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86A7DE" w14:textId="77777777" w:rsidR="00996DFB" w:rsidRDefault="00996DFB" w:rsidP="00996DFB">
      <w:pPr>
        <w:spacing w:after="0"/>
        <w:ind w:firstLine="709"/>
        <w:jc w:val="center"/>
      </w:pPr>
      <w:bookmarkStart w:id="0" w:name="_Hlk198815702"/>
      <w:bookmarkStart w:id="1" w:name="_Hlk198714905"/>
      <w:bookmarkEnd w:id="0"/>
      <w:r w:rsidRPr="00866058">
        <w:t>Восточно-Казахстанский технический университет</w:t>
      </w:r>
    </w:p>
    <w:p w14:paraId="34E2DA6C" w14:textId="77777777" w:rsidR="00996DFB" w:rsidRDefault="00996DFB" w:rsidP="00996DFB">
      <w:pPr>
        <w:spacing w:after="0"/>
        <w:ind w:firstLine="709"/>
        <w:jc w:val="center"/>
      </w:pPr>
      <w:r w:rsidRPr="00866058">
        <w:t>им</w:t>
      </w:r>
      <w:r>
        <w:t>ени</w:t>
      </w:r>
      <w:r w:rsidRPr="00866058">
        <w:t xml:space="preserve"> Д. Серикбаева</w:t>
      </w:r>
    </w:p>
    <w:p w14:paraId="7DE234DA" w14:textId="77777777" w:rsidR="00996DFB" w:rsidRDefault="00996DFB" w:rsidP="00996DFB">
      <w:pPr>
        <w:spacing w:after="0"/>
        <w:ind w:firstLine="709"/>
        <w:jc w:val="both"/>
      </w:pPr>
    </w:p>
    <w:p w14:paraId="6A12844E" w14:textId="77777777" w:rsidR="00996DFB" w:rsidRDefault="00996DFB" w:rsidP="00996DFB">
      <w:pPr>
        <w:spacing w:after="0"/>
        <w:ind w:firstLine="709"/>
        <w:jc w:val="both"/>
      </w:pPr>
    </w:p>
    <w:p w14:paraId="636AA0F1" w14:textId="77777777" w:rsidR="00996DFB" w:rsidRDefault="00996DFB" w:rsidP="00996DFB">
      <w:pPr>
        <w:spacing w:after="0"/>
        <w:ind w:firstLine="709"/>
        <w:jc w:val="both"/>
      </w:pPr>
    </w:p>
    <w:p w14:paraId="0CAD1A04" w14:textId="77777777" w:rsidR="00996DFB" w:rsidRDefault="00996DFB" w:rsidP="00996DFB">
      <w:pPr>
        <w:spacing w:after="0"/>
        <w:jc w:val="both"/>
      </w:pPr>
      <w:r>
        <w:t xml:space="preserve">УДК 669. </w:t>
      </w:r>
      <w:r w:rsidRPr="00F913C2">
        <w:t>666.7-1</w:t>
      </w:r>
      <w:r>
        <w:tab/>
      </w:r>
      <w:r>
        <w:tab/>
      </w:r>
      <w:r>
        <w:tab/>
      </w:r>
      <w:r>
        <w:tab/>
      </w:r>
      <w:r>
        <w:tab/>
      </w:r>
      <w:r>
        <w:tab/>
      </w:r>
      <w:r>
        <w:tab/>
        <w:t xml:space="preserve">        На правах рукописи</w:t>
      </w:r>
    </w:p>
    <w:p w14:paraId="67CBC479" w14:textId="06C46F7A" w:rsidR="00996DFB" w:rsidRDefault="00996DFB" w:rsidP="00996DFB">
      <w:pPr>
        <w:spacing w:after="0"/>
        <w:jc w:val="both"/>
      </w:pPr>
    </w:p>
    <w:p w14:paraId="0F3D3891" w14:textId="77777777" w:rsidR="00996DFB" w:rsidRDefault="00996DFB" w:rsidP="00996DFB">
      <w:pPr>
        <w:spacing w:after="0"/>
        <w:jc w:val="both"/>
      </w:pPr>
    </w:p>
    <w:p w14:paraId="3AAFC7A7" w14:textId="77777777" w:rsidR="00996DFB" w:rsidRDefault="00996DFB" w:rsidP="00996DFB">
      <w:pPr>
        <w:spacing w:after="0"/>
        <w:jc w:val="both"/>
      </w:pPr>
    </w:p>
    <w:p w14:paraId="048B1542" w14:textId="77777777" w:rsidR="00996DFB" w:rsidRDefault="00996DFB" w:rsidP="00996DFB">
      <w:pPr>
        <w:spacing w:after="0"/>
        <w:jc w:val="both"/>
      </w:pPr>
    </w:p>
    <w:p w14:paraId="66BB324E" w14:textId="77777777" w:rsidR="00996DFB" w:rsidRDefault="00996DFB" w:rsidP="00996DFB">
      <w:pPr>
        <w:spacing w:after="0"/>
        <w:jc w:val="both"/>
      </w:pPr>
    </w:p>
    <w:p w14:paraId="3685D66B" w14:textId="77777777" w:rsidR="00996DFB" w:rsidRPr="00F913C2" w:rsidRDefault="00996DFB" w:rsidP="00996DFB">
      <w:pPr>
        <w:spacing w:after="0"/>
        <w:jc w:val="center"/>
        <w:rPr>
          <w:b/>
          <w:bCs/>
        </w:rPr>
      </w:pPr>
      <w:r w:rsidRPr="00F913C2">
        <w:rPr>
          <w:b/>
          <w:bCs/>
        </w:rPr>
        <w:t>УТЕГЕНОВА МЕРУЕРТ ЕРКИНОВНА</w:t>
      </w:r>
    </w:p>
    <w:p w14:paraId="477F98EB" w14:textId="77777777" w:rsidR="00996DFB" w:rsidRPr="00F913C2" w:rsidRDefault="00996DFB" w:rsidP="00996DFB">
      <w:pPr>
        <w:spacing w:after="0"/>
        <w:jc w:val="center"/>
        <w:rPr>
          <w:b/>
          <w:bCs/>
        </w:rPr>
      </w:pPr>
    </w:p>
    <w:p w14:paraId="5BDF1524" w14:textId="39CCF259" w:rsidR="00996DFB" w:rsidRDefault="007E38DA" w:rsidP="00996DFB">
      <w:pPr>
        <w:spacing w:after="0"/>
        <w:jc w:val="center"/>
        <w:rPr>
          <w:b/>
          <w:bCs/>
        </w:rPr>
      </w:pPr>
      <w:bookmarkStart w:id="2" w:name="_Hlk200567850"/>
      <w:r w:rsidRPr="007E38DA">
        <w:rPr>
          <w:b/>
          <w:bCs/>
        </w:rPr>
        <w:t>Переработка металлургических шлаков свинцового и медного производств в условиях перехода к устойчивому развитию металлургической отрасли</w:t>
      </w:r>
    </w:p>
    <w:bookmarkEnd w:id="2"/>
    <w:p w14:paraId="160E52DD" w14:textId="77777777" w:rsidR="007E38DA" w:rsidRPr="00DE336D" w:rsidRDefault="007E38DA" w:rsidP="00996DFB">
      <w:pPr>
        <w:spacing w:after="0"/>
        <w:jc w:val="center"/>
        <w:rPr>
          <w:b/>
          <w:bCs/>
        </w:rPr>
      </w:pPr>
    </w:p>
    <w:p w14:paraId="183AFA12" w14:textId="5901F60C" w:rsidR="00996DFB" w:rsidRDefault="00996DFB" w:rsidP="00996DFB">
      <w:pPr>
        <w:spacing w:after="0"/>
        <w:jc w:val="center"/>
      </w:pPr>
      <w:r w:rsidRPr="00866058">
        <w:t>8D0720</w:t>
      </w:r>
      <w:r w:rsidR="0080353C">
        <w:t>2</w:t>
      </w:r>
      <w:r w:rsidRPr="00866058">
        <w:t xml:space="preserve"> – «Металлургия»</w:t>
      </w:r>
    </w:p>
    <w:p w14:paraId="29983EE9" w14:textId="77777777" w:rsidR="00996DFB" w:rsidRPr="00270EA5" w:rsidRDefault="00996DFB" w:rsidP="00996DFB">
      <w:pPr>
        <w:spacing w:after="0"/>
        <w:jc w:val="center"/>
      </w:pPr>
    </w:p>
    <w:p w14:paraId="50B2373A" w14:textId="77777777" w:rsidR="00996DFB" w:rsidRPr="00270EA5" w:rsidRDefault="00996DFB" w:rsidP="00996DFB">
      <w:pPr>
        <w:spacing w:after="0"/>
        <w:jc w:val="center"/>
      </w:pPr>
    </w:p>
    <w:p w14:paraId="5FFD89F4" w14:textId="77777777" w:rsidR="00996DFB" w:rsidRPr="00866058" w:rsidRDefault="00996DFB" w:rsidP="00996DFB">
      <w:pPr>
        <w:spacing w:after="0"/>
        <w:jc w:val="center"/>
      </w:pPr>
      <w:r>
        <w:t xml:space="preserve">Диссертация на соискание степени </w:t>
      </w:r>
    </w:p>
    <w:p w14:paraId="1CA24656" w14:textId="77777777" w:rsidR="00996DFB" w:rsidRPr="00270EA5" w:rsidRDefault="00996DFB" w:rsidP="00996DFB">
      <w:pPr>
        <w:spacing w:after="0"/>
        <w:jc w:val="center"/>
      </w:pPr>
      <w:r>
        <w:t>доктора философии (</w:t>
      </w:r>
      <w:r>
        <w:rPr>
          <w:lang w:val="en-US"/>
        </w:rPr>
        <w:t>PhD</w:t>
      </w:r>
      <w:r>
        <w:t>)</w:t>
      </w:r>
    </w:p>
    <w:p w14:paraId="18710BEA" w14:textId="77777777" w:rsidR="00996DFB" w:rsidRDefault="00996DFB" w:rsidP="00996DFB">
      <w:pPr>
        <w:spacing w:after="0"/>
        <w:jc w:val="center"/>
      </w:pPr>
    </w:p>
    <w:p w14:paraId="43E2CC1A" w14:textId="77777777" w:rsidR="00996DFB" w:rsidRPr="00866058" w:rsidRDefault="00996DFB" w:rsidP="00996DFB">
      <w:pPr>
        <w:spacing w:after="0"/>
        <w:jc w:val="center"/>
      </w:pPr>
    </w:p>
    <w:p w14:paraId="6EBCCED8" w14:textId="77777777" w:rsidR="00996DFB" w:rsidRDefault="00996DFB" w:rsidP="00996DFB">
      <w:pPr>
        <w:spacing w:after="0"/>
        <w:jc w:val="right"/>
      </w:pPr>
      <w:r>
        <w:t xml:space="preserve">Научные консультанты: </w:t>
      </w:r>
    </w:p>
    <w:p w14:paraId="5C5826A8" w14:textId="77777777" w:rsidR="00996DFB" w:rsidRDefault="00996DFB" w:rsidP="00996DFB">
      <w:pPr>
        <w:spacing w:after="0"/>
        <w:jc w:val="right"/>
      </w:pPr>
      <w:r>
        <w:t xml:space="preserve">кандидат </w:t>
      </w:r>
      <w:r w:rsidRPr="00866058">
        <w:t>х</w:t>
      </w:r>
      <w:r>
        <w:t xml:space="preserve">имических </w:t>
      </w:r>
      <w:r w:rsidRPr="00866058">
        <w:t>н</w:t>
      </w:r>
      <w:r>
        <w:t>аук</w:t>
      </w:r>
      <w:r w:rsidRPr="00866058">
        <w:t xml:space="preserve">, </w:t>
      </w:r>
    </w:p>
    <w:p w14:paraId="3CCFF457" w14:textId="77777777" w:rsidR="00996DFB" w:rsidRDefault="00996DFB" w:rsidP="00996DFB">
      <w:pPr>
        <w:spacing w:after="0"/>
        <w:jc w:val="right"/>
      </w:pPr>
      <w:r w:rsidRPr="00866058">
        <w:t>ассоциированный профессор</w:t>
      </w:r>
    </w:p>
    <w:p w14:paraId="10DD8A5F" w14:textId="77777777" w:rsidR="00996DFB" w:rsidRDefault="00996DFB" w:rsidP="00996DFB">
      <w:pPr>
        <w:spacing w:after="0"/>
        <w:jc w:val="right"/>
      </w:pPr>
      <w:r w:rsidRPr="00866058">
        <w:t>М.А. Саденова</w:t>
      </w:r>
    </w:p>
    <w:p w14:paraId="1E120D0B" w14:textId="77777777" w:rsidR="00996DFB" w:rsidRDefault="00996DFB" w:rsidP="00996DFB">
      <w:pPr>
        <w:spacing w:after="0"/>
        <w:jc w:val="right"/>
      </w:pPr>
      <w:r>
        <w:rPr>
          <w:noProof/>
        </w:rPr>
        <mc:AlternateContent>
          <mc:Choice Requires="wps">
            <w:drawing>
              <wp:anchor distT="0" distB="0" distL="114300" distR="114300" simplePos="0" relativeHeight="251664384" behindDoc="0" locked="0" layoutInCell="1" allowOverlap="1" wp14:anchorId="00CC3072" wp14:editId="346B3AFD">
                <wp:simplePos x="0" y="0"/>
                <wp:positionH relativeFrom="column">
                  <wp:posOffset>4742694</wp:posOffset>
                </wp:positionH>
                <wp:positionV relativeFrom="paragraph">
                  <wp:posOffset>168347</wp:posOffset>
                </wp:positionV>
                <wp:extent cx="1457649" cy="741872"/>
                <wp:effectExtent l="0" t="0" r="28575" b="20320"/>
                <wp:wrapNone/>
                <wp:docPr id="203964366" name="Прямоугольник 1"/>
                <wp:cNvGraphicFramePr/>
                <a:graphic xmlns:a="http://schemas.openxmlformats.org/drawingml/2006/main">
                  <a:graphicData uri="http://schemas.microsoft.com/office/word/2010/wordprocessingShape">
                    <wps:wsp>
                      <wps:cNvSpPr/>
                      <wps:spPr>
                        <a:xfrm>
                          <a:off x="0" y="0"/>
                          <a:ext cx="1457649" cy="74187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F9C6B4" id="Прямоугольник 1" o:spid="_x0000_s1026" style="position:absolute;margin-left:373.45pt;margin-top:13.25pt;width:114.8pt;height:58.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" filled="f" strokecolor="black [3213]" strokeweight="1pt"/>
            </w:pict>
          </mc:Fallback>
        </mc:AlternateContent>
      </w:r>
    </w:p>
    <w:p w14:paraId="358B311E" w14:textId="31288AD6" w:rsidR="00996DFB" w:rsidRDefault="002B5079" w:rsidP="00996DFB">
      <w:pPr>
        <w:spacing w:after="0"/>
        <w:jc w:val="right"/>
      </w:pPr>
      <w:r>
        <w:rPr>
          <w:lang w:val="en-US"/>
        </w:rPr>
        <w:t>DSc</w:t>
      </w:r>
      <w:r w:rsidR="00996DFB" w:rsidRPr="00866058">
        <w:t>, профессор</w:t>
      </w:r>
    </w:p>
    <w:p w14:paraId="37E828BC" w14:textId="77777777" w:rsidR="00996DFB" w:rsidRDefault="00996DFB" w:rsidP="00996DFB">
      <w:pPr>
        <w:spacing w:after="0"/>
        <w:jc w:val="right"/>
      </w:pPr>
      <w:r w:rsidRPr="00866058">
        <w:t>И.Я. Клемеш</w:t>
      </w:r>
    </w:p>
    <w:p w14:paraId="606F9028" w14:textId="77777777" w:rsidR="00996DFB" w:rsidRDefault="00996DFB" w:rsidP="00996DFB">
      <w:pPr>
        <w:spacing w:after="0"/>
        <w:jc w:val="right"/>
      </w:pPr>
      <w:r>
        <w:t>(Чехия)</w:t>
      </w:r>
    </w:p>
    <w:p w14:paraId="32FA42E5" w14:textId="77777777" w:rsidR="00996DFB" w:rsidRDefault="00996DFB" w:rsidP="00996DFB">
      <w:pPr>
        <w:spacing w:after="0"/>
        <w:jc w:val="right"/>
      </w:pPr>
    </w:p>
    <w:p w14:paraId="45E52867" w14:textId="77777777" w:rsidR="00996DFB" w:rsidRDefault="00996DFB" w:rsidP="00996DFB">
      <w:pPr>
        <w:spacing w:after="0"/>
        <w:jc w:val="right"/>
      </w:pPr>
    </w:p>
    <w:p w14:paraId="19A39160" w14:textId="77777777" w:rsidR="00171C29" w:rsidRPr="00171C29" w:rsidRDefault="00171C29" w:rsidP="00171C29">
      <w:pPr>
        <w:spacing w:after="0"/>
        <w:jc w:val="right"/>
      </w:pPr>
      <w:r w:rsidRPr="00171C29">
        <w:t>PhD, профессор</w:t>
      </w:r>
    </w:p>
    <w:p w14:paraId="330CDB1B" w14:textId="6A5F3560" w:rsidR="00171C29" w:rsidRPr="00171C29" w:rsidRDefault="00171C29" w:rsidP="00171C29">
      <w:pPr>
        <w:spacing w:after="0"/>
        <w:jc w:val="right"/>
      </w:pPr>
      <w:r w:rsidRPr="00171C29">
        <w:t>П</w:t>
      </w:r>
      <w:r>
        <w:t>.</w:t>
      </w:r>
      <w:r w:rsidRPr="00171C29">
        <w:t>С</w:t>
      </w:r>
      <w:r>
        <w:t xml:space="preserve">. </w:t>
      </w:r>
      <w:r w:rsidRPr="00171C29">
        <w:t>Варбанов</w:t>
      </w:r>
    </w:p>
    <w:p w14:paraId="034BCFC3" w14:textId="618F929E" w:rsidR="00996DFB" w:rsidRDefault="00171C29" w:rsidP="00171C29">
      <w:pPr>
        <w:spacing w:after="0"/>
        <w:jc w:val="right"/>
      </w:pPr>
      <w:r w:rsidRPr="00171C29">
        <w:t xml:space="preserve"> (Венгрия)</w:t>
      </w:r>
    </w:p>
    <w:p w14:paraId="0E6E253D" w14:textId="77777777" w:rsidR="00996DFB" w:rsidRDefault="00996DFB" w:rsidP="00996DFB">
      <w:pPr>
        <w:spacing w:after="0"/>
        <w:jc w:val="right"/>
      </w:pPr>
    </w:p>
    <w:p w14:paraId="32974DE2" w14:textId="77777777" w:rsidR="00996DFB" w:rsidRDefault="00996DFB" w:rsidP="00996DFB">
      <w:pPr>
        <w:spacing w:after="0"/>
        <w:jc w:val="right"/>
      </w:pPr>
    </w:p>
    <w:p w14:paraId="7193B4D6" w14:textId="77777777" w:rsidR="00996DFB" w:rsidRDefault="00996DFB" w:rsidP="00996DFB">
      <w:pPr>
        <w:spacing w:after="0"/>
        <w:jc w:val="right"/>
      </w:pPr>
    </w:p>
    <w:p w14:paraId="4A8D587F" w14:textId="77777777" w:rsidR="00996DFB" w:rsidRDefault="00996DFB" w:rsidP="00996DFB">
      <w:pPr>
        <w:spacing w:after="0"/>
        <w:jc w:val="right"/>
      </w:pPr>
    </w:p>
    <w:p w14:paraId="2B88E990" w14:textId="77777777" w:rsidR="00996DFB" w:rsidRPr="00DE336D" w:rsidRDefault="00996DFB" w:rsidP="00996DFB">
      <w:pPr>
        <w:spacing w:after="0"/>
        <w:jc w:val="right"/>
      </w:pPr>
    </w:p>
    <w:p w14:paraId="29F14D6C" w14:textId="77777777" w:rsidR="00996DFB" w:rsidRPr="00DE336D" w:rsidRDefault="00996DFB" w:rsidP="00996DFB">
      <w:pPr>
        <w:spacing w:after="0"/>
        <w:jc w:val="right"/>
      </w:pPr>
    </w:p>
    <w:p w14:paraId="2933F7A9" w14:textId="77777777" w:rsidR="00996DFB" w:rsidRDefault="00996DFB" w:rsidP="00996DFB">
      <w:pPr>
        <w:spacing w:after="0"/>
        <w:jc w:val="center"/>
      </w:pPr>
      <w:r>
        <w:t>Республика Казахстан</w:t>
      </w:r>
    </w:p>
    <w:p w14:paraId="49B0D68D" w14:textId="77777777" w:rsidR="00996DFB" w:rsidRDefault="00996DFB" w:rsidP="00996DFB">
      <w:pPr>
        <w:spacing w:after="0"/>
        <w:jc w:val="center"/>
      </w:pPr>
      <w:r>
        <w:t>Усть-Каменогорск, 2025</w:t>
      </w:r>
    </w:p>
    <w:p w14:paraId="2023B5FE" w14:textId="77777777" w:rsidR="00996DFB" w:rsidRDefault="00996DFB" w:rsidP="00996DFB">
      <w:pPr>
        <w:spacing w:after="0"/>
        <w:jc w:val="center"/>
        <w:rPr>
          <w:b/>
          <w:bCs/>
        </w:rPr>
        <w:sectPr w:rsidR="00996DFB" w:rsidSect="00996DFB">
          <w:footerReference w:type="default" r:id="rId8"/>
          <w:pgSz w:w="11906" w:h="16838"/>
          <w:pgMar w:top="1134" w:right="567" w:bottom="1134" w:left="1701" w:header="709" w:footer="709" w:gutter="0"/>
          <w:pgNumType w:start="1"/>
          <w:cols w:space="708"/>
          <w:docGrid w:linePitch="360"/>
        </w:sectPr>
      </w:pPr>
    </w:p>
    <w:p w14:paraId="304D130A" w14:textId="77777777" w:rsidR="00966D3E" w:rsidRPr="009F3F7A" w:rsidRDefault="00966D3E" w:rsidP="00966D3E">
      <w:pPr>
        <w:spacing w:after="0"/>
        <w:jc w:val="center"/>
        <w:rPr>
          <w:b/>
          <w:bCs/>
        </w:rPr>
      </w:pPr>
      <w:bookmarkStart w:id="3" w:name="_Hlk198901571"/>
      <w:r w:rsidRPr="009F3F7A">
        <w:rPr>
          <w:b/>
          <w:bCs/>
        </w:rPr>
        <w:lastRenderedPageBreak/>
        <w:t>СОДЕРЖАНИЕ</w:t>
      </w:r>
    </w:p>
    <w:p w14:paraId="17E033BD" w14:textId="77777777" w:rsidR="00966D3E" w:rsidRPr="006E269E" w:rsidRDefault="00966D3E" w:rsidP="00966D3E">
      <w:pPr>
        <w:spacing w:after="0"/>
        <w:jc w:val="center"/>
        <w:rPr>
          <w:lang w:val="en-US"/>
        </w:rPr>
      </w:pPr>
    </w:p>
    <w:bookmarkEnd w:id="3"/>
    <w:tbl>
      <w:tblPr>
        <w:tblStyle w:val="ac"/>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886"/>
        <w:gridCol w:w="682"/>
      </w:tblGrid>
      <w:tr w:rsidR="00966D3E" w14:paraId="152A9BC2" w14:textId="77777777" w:rsidTr="00966D3E">
        <w:tc>
          <w:tcPr>
            <w:tcW w:w="776" w:type="dxa"/>
          </w:tcPr>
          <w:p w14:paraId="0F2D899E" w14:textId="77777777" w:rsidR="00966D3E" w:rsidRDefault="00966D3E" w:rsidP="00CE6B12">
            <w:pPr>
              <w:jc w:val="center"/>
            </w:pPr>
          </w:p>
        </w:tc>
        <w:tc>
          <w:tcPr>
            <w:tcW w:w="7886" w:type="dxa"/>
          </w:tcPr>
          <w:p w14:paraId="61052F77" w14:textId="77777777" w:rsidR="00966D3E" w:rsidRPr="0031058D" w:rsidRDefault="00966D3E" w:rsidP="00CE6B12">
            <w:pPr>
              <w:jc w:val="both"/>
              <w:rPr>
                <w:b/>
                <w:bCs/>
              </w:rPr>
            </w:pPr>
            <w:r w:rsidRPr="009F3F7A">
              <w:rPr>
                <w:b/>
                <w:bCs/>
              </w:rPr>
              <w:t>НОРМАТИВНЫЕ ССЫЛКИ</w:t>
            </w:r>
          </w:p>
        </w:tc>
        <w:tc>
          <w:tcPr>
            <w:tcW w:w="682" w:type="dxa"/>
          </w:tcPr>
          <w:p w14:paraId="1EFAC37F" w14:textId="77777777" w:rsidR="00966D3E" w:rsidRDefault="00966D3E" w:rsidP="00CE6B12">
            <w:pPr>
              <w:jc w:val="center"/>
            </w:pPr>
            <w:r>
              <w:t>4</w:t>
            </w:r>
          </w:p>
        </w:tc>
      </w:tr>
      <w:tr w:rsidR="00966D3E" w14:paraId="0BD9CEE5" w14:textId="77777777" w:rsidTr="00966D3E">
        <w:tc>
          <w:tcPr>
            <w:tcW w:w="776" w:type="dxa"/>
          </w:tcPr>
          <w:p w14:paraId="1EA612EE" w14:textId="77777777" w:rsidR="00966D3E" w:rsidRDefault="00966D3E" w:rsidP="00CE6B12">
            <w:pPr>
              <w:jc w:val="center"/>
            </w:pPr>
          </w:p>
        </w:tc>
        <w:tc>
          <w:tcPr>
            <w:tcW w:w="7886" w:type="dxa"/>
          </w:tcPr>
          <w:p w14:paraId="643109CD" w14:textId="77777777" w:rsidR="00966D3E" w:rsidRPr="0031058D" w:rsidRDefault="00966D3E" w:rsidP="00CE6B12">
            <w:pPr>
              <w:jc w:val="both"/>
              <w:rPr>
                <w:b/>
                <w:bCs/>
              </w:rPr>
            </w:pPr>
            <w:r w:rsidRPr="009F3F7A">
              <w:rPr>
                <w:b/>
                <w:bCs/>
              </w:rPr>
              <w:t>ОПРЕДЕЛЕНИЯ</w:t>
            </w:r>
          </w:p>
        </w:tc>
        <w:tc>
          <w:tcPr>
            <w:tcW w:w="682" w:type="dxa"/>
          </w:tcPr>
          <w:p w14:paraId="4851F967" w14:textId="77777777" w:rsidR="00966D3E" w:rsidRDefault="00966D3E" w:rsidP="00CE6B12">
            <w:pPr>
              <w:jc w:val="center"/>
            </w:pPr>
            <w:r>
              <w:t>5</w:t>
            </w:r>
          </w:p>
        </w:tc>
      </w:tr>
      <w:tr w:rsidR="00966D3E" w14:paraId="415FF47F" w14:textId="77777777" w:rsidTr="00966D3E">
        <w:tc>
          <w:tcPr>
            <w:tcW w:w="776" w:type="dxa"/>
          </w:tcPr>
          <w:p w14:paraId="3DE2DEF0" w14:textId="77777777" w:rsidR="00966D3E" w:rsidRDefault="00966D3E" w:rsidP="00CE6B12">
            <w:pPr>
              <w:jc w:val="center"/>
            </w:pPr>
          </w:p>
        </w:tc>
        <w:tc>
          <w:tcPr>
            <w:tcW w:w="7886" w:type="dxa"/>
          </w:tcPr>
          <w:p w14:paraId="438F7C6C" w14:textId="77777777" w:rsidR="00966D3E" w:rsidRPr="0031058D" w:rsidRDefault="00966D3E" w:rsidP="00CE6B12">
            <w:pPr>
              <w:jc w:val="both"/>
              <w:rPr>
                <w:b/>
                <w:bCs/>
              </w:rPr>
            </w:pPr>
            <w:r w:rsidRPr="009F3F7A">
              <w:rPr>
                <w:b/>
                <w:bCs/>
              </w:rPr>
              <w:t>ОБОЗНАЧЕНИЯ И СОКРАЩЕНИЯ</w:t>
            </w:r>
          </w:p>
        </w:tc>
        <w:tc>
          <w:tcPr>
            <w:tcW w:w="682" w:type="dxa"/>
          </w:tcPr>
          <w:p w14:paraId="72A50FE7" w14:textId="77777777" w:rsidR="00966D3E" w:rsidRDefault="00966D3E" w:rsidP="00CE6B12">
            <w:pPr>
              <w:jc w:val="center"/>
            </w:pPr>
            <w:r>
              <w:t>7</w:t>
            </w:r>
          </w:p>
        </w:tc>
      </w:tr>
      <w:tr w:rsidR="00966D3E" w14:paraId="6150B353" w14:textId="77777777" w:rsidTr="00966D3E">
        <w:tc>
          <w:tcPr>
            <w:tcW w:w="776" w:type="dxa"/>
          </w:tcPr>
          <w:p w14:paraId="1933956A" w14:textId="77777777" w:rsidR="00966D3E" w:rsidRDefault="00966D3E" w:rsidP="00CE6B12">
            <w:pPr>
              <w:jc w:val="center"/>
            </w:pPr>
          </w:p>
        </w:tc>
        <w:tc>
          <w:tcPr>
            <w:tcW w:w="7886" w:type="dxa"/>
          </w:tcPr>
          <w:p w14:paraId="6AF7BED9" w14:textId="77777777" w:rsidR="00966D3E" w:rsidRPr="0031058D" w:rsidRDefault="00966D3E" w:rsidP="00CE6B12">
            <w:pPr>
              <w:jc w:val="both"/>
              <w:rPr>
                <w:b/>
                <w:bCs/>
              </w:rPr>
            </w:pPr>
            <w:r w:rsidRPr="009F3F7A">
              <w:rPr>
                <w:b/>
                <w:bCs/>
              </w:rPr>
              <w:t>ВВЕДЕНИЕ</w:t>
            </w:r>
          </w:p>
        </w:tc>
        <w:tc>
          <w:tcPr>
            <w:tcW w:w="682" w:type="dxa"/>
          </w:tcPr>
          <w:p w14:paraId="3D6185A4" w14:textId="77777777" w:rsidR="00966D3E" w:rsidRDefault="00966D3E" w:rsidP="00CE6B12">
            <w:pPr>
              <w:jc w:val="center"/>
            </w:pPr>
            <w:r>
              <w:t>8</w:t>
            </w:r>
          </w:p>
        </w:tc>
      </w:tr>
      <w:tr w:rsidR="00966D3E" w14:paraId="45C32E50" w14:textId="77777777" w:rsidTr="00966D3E">
        <w:tc>
          <w:tcPr>
            <w:tcW w:w="776" w:type="dxa"/>
          </w:tcPr>
          <w:p w14:paraId="6FFC73AE" w14:textId="77777777" w:rsidR="00966D3E" w:rsidRDefault="00966D3E" w:rsidP="00CE6B12">
            <w:pPr>
              <w:jc w:val="center"/>
            </w:pPr>
            <w:r>
              <w:t>1</w:t>
            </w:r>
          </w:p>
        </w:tc>
        <w:tc>
          <w:tcPr>
            <w:tcW w:w="7886" w:type="dxa"/>
          </w:tcPr>
          <w:p w14:paraId="42EED611" w14:textId="77777777" w:rsidR="00966D3E" w:rsidRDefault="00966D3E" w:rsidP="00CE6B12">
            <w:pPr>
              <w:jc w:val="both"/>
              <w:rPr>
                <w:b/>
                <w:bCs/>
              </w:rPr>
            </w:pPr>
            <w:bookmarkStart w:id="4" w:name="_Hlk198849535"/>
            <w:bookmarkStart w:id="5" w:name="_Hlk198849602"/>
            <w:r>
              <w:rPr>
                <w:b/>
                <w:bCs/>
              </w:rPr>
              <w:t xml:space="preserve">СОВРЕМЕННОЕ СОСТОЯНИЕ </w:t>
            </w:r>
            <w:bookmarkStart w:id="6" w:name="_Hlk200570268"/>
            <w:r>
              <w:rPr>
                <w:b/>
                <w:bCs/>
              </w:rPr>
              <w:t>И ПЕРСПЕКТИВЫ ПЕРЕРАБОТКИ МЕТАЛЛУРГИЧЕСКИХ ШЛАКОВ</w:t>
            </w:r>
            <w:bookmarkEnd w:id="6"/>
            <w:r>
              <w:rPr>
                <w:b/>
                <w:bCs/>
              </w:rPr>
              <w:t>. АНАЛИТИЧЕСКИЙ ОБЗОР И ВЫБОР НАПРАВЛЕНИЯ ИССЛЕДОВАНИЯ</w:t>
            </w:r>
            <w:bookmarkEnd w:id="4"/>
            <w:bookmarkEnd w:id="5"/>
          </w:p>
        </w:tc>
        <w:tc>
          <w:tcPr>
            <w:tcW w:w="682" w:type="dxa"/>
          </w:tcPr>
          <w:p w14:paraId="5F972DC1" w14:textId="77777777" w:rsidR="00966D3E" w:rsidRDefault="00966D3E" w:rsidP="00CE6B12">
            <w:pPr>
              <w:jc w:val="center"/>
            </w:pPr>
            <w:r>
              <w:t>16</w:t>
            </w:r>
          </w:p>
        </w:tc>
      </w:tr>
      <w:tr w:rsidR="00966D3E" w14:paraId="1D66F64A" w14:textId="77777777" w:rsidTr="00966D3E">
        <w:tc>
          <w:tcPr>
            <w:tcW w:w="776" w:type="dxa"/>
          </w:tcPr>
          <w:p w14:paraId="6BD48DCC" w14:textId="77777777" w:rsidR="00966D3E" w:rsidRDefault="00966D3E" w:rsidP="00CE6B12">
            <w:pPr>
              <w:jc w:val="center"/>
            </w:pPr>
            <w:r>
              <w:t>1.1</w:t>
            </w:r>
          </w:p>
        </w:tc>
        <w:tc>
          <w:tcPr>
            <w:tcW w:w="7886" w:type="dxa"/>
          </w:tcPr>
          <w:p w14:paraId="5450CA09" w14:textId="77777777" w:rsidR="00966D3E" w:rsidRPr="00204EF9" w:rsidRDefault="00966D3E" w:rsidP="00CE6B12">
            <w:pPr>
              <w:jc w:val="both"/>
            </w:pPr>
            <w:r w:rsidRPr="0067157D">
              <w:t xml:space="preserve">Перспективность и целесообразность использования металлургических шлаков для вовлечения в переработку </w:t>
            </w:r>
            <w:bookmarkStart w:id="7" w:name="_Hlk200572238"/>
            <w:r w:rsidRPr="0067157D">
              <w:t>в рамках концепции круговой экономики</w:t>
            </w:r>
            <w:bookmarkEnd w:id="7"/>
          </w:p>
        </w:tc>
        <w:tc>
          <w:tcPr>
            <w:tcW w:w="682" w:type="dxa"/>
          </w:tcPr>
          <w:p w14:paraId="3A63B015" w14:textId="77777777" w:rsidR="00966D3E" w:rsidRDefault="00966D3E" w:rsidP="00CE6B12">
            <w:pPr>
              <w:jc w:val="center"/>
            </w:pPr>
            <w:r>
              <w:t>16</w:t>
            </w:r>
          </w:p>
        </w:tc>
      </w:tr>
      <w:tr w:rsidR="00966D3E" w14:paraId="51E3A63F" w14:textId="77777777" w:rsidTr="00966D3E">
        <w:tc>
          <w:tcPr>
            <w:tcW w:w="776" w:type="dxa"/>
          </w:tcPr>
          <w:p w14:paraId="12033480" w14:textId="77777777" w:rsidR="00966D3E" w:rsidRDefault="00966D3E" w:rsidP="00CE6B12">
            <w:pPr>
              <w:jc w:val="center"/>
            </w:pPr>
            <w:r>
              <w:t>1.2</w:t>
            </w:r>
          </w:p>
        </w:tc>
        <w:tc>
          <w:tcPr>
            <w:tcW w:w="7886" w:type="dxa"/>
          </w:tcPr>
          <w:p w14:paraId="2001CE25" w14:textId="77777777" w:rsidR="00966D3E" w:rsidRPr="00204EF9" w:rsidRDefault="00966D3E" w:rsidP="00CE6B12">
            <w:pPr>
              <w:jc w:val="both"/>
            </w:pPr>
            <w:r w:rsidRPr="0067157D">
              <w:t>Гидрометаллургическая переработка шлаков для доизвлечения ценных компонентов</w:t>
            </w:r>
          </w:p>
        </w:tc>
        <w:tc>
          <w:tcPr>
            <w:tcW w:w="682" w:type="dxa"/>
          </w:tcPr>
          <w:p w14:paraId="004E2B66" w14:textId="77777777" w:rsidR="00966D3E" w:rsidRDefault="00966D3E" w:rsidP="00CE6B12">
            <w:pPr>
              <w:jc w:val="center"/>
            </w:pPr>
            <w:r>
              <w:t>21</w:t>
            </w:r>
          </w:p>
        </w:tc>
      </w:tr>
      <w:tr w:rsidR="00966D3E" w14:paraId="6C61B993" w14:textId="77777777" w:rsidTr="00966D3E">
        <w:tc>
          <w:tcPr>
            <w:tcW w:w="776" w:type="dxa"/>
          </w:tcPr>
          <w:p w14:paraId="256D8F97" w14:textId="77777777" w:rsidR="00966D3E" w:rsidRDefault="00966D3E" w:rsidP="00CE6B12">
            <w:pPr>
              <w:jc w:val="center"/>
            </w:pPr>
            <w:r>
              <w:t>1.3</w:t>
            </w:r>
          </w:p>
        </w:tc>
        <w:tc>
          <w:tcPr>
            <w:tcW w:w="7886" w:type="dxa"/>
          </w:tcPr>
          <w:p w14:paraId="772A4767" w14:textId="77777777" w:rsidR="00966D3E" w:rsidRPr="00204EF9" w:rsidRDefault="00966D3E" w:rsidP="00CE6B12">
            <w:pPr>
              <w:jc w:val="both"/>
            </w:pPr>
            <w:r w:rsidRPr="00204EF9">
              <w:t>Анализ существующих исследований в области порошковой металлургии</w:t>
            </w:r>
          </w:p>
        </w:tc>
        <w:tc>
          <w:tcPr>
            <w:tcW w:w="682" w:type="dxa"/>
          </w:tcPr>
          <w:p w14:paraId="2C02396C" w14:textId="77777777" w:rsidR="00966D3E" w:rsidRDefault="00966D3E" w:rsidP="00CE6B12">
            <w:pPr>
              <w:jc w:val="center"/>
            </w:pPr>
            <w:r>
              <w:t>25</w:t>
            </w:r>
          </w:p>
        </w:tc>
      </w:tr>
      <w:tr w:rsidR="00966D3E" w14:paraId="52575ACC" w14:textId="77777777" w:rsidTr="00966D3E">
        <w:tc>
          <w:tcPr>
            <w:tcW w:w="776" w:type="dxa"/>
          </w:tcPr>
          <w:p w14:paraId="7C193855" w14:textId="77777777" w:rsidR="00966D3E" w:rsidRDefault="00966D3E" w:rsidP="00CE6B12">
            <w:pPr>
              <w:jc w:val="center"/>
            </w:pPr>
            <w:bookmarkStart w:id="8" w:name="_Hlk198743194"/>
            <w:r>
              <w:t>1.4</w:t>
            </w:r>
          </w:p>
        </w:tc>
        <w:tc>
          <w:tcPr>
            <w:tcW w:w="7886" w:type="dxa"/>
          </w:tcPr>
          <w:p w14:paraId="6E92FF80" w14:textId="77777777" w:rsidR="00966D3E" w:rsidRPr="00204EF9" w:rsidRDefault="00966D3E" w:rsidP="00CE6B12">
            <w:pPr>
              <w:jc w:val="both"/>
            </w:pPr>
            <w:r w:rsidRPr="00204EF9">
              <w:t>Методы математического и компьютерного моделирования как способ оптимизации технологического процесса</w:t>
            </w:r>
          </w:p>
        </w:tc>
        <w:tc>
          <w:tcPr>
            <w:tcW w:w="682" w:type="dxa"/>
          </w:tcPr>
          <w:p w14:paraId="1860BDA0" w14:textId="77777777" w:rsidR="00966D3E" w:rsidRDefault="00966D3E" w:rsidP="00CE6B12">
            <w:pPr>
              <w:jc w:val="center"/>
            </w:pPr>
            <w:r>
              <w:t>28</w:t>
            </w:r>
          </w:p>
        </w:tc>
      </w:tr>
      <w:bookmarkEnd w:id="8"/>
      <w:tr w:rsidR="00966D3E" w14:paraId="00EBF4F7" w14:textId="77777777" w:rsidTr="00966D3E">
        <w:tc>
          <w:tcPr>
            <w:tcW w:w="776" w:type="dxa"/>
          </w:tcPr>
          <w:p w14:paraId="7C431C5F" w14:textId="77777777" w:rsidR="00966D3E" w:rsidRDefault="00966D3E" w:rsidP="00CE6B12">
            <w:pPr>
              <w:jc w:val="center"/>
            </w:pPr>
          </w:p>
        </w:tc>
        <w:tc>
          <w:tcPr>
            <w:tcW w:w="7886" w:type="dxa"/>
          </w:tcPr>
          <w:p w14:paraId="35A467AA" w14:textId="77777777" w:rsidR="00966D3E" w:rsidRDefault="00966D3E" w:rsidP="00CE6B12">
            <w:pPr>
              <w:jc w:val="both"/>
            </w:pPr>
            <w:r>
              <w:t>Выводы по разделу</w:t>
            </w:r>
          </w:p>
        </w:tc>
        <w:tc>
          <w:tcPr>
            <w:tcW w:w="682" w:type="dxa"/>
          </w:tcPr>
          <w:p w14:paraId="7F29C809" w14:textId="77777777" w:rsidR="00966D3E" w:rsidRDefault="00966D3E" w:rsidP="00CE6B12">
            <w:pPr>
              <w:jc w:val="center"/>
            </w:pPr>
            <w:r>
              <w:t>31</w:t>
            </w:r>
          </w:p>
        </w:tc>
      </w:tr>
      <w:tr w:rsidR="00966D3E" w14:paraId="48075EF2" w14:textId="77777777" w:rsidTr="00966D3E">
        <w:tc>
          <w:tcPr>
            <w:tcW w:w="776" w:type="dxa"/>
          </w:tcPr>
          <w:p w14:paraId="77214639" w14:textId="77777777" w:rsidR="00966D3E" w:rsidRDefault="00966D3E" w:rsidP="00CE6B12">
            <w:pPr>
              <w:jc w:val="center"/>
            </w:pPr>
            <w:r>
              <w:t>2</w:t>
            </w:r>
          </w:p>
        </w:tc>
        <w:tc>
          <w:tcPr>
            <w:tcW w:w="7886" w:type="dxa"/>
          </w:tcPr>
          <w:p w14:paraId="528FF623" w14:textId="77777777" w:rsidR="00966D3E" w:rsidRPr="0031058D" w:rsidRDefault="00966D3E" w:rsidP="00CE6B12">
            <w:pPr>
              <w:jc w:val="both"/>
              <w:rPr>
                <w:b/>
                <w:bCs/>
              </w:rPr>
            </w:pPr>
            <w:r w:rsidRPr="0031058D">
              <w:rPr>
                <w:b/>
                <w:bCs/>
              </w:rPr>
              <w:t>МЕТОДОЛОГИЯ ПРОВЕДЕНИЯ ЭКСПЕРИМЕНТАЛЬНЫХ ИССЛЕДОВАНИЙ</w:t>
            </w:r>
          </w:p>
        </w:tc>
        <w:tc>
          <w:tcPr>
            <w:tcW w:w="682" w:type="dxa"/>
          </w:tcPr>
          <w:p w14:paraId="77E284A3" w14:textId="77777777" w:rsidR="00966D3E" w:rsidRDefault="00966D3E" w:rsidP="00CE6B12">
            <w:pPr>
              <w:jc w:val="center"/>
            </w:pPr>
            <w:r>
              <w:t>33</w:t>
            </w:r>
          </w:p>
        </w:tc>
      </w:tr>
      <w:tr w:rsidR="00966D3E" w14:paraId="7D49C147" w14:textId="77777777" w:rsidTr="00966D3E">
        <w:tc>
          <w:tcPr>
            <w:tcW w:w="776" w:type="dxa"/>
          </w:tcPr>
          <w:p w14:paraId="5DD23BF6" w14:textId="77777777" w:rsidR="00966D3E" w:rsidRDefault="00966D3E" w:rsidP="00CE6B12">
            <w:pPr>
              <w:jc w:val="center"/>
            </w:pPr>
            <w:r w:rsidRPr="00124EFD">
              <w:t>2.1</w:t>
            </w:r>
          </w:p>
        </w:tc>
        <w:tc>
          <w:tcPr>
            <w:tcW w:w="7886" w:type="dxa"/>
          </w:tcPr>
          <w:p w14:paraId="6553223C" w14:textId="77777777" w:rsidR="00966D3E" w:rsidRDefault="00966D3E" w:rsidP="00CE6B12">
            <w:pPr>
              <w:jc w:val="both"/>
            </w:pPr>
            <w:r w:rsidRPr="00124EFD">
              <w:t>Объекты исследования</w:t>
            </w:r>
          </w:p>
        </w:tc>
        <w:tc>
          <w:tcPr>
            <w:tcW w:w="682" w:type="dxa"/>
          </w:tcPr>
          <w:p w14:paraId="415537C8" w14:textId="77777777" w:rsidR="00966D3E" w:rsidRDefault="00966D3E" w:rsidP="00CE6B12">
            <w:pPr>
              <w:jc w:val="center"/>
            </w:pPr>
            <w:r>
              <w:t>33</w:t>
            </w:r>
          </w:p>
        </w:tc>
      </w:tr>
      <w:tr w:rsidR="00966D3E" w14:paraId="28807521" w14:textId="77777777" w:rsidTr="00966D3E">
        <w:tc>
          <w:tcPr>
            <w:tcW w:w="776" w:type="dxa"/>
          </w:tcPr>
          <w:p w14:paraId="1188C7E4" w14:textId="77777777" w:rsidR="00966D3E" w:rsidRDefault="00966D3E" w:rsidP="00CE6B12">
            <w:pPr>
              <w:jc w:val="center"/>
            </w:pPr>
            <w:r>
              <w:t>2.2</w:t>
            </w:r>
          </w:p>
        </w:tc>
        <w:tc>
          <w:tcPr>
            <w:tcW w:w="7886" w:type="dxa"/>
          </w:tcPr>
          <w:p w14:paraId="47693C7C" w14:textId="77777777" w:rsidR="00966D3E" w:rsidRDefault="00966D3E" w:rsidP="00CE6B12">
            <w:pPr>
              <w:jc w:val="both"/>
            </w:pPr>
            <w:r>
              <w:t>М</w:t>
            </w:r>
            <w:r w:rsidRPr="00124EFD">
              <w:t xml:space="preserve">етоды исследования </w:t>
            </w:r>
          </w:p>
        </w:tc>
        <w:tc>
          <w:tcPr>
            <w:tcW w:w="682" w:type="dxa"/>
          </w:tcPr>
          <w:p w14:paraId="2B4245E7" w14:textId="77777777" w:rsidR="00966D3E" w:rsidRDefault="00966D3E" w:rsidP="00CE6B12">
            <w:pPr>
              <w:jc w:val="center"/>
            </w:pPr>
            <w:r>
              <w:t>35</w:t>
            </w:r>
          </w:p>
        </w:tc>
      </w:tr>
      <w:tr w:rsidR="00966D3E" w14:paraId="48ED988E" w14:textId="77777777" w:rsidTr="00966D3E">
        <w:tc>
          <w:tcPr>
            <w:tcW w:w="776" w:type="dxa"/>
          </w:tcPr>
          <w:p w14:paraId="631A2E08" w14:textId="77777777" w:rsidR="00966D3E" w:rsidRPr="00124EFD" w:rsidRDefault="00966D3E" w:rsidP="00CE6B12">
            <w:pPr>
              <w:jc w:val="center"/>
            </w:pPr>
            <w:r w:rsidRPr="00124EFD">
              <w:t>2.2.1</w:t>
            </w:r>
          </w:p>
        </w:tc>
        <w:tc>
          <w:tcPr>
            <w:tcW w:w="7886" w:type="dxa"/>
          </w:tcPr>
          <w:p w14:paraId="7E64C7D6" w14:textId="77777777" w:rsidR="00966D3E" w:rsidRPr="00124EFD" w:rsidRDefault="00966D3E" w:rsidP="00CE6B12">
            <w:pPr>
              <w:jc w:val="both"/>
            </w:pPr>
            <w:r w:rsidRPr="00124EFD">
              <w:t>Рентгенофазовый анализ</w:t>
            </w:r>
          </w:p>
        </w:tc>
        <w:tc>
          <w:tcPr>
            <w:tcW w:w="682" w:type="dxa"/>
          </w:tcPr>
          <w:p w14:paraId="7B536243" w14:textId="77777777" w:rsidR="00966D3E" w:rsidRDefault="00966D3E" w:rsidP="00CE6B12">
            <w:pPr>
              <w:jc w:val="center"/>
            </w:pPr>
            <w:r>
              <w:t>35</w:t>
            </w:r>
          </w:p>
        </w:tc>
      </w:tr>
      <w:tr w:rsidR="00966D3E" w14:paraId="05314658" w14:textId="77777777" w:rsidTr="00966D3E">
        <w:tc>
          <w:tcPr>
            <w:tcW w:w="776" w:type="dxa"/>
          </w:tcPr>
          <w:p w14:paraId="5E024EEF" w14:textId="77777777" w:rsidR="00966D3E" w:rsidRDefault="00966D3E" w:rsidP="00CE6B12">
            <w:pPr>
              <w:jc w:val="center"/>
            </w:pPr>
            <w:r w:rsidRPr="00124EFD">
              <w:t>2.2.2</w:t>
            </w:r>
          </w:p>
        </w:tc>
        <w:tc>
          <w:tcPr>
            <w:tcW w:w="7886" w:type="dxa"/>
          </w:tcPr>
          <w:p w14:paraId="199B0E61" w14:textId="77777777" w:rsidR="00966D3E" w:rsidRDefault="00966D3E" w:rsidP="00CE6B12">
            <w:pPr>
              <w:jc w:val="both"/>
            </w:pPr>
            <w:r w:rsidRPr="00124EFD">
              <w:t>Термогравиметрический анализ</w:t>
            </w:r>
          </w:p>
        </w:tc>
        <w:tc>
          <w:tcPr>
            <w:tcW w:w="682" w:type="dxa"/>
          </w:tcPr>
          <w:p w14:paraId="6C8353C3" w14:textId="77777777" w:rsidR="00966D3E" w:rsidRDefault="00966D3E" w:rsidP="00CE6B12">
            <w:pPr>
              <w:jc w:val="center"/>
            </w:pPr>
            <w:r>
              <w:t>36</w:t>
            </w:r>
          </w:p>
        </w:tc>
      </w:tr>
      <w:tr w:rsidR="00966D3E" w14:paraId="68A7952F" w14:textId="77777777" w:rsidTr="00966D3E">
        <w:tc>
          <w:tcPr>
            <w:tcW w:w="776" w:type="dxa"/>
          </w:tcPr>
          <w:p w14:paraId="4E646407" w14:textId="77777777" w:rsidR="00966D3E" w:rsidRDefault="00966D3E" w:rsidP="00CE6B12">
            <w:pPr>
              <w:jc w:val="center"/>
            </w:pPr>
            <w:r w:rsidRPr="00124EFD">
              <w:t>2.2.3</w:t>
            </w:r>
          </w:p>
        </w:tc>
        <w:tc>
          <w:tcPr>
            <w:tcW w:w="7886" w:type="dxa"/>
          </w:tcPr>
          <w:p w14:paraId="7C5E3402" w14:textId="77777777" w:rsidR="00966D3E" w:rsidRDefault="00966D3E" w:rsidP="00CE6B12">
            <w:pPr>
              <w:jc w:val="both"/>
            </w:pPr>
            <w:r w:rsidRPr="00124EFD">
              <w:t>Растровая электронная микроскопия</w:t>
            </w:r>
          </w:p>
        </w:tc>
        <w:tc>
          <w:tcPr>
            <w:tcW w:w="682" w:type="dxa"/>
          </w:tcPr>
          <w:p w14:paraId="44FE3E44" w14:textId="77777777" w:rsidR="00966D3E" w:rsidRDefault="00966D3E" w:rsidP="00CE6B12">
            <w:pPr>
              <w:jc w:val="center"/>
            </w:pPr>
            <w:r>
              <w:t>37</w:t>
            </w:r>
          </w:p>
        </w:tc>
      </w:tr>
      <w:tr w:rsidR="00966D3E" w14:paraId="761D73D7" w14:textId="77777777" w:rsidTr="00966D3E">
        <w:tc>
          <w:tcPr>
            <w:tcW w:w="776" w:type="dxa"/>
          </w:tcPr>
          <w:p w14:paraId="00132E27" w14:textId="77777777" w:rsidR="00966D3E" w:rsidRPr="00124EFD" w:rsidRDefault="00966D3E" w:rsidP="00CE6B12">
            <w:pPr>
              <w:jc w:val="center"/>
            </w:pPr>
            <w:r w:rsidRPr="00124EFD">
              <w:t>2.2.4</w:t>
            </w:r>
          </w:p>
        </w:tc>
        <w:tc>
          <w:tcPr>
            <w:tcW w:w="7886" w:type="dxa"/>
          </w:tcPr>
          <w:p w14:paraId="7ADE4E3A" w14:textId="77777777" w:rsidR="00966D3E" w:rsidRPr="00124EFD" w:rsidRDefault="00966D3E" w:rsidP="00CE6B12">
            <w:pPr>
              <w:jc w:val="both"/>
            </w:pPr>
            <w:r w:rsidRPr="00124EFD">
              <w:t>Оптическая электронная микроскопия</w:t>
            </w:r>
          </w:p>
        </w:tc>
        <w:tc>
          <w:tcPr>
            <w:tcW w:w="682" w:type="dxa"/>
          </w:tcPr>
          <w:p w14:paraId="3D6C12E3" w14:textId="77777777" w:rsidR="00966D3E" w:rsidRDefault="00966D3E" w:rsidP="00CE6B12">
            <w:pPr>
              <w:jc w:val="center"/>
            </w:pPr>
            <w:r>
              <w:t>38</w:t>
            </w:r>
          </w:p>
        </w:tc>
      </w:tr>
      <w:tr w:rsidR="00966D3E" w14:paraId="60CF675A" w14:textId="77777777" w:rsidTr="00966D3E">
        <w:tc>
          <w:tcPr>
            <w:tcW w:w="776" w:type="dxa"/>
          </w:tcPr>
          <w:p w14:paraId="62F1F617" w14:textId="77777777" w:rsidR="00966D3E" w:rsidRPr="00124EFD" w:rsidRDefault="00966D3E" w:rsidP="00CE6B12">
            <w:pPr>
              <w:jc w:val="center"/>
            </w:pPr>
            <w:r w:rsidRPr="001456B2">
              <w:t>2.3</w:t>
            </w:r>
          </w:p>
        </w:tc>
        <w:tc>
          <w:tcPr>
            <w:tcW w:w="7886" w:type="dxa"/>
          </w:tcPr>
          <w:p w14:paraId="777ABB46" w14:textId="77777777" w:rsidR="00966D3E" w:rsidRPr="00124EFD" w:rsidRDefault="00966D3E" w:rsidP="00CE6B12">
            <w:pPr>
              <w:jc w:val="both"/>
            </w:pPr>
            <w:r w:rsidRPr="001456B2">
              <w:t>Методика проведения гидрометаллургической переработки шлаков</w:t>
            </w:r>
          </w:p>
        </w:tc>
        <w:tc>
          <w:tcPr>
            <w:tcW w:w="682" w:type="dxa"/>
          </w:tcPr>
          <w:p w14:paraId="3A6F745A" w14:textId="77777777" w:rsidR="00966D3E" w:rsidRDefault="00966D3E" w:rsidP="00CE6B12">
            <w:pPr>
              <w:jc w:val="center"/>
            </w:pPr>
            <w:r>
              <w:t>39</w:t>
            </w:r>
          </w:p>
        </w:tc>
      </w:tr>
      <w:tr w:rsidR="00966D3E" w14:paraId="70CD1914" w14:textId="77777777" w:rsidTr="00966D3E">
        <w:tc>
          <w:tcPr>
            <w:tcW w:w="776" w:type="dxa"/>
          </w:tcPr>
          <w:p w14:paraId="0FBCCC8D" w14:textId="77777777" w:rsidR="00966D3E" w:rsidRPr="001456B2" w:rsidRDefault="00966D3E" w:rsidP="00CE6B12">
            <w:pPr>
              <w:jc w:val="center"/>
            </w:pPr>
            <w:r w:rsidRPr="001456B2">
              <w:t>2.4</w:t>
            </w:r>
          </w:p>
        </w:tc>
        <w:tc>
          <w:tcPr>
            <w:tcW w:w="7886" w:type="dxa"/>
          </w:tcPr>
          <w:p w14:paraId="5900036E" w14:textId="77777777" w:rsidR="00966D3E" w:rsidRPr="001456B2" w:rsidRDefault="00966D3E" w:rsidP="00CE6B12">
            <w:pPr>
              <w:jc w:val="both"/>
            </w:pPr>
            <w:r w:rsidRPr="001456B2">
              <w:t xml:space="preserve">Методика приготовления новых </w:t>
            </w:r>
            <w:r>
              <w:t>керамических</w:t>
            </w:r>
            <w:r w:rsidRPr="001456B2">
              <w:t xml:space="preserve"> материалов на основе комбинированных методов порошковой металлургии из металлургических шлаков и природного сырья</w:t>
            </w:r>
          </w:p>
        </w:tc>
        <w:tc>
          <w:tcPr>
            <w:tcW w:w="682" w:type="dxa"/>
          </w:tcPr>
          <w:p w14:paraId="7090745D" w14:textId="77777777" w:rsidR="00966D3E" w:rsidRDefault="00966D3E" w:rsidP="00CE6B12">
            <w:pPr>
              <w:jc w:val="center"/>
            </w:pPr>
            <w:r>
              <w:t>42</w:t>
            </w:r>
          </w:p>
        </w:tc>
      </w:tr>
      <w:tr w:rsidR="00966D3E" w14:paraId="25385A96" w14:textId="77777777" w:rsidTr="00966D3E">
        <w:tc>
          <w:tcPr>
            <w:tcW w:w="776" w:type="dxa"/>
          </w:tcPr>
          <w:p w14:paraId="074819DE" w14:textId="77777777" w:rsidR="00966D3E" w:rsidRPr="001456B2" w:rsidRDefault="00966D3E" w:rsidP="00CE6B12">
            <w:pPr>
              <w:jc w:val="center"/>
            </w:pPr>
            <w:r w:rsidRPr="00743FA2">
              <w:t>2.5</w:t>
            </w:r>
          </w:p>
        </w:tc>
        <w:tc>
          <w:tcPr>
            <w:tcW w:w="7886" w:type="dxa"/>
          </w:tcPr>
          <w:p w14:paraId="74150807" w14:textId="77777777" w:rsidR="00966D3E" w:rsidRPr="001456B2" w:rsidRDefault="00966D3E" w:rsidP="00CE6B12">
            <w:pPr>
              <w:jc w:val="both"/>
            </w:pPr>
            <w:r w:rsidRPr="00743FA2">
              <w:t>Методы математического и компьютерного моделирования</w:t>
            </w:r>
          </w:p>
        </w:tc>
        <w:tc>
          <w:tcPr>
            <w:tcW w:w="682" w:type="dxa"/>
          </w:tcPr>
          <w:p w14:paraId="65E1DF17" w14:textId="77777777" w:rsidR="00966D3E" w:rsidRDefault="00966D3E" w:rsidP="00CE6B12">
            <w:pPr>
              <w:jc w:val="center"/>
            </w:pPr>
            <w:r>
              <w:t>47</w:t>
            </w:r>
          </w:p>
        </w:tc>
      </w:tr>
      <w:tr w:rsidR="00966D3E" w14:paraId="49ECD47A" w14:textId="77777777" w:rsidTr="00966D3E">
        <w:tc>
          <w:tcPr>
            <w:tcW w:w="776" w:type="dxa"/>
          </w:tcPr>
          <w:p w14:paraId="7DF7EF2D" w14:textId="77777777" w:rsidR="00966D3E" w:rsidRPr="00124EFD" w:rsidRDefault="00966D3E" w:rsidP="00CE6B12">
            <w:pPr>
              <w:jc w:val="center"/>
            </w:pPr>
          </w:p>
        </w:tc>
        <w:tc>
          <w:tcPr>
            <w:tcW w:w="7886" w:type="dxa"/>
          </w:tcPr>
          <w:p w14:paraId="2B9F8484" w14:textId="77777777" w:rsidR="00966D3E" w:rsidRPr="00124EFD" w:rsidRDefault="00966D3E" w:rsidP="00CE6B12">
            <w:pPr>
              <w:jc w:val="both"/>
            </w:pPr>
            <w:r w:rsidRPr="00124EFD">
              <w:t>Выводы по разделу</w:t>
            </w:r>
          </w:p>
        </w:tc>
        <w:tc>
          <w:tcPr>
            <w:tcW w:w="682" w:type="dxa"/>
          </w:tcPr>
          <w:p w14:paraId="21AB7679" w14:textId="77777777" w:rsidR="00966D3E" w:rsidRDefault="00966D3E" w:rsidP="00CE6B12">
            <w:pPr>
              <w:jc w:val="center"/>
            </w:pPr>
            <w:r>
              <w:t>48</w:t>
            </w:r>
          </w:p>
        </w:tc>
      </w:tr>
      <w:tr w:rsidR="00966D3E" w14:paraId="2F37770C" w14:textId="77777777" w:rsidTr="00966D3E">
        <w:tc>
          <w:tcPr>
            <w:tcW w:w="776" w:type="dxa"/>
          </w:tcPr>
          <w:p w14:paraId="1DA021F7" w14:textId="77777777" w:rsidR="00966D3E" w:rsidRPr="00A61692" w:rsidRDefault="00966D3E" w:rsidP="00CE6B12">
            <w:pPr>
              <w:jc w:val="center"/>
              <w:rPr>
                <w:b/>
                <w:bCs/>
              </w:rPr>
            </w:pPr>
            <w:r w:rsidRPr="00A61692">
              <w:rPr>
                <w:b/>
                <w:bCs/>
              </w:rPr>
              <w:t>3</w:t>
            </w:r>
          </w:p>
        </w:tc>
        <w:tc>
          <w:tcPr>
            <w:tcW w:w="7886" w:type="dxa"/>
          </w:tcPr>
          <w:p w14:paraId="2343CBD0" w14:textId="77777777" w:rsidR="00966D3E" w:rsidRPr="00A61692" w:rsidRDefault="00966D3E" w:rsidP="00CE6B12">
            <w:pPr>
              <w:jc w:val="both"/>
              <w:rPr>
                <w:b/>
                <w:bCs/>
              </w:rPr>
            </w:pPr>
            <w:bookmarkStart w:id="9" w:name="_Hlk198903285"/>
            <w:r w:rsidRPr="00CA6B8F">
              <w:rPr>
                <w:b/>
                <w:bCs/>
              </w:rPr>
              <w:t xml:space="preserve">КОМПЛЕКСНАЯ ПЕРЕРАБОТКА МЕТАЛЛУРГИЧЕСКИХ ШЛАКОВ СВИНЦОВОГО И МЕДНОГО ПРОИЗВОДСТВ </w:t>
            </w:r>
            <w:r>
              <w:rPr>
                <w:b/>
                <w:bCs/>
              </w:rPr>
              <w:t>(э</w:t>
            </w:r>
            <w:r w:rsidRPr="00A61692">
              <w:rPr>
                <w:b/>
                <w:bCs/>
              </w:rPr>
              <w:t>кспериментальная часть</w:t>
            </w:r>
            <w:r>
              <w:rPr>
                <w:b/>
                <w:bCs/>
              </w:rPr>
              <w:t>)</w:t>
            </w:r>
            <w:bookmarkEnd w:id="9"/>
          </w:p>
        </w:tc>
        <w:tc>
          <w:tcPr>
            <w:tcW w:w="682" w:type="dxa"/>
          </w:tcPr>
          <w:p w14:paraId="7AEE9E2F" w14:textId="77777777" w:rsidR="00966D3E" w:rsidRDefault="00966D3E" w:rsidP="00CE6B12">
            <w:pPr>
              <w:jc w:val="center"/>
            </w:pPr>
            <w:r>
              <w:t>49</w:t>
            </w:r>
          </w:p>
        </w:tc>
      </w:tr>
      <w:tr w:rsidR="00966D3E" w14:paraId="6DF1E1D0" w14:textId="77777777" w:rsidTr="00966D3E">
        <w:tc>
          <w:tcPr>
            <w:tcW w:w="776" w:type="dxa"/>
          </w:tcPr>
          <w:p w14:paraId="7DDED881" w14:textId="77777777" w:rsidR="00966D3E" w:rsidRPr="00124EFD" w:rsidRDefault="00966D3E" w:rsidP="00CE6B12">
            <w:pPr>
              <w:jc w:val="center"/>
            </w:pPr>
            <w:r w:rsidRPr="00734E4B">
              <w:t>3.1</w:t>
            </w:r>
          </w:p>
        </w:tc>
        <w:tc>
          <w:tcPr>
            <w:tcW w:w="7886" w:type="dxa"/>
          </w:tcPr>
          <w:p w14:paraId="6924C233" w14:textId="77777777" w:rsidR="00966D3E" w:rsidRPr="00734E4B" w:rsidRDefault="00966D3E" w:rsidP="00CE6B12">
            <w:pPr>
              <w:jc w:val="both"/>
            </w:pPr>
            <w:r w:rsidRPr="00734E4B">
              <w:t>Результаты исследования составов</w:t>
            </w:r>
            <w:r>
              <w:t xml:space="preserve"> и структуры</w:t>
            </w:r>
            <w:r w:rsidRPr="00734E4B">
              <w:t xml:space="preserve"> исходн</w:t>
            </w:r>
            <w:r>
              <w:t>ых материалов</w:t>
            </w:r>
          </w:p>
        </w:tc>
        <w:tc>
          <w:tcPr>
            <w:tcW w:w="682" w:type="dxa"/>
          </w:tcPr>
          <w:p w14:paraId="423B09C0" w14:textId="77777777" w:rsidR="00966D3E" w:rsidRDefault="00966D3E" w:rsidP="00CE6B12">
            <w:pPr>
              <w:jc w:val="center"/>
            </w:pPr>
            <w:r>
              <w:t>49</w:t>
            </w:r>
          </w:p>
        </w:tc>
      </w:tr>
      <w:tr w:rsidR="00966D3E" w14:paraId="3532D816" w14:textId="77777777" w:rsidTr="00966D3E">
        <w:tc>
          <w:tcPr>
            <w:tcW w:w="776" w:type="dxa"/>
          </w:tcPr>
          <w:p w14:paraId="7370EB4F" w14:textId="77777777" w:rsidR="00966D3E" w:rsidRPr="00124EFD" w:rsidRDefault="00966D3E" w:rsidP="00CE6B12">
            <w:pPr>
              <w:jc w:val="center"/>
            </w:pPr>
            <w:r>
              <w:t xml:space="preserve">3.2 </w:t>
            </w:r>
          </w:p>
        </w:tc>
        <w:tc>
          <w:tcPr>
            <w:tcW w:w="7886" w:type="dxa"/>
          </w:tcPr>
          <w:p w14:paraId="4E00348D" w14:textId="77777777" w:rsidR="00966D3E" w:rsidRPr="00734E4B" w:rsidRDefault="00966D3E" w:rsidP="00CE6B12">
            <w:pPr>
              <w:jc w:val="both"/>
            </w:pPr>
            <w:bookmarkStart w:id="10" w:name="_Hlk198896553"/>
            <w:r w:rsidRPr="00734E4B">
              <w:t xml:space="preserve">Результаты исследования солянокислотного выщелачивания металлургических шлаков  </w:t>
            </w:r>
            <w:bookmarkEnd w:id="10"/>
          </w:p>
        </w:tc>
        <w:tc>
          <w:tcPr>
            <w:tcW w:w="682" w:type="dxa"/>
          </w:tcPr>
          <w:p w14:paraId="78ECF2FD" w14:textId="77777777" w:rsidR="00966D3E" w:rsidRDefault="00966D3E" w:rsidP="00CE6B12">
            <w:pPr>
              <w:jc w:val="center"/>
            </w:pPr>
            <w:r>
              <w:t>62</w:t>
            </w:r>
          </w:p>
        </w:tc>
      </w:tr>
      <w:tr w:rsidR="00966D3E" w14:paraId="2B9D7BAC" w14:textId="77777777" w:rsidTr="00966D3E">
        <w:tc>
          <w:tcPr>
            <w:tcW w:w="776" w:type="dxa"/>
          </w:tcPr>
          <w:p w14:paraId="7A988759" w14:textId="77777777" w:rsidR="00966D3E" w:rsidRPr="00124EFD" w:rsidRDefault="00966D3E" w:rsidP="00CE6B12">
            <w:pPr>
              <w:jc w:val="center"/>
            </w:pPr>
            <w:r>
              <w:t>3.3</w:t>
            </w:r>
          </w:p>
        </w:tc>
        <w:tc>
          <w:tcPr>
            <w:tcW w:w="7886" w:type="dxa"/>
          </w:tcPr>
          <w:p w14:paraId="488D6CD9" w14:textId="77777777" w:rsidR="00966D3E" w:rsidRPr="00124EFD" w:rsidRDefault="00966D3E" w:rsidP="00CE6B12">
            <w:pPr>
              <w:jc w:val="both"/>
            </w:pPr>
            <w:r>
              <w:t xml:space="preserve">Исследования по синтезу </w:t>
            </w:r>
            <w:r w:rsidRPr="002667AB">
              <w:t xml:space="preserve">новых </w:t>
            </w:r>
            <w:r>
              <w:t>керамических</w:t>
            </w:r>
            <w:r w:rsidRPr="002667AB">
              <w:t xml:space="preserve"> материалов из </w:t>
            </w:r>
            <w:r>
              <w:t>смеси шлакового остатка</w:t>
            </w:r>
            <w:r w:rsidRPr="002667AB">
              <w:t xml:space="preserve"> и природного сырья</w:t>
            </w:r>
          </w:p>
        </w:tc>
        <w:tc>
          <w:tcPr>
            <w:tcW w:w="682" w:type="dxa"/>
          </w:tcPr>
          <w:p w14:paraId="7495A30F" w14:textId="77777777" w:rsidR="00966D3E" w:rsidRDefault="00966D3E" w:rsidP="00CE6B12">
            <w:pPr>
              <w:jc w:val="center"/>
            </w:pPr>
            <w:r>
              <w:t>78</w:t>
            </w:r>
          </w:p>
        </w:tc>
      </w:tr>
      <w:tr w:rsidR="00966D3E" w14:paraId="29B05C3E" w14:textId="77777777" w:rsidTr="00966D3E">
        <w:tc>
          <w:tcPr>
            <w:tcW w:w="776" w:type="dxa"/>
          </w:tcPr>
          <w:p w14:paraId="539E4DD3" w14:textId="77777777" w:rsidR="00966D3E" w:rsidRDefault="00966D3E" w:rsidP="00CE6B12">
            <w:pPr>
              <w:jc w:val="center"/>
            </w:pPr>
            <w:r>
              <w:lastRenderedPageBreak/>
              <w:t>3.4</w:t>
            </w:r>
          </w:p>
        </w:tc>
        <w:tc>
          <w:tcPr>
            <w:tcW w:w="7886" w:type="dxa"/>
          </w:tcPr>
          <w:p w14:paraId="7B1C7768" w14:textId="77777777" w:rsidR="00966D3E" w:rsidRPr="00C57BA8" w:rsidRDefault="00966D3E" w:rsidP="00CE6B12">
            <w:pPr>
              <w:jc w:val="both"/>
              <w:rPr>
                <w:b/>
                <w:bCs/>
              </w:rPr>
            </w:pPr>
            <w:r>
              <w:t>Исследования свойств синтезированных керамических материалов</w:t>
            </w:r>
          </w:p>
        </w:tc>
        <w:tc>
          <w:tcPr>
            <w:tcW w:w="682" w:type="dxa"/>
          </w:tcPr>
          <w:p w14:paraId="0E1DD63B" w14:textId="77777777" w:rsidR="00966D3E" w:rsidRDefault="00966D3E" w:rsidP="00CE6B12">
            <w:pPr>
              <w:jc w:val="center"/>
            </w:pPr>
            <w:r>
              <w:t>84</w:t>
            </w:r>
          </w:p>
        </w:tc>
      </w:tr>
      <w:tr w:rsidR="00966D3E" w14:paraId="2E5180FE" w14:textId="77777777" w:rsidTr="00966D3E">
        <w:tc>
          <w:tcPr>
            <w:tcW w:w="776" w:type="dxa"/>
          </w:tcPr>
          <w:p w14:paraId="6DCF82F3" w14:textId="77777777" w:rsidR="00966D3E" w:rsidRDefault="00966D3E" w:rsidP="00CE6B12">
            <w:pPr>
              <w:jc w:val="center"/>
            </w:pPr>
            <w:r>
              <w:t>3.5</w:t>
            </w:r>
          </w:p>
        </w:tc>
        <w:tc>
          <w:tcPr>
            <w:tcW w:w="7886" w:type="dxa"/>
          </w:tcPr>
          <w:p w14:paraId="4CDF889B" w14:textId="77777777" w:rsidR="00966D3E" w:rsidRDefault="00966D3E" w:rsidP="00CE6B12">
            <w:pPr>
              <w:jc w:val="both"/>
            </w:pPr>
            <w:r>
              <w:t>Применение цифровых технологий для</w:t>
            </w:r>
            <w:r w:rsidRPr="009C4CFB">
              <w:t xml:space="preserve"> </w:t>
            </w:r>
            <w:r>
              <w:t>исследования</w:t>
            </w:r>
            <w:r w:rsidRPr="00060085">
              <w:t xml:space="preserve"> </w:t>
            </w:r>
            <w:r>
              <w:t>свойств синтезированных керамических материалов</w:t>
            </w:r>
          </w:p>
        </w:tc>
        <w:tc>
          <w:tcPr>
            <w:tcW w:w="682" w:type="dxa"/>
          </w:tcPr>
          <w:p w14:paraId="3688848A" w14:textId="77777777" w:rsidR="00966D3E" w:rsidRDefault="00966D3E" w:rsidP="00CE6B12">
            <w:pPr>
              <w:jc w:val="center"/>
            </w:pPr>
            <w:r>
              <w:t>92</w:t>
            </w:r>
          </w:p>
        </w:tc>
      </w:tr>
      <w:tr w:rsidR="00966D3E" w14:paraId="497411B5" w14:textId="77777777" w:rsidTr="00966D3E">
        <w:tc>
          <w:tcPr>
            <w:tcW w:w="776" w:type="dxa"/>
          </w:tcPr>
          <w:p w14:paraId="07CE6878" w14:textId="77777777" w:rsidR="00966D3E" w:rsidRPr="00124EFD" w:rsidRDefault="00966D3E" w:rsidP="00CE6B12">
            <w:pPr>
              <w:jc w:val="center"/>
            </w:pPr>
            <w:r>
              <w:t>3.6</w:t>
            </w:r>
          </w:p>
        </w:tc>
        <w:tc>
          <w:tcPr>
            <w:tcW w:w="7886" w:type="dxa"/>
          </w:tcPr>
          <w:p w14:paraId="148A6F0E" w14:textId="77777777" w:rsidR="00966D3E" w:rsidRPr="00124EFD" w:rsidRDefault="00966D3E" w:rsidP="00CE6B12">
            <w:pPr>
              <w:jc w:val="both"/>
            </w:pPr>
            <w:bookmarkStart w:id="11" w:name="_Hlk200571177"/>
            <w:r>
              <w:t>Апробация полученных керамических материалов в экологическом катализе</w:t>
            </w:r>
            <w:bookmarkEnd w:id="11"/>
          </w:p>
        </w:tc>
        <w:tc>
          <w:tcPr>
            <w:tcW w:w="682" w:type="dxa"/>
          </w:tcPr>
          <w:p w14:paraId="1DD32D0D" w14:textId="77777777" w:rsidR="00966D3E" w:rsidRDefault="00966D3E" w:rsidP="00CE6B12">
            <w:pPr>
              <w:jc w:val="center"/>
            </w:pPr>
            <w:r>
              <w:t>102</w:t>
            </w:r>
          </w:p>
        </w:tc>
      </w:tr>
      <w:tr w:rsidR="00966D3E" w14:paraId="70C4F88C" w14:textId="77777777" w:rsidTr="00966D3E">
        <w:tc>
          <w:tcPr>
            <w:tcW w:w="776" w:type="dxa"/>
          </w:tcPr>
          <w:p w14:paraId="04D81942" w14:textId="77777777" w:rsidR="00966D3E" w:rsidRDefault="00966D3E" w:rsidP="00CE6B12">
            <w:pPr>
              <w:jc w:val="center"/>
            </w:pPr>
            <w:r>
              <w:t>3.7</w:t>
            </w:r>
          </w:p>
        </w:tc>
        <w:tc>
          <w:tcPr>
            <w:tcW w:w="7886" w:type="dxa"/>
          </w:tcPr>
          <w:p w14:paraId="714DBDE8" w14:textId="77777777" w:rsidR="00966D3E" w:rsidRDefault="00966D3E" w:rsidP="00CE6B12">
            <w:pPr>
              <w:jc w:val="both"/>
            </w:pPr>
            <w:bookmarkStart w:id="12" w:name="_Hlk198879669"/>
            <w:r>
              <w:t xml:space="preserve">Предлагаемая технология </w:t>
            </w:r>
            <w:r w:rsidRPr="00165457">
              <w:t xml:space="preserve">получения новых </w:t>
            </w:r>
            <w:r>
              <w:t>керамических</w:t>
            </w:r>
            <w:r w:rsidRPr="00165457">
              <w:t xml:space="preserve"> материалов на основе методов порошковой металлургии</w:t>
            </w:r>
            <w:bookmarkEnd w:id="12"/>
          </w:p>
        </w:tc>
        <w:tc>
          <w:tcPr>
            <w:tcW w:w="682" w:type="dxa"/>
          </w:tcPr>
          <w:p w14:paraId="4E7B71AE" w14:textId="77777777" w:rsidR="00966D3E" w:rsidRDefault="00966D3E" w:rsidP="00CE6B12">
            <w:pPr>
              <w:jc w:val="center"/>
            </w:pPr>
            <w:r>
              <w:t>113</w:t>
            </w:r>
          </w:p>
        </w:tc>
      </w:tr>
      <w:tr w:rsidR="00966D3E" w14:paraId="49DBAEB7" w14:textId="77777777" w:rsidTr="00966D3E">
        <w:tc>
          <w:tcPr>
            <w:tcW w:w="776" w:type="dxa"/>
          </w:tcPr>
          <w:p w14:paraId="4F8018FB" w14:textId="77777777" w:rsidR="00966D3E" w:rsidRPr="00124EFD" w:rsidRDefault="00966D3E" w:rsidP="00CE6B12">
            <w:pPr>
              <w:jc w:val="center"/>
            </w:pPr>
            <w:r>
              <w:t>3.8</w:t>
            </w:r>
          </w:p>
        </w:tc>
        <w:tc>
          <w:tcPr>
            <w:tcW w:w="7886" w:type="dxa"/>
          </w:tcPr>
          <w:p w14:paraId="004B346C" w14:textId="77777777" w:rsidR="00966D3E" w:rsidRPr="00124EFD" w:rsidRDefault="00966D3E" w:rsidP="00CE6B12">
            <w:pPr>
              <w:jc w:val="both"/>
            </w:pPr>
            <w:bookmarkStart w:id="13" w:name="_Hlk200570657"/>
            <w:r>
              <w:t>Экономическая эффективность разработанной технологии получения новых керамических материалов</w:t>
            </w:r>
            <w:bookmarkEnd w:id="13"/>
          </w:p>
        </w:tc>
        <w:tc>
          <w:tcPr>
            <w:tcW w:w="682" w:type="dxa"/>
          </w:tcPr>
          <w:p w14:paraId="6026C18A" w14:textId="77777777" w:rsidR="00966D3E" w:rsidRDefault="00966D3E" w:rsidP="00CE6B12">
            <w:pPr>
              <w:jc w:val="center"/>
            </w:pPr>
            <w:r>
              <w:t>117</w:t>
            </w:r>
          </w:p>
        </w:tc>
      </w:tr>
      <w:tr w:rsidR="00966D3E" w14:paraId="168FB209" w14:textId="77777777" w:rsidTr="00966D3E">
        <w:tc>
          <w:tcPr>
            <w:tcW w:w="776" w:type="dxa"/>
          </w:tcPr>
          <w:p w14:paraId="0BCA73B5" w14:textId="77777777" w:rsidR="00966D3E" w:rsidRDefault="00966D3E" w:rsidP="00CE6B12">
            <w:pPr>
              <w:jc w:val="center"/>
            </w:pPr>
          </w:p>
        </w:tc>
        <w:tc>
          <w:tcPr>
            <w:tcW w:w="7886" w:type="dxa"/>
          </w:tcPr>
          <w:p w14:paraId="70C59655" w14:textId="77777777" w:rsidR="00966D3E" w:rsidRDefault="00966D3E" w:rsidP="00CE6B12">
            <w:pPr>
              <w:jc w:val="both"/>
            </w:pPr>
            <w:r>
              <w:t>Выводы по разделу</w:t>
            </w:r>
          </w:p>
        </w:tc>
        <w:tc>
          <w:tcPr>
            <w:tcW w:w="682" w:type="dxa"/>
          </w:tcPr>
          <w:p w14:paraId="672521D4" w14:textId="77777777" w:rsidR="00966D3E" w:rsidRDefault="00966D3E" w:rsidP="00CE6B12">
            <w:pPr>
              <w:jc w:val="center"/>
            </w:pPr>
            <w:r>
              <w:t>128</w:t>
            </w:r>
          </w:p>
        </w:tc>
      </w:tr>
      <w:tr w:rsidR="00966D3E" w14:paraId="6E20AEB6" w14:textId="77777777" w:rsidTr="00966D3E">
        <w:tc>
          <w:tcPr>
            <w:tcW w:w="776" w:type="dxa"/>
          </w:tcPr>
          <w:p w14:paraId="21ADCBF4" w14:textId="77777777" w:rsidR="00966D3E" w:rsidRDefault="00966D3E" w:rsidP="00CE6B12">
            <w:pPr>
              <w:jc w:val="center"/>
            </w:pPr>
          </w:p>
        </w:tc>
        <w:tc>
          <w:tcPr>
            <w:tcW w:w="7886" w:type="dxa"/>
          </w:tcPr>
          <w:p w14:paraId="23760A76" w14:textId="77777777" w:rsidR="00966D3E" w:rsidRPr="0031058D" w:rsidRDefault="00966D3E" w:rsidP="00CE6B12">
            <w:pPr>
              <w:rPr>
                <w:b/>
                <w:bCs/>
              </w:rPr>
            </w:pPr>
            <w:r w:rsidRPr="0031058D">
              <w:rPr>
                <w:b/>
                <w:bCs/>
              </w:rPr>
              <w:t>ЗАКЛЮЧЕНИЕ</w:t>
            </w:r>
          </w:p>
        </w:tc>
        <w:tc>
          <w:tcPr>
            <w:tcW w:w="682" w:type="dxa"/>
          </w:tcPr>
          <w:p w14:paraId="027C1AE7" w14:textId="77777777" w:rsidR="00966D3E" w:rsidRDefault="00966D3E" w:rsidP="00CE6B12">
            <w:pPr>
              <w:jc w:val="center"/>
            </w:pPr>
            <w:r>
              <w:t>131</w:t>
            </w:r>
          </w:p>
        </w:tc>
      </w:tr>
      <w:tr w:rsidR="00966D3E" w14:paraId="56238B82" w14:textId="77777777" w:rsidTr="00966D3E">
        <w:tc>
          <w:tcPr>
            <w:tcW w:w="776" w:type="dxa"/>
          </w:tcPr>
          <w:p w14:paraId="76DB6F0E" w14:textId="77777777" w:rsidR="00966D3E" w:rsidRDefault="00966D3E" w:rsidP="00CE6B12">
            <w:pPr>
              <w:jc w:val="center"/>
            </w:pPr>
          </w:p>
        </w:tc>
        <w:tc>
          <w:tcPr>
            <w:tcW w:w="7886" w:type="dxa"/>
          </w:tcPr>
          <w:p w14:paraId="5B40756E" w14:textId="77777777" w:rsidR="00966D3E" w:rsidRPr="0031058D" w:rsidRDefault="00966D3E" w:rsidP="00CE6B12">
            <w:pPr>
              <w:jc w:val="both"/>
              <w:rPr>
                <w:b/>
                <w:bCs/>
              </w:rPr>
            </w:pPr>
            <w:r w:rsidRPr="0031058D">
              <w:rPr>
                <w:b/>
                <w:bCs/>
              </w:rPr>
              <w:t>СПИСОК ИСПОЛЬЗОВАННЫХ ИСТОЧНИКОВ</w:t>
            </w:r>
          </w:p>
        </w:tc>
        <w:tc>
          <w:tcPr>
            <w:tcW w:w="682" w:type="dxa"/>
          </w:tcPr>
          <w:p w14:paraId="52E5D4DA" w14:textId="77777777" w:rsidR="00966D3E" w:rsidRDefault="00966D3E" w:rsidP="00CE6B12">
            <w:pPr>
              <w:jc w:val="center"/>
            </w:pPr>
            <w:r>
              <w:t>136</w:t>
            </w:r>
          </w:p>
        </w:tc>
      </w:tr>
      <w:tr w:rsidR="00966D3E" w14:paraId="17D5913A" w14:textId="77777777" w:rsidTr="00966D3E">
        <w:tc>
          <w:tcPr>
            <w:tcW w:w="776" w:type="dxa"/>
          </w:tcPr>
          <w:p w14:paraId="2CABCBAD" w14:textId="77777777" w:rsidR="00966D3E" w:rsidRDefault="00966D3E" w:rsidP="00CE6B12">
            <w:pPr>
              <w:jc w:val="center"/>
            </w:pPr>
          </w:p>
        </w:tc>
        <w:tc>
          <w:tcPr>
            <w:tcW w:w="7886" w:type="dxa"/>
          </w:tcPr>
          <w:p w14:paraId="55B17055" w14:textId="77777777" w:rsidR="00966D3E" w:rsidRPr="0031058D" w:rsidRDefault="00966D3E" w:rsidP="00CE6B12">
            <w:pPr>
              <w:jc w:val="both"/>
              <w:rPr>
                <w:b/>
                <w:bCs/>
              </w:rPr>
            </w:pPr>
            <w:r w:rsidRPr="0031058D">
              <w:rPr>
                <w:b/>
                <w:bCs/>
              </w:rPr>
              <w:t>ПРИЛОЖЕНИЕ А</w:t>
            </w:r>
            <w:r>
              <w:rPr>
                <w:b/>
                <w:bCs/>
              </w:rPr>
              <w:t xml:space="preserve"> </w:t>
            </w:r>
            <w:r w:rsidRPr="009F0749">
              <w:t>Патент</w:t>
            </w:r>
            <w:r>
              <w:t>ы</w:t>
            </w:r>
          </w:p>
        </w:tc>
        <w:tc>
          <w:tcPr>
            <w:tcW w:w="682" w:type="dxa"/>
          </w:tcPr>
          <w:p w14:paraId="132F4778" w14:textId="77777777" w:rsidR="00966D3E" w:rsidRDefault="00966D3E" w:rsidP="00CE6B12">
            <w:pPr>
              <w:jc w:val="center"/>
            </w:pPr>
            <w:r>
              <w:t>148</w:t>
            </w:r>
          </w:p>
        </w:tc>
      </w:tr>
      <w:tr w:rsidR="00966D3E" w14:paraId="7523EA27" w14:textId="77777777" w:rsidTr="00966D3E">
        <w:tc>
          <w:tcPr>
            <w:tcW w:w="776" w:type="dxa"/>
          </w:tcPr>
          <w:p w14:paraId="77310E3F" w14:textId="77777777" w:rsidR="00966D3E" w:rsidRDefault="00966D3E" w:rsidP="00CE6B12">
            <w:pPr>
              <w:jc w:val="center"/>
            </w:pPr>
          </w:p>
        </w:tc>
        <w:tc>
          <w:tcPr>
            <w:tcW w:w="7886" w:type="dxa"/>
          </w:tcPr>
          <w:p w14:paraId="2FFC7F39" w14:textId="77777777" w:rsidR="00966D3E" w:rsidRPr="0031058D" w:rsidRDefault="00966D3E" w:rsidP="00CE6B12">
            <w:pPr>
              <w:rPr>
                <w:b/>
                <w:bCs/>
              </w:rPr>
            </w:pPr>
            <w:r w:rsidRPr="0031058D">
              <w:rPr>
                <w:b/>
                <w:bCs/>
              </w:rPr>
              <w:t>ПРИЛОЖЕНИЕ</w:t>
            </w:r>
            <w:r>
              <w:rPr>
                <w:b/>
                <w:bCs/>
              </w:rPr>
              <w:t xml:space="preserve"> </w:t>
            </w:r>
            <w:r w:rsidRPr="0031058D">
              <w:rPr>
                <w:b/>
                <w:bCs/>
              </w:rPr>
              <w:t>Б</w:t>
            </w:r>
            <w:r>
              <w:rPr>
                <w:b/>
                <w:bCs/>
              </w:rPr>
              <w:t xml:space="preserve"> </w:t>
            </w:r>
            <w:r w:rsidRPr="00654F6B">
              <w:t>Экспертное заключение</w:t>
            </w:r>
            <w:r>
              <w:t xml:space="preserve"> ТОО «Казцинк»</w:t>
            </w:r>
          </w:p>
        </w:tc>
        <w:tc>
          <w:tcPr>
            <w:tcW w:w="682" w:type="dxa"/>
          </w:tcPr>
          <w:p w14:paraId="04A97CC3" w14:textId="77777777" w:rsidR="00966D3E" w:rsidRDefault="00966D3E" w:rsidP="00CE6B12">
            <w:pPr>
              <w:jc w:val="center"/>
            </w:pPr>
            <w:r>
              <w:t>150</w:t>
            </w:r>
          </w:p>
        </w:tc>
      </w:tr>
      <w:tr w:rsidR="00966D3E" w14:paraId="0FC4E8DA" w14:textId="77777777" w:rsidTr="00966D3E">
        <w:tc>
          <w:tcPr>
            <w:tcW w:w="776" w:type="dxa"/>
          </w:tcPr>
          <w:p w14:paraId="7DDAC589" w14:textId="77777777" w:rsidR="00966D3E" w:rsidRDefault="00966D3E" w:rsidP="00CE6B12">
            <w:pPr>
              <w:jc w:val="center"/>
            </w:pPr>
          </w:p>
        </w:tc>
        <w:tc>
          <w:tcPr>
            <w:tcW w:w="7886" w:type="dxa"/>
          </w:tcPr>
          <w:p w14:paraId="4CD92436" w14:textId="77777777" w:rsidR="00966D3E" w:rsidRPr="0031058D" w:rsidRDefault="00966D3E" w:rsidP="00CE6B12">
            <w:pPr>
              <w:jc w:val="both"/>
              <w:rPr>
                <w:b/>
                <w:bCs/>
              </w:rPr>
            </w:pPr>
            <w:r w:rsidRPr="0031058D">
              <w:rPr>
                <w:b/>
                <w:bCs/>
              </w:rPr>
              <w:t>ПРИЛОЖЕНИЕ В</w:t>
            </w:r>
            <w:r>
              <w:t xml:space="preserve"> </w:t>
            </w:r>
            <w:r w:rsidRPr="00654F6B">
              <w:t xml:space="preserve">  Экспертное заключение</w:t>
            </w:r>
            <w:r>
              <w:t xml:space="preserve"> </w:t>
            </w:r>
            <w:r w:rsidRPr="00CA5F2A">
              <w:t>ТОО «East Mineral Resources»</w:t>
            </w:r>
          </w:p>
        </w:tc>
        <w:tc>
          <w:tcPr>
            <w:tcW w:w="682" w:type="dxa"/>
          </w:tcPr>
          <w:p w14:paraId="414F06CE" w14:textId="77777777" w:rsidR="00966D3E" w:rsidRDefault="00966D3E" w:rsidP="00CE6B12">
            <w:pPr>
              <w:jc w:val="center"/>
            </w:pPr>
            <w:r>
              <w:t>153</w:t>
            </w:r>
          </w:p>
        </w:tc>
      </w:tr>
      <w:tr w:rsidR="00966D3E" w14:paraId="5D3CA2A3" w14:textId="77777777" w:rsidTr="00966D3E">
        <w:tc>
          <w:tcPr>
            <w:tcW w:w="776" w:type="dxa"/>
          </w:tcPr>
          <w:p w14:paraId="1025A8C6" w14:textId="77777777" w:rsidR="00966D3E" w:rsidRDefault="00966D3E" w:rsidP="00CE6B12">
            <w:pPr>
              <w:jc w:val="center"/>
            </w:pPr>
          </w:p>
        </w:tc>
        <w:tc>
          <w:tcPr>
            <w:tcW w:w="7886" w:type="dxa"/>
          </w:tcPr>
          <w:p w14:paraId="0FC8628A" w14:textId="77777777" w:rsidR="00966D3E" w:rsidRPr="0031058D" w:rsidRDefault="00966D3E" w:rsidP="00CE6B12">
            <w:pPr>
              <w:jc w:val="both"/>
              <w:rPr>
                <w:b/>
                <w:bCs/>
              </w:rPr>
            </w:pPr>
            <w:r w:rsidRPr="0031058D">
              <w:rPr>
                <w:b/>
                <w:bCs/>
              </w:rPr>
              <w:t xml:space="preserve">ПРИЛОЖЕНИЕ </w:t>
            </w:r>
            <w:r>
              <w:rPr>
                <w:b/>
                <w:bCs/>
              </w:rPr>
              <w:t xml:space="preserve">Г </w:t>
            </w:r>
            <w:r w:rsidRPr="00654F6B">
              <w:t>Экспертное заключение</w:t>
            </w:r>
            <w:r>
              <w:t xml:space="preserve"> ТОО «</w:t>
            </w:r>
            <w:r>
              <w:rPr>
                <w:lang w:val="en-US"/>
              </w:rPr>
              <w:t>KAZ</w:t>
            </w:r>
            <w:r w:rsidRPr="00204EF9">
              <w:t xml:space="preserve"> </w:t>
            </w:r>
            <w:r>
              <w:rPr>
                <w:lang w:val="en-US"/>
              </w:rPr>
              <w:t>CERAMICS</w:t>
            </w:r>
            <w:r>
              <w:t>»</w:t>
            </w:r>
          </w:p>
        </w:tc>
        <w:tc>
          <w:tcPr>
            <w:tcW w:w="682" w:type="dxa"/>
          </w:tcPr>
          <w:p w14:paraId="1578FADD" w14:textId="77777777" w:rsidR="00966D3E" w:rsidRDefault="00966D3E" w:rsidP="00CE6B12">
            <w:pPr>
              <w:jc w:val="center"/>
            </w:pPr>
            <w:r>
              <w:t>155</w:t>
            </w:r>
          </w:p>
        </w:tc>
      </w:tr>
      <w:tr w:rsidR="00966D3E" w14:paraId="6332971A" w14:textId="77777777" w:rsidTr="00966D3E">
        <w:tc>
          <w:tcPr>
            <w:tcW w:w="776" w:type="dxa"/>
          </w:tcPr>
          <w:p w14:paraId="7A382373" w14:textId="77777777" w:rsidR="00966D3E" w:rsidRDefault="00966D3E" w:rsidP="00CE6B12">
            <w:pPr>
              <w:jc w:val="center"/>
            </w:pPr>
          </w:p>
        </w:tc>
        <w:tc>
          <w:tcPr>
            <w:tcW w:w="7886" w:type="dxa"/>
          </w:tcPr>
          <w:p w14:paraId="56B4E39E" w14:textId="77777777" w:rsidR="00966D3E" w:rsidRPr="00B671B0" w:rsidRDefault="00966D3E" w:rsidP="00CE6B12">
            <w:pPr>
              <w:jc w:val="both"/>
              <w:rPr>
                <w:b/>
                <w:bCs/>
              </w:rPr>
            </w:pPr>
            <w:r w:rsidRPr="0031058D">
              <w:rPr>
                <w:b/>
                <w:bCs/>
              </w:rPr>
              <w:t xml:space="preserve">ПРИЛОЖЕНИЕ </w:t>
            </w:r>
            <w:r>
              <w:rPr>
                <w:b/>
                <w:bCs/>
              </w:rPr>
              <w:t xml:space="preserve">Д </w:t>
            </w:r>
            <w:r w:rsidRPr="008A2B1F">
              <w:t>Акт испытаний</w:t>
            </w:r>
            <w:r>
              <w:t xml:space="preserve"> на прочность</w:t>
            </w:r>
          </w:p>
        </w:tc>
        <w:tc>
          <w:tcPr>
            <w:tcW w:w="682" w:type="dxa"/>
          </w:tcPr>
          <w:p w14:paraId="748D1384" w14:textId="77777777" w:rsidR="00966D3E" w:rsidRDefault="00966D3E" w:rsidP="00CE6B12">
            <w:pPr>
              <w:jc w:val="center"/>
            </w:pPr>
            <w:r>
              <w:t>157</w:t>
            </w:r>
          </w:p>
        </w:tc>
      </w:tr>
      <w:tr w:rsidR="00966D3E" w14:paraId="7118F94F" w14:textId="77777777" w:rsidTr="00966D3E">
        <w:tc>
          <w:tcPr>
            <w:tcW w:w="776" w:type="dxa"/>
          </w:tcPr>
          <w:p w14:paraId="26DBACDE" w14:textId="77777777" w:rsidR="00966D3E" w:rsidRDefault="00966D3E" w:rsidP="00CE6B12">
            <w:pPr>
              <w:jc w:val="center"/>
            </w:pPr>
          </w:p>
        </w:tc>
        <w:tc>
          <w:tcPr>
            <w:tcW w:w="7886" w:type="dxa"/>
          </w:tcPr>
          <w:p w14:paraId="5483941E" w14:textId="77777777" w:rsidR="00966D3E" w:rsidRPr="00FC5F1A" w:rsidRDefault="00966D3E" w:rsidP="00CE6B12">
            <w:pPr>
              <w:jc w:val="both"/>
              <w:rPr>
                <w:b/>
                <w:bCs/>
                <w:highlight w:val="yellow"/>
              </w:rPr>
            </w:pPr>
            <w:r w:rsidRPr="00B671B0">
              <w:rPr>
                <w:b/>
                <w:bCs/>
              </w:rPr>
              <w:t>ПРИЛОЖЕНИЕ</w:t>
            </w:r>
            <w:r>
              <w:rPr>
                <w:b/>
                <w:bCs/>
              </w:rPr>
              <w:t xml:space="preserve"> Е</w:t>
            </w:r>
            <w:r w:rsidRPr="00B671B0">
              <w:rPr>
                <w:b/>
                <w:bCs/>
              </w:rPr>
              <w:t xml:space="preserve"> </w:t>
            </w:r>
            <w:r w:rsidRPr="008A2B1F">
              <w:t>Акт испытаний новых керамических материалов, используемых в качестве носителей либо катализаторов</w:t>
            </w:r>
          </w:p>
        </w:tc>
        <w:tc>
          <w:tcPr>
            <w:tcW w:w="682" w:type="dxa"/>
          </w:tcPr>
          <w:p w14:paraId="56D62A13" w14:textId="77777777" w:rsidR="00966D3E" w:rsidRDefault="00966D3E" w:rsidP="00CE6B12">
            <w:pPr>
              <w:jc w:val="center"/>
            </w:pPr>
            <w:r>
              <w:t>159</w:t>
            </w:r>
          </w:p>
        </w:tc>
      </w:tr>
      <w:tr w:rsidR="00966D3E" w14:paraId="49864B37" w14:textId="77777777" w:rsidTr="00966D3E">
        <w:tc>
          <w:tcPr>
            <w:tcW w:w="776" w:type="dxa"/>
          </w:tcPr>
          <w:p w14:paraId="662146CE" w14:textId="77777777" w:rsidR="00966D3E" w:rsidRDefault="00966D3E" w:rsidP="00CE6B12">
            <w:pPr>
              <w:jc w:val="center"/>
            </w:pPr>
          </w:p>
        </w:tc>
        <w:tc>
          <w:tcPr>
            <w:tcW w:w="7886" w:type="dxa"/>
          </w:tcPr>
          <w:p w14:paraId="25A63776" w14:textId="77777777" w:rsidR="00966D3E" w:rsidRPr="00462DDC" w:rsidRDefault="00966D3E" w:rsidP="00CE6B12">
            <w:pPr>
              <w:jc w:val="both"/>
              <w:rPr>
                <w:b/>
                <w:bCs/>
              </w:rPr>
            </w:pPr>
            <w:r w:rsidRPr="00B671B0">
              <w:rPr>
                <w:b/>
                <w:bCs/>
              </w:rPr>
              <w:t xml:space="preserve">ПРИЛОЖЕНИЕ </w:t>
            </w:r>
            <w:r>
              <w:rPr>
                <w:b/>
                <w:bCs/>
              </w:rPr>
              <w:t xml:space="preserve">Ж </w:t>
            </w:r>
            <w:r w:rsidRPr="00B671B0">
              <w:t>Акт о внедрении результатов завершенной научно-исследовательской работы в учебный процесс</w:t>
            </w:r>
          </w:p>
        </w:tc>
        <w:tc>
          <w:tcPr>
            <w:tcW w:w="682" w:type="dxa"/>
          </w:tcPr>
          <w:p w14:paraId="74AA6F8C" w14:textId="77777777" w:rsidR="00966D3E" w:rsidRDefault="00966D3E" w:rsidP="00CE6B12">
            <w:pPr>
              <w:jc w:val="center"/>
            </w:pPr>
            <w:r>
              <w:t>169</w:t>
            </w:r>
          </w:p>
        </w:tc>
      </w:tr>
      <w:tr w:rsidR="00966D3E" w14:paraId="01CED1F2" w14:textId="77777777" w:rsidTr="00966D3E">
        <w:tc>
          <w:tcPr>
            <w:tcW w:w="776" w:type="dxa"/>
          </w:tcPr>
          <w:p w14:paraId="40005279" w14:textId="77777777" w:rsidR="00966D3E" w:rsidRDefault="00966D3E" w:rsidP="00CE6B12">
            <w:pPr>
              <w:jc w:val="center"/>
            </w:pPr>
          </w:p>
        </w:tc>
        <w:tc>
          <w:tcPr>
            <w:tcW w:w="7886" w:type="dxa"/>
          </w:tcPr>
          <w:p w14:paraId="6768CF76" w14:textId="77777777" w:rsidR="00966D3E" w:rsidRPr="00462DDC" w:rsidRDefault="00966D3E" w:rsidP="00CE6B12">
            <w:pPr>
              <w:jc w:val="both"/>
              <w:rPr>
                <w:b/>
                <w:bCs/>
              </w:rPr>
            </w:pPr>
            <w:r w:rsidRPr="00462DDC">
              <w:rPr>
                <w:b/>
                <w:bCs/>
              </w:rPr>
              <w:t xml:space="preserve">ПРИЛОЖЕНИЕ </w:t>
            </w:r>
            <w:r>
              <w:rPr>
                <w:b/>
                <w:bCs/>
              </w:rPr>
              <w:t>И</w:t>
            </w:r>
            <w:r w:rsidRPr="00462DDC">
              <w:rPr>
                <w:b/>
                <w:bCs/>
              </w:rPr>
              <w:t xml:space="preserve"> </w:t>
            </w:r>
            <w:r w:rsidRPr="00462DDC">
              <w:t>Сертификаты</w:t>
            </w:r>
          </w:p>
        </w:tc>
        <w:tc>
          <w:tcPr>
            <w:tcW w:w="682" w:type="dxa"/>
          </w:tcPr>
          <w:p w14:paraId="3AEBC419" w14:textId="77777777" w:rsidR="00966D3E" w:rsidRDefault="00966D3E" w:rsidP="00CE6B12">
            <w:pPr>
              <w:jc w:val="center"/>
            </w:pPr>
            <w:r>
              <w:t>171</w:t>
            </w:r>
          </w:p>
        </w:tc>
      </w:tr>
    </w:tbl>
    <w:p w14:paraId="7658E2BD" w14:textId="77777777" w:rsidR="00966D3E" w:rsidRPr="0036145B" w:rsidRDefault="00966D3E" w:rsidP="00966D3E"/>
    <w:p w14:paraId="15AFFDEC" w14:textId="77777777" w:rsidR="00A45622" w:rsidRDefault="00A45622" w:rsidP="00A45622">
      <w:pPr>
        <w:spacing w:after="0"/>
        <w:jc w:val="center"/>
        <w:rPr>
          <w:b/>
          <w:bCs/>
        </w:rPr>
      </w:pPr>
    </w:p>
    <w:p w14:paraId="1BAD000F" w14:textId="77777777" w:rsidR="00A45622" w:rsidRDefault="00A45622" w:rsidP="00A45622">
      <w:pPr>
        <w:spacing w:after="0"/>
        <w:jc w:val="center"/>
        <w:rPr>
          <w:b/>
          <w:bCs/>
        </w:rPr>
      </w:pPr>
    </w:p>
    <w:p w14:paraId="368015D4" w14:textId="77777777" w:rsidR="00555867" w:rsidRDefault="00555867" w:rsidP="00555867">
      <w:pPr>
        <w:spacing w:after="0"/>
        <w:jc w:val="center"/>
        <w:rPr>
          <w:b/>
          <w:bCs/>
        </w:rPr>
      </w:pPr>
    </w:p>
    <w:p w14:paraId="6AD236DC" w14:textId="77777777" w:rsidR="00555867" w:rsidRDefault="00555867" w:rsidP="00555867">
      <w:pPr>
        <w:spacing w:after="0"/>
        <w:jc w:val="center"/>
        <w:rPr>
          <w:b/>
          <w:bCs/>
        </w:rPr>
      </w:pPr>
    </w:p>
    <w:p w14:paraId="164AC257" w14:textId="77777777" w:rsidR="003C5FFA" w:rsidRPr="0036145B" w:rsidRDefault="003C5FFA" w:rsidP="003C5FFA"/>
    <w:p w14:paraId="396ABD77" w14:textId="0399A52F" w:rsidR="002248AD" w:rsidRDefault="002248AD" w:rsidP="002248AD">
      <w:pPr>
        <w:spacing w:after="0"/>
        <w:jc w:val="center"/>
        <w:rPr>
          <w:b/>
          <w:bCs/>
        </w:rPr>
      </w:pPr>
    </w:p>
    <w:p w14:paraId="266CBDB8" w14:textId="77777777" w:rsidR="00351963" w:rsidRDefault="00351963" w:rsidP="00996DFB">
      <w:pPr>
        <w:spacing w:after="0"/>
        <w:jc w:val="center"/>
        <w:rPr>
          <w:b/>
          <w:bCs/>
        </w:rPr>
      </w:pPr>
    </w:p>
    <w:p w14:paraId="6A2481A8" w14:textId="77777777" w:rsidR="00351963" w:rsidRDefault="00351963" w:rsidP="00996DFB">
      <w:pPr>
        <w:spacing w:after="0"/>
        <w:jc w:val="center"/>
        <w:rPr>
          <w:b/>
          <w:bCs/>
        </w:rPr>
      </w:pPr>
    </w:p>
    <w:p w14:paraId="27D0FC47" w14:textId="77777777" w:rsidR="00351963" w:rsidRDefault="00351963" w:rsidP="00996DFB">
      <w:pPr>
        <w:spacing w:after="0"/>
        <w:jc w:val="center"/>
        <w:rPr>
          <w:b/>
          <w:bCs/>
        </w:rPr>
      </w:pPr>
    </w:p>
    <w:p w14:paraId="7DBF9BA7" w14:textId="77777777" w:rsidR="00351963" w:rsidRDefault="00351963" w:rsidP="00996DFB">
      <w:pPr>
        <w:spacing w:after="0"/>
        <w:jc w:val="center"/>
        <w:rPr>
          <w:b/>
          <w:bCs/>
        </w:rPr>
      </w:pPr>
    </w:p>
    <w:p w14:paraId="300B8DE8" w14:textId="77777777" w:rsidR="000A36EC" w:rsidRDefault="000A36EC" w:rsidP="00996DFB">
      <w:pPr>
        <w:spacing w:after="0"/>
        <w:jc w:val="center"/>
        <w:rPr>
          <w:b/>
          <w:bCs/>
        </w:rPr>
        <w:sectPr w:rsidR="000A36EC" w:rsidSect="00996DFB">
          <w:pgSz w:w="11906" w:h="16838"/>
          <w:pgMar w:top="1134" w:right="567" w:bottom="1134" w:left="1701" w:header="709" w:footer="709" w:gutter="0"/>
          <w:cols w:space="708"/>
          <w:docGrid w:linePitch="360"/>
        </w:sectPr>
      </w:pPr>
    </w:p>
    <w:p w14:paraId="150991CA" w14:textId="7CF0AA7B" w:rsidR="00996DFB" w:rsidRPr="00E668E7" w:rsidRDefault="00996DFB" w:rsidP="00996DFB">
      <w:pPr>
        <w:spacing w:after="0"/>
        <w:jc w:val="center"/>
        <w:rPr>
          <w:b/>
          <w:bCs/>
        </w:rPr>
      </w:pPr>
      <w:r w:rsidRPr="00E668E7">
        <w:rPr>
          <w:b/>
          <w:bCs/>
        </w:rPr>
        <w:lastRenderedPageBreak/>
        <w:t>НОРМАТИВНЫЕ ССЫЛКИ</w:t>
      </w:r>
    </w:p>
    <w:p w14:paraId="2B2AB4EC" w14:textId="77777777" w:rsidR="00996DFB" w:rsidRDefault="00996DFB" w:rsidP="00996DFB">
      <w:pPr>
        <w:spacing w:after="0"/>
        <w:jc w:val="center"/>
      </w:pPr>
    </w:p>
    <w:p w14:paraId="206B809A" w14:textId="77777777" w:rsidR="00996DFB" w:rsidRDefault="00996DFB" w:rsidP="00996DFB">
      <w:pPr>
        <w:spacing w:after="0"/>
        <w:ind w:firstLine="709"/>
        <w:jc w:val="both"/>
      </w:pPr>
      <w:r>
        <w:t>В настоящей диссертации использованы ссылки на следующие стандарты:</w:t>
      </w:r>
    </w:p>
    <w:p w14:paraId="573156A1" w14:textId="77777777" w:rsidR="00996DFB" w:rsidRDefault="00996DFB" w:rsidP="00996DFB">
      <w:pPr>
        <w:spacing w:after="0"/>
        <w:ind w:firstLine="709"/>
        <w:jc w:val="both"/>
      </w:pPr>
      <w: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1AD551A8" w14:textId="77777777" w:rsidR="00996DFB" w:rsidRDefault="00996DFB" w:rsidP="00996DFB">
      <w:pPr>
        <w:spacing w:after="0"/>
        <w:ind w:firstLine="709"/>
        <w:jc w:val="both"/>
      </w:pPr>
      <w: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w:t>
      </w:r>
    </w:p>
    <w:p w14:paraId="04AA547B" w14:textId="77777777" w:rsidR="00996DFB" w:rsidRPr="00BD1247" w:rsidRDefault="00996DFB" w:rsidP="00996DFB">
      <w:pPr>
        <w:spacing w:after="0"/>
        <w:ind w:firstLine="709"/>
        <w:jc w:val="both"/>
      </w:pPr>
      <w: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50F4F06C" w14:textId="462E756E" w:rsidR="00672066" w:rsidRPr="00672066" w:rsidRDefault="00672066" w:rsidP="00672066">
      <w:pPr>
        <w:spacing w:after="0"/>
        <w:ind w:firstLine="709"/>
        <w:jc w:val="both"/>
      </w:pPr>
      <w:r w:rsidRPr="00672066">
        <w:t>ГОСТ 8.417-2002 – Государственная система обеспечения единства измерений. Единицы физических величин.</w:t>
      </w:r>
    </w:p>
    <w:p w14:paraId="157799E0" w14:textId="77777777" w:rsidR="00996DFB" w:rsidRDefault="00996DFB" w:rsidP="00996DFB">
      <w:pPr>
        <w:spacing w:after="0"/>
        <w:ind w:firstLine="709"/>
        <w:jc w:val="both"/>
      </w:pPr>
      <w:r w:rsidRPr="00193F74">
        <w:t>ГОСТ 530-2012</w:t>
      </w:r>
      <w:r>
        <w:t xml:space="preserve">. </w:t>
      </w:r>
      <w:r w:rsidRPr="00193F74">
        <w:t>Кирпич и камень керамические</w:t>
      </w:r>
      <w:r>
        <w:t xml:space="preserve">. </w:t>
      </w:r>
      <w:r w:rsidRPr="00193F74">
        <w:t>Общие технические условия</w:t>
      </w:r>
      <w:r>
        <w:t>.</w:t>
      </w:r>
    </w:p>
    <w:p w14:paraId="26ED7200" w14:textId="77777777" w:rsidR="00996DFB" w:rsidRDefault="00996DFB" w:rsidP="00996DFB">
      <w:pPr>
        <w:spacing w:after="0"/>
        <w:ind w:firstLine="708"/>
        <w:jc w:val="both"/>
        <w:rPr>
          <w:rFonts w:cs="Times New Roman"/>
          <w:b/>
          <w:bCs/>
          <w:sz w:val="24"/>
          <w:szCs w:val="24"/>
        </w:rPr>
        <w:sectPr w:rsidR="00996DFB" w:rsidSect="00996DFB">
          <w:pgSz w:w="11906" w:h="16838"/>
          <w:pgMar w:top="1134" w:right="567" w:bottom="1134" w:left="1701" w:header="709" w:footer="709" w:gutter="0"/>
          <w:cols w:space="708"/>
          <w:docGrid w:linePitch="360"/>
        </w:sectPr>
      </w:pPr>
    </w:p>
    <w:p w14:paraId="7E3B2125" w14:textId="77777777" w:rsidR="00996DFB" w:rsidRPr="00E668E7" w:rsidRDefault="00996DFB" w:rsidP="00996DFB">
      <w:pPr>
        <w:spacing w:after="0"/>
        <w:jc w:val="center"/>
        <w:rPr>
          <w:b/>
          <w:bCs/>
        </w:rPr>
      </w:pPr>
      <w:r w:rsidRPr="00E668E7">
        <w:rPr>
          <w:b/>
          <w:bCs/>
        </w:rPr>
        <w:lastRenderedPageBreak/>
        <w:t>ОПРЕДЕЛЕНИЯ</w:t>
      </w:r>
    </w:p>
    <w:p w14:paraId="3D737CA8" w14:textId="77777777" w:rsidR="00996DFB" w:rsidRDefault="00996DFB" w:rsidP="00996DFB">
      <w:pPr>
        <w:spacing w:after="0"/>
        <w:jc w:val="center"/>
      </w:pPr>
    </w:p>
    <w:p w14:paraId="12820862" w14:textId="77777777" w:rsidR="00996DFB" w:rsidRPr="00FF0390" w:rsidRDefault="00996DFB" w:rsidP="00996DFB">
      <w:pPr>
        <w:widowControl w:val="0"/>
        <w:kinsoku w:val="0"/>
        <w:overflowPunct w:val="0"/>
        <w:spacing w:after="0"/>
        <w:ind w:firstLine="709"/>
        <w:jc w:val="both"/>
        <w:rPr>
          <w:rFonts w:cs="Times New Roman"/>
          <w:szCs w:val="28"/>
          <w:lang w:bidi="ru-RU"/>
        </w:rPr>
      </w:pPr>
      <w:r w:rsidRPr="00FF0390">
        <w:rPr>
          <w:rFonts w:cs="Times New Roman"/>
          <w:szCs w:val="28"/>
          <w:lang w:bidi="ru-RU"/>
        </w:rPr>
        <w:t>В настоящей диссертации использованы следующие термины с соответствующими определениями:</w:t>
      </w:r>
    </w:p>
    <w:p w14:paraId="29820E52" w14:textId="77777777" w:rsidR="003546AC" w:rsidRPr="00FF0390" w:rsidRDefault="003546AC" w:rsidP="003546AC">
      <w:pPr>
        <w:spacing w:after="0"/>
        <w:ind w:firstLine="709"/>
        <w:jc w:val="both"/>
        <w:rPr>
          <w:rFonts w:cs="Times New Roman"/>
          <w:szCs w:val="28"/>
          <w:shd w:val="clear" w:color="auto" w:fill="FFFFFF"/>
        </w:rPr>
      </w:pPr>
      <w:r w:rsidRPr="00F2362F">
        <w:rPr>
          <w:rFonts w:cs="Times New Roman"/>
          <w:szCs w:val="28"/>
          <w:shd w:val="clear" w:color="auto" w:fill="FFFFFF"/>
        </w:rPr>
        <w:t xml:space="preserve">Алюмосиликаты </w:t>
      </w:r>
      <w:r>
        <w:rPr>
          <w:rStyle w:val="af1"/>
          <w:b w:val="0"/>
          <w:bCs w:val="0"/>
          <w:szCs w:val="28"/>
          <w:bdr w:val="none" w:sz="0" w:space="0" w:color="auto" w:frame="1"/>
          <w:shd w:val="clear" w:color="auto" w:fill="FFFFFF"/>
        </w:rPr>
        <w:t xml:space="preserve">– </w:t>
      </w:r>
      <w:r w:rsidRPr="00F2362F">
        <w:rPr>
          <w:rFonts w:cs="Times New Roman"/>
          <w:szCs w:val="28"/>
          <w:shd w:val="clear" w:color="auto" w:fill="FFFFFF"/>
        </w:rPr>
        <w:t xml:space="preserve">группа </w:t>
      </w:r>
      <w:hyperlink r:id="rId9" w:tooltip="Силикаты (минералы)" w:history="1">
        <w:r w:rsidRPr="00F2362F">
          <w:rPr>
            <w:rStyle w:val="af4"/>
            <w:color w:val="auto"/>
            <w:szCs w:val="28"/>
            <w:u w:val="none"/>
            <w:shd w:val="clear" w:color="auto" w:fill="FFFFFF"/>
          </w:rPr>
          <w:t>силикатов</w:t>
        </w:r>
      </w:hyperlink>
      <w:r w:rsidRPr="00F2362F">
        <w:rPr>
          <w:rFonts w:cs="Times New Roman"/>
          <w:szCs w:val="28"/>
          <w:shd w:val="clear" w:color="auto" w:fill="FFFFFF"/>
        </w:rPr>
        <w:t xml:space="preserve">, комплексные </w:t>
      </w:r>
      <w:hyperlink r:id="rId10" w:tooltip="Анион" w:history="1">
        <w:r w:rsidRPr="00F2362F">
          <w:rPr>
            <w:rStyle w:val="af4"/>
            <w:color w:val="auto"/>
            <w:szCs w:val="28"/>
            <w:u w:val="none"/>
            <w:shd w:val="clear" w:color="auto" w:fill="FFFFFF"/>
          </w:rPr>
          <w:t>анионы</w:t>
        </w:r>
      </w:hyperlink>
      <w:r w:rsidRPr="00F2362F">
        <w:rPr>
          <w:rFonts w:cs="Times New Roman"/>
          <w:szCs w:val="28"/>
          <w:shd w:val="clear" w:color="auto" w:fill="FFFFFF"/>
        </w:rPr>
        <w:t xml:space="preserve"> которых содержат </w:t>
      </w:r>
      <w:hyperlink r:id="rId11" w:tooltip="Кремний" w:history="1">
        <w:r w:rsidRPr="00F2362F">
          <w:rPr>
            <w:rStyle w:val="af4"/>
            <w:color w:val="auto"/>
            <w:szCs w:val="28"/>
            <w:u w:val="none"/>
            <w:shd w:val="clear" w:color="auto" w:fill="FFFFFF"/>
          </w:rPr>
          <w:t>кремний</w:t>
        </w:r>
      </w:hyperlink>
      <w:r w:rsidRPr="00F2362F">
        <w:rPr>
          <w:rFonts w:cs="Times New Roman"/>
          <w:szCs w:val="28"/>
          <w:shd w:val="clear" w:color="auto" w:fill="FFFFFF"/>
        </w:rPr>
        <w:t xml:space="preserve"> и </w:t>
      </w:r>
      <w:hyperlink r:id="rId12" w:tooltip="Алюминий" w:history="1">
        <w:r w:rsidRPr="00F2362F">
          <w:rPr>
            <w:rStyle w:val="af4"/>
            <w:color w:val="auto"/>
            <w:szCs w:val="28"/>
            <w:u w:val="none"/>
            <w:shd w:val="clear" w:color="auto" w:fill="FFFFFF"/>
          </w:rPr>
          <w:t>алюминий</w:t>
        </w:r>
      </w:hyperlink>
      <w:r w:rsidRPr="00F2362F">
        <w:rPr>
          <w:rFonts w:cs="Times New Roman"/>
          <w:szCs w:val="28"/>
          <w:shd w:val="clear" w:color="auto" w:fill="FFFFFF"/>
        </w:rPr>
        <w:t>. Примеры комплексных анионов: [AlSiO</w:t>
      </w:r>
      <w:r w:rsidRPr="00F2362F">
        <w:rPr>
          <w:rFonts w:cs="Times New Roman"/>
          <w:szCs w:val="28"/>
          <w:shd w:val="clear" w:color="auto" w:fill="FFFFFF"/>
          <w:vertAlign w:val="subscript"/>
        </w:rPr>
        <w:t>4</w:t>
      </w:r>
      <w:r w:rsidRPr="00F2362F">
        <w:rPr>
          <w:rFonts w:cs="Times New Roman"/>
          <w:szCs w:val="28"/>
          <w:shd w:val="clear" w:color="auto" w:fill="FFFFFF"/>
        </w:rPr>
        <w:t>]</w:t>
      </w:r>
      <w:r w:rsidRPr="00F2362F">
        <w:rPr>
          <w:rFonts w:cs="Times New Roman"/>
          <w:szCs w:val="28"/>
          <w:shd w:val="clear" w:color="auto" w:fill="FFFFFF"/>
          <w:vertAlign w:val="superscript"/>
        </w:rPr>
        <w:t>−</w:t>
      </w:r>
      <w:r w:rsidRPr="00F2362F">
        <w:rPr>
          <w:rFonts w:cs="Times New Roman"/>
          <w:szCs w:val="28"/>
          <w:shd w:val="clear" w:color="auto" w:fill="FFFFFF"/>
        </w:rPr>
        <w:t>, [AlSi</w:t>
      </w:r>
      <w:r w:rsidRPr="00F2362F">
        <w:rPr>
          <w:rFonts w:cs="Times New Roman"/>
          <w:szCs w:val="28"/>
          <w:shd w:val="clear" w:color="auto" w:fill="FFFFFF"/>
          <w:vertAlign w:val="subscript"/>
        </w:rPr>
        <w:t>4</w:t>
      </w:r>
      <w:r w:rsidRPr="00F2362F">
        <w:rPr>
          <w:rFonts w:cs="Times New Roman"/>
          <w:szCs w:val="28"/>
          <w:shd w:val="clear" w:color="auto" w:fill="FFFFFF"/>
        </w:rPr>
        <w:t>O</w:t>
      </w:r>
      <w:r w:rsidRPr="00F2362F">
        <w:rPr>
          <w:rFonts w:cs="Times New Roman"/>
          <w:szCs w:val="28"/>
          <w:shd w:val="clear" w:color="auto" w:fill="FFFFFF"/>
          <w:vertAlign w:val="subscript"/>
        </w:rPr>
        <w:t>10</w:t>
      </w:r>
      <w:r w:rsidRPr="00F2362F">
        <w:rPr>
          <w:rFonts w:cs="Times New Roman"/>
          <w:szCs w:val="28"/>
          <w:shd w:val="clear" w:color="auto" w:fill="FFFFFF"/>
        </w:rPr>
        <w:t>]</w:t>
      </w:r>
      <w:r w:rsidRPr="00F2362F">
        <w:rPr>
          <w:rFonts w:cs="Times New Roman"/>
          <w:szCs w:val="28"/>
          <w:shd w:val="clear" w:color="auto" w:fill="FFFFFF"/>
          <w:vertAlign w:val="superscript"/>
        </w:rPr>
        <w:t>−</w:t>
      </w:r>
      <w:r w:rsidRPr="00F2362F">
        <w:rPr>
          <w:rFonts w:cs="Times New Roman"/>
          <w:szCs w:val="28"/>
          <w:shd w:val="clear" w:color="auto" w:fill="FFFFFF"/>
        </w:rPr>
        <w:t>, [Al</w:t>
      </w:r>
      <w:r w:rsidRPr="00F2362F">
        <w:rPr>
          <w:rFonts w:cs="Times New Roman"/>
          <w:szCs w:val="28"/>
          <w:shd w:val="clear" w:color="auto" w:fill="FFFFFF"/>
          <w:vertAlign w:val="subscript"/>
        </w:rPr>
        <w:t>2</w:t>
      </w:r>
      <w:r w:rsidRPr="00F2362F">
        <w:rPr>
          <w:rFonts w:cs="Times New Roman"/>
          <w:szCs w:val="28"/>
          <w:shd w:val="clear" w:color="auto" w:fill="FFFFFF"/>
        </w:rPr>
        <w:t>Si</w:t>
      </w:r>
      <w:r w:rsidRPr="00F2362F">
        <w:rPr>
          <w:rFonts w:cs="Times New Roman"/>
          <w:szCs w:val="28"/>
          <w:shd w:val="clear" w:color="auto" w:fill="FFFFFF"/>
          <w:vertAlign w:val="subscript"/>
        </w:rPr>
        <w:t>3</w:t>
      </w:r>
      <w:r w:rsidRPr="00F2362F">
        <w:rPr>
          <w:rFonts w:cs="Times New Roman"/>
          <w:szCs w:val="28"/>
          <w:shd w:val="clear" w:color="auto" w:fill="FFFFFF"/>
        </w:rPr>
        <w:t>O</w:t>
      </w:r>
      <w:r w:rsidRPr="00F2362F">
        <w:rPr>
          <w:rFonts w:cs="Times New Roman"/>
          <w:szCs w:val="28"/>
          <w:shd w:val="clear" w:color="auto" w:fill="FFFFFF"/>
          <w:vertAlign w:val="subscript"/>
        </w:rPr>
        <w:t>10</w:t>
      </w:r>
      <w:r w:rsidRPr="00F2362F">
        <w:rPr>
          <w:rFonts w:cs="Times New Roman"/>
          <w:szCs w:val="28"/>
          <w:shd w:val="clear" w:color="auto" w:fill="FFFFFF"/>
        </w:rPr>
        <w:t>]</w:t>
      </w:r>
      <w:r w:rsidRPr="00F2362F">
        <w:rPr>
          <w:rFonts w:cs="Times New Roman"/>
          <w:szCs w:val="28"/>
          <w:shd w:val="clear" w:color="auto" w:fill="FFFFFF"/>
          <w:vertAlign w:val="superscript"/>
        </w:rPr>
        <w:t>2−</w:t>
      </w:r>
      <w:r w:rsidRPr="00F2362F">
        <w:rPr>
          <w:rFonts w:cs="Times New Roman"/>
          <w:szCs w:val="28"/>
          <w:shd w:val="clear" w:color="auto" w:fill="FFFFFF"/>
        </w:rPr>
        <w:t xml:space="preserve">. В качестве </w:t>
      </w:r>
      <w:hyperlink r:id="rId13" w:tooltip="Катион" w:history="1">
        <w:r w:rsidRPr="00F2362F">
          <w:rPr>
            <w:rStyle w:val="af4"/>
            <w:color w:val="auto"/>
            <w:szCs w:val="28"/>
            <w:u w:val="none"/>
            <w:shd w:val="clear" w:color="auto" w:fill="FFFFFF"/>
          </w:rPr>
          <w:t>катионов</w:t>
        </w:r>
      </w:hyperlink>
      <w:r w:rsidRPr="00F2362F">
        <w:rPr>
          <w:rFonts w:cs="Times New Roman"/>
          <w:szCs w:val="28"/>
          <w:shd w:val="clear" w:color="auto" w:fill="FFFFFF"/>
        </w:rPr>
        <w:t xml:space="preserve"> выступают Na</w:t>
      </w:r>
      <w:r w:rsidRPr="00F2362F">
        <w:rPr>
          <w:rFonts w:cs="Times New Roman"/>
          <w:szCs w:val="28"/>
          <w:shd w:val="clear" w:color="auto" w:fill="FFFFFF"/>
          <w:vertAlign w:val="superscript"/>
        </w:rPr>
        <w:t>+</w:t>
      </w:r>
      <w:r w:rsidRPr="00F2362F">
        <w:rPr>
          <w:rFonts w:cs="Times New Roman"/>
          <w:szCs w:val="28"/>
          <w:shd w:val="clear" w:color="auto" w:fill="FFFFFF"/>
        </w:rPr>
        <w:t>, K</w:t>
      </w:r>
      <w:r w:rsidRPr="00F2362F">
        <w:rPr>
          <w:rFonts w:cs="Times New Roman"/>
          <w:szCs w:val="28"/>
          <w:shd w:val="clear" w:color="auto" w:fill="FFFFFF"/>
          <w:vertAlign w:val="superscript"/>
        </w:rPr>
        <w:t>+</w:t>
      </w:r>
      <w:r w:rsidRPr="00F2362F">
        <w:rPr>
          <w:rFonts w:cs="Times New Roman"/>
          <w:szCs w:val="28"/>
          <w:shd w:val="clear" w:color="auto" w:fill="FFFFFF"/>
        </w:rPr>
        <w:t>, Ca</w:t>
      </w:r>
      <w:r w:rsidRPr="00F2362F">
        <w:rPr>
          <w:rFonts w:cs="Times New Roman"/>
          <w:szCs w:val="28"/>
          <w:shd w:val="clear" w:color="auto" w:fill="FFFFFF"/>
          <w:vertAlign w:val="superscript"/>
        </w:rPr>
        <w:t xml:space="preserve">2+ </w:t>
      </w:r>
      <w:r w:rsidRPr="00F2362F">
        <w:rPr>
          <w:rFonts w:cs="Times New Roman"/>
          <w:szCs w:val="28"/>
          <w:shd w:val="clear" w:color="auto" w:fill="FFFFFF"/>
        </w:rPr>
        <w:t xml:space="preserve">и другие. Природные алюмосиликаты являются наиболее распространёнными </w:t>
      </w:r>
      <w:hyperlink r:id="rId14" w:tooltip="Минерал" w:history="1">
        <w:r w:rsidRPr="00F2362F">
          <w:rPr>
            <w:rStyle w:val="af4"/>
            <w:color w:val="auto"/>
            <w:szCs w:val="28"/>
            <w:u w:val="none"/>
            <w:shd w:val="clear" w:color="auto" w:fill="FFFFFF"/>
          </w:rPr>
          <w:t>минералами</w:t>
        </w:r>
      </w:hyperlink>
      <w:r w:rsidRPr="00F2362F">
        <w:rPr>
          <w:rFonts w:cs="Times New Roman"/>
          <w:szCs w:val="28"/>
          <w:shd w:val="clear" w:color="auto" w:fill="FFFFFF"/>
        </w:rPr>
        <w:t xml:space="preserve">, на их долю приходится до 50 % массы </w:t>
      </w:r>
      <w:hyperlink r:id="rId15" w:tooltip="Земная кора" w:history="1">
        <w:r w:rsidRPr="00F2362F">
          <w:rPr>
            <w:rStyle w:val="af4"/>
            <w:color w:val="auto"/>
            <w:szCs w:val="28"/>
            <w:u w:val="none"/>
            <w:shd w:val="clear" w:color="auto" w:fill="FFFFFF"/>
          </w:rPr>
          <w:t>земной коры</w:t>
        </w:r>
      </w:hyperlink>
      <w:r w:rsidRPr="00F2362F">
        <w:rPr>
          <w:rFonts w:cs="Times New Roman"/>
          <w:szCs w:val="28"/>
          <w:shd w:val="clear" w:color="auto" w:fill="FFFFFF"/>
        </w:rPr>
        <w:t>. К ним относятся</w:t>
      </w:r>
      <w:r>
        <w:rPr>
          <w:rFonts w:cs="Times New Roman"/>
          <w:szCs w:val="28"/>
          <w:shd w:val="clear" w:color="auto" w:fill="FFFFFF"/>
        </w:rPr>
        <w:t xml:space="preserve"> цеолиты, бентониты,</w:t>
      </w:r>
      <w:r w:rsidRPr="00F2362F">
        <w:rPr>
          <w:rFonts w:cs="Times New Roman"/>
          <w:szCs w:val="28"/>
          <w:shd w:val="clear" w:color="auto" w:fill="FFFFFF"/>
        </w:rPr>
        <w:t xml:space="preserve"> </w:t>
      </w:r>
      <w:hyperlink r:id="rId16" w:tooltip="Полевой шпат" w:history="1">
        <w:r w:rsidRPr="00F2362F">
          <w:rPr>
            <w:rStyle w:val="af4"/>
            <w:color w:val="auto"/>
            <w:szCs w:val="28"/>
            <w:u w:val="none"/>
            <w:shd w:val="clear" w:color="auto" w:fill="FFFFFF"/>
          </w:rPr>
          <w:t>полевые шпаты</w:t>
        </w:r>
      </w:hyperlink>
      <w:r w:rsidRPr="00F2362F">
        <w:rPr>
          <w:rFonts w:cs="Times New Roman"/>
          <w:szCs w:val="28"/>
        </w:rPr>
        <w:t>,</w:t>
      </w:r>
      <w:r w:rsidRPr="00F2362F">
        <w:rPr>
          <w:rFonts w:cs="Times New Roman"/>
          <w:szCs w:val="28"/>
          <w:shd w:val="clear" w:color="auto" w:fill="FFFFFF"/>
        </w:rPr>
        <w:t xml:space="preserve"> </w:t>
      </w:r>
      <w:hyperlink r:id="rId17" w:anchor="%D0%9C%D0%B8%D0%BD%D0%B5%D1%80%D0%B0%D0%BB%D1%8B,_%D1%81%D0%BE%D0%B4%D0%B5%D1%80%D0%B6%D0%B0%D1%89%D0%B8%D0%B5%D1%81%D1%8F_%D0%B2_%D0%B3%D0%BB%D0%B8%D0%BD%D0%B0%D1%85" w:tooltip="Глина" w:history="1">
        <w:r w:rsidRPr="00F2362F">
          <w:rPr>
            <w:rStyle w:val="af4"/>
            <w:color w:val="auto"/>
            <w:szCs w:val="28"/>
            <w:u w:val="none"/>
            <w:shd w:val="clear" w:color="auto" w:fill="FFFFFF"/>
          </w:rPr>
          <w:t>глинистые минералы</w:t>
        </w:r>
      </w:hyperlink>
      <w:r w:rsidRPr="00F2362F">
        <w:rPr>
          <w:rFonts w:cs="Times New Roman"/>
          <w:szCs w:val="28"/>
          <w:shd w:val="clear" w:color="auto" w:fill="FFFFFF"/>
        </w:rPr>
        <w:t xml:space="preserve"> и </w:t>
      </w:r>
      <w:hyperlink r:id="rId18" w:tooltip="Слюды" w:history="1">
        <w:r w:rsidRPr="00F2362F">
          <w:rPr>
            <w:rStyle w:val="af4"/>
            <w:color w:val="auto"/>
            <w:szCs w:val="28"/>
            <w:u w:val="none"/>
            <w:shd w:val="clear" w:color="auto" w:fill="FFFFFF"/>
          </w:rPr>
          <w:t>слюды</w:t>
        </w:r>
      </w:hyperlink>
      <w:r w:rsidRPr="00FF0390">
        <w:rPr>
          <w:rFonts w:cs="Times New Roman"/>
          <w:szCs w:val="28"/>
          <w:shd w:val="clear" w:color="auto" w:fill="FFFFFF"/>
        </w:rPr>
        <w:t xml:space="preserve">. </w:t>
      </w:r>
    </w:p>
    <w:p w14:paraId="711C84EF" w14:textId="77777777" w:rsidR="003546AC" w:rsidRPr="00FF0390" w:rsidRDefault="003546AC" w:rsidP="003546AC">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Визуализация процесса – графическое представление объекта/модели/процесса, позволяющее наглядно визуализировать проектируемый объект, что способствует скорейшему выявлению и решению многих проблем. Проектирование является одной</w:t>
      </w:r>
      <w:r w:rsidRPr="00FF0390">
        <w:rPr>
          <w:sz w:val="28"/>
          <w:szCs w:val="28"/>
          <w:shd w:val="clear" w:color="auto" w:fill="FFFFFF"/>
        </w:rPr>
        <w:t xml:space="preserve"> из основных стадий создания изделия в технике. </w:t>
      </w:r>
    </w:p>
    <w:p w14:paraId="714ACB20" w14:textId="77777777" w:rsidR="003546AC" w:rsidRPr="00F2362F" w:rsidRDefault="003546AC" w:rsidP="003546AC">
      <w:pPr>
        <w:widowControl w:val="0"/>
        <w:kinsoku w:val="0"/>
        <w:overflowPunct w:val="0"/>
        <w:spacing w:after="0"/>
        <w:ind w:firstLine="709"/>
        <w:jc w:val="both"/>
        <w:rPr>
          <w:rFonts w:cs="Times New Roman"/>
          <w:szCs w:val="28"/>
          <w:shd w:val="clear" w:color="auto" w:fill="FFFFFF"/>
        </w:rPr>
      </w:pPr>
      <w:r w:rsidRPr="008A7A56">
        <w:rPr>
          <w:rFonts w:cs="Times New Roman"/>
          <w:szCs w:val="28"/>
          <w:shd w:val="clear" w:color="auto" w:fill="FFFFFF"/>
        </w:rPr>
        <w:t xml:space="preserve">Выщелачивание </w:t>
      </w:r>
      <w:r>
        <w:rPr>
          <w:rStyle w:val="af1"/>
          <w:b w:val="0"/>
          <w:bCs w:val="0"/>
          <w:szCs w:val="28"/>
          <w:bdr w:val="none" w:sz="0" w:space="0" w:color="auto" w:frame="1"/>
          <w:shd w:val="clear" w:color="auto" w:fill="FFFFFF"/>
        </w:rPr>
        <w:t xml:space="preserve">– </w:t>
      </w:r>
      <w:r w:rsidRPr="008A7A56">
        <w:rPr>
          <w:rFonts w:cs="Times New Roman"/>
          <w:szCs w:val="28"/>
          <w:shd w:val="clear" w:color="auto" w:fill="FFFFFF"/>
        </w:rPr>
        <w:t>это технологический процесс извлечения ценных веществ, в основном металлов, из твердых материалов (руд, шламов, отходов) с помощью растворителей, чаще всего кислот или щелочей. В ходе выщелачивания растворитель взаимодействует с твердым веществом, растворяя нужные компоненты и переводя их в растворенную форму. После этого полученный раствор подвергается дальнейшей обработке для выделения и очистки ценных металлов или соединений. Этот метод широко применяется в металлургии, горной промышленности и переработке отходов для эффективного извлечения металлов и снижения потерь исходных ресурсов.</w:t>
      </w:r>
    </w:p>
    <w:p w14:paraId="5F0D9F05" w14:textId="77777777" w:rsidR="003546AC" w:rsidRPr="00A77DE7" w:rsidRDefault="003546AC" w:rsidP="003546AC">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t xml:space="preserve">Катализатор - система соединений, которые не активны сами по себе, но способствуют улучшению тех или иных его свойств. Состоит из носителя и активного компонента, нанесенного на его поверхность. Активный компонент представляет </w:t>
      </w:r>
      <w:r w:rsidRPr="00A77DE7">
        <w:rPr>
          <w:sz w:val="28"/>
          <w:szCs w:val="28"/>
          <w:shd w:val="clear" w:color="auto" w:fill="FFFFFF"/>
        </w:rPr>
        <w:t xml:space="preserve">собой простые оксиды, сульфиды, галогениды или сложные композиции - комплексы металлов с органическими лигандами и другие. </w:t>
      </w:r>
    </w:p>
    <w:p w14:paraId="59F8DAB6" w14:textId="77777777" w:rsidR="003546AC" w:rsidRDefault="003546AC" w:rsidP="003546AC">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t>Компьютерное моделирование</w:t>
      </w:r>
      <w:r>
        <w:rPr>
          <w:sz w:val="28"/>
          <w:szCs w:val="28"/>
          <w:shd w:val="clear" w:color="auto" w:fill="FFFFFF"/>
        </w:rPr>
        <w:t xml:space="preserve"> – </w:t>
      </w:r>
      <w:r w:rsidRPr="00FF0390">
        <w:rPr>
          <w:sz w:val="28"/>
          <w:szCs w:val="28"/>
          <w:shd w:val="clear" w:color="auto" w:fill="FFFFFF"/>
        </w:rPr>
        <w:t>это</w:t>
      </w:r>
      <w:r w:rsidRPr="00727478">
        <w:rPr>
          <w:sz w:val="28"/>
          <w:szCs w:val="28"/>
          <w:shd w:val="clear" w:color="auto" w:fill="FFFFFF"/>
        </w:rPr>
        <w:t xml:space="preserve"> использование компьютерных программ и алгоритмов для создания виртуальных моделей объектов, процессов или систем с целью их анализа, прогнозирования и оптимизации. В различных областях науки и техники оно позволяет исследовать поведение сложных систем, проводить эксперименты и принимать решения без необходимости физического воспроизведения реальных условий. </w:t>
      </w:r>
    </w:p>
    <w:p w14:paraId="3391A34B" w14:textId="77777777" w:rsidR="003546AC" w:rsidRDefault="003546AC" w:rsidP="003546AC">
      <w:pPr>
        <w:widowControl w:val="0"/>
        <w:kinsoku w:val="0"/>
        <w:overflowPunct w:val="0"/>
        <w:spacing w:after="0"/>
        <w:ind w:firstLine="709"/>
        <w:jc w:val="both"/>
        <w:rPr>
          <w:rFonts w:cs="Times New Roman"/>
          <w:szCs w:val="28"/>
          <w:shd w:val="clear" w:color="auto" w:fill="FFFFFF"/>
        </w:rPr>
      </w:pPr>
      <w:r w:rsidRPr="008A7A56">
        <w:rPr>
          <w:rFonts w:cs="Times New Roman"/>
          <w:szCs w:val="28"/>
          <w:shd w:val="clear" w:color="auto" w:fill="FFFFFF"/>
        </w:rPr>
        <w:t xml:space="preserve">Круговая экономика </w:t>
      </w:r>
      <w:r>
        <w:rPr>
          <w:rStyle w:val="af1"/>
          <w:b w:val="0"/>
          <w:bCs w:val="0"/>
          <w:szCs w:val="28"/>
          <w:bdr w:val="none" w:sz="0" w:space="0" w:color="auto" w:frame="1"/>
          <w:shd w:val="clear" w:color="auto" w:fill="FFFFFF"/>
        </w:rPr>
        <w:t xml:space="preserve">– </w:t>
      </w:r>
      <w:r w:rsidRPr="008A7A56">
        <w:rPr>
          <w:rFonts w:cs="Times New Roman"/>
          <w:szCs w:val="28"/>
          <w:shd w:val="clear" w:color="auto" w:fill="FFFFFF"/>
        </w:rPr>
        <w:t xml:space="preserve">это концепция устойчивого развития, основанная на принципах минимизации отходов и эффективного использования ресурсов. В рамках круговой экономики предполагается замкнутый цикл производства и потребления, при котором продукты, материалы и ресурсы максимально долго остаются в обращении, а отходы превращаются в сырье для новых производственных процессов. </w:t>
      </w:r>
    </w:p>
    <w:p w14:paraId="4A046151" w14:textId="77777777" w:rsidR="003546AC" w:rsidRPr="00FF0390" w:rsidRDefault="003546AC" w:rsidP="003546AC">
      <w:pPr>
        <w:pStyle w:val="af"/>
        <w:spacing w:before="0" w:beforeAutospacing="0" w:after="0" w:afterAutospacing="0"/>
        <w:ind w:firstLine="709"/>
        <w:jc w:val="both"/>
        <w:rPr>
          <w:rStyle w:val="af5"/>
          <w:b w:val="0"/>
          <w:bCs w:val="0"/>
          <w:i w:val="0"/>
          <w:iCs w:val="0"/>
          <w:sz w:val="28"/>
          <w:szCs w:val="28"/>
        </w:rPr>
      </w:pPr>
      <w:r w:rsidRPr="00FF0390">
        <w:rPr>
          <w:rStyle w:val="af5"/>
          <w:b w:val="0"/>
          <w:bCs w:val="0"/>
          <w:i w:val="0"/>
          <w:iCs w:val="0"/>
          <w:sz w:val="28"/>
          <w:szCs w:val="28"/>
        </w:rPr>
        <w:t>Матрица - основная деталь любой пресс-формы, непосредственно участвующая в формообразовании наружной поверхности изделия. Форма, размеры и конструкция матрицы определяются конструкцией изделия.</w:t>
      </w:r>
    </w:p>
    <w:p w14:paraId="5E26A380" w14:textId="77777777" w:rsidR="003546AC" w:rsidRPr="00FF0390" w:rsidRDefault="003546AC" w:rsidP="003546AC">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lastRenderedPageBreak/>
        <w:t xml:space="preserve">Носитель катализатора (подложка) </w:t>
      </w:r>
      <w:r>
        <w:rPr>
          <w:rStyle w:val="af1"/>
          <w:b w:val="0"/>
          <w:bCs w:val="0"/>
          <w:sz w:val="28"/>
          <w:szCs w:val="28"/>
          <w:bdr w:val="none" w:sz="0" w:space="0" w:color="auto" w:frame="1"/>
          <w:shd w:val="clear" w:color="auto" w:fill="FFFFFF"/>
        </w:rPr>
        <w:t xml:space="preserve">– </w:t>
      </w:r>
      <w:r w:rsidRPr="00FF0390">
        <w:rPr>
          <w:sz w:val="28"/>
          <w:szCs w:val="28"/>
          <w:shd w:val="clear" w:color="auto" w:fill="FFFFFF"/>
        </w:rPr>
        <w:t>инертный или малоактивный материал, служащий для стабилизации на его поверхности частиц активной каталитической фазы.</w:t>
      </w:r>
      <w:r w:rsidRPr="00FF0390">
        <w:rPr>
          <w:sz w:val="28"/>
          <w:szCs w:val="28"/>
        </w:rPr>
        <w:t xml:space="preserve"> </w:t>
      </w:r>
      <w:r w:rsidRPr="00FF0390">
        <w:rPr>
          <w:sz w:val="28"/>
          <w:szCs w:val="28"/>
          <w:shd w:val="clear" w:color="auto" w:fill="FFFFFF"/>
        </w:rPr>
        <w:t xml:space="preserve">В ряде случаев носитель влияет на свойства активной фазы (эффект «сильного взаимодействия металл-носитель»). В качестве носителей применяют природные глины, асбест, активные угли, силикагель, алюмосиликаты, оксиды металлов. </w:t>
      </w:r>
    </w:p>
    <w:p w14:paraId="59C03A4A" w14:textId="77777777" w:rsidR="003546AC" w:rsidRPr="00A77DE7" w:rsidRDefault="003546AC" w:rsidP="003546AC">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 xml:space="preserve">Окислительная конверсия метана </w:t>
      </w:r>
      <w:r>
        <w:rPr>
          <w:rStyle w:val="af1"/>
          <w:b w:val="0"/>
          <w:bCs w:val="0"/>
          <w:sz w:val="28"/>
          <w:szCs w:val="28"/>
          <w:bdr w:val="none" w:sz="0" w:space="0" w:color="auto" w:frame="1"/>
          <w:shd w:val="clear" w:color="auto" w:fill="FFFFFF"/>
        </w:rPr>
        <w:t xml:space="preserve">– </w:t>
      </w:r>
      <w:r w:rsidRPr="00A77DE7">
        <w:rPr>
          <w:sz w:val="28"/>
          <w:szCs w:val="28"/>
          <w:shd w:val="clear" w:color="auto" w:fill="FFFFFF"/>
        </w:rPr>
        <w:t>это процесс полного превращения метана (CH₄) в оксиды углерода (CO₂) и воду (H₂O) при высоких температурах и/или в присутствии катализаторов. Этот процесс позволяет полностью разрушить молекулу метана, превращая его в безвредные или легко удаляемые продукты.</w:t>
      </w:r>
    </w:p>
    <w:p w14:paraId="3E891A40" w14:textId="77777777" w:rsidR="003546AC" w:rsidRPr="00A77DE7" w:rsidRDefault="003546AC" w:rsidP="003546AC">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 xml:space="preserve">Окислительная конверсия СО </w:t>
      </w:r>
      <w:r>
        <w:rPr>
          <w:rStyle w:val="af1"/>
          <w:b w:val="0"/>
          <w:bCs w:val="0"/>
          <w:sz w:val="28"/>
          <w:szCs w:val="28"/>
          <w:bdr w:val="none" w:sz="0" w:space="0" w:color="auto" w:frame="1"/>
          <w:shd w:val="clear" w:color="auto" w:fill="FFFFFF"/>
        </w:rPr>
        <w:t xml:space="preserve">– </w:t>
      </w:r>
      <w:r w:rsidRPr="00A77DE7">
        <w:rPr>
          <w:sz w:val="28"/>
          <w:szCs w:val="28"/>
          <w:shd w:val="clear" w:color="auto" w:fill="FFFFFF"/>
        </w:rPr>
        <w:t>это процесс превращения оксида углерода (СО) в диоксид углерода (CO₂) при участии кислорода, обычно в условиях высокотемпературных технологических процессов, таких как металлургия или энергетика. Этот процесс важен для повышения эффективности сжигания и снижения выбросов вредных веществ.</w:t>
      </w:r>
    </w:p>
    <w:p w14:paraId="767AE4A5" w14:textId="77777777" w:rsidR="003546AC" w:rsidRPr="00FF0390" w:rsidRDefault="003546AC" w:rsidP="003546AC">
      <w:pPr>
        <w:widowControl w:val="0"/>
        <w:shd w:val="clear" w:color="auto" w:fill="FFFFFF"/>
        <w:kinsoku w:val="0"/>
        <w:overflowPunct w:val="0"/>
        <w:spacing w:after="0"/>
        <w:ind w:firstLine="709"/>
        <w:jc w:val="both"/>
        <w:rPr>
          <w:rFonts w:cs="Times New Roman"/>
          <w:szCs w:val="28"/>
        </w:rPr>
      </w:pPr>
      <w:r w:rsidRPr="00FF0390">
        <w:rPr>
          <w:rFonts w:cs="Times New Roman"/>
          <w:szCs w:val="28"/>
          <w:shd w:val="clear" w:color="auto" w:fill="FFFFFF"/>
        </w:rPr>
        <w:t xml:space="preserve">Синтез </w:t>
      </w:r>
      <w:r>
        <w:rPr>
          <w:rStyle w:val="af1"/>
          <w:b w:val="0"/>
          <w:bCs w:val="0"/>
          <w:szCs w:val="28"/>
          <w:bdr w:val="none" w:sz="0" w:space="0" w:color="auto" w:frame="1"/>
          <w:shd w:val="clear" w:color="auto" w:fill="FFFFFF"/>
        </w:rPr>
        <w:t xml:space="preserve">– </w:t>
      </w:r>
      <w:r w:rsidRPr="00FF0390">
        <w:rPr>
          <w:rFonts w:cs="Times New Roman"/>
          <w:szCs w:val="28"/>
          <w:shd w:val="clear" w:color="auto" w:fill="FFFFFF"/>
        </w:rPr>
        <w:t>соединение разных элементов, веществ в единое целое (систему). Целенаправленное получение сложных веществ из более простых, основываясь на знании их молекулярного строения и реакционной способности. Химический синтез - важнейшее направление в производстве разных материалов (силицидов, порошков и т.д.) и покрытий. В металлургии под химическим синтезом подразумевается последовательность нескольких химических процессов (стадий).</w:t>
      </w:r>
    </w:p>
    <w:p w14:paraId="503CE180" w14:textId="77777777" w:rsidR="003546AC" w:rsidRPr="00FF0390" w:rsidRDefault="003546AC" w:rsidP="003546AC">
      <w:pPr>
        <w:pStyle w:val="af"/>
        <w:spacing w:before="0" w:beforeAutospacing="0" w:after="0" w:afterAutospacing="0"/>
        <w:ind w:firstLine="709"/>
        <w:jc w:val="both"/>
        <w:rPr>
          <w:rStyle w:val="af5"/>
          <w:b w:val="0"/>
          <w:bCs w:val="0"/>
          <w:i w:val="0"/>
          <w:iCs w:val="0"/>
          <w:sz w:val="28"/>
          <w:szCs w:val="28"/>
        </w:rPr>
      </w:pPr>
      <w:r w:rsidRPr="00FF0390">
        <w:rPr>
          <w:rStyle w:val="af1"/>
          <w:b w:val="0"/>
          <w:bCs w:val="0"/>
          <w:sz w:val="28"/>
          <w:szCs w:val="28"/>
          <w:bdr w:val="none" w:sz="0" w:space="0" w:color="auto" w:frame="1"/>
          <w:shd w:val="clear" w:color="auto" w:fill="FFFFFF"/>
        </w:rPr>
        <w:t>Технологическая оснастка</w:t>
      </w:r>
      <w:r>
        <w:rPr>
          <w:rStyle w:val="af1"/>
          <w:b w:val="0"/>
          <w:bCs w:val="0"/>
          <w:sz w:val="28"/>
          <w:szCs w:val="28"/>
          <w:bdr w:val="none" w:sz="0" w:space="0" w:color="auto" w:frame="1"/>
          <w:shd w:val="clear" w:color="auto" w:fill="FFFFFF"/>
        </w:rPr>
        <w:t xml:space="preserve"> – </w:t>
      </w:r>
      <w:r w:rsidRPr="00FF0390">
        <w:rPr>
          <w:sz w:val="28"/>
          <w:szCs w:val="28"/>
          <w:shd w:val="clear" w:color="auto" w:fill="FFFFFF"/>
        </w:rPr>
        <w:t>это категори</w:t>
      </w:r>
      <w:r>
        <w:rPr>
          <w:sz w:val="28"/>
          <w:szCs w:val="28"/>
          <w:shd w:val="clear" w:color="auto" w:fill="FFFFFF"/>
        </w:rPr>
        <w:t>я</w:t>
      </w:r>
      <w:r w:rsidRPr="00FF0390">
        <w:rPr>
          <w:sz w:val="28"/>
          <w:szCs w:val="28"/>
          <w:shd w:val="clear" w:color="auto" w:fill="FFFFFF"/>
        </w:rPr>
        <w:t xml:space="preserve"> оборудования, целью которых является дополнение основного технического парка. К ним относятся разнотипные приспособления, измерительные приборы и режущий инструментарий. </w:t>
      </w:r>
      <w:r w:rsidRPr="00FF0390">
        <w:rPr>
          <w:sz w:val="28"/>
          <w:szCs w:val="28"/>
          <w:bdr w:val="none" w:sz="0" w:space="0" w:color="auto" w:frame="1"/>
        </w:rPr>
        <w:t xml:space="preserve">Типология </w:t>
      </w:r>
      <w:r w:rsidRPr="00FF0390">
        <w:rPr>
          <w:rStyle w:val="af5"/>
          <w:b w:val="0"/>
          <w:bCs w:val="0"/>
          <w:i w:val="0"/>
          <w:iCs w:val="0"/>
          <w:sz w:val="28"/>
          <w:szCs w:val="28"/>
        </w:rPr>
        <w:t>технической оснастки: модели и штампы; вспомогательный инструментарий и измерительные приборы; приспособления и пресс-формы; режущие инструменты.</w:t>
      </w:r>
    </w:p>
    <w:p w14:paraId="1E1636E1" w14:textId="77777777" w:rsidR="003546AC" w:rsidRDefault="003546AC" w:rsidP="003546AC">
      <w:pPr>
        <w:widowControl w:val="0"/>
        <w:kinsoku w:val="0"/>
        <w:overflowPunct w:val="0"/>
        <w:spacing w:after="0"/>
        <w:ind w:firstLine="709"/>
        <w:jc w:val="both"/>
        <w:rPr>
          <w:rFonts w:cs="Times New Roman"/>
          <w:szCs w:val="28"/>
          <w:shd w:val="clear" w:color="auto" w:fill="FFFFFF"/>
        </w:rPr>
      </w:pPr>
      <w:r w:rsidRPr="00F2362F">
        <w:rPr>
          <w:rFonts w:cs="Times New Roman"/>
          <w:szCs w:val="28"/>
          <w:shd w:val="clear" w:color="auto" w:fill="FFFFFF"/>
        </w:rPr>
        <w:t xml:space="preserve">Устойчивое развитие </w:t>
      </w:r>
      <w:r>
        <w:rPr>
          <w:rStyle w:val="af1"/>
          <w:b w:val="0"/>
          <w:bCs w:val="0"/>
          <w:szCs w:val="28"/>
          <w:bdr w:val="none" w:sz="0" w:space="0" w:color="auto" w:frame="1"/>
          <w:shd w:val="clear" w:color="auto" w:fill="FFFFFF"/>
        </w:rPr>
        <w:t xml:space="preserve">– </w:t>
      </w:r>
      <w:r w:rsidRPr="00F2362F">
        <w:rPr>
          <w:rFonts w:cs="Times New Roman"/>
          <w:szCs w:val="28"/>
          <w:shd w:val="clear" w:color="auto" w:fill="FFFFFF"/>
        </w:rPr>
        <w:t>стратегия, направленная на обеспечение долгосрочной экологической, экономической и социальной стабильности через внедрение технологий, рациональную переработку техногенного сырья и минимизацию негативных воздействий на окружающую среду.</w:t>
      </w:r>
    </w:p>
    <w:p w14:paraId="218858CB" w14:textId="339DB559" w:rsidR="00996DFB" w:rsidRPr="00FF0390" w:rsidRDefault="00996DFB" w:rsidP="00996DFB">
      <w:pPr>
        <w:widowControl w:val="0"/>
        <w:kinsoku w:val="0"/>
        <w:overflowPunct w:val="0"/>
        <w:spacing w:after="0"/>
        <w:ind w:firstLine="709"/>
        <w:jc w:val="both"/>
        <w:rPr>
          <w:rFonts w:cs="Times New Roman"/>
          <w:szCs w:val="28"/>
          <w:shd w:val="clear" w:color="auto" w:fill="FFFFFF"/>
        </w:rPr>
      </w:pPr>
      <w:r w:rsidRPr="00FF0390">
        <w:rPr>
          <w:rFonts w:cs="Times New Roman"/>
          <w:szCs w:val="28"/>
          <w:shd w:val="clear" w:color="auto" w:fill="FFFFFF"/>
        </w:rPr>
        <w:t xml:space="preserve">Шлак </w:t>
      </w:r>
      <w:r w:rsidR="00BB2308">
        <w:rPr>
          <w:rStyle w:val="af1"/>
          <w:b w:val="0"/>
          <w:bCs w:val="0"/>
          <w:szCs w:val="28"/>
          <w:bdr w:val="none" w:sz="0" w:space="0" w:color="auto" w:frame="1"/>
          <w:shd w:val="clear" w:color="auto" w:fill="FFFFFF"/>
        </w:rPr>
        <w:t xml:space="preserve">– </w:t>
      </w:r>
      <w:r w:rsidRPr="00FF0390">
        <w:rPr>
          <w:rFonts w:cs="Times New Roman"/>
          <w:szCs w:val="28"/>
          <w:shd w:val="clear" w:color="auto" w:fill="FFFFFF"/>
        </w:rPr>
        <w:t xml:space="preserve"> в </w:t>
      </w:r>
      <w:hyperlink r:id="rId19" w:tooltip="Металлургия" w:history="1">
        <w:r w:rsidRPr="00FF0390">
          <w:rPr>
            <w:rStyle w:val="af4"/>
            <w:color w:val="auto"/>
            <w:szCs w:val="28"/>
            <w:u w:val="none"/>
            <w:shd w:val="clear" w:color="auto" w:fill="FFFFFF"/>
          </w:rPr>
          <w:t>металлургии</w:t>
        </w:r>
      </w:hyperlink>
      <w:r w:rsidRPr="00FF0390">
        <w:rPr>
          <w:rStyle w:val="af4"/>
          <w:color w:val="auto"/>
          <w:szCs w:val="28"/>
          <w:u w:val="none"/>
          <w:shd w:val="clear" w:color="auto" w:fill="FFFFFF"/>
        </w:rPr>
        <w:t xml:space="preserve"> это</w:t>
      </w:r>
      <w:r w:rsidRPr="00FF0390">
        <w:rPr>
          <w:rFonts w:cs="Times New Roman"/>
          <w:szCs w:val="28"/>
        </w:rPr>
        <w:t xml:space="preserve"> </w:t>
      </w:r>
      <w:r w:rsidRPr="00FF0390">
        <w:rPr>
          <w:rFonts w:cs="Times New Roman"/>
          <w:szCs w:val="28"/>
          <w:shd w:val="clear" w:color="auto" w:fill="FFFFFF"/>
        </w:rPr>
        <w:t xml:space="preserve">побочный продукт или </w:t>
      </w:r>
      <w:hyperlink r:id="rId20" w:tooltip="Отходы" w:history="1">
        <w:r w:rsidRPr="00FF0390">
          <w:rPr>
            <w:rStyle w:val="af4"/>
            <w:color w:val="auto"/>
            <w:szCs w:val="28"/>
            <w:u w:val="none"/>
            <w:shd w:val="clear" w:color="auto" w:fill="FFFFFF"/>
          </w:rPr>
          <w:t>отход</w:t>
        </w:r>
      </w:hyperlink>
      <w:r w:rsidRPr="00FF0390">
        <w:rPr>
          <w:rFonts w:cs="Times New Roman"/>
          <w:szCs w:val="28"/>
        </w:rPr>
        <w:t xml:space="preserve"> </w:t>
      </w:r>
      <w:r w:rsidRPr="00FF0390">
        <w:rPr>
          <w:rFonts w:cs="Times New Roman"/>
          <w:szCs w:val="28"/>
          <w:shd w:val="clear" w:color="auto" w:fill="FFFFFF"/>
        </w:rPr>
        <w:t>производства металла, после очистки от остатков ценных компонентов (</w:t>
      </w:r>
      <w:hyperlink r:id="rId21" w:tooltip="Обеднение" w:history="1">
        <w:r w:rsidRPr="00FF0390">
          <w:rPr>
            <w:rStyle w:val="af4"/>
            <w:color w:val="auto"/>
            <w:szCs w:val="28"/>
            <w:u w:val="none"/>
            <w:shd w:val="clear" w:color="auto" w:fill="FFFFFF"/>
          </w:rPr>
          <w:t>обеднения</w:t>
        </w:r>
      </w:hyperlink>
      <w:r w:rsidRPr="00FF0390">
        <w:rPr>
          <w:rFonts w:cs="Times New Roman"/>
          <w:szCs w:val="28"/>
          <w:shd w:val="clear" w:color="auto" w:fill="FFFFFF"/>
        </w:rPr>
        <w:t xml:space="preserve">) отправляемый в </w:t>
      </w:r>
      <w:hyperlink r:id="rId22" w:tooltip="Отвал (горное дело, металлургия)" w:history="1">
        <w:r w:rsidRPr="00FF0390">
          <w:rPr>
            <w:rStyle w:val="af4"/>
            <w:color w:val="auto"/>
            <w:szCs w:val="28"/>
            <w:u w:val="none"/>
            <w:shd w:val="clear" w:color="auto" w:fill="FFFFFF"/>
          </w:rPr>
          <w:t>отвал</w:t>
        </w:r>
      </w:hyperlink>
      <w:r w:rsidRPr="00FF0390">
        <w:rPr>
          <w:rFonts w:cs="Times New Roman"/>
          <w:szCs w:val="28"/>
          <w:shd w:val="clear" w:color="auto" w:fill="FFFFFF"/>
        </w:rPr>
        <w:t xml:space="preserve">. </w:t>
      </w:r>
    </w:p>
    <w:p w14:paraId="19395C51" w14:textId="4EF59FF8" w:rsidR="00FF0390" w:rsidRPr="00F2362F" w:rsidRDefault="003636D0" w:rsidP="00996DFB">
      <w:pPr>
        <w:widowControl w:val="0"/>
        <w:kinsoku w:val="0"/>
        <w:overflowPunct w:val="0"/>
        <w:spacing w:after="0"/>
        <w:ind w:firstLine="709"/>
        <w:jc w:val="both"/>
        <w:rPr>
          <w:rFonts w:cs="Times New Roman"/>
          <w:szCs w:val="28"/>
          <w:shd w:val="clear" w:color="auto" w:fill="FFFFFF"/>
        </w:rPr>
      </w:pPr>
      <w:r>
        <w:rPr>
          <w:rFonts w:cs="Times New Roman"/>
          <w:szCs w:val="28"/>
          <w:shd w:val="clear" w:color="auto" w:fill="FFFFFF"/>
        </w:rPr>
        <w:t>Ш</w:t>
      </w:r>
      <w:r w:rsidR="00FF0390">
        <w:rPr>
          <w:rFonts w:cs="Times New Roman"/>
          <w:szCs w:val="28"/>
          <w:shd w:val="clear" w:color="auto" w:fill="FFFFFF"/>
        </w:rPr>
        <w:t xml:space="preserve">лаковый остаток – продукт, полученный после выщелачивания, </w:t>
      </w:r>
      <w:r w:rsidR="00FF0390" w:rsidRPr="00FF0390">
        <w:rPr>
          <w:rFonts w:cs="Times New Roman"/>
          <w:szCs w:val="28"/>
          <w:shd w:val="clear" w:color="auto" w:fill="FFFFFF"/>
        </w:rPr>
        <w:t>не представля</w:t>
      </w:r>
      <w:r w:rsidR="00FF0390">
        <w:rPr>
          <w:rFonts w:cs="Times New Roman"/>
          <w:szCs w:val="28"/>
          <w:shd w:val="clear" w:color="auto" w:fill="FFFFFF"/>
        </w:rPr>
        <w:t>ющий</w:t>
      </w:r>
      <w:r w:rsidR="00FF0390" w:rsidRPr="00FF0390">
        <w:rPr>
          <w:rFonts w:cs="Times New Roman"/>
          <w:szCs w:val="28"/>
          <w:shd w:val="clear" w:color="auto" w:fill="FFFFFF"/>
        </w:rPr>
        <w:t xml:space="preserve"> интерес для металлургической переработки, но при этом </w:t>
      </w:r>
      <w:r w:rsidR="00FF0390" w:rsidRPr="00F2362F">
        <w:rPr>
          <w:rFonts w:cs="Times New Roman"/>
          <w:szCs w:val="28"/>
          <w:shd w:val="clear" w:color="auto" w:fill="FFFFFF"/>
        </w:rPr>
        <w:t>содержащий значительное количество оксидов Al</w:t>
      </w:r>
      <w:r w:rsidR="00FF0390" w:rsidRPr="00F2362F">
        <w:rPr>
          <w:rFonts w:cs="Times New Roman"/>
          <w:szCs w:val="28"/>
          <w:shd w:val="clear" w:color="auto" w:fill="FFFFFF"/>
          <w:vertAlign w:val="subscript"/>
        </w:rPr>
        <w:t>2</w:t>
      </w:r>
      <w:r w:rsidR="00FF0390" w:rsidRPr="00F2362F">
        <w:rPr>
          <w:rFonts w:cs="Times New Roman"/>
          <w:szCs w:val="28"/>
          <w:shd w:val="clear" w:color="auto" w:fill="FFFFFF"/>
        </w:rPr>
        <w:t>O</w:t>
      </w:r>
      <w:r w:rsidR="00FF0390" w:rsidRPr="00F2362F">
        <w:rPr>
          <w:rFonts w:cs="Times New Roman"/>
          <w:szCs w:val="28"/>
          <w:shd w:val="clear" w:color="auto" w:fill="FFFFFF"/>
          <w:vertAlign w:val="subscript"/>
        </w:rPr>
        <w:t>3</w:t>
      </w:r>
      <w:r w:rsidR="00FF0390" w:rsidRPr="00F2362F">
        <w:rPr>
          <w:rFonts w:cs="Times New Roman"/>
          <w:szCs w:val="28"/>
          <w:shd w:val="clear" w:color="auto" w:fill="FFFFFF"/>
        </w:rPr>
        <w:t xml:space="preserve"> и SiO</w:t>
      </w:r>
      <w:r w:rsidR="00FF0390" w:rsidRPr="00F2362F">
        <w:rPr>
          <w:rFonts w:cs="Times New Roman"/>
          <w:szCs w:val="28"/>
          <w:shd w:val="clear" w:color="auto" w:fill="FFFFFF"/>
          <w:vertAlign w:val="subscript"/>
        </w:rPr>
        <w:t>2</w:t>
      </w:r>
      <w:r w:rsidR="00FF0390" w:rsidRPr="00F2362F">
        <w:rPr>
          <w:rFonts w:cs="Times New Roman"/>
          <w:szCs w:val="28"/>
          <w:shd w:val="clear" w:color="auto" w:fill="FFFFFF"/>
        </w:rPr>
        <w:t xml:space="preserve">, что позволяет рассматривать его в качестве сырья для производства </w:t>
      </w:r>
      <w:r w:rsidR="00F2362F">
        <w:rPr>
          <w:rFonts w:cs="Times New Roman"/>
          <w:szCs w:val="28"/>
          <w:shd w:val="clear" w:color="auto" w:fill="FFFFFF"/>
        </w:rPr>
        <w:t>керамических</w:t>
      </w:r>
      <w:r w:rsidR="00FF0390" w:rsidRPr="00F2362F">
        <w:rPr>
          <w:rFonts w:cs="Times New Roman"/>
          <w:szCs w:val="28"/>
          <w:shd w:val="clear" w:color="auto" w:fill="FFFFFF"/>
        </w:rPr>
        <w:t xml:space="preserve"> материалов</w:t>
      </w:r>
      <w:r w:rsidR="004D6216" w:rsidRPr="00F2362F">
        <w:rPr>
          <w:rFonts w:cs="Times New Roman"/>
          <w:szCs w:val="28"/>
          <w:shd w:val="clear" w:color="auto" w:fill="FFFFFF"/>
        </w:rPr>
        <w:t>.</w:t>
      </w:r>
    </w:p>
    <w:p w14:paraId="0DE4795B" w14:textId="77777777" w:rsidR="00996DFB" w:rsidRDefault="00996DFB" w:rsidP="00996DFB">
      <w:pPr>
        <w:spacing w:after="0"/>
        <w:ind w:firstLine="708"/>
        <w:jc w:val="both"/>
        <w:rPr>
          <w:rFonts w:cs="Times New Roman"/>
          <w:b/>
          <w:bCs/>
          <w:sz w:val="24"/>
          <w:szCs w:val="24"/>
        </w:rPr>
        <w:sectPr w:rsidR="00996DFB" w:rsidSect="00996DFB">
          <w:pgSz w:w="11906" w:h="16838"/>
          <w:pgMar w:top="1134" w:right="567" w:bottom="1134" w:left="1701" w:header="709" w:footer="709" w:gutter="0"/>
          <w:cols w:space="708"/>
          <w:docGrid w:linePitch="360"/>
        </w:sectPr>
      </w:pPr>
    </w:p>
    <w:p w14:paraId="1110464B" w14:textId="77777777" w:rsidR="00996DFB" w:rsidRPr="00E668E7" w:rsidRDefault="00996DFB" w:rsidP="00996DFB">
      <w:pPr>
        <w:pStyle w:val="af"/>
        <w:spacing w:before="0" w:beforeAutospacing="0" w:after="0" w:afterAutospacing="0" w:line="360" w:lineRule="auto"/>
        <w:ind w:firstLine="709"/>
        <w:jc w:val="center"/>
        <w:rPr>
          <w:b/>
          <w:iCs/>
          <w:spacing w:val="5"/>
        </w:rPr>
      </w:pPr>
      <w:r w:rsidRPr="00E668E7">
        <w:rPr>
          <w:b/>
          <w:iCs/>
          <w:spacing w:val="5"/>
        </w:rPr>
        <w:lastRenderedPageBreak/>
        <w:t>ОБОЗНАЧЕНИЯ И СОКРАЩЕНИЯ</w:t>
      </w:r>
    </w:p>
    <w:p w14:paraId="3865617F" w14:textId="77777777" w:rsidR="00996DFB" w:rsidRDefault="00996DFB" w:rsidP="00996DFB">
      <w:pPr>
        <w:spacing w:after="0"/>
        <w:jc w:val="center"/>
      </w:pPr>
    </w:p>
    <w:tbl>
      <w:tblPr>
        <w:tblStyle w:val="12"/>
        <w:tblW w:w="9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74"/>
      </w:tblGrid>
      <w:tr w:rsidR="00996DFB" w:rsidRPr="006C36D5" w14:paraId="5AAB34B7" w14:textId="77777777" w:rsidTr="00C551AA">
        <w:tc>
          <w:tcPr>
            <w:tcW w:w="2263" w:type="dxa"/>
          </w:tcPr>
          <w:p w14:paraId="245A0C19"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ПМ</w:t>
            </w:r>
          </w:p>
        </w:tc>
        <w:tc>
          <w:tcPr>
            <w:tcW w:w="6774" w:type="dxa"/>
          </w:tcPr>
          <w:p w14:paraId="2D8ECF15"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Порошковая металлургия</w:t>
            </w:r>
          </w:p>
        </w:tc>
      </w:tr>
      <w:tr w:rsidR="00996DFB" w:rsidRPr="006C36D5" w14:paraId="76CC5E19" w14:textId="77777777" w:rsidTr="00C551AA">
        <w:tc>
          <w:tcPr>
            <w:tcW w:w="2263" w:type="dxa"/>
          </w:tcPr>
          <w:p w14:paraId="75123362" w14:textId="77777777" w:rsidR="00996DFB" w:rsidRPr="00AC0A3B" w:rsidRDefault="00996DFB" w:rsidP="00C155F3">
            <w:pPr>
              <w:widowControl w:val="0"/>
              <w:kinsoku w:val="0"/>
              <w:overflowPunct w:val="0"/>
              <w:spacing w:line="360" w:lineRule="auto"/>
              <w:jc w:val="both"/>
              <w:rPr>
                <w:shd w:val="clear" w:color="auto" w:fill="FFFFFF"/>
              </w:rPr>
            </w:pPr>
            <w:r w:rsidRPr="00AC0A3B">
              <w:t>ИМЗ</w:t>
            </w:r>
          </w:p>
        </w:tc>
        <w:tc>
          <w:tcPr>
            <w:tcW w:w="6774" w:type="dxa"/>
          </w:tcPr>
          <w:p w14:paraId="564A2DD0" w14:textId="77777777" w:rsidR="00996DFB" w:rsidRPr="00AC0A3B" w:rsidRDefault="00996DFB" w:rsidP="00C155F3">
            <w:pPr>
              <w:widowControl w:val="0"/>
              <w:kinsoku w:val="0"/>
              <w:overflowPunct w:val="0"/>
              <w:spacing w:line="360" w:lineRule="auto"/>
              <w:jc w:val="both"/>
              <w:rPr>
                <w:shd w:val="clear" w:color="auto" w:fill="FFFFFF"/>
              </w:rPr>
            </w:pPr>
            <w:r w:rsidRPr="00AC0A3B">
              <w:t>Иртышский медеплавильный завод</w:t>
            </w:r>
          </w:p>
        </w:tc>
      </w:tr>
      <w:tr w:rsidR="00996DFB" w:rsidRPr="006C36D5" w14:paraId="67A50A8A" w14:textId="77777777" w:rsidTr="00C551AA">
        <w:tc>
          <w:tcPr>
            <w:tcW w:w="2263" w:type="dxa"/>
          </w:tcPr>
          <w:p w14:paraId="1942E79C"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ЦТ</w:t>
            </w:r>
          </w:p>
        </w:tc>
        <w:tc>
          <w:tcPr>
            <w:tcW w:w="6774" w:type="dxa"/>
          </w:tcPr>
          <w:p w14:paraId="36BC0F55"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цеолиты месторождения Тайжузген</w:t>
            </w:r>
          </w:p>
        </w:tc>
      </w:tr>
      <w:tr w:rsidR="00996DFB" w:rsidRPr="006C36D5" w14:paraId="12ED9E6D" w14:textId="77777777" w:rsidTr="00C551AA">
        <w:tc>
          <w:tcPr>
            <w:tcW w:w="2263" w:type="dxa"/>
          </w:tcPr>
          <w:p w14:paraId="41924818"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ЦС</w:t>
            </w:r>
          </w:p>
        </w:tc>
        <w:tc>
          <w:tcPr>
            <w:tcW w:w="6774" w:type="dxa"/>
          </w:tcPr>
          <w:p w14:paraId="23E49324"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цеолиты месторождения Сары-Озек</w:t>
            </w:r>
          </w:p>
        </w:tc>
      </w:tr>
      <w:tr w:rsidR="00996DFB" w:rsidRPr="006C36D5" w14:paraId="5952BCEA" w14:textId="77777777" w:rsidTr="00C551AA">
        <w:tc>
          <w:tcPr>
            <w:tcW w:w="2263" w:type="dxa"/>
          </w:tcPr>
          <w:p w14:paraId="40E386FA"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ЦЧ</w:t>
            </w:r>
          </w:p>
        </w:tc>
        <w:tc>
          <w:tcPr>
            <w:tcW w:w="6774" w:type="dxa"/>
          </w:tcPr>
          <w:p w14:paraId="73BDF451"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цеолиты месторождения Чанканай</w:t>
            </w:r>
          </w:p>
        </w:tc>
      </w:tr>
      <w:tr w:rsidR="00996DFB" w:rsidRPr="006C36D5" w14:paraId="7ED31CBF" w14:textId="77777777" w:rsidTr="00C551AA">
        <w:tc>
          <w:tcPr>
            <w:tcW w:w="2263" w:type="dxa"/>
          </w:tcPr>
          <w:p w14:paraId="56262FA7"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БТ</w:t>
            </w:r>
          </w:p>
        </w:tc>
        <w:tc>
          <w:tcPr>
            <w:tcW w:w="6774" w:type="dxa"/>
          </w:tcPr>
          <w:p w14:paraId="11FF00EC"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Бентонит месторождения Таганское</w:t>
            </w:r>
          </w:p>
        </w:tc>
      </w:tr>
      <w:tr w:rsidR="00996DFB" w:rsidRPr="006C36D5" w14:paraId="692900E1" w14:textId="77777777" w:rsidTr="00C551AA">
        <w:tc>
          <w:tcPr>
            <w:tcW w:w="2263" w:type="dxa"/>
          </w:tcPr>
          <w:p w14:paraId="0402C260"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БД</w:t>
            </w:r>
          </w:p>
        </w:tc>
        <w:tc>
          <w:tcPr>
            <w:tcW w:w="6774" w:type="dxa"/>
          </w:tcPr>
          <w:p w14:paraId="78E7A16E" w14:textId="77777777" w:rsidR="00996DFB" w:rsidRPr="00AC0A3B" w:rsidRDefault="00996DFB" w:rsidP="00C155F3">
            <w:pPr>
              <w:widowControl w:val="0"/>
              <w:kinsoku w:val="0"/>
              <w:overflowPunct w:val="0"/>
              <w:spacing w:line="360" w:lineRule="auto"/>
              <w:jc w:val="both"/>
              <w:rPr>
                <w:shd w:val="clear" w:color="auto" w:fill="FFFFFF"/>
              </w:rPr>
            </w:pPr>
            <w:r w:rsidRPr="00AC0A3B">
              <w:rPr>
                <w:shd w:val="clear" w:color="auto" w:fill="FFFFFF"/>
              </w:rPr>
              <w:t>Бентонит месторождения Динозавровое</w:t>
            </w:r>
          </w:p>
        </w:tc>
      </w:tr>
      <w:tr w:rsidR="00996DFB" w:rsidRPr="006C36D5" w14:paraId="6C820216" w14:textId="77777777" w:rsidTr="00C551AA">
        <w:tc>
          <w:tcPr>
            <w:tcW w:w="2263" w:type="dxa"/>
          </w:tcPr>
          <w:p w14:paraId="6513A4C2" w14:textId="77777777" w:rsidR="00996DFB" w:rsidRPr="00AC0A3B" w:rsidRDefault="00996DFB" w:rsidP="00C155F3">
            <w:pPr>
              <w:widowControl w:val="0"/>
              <w:kinsoku w:val="0"/>
              <w:overflowPunct w:val="0"/>
              <w:spacing w:line="360" w:lineRule="auto"/>
              <w:jc w:val="both"/>
              <w:rPr>
                <w:shd w:val="clear" w:color="auto" w:fill="FFFFFF"/>
              </w:rPr>
            </w:pPr>
            <w:r w:rsidRPr="00AC0A3B">
              <w:t>Т°С</w:t>
            </w:r>
          </w:p>
        </w:tc>
        <w:tc>
          <w:tcPr>
            <w:tcW w:w="6774" w:type="dxa"/>
          </w:tcPr>
          <w:p w14:paraId="3DA48B55" w14:textId="77777777" w:rsidR="00996DFB" w:rsidRPr="00AC0A3B" w:rsidRDefault="00996DFB" w:rsidP="00C155F3">
            <w:pPr>
              <w:widowControl w:val="0"/>
              <w:kinsoku w:val="0"/>
              <w:overflowPunct w:val="0"/>
              <w:spacing w:line="360" w:lineRule="auto"/>
              <w:jc w:val="both"/>
              <w:rPr>
                <w:shd w:val="clear" w:color="auto" w:fill="FFFFFF"/>
              </w:rPr>
            </w:pPr>
            <w:r w:rsidRPr="00AC0A3B">
              <w:t>Температура в градусах Цельсия</w:t>
            </w:r>
          </w:p>
        </w:tc>
      </w:tr>
      <w:tr w:rsidR="009E52BC" w:rsidRPr="006C36D5" w14:paraId="3A0A327F" w14:textId="77777777" w:rsidTr="00C551AA">
        <w:tc>
          <w:tcPr>
            <w:tcW w:w="2263" w:type="dxa"/>
          </w:tcPr>
          <w:p w14:paraId="6359EDFC" w14:textId="34400F6C" w:rsidR="009E52BC" w:rsidRPr="00AC0A3B" w:rsidRDefault="009E52BC" w:rsidP="00C155F3">
            <w:pPr>
              <w:widowControl w:val="0"/>
              <w:kinsoku w:val="0"/>
              <w:overflowPunct w:val="0"/>
              <w:spacing w:line="360" w:lineRule="auto"/>
              <w:jc w:val="both"/>
            </w:pPr>
            <w:r w:rsidRPr="00AB3D68">
              <w:rPr>
                <w:color w:val="000000"/>
                <w:szCs w:val="28"/>
              </w:rPr>
              <w:t>ΔG°</w:t>
            </w:r>
          </w:p>
        </w:tc>
        <w:tc>
          <w:tcPr>
            <w:tcW w:w="6774" w:type="dxa"/>
          </w:tcPr>
          <w:p w14:paraId="0C0BC17B" w14:textId="3B4A16A9" w:rsidR="009E52BC" w:rsidRPr="00AC0A3B" w:rsidRDefault="009E52BC" w:rsidP="00C155F3">
            <w:pPr>
              <w:widowControl w:val="0"/>
              <w:kinsoku w:val="0"/>
              <w:overflowPunct w:val="0"/>
              <w:spacing w:line="360" w:lineRule="auto"/>
              <w:jc w:val="both"/>
            </w:pPr>
            <w:r w:rsidRPr="009E52BC">
              <w:t xml:space="preserve">свободная энергия Гиббса </w:t>
            </w:r>
          </w:p>
        </w:tc>
      </w:tr>
      <w:tr w:rsidR="009E52BC" w:rsidRPr="006C36D5" w14:paraId="3E3E448B" w14:textId="77777777" w:rsidTr="00C551AA">
        <w:tc>
          <w:tcPr>
            <w:tcW w:w="2263" w:type="dxa"/>
          </w:tcPr>
          <w:p w14:paraId="1518F98C" w14:textId="445DB182" w:rsidR="009E52BC" w:rsidRPr="00AB3D68" w:rsidRDefault="009E52BC" w:rsidP="00C155F3">
            <w:pPr>
              <w:widowControl w:val="0"/>
              <w:kinsoku w:val="0"/>
              <w:overflowPunct w:val="0"/>
              <w:spacing w:line="360" w:lineRule="auto"/>
              <w:jc w:val="both"/>
              <w:rPr>
                <w:color w:val="000000"/>
                <w:szCs w:val="28"/>
              </w:rPr>
            </w:pPr>
            <w:r w:rsidRPr="009E52BC">
              <w:rPr>
                <w:color w:val="000000"/>
                <w:szCs w:val="28"/>
              </w:rPr>
              <w:t>pH</w:t>
            </w:r>
          </w:p>
        </w:tc>
        <w:tc>
          <w:tcPr>
            <w:tcW w:w="6774" w:type="dxa"/>
          </w:tcPr>
          <w:p w14:paraId="7A2A279A" w14:textId="26495BD3" w:rsidR="009E52BC" w:rsidRPr="009E52BC" w:rsidRDefault="009E52BC" w:rsidP="00C155F3">
            <w:pPr>
              <w:widowControl w:val="0"/>
              <w:kinsoku w:val="0"/>
              <w:overflowPunct w:val="0"/>
              <w:spacing w:line="360" w:lineRule="auto"/>
              <w:jc w:val="both"/>
            </w:pPr>
            <w:r w:rsidRPr="009E52BC">
              <w:t>мера кислотности или щелочности раствора</w:t>
            </w:r>
          </w:p>
        </w:tc>
      </w:tr>
      <w:tr w:rsidR="00634507" w:rsidRPr="006C36D5" w14:paraId="24F34EF0" w14:textId="77777777" w:rsidTr="00C551AA">
        <w:tc>
          <w:tcPr>
            <w:tcW w:w="2263" w:type="dxa"/>
          </w:tcPr>
          <w:p w14:paraId="114927E5" w14:textId="54DE5DD8" w:rsidR="00634507" w:rsidRPr="009E52BC" w:rsidRDefault="00634507" w:rsidP="00C155F3">
            <w:pPr>
              <w:widowControl w:val="0"/>
              <w:kinsoku w:val="0"/>
              <w:overflowPunct w:val="0"/>
              <w:spacing w:line="360" w:lineRule="auto"/>
              <w:jc w:val="both"/>
              <w:rPr>
                <w:color w:val="000000"/>
                <w:szCs w:val="28"/>
              </w:rPr>
            </w:pPr>
            <w:r w:rsidRPr="00634507">
              <w:rPr>
                <w:color w:val="000000"/>
                <w:szCs w:val="28"/>
              </w:rPr>
              <w:t xml:space="preserve">масс. % </w:t>
            </w:r>
          </w:p>
        </w:tc>
        <w:tc>
          <w:tcPr>
            <w:tcW w:w="6774" w:type="dxa"/>
          </w:tcPr>
          <w:p w14:paraId="3E8C3C55" w14:textId="1B77A59C" w:rsidR="00634507" w:rsidRPr="009E52BC" w:rsidRDefault="00634507" w:rsidP="00C155F3">
            <w:pPr>
              <w:widowControl w:val="0"/>
              <w:kinsoku w:val="0"/>
              <w:overflowPunct w:val="0"/>
              <w:spacing w:line="360" w:lineRule="auto"/>
              <w:jc w:val="both"/>
            </w:pPr>
            <w:r w:rsidRPr="00634507">
              <w:rPr>
                <w:color w:val="000000"/>
                <w:szCs w:val="28"/>
              </w:rPr>
              <w:t>массовые проценты</w:t>
            </w:r>
          </w:p>
        </w:tc>
      </w:tr>
      <w:tr w:rsidR="00996DFB" w:rsidRPr="006C36D5" w14:paraId="3C3D5312" w14:textId="77777777" w:rsidTr="00C551AA">
        <w:tc>
          <w:tcPr>
            <w:tcW w:w="2263" w:type="dxa"/>
          </w:tcPr>
          <w:p w14:paraId="5296E766" w14:textId="77777777" w:rsidR="00996DFB" w:rsidRPr="00AC0A3B" w:rsidRDefault="00996DFB" w:rsidP="00C155F3">
            <w:pPr>
              <w:widowControl w:val="0"/>
              <w:kinsoku w:val="0"/>
              <w:overflowPunct w:val="0"/>
              <w:spacing w:line="360" w:lineRule="auto"/>
              <w:jc w:val="both"/>
              <w:rPr>
                <w:shd w:val="clear" w:color="auto" w:fill="FFFFFF"/>
              </w:rPr>
            </w:pPr>
            <w:r w:rsidRPr="00AC0A3B">
              <w:t>Р</w:t>
            </w:r>
            <w:r w:rsidRPr="00AC0A3B">
              <w:rPr>
                <w:vertAlign w:val="subscript"/>
              </w:rPr>
              <w:t>пр</w:t>
            </w:r>
          </w:p>
        </w:tc>
        <w:tc>
          <w:tcPr>
            <w:tcW w:w="6774" w:type="dxa"/>
          </w:tcPr>
          <w:p w14:paraId="023812FE" w14:textId="77777777" w:rsidR="00996DFB" w:rsidRPr="00AC0A3B" w:rsidRDefault="00996DFB" w:rsidP="00C155F3">
            <w:pPr>
              <w:widowControl w:val="0"/>
              <w:kinsoku w:val="0"/>
              <w:overflowPunct w:val="0"/>
              <w:spacing w:line="360" w:lineRule="auto"/>
              <w:jc w:val="both"/>
              <w:rPr>
                <w:shd w:val="clear" w:color="auto" w:fill="FFFFFF"/>
              </w:rPr>
            </w:pPr>
            <w:r w:rsidRPr="00AC0A3B">
              <w:t>Давление прессования</w:t>
            </w:r>
          </w:p>
        </w:tc>
      </w:tr>
      <w:tr w:rsidR="00996DFB" w:rsidRPr="006C36D5" w14:paraId="6AFA770B" w14:textId="77777777" w:rsidTr="00C551AA">
        <w:tc>
          <w:tcPr>
            <w:tcW w:w="2263" w:type="dxa"/>
          </w:tcPr>
          <w:p w14:paraId="17A8A73F" w14:textId="77777777" w:rsidR="00996DFB" w:rsidRPr="00AC0A3B" w:rsidRDefault="00996DFB" w:rsidP="00C155F3">
            <w:pPr>
              <w:widowControl w:val="0"/>
              <w:kinsoku w:val="0"/>
              <w:overflowPunct w:val="0"/>
              <w:spacing w:line="360" w:lineRule="auto"/>
              <w:jc w:val="both"/>
              <w:rPr>
                <w:shd w:val="clear" w:color="auto" w:fill="FFFFFF"/>
              </w:rPr>
            </w:pPr>
            <w:r w:rsidRPr="00AC0A3B">
              <w:t>ρ</w:t>
            </w:r>
          </w:p>
        </w:tc>
        <w:tc>
          <w:tcPr>
            <w:tcW w:w="6774" w:type="dxa"/>
          </w:tcPr>
          <w:p w14:paraId="3C24CDDD" w14:textId="77777777" w:rsidR="00996DFB" w:rsidRPr="00AC0A3B" w:rsidRDefault="00996DFB" w:rsidP="00C155F3">
            <w:pPr>
              <w:widowControl w:val="0"/>
              <w:kinsoku w:val="0"/>
              <w:overflowPunct w:val="0"/>
              <w:spacing w:line="360" w:lineRule="auto"/>
              <w:jc w:val="both"/>
              <w:rPr>
                <w:shd w:val="clear" w:color="auto" w:fill="FFFFFF"/>
              </w:rPr>
            </w:pPr>
            <w:r w:rsidRPr="00AC0A3B">
              <w:t>Плотность</w:t>
            </w:r>
          </w:p>
        </w:tc>
      </w:tr>
      <w:tr w:rsidR="00996DFB" w:rsidRPr="006C36D5" w14:paraId="5762111D" w14:textId="77777777" w:rsidTr="00C551AA">
        <w:tc>
          <w:tcPr>
            <w:tcW w:w="2263" w:type="dxa"/>
          </w:tcPr>
          <w:p w14:paraId="25B5C015" w14:textId="77777777" w:rsidR="00996DFB" w:rsidRPr="00AC0A3B" w:rsidRDefault="00996DFB" w:rsidP="00C155F3">
            <w:pPr>
              <w:widowControl w:val="0"/>
              <w:kinsoku w:val="0"/>
              <w:overflowPunct w:val="0"/>
              <w:spacing w:line="360" w:lineRule="auto"/>
              <w:jc w:val="both"/>
            </w:pPr>
            <w:r w:rsidRPr="00AC0A3B">
              <w:rPr>
                <w:shd w:val="clear" w:color="auto" w:fill="FFFFFF"/>
              </w:rPr>
              <w:t>РФА</w:t>
            </w:r>
          </w:p>
        </w:tc>
        <w:tc>
          <w:tcPr>
            <w:tcW w:w="6774" w:type="dxa"/>
          </w:tcPr>
          <w:p w14:paraId="4896AC70" w14:textId="77777777" w:rsidR="00996DFB" w:rsidRPr="00AC0A3B" w:rsidRDefault="00996DFB" w:rsidP="00C155F3">
            <w:pPr>
              <w:widowControl w:val="0"/>
              <w:kinsoku w:val="0"/>
              <w:overflowPunct w:val="0"/>
              <w:spacing w:line="360" w:lineRule="auto"/>
              <w:jc w:val="both"/>
            </w:pPr>
            <w:r w:rsidRPr="00AC0A3B">
              <w:t>Рентгенофазовый анализ</w:t>
            </w:r>
          </w:p>
        </w:tc>
      </w:tr>
      <w:tr w:rsidR="00996DFB" w:rsidRPr="006C36D5" w14:paraId="61DA37F1" w14:textId="77777777" w:rsidTr="00C551AA">
        <w:tc>
          <w:tcPr>
            <w:tcW w:w="2263" w:type="dxa"/>
          </w:tcPr>
          <w:p w14:paraId="683769DD" w14:textId="77777777" w:rsidR="00996DFB" w:rsidRPr="00AC0A3B" w:rsidRDefault="00996DFB" w:rsidP="00C155F3">
            <w:pPr>
              <w:widowControl w:val="0"/>
              <w:kinsoku w:val="0"/>
              <w:overflowPunct w:val="0"/>
              <w:spacing w:line="360" w:lineRule="auto"/>
              <w:jc w:val="both"/>
              <w:rPr>
                <w:shd w:val="clear" w:color="auto" w:fill="FFFFFF"/>
              </w:rPr>
            </w:pPr>
            <w:r w:rsidRPr="00AC0A3B">
              <w:t>DTA</w:t>
            </w:r>
          </w:p>
        </w:tc>
        <w:tc>
          <w:tcPr>
            <w:tcW w:w="6774" w:type="dxa"/>
          </w:tcPr>
          <w:p w14:paraId="30E52571" w14:textId="77777777" w:rsidR="00996DFB" w:rsidRPr="00AC0A3B" w:rsidRDefault="00996DFB" w:rsidP="00C155F3">
            <w:pPr>
              <w:widowControl w:val="0"/>
              <w:kinsoku w:val="0"/>
              <w:overflowPunct w:val="0"/>
              <w:spacing w:line="360" w:lineRule="auto"/>
              <w:jc w:val="both"/>
            </w:pPr>
            <w:r w:rsidRPr="00AC0A3B">
              <w:t xml:space="preserve">Дифференциальный термический анализ </w:t>
            </w:r>
          </w:p>
        </w:tc>
      </w:tr>
      <w:tr w:rsidR="00996DFB" w:rsidRPr="006C36D5" w14:paraId="4DD657C8" w14:textId="77777777" w:rsidTr="00C551AA">
        <w:tc>
          <w:tcPr>
            <w:tcW w:w="2263" w:type="dxa"/>
          </w:tcPr>
          <w:p w14:paraId="0BA0F4DE" w14:textId="77777777" w:rsidR="00996DFB" w:rsidRPr="00AC0A3B" w:rsidRDefault="00996DFB" w:rsidP="00C155F3">
            <w:pPr>
              <w:widowControl w:val="0"/>
              <w:kinsoku w:val="0"/>
              <w:overflowPunct w:val="0"/>
              <w:spacing w:line="360" w:lineRule="auto"/>
              <w:jc w:val="both"/>
              <w:rPr>
                <w:shd w:val="clear" w:color="auto" w:fill="FFFFFF"/>
              </w:rPr>
            </w:pPr>
            <w:r w:rsidRPr="00AC0A3B">
              <w:t>TGA</w:t>
            </w:r>
          </w:p>
        </w:tc>
        <w:tc>
          <w:tcPr>
            <w:tcW w:w="6774" w:type="dxa"/>
          </w:tcPr>
          <w:p w14:paraId="38DE93BC" w14:textId="77777777" w:rsidR="00996DFB" w:rsidRPr="00AC0A3B" w:rsidRDefault="00996DFB" w:rsidP="00C155F3">
            <w:pPr>
              <w:widowControl w:val="0"/>
              <w:kinsoku w:val="0"/>
              <w:overflowPunct w:val="0"/>
              <w:spacing w:line="360" w:lineRule="auto"/>
              <w:jc w:val="both"/>
              <w:rPr>
                <w:shd w:val="clear" w:color="auto" w:fill="FFFFFF"/>
              </w:rPr>
            </w:pPr>
            <w:r w:rsidRPr="00AC0A3B">
              <w:t>Термогравиметрический анализ</w:t>
            </w:r>
          </w:p>
        </w:tc>
      </w:tr>
      <w:tr w:rsidR="00996DFB" w:rsidRPr="006C36D5" w14:paraId="4C846B7F" w14:textId="77777777" w:rsidTr="00C551AA">
        <w:tc>
          <w:tcPr>
            <w:tcW w:w="2263" w:type="dxa"/>
          </w:tcPr>
          <w:p w14:paraId="32F26E3F" w14:textId="77777777" w:rsidR="00996DFB" w:rsidRPr="00AC0A3B" w:rsidRDefault="00996DFB" w:rsidP="00C155F3">
            <w:pPr>
              <w:widowControl w:val="0"/>
              <w:kinsoku w:val="0"/>
              <w:overflowPunct w:val="0"/>
              <w:spacing w:line="360" w:lineRule="auto"/>
              <w:jc w:val="both"/>
            </w:pPr>
            <w:r w:rsidRPr="00AC0A3B">
              <w:t>ОМ</w:t>
            </w:r>
          </w:p>
        </w:tc>
        <w:tc>
          <w:tcPr>
            <w:tcW w:w="6774" w:type="dxa"/>
          </w:tcPr>
          <w:p w14:paraId="197C3185" w14:textId="77777777" w:rsidR="00996DFB" w:rsidRPr="00AC0A3B" w:rsidRDefault="00996DFB" w:rsidP="00C155F3">
            <w:pPr>
              <w:widowControl w:val="0"/>
              <w:kinsoku w:val="0"/>
              <w:overflowPunct w:val="0"/>
              <w:spacing w:line="360" w:lineRule="auto"/>
              <w:jc w:val="both"/>
            </w:pPr>
            <w:r w:rsidRPr="00AC0A3B">
              <w:t>Оптическая микроскопия</w:t>
            </w:r>
          </w:p>
        </w:tc>
      </w:tr>
      <w:tr w:rsidR="00996DFB" w:rsidRPr="006C36D5" w14:paraId="0F8534A6" w14:textId="77777777" w:rsidTr="00C551AA">
        <w:tc>
          <w:tcPr>
            <w:tcW w:w="2263" w:type="dxa"/>
          </w:tcPr>
          <w:p w14:paraId="0F1CB91D" w14:textId="56CCE16D" w:rsidR="00996DFB" w:rsidRPr="00CE31F1" w:rsidRDefault="00CE31F1" w:rsidP="00C155F3">
            <w:pPr>
              <w:widowControl w:val="0"/>
              <w:kinsoku w:val="0"/>
              <w:overflowPunct w:val="0"/>
              <w:spacing w:line="360" w:lineRule="auto"/>
              <w:jc w:val="both"/>
              <w:rPr>
                <w:lang w:val="en-US"/>
              </w:rPr>
            </w:pPr>
            <w:r>
              <w:rPr>
                <w:lang w:val="en-US"/>
              </w:rPr>
              <w:t>SEM</w:t>
            </w:r>
          </w:p>
        </w:tc>
        <w:tc>
          <w:tcPr>
            <w:tcW w:w="6774" w:type="dxa"/>
          </w:tcPr>
          <w:p w14:paraId="5BF63612" w14:textId="77777777" w:rsidR="00996DFB" w:rsidRPr="00AC0A3B" w:rsidRDefault="00996DFB" w:rsidP="00C155F3">
            <w:pPr>
              <w:widowControl w:val="0"/>
              <w:kinsoku w:val="0"/>
              <w:overflowPunct w:val="0"/>
              <w:spacing w:line="360" w:lineRule="auto"/>
              <w:jc w:val="both"/>
            </w:pPr>
            <w:r w:rsidRPr="00AC0A3B">
              <w:t>Растровая электронная микроскопия</w:t>
            </w:r>
          </w:p>
        </w:tc>
      </w:tr>
      <w:tr w:rsidR="00996DFB" w:rsidRPr="006C36D5" w14:paraId="6AACC345" w14:textId="77777777" w:rsidTr="00C551AA">
        <w:tc>
          <w:tcPr>
            <w:tcW w:w="2263" w:type="dxa"/>
          </w:tcPr>
          <w:p w14:paraId="04416B32" w14:textId="77777777" w:rsidR="00996DFB" w:rsidRPr="00F277FA" w:rsidRDefault="00996DFB" w:rsidP="00443F2B">
            <w:pPr>
              <w:widowControl w:val="0"/>
              <w:kinsoku w:val="0"/>
              <w:overflowPunct w:val="0"/>
              <w:jc w:val="both"/>
              <w:rPr>
                <w:lang w:val="en-US"/>
              </w:rPr>
            </w:pPr>
            <w:r w:rsidRPr="00F277FA">
              <w:rPr>
                <w:lang w:val="en-US"/>
              </w:rPr>
              <w:t>MPa</w:t>
            </w:r>
          </w:p>
        </w:tc>
        <w:tc>
          <w:tcPr>
            <w:tcW w:w="6774" w:type="dxa"/>
          </w:tcPr>
          <w:p w14:paraId="5CBA1B0E" w14:textId="04ACD5B8" w:rsidR="00996DFB" w:rsidRPr="00F277FA" w:rsidRDefault="00996DFB" w:rsidP="00443F2B">
            <w:pPr>
              <w:widowControl w:val="0"/>
              <w:kinsoku w:val="0"/>
              <w:overflowPunct w:val="0"/>
              <w:jc w:val="both"/>
            </w:pPr>
            <w:r>
              <w:t xml:space="preserve">Единица </w:t>
            </w:r>
            <w:r w:rsidRPr="002C1E15">
              <w:t>измерения</w:t>
            </w:r>
            <w:r>
              <w:t xml:space="preserve"> для оценки значений</w:t>
            </w:r>
            <w:r w:rsidRPr="002C1E15">
              <w:t xml:space="preserve"> прочности на сжатие </w:t>
            </w:r>
          </w:p>
        </w:tc>
      </w:tr>
      <w:tr w:rsidR="00C551AA" w:rsidRPr="006C36D5" w14:paraId="593D78BA" w14:textId="77777777" w:rsidTr="00C551AA">
        <w:tc>
          <w:tcPr>
            <w:tcW w:w="2263" w:type="dxa"/>
          </w:tcPr>
          <w:p w14:paraId="498AC4B6" w14:textId="5C564F5F" w:rsidR="00C551AA" w:rsidRPr="00C551AA" w:rsidRDefault="00C551AA" w:rsidP="00443F2B">
            <w:pPr>
              <w:widowControl w:val="0"/>
              <w:kinsoku w:val="0"/>
              <w:overflowPunct w:val="0"/>
              <w:jc w:val="both"/>
            </w:pPr>
            <w:r>
              <w:t>САПР</w:t>
            </w:r>
          </w:p>
        </w:tc>
        <w:tc>
          <w:tcPr>
            <w:tcW w:w="6774" w:type="dxa"/>
          </w:tcPr>
          <w:p w14:paraId="6BA94EB5" w14:textId="53F888E6" w:rsidR="00C551AA" w:rsidRDefault="00C551AA" w:rsidP="00443F2B">
            <w:pPr>
              <w:widowControl w:val="0"/>
              <w:kinsoku w:val="0"/>
              <w:overflowPunct w:val="0"/>
              <w:jc w:val="both"/>
            </w:pPr>
            <w:r w:rsidRPr="00C551AA">
              <w:t>Система автоматизированного проектирования</w:t>
            </w:r>
          </w:p>
        </w:tc>
      </w:tr>
    </w:tbl>
    <w:p w14:paraId="7DF36693" w14:textId="77777777" w:rsidR="00996DFB" w:rsidRDefault="00996DFB" w:rsidP="00996DFB">
      <w:pPr>
        <w:spacing w:after="0"/>
        <w:ind w:firstLine="709"/>
        <w:jc w:val="both"/>
        <w:rPr>
          <w:rFonts w:cs="Times New Roman"/>
          <w:b/>
          <w:bCs/>
          <w:szCs w:val="28"/>
        </w:rPr>
      </w:pPr>
    </w:p>
    <w:p w14:paraId="57067306" w14:textId="77777777" w:rsidR="00996DFB" w:rsidRDefault="00996DFB" w:rsidP="00996DFB">
      <w:pPr>
        <w:spacing w:after="0"/>
        <w:ind w:firstLine="709"/>
        <w:jc w:val="both"/>
        <w:rPr>
          <w:rFonts w:cs="Times New Roman"/>
          <w:b/>
          <w:bCs/>
          <w:szCs w:val="28"/>
        </w:rPr>
      </w:pPr>
    </w:p>
    <w:p w14:paraId="5B5D3589" w14:textId="6A22BAFA" w:rsidR="00996DFB" w:rsidRDefault="00996DFB" w:rsidP="00996DFB">
      <w:pPr>
        <w:spacing w:after="0"/>
        <w:ind w:firstLine="709"/>
        <w:jc w:val="both"/>
        <w:rPr>
          <w:rFonts w:cs="Times New Roman"/>
          <w:b/>
          <w:bCs/>
          <w:szCs w:val="28"/>
        </w:rPr>
      </w:pPr>
    </w:p>
    <w:p w14:paraId="02C90309" w14:textId="77777777" w:rsidR="00996DFB" w:rsidRDefault="00996DFB" w:rsidP="00996DFB">
      <w:pPr>
        <w:spacing w:after="0"/>
        <w:ind w:firstLine="709"/>
        <w:jc w:val="both"/>
        <w:rPr>
          <w:rFonts w:cs="Times New Roman"/>
          <w:b/>
          <w:bCs/>
          <w:szCs w:val="28"/>
        </w:rPr>
      </w:pPr>
    </w:p>
    <w:p w14:paraId="5A8BD73F" w14:textId="77777777" w:rsidR="00996DFB" w:rsidRDefault="00996DFB" w:rsidP="00996DFB">
      <w:pPr>
        <w:spacing w:after="0"/>
        <w:ind w:firstLine="709"/>
        <w:jc w:val="both"/>
        <w:rPr>
          <w:rFonts w:cs="Times New Roman"/>
          <w:b/>
          <w:bCs/>
          <w:szCs w:val="28"/>
        </w:rPr>
      </w:pPr>
    </w:p>
    <w:p w14:paraId="035C38DD" w14:textId="77777777" w:rsidR="00996DFB" w:rsidRDefault="00996DFB" w:rsidP="00996DFB">
      <w:pPr>
        <w:spacing w:after="0"/>
        <w:ind w:firstLine="709"/>
        <w:jc w:val="both"/>
        <w:rPr>
          <w:rFonts w:cs="Times New Roman"/>
          <w:b/>
          <w:bCs/>
          <w:szCs w:val="28"/>
        </w:rPr>
      </w:pPr>
    </w:p>
    <w:p w14:paraId="465BC91E" w14:textId="77777777" w:rsidR="00996DFB" w:rsidRDefault="00996DFB" w:rsidP="00996DFB">
      <w:pPr>
        <w:spacing w:after="0"/>
        <w:ind w:firstLine="709"/>
        <w:jc w:val="both"/>
        <w:rPr>
          <w:rFonts w:cs="Times New Roman"/>
          <w:b/>
          <w:bCs/>
          <w:szCs w:val="28"/>
        </w:rPr>
      </w:pPr>
    </w:p>
    <w:p w14:paraId="7D775C42" w14:textId="77777777" w:rsidR="00996DFB" w:rsidRDefault="00996DFB" w:rsidP="00996DFB">
      <w:pPr>
        <w:spacing w:after="0"/>
        <w:ind w:firstLine="709"/>
        <w:jc w:val="both"/>
        <w:rPr>
          <w:rFonts w:cs="Times New Roman"/>
          <w:b/>
          <w:bCs/>
          <w:szCs w:val="28"/>
        </w:rPr>
      </w:pPr>
    </w:p>
    <w:p w14:paraId="1CC61322" w14:textId="77777777" w:rsidR="00996DFB" w:rsidRDefault="00996DFB" w:rsidP="00996DFB">
      <w:pPr>
        <w:spacing w:after="0"/>
        <w:ind w:firstLine="709"/>
        <w:jc w:val="both"/>
        <w:rPr>
          <w:rFonts w:cs="Times New Roman"/>
          <w:b/>
          <w:bCs/>
          <w:szCs w:val="28"/>
        </w:rPr>
      </w:pPr>
    </w:p>
    <w:p w14:paraId="19537285" w14:textId="77777777" w:rsidR="00996DFB" w:rsidRDefault="00996DFB" w:rsidP="00996DFB">
      <w:pPr>
        <w:spacing w:after="0"/>
        <w:ind w:firstLine="709"/>
        <w:jc w:val="both"/>
        <w:rPr>
          <w:rFonts w:cs="Times New Roman"/>
          <w:b/>
          <w:bCs/>
          <w:szCs w:val="28"/>
        </w:rPr>
      </w:pPr>
    </w:p>
    <w:p w14:paraId="5D4911FF" w14:textId="77777777" w:rsidR="00996DFB" w:rsidRDefault="00996DFB" w:rsidP="00996DFB">
      <w:pPr>
        <w:spacing w:after="0"/>
        <w:ind w:firstLine="709"/>
        <w:jc w:val="both"/>
        <w:rPr>
          <w:rFonts w:cs="Times New Roman"/>
          <w:b/>
          <w:bCs/>
          <w:szCs w:val="28"/>
        </w:rPr>
      </w:pPr>
    </w:p>
    <w:p w14:paraId="744CD112" w14:textId="77777777" w:rsidR="00996DFB" w:rsidRDefault="00996DFB" w:rsidP="00996DFB">
      <w:pPr>
        <w:spacing w:after="0"/>
        <w:ind w:firstLine="709"/>
        <w:jc w:val="both"/>
        <w:rPr>
          <w:rFonts w:cs="Times New Roman"/>
          <w:b/>
          <w:bCs/>
          <w:szCs w:val="28"/>
        </w:rPr>
      </w:pPr>
    </w:p>
    <w:p w14:paraId="7D77BB32" w14:textId="77777777" w:rsidR="00F2362F" w:rsidRPr="006D25BF" w:rsidRDefault="00F2362F" w:rsidP="00F2362F">
      <w:pPr>
        <w:tabs>
          <w:tab w:val="center" w:pos="4819"/>
        </w:tabs>
        <w:jc w:val="center"/>
        <w:rPr>
          <w:rFonts w:eastAsia="Calibri" w:cs="Times New Roman"/>
          <w:b/>
          <w:bCs/>
          <w:szCs w:val="28"/>
        </w:rPr>
      </w:pPr>
      <w:bookmarkStart w:id="14" w:name="_Hlk200564681"/>
      <w:r w:rsidRPr="006D25BF">
        <w:rPr>
          <w:rFonts w:eastAsia="Calibri" w:cs="Times New Roman"/>
          <w:b/>
          <w:bCs/>
          <w:szCs w:val="28"/>
        </w:rPr>
        <w:lastRenderedPageBreak/>
        <w:t>ВВЕДЕНИЕ</w:t>
      </w:r>
    </w:p>
    <w:p w14:paraId="7555656C" w14:textId="77777777" w:rsidR="00F2362F" w:rsidRDefault="00F2362F" w:rsidP="00F2362F">
      <w:pPr>
        <w:spacing w:after="0"/>
        <w:jc w:val="center"/>
        <w:rPr>
          <w:rFonts w:eastAsia="Calibri" w:cs="Times New Roman"/>
          <w:sz w:val="24"/>
          <w:szCs w:val="24"/>
        </w:rPr>
      </w:pPr>
    </w:p>
    <w:bookmarkEnd w:id="14"/>
    <w:p w14:paraId="6820CE9A" w14:textId="4FD13A45" w:rsidR="00F2362F" w:rsidRPr="00644920" w:rsidRDefault="00F2362F" w:rsidP="00F2362F">
      <w:pPr>
        <w:spacing w:after="0"/>
        <w:ind w:firstLine="709"/>
        <w:jc w:val="both"/>
        <w:rPr>
          <w:rFonts w:eastAsia="Calibri" w:cs="Times New Roman"/>
          <w:szCs w:val="28"/>
        </w:rPr>
      </w:pPr>
      <w:r w:rsidRPr="00176C18">
        <w:rPr>
          <w:rFonts w:eastAsia="Calibri" w:cs="Times New Roman"/>
          <w:b/>
          <w:bCs/>
          <w:szCs w:val="28"/>
        </w:rPr>
        <w:t xml:space="preserve">Оценка современного состояния решаемой научной </w:t>
      </w:r>
      <w:r>
        <w:rPr>
          <w:rFonts w:eastAsia="Calibri" w:cs="Times New Roman"/>
          <w:b/>
          <w:bCs/>
          <w:szCs w:val="28"/>
        </w:rPr>
        <w:t xml:space="preserve">или научно-технологической </w:t>
      </w:r>
      <w:r w:rsidRPr="00176C18">
        <w:rPr>
          <w:rFonts w:eastAsia="Calibri" w:cs="Times New Roman"/>
          <w:b/>
          <w:bCs/>
          <w:szCs w:val="28"/>
        </w:rPr>
        <w:t>проблемы.</w:t>
      </w:r>
      <w:r w:rsidRPr="00176C18">
        <w:rPr>
          <w:rFonts w:eastAsia="Calibri" w:cs="Times New Roman"/>
          <w:szCs w:val="28"/>
        </w:rPr>
        <w:t xml:space="preserve"> </w:t>
      </w:r>
      <w:bookmarkStart w:id="15" w:name="_Hlk198798200"/>
      <w:r w:rsidRPr="00176C18">
        <w:rPr>
          <w:rFonts w:eastAsia="Calibri" w:cs="Times New Roman"/>
          <w:szCs w:val="28"/>
        </w:rPr>
        <w:t xml:space="preserve">Мировая потребность в новых материалах неуклонно возрастает, что обусловлено технологическим прогрессом и растущими требованиями различных отраслей промышленности. Казахстан, обладая значительными запасами минеральных ресурсов и развитой металлургической отраслью, сталкивается с вызовом управления большими объемами промышленных отходов, в частности металлургических шлаков. Страна располагает обширными запасами </w:t>
      </w:r>
      <w:r w:rsidRPr="008408BF">
        <w:rPr>
          <w:rFonts w:eastAsia="Calibri" w:cs="Times New Roman"/>
          <w:szCs w:val="28"/>
        </w:rPr>
        <w:t>критически важных материалов, включая титан, медь, магний и скандий, а также редких земель, таких как литий, бериллий и тантал. По состоянию на 2024 год Казахстан занимает ведущие позиции в мире по запасам цинка (7 место), меди (11 место</w:t>
      </w:r>
      <w:r w:rsidRPr="00176C18">
        <w:rPr>
          <w:rFonts w:eastAsia="Calibri" w:cs="Times New Roman"/>
          <w:szCs w:val="28"/>
        </w:rPr>
        <w:t xml:space="preserve">), свинца (8 место) и никеля (входит в топ-20) [1]. В то же время накопление техногенного сырья металлургического производства в Казахстане представляет собой серьезную экологическую проблему. Эффективное использование этого сырья не только способствует решению экологических задач, связанных с заполнением полигонов и потенциальным загрязнением окружающей среды, но и открывает возможности для создания экономически </w:t>
      </w:r>
      <w:r w:rsidRPr="00644920">
        <w:rPr>
          <w:rFonts w:eastAsia="Calibri" w:cs="Times New Roman"/>
          <w:szCs w:val="28"/>
        </w:rPr>
        <w:t xml:space="preserve">эффективных и устойчивых альтернатив традиционному сырью. Некоторые предприятия Казахстана уже предпринимают шаги в направлении переработки металлургических шлаков, что свидетельствует о практическом и экономическом интересе к этой области [2,3]. Исследования в данной области соответствуют национальным стратегиям Казахстана в области индустриальной и экологической устойчивости, способствуя переходу к «зеленой экономике» в соответствии с Посланием Президента Республики Казахстан Стратегия «Казахстан-2050» [4, 5], а также успешной реализации стратегии достижения углеродной нейтральности Республики Казахстан до 2060 года [6]. Важным условием для декарбонизации сектора управления отходами является развитие </w:t>
      </w:r>
      <w:r w:rsidR="00C239C0">
        <w:rPr>
          <w:rFonts w:eastAsia="Calibri" w:cs="Times New Roman"/>
          <w:szCs w:val="28"/>
        </w:rPr>
        <w:t>круговой</w:t>
      </w:r>
      <w:r w:rsidRPr="00644920">
        <w:rPr>
          <w:rFonts w:eastAsia="Calibri" w:cs="Times New Roman"/>
          <w:szCs w:val="28"/>
        </w:rPr>
        <w:t xml:space="preserve"> экономики. В системе управления отходами в основном преобладают захоронение и сжигание отходов. Приоритетным направлением в целях обеспечения охраны окружающей среды и благоприятных условий для жизни и (или) здоровья человека является деятельность по уменьшению количества подлежащих захоронению отходов и стимулирования их подготовки к повторному использованию, переработке и утилизации [7].</w:t>
      </w:r>
    </w:p>
    <w:p w14:paraId="4DA2D937" w14:textId="77777777" w:rsidR="00F2362F" w:rsidRPr="00644920" w:rsidRDefault="00F2362F" w:rsidP="00F2362F">
      <w:pPr>
        <w:spacing w:after="0"/>
        <w:ind w:firstLine="709"/>
        <w:jc w:val="both"/>
        <w:rPr>
          <w:rFonts w:eastAsia="Calibri" w:cs="Times New Roman"/>
          <w:szCs w:val="28"/>
        </w:rPr>
      </w:pPr>
      <w:bookmarkStart w:id="16" w:name="_Hlk198717983"/>
      <w:r w:rsidRPr="00644920">
        <w:rPr>
          <w:rFonts w:eastAsia="Calibri" w:cs="Times New Roman"/>
          <w:szCs w:val="28"/>
        </w:rPr>
        <w:t xml:space="preserve">Разработка новых технологий, основанных на использовании металлургических шлаков, представляет собой одну из ключевых задач для металлургической промышленности Казахстана. </w:t>
      </w:r>
      <w:bookmarkEnd w:id="16"/>
      <w:r w:rsidRPr="00644920">
        <w:rPr>
          <w:rFonts w:eastAsia="Calibri" w:cs="Times New Roman"/>
          <w:szCs w:val="28"/>
        </w:rPr>
        <w:t xml:space="preserve">В Казахстане накоплено более 55 млрд тонн техногенно-минеральных образований при этом, общий годовой уровень переработки их составляет около 11 % от годового выхода [8]. </w:t>
      </w:r>
    </w:p>
    <w:p w14:paraId="7B73E2B3" w14:textId="77777777"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t xml:space="preserve">Проблема утилизации металлургических шлаков актуальна во всем мире, в развитых индустриальных странах, таких как Германия, Япония, </w:t>
      </w:r>
      <w:r w:rsidRPr="00644920">
        <w:rPr>
          <w:rFonts w:eastAsia="Calibri" w:cs="Times New Roman"/>
          <w:szCs w:val="28"/>
        </w:rPr>
        <w:lastRenderedPageBreak/>
        <w:t>Южная Корея и Соединенные Штаты Америки, наблюдается высокий уровень использования металлургических шлаков, что является ключевым фактором в их стремлении к устойчивому развитию и круговой экономике [</w:t>
      </w:r>
      <w:r>
        <w:rPr>
          <w:rFonts w:eastAsia="Calibri" w:cs="Times New Roman"/>
          <w:szCs w:val="28"/>
        </w:rPr>
        <w:t>9</w:t>
      </w:r>
      <w:r w:rsidRPr="00644920">
        <w:rPr>
          <w:rFonts w:eastAsia="Calibri" w:cs="Times New Roman"/>
          <w:szCs w:val="28"/>
        </w:rPr>
        <w:t>]. Например, Япония и Германия являясь образцовым примером по уровню переработки металлургических шлаков, для Японии достигает 90 %, для Германии 70-80% [</w:t>
      </w:r>
      <w:r>
        <w:rPr>
          <w:rFonts w:eastAsia="Calibri" w:cs="Times New Roman"/>
          <w:szCs w:val="28"/>
        </w:rPr>
        <w:t>10</w:t>
      </w:r>
      <w:r w:rsidRPr="00644920">
        <w:rPr>
          <w:rFonts w:eastAsia="Calibri" w:cs="Times New Roman"/>
          <w:szCs w:val="28"/>
        </w:rPr>
        <w:t xml:space="preserve">]. </w:t>
      </w:r>
      <w:r>
        <w:rPr>
          <w:rFonts w:eastAsia="Calibri" w:cs="Times New Roman"/>
          <w:szCs w:val="28"/>
        </w:rPr>
        <w:t xml:space="preserve">В </w:t>
      </w:r>
      <w:r w:rsidRPr="00644920">
        <w:rPr>
          <w:rFonts w:eastAsia="Calibri" w:cs="Times New Roman"/>
          <w:szCs w:val="28"/>
        </w:rPr>
        <w:t>США уровень переработки техногенно-минеральных образований превышает 50%, во Франции он составляет 62% [</w:t>
      </w:r>
      <w:r>
        <w:rPr>
          <w:rFonts w:eastAsia="Calibri" w:cs="Times New Roman"/>
          <w:szCs w:val="28"/>
        </w:rPr>
        <w:t>9</w:t>
      </w:r>
      <w:r w:rsidRPr="00644920">
        <w:rPr>
          <w:rFonts w:eastAsia="Calibri" w:cs="Times New Roman"/>
          <w:szCs w:val="28"/>
        </w:rPr>
        <w:t>,</w:t>
      </w:r>
      <w:r>
        <w:rPr>
          <w:rFonts w:eastAsia="Calibri" w:cs="Times New Roman"/>
          <w:szCs w:val="28"/>
        </w:rPr>
        <w:t>11</w:t>
      </w:r>
      <w:r w:rsidRPr="00644920">
        <w:rPr>
          <w:rFonts w:eastAsia="Calibri" w:cs="Times New Roman"/>
          <w:szCs w:val="28"/>
        </w:rPr>
        <w:t xml:space="preserve">]. </w:t>
      </w:r>
    </w:p>
    <w:p w14:paraId="27CCF76C" w14:textId="77777777"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t>Столь резкий контраст в уровнях утилизации подчеркивает значительный разрыв в практике управления металлургическими шлаками между Казахстаном и ведущими развитыми странами. Отходы добывающей, металлургической отрасли за последние 80-90 лет складировались на территориях промышленных объектов. Это приводит к постоянному увеличению объемов таких образований. На свалках горнодобывающих предприятий сосредоточены значительные объемы силиката, корунда и других соединений. Эти материалы часто представляют собой основы натуральных формовочных материалов, обладающих высокой термостойкостью, инертностью к расплаву и механической прочностью. Поскольку состав металлургических шлаков по своим качественным характеристикам близок к традиционным нерудным ресурсам, используемым для производства строительных и керамических материалов, их широкое вовлечение в производственный процесс может существенно снизить необходимость в несанкционированной разработке месторождений полезных ископаемых [1</w:t>
      </w:r>
      <w:r>
        <w:rPr>
          <w:rFonts w:eastAsia="Calibri" w:cs="Times New Roman"/>
          <w:szCs w:val="28"/>
        </w:rPr>
        <w:t>2</w:t>
      </w:r>
      <w:r w:rsidRPr="00644920">
        <w:rPr>
          <w:rFonts w:eastAsia="Calibri" w:cs="Times New Roman"/>
          <w:szCs w:val="28"/>
        </w:rPr>
        <w:t xml:space="preserve">]. Внедрение технологий переработки металлургических шлаков для производства новых </w:t>
      </w:r>
      <w:r>
        <w:rPr>
          <w:rFonts w:eastAsia="Calibri" w:cs="Times New Roman"/>
          <w:szCs w:val="28"/>
        </w:rPr>
        <w:t>керамических</w:t>
      </w:r>
      <w:r w:rsidRPr="00644920">
        <w:rPr>
          <w:rFonts w:eastAsia="Calibri" w:cs="Times New Roman"/>
          <w:szCs w:val="28"/>
        </w:rPr>
        <w:t xml:space="preserve"> материалов может стать важным шагом к созданию более </w:t>
      </w:r>
      <w:bookmarkStart w:id="17" w:name="_Hlk196801883"/>
      <w:r w:rsidRPr="00644920">
        <w:rPr>
          <w:rFonts w:eastAsia="Calibri" w:cs="Times New Roman"/>
          <w:szCs w:val="28"/>
        </w:rPr>
        <w:t>экологически чистой и экономически эффективной металлургической промышленности в стране</w:t>
      </w:r>
      <w:bookmarkEnd w:id="17"/>
      <w:r w:rsidRPr="00644920">
        <w:rPr>
          <w:rFonts w:eastAsia="Calibri" w:cs="Times New Roman"/>
          <w:szCs w:val="28"/>
        </w:rPr>
        <w:t>.</w:t>
      </w:r>
    </w:p>
    <w:p w14:paraId="7D3CB097" w14:textId="77777777" w:rsidR="00F2362F" w:rsidRPr="00644920" w:rsidRDefault="00F2362F" w:rsidP="00F2362F">
      <w:pPr>
        <w:spacing w:after="0"/>
        <w:ind w:firstLine="709"/>
        <w:jc w:val="both"/>
        <w:rPr>
          <w:rFonts w:eastAsia="Calibri" w:cs="Times New Roman"/>
          <w:szCs w:val="28"/>
        </w:rPr>
      </w:pPr>
      <w:r w:rsidRPr="00644920">
        <w:t xml:space="preserve">В мировой практике шлаки различных типов, таких как доменные, сталеплавильные и медные, были предметом многочисленных исследований. Эти исследования охватывают широкий спектр тем, включая их химический состав, физические свойства, возможности переработки и применения в строительстве и других отраслях. Однако ситуация с изучением шлаков Казахстана отличается, несмотря на наличие значительных запасов полезных ископаемых и развитую металлургическую промышленность, исследования шлаков казахстанского происхождения остаются на начальном этапе. Особенно это касается шлаков медного и свинцового производств. Недостаток исследований приводит к тому, что потенциал использования этих шлаков остается нераскрытым. Это создает необходимость в проведении систематических исследований для оценки химического состава, физических свойств и возможных способов переработки шлаков медного и свинцового производств Казахстана. </w:t>
      </w:r>
      <w:r w:rsidRPr="00644920">
        <w:rPr>
          <w:rFonts w:eastAsia="Calibri" w:cs="Times New Roman"/>
          <w:szCs w:val="28"/>
        </w:rPr>
        <w:t>Переработка металлургических шлаков позволяет уменьшить объемы захоронения и снизить потребность в первичных ресурсах, что является важным шагом к круговой экономике и устойчивому развитию [1</w:t>
      </w:r>
      <w:r>
        <w:rPr>
          <w:rFonts w:eastAsia="Calibri" w:cs="Times New Roman"/>
          <w:szCs w:val="28"/>
        </w:rPr>
        <w:t>3</w:t>
      </w:r>
      <w:r w:rsidRPr="00644920">
        <w:rPr>
          <w:rFonts w:eastAsia="Calibri" w:cs="Times New Roman"/>
          <w:szCs w:val="28"/>
        </w:rPr>
        <w:t>].</w:t>
      </w:r>
    </w:p>
    <w:p w14:paraId="1C4F8034" w14:textId="77777777"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lastRenderedPageBreak/>
        <w:t xml:space="preserve">Следовательно, необходимы исследования металлургических шлаков в Казахстане для оценки их свойств и возможностей переработки, что может способствовать более эффективному использованию ресурсов и решению задач, </w:t>
      </w:r>
      <w:bookmarkStart w:id="18" w:name="_Hlk199153118"/>
      <w:r w:rsidRPr="00644920">
        <w:rPr>
          <w:rFonts w:eastAsia="Calibri" w:cs="Times New Roman"/>
          <w:szCs w:val="28"/>
        </w:rPr>
        <w:t xml:space="preserve">стоящих перед промышленностью Казахстана </w:t>
      </w:r>
      <w:bookmarkEnd w:id="18"/>
      <w:r w:rsidRPr="00644920">
        <w:rPr>
          <w:rFonts w:eastAsia="Calibri" w:cs="Times New Roman"/>
          <w:szCs w:val="28"/>
        </w:rPr>
        <w:t xml:space="preserve">в условиях перехода к круговой экономике и устойчивому развитию. </w:t>
      </w:r>
    </w:p>
    <w:p w14:paraId="30F5FB5F" w14:textId="77777777" w:rsidR="00F2362F" w:rsidRPr="00644920" w:rsidRDefault="00F2362F" w:rsidP="00F2362F">
      <w:pPr>
        <w:spacing w:after="0"/>
        <w:ind w:firstLine="709"/>
        <w:jc w:val="both"/>
        <w:rPr>
          <w:b/>
          <w:bCs/>
        </w:rPr>
      </w:pPr>
      <w:r w:rsidRPr="00644920">
        <w:rPr>
          <w:b/>
          <w:bCs/>
        </w:rPr>
        <w:t xml:space="preserve">Основание и исходные данные для разработки темы. </w:t>
      </w:r>
    </w:p>
    <w:p w14:paraId="67B932FE" w14:textId="77777777" w:rsidR="00F2362F" w:rsidRPr="00644920" w:rsidRDefault="00F2362F" w:rsidP="00F2362F">
      <w:pPr>
        <w:spacing w:after="0"/>
        <w:ind w:firstLine="709"/>
        <w:jc w:val="both"/>
      </w:pPr>
      <w:r w:rsidRPr="00644920">
        <w:t xml:space="preserve">Для Восточно-Казахстанской области, являющейся одним из ключевых центров металлургической промышленности страны, характерно значительное накопление металлургических шлаков. В настоящее время в Восточно-Казахстанской области (пос. Глубокое) находится около 6 млн. тонн медного шлака, который в настоящее время не перерабатывается. Кроме того, ежегодно на ТОО «Казцинк» образуется еще около 150 тыс. тонн свинцовых шлаков. Их дальнейшее интенсивное накопление представляет серьезную экологическую опасность. Одним из путей решения этой проблемы является использование металлургических шлаков в производстве </w:t>
      </w:r>
      <w:r>
        <w:t>керамических</w:t>
      </w:r>
      <w:r w:rsidRPr="00644920">
        <w:t xml:space="preserve"> материалов [5, 12]. Производство </w:t>
      </w:r>
      <w:r>
        <w:t>керамических</w:t>
      </w:r>
      <w:r w:rsidRPr="00644920">
        <w:t xml:space="preserve"> материалов на основе металлургических шлаков экономически целесообразно, поскольку отходы, уже извлечены из недр и измельчены. Причинами ограниченного применения металлургических шлаков являются нестабильность его состава и недостаточная изученность физико-химических свойств. Систематическое изучение состава, свойств и технологий переработки металлургических шлаков в Восточно-Казахстанской области представляет собой важное направление научных исследований, способствующее оптимизации использования ресурсов и повышению конкурентоспособности региона.</w:t>
      </w:r>
    </w:p>
    <w:p w14:paraId="46E61F0D" w14:textId="77777777" w:rsidR="00F2362F" w:rsidRPr="00644920" w:rsidRDefault="00F2362F" w:rsidP="00F2362F">
      <w:pPr>
        <w:spacing w:after="0"/>
        <w:ind w:firstLine="709"/>
        <w:jc w:val="both"/>
      </w:pPr>
      <w:bookmarkStart w:id="19" w:name="_Hlk198717946"/>
      <w:r w:rsidRPr="00644920">
        <w:t xml:space="preserve">Металлургические шлаки Восточного Казахстана остаются малоизученными, что создает значительные проблемы для комплексного использования данного сырья. Представленная работа определяет исследования металлургических шлаков и возможность получения новых </w:t>
      </w:r>
      <w:r>
        <w:t>керамических</w:t>
      </w:r>
      <w:r w:rsidRPr="00644920">
        <w:t xml:space="preserve"> материалов на их основе с использованием методов порошковой металлургии.</w:t>
      </w:r>
    </w:p>
    <w:bookmarkEnd w:id="19"/>
    <w:p w14:paraId="05421B54" w14:textId="77777777" w:rsidR="00F2362F" w:rsidRDefault="00F2362F" w:rsidP="00F2362F">
      <w:pPr>
        <w:spacing w:after="0"/>
        <w:ind w:firstLine="709"/>
        <w:jc w:val="both"/>
      </w:pPr>
      <w:r w:rsidRPr="00644920">
        <w:t xml:space="preserve">В связи с этим тема диссертационной </w:t>
      </w:r>
      <w:r>
        <w:t xml:space="preserve">работы, связанная с исследованием </w:t>
      </w:r>
      <w:r w:rsidRPr="00AE11CA">
        <w:t xml:space="preserve">потенциала металлургических шлаков, образующихся на металлургических предприятиях Казахстана, в качестве сырья для разработки новых </w:t>
      </w:r>
      <w:r>
        <w:t>керамических</w:t>
      </w:r>
      <w:r w:rsidRPr="00644920">
        <w:t xml:space="preserve"> </w:t>
      </w:r>
      <w:r w:rsidRPr="00AE11CA">
        <w:t>материалов многоцелевого назначения с использованием методов порошковой металлургии</w:t>
      </w:r>
      <w:r>
        <w:t xml:space="preserve"> становится актуальной задачей с учетом глобальных тенденций перехода к устойчивому развитию и круговой экономике.</w:t>
      </w:r>
    </w:p>
    <w:bookmarkEnd w:id="15"/>
    <w:p w14:paraId="541F24AE" w14:textId="77777777" w:rsidR="00F2362F" w:rsidRPr="00525B48" w:rsidRDefault="00F2362F" w:rsidP="00F2362F">
      <w:pPr>
        <w:spacing w:after="0"/>
        <w:ind w:firstLine="709"/>
        <w:jc w:val="both"/>
        <w:rPr>
          <w:b/>
          <w:bCs/>
        </w:rPr>
      </w:pPr>
      <w:r w:rsidRPr="00525B48">
        <w:rPr>
          <w:b/>
          <w:bCs/>
        </w:rPr>
        <w:t xml:space="preserve">Обоснование необходимости проведения данной научно-исследовательской работы. </w:t>
      </w:r>
    </w:p>
    <w:p w14:paraId="49CF05C5" w14:textId="77777777" w:rsidR="00F2362F" w:rsidRDefault="00F2362F" w:rsidP="00F2362F">
      <w:pPr>
        <w:spacing w:after="0"/>
        <w:ind w:firstLine="709"/>
        <w:jc w:val="both"/>
      </w:pPr>
      <w:r>
        <w:t>Работа выполнена в рамках приоритетных направлений развития науки Республики Казахстан - «рациональное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Н</w:t>
      </w:r>
      <w:r w:rsidRPr="00E316E4">
        <w:t xml:space="preserve">еобходимость систематического изучения и переработки металлургических шлаков </w:t>
      </w:r>
      <w:r w:rsidRPr="00E316E4">
        <w:lastRenderedPageBreak/>
        <w:t>обусловлена их значительным объемом и потенциальной ценностью как вторичного сырья. Это делает исследование и разработку технологий в этом направлении особенно актуальным.</w:t>
      </w:r>
      <w:r>
        <w:t xml:space="preserve"> Наиболее эффективным будет создание технологической схемы для производства методами порошковой металлургии новых керамических</w:t>
      </w:r>
      <w:r w:rsidRPr="00644920">
        <w:t xml:space="preserve"> </w:t>
      </w:r>
      <w:r>
        <w:t xml:space="preserve">материалов на основе металлургических шлаков </w:t>
      </w:r>
      <w:r w:rsidRPr="00E316E4">
        <w:t>с заданными свойствами</w:t>
      </w:r>
      <w:r>
        <w:t>.</w:t>
      </w:r>
    </w:p>
    <w:p w14:paraId="261D3940" w14:textId="77777777" w:rsidR="00F2362F" w:rsidRPr="00571E2F" w:rsidRDefault="00F2362F" w:rsidP="00F2362F">
      <w:pPr>
        <w:spacing w:after="0"/>
        <w:ind w:firstLine="709"/>
        <w:jc w:val="both"/>
        <w:rPr>
          <w:b/>
          <w:bCs/>
        </w:rPr>
      </w:pPr>
      <w:r w:rsidRPr="00571E2F">
        <w:rPr>
          <w:b/>
          <w:bCs/>
        </w:rPr>
        <w:t xml:space="preserve">Сведения о планируемом научно-техническом уровне разработки, </w:t>
      </w:r>
      <w:r>
        <w:rPr>
          <w:b/>
          <w:bCs/>
        </w:rPr>
        <w:t xml:space="preserve">о </w:t>
      </w:r>
      <w:r w:rsidRPr="00571E2F">
        <w:rPr>
          <w:b/>
          <w:bCs/>
        </w:rPr>
        <w:t>патентных исследования и выводы из них</w:t>
      </w:r>
    </w:p>
    <w:p w14:paraId="4A2A0831" w14:textId="77777777" w:rsidR="00F2362F" w:rsidRDefault="00F2362F" w:rsidP="00F2362F">
      <w:pPr>
        <w:spacing w:after="0"/>
        <w:ind w:firstLine="709"/>
        <w:jc w:val="both"/>
      </w:pPr>
      <w:r>
        <w:t>В ходе проведения научно-исследовательской работы проведен аналитический обзор литературы и патентных исследований. Результаты обзора показали, что в</w:t>
      </w:r>
      <w:r w:rsidRPr="00303131">
        <w:t xml:space="preserve"> настоящее время не существует рациональных методов </w:t>
      </w:r>
      <w:r>
        <w:t>переработки</w:t>
      </w:r>
      <w:r w:rsidRPr="00303131">
        <w:t xml:space="preserve"> </w:t>
      </w:r>
      <w:r>
        <w:t>металлургических</w:t>
      </w:r>
      <w:r w:rsidRPr="00303131">
        <w:t xml:space="preserve"> шлаков. </w:t>
      </w:r>
      <w:r>
        <w:t>Кроме того, м</w:t>
      </w:r>
      <w:r w:rsidRPr="00240D43">
        <w:t xml:space="preserve">еталлургические шлаки Казахстана остаются малоизученными, что создает значительные проблемы для комплексного использования данного сырья. </w:t>
      </w:r>
      <w:r w:rsidRPr="00303131">
        <w:t xml:space="preserve">Разработка научных основ извлечения цинка, </w:t>
      </w:r>
      <w:r>
        <w:t>свинца</w:t>
      </w:r>
      <w:r w:rsidRPr="00303131">
        <w:t xml:space="preserve"> и меди из шлаков с утилизацией минеральных отходов</w:t>
      </w:r>
      <w:r>
        <w:t xml:space="preserve"> для производства новых керамических</w:t>
      </w:r>
      <w:r w:rsidRPr="00644920">
        <w:t xml:space="preserve"> </w:t>
      </w:r>
      <w:r>
        <w:t>материалов</w:t>
      </w:r>
      <w:r w:rsidRPr="00303131">
        <w:t xml:space="preserve"> остается очень актуальной, так как позволит построить полномасштабную модель трансформации отходов переработки </w:t>
      </w:r>
      <w:r>
        <w:t>металлургических</w:t>
      </w:r>
      <w:r w:rsidRPr="00303131">
        <w:t xml:space="preserve"> шлаков. А создание безотходных технологий переработки шлаков поможет решить экологические проблемы (рекультивацию и возврат земель в хозяйственный оборот, захоронение медеплавильных шлаковых отвалов).</w:t>
      </w:r>
      <w:r w:rsidRPr="00240D43">
        <w:t xml:space="preserve"> </w:t>
      </w:r>
    </w:p>
    <w:p w14:paraId="498925A1" w14:textId="77777777" w:rsidR="00F2362F" w:rsidRDefault="00F2362F" w:rsidP="00F2362F">
      <w:pPr>
        <w:spacing w:after="0"/>
        <w:ind w:firstLine="709"/>
        <w:jc w:val="both"/>
      </w:pPr>
      <w:r>
        <w:t xml:space="preserve">На основании вышеизложенного можно сделать вывод о востребованности результатов, полученных в ходе научно-исследовательской работы по </w:t>
      </w:r>
      <w:r w:rsidRPr="001933F4">
        <w:t xml:space="preserve">разработке технологии получения новых </w:t>
      </w:r>
      <w:r>
        <w:t>керамических</w:t>
      </w:r>
      <w:r w:rsidRPr="00644920">
        <w:t xml:space="preserve"> </w:t>
      </w:r>
      <w:r w:rsidRPr="001933F4">
        <w:t>материалов на основе методов порошковой металлургии</w:t>
      </w:r>
      <w:r>
        <w:t>.</w:t>
      </w:r>
    </w:p>
    <w:p w14:paraId="2D75658F" w14:textId="77777777" w:rsidR="00F2362F" w:rsidRPr="00571E2F" w:rsidRDefault="00F2362F" w:rsidP="00F2362F">
      <w:pPr>
        <w:spacing w:after="0"/>
        <w:ind w:firstLine="709"/>
        <w:jc w:val="both"/>
        <w:rPr>
          <w:b/>
          <w:bCs/>
        </w:rPr>
      </w:pPr>
      <w:r w:rsidRPr="00571E2F">
        <w:rPr>
          <w:b/>
          <w:bCs/>
        </w:rPr>
        <w:t>Сведения о метрологическом обеспечении диссертации</w:t>
      </w:r>
      <w:r>
        <w:rPr>
          <w:b/>
          <w:bCs/>
        </w:rPr>
        <w:t>.</w:t>
      </w:r>
    </w:p>
    <w:p w14:paraId="0BC5F126" w14:textId="77777777" w:rsidR="00F2362F" w:rsidRDefault="00F2362F" w:rsidP="00F2362F">
      <w:pPr>
        <w:spacing w:after="0"/>
        <w:ind w:firstLine="709"/>
        <w:jc w:val="both"/>
      </w:pPr>
      <w:r>
        <w:t xml:space="preserve">При проведении научно-исследовательских работ использованы комплексные методы исследования и анализа, с применением современных аналитических приборов и использованием сертифицированных и поверенных методик аккредитованных лабораторий </w:t>
      </w:r>
      <w:r w:rsidRPr="00872939">
        <w:t>«Центр Превосходства «VERITAS» НАО «Восточно-Казахстанский технический университет им. Д. Серикбаева»,</w:t>
      </w:r>
      <w:r>
        <w:t xml:space="preserve"> Испытательная лаборатория строительной продукции</w:t>
      </w:r>
      <w:r w:rsidRPr="00141ACD">
        <w:t xml:space="preserve"> </w:t>
      </w:r>
      <w:r w:rsidRPr="00872939">
        <w:t>НАО «Восточно-Казахстанский технический университет им. Д. Серикбаева»</w:t>
      </w:r>
      <w:r>
        <w:t xml:space="preserve">, </w:t>
      </w:r>
      <w:r w:rsidRPr="00872939">
        <w:t>АО «Институт топлива, катализа и электрохимии им. Д.В.Сокольского», ТОО «Институт геологических наук им. К.И.</w:t>
      </w:r>
      <w:r>
        <w:t xml:space="preserve"> </w:t>
      </w:r>
      <w:r w:rsidRPr="00872939">
        <w:t>Сатпаева».</w:t>
      </w:r>
    </w:p>
    <w:p w14:paraId="43C0FC3F" w14:textId="77777777" w:rsidR="00F2362F" w:rsidRPr="00141ACD" w:rsidRDefault="00F2362F" w:rsidP="00F2362F">
      <w:pPr>
        <w:spacing w:after="0"/>
        <w:ind w:firstLine="709"/>
        <w:jc w:val="both"/>
        <w:rPr>
          <w:b/>
          <w:bCs/>
        </w:rPr>
      </w:pPr>
      <w:r w:rsidRPr="00141ACD">
        <w:rPr>
          <w:b/>
          <w:bCs/>
        </w:rPr>
        <w:t>Актуальность темы диссертационной работы.</w:t>
      </w:r>
    </w:p>
    <w:p w14:paraId="5D99D4A0" w14:textId="77777777" w:rsidR="00F2362F" w:rsidRPr="00A77DE7" w:rsidRDefault="00F2362F" w:rsidP="00F2362F">
      <w:pPr>
        <w:spacing w:after="0"/>
        <w:ind w:firstLine="709"/>
        <w:jc w:val="both"/>
      </w:pPr>
      <w:r w:rsidRPr="00141ACD">
        <w:t xml:space="preserve">Актуальность данного исследования обусловлена необходимостью внедрения эффективных технологий переработки металлургических шлаков, что соответствует стратегическим национальным приоритетам Казахстана по обеспечению экологической безопасности, повышению ресурсной эффективности и реализации концепции «зеленой экономики». Кроме того, данное направление согласуется с Стратегией достижения углеродной нейтральности Республики Казахстан до 2060 года. Использование техногенных отходов металлургических предприятий страны, таких как </w:t>
      </w:r>
      <w:r w:rsidRPr="00141ACD">
        <w:lastRenderedPageBreak/>
        <w:t xml:space="preserve">шлаки свинцового и медного производства, для получения новых материалов </w:t>
      </w:r>
      <w:r w:rsidRPr="00A77DE7">
        <w:t>с заданными свойствами представляет собой важный шаг в решении актуальных технологических задач, стоящих перед промышленностью Казахстана.</w:t>
      </w:r>
    </w:p>
    <w:p w14:paraId="717EF2DC" w14:textId="77777777" w:rsidR="00F2362F" w:rsidRPr="00A77DE7" w:rsidRDefault="00F2362F" w:rsidP="00F2362F">
      <w:pPr>
        <w:spacing w:after="0"/>
        <w:ind w:firstLine="709"/>
        <w:jc w:val="both"/>
        <w:rPr>
          <w:b/>
          <w:bCs/>
        </w:rPr>
      </w:pPr>
      <w:bookmarkStart w:id="20" w:name="_Hlk200623061"/>
      <w:r w:rsidRPr="00A77DE7">
        <w:rPr>
          <w:b/>
          <w:bCs/>
        </w:rPr>
        <w:t>Научная новизна заключается в том, что:</w:t>
      </w:r>
    </w:p>
    <w:bookmarkEnd w:id="20"/>
    <w:p w14:paraId="1DAD3B12" w14:textId="3C2D80CC" w:rsidR="001608EC" w:rsidRDefault="001608EC" w:rsidP="001608EC">
      <w:pPr>
        <w:spacing w:after="0"/>
        <w:ind w:firstLine="709"/>
        <w:jc w:val="both"/>
      </w:pPr>
      <w:r>
        <w:t xml:space="preserve">– </w:t>
      </w:r>
      <w:r w:rsidR="00BA1161">
        <w:t>в</w:t>
      </w:r>
      <w:r>
        <w:t>первые проведено комплексное исследование (методами рентгенофазового анализа, сканирующей электронной микроскопией, дифференциально – термического анализа, оптической электронной микроскопией и др.) состава, структуры и свойств металлургических шлаков свинцового и медного производств Восточного Казахстана в сочетании с анализом природных алюмосиликатов для оценки их потенциала в синтезе керамических материалов</w:t>
      </w:r>
      <w:r w:rsidR="00BA1161">
        <w:t>;</w:t>
      </w:r>
    </w:p>
    <w:p w14:paraId="19BFE80D" w14:textId="43466FA0" w:rsidR="001608EC" w:rsidRDefault="00BA1161" w:rsidP="001608EC">
      <w:pPr>
        <w:spacing w:after="0"/>
        <w:ind w:firstLine="709"/>
        <w:jc w:val="both"/>
      </w:pPr>
      <w:r>
        <w:t>– у</w:t>
      </w:r>
      <w:r w:rsidR="001608EC">
        <w:t>становлены технологические регламенты пластифицирования шлакосодержащих формовочных масс, обеспечивающих требуемые реологические свойства для формования керамических изделий методами прессования и экструзии. Выявлено, что металлургические шлаки в отличие от глинистых компонентов, не обладают пластичностью и связующей способностью, поэтому для синтеза шлаксодержащих керамических материалов требуются знания закономерностей формирования матричной структуры формовочной смеси под воздействием различных факторов (температура, состав исходной шихты и др.), очередность термических деструкций материалов и состав летучих компонентов</w:t>
      </w:r>
      <w:r>
        <w:t>;</w:t>
      </w:r>
    </w:p>
    <w:p w14:paraId="7235EB46" w14:textId="11194F6F" w:rsidR="001608EC" w:rsidRDefault="00BA1161" w:rsidP="001608EC">
      <w:pPr>
        <w:spacing w:after="0"/>
        <w:ind w:firstLine="709"/>
        <w:jc w:val="both"/>
      </w:pPr>
      <w:r>
        <w:t>– п</w:t>
      </w:r>
      <w:r w:rsidR="001608EC">
        <w:t>оказана применимость и эффективность предварительного выщелачивания металлургических шлаков свинцового и медного производств Восточного Казахстана в соляной кислоте для доизвлечения остаточного количества тяжелых металлов (Pb, Zn, Cu) и перспективность вовлечения шлакового остатка от выщелачивания в процесс получения продукции с высокой добавленной стоимостью путем синтеза керамических материалов многоцелевого назначения в условиях перехода к устойчивому развитию металлургической отрасли в отличие от текущего долгосрочного складирования или использования для производства цемента;</w:t>
      </w:r>
    </w:p>
    <w:p w14:paraId="198FD13F" w14:textId="5C83E1EF" w:rsidR="001608EC" w:rsidRDefault="00BA1161" w:rsidP="001608EC">
      <w:pPr>
        <w:spacing w:after="0"/>
        <w:ind w:firstLine="709"/>
        <w:jc w:val="both"/>
      </w:pPr>
      <w:r>
        <w:t>– в</w:t>
      </w:r>
      <w:r w:rsidR="001608EC">
        <w:t xml:space="preserve">первые выявлены закономерности изменения химического и минералогического составов техногенного и природного сырья, а также синтезированных керамических материалов на их основе в зависимости от температуры спекания. Определено, что для получения термически стабильного и прочного шлаксодержащего керамического материала количество металлургического шлака в шихте можно варьировать в интервале от 10 до 30 масс.%. Установлено, что для получения термически стабильного и прочного шлаксодержащего керамического материала оптимальным соотношением компонентов в шихте являются 2 варианта: 20-60-20 и 20-50-30 (где 20, это содержание шлака, 60 или 50 содержание цеолита и бентонит остальное). Показано, что увеличение доли бентонита (до 30масс. %) при одновременном снижении доли цеолита способствует повышению прочности шлаксодержащего керамического материала, которое обусловлено </w:t>
      </w:r>
      <w:r w:rsidR="001608EC">
        <w:lastRenderedPageBreak/>
        <w:t>улучшением пластичности и равномерным распределением частиц при формовании. Получено, что оптимальными с точки зрения прочности и устойчивости к термообработке являются композиции на основе цеолита Тайжузген, бентонита Динозаврового и медного шлака ИМЗ при температуре обжига 1000 °C и составе 20-50-30</w:t>
      </w:r>
      <w:r>
        <w:t>;</w:t>
      </w:r>
    </w:p>
    <w:p w14:paraId="3D5B1842" w14:textId="1627EDEE" w:rsidR="001608EC" w:rsidRDefault="00BA1161" w:rsidP="001608EC">
      <w:pPr>
        <w:spacing w:after="0"/>
        <w:ind w:firstLine="709"/>
        <w:jc w:val="both"/>
      </w:pPr>
      <w:r>
        <w:t>– в</w:t>
      </w:r>
      <w:r w:rsidR="001608EC">
        <w:t>первые разработана технология синтеза шлаксодержащих керамических материалов из смеси отечественного техногенного и природного сырья, пригодных для эффективного использования в экологическом катализе. Выявлены закономерности взаимодействия компонентов шлакового остатка (SiO</w:t>
      </w:r>
      <w:r w:rsidR="001608EC" w:rsidRPr="001608EC">
        <w:rPr>
          <w:vertAlign w:val="subscript"/>
        </w:rPr>
        <w:t>2</w:t>
      </w:r>
      <w:r w:rsidR="001608EC">
        <w:t>, Al</w:t>
      </w:r>
      <w:r w:rsidR="001608EC" w:rsidRPr="001608EC">
        <w:rPr>
          <w:vertAlign w:val="subscript"/>
        </w:rPr>
        <w:t>2</w:t>
      </w:r>
      <w:r w:rsidR="001608EC">
        <w:t>O</w:t>
      </w:r>
      <w:r w:rsidR="001608EC" w:rsidRPr="001608EC">
        <w:rPr>
          <w:vertAlign w:val="subscript"/>
        </w:rPr>
        <w:t>3</w:t>
      </w:r>
      <w:r w:rsidR="001608EC">
        <w:t>, Fe</w:t>
      </w:r>
      <w:r w:rsidR="001608EC" w:rsidRPr="001608EC">
        <w:rPr>
          <w:vertAlign w:val="subscript"/>
        </w:rPr>
        <w:t>x</w:t>
      </w:r>
      <w:r w:rsidR="001608EC">
        <w:t>O</w:t>
      </w:r>
      <w:r w:rsidR="001608EC" w:rsidRPr="001608EC">
        <w:rPr>
          <w:vertAlign w:val="subscript"/>
        </w:rPr>
        <w:t>y</w:t>
      </w:r>
      <w:r w:rsidR="001608EC">
        <w:t xml:space="preserve"> и др.) от выщелачивания свинцового и медного шлаков с природными алюмосиликатами в условиях температурной обработки (вплоть до 1000оС) с образованием прочных (45-75 МПа), термостабильных керамических систем пригодных для использования в качестве носителей катализаторов и/или катализаторов. Установлено, что исследованные металлургические шлаки могут быть использованы в качестве дополнительного компонента к цеолит-бентонитовой основе для создания шлаксодержащего керамического носителя для катализатора и/или катализатора эффективного для окислительной конверсии СО и/или СН</w:t>
      </w:r>
      <w:r w:rsidR="001608EC" w:rsidRPr="001608EC">
        <w:rPr>
          <w:vertAlign w:val="subscript"/>
        </w:rPr>
        <w:t>4</w:t>
      </w:r>
      <w:r w:rsidR="001608EC">
        <w:t xml:space="preserve"> до СО</w:t>
      </w:r>
      <w:r w:rsidR="001608EC" w:rsidRPr="001608EC">
        <w:rPr>
          <w:vertAlign w:val="subscript"/>
        </w:rPr>
        <w:t>2</w:t>
      </w:r>
      <w:r w:rsidR="001608EC">
        <w:t xml:space="preserve"> и Н</w:t>
      </w:r>
      <w:r w:rsidR="001608EC" w:rsidRPr="001608EC">
        <w:rPr>
          <w:vertAlign w:val="subscript"/>
        </w:rPr>
        <w:t>2</w:t>
      </w:r>
      <w:r w:rsidR="001608EC">
        <w:t>О (α конверсии 50-90%)</w:t>
      </w:r>
      <w:r>
        <w:t>;</w:t>
      </w:r>
    </w:p>
    <w:p w14:paraId="6ABE628F" w14:textId="5DABB24C" w:rsidR="001608EC" w:rsidRDefault="00BA1161" w:rsidP="001608EC">
      <w:pPr>
        <w:spacing w:after="0"/>
        <w:ind w:firstLine="709"/>
        <w:jc w:val="both"/>
      </w:pPr>
      <w:r>
        <w:t>– о</w:t>
      </w:r>
      <w:r w:rsidR="001608EC">
        <w:t>боснована перспективность использования цифровых технологий для моделирования, визуализации и прогнозирования свойств синтезированных шлаксодержащих керамических материалов, позволяющих сократить количество практических экспериментов по синтезу керамики и определить оптимальные параметры синтеза шлаксодержащих керамических материалов с заданными свойствами</w:t>
      </w:r>
      <w:r>
        <w:t>;</w:t>
      </w:r>
      <w:r w:rsidR="001608EC">
        <w:t xml:space="preserve"> </w:t>
      </w:r>
    </w:p>
    <w:p w14:paraId="09E6720A" w14:textId="27ABDE88" w:rsidR="001608EC" w:rsidRDefault="00BA1161" w:rsidP="001608EC">
      <w:pPr>
        <w:spacing w:after="0"/>
        <w:ind w:firstLine="709"/>
        <w:jc w:val="both"/>
      </w:pPr>
      <w:r>
        <w:t>– о</w:t>
      </w:r>
      <w:r w:rsidR="001608EC">
        <w:t>боснована новая технологическая схема комплексной переработки металлургических шлаков свинцового и медного производств, предусматривающая первоначальное выщелачивание остаточных концентраций ценных компонентов, с последующей переработкой и синтез новых керамических материалов многоцелевого назначения из смеси металлургических шлаков и природного сырья в виде гранул, таблеток, блоков, лего-кирпича, плитки.</w:t>
      </w:r>
    </w:p>
    <w:p w14:paraId="756484E7" w14:textId="0499588B" w:rsidR="00F2362F" w:rsidRPr="00A77DE7" w:rsidRDefault="00F2362F" w:rsidP="001608EC">
      <w:pPr>
        <w:spacing w:after="0"/>
        <w:ind w:firstLine="709"/>
        <w:jc w:val="both"/>
        <w:rPr>
          <w:b/>
          <w:bCs/>
        </w:rPr>
      </w:pPr>
      <w:r w:rsidRPr="00A77DE7">
        <w:rPr>
          <w:b/>
          <w:bCs/>
        </w:rPr>
        <w:t>Связь данной работы с другими научно-исследовательскими работами.</w:t>
      </w:r>
    </w:p>
    <w:p w14:paraId="2C4B86BC" w14:textId="77777777" w:rsidR="00F2362F" w:rsidRDefault="00F2362F" w:rsidP="00F2362F">
      <w:pPr>
        <w:spacing w:after="0"/>
        <w:ind w:firstLine="709"/>
        <w:jc w:val="both"/>
      </w:pPr>
      <w:r w:rsidRPr="00A77DE7">
        <w:t>Результаты исследований, приведенные в диссертационной работе, связаны с научно-исследовательскими проектами, финансируемых</w:t>
      </w:r>
      <w:r w:rsidRPr="005E2703">
        <w:t xml:space="preserve"> Министерством науки и высшего образования Республики Казахстан:</w:t>
      </w:r>
    </w:p>
    <w:p w14:paraId="687C94AA" w14:textId="77777777" w:rsidR="00F2362F" w:rsidRPr="005E2703" w:rsidRDefault="00F2362F" w:rsidP="00F2362F">
      <w:pPr>
        <w:spacing w:after="0"/>
        <w:ind w:firstLine="709"/>
        <w:jc w:val="both"/>
      </w:pPr>
      <w:r>
        <w:t xml:space="preserve">- </w:t>
      </w:r>
      <w:r w:rsidRPr="005E2703">
        <w:t xml:space="preserve">грантовое финансирование научных исследований АР05134733 «Разработка технологии получения новых керамических материалов на основе отечественного природного сырья и техногенных отходов металлургических предприятий Казахстана» на 2018 – 2020 годы; </w:t>
      </w:r>
    </w:p>
    <w:p w14:paraId="0E602AB5" w14:textId="77777777" w:rsidR="00F2362F" w:rsidRPr="00A77DE7" w:rsidRDefault="00F2362F" w:rsidP="00F2362F">
      <w:pPr>
        <w:spacing w:after="0"/>
        <w:ind w:firstLine="709"/>
        <w:jc w:val="both"/>
      </w:pPr>
      <w:r>
        <w:t xml:space="preserve">- </w:t>
      </w:r>
      <w:r w:rsidRPr="005E2703">
        <w:t>грантовое финансирование молодых ученых «Жас ғалым» AP22682987 «</w:t>
      </w:r>
      <w:r w:rsidRPr="00A77DE7">
        <w:t xml:space="preserve">Разработка цифрового производства передовых керамических материалов, </w:t>
      </w:r>
      <w:r w:rsidRPr="00A77DE7">
        <w:lastRenderedPageBreak/>
        <w:t>синтезированных из природного сырья и полупродуктов цветной металлургии» на 2024 – 2026 годы.</w:t>
      </w:r>
    </w:p>
    <w:p w14:paraId="1A531947" w14:textId="77777777" w:rsidR="00F2362F" w:rsidRPr="00A77DE7" w:rsidRDefault="00F2362F" w:rsidP="00F2362F">
      <w:pPr>
        <w:spacing w:after="0"/>
        <w:ind w:firstLine="709"/>
        <w:jc w:val="both"/>
      </w:pPr>
      <w:bookmarkStart w:id="21" w:name="_Hlk200623088"/>
      <w:r w:rsidRPr="00A77DE7">
        <w:rPr>
          <w:b/>
          <w:bCs/>
        </w:rPr>
        <w:t>Целью диссертационного исследования</w:t>
      </w:r>
      <w:r w:rsidRPr="00A77DE7">
        <w:t xml:space="preserve"> является разработка технологии направленной на оптимизацию комплексной переработки металлургических шлаков свинцового и медного производств, включающей доизвлечение остаточных концентраций ценных компонентов (Pb, Cu, Zn) и последующее использование шлакового остатка в синтезе новых керамических материалов многоцелевого назначения для перехода к устойчивому развитию металлургической отрасли.</w:t>
      </w:r>
    </w:p>
    <w:bookmarkEnd w:id="21"/>
    <w:p w14:paraId="00FD8320" w14:textId="626D5F53" w:rsidR="00F2362F" w:rsidRPr="001D26C1" w:rsidRDefault="00F2362F" w:rsidP="00F2362F">
      <w:pPr>
        <w:spacing w:after="0"/>
        <w:ind w:firstLine="709"/>
        <w:jc w:val="both"/>
      </w:pPr>
      <w:r w:rsidRPr="00A77DE7">
        <w:rPr>
          <w:b/>
          <w:bCs/>
        </w:rPr>
        <w:t>Объект</w:t>
      </w:r>
      <w:r w:rsidR="00B803DC">
        <w:rPr>
          <w:b/>
          <w:bCs/>
        </w:rPr>
        <w:t>ы</w:t>
      </w:r>
      <w:r w:rsidRPr="00A77DE7">
        <w:rPr>
          <w:b/>
          <w:bCs/>
        </w:rPr>
        <w:t xml:space="preserve"> исследования</w:t>
      </w:r>
      <w:r w:rsidRPr="00A77DE7">
        <w:t xml:space="preserve"> - металлургические шлаки свинцового и медного производств Восточно-Казахстанской области.</w:t>
      </w:r>
      <w:r w:rsidRPr="001D26C1">
        <w:t xml:space="preserve"> </w:t>
      </w:r>
    </w:p>
    <w:p w14:paraId="189C1D4C" w14:textId="77777777" w:rsidR="00F2362F" w:rsidRDefault="00F2362F" w:rsidP="00F2362F">
      <w:pPr>
        <w:spacing w:after="0"/>
        <w:ind w:firstLine="709"/>
        <w:jc w:val="both"/>
      </w:pPr>
      <w:bookmarkStart w:id="22" w:name="_Hlk200623118"/>
      <w:r w:rsidRPr="00052C3C">
        <w:rPr>
          <w:b/>
          <w:bCs/>
        </w:rPr>
        <w:t>Предмет исследования</w:t>
      </w:r>
      <w:r w:rsidRPr="00052C3C">
        <w:t xml:space="preserve"> – </w:t>
      </w:r>
      <w:r>
        <w:t>с</w:t>
      </w:r>
      <w:r w:rsidRPr="00052C3C">
        <w:t>остав и структура металлургических шлаков свинцового и медного производств, а также технологические процессы их переработки</w:t>
      </w:r>
      <w:r>
        <w:t xml:space="preserve">. </w:t>
      </w:r>
    </w:p>
    <w:p w14:paraId="381CA8B4" w14:textId="77777777" w:rsidR="00F2362F" w:rsidRPr="00735051" w:rsidRDefault="00F2362F" w:rsidP="00F2362F">
      <w:pPr>
        <w:spacing w:after="0"/>
        <w:ind w:firstLine="709"/>
        <w:jc w:val="both"/>
      </w:pPr>
      <w:bookmarkStart w:id="23" w:name="_Hlk200623132"/>
      <w:bookmarkEnd w:id="22"/>
      <w:r w:rsidRPr="00735051">
        <w:rPr>
          <w:b/>
          <w:bCs/>
        </w:rPr>
        <w:t>Задачи исследования, их место в выполнении научно-исследовательской работы в целом.</w:t>
      </w:r>
    </w:p>
    <w:p w14:paraId="3E80DA4B" w14:textId="77777777" w:rsidR="00F2362F" w:rsidRPr="00735051" w:rsidRDefault="00F2362F" w:rsidP="00F2362F">
      <w:pPr>
        <w:spacing w:after="0"/>
        <w:ind w:firstLine="709"/>
        <w:jc w:val="both"/>
      </w:pPr>
      <w:r w:rsidRPr="00735051">
        <w:t>В соответствии с поставленной целью, решались следующие задачи:</w:t>
      </w:r>
    </w:p>
    <w:p w14:paraId="704349C2" w14:textId="77777777" w:rsidR="00F2362F" w:rsidRDefault="00F2362F" w:rsidP="00F2362F">
      <w:pPr>
        <w:spacing w:after="0"/>
        <w:ind w:firstLine="709"/>
        <w:jc w:val="both"/>
      </w:pPr>
      <w:r w:rsidRPr="00355E35">
        <w:t>– провести анализ литературных данных о современном состоянии и перспективах переработки металлургических шлаков</w:t>
      </w:r>
      <w:r>
        <w:t xml:space="preserve"> </w:t>
      </w:r>
      <w:r w:rsidRPr="0015339E">
        <w:t xml:space="preserve">в рамках концепции круговой экономики </w:t>
      </w:r>
      <w:r>
        <w:t xml:space="preserve">и </w:t>
      </w:r>
      <w:r w:rsidRPr="0015339E">
        <w:t>перехода к устойчивому развитию</w:t>
      </w:r>
      <w:r>
        <w:t xml:space="preserve"> металлургической отрасли;</w:t>
      </w:r>
      <w:r w:rsidRPr="0015339E">
        <w:t xml:space="preserve"> </w:t>
      </w:r>
    </w:p>
    <w:p w14:paraId="60718180" w14:textId="77777777" w:rsidR="00F2362F" w:rsidRDefault="00F2362F" w:rsidP="00F2362F">
      <w:pPr>
        <w:spacing w:after="0"/>
        <w:ind w:firstLine="709"/>
        <w:jc w:val="both"/>
      </w:pPr>
      <w:r>
        <w:t xml:space="preserve">– провести исследование </w:t>
      </w:r>
      <w:r w:rsidRPr="003010AE">
        <w:t>состава и структуры металлургических шлаков медного и свинцового производств предприятий Восточного Казахстана</w:t>
      </w:r>
      <w:r w:rsidRPr="00355E35">
        <w:t xml:space="preserve"> </w:t>
      </w:r>
      <w:r>
        <w:t xml:space="preserve">для оценки </w:t>
      </w:r>
      <w:r w:rsidRPr="00A30EAA">
        <w:t>возможности вовлечения металлургических шлаков</w:t>
      </w:r>
      <w:r>
        <w:t xml:space="preserve"> в синтез керамических материалов</w:t>
      </w:r>
      <w:r w:rsidRPr="00A35ACA">
        <w:t xml:space="preserve"> </w:t>
      </w:r>
      <w:r>
        <w:t xml:space="preserve">в смеси с </w:t>
      </w:r>
      <w:r w:rsidRPr="00355E35">
        <w:t>природны</w:t>
      </w:r>
      <w:r>
        <w:t>ми</w:t>
      </w:r>
      <w:r w:rsidRPr="00355E35">
        <w:t xml:space="preserve"> алюмосиликат</w:t>
      </w:r>
      <w:r>
        <w:t>ами</w:t>
      </w:r>
      <w:r w:rsidRPr="003010AE">
        <w:t>;</w:t>
      </w:r>
    </w:p>
    <w:p w14:paraId="7D81E63C" w14:textId="77777777" w:rsidR="00F2362F" w:rsidRDefault="00F2362F" w:rsidP="00F2362F">
      <w:pPr>
        <w:spacing w:after="0"/>
        <w:ind w:firstLine="709"/>
        <w:jc w:val="both"/>
      </w:pPr>
      <w:r w:rsidRPr="003010AE">
        <w:t>- провести лабораторные опыты гидрометаллургической переработки металлургических шлаков для доизвлечения остаточных количеств тяжелых цветных металлов</w:t>
      </w:r>
      <w:r>
        <w:t xml:space="preserve"> </w:t>
      </w:r>
      <w:r w:rsidRPr="00C26149">
        <w:t>(Pb, Cu, Zn)</w:t>
      </w:r>
      <w:r w:rsidRPr="003010AE">
        <w:t>;</w:t>
      </w:r>
    </w:p>
    <w:p w14:paraId="7B6A8AB9" w14:textId="77777777" w:rsidR="00F2362F" w:rsidRPr="00735051" w:rsidRDefault="00F2362F" w:rsidP="00F2362F">
      <w:pPr>
        <w:spacing w:after="0"/>
        <w:ind w:firstLine="709"/>
        <w:jc w:val="both"/>
      </w:pPr>
      <w:r w:rsidRPr="00735051">
        <w:t>- разработ</w:t>
      </w:r>
      <w:r>
        <w:t>ать</w:t>
      </w:r>
      <w:r w:rsidRPr="00735051">
        <w:t xml:space="preserve"> состав</w:t>
      </w:r>
      <w:r>
        <w:t>ы</w:t>
      </w:r>
      <w:r w:rsidRPr="00735051">
        <w:t xml:space="preserve"> </w:t>
      </w:r>
      <w:r>
        <w:t xml:space="preserve">шлакосодержащей </w:t>
      </w:r>
      <w:r w:rsidRPr="00735051">
        <w:t xml:space="preserve">шихты </w:t>
      </w:r>
      <w:r>
        <w:t>(</w:t>
      </w:r>
      <w:r w:rsidRPr="00735051">
        <w:t>на основе шлакового остатка после гидрометаллургической переработки</w:t>
      </w:r>
      <w:r>
        <w:t>)</w:t>
      </w:r>
      <w:r w:rsidRPr="00735051">
        <w:t xml:space="preserve"> для получения новых керамических </w:t>
      </w:r>
      <w:r w:rsidRPr="00F04587">
        <w:t xml:space="preserve">материалов </w:t>
      </w:r>
      <w:r w:rsidRPr="00735051">
        <w:t xml:space="preserve">многоцелевого назначения методами порошковой металлургии; </w:t>
      </w:r>
    </w:p>
    <w:p w14:paraId="4158D005" w14:textId="77777777" w:rsidR="00F2362F" w:rsidRPr="00735051" w:rsidRDefault="00F2362F" w:rsidP="00F2362F">
      <w:pPr>
        <w:spacing w:after="0"/>
        <w:ind w:firstLine="709"/>
        <w:jc w:val="both"/>
      </w:pPr>
      <w:r w:rsidRPr="00735051">
        <w:t>- изготов</w:t>
      </w:r>
      <w:r>
        <w:t>ить</w:t>
      </w:r>
      <w:r w:rsidRPr="00735051">
        <w:t xml:space="preserve"> опытн</w:t>
      </w:r>
      <w:r>
        <w:t>ую</w:t>
      </w:r>
      <w:r w:rsidRPr="00735051">
        <w:t xml:space="preserve"> парти</w:t>
      </w:r>
      <w:r>
        <w:t>ю</w:t>
      </w:r>
      <w:r w:rsidRPr="00735051">
        <w:t xml:space="preserve"> новых </w:t>
      </w:r>
      <w:r w:rsidRPr="00FF691C">
        <w:t>шлакосодержащ</w:t>
      </w:r>
      <w:r>
        <w:t>их</w:t>
      </w:r>
      <w:r w:rsidRPr="00FF691C">
        <w:t xml:space="preserve"> </w:t>
      </w:r>
      <w:r w:rsidRPr="00735051">
        <w:t>керамических материалов многоцелевого назначения с заданными свойствами</w:t>
      </w:r>
      <w:r>
        <w:t xml:space="preserve"> различной конфигурации (в виде гранул, таблеток, блоков и др.)</w:t>
      </w:r>
      <w:r w:rsidRPr="00735051">
        <w:t>;</w:t>
      </w:r>
    </w:p>
    <w:p w14:paraId="0731308D" w14:textId="77777777" w:rsidR="00F2362F" w:rsidRDefault="00F2362F" w:rsidP="00F2362F">
      <w:pPr>
        <w:spacing w:after="0"/>
        <w:ind w:firstLine="709"/>
        <w:jc w:val="both"/>
      </w:pPr>
      <w:r>
        <w:t xml:space="preserve">- провести пилотные </w:t>
      </w:r>
      <w:r w:rsidRPr="00735051">
        <w:t>испытания</w:t>
      </w:r>
      <w:r>
        <w:t xml:space="preserve"> </w:t>
      </w:r>
      <w:r w:rsidRPr="00735051">
        <w:t xml:space="preserve">полученных </w:t>
      </w:r>
      <w:r w:rsidRPr="005F2F96">
        <w:t xml:space="preserve">шлакосодержащих </w:t>
      </w:r>
      <w:r>
        <w:t>керамических</w:t>
      </w:r>
      <w:r w:rsidRPr="00735051">
        <w:t xml:space="preserve"> материалов</w:t>
      </w:r>
      <w:r>
        <w:t xml:space="preserve"> для</w:t>
      </w:r>
      <w:r w:rsidRPr="0015339E">
        <w:t xml:space="preserve"> определения их прочностных характеристик</w:t>
      </w:r>
      <w:r>
        <w:t>;</w:t>
      </w:r>
    </w:p>
    <w:p w14:paraId="052057CF" w14:textId="77777777" w:rsidR="00F2362F" w:rsidRDefault="00F2362F" w:rsidP="00F2362F">
      <w:pPr>
        <w:spacing w:after="0"/>
        <w:ind w:firstLine="709"/>
        <w:jc w:val="both"/>
      </w:pPr>
      <w:r w:rsidRPr="003010AE">
        <w:t xml:space="preserve">- </w:t>
      </w:r>
      <w:r>
        <w:t>использовать</w:t>
      </w:r>
      <w:r w:rsidRPr="003010AE">
        <w:t xml:space="preserve"> </w:t>
      </w:r>
      <w:r>
        <w:t>цифровые технологии</w:t>
      </w:r>
      <w:r w:rsidRPr="003010AE">
        <w:t xml:space="preserve"> для</w:t>
      </w:r>
      <w:r>
        <w:t xml:space="preserve"> оценки влияния различных показателей и</w:t>
      </w:r>
      <w:r w:rsidRPr="003010AE">
        <w:t xml:space="preserve"> визуализации отдельных стадий процесса синтеза новых </w:t>
      </w:r>
      <w:r w:rsidRPr="00FF691C">
        <w:t>шлакосодержащ</w:t>
      </w:r>
      <w:r>
        <w:t>их</w:t>
      </w:r>
      <w:r w:rsidRPr="00FF691C">
        <w:t xml:space="preserve"> </w:t>
      </w:r>
      <w:r>
        <w:t>керамических</w:t>
      </w:r>
      <w:r w:rsidRPr="003010AE">
        <w:t xml:space="preserve"> </w:t>
      </w:r>
      <w:r>
        <w:t>материалов;</w:t>
      </w:r>
    </w:p>
    <w:p w14:paraId="44D557B9" w14:textId="77777777" w:rsidR="00F2362F" w:rsidRDefault="00F2362F" w:rsidP="00F2362F">
      <w:pPr>
        <w:spacing w:after="0"/>
        <w:ind w:firstLine="709"/>
        <w:jc w:val="both"/>
      </w:pPr>
      <w:r>
        <w:t>- провести а</w:t>
      </w:r>
      <w:r w:rsidRPr="00735051">
        <w:t>пробаци</w:t>
      </w:r>
      <w:r>
        <w:t>ю</w:t>
      </w:r>
      <w:r w:rsidRPr="00735051">
        <w:t xml:space="preserve"> полученных </w:t>
      </w:r>
      <w:r w:rsidRPr="00FF691C">
        <w:t>шлакосодержащ</w:t>
      </w:r>
      <w:r>
        <w:t>их</w:t>
      </w:r>
      <w:r w:rsidRPr="00FF691C">
        <w:t xml:space="preserve"> </w:t>
      </w:r>
      <w:r>
        <w:t>керамических</w:t>
      </w:r>
      <w:r w:rsidRPr="00735051">
        <w:t xml:space="preserve"> </w:t>
      </w:r>
      <w:r>
        <w:t xml:space="preserve">материалов </w:t>
      </w:r>
      <w:r w:rsidRPr="00735051">
        <w:t>в экологическом катализе</w:t>
      </w:r>
      <w:r>
        <w:t>;</w:t>
      </w:r>
    </w:p>
    <w:p w14:paraId="47931E89" w14:textId="77777777" w:rsidR="00F2362F" w:rsidRDefault="00F2362F" w:rsidP="00F2362F">
      <w:pPr>
        <w:spacing w:after="0"/>
        <w:ind w:firstLine="709"/>
        <w:jc w:val="both"/>
        <w:rPr>
          <w:highlight w:val="yellow"/>
        </w:rPr>
      </w:pPr>
      <w:r>
        <w:lastRenderedPageBreak/>
        <w:t>- в</w:t>
      </w:r>
      <w:r w:rsidRPr="00F04587">
        <w:t xml:space="preserve">ыполнить предварительную технико-экономическую оценку разработанной технологии комплексной переработки металлургических шлаков </w:t>
      </w:r>
      <w:r>
        <w:t>на примере</w:t>
      </w:r>
      <w:r w:rsidRPr="00F04587">
        <w:t xml:space="preserve"> носителей катализаторов и/или катализаторов.</w:t>
      </w:r>
    </w:p>
    <w:bookmarkEnd w:id="23"/>
    <w:p w14:paraId="72074ECD" w14:textId="77777777" w:rsidR="00F2362F" w:rsidRPr="00B70456" w:rsidRDefault="00F2362F" w:rsidP="00F2362F">
      <w:pPr>
        <w:spacing w:after="0"/>
        <w:ind w:firstLine="709"/>
        <w:jc w:val="both"/>
        <w:rPr>
          <w:b/>
          <w:bCs/>
        </w:rPr>
      </w:pPr>
      <w:r w:rsidRPr="00B70456">
        <w:rPr>
          <w:b/>
          <w:bCs/>
        </w:rPr>
        <w:t>Методологическая база исследований</w:t>
      </w:r>
    </w:p>
    <w:p w14:paraId="1D66F0EE" w14:textId="77777777" w:rsidR="00F2362F" w:rsidRDefault="00F2362F" w:rsidP="00F2362F">
      <w:pPr>
        <w:spacing w:after="0"/>
        <w:ind w:firstLine="709"/>
        <w:jc w:val="both"/>
      </w:pPr>
      <w:r w:rsidRPr="00185EC6">
        <w:t xml:space="preserve">Для проведения исследований по созданию технологии производства </w:t>
      </w:r>
      <w:r>
        <w:t>керамических</w:t>
      </w:r>
      <w:r w:rsidRPr="00644920">
        <w:t xml:space="preserve"> </w:t>
      </w:r>
      <w:r w:rsidRPr="00185EC6">
        <w:t xml:space="preserve">материалов из </w:t>
      </w:r>
      <w:r>
        <w:t xml:space="preserve">смеси </w:t>
      </w:r>
      <w:r w:rsidRPr="00185EC6">
        <w:t xml:space="preserve">металлургических шлаков </w:t>
      </w:r>
      <w:r>
        <w:t xml:space="preserve">и природного сырья </w:t>
      </w:r>
      <w:r w:rsidRPr="00185EC6">
        <w:t>использовали</w:t>
      </w:r>
      <w:r>
        <w:t xml:space="preserve">: </w:t>
      </w:r>
    </w:p>
    <w:p w14:paraId="1135A804" w14:textId="77777777" w:rsidR="00F2362F" w:rsidRDefault="00F2362F" w:rsidP="00F2362F">
      <w:pPr>
        <w:spacing w:after="0"/>
        <w:ind w:firstLine="709"/>
        <w:jc w:val="both"/>
      </w:pPr>
      <w:r>
        <w:t>-</w:t>
      </w:r>
      <w:r w:rsidRPr="00185EC6">
        <w:t xml:space="preserve"> комплекс</w:t>
      </w:r>
      <w:r>
        <w:t xml:space="preserve"> физико-химических методов:</w:t>
      </w:r>
      <w:r w:rsidRPr="00185EC6">
        <w:t xml:space="preserve"> рентгеноструктурный анализ (XRD), методы одновременного термического анализа (термогравиметрия / дифференциальный термический анализ) (TGА / DTA), оптическая микроскопия (OM) и растровая электронная микроскопия (SEM)</w:t>
      </w:r>
      <w:r>
        <w:t>;</w:t>
      </w:r>
    </w:p>
    <w:p w14:paraId="527B54DA" w14:textId="77777777" w:rsidR="00F2362F" w:rsidRDefault="00F2362F" w:rsidP="00F2362F">
      <w:pPr>
        <w:spacing w:after="0"/>
        <w:ind w:firstLine="709"/>
        <w:jc w:val="both"/>
      </w:pPr>
      <w:r>
        <w:t xml:space="preserve">- пакет программного обеспечения </w:t>
      </w:r>
      <w:r w:rsidRPr="00185EC6">
        <w:t>HSC 9</w:t>
      </w:r>
      <w:r>
        <w:t xml:space="preserve"> для расчета термодинамических реакций и построение диаграмм металлургических процессов; </w:t>
      </w:r>
    </w:p>
    <w:p w14:paraId="60732043" w14:textId="77777777" w:rsidR="00F2362F" w:rsidRDefault="00F2362F" w:rsidP="00F2362F">
      <w:pPr>
        <w:spacing w:after="0"/>
        <w:ind w:firstLine="709"/>
        <w:jc w:val="both"/>
      </w:pPr>
      <w:r>
        <w:t>- пакет программного обеспечения</w:t>
      </w:r>
      <w:r w:rsidRPr="00975C9F">
        <w:t xml:space="preserve"> SolidWorks Flow Simulation </w:t>
      </w:r>
      <w:r>
        <w:t>для</w:t>
      </w:r>
      <w:r w:rsidRPr="00975C9F">
        <w:t xml:space="preserve"> моделирования процесса экструзии</w:t>
      </w:r>
      <w:r>
        <w:t>.</w:t>
      </w:r>
    </w:p>
    <w:p w14:paraId="3BA987DA" w14:textId="77777777" w:rsidR="00F2362F" w:rsidRPr="00073863" w:rsidRDefault="00F2362F" w:rsidP="00F2362F">
      <w:pPr>
        <w:spacing w:after="0"/>
        <w:ind w:firstLine="709"/>
        <w:jc w:val="both"/>
        <w:rPr>
          <w:b/>
          <w:bCs/>
        </w:rPr>
      </w:pPr>
      <w:bookmarkStart w:id="24" w:name="_Hlk200623157"/>
      <w:r w:rsidRPr="00073863">
        <w:rPr>
          <w:b/>
          <w:bCs/>
        </w:rPr>
        <w:t>Основные положения выносимые на защиту</w:t>
      </w:r>
    </w:p>
    <w:p w14:paraId="71CD840B" w14:textId="77777777" w:rsidR="00F2362F" w:rsidRDefault="00F2362F" w:rsidP="00F2362F">
      <w:pPr>
        <w:spacing w:after="0"/>
        <w:ind w:firstLine="709"/>
        <w:jc w:val="both"/>
      </w:pPr>
      <w:r w:rsidRPr="00073863">
        <w:t>- результаты исследования составов и структуры металлургических шлаков свинцового и медного производств Восточного Казахстана</w:t>
      </w:r>
      <w:r>
        <w:t xml:space="preserve"> и отечественных природных алюмосиликатов (цеолиты и бентониты)</w:t>
      </w:r>
      <w:r w:rsidRPr="00073863">
        <w:t xml:space="preserve">; </w:t>
      </w:r>
    </w:p>
    <w:p w14:paraId="744F8FA1" w14:textId="77777777" w:rsidR="00F2362F" w:rsidRDefault="00F2362F" w:rsidP="00F2362F">
      <w:pPr>
        <w:spacing w:after="0"/>
        <w:ind w:firstLine="709"/>
        <w:jc w:val="both"/>
      </w:pPr>
      <w:r w:rsidRPr="00073863">
        <w:t>- результаты лабораторны</w:t>
      </w:r>
      <w:r>
        <w:t>х</w:t>
      </w:r>
      <w:r w:rsidRPr="00073863">
        <w:t xml:space="preserve"> </w:t>
      </w:r>
      <w:r>
        <w:t>испытаний</w:t>
      </w:r>
      <w:r w:rsidRPr="00073863">
        <w:t xml:space="preserve"> гидрометаллургической переработки металлургических шлаков;  </w:t>
      </w:r>
    </w:p>
    <w:p w14:paraId="2B461A96" w14:textId="77777777" w:rsidR="00F2362F" w:rsidRDefault="00F2362F" w:rsidP="00F2362F">
      <w:pPr>
        <w:spacing w:after="0"/>
        <w:ind w:firstLine="709"/>
        <w:jc w:val="both"/>
      </w:pPr>
      <w:r w:rsidRPr="00073863">
        <w:t xml:space="preserve">- результаты </w:t>
      </w:r>
      <w:r>
        <w:t xml:space="preserve">влияния варьирования содержания компонентов шихты, </w:t>
      </w:r>
      <w:r w:rsidRPr="00073863">
        <w:t xml:space="preserve">исследования фазовых превращений, значения влажности и температуры спекания </w:t>
      </w:r>
      <w:r>
        <w:t xml:space="preserve">на структуру и свойства </w:t>
      </w:r>
      <w:r w:rsidRPr="003F4E58">
        <w:t xml:space="preserve">шлакосодержащих </w:t>
      </w:r>
      <w:r>
        <w:t>керамических</w:t>
      </w:r>
      <w:r w:rsidRPr="00073863">
        <w:t xml:space="preserve"> материалов; </w:t>
      </w:r>
    </w:p>
    <w:p w14:paraId="3B76B326" w14:textId="77777777" w:rsidR="00F2362F" w:rsidRDefault="00F2362F" w:rsidP="00F2362F">
      <w:pPr>
        <w:spacing w:after="0"/>
        <w:ind w:firstLine="709"/>
        <w:jc w:val="both"/>
      </w:pPr>
      <w:r>
        <w:t xml:space="preserve">- результаты пилотного </w:t>
      </w:r>
      <w:r w:rsidRPr="00735051">
        <w:t>испытания</w:t>
      </w:r>
      <w:r>
        <w:t xml:space="preserve"> </w:t>
      </w:r>
      <w:r w:rsidRPr="0015339E">
        <w:t>прочностных характеристик</w:t>
      </w:r>
      <w:r w:rsidRPr="005F2F96">
        <w:t xml:space="preserve"> шлакосодержащих </w:t>
      </w:r>
      <w:r>
        <w:t>керамических</w:t>
      </w:r>
      <w:r w:rsidRPr="00735051">
        <w:t xml:space="preserve"> материалов</w:t>
      </w:r>
      <w:r>
        <w:t>;</w:t>
      </w:r>
    </w:p>
    <w:p w14:paraId="53C39DA8" w14:textId="77777777" w:rsidR="00F2362F" w:rsidRDefault="00F2362F" w:rsidP="00F2362F">
      <w:pPr>
        <w:spacing w:after="0"/>
        <w:ind w:firstLine="709"/>
        <w:jc w:val="both"/>
      </w:pPr>
      <w:r>
        <w:t xml:space="preserve">- результаты математического и компьютерного моделирования процесса синтеза </w:t>
      </w:r>
      <w:r w:rsidRPr="005F2F96">
        <w:t xml:space="preserve">шлакосодержащих </w:t>
      </w:r>
      <w:r>
        <w:t>керамических</w:t>
      </w:r>
      <w:r w:rsidRPr="00735051">
        <w:t xml:space="preserve"> материалов</w:t>
      </w:r>
      <w:r>
        <w:t>;</w:t>
      </w:r>
    </w:p>
    <w:p w14:paraId="1284229B" w14:textId="77777777" w:rsidR="00F2362F" w:rsidRDefault="00F2362F" w:rsidP="00F2362F">
      <w:pPr>
        <w:spacing w:after="0"/>
        <w:ind w:firstLine="709"/>
        <w:jc w:val="both"/>
      </w:pPr>
      <w:r>
        <w:t xml:space="preserve">- предложена </w:t>
      </w:r>
      <w:r w:rsidRPr="00073863">
        <w:t>технологи</w:t>
      </w:r>
      <w:r>
        <w:t xml:space="preserve">я по </w:t>
      </w:r>
      <w:r w:rsidRPr="00073863">
        <w:t>оптимизаци</w:t>
      </w:r>
      <w:r>
        <w:t>и</w:t>
      </w:r>
      <w:r w:rsidRPr="00073863">
        <w:t xml:space="preserve"> комплексной переработки металлургических шлаков свинцового и медного производств</w:t>
      </w:r>
      <w:r>
        <w:t>;</w:t>
      </w:r>
    </w:p>
    <w:p w14:paraId="72304F59" w14:textId="77777777" w:rsidR="00F2362F" w:rsidRDefault="00F2362F" w:rsidP="00F2362F">
      <w:pPr>
        <w:spacing w:after="0"/>
        <w:ind w:firstLine="709"/>
        <w:jc w:val="both"/>
      </w:pPr>
      <w:r>
        <w:t>- результаты а</w:t>
      </w:r>
      <w:r w:rsidRPr="00735051">
        <w:t>проб</w:t>
      </w:r>
      <w:r>
        <w:t>ирования</w:t>
      </w:r>
      <w:r w:rsidRPr="00735051">
        <w:t xml:space="preserve"> </w:t>
      </w:r>
      <w:r>
        <w:t xml:space="preserve">и </w:t>
      </w:r>
      <w:r w:rsidRPr="00F04587">
        <w:t>технико-экономическ</w:t>
      </w:r>
      <w:r>
        <w:t>ой</w:t>
      </w:r>
      <w:r w:rsidRPr="00F04587">
        <w:t xml:space="preserve"> оценк</w:t>
      </w:r>
      <w:r>
        <w:t>и</w:t>
      </w:r>
      <w:r w:rsidRPr="00F04587">
        <w:t xml:space="preserve"> </w:t>
      </w:r>
      <w:r w:rsidRPr="00735051">
        <w:t xml:space="preserve">полученных </w:t>
      </w:r>
      <w:r w:rsidRPr="00FF691C">
        <w:t>шлакосодержащ</w:t>
      </w:r>
      <w:r>
        <w:t>их</w:t>
      </w:r>
      <w:r w:rsidRPr="00FF691C">
        <w:t xml:space="preserve"> </w:t>
      </w:r>
      <w:r>
        <w:t>керамических</w:t>
      </w:r>
      <w:r w:rsidRPr="00735051">
        <w:t xml:space="preserve"> </w:t>
      </w:r>
      <w:r>
        <w:t xml:space="preserve">материалов </w:t>
      </w:r>
      <w:r w:rsidRPr="00735051">
        <w:t>в экологическом катализе</w:t>
      </w:r>
      <w:r>
        <w:t>.</w:t>
      </w:r>
    </w:p>
    <w:bookmarkEnd w:id="24"/>
    <w:p w14:paraId="42610EA1" w14:textId="77777777" w:rsidR="00F2362F" w:rsidRDefault="00F2362F" w:rsidP="00F2362F">
      <w:pPr>
        <w:spacing w:after="0"/>
        <w:ind w:firstLine="709"/>
        <w:jc w:val="both"/>
      </w:pPr>
    </w:p>
    <w:p w14:paraId="207B15B9" w14:textId="77777777" w:rsidR="00F2362F" w:rsidRDefault="00F2362F" w:rsidP="00F2362F">
      <w:pPr>
        <w:spacing w:after="0"/>
        <w:ind w:firstLine="708"/>
        <w:jc w:val="both"/>
        <w:rPr>
          <w:rFonts w:cs="Times New Roman"/>
          <w:sz w:val="24"/>
          <w:szCs w:val="24"/>
        </w:rPr>
      </w:pPr>
    </w:p>
    <w:p w14:paraId="2625EAC9" w14:textId="77777777" w:rsidR="00A77DE7" w:rsidRDefault="00A77DE7" w:rsidP="00996DFB">
      <w:pPr>
        <w:spacing w:after="0"/>
        <w:ind w:firstLine="708"/>
        <w:jc w:val="both"/>
        <w:rPr>
          <w:rFonts w:cs="Times New Roman"/>
          <w:sz w:val="24"/>
          <w:szCs w:val="24"/>
        </w:rPr>
      </w:pPr>
    </w:p>
    <w:p w14:paraId="5CD6B881" w14:textId="77777777" w:rsidR="00A77DE7" w:rsidRDefault="00A77DE7" w:rsidP="00996DFB">
      <w:pPr>
        <w:spacing w:after="0"/>
        <w:ind w:firstLine="708"/>
        <w:jc w:val="both"/>
        <w:rPr>
          <w:rFonts w:cs="Times New Roman"/>
          <w:sz w:val="24"/>
          <w:szCs w:val="24"/>
        </w:rPr>
      </w:pPr>
    </w:p>
    <w:p w14:paraId="5D99864F" w14:textId="77777777" w:rsidR="00512D6A" w:rsidRDefault="00512D6A" w:rsidP="00996DFB">
      <w:pPr>
        <w:spacing w:after="0"/>
        <w:ind w:firstLine="708"/>
        <w:jc w:val="both"/>
        <w:rPr>
          <w:rFonts w:cs="Times New Roman"/>
          <w:sz w:val="24"/>
          <w:szCs w:val="24"/>
        </w:rPr>
        <w:sectPr w:rsidR="00512D6A" w:rsidSect="00996DFB">
          <w:pgSz w:w="11906" w:h="16838" w:code="9"/>
          <w:pgMar w:top="1134" w:right="851" w:bottom="1134" w:left="1701" w:header="709" w:footer="709" w:gutter="0"/>
          <w:cols w:space="708"/>
          <w:docGrid w:linePitch="360"/>
        </w:sectPr>
      </w:pPr>
    </w:p>
    <w:p w14:paraId="1F648510" w14:textId="6486D235" w:rsidR="008E74DA" w:rsidRDefault="008E74DA" w:rsidP="008E74DA">
      <w:pPr>
        <w:spacing w:after="0"/>
        <w:ind w:firstLine="709"/>
        <w:jc w:val="both"/>
        <w:rPr>
          <w:rFonts w:cs="Times New Roman"/>
          <w:b/>
          <w:bCs/>
          <w:szCs w:val="28"/>
        </w:rPr>
      </w:pPr>
      <w:r>
        <w:rPr>
          <w:b/>
          <w:bCs/>
        </w:rPr>
        <w:lastRenderedPageBreak/>
        <w:t xml:space="preserve">1 </w:t>
      </w:r>
      <w:r w:rsidRPr="009D2B87">
        <w:rPr>
          <w:b/>
          <w:bCs/>
        </w:rPr>
        <w:t>СОВРЕМЕННОЕ СОСТОЯНИЕ И ПЕРСПЕКТИВЫ ПЕРЕРАБОТКИ МЕТАЛЛУРГИЧЕСКИХ ШЛАКОВ. АНАЛИТИЧЕСКИЙ ОБЗОР И ВЫБОР НАПРАВЛЕНИЯ ИССЛЕДОВАНИЯ</w:t>
      </w:r>
    </w:p>
    <w:p w14:paraId="6F25199B" w14:textId="77777777" w:rsidR="007C297A" w:rsidRDefault="007C297A" w:rsidP="008E74DA">
      <w:pPr>
        <w:spacing w:after="0"/>
        <w:jc w:val="both"/>
        <w:rPr>
          <w:rFonts w:cs="Times New Roman"/>
          <w:b/>
          <w:bCs/>
          <w:szCs w:val="28"/>
        </w:rPr>
      </w:pPr>
    </w:p>
    <w:p w14:paraId="594489FE" w14:textId="5C6FD086" w:rsidR="00921D3E" w:rsidRDefault="00921D3E" w:rsidP="009C2D2E">
      <w:pPr>
        <w:spacing w:after="0"/>
        <w:ind w:firstLine="708"/>
        <w:jc w:val="both"/>
        <w:rPr>
          <w:rFonts w:cs="Times New Roman"/>
          <w:b/>
          <w:bCs/>
          <w:szCs w:val="28"/>
        </w:rPr>
      </w:pPr>
      <w:r>
        <w:rPr>
          <w:rFonts w:cs="Times New Roman"/>
          <w:b/>
          <w:bCs/>
          <w:szCs w:val="28"/>
        </w:rPr>
        <w:t>1</w:t>
      </w:r>
      <w:r w:rsidR="00B55051">
        <w:rPr>
          <w:rFonts w:cs="Times New Roman"/>
          <w:b/>
          <w:bCs/>
          <w:szCs w:val="28"/>
        </w:rPr>
        <w:t>.1</w:t>
      </w:r>
      <w:r>
        <w:rPr>
          <w:rFonts w:cs="Times New Roman"/>
          <w:b/>
          <w:bCs/>
          <w:szCs w:val="28"/>
        </w:rPr>
        <w:t xml:space="preserve"> </w:t>
      </w:r>
      <w:bookmarkStart w:id="25" w:name="_Hlk199228538"/>
      <w:r w:rsidRPr="00921D3E">
        <w:rPr>
          <w:rFonts w:cs="Times New Roman"/>
          <w:b/>
          <w:bCs/>
          <w:szCs w:val="28"/>
        </w:rPr>
        <w:t xml:space="preserve">Перспективность и целесообразность использования металлургических шлаков </w:t>
      </w:r>
      <w:r w:rsidR="007C297A" w:rsidRPr="00A40E01">
        <w:rPr>
          <w:rFonts w:cs="Times New Roman"/>
          <w:b/>
          <w:bCs/>
          <w:szCs w:val="28"/>
        </w:rPr>
        <w:t xml:space="preserve">для вовлечения в переработку </w:t>
      </w:r>
      <w:r w:rsidRPr="00921D3E">
        <w:rPr>
          <w:rFonts w:cs="Times New Roman"/>
          <w:b/>
          <w:bCs/>
          <w:szCs w:val="28"/>
        </w:rPr>
        <w:t xml:space="preserve">в рамках концепции </w:t>
      </w:r>
      <w:r w:rsidR="00B55051">
        <w:rPr>
          <w:rFonts w:cs="Times New Roman"/>
          <w:b/>
          <w:bCs/>
          <w:szCs w:val="28"/>
        </w:rPr>
        <w:t>круговой</w:t>
      </w:r>
      <w:r w:rsidRPr="00921D3E">
        <w:rPr>
          <w:rFonts w:cs="Times New Roman"/>
          <w:b/>
          <w:bCs/>
          <w:szCs w:val="28"/>
        </w:rPr>
        <w:t xml:space="preserve"> экономики</w:t>
      </w:r>
      <w:bookmarkEnd w:id="25"/>
    </w:p>
    <w:p w14:paraId="0BBC1E89" w14:textId="77777777" w:rsidR="00921D3E" w:rsidRDefault="00921D3E" w:rsidP="007C297A">
      <w:pPr>
        <w:spacing w:after="0"/>
        <w:jc w:val="both"/>
        <w:rPr>
          <w:rFonts w:cs="Times New Roman"/>
          <w:b/>
          <w:bCs/>
          <w:szCs w:val="28"/>
        </w:rPr>
      </w:pPr>
    </w:p>
    <w:p w14:paraId="2FD26434" w14:textId="77777777" w:rsidR="00F2362F" w:rsidRPr="00C12A83" w:rsidRDefault="00F2362F" w:rsidP="00F2362F">
      <w:pPr>
        <w:spacing w:after="0"/>
        <w:ind w:firstLine="709"/>
        <w:jc w:val="both"/>
        <w:rPr>
          <w:rFonts w:cs="Times New Roman"/>
          <w:szCs w:val="28"/>
        </w:rPr>
      </w:pPr>
      <w:r w:rsidRPr="00C12A83">
        <w:rPr>
          <w:rFonts w:cs="Times New Roman"/>
          <w:szCs w:val="28"/>
        </w:rPr>
        <w:t xml:space="preserve">Ключевым аспектом перехода к круговой экономике в отношении металлургических шлаков является изменение парадигмы их восприятия от категории </w:t>
      </w:r>
      <w:r>
        <w:rPr>
          <w:rFonts w:cs="Times New Roman"/>
          <w:szCs w:val="28"/>
        </w:rPr>
        <w:t>«</w:t>
      </w:r>
      <w:r w:rsidRPr="00C12A83">
        <w:rPr>
          <w:rFonts w:cs="Times New Roman"/>
          <w:szCs w:val="28"/>
        </w:rPr>
        <w:t>отходы, подлежащие захоронению</w:t>
      </w:r>
      <w:r>
        <w:rPr>
          <w:rFonts w:cs="Times New Roman"/>
          <w:szCs w:val="28"/>
        </w:rPr>
        <w:t>»</w:t>
      </w:r>
      <w:r w:rsidRPr="00C12A83">
        <w:rPr>
          <w:rFonts w:cs="Times New Roman"/>
          <w:szCs w:val="28"/>
        </w:rPr>
        <w:t xml:space="preserve"> к категории </w:t>
      </w:r>
      <w:r>
        <w:rPr>
          <w:rFonts w:cs="Times New Roman"/>
          <w:szCs w:val="28"/>
        </w:rPr>
        <w:t>«</w:t>
      </w:r>
      <w:r w:rsidRPr="00C12A83">
        <w:rPr>
          <w:rFonts w:cs="Times New Roman"/>
          <w:szCs w:val="28"/>
        </w:rPr>
        <w:t>ценные материальные ресурсы</w:t>
      </w:r>
      <w:r>
        <w:rPr>
          <w:rFonts w:cs="Times New Roman"/>
          <w:szCs w:val="28"/>
        </w:rPr>
        <w:t xml:space="preserve">» </w:t>
      </w:r>
      <w:r w:rsidRPr="00BE7E62">
        <w:rPr>
          <w:rFonts w:cs="Times New Roman"/>
          <w:szCs w:val="28"/>
        </w:rPr>
        <w:t>[</w:t>
      </w:r>
      <w:r>
        <w:rPr>
          <w:rFonts w:cs="Times New Roman"/>
          <w:szCs w:val="28"/>
        </w:rPr>
        <w:t>15</w:t>
      </w:r>
      <w:r w:rsidRPr="00BE7E62">
        <w:rPr>
          <w:rFonts w:cs="Times New Roman"/>
          <w:szCs w:val="28"/>
        </w:rPr>
        <w:t>]</w:t>
      </w:r>
      <w:r w:rsidRPr="00C12A83">
        <w:rPr>
          <w:rFonts w:cs="Times New Roman"/>
          <w:szCs w:val="28"/>
        </w:rPr>
        <w:t>.</w:t>
      </w:r>
      <w:r w:rsidRPr="008D3B11">
        <w:t xml:space="preserve"> </w:t>
      </w:r>
      <w:r w:rsidRPr="00C12A83">
        <w:rPr>
          <w:rFonts w:cs="Times New Roman"/>
          <w:szCs w:val="28"/>
        </w:rPr>
        <w:t>Этот сдвиг требует не только технологических инноваций, но и изменений в менталитете производителей, а также соответствующей корректировки нормативно-правовой базы. Успешный опыт ряда стран, например, Германии и других членов Европейского Союза, где шлаки были законодательно переведены из категории отходов в побочные продукты производства, подтверждает эффективность такого подхода</w:t>
      </w:r>
      <w:r>
        <w:rPr>
          <w:rFonts w:cs="Times New Roman"/>
          <w:szCs w:val="28"/>
        </w:rPr>
        <w:t xml:space="preserve"> </w:t>
      </w:r>
      <w:r w:rsidRPr="00BE7E62">
        <w:rPr>
          <w:rFonts w:cs="Times New Roman"/>
          <w:szCs w:val="28"/>
        </w:rPr>
        <w:t>[</w:t>
      </w:r>
      <w:r>
        <w:rPr>
          <w:rFonts w:cs="Times New Roman"/>
          <w:szCs w:val="28"/>
        </w:rPr>
        <w:t>16</w:t>
      </w:r>
      <w:r w:rsidRPr="00BE7E62">
        <w:rPr>
          <w:rFonts w:cs="Times New Roman"/>
          <w:szCs w:val="28"/>
        </w:rPr>
        <w:t>]</w:t>
      </w:r>
      <w:r w:rsidRPr="00C12A83">
        <w:rPr>
          <w:rFonts w:cs="Times New Roman"/>
          <w:szCs w:val="28"/>
        </w:rPr>
        <w:t xml:space="preserve">.   </w:t>
      </w:r>
    </w:p>
    <w:p w14:paraId="355AE83F" w14:textId="6BADBB36" w:rsidR="00F2362F" w:rsidRDefault="00F2362F" w:rsidP="00F2362F">
      <w:pPr>
        <w:spacing w:after="0"/>
        <w:ind w:firstLine="709"/>
        <w:jc w:val="both"/>
        <w:rPr>
          <w:rFonts w:cs="Times New Roman"/>
          <w:szCs w:val="28"/>
        </w:rPr>
      </w:pPr>
      <w:r w:rsidRPr="00CE1345">
        <w:rPr>
          <w:rFonts w:cs="Times New Roman"/>
          <w:szCs w:val="28"/>
        </w:rPr>
        <w:t>Несмотря на наличие богатого международного опыта в области переработки шлаков</w:t>
      </w:r>
      <w:r w:rsidRPr="001C164F">
        <w:rPr>
          <w:rFonts w:cs="Times New Roman"/>
          <w:szCs w:val="28"/>
        </w:rPr>
        <w:t xml:space="preserve"> [10-14]</w:t>
      </w:r>
      <w:r w:rsidRPr="00CE1345">
        <w:rPr>
          <w:rFonts w:cs="Times New Roman"/>
          <w:szCs w:val="28"/>
        </w:rPr>
        <w:t xml:space="preserve">, прямой перенос зарубежных технологий не всегда эффективен из-за различий в составе исходных шлаков, экономических условий и существующей нормативной базы в </w:t>
      </w:r>
      <w:r>
        <w:rPr>
          <w:rFonts w:cs="Times New Roman"/>
          <w:szCs w:val="28"/>
        </w:rPr>
        <w:t>Казахстане</w:t>
      </w:r>
      <w:r w:rsidRPr="00CE1345">
        <w:rPr>
          <w:rFonts w:cs="Times New Roman"/>
          <w:szCs w:val="28"/>
        </w:rPr>
        <w:t xml:space="preserve">. Это подчеркивает необходимость адаптации существующих и разработки отечественных инновационных решений, ориентированных на специфику </w:t>
      </w:r>
      <w:r>
        <w:rPr>
          <w:rFonts w:cs="Times New Roman"/>
          <w:szCs w:val="28"/>
        </w:rPr>
        <w:t>казахстанских</w:t>
      </w:r>
      <w:r w:rsidRPr="00CE1345">
        <w:rPr>
          <w:rFonts w:cs="Times New Roman"/>
          <w:szCs w:val="28"/>
        </w:rPr>
        <w:t xml:space="preserve"> металлургических предприятий.</w:t>
      </w:r>
      <w:r>
        <w:rPr>
          <w:rFonts w:cs="Times New Roman"/>
          <w:szCs w:val="28"/>
        </w:rPr>
        <w:t xml:space="preserve"> На металлургических предприятиях Казахстана</w:t>
      </w:r>
      <w:r w:rsidRPr="00942C17">
        <w:rPr>
          <w:rFonts w:cs="Times New Roman"/>
          <w:szCs w:val="28"/>
        </w:rPr>
        <w:t xml:space="preserve"> накоплено</w:t>
      </w:r>
      <w:r>
        <w:rPr>
          <w:rFonts w:cs="Times New Roman"/>
          <w:szCs w:val="28"/>
        </w:rPr>
        <w:t xml:space="preserve"> более</w:t>
      </w:r>
      <w:r w:rsidRPr="00942C17">
        <w:rPr>
          <w:rFonts w:cs="Times New Roman"/>
          <w:szCs w:val="28"/>
        </w:rPr>
        <w:t xml:space="preserve"> </w:t>
      </w:r>
      <w:r w:rsidRPr="00BE7E62">
        <w:rPr>
          <w:rFonts w:cs="Times New Roman"/>
          <w:szCs w:val="28"/>
        </w:rPr>
        <w:t>55</w:t>
      </w:r>
      <w:r w:rsidRPr="009012C2">
        <w:rPr>
          <w:rFonts w:cs="Times New Roman"/>
          <w:szCs w:val="28"/>
        </w:rPr>
        <w:t xml:space="preserve"> млрд тонн техногенно-минеральных образований</w:t>
      </w:r>
      <w:r w:rsidRPr="00942C17">
        <w:rPr>
          <w:rFonts w:cs="Times New Roman"/>
          <w:szCs w:val="28"/>
        </w:rPr>
        <w:t>, содержащих значительный объём полезных компонентов, что позволяет оценивать</w:t>
      </w:r>
      <w:r w:rsidR="00C239C0">
        <w:rPr>
          <w:rFonts w:cs="Times New Roman"/>
          <w:szCs w:val="28"/>
        </w:rPr>
        <w:t xml:space="preserve"> их</w:t>
      </w:r>
      <w:r w:rsidRPr="00942C17">
        <w:rPr>
          <w:rFonts w:cs="Times New Roman"/>
          <w:szCs w:val="28"/>
        </w:rPr>
        <w:t xml:space="preserve"> как техногенное сырь</w:t>
      </w:r>
      <w:r>
        <w:rPr>
          <w:rFonts w:cs="Times New Roman"/>
          <w:szCs w:val="28"/>
        </w:rPr>
        <w:t xml:space="preserve">е </w:t>
      </w:r>
      <w:r w:rsidRPr="00BE7E62">
        <w:rPr>
          <w:rFonts w:cs="Times New Roman"/>
          <w:szCs w:val="28"/>
        </w:rPr>
        <w:t>[</w:t>
      </w:r>
      <w:r w:rsidRPr="001C164F">
        <w:rPr>
          <w:rFonts w:cs="Times New Roman"/>
          <w:szCs w:val="28"/>
        </w:rPr>
        <w:t>8</w:t>
      </w:r>
      <w:r w:rsidRPr="00BE7E62">
        <w:rPr>
          <w:rFonts w:cs="Times New Roman"/>
          <w:szCs w:val="28"/>
        </w:rPr>
        <w:t>]</w:t>
      </w:r>
      <w:r>
        <w:rPr>
          <w:rFonts w:cs="Times New Roman"/>
          <w:szCs w:val="28"/>
        </w:rPr>
        <w:t xml:space="preserve">. Однако данное </w:t>
      </w:r>
      <w:r w:rsidRPr="00942C17">
        <w:rPr>
          <w:rFonts w:cs="Times New Roman"/>
          <w:szCs w:val="28"/>
        </w:rPr>
        <w:t>техногенное сырь</w:t>
      </w:r>
      <w:r>
        <w:rPr>
          <w:rFonts w:cs="Times New Roman"/>
          <w:szCs w:val="28"/>
        </w:rPr>
        <w:t xml:space="preserve">е </w:t>
      </w:r>
      <w:r w:rsidRPr="00942C17">
        <w:rPr>
          <w:rFonts w:cs="Times New Roman"/>
          <w:szCs w:val="28"/>
        </w:rPr>
        <w:t>одновременно нес</w:t>
      </w:r>
      <w:r>
        <w:rPr>
          <w:rFonts w:cs="Times New Roman"/>
          <w:szCs w:val="28"/>
        </w:rPr>
        <w:t>е</w:t>
      </w:r>
      <w:r w:rsidRPr="00942C17">
        <w:rPr>
          <w:rFonts w:cs="Times New Roman"/>
          <w:szCs w:val="28"/>
        </w:rPr>
        <w:t xml:space="preserve">т и негативное экологическое воздействие на окружающую среду. Хранение </w:t>
      </w:r>
      <w:r>
        <w:rPr>
          <w:rFonts w:cs="Times New Roman"/>
          <w:szCs w:val="28"/>
        </w:rPr>
        <w:t>металлургических</w:t>
      </w:r>
      <w:r w:rsidRPr="00942C17">
        <w:rPr>
          <w:rFonts w:cs="Times New Roman"/>
          <w:szCs w:val="28"/>
        </w:rPr>
        <w:t xml:space="preserve"> отходов требует организации специальных сооружений, </w:t>
      </w:r>
      <w:r>
        <w:rPr>
          <w:rFonts w:cs="Times New Roman"/>
          <w:szCs w:val="28"/>
        </w:rPr>
        <w:t xml:space="preserve">которые </w:t>
      </w:r>
      <w:r w:rsidRPr="00942C17">
        <w:rPr>
          <w:rFonts w:cs="Times New Roman"/>
          <w:szCs w:val="28"/>
        </w:rPr>
        <w:t>занимает огромные территори</w:t>
      </w:r>
      <w:r>
        <w:rPr>
          <w:rFonts w:cs="Times New Roman"/>
          <w:szCs w:val="28"/>
        </w:rPr>
        <w:t>и</w:t>
      </w:r>
      <w:r w:rsidRPr="00942C17">
        <w:rPr>
          <w:rFonts w:cs="Times New Roman"/>
          <w:szCs w:val="28"/>
        </w:rPr>
        <w:t xml:space="preserve"> </w:t>
      </w:r>
      <w:r>
        <w:rPr>
          <w:rFonts w:cs="Times New Roman"/>
          <w:szCs w:val="28"/>
        </w:rPr>
        <w:t xml:space="preserve">и </w:t>
      </w:r>
      <w:r w:rsidRPr="00DD76E2">
        <w:t xml:space="preserve">требуют эффективного управления </w:t>
      </w:r>
      <w:r w:rsidRPr="00942C17">
        <w:rPr>
          <w:rFonts w:cs="Times New Roman"/>
          <w:szCs w:val="28"/>
        </w:rPr>
        <w:t>[1</w:t>
      </w:r>
      <w:r>
        <w:rPr>
          <w:rFonts w:cs="Times New Roman"/>
          <w:szCs w:val="28"/>
        </w:rPr>
        <w:t>7</w:t>
      </w:r>
      <w:r w:rsidRPr="00942C17">
        <w:rPr>
          <w:rFonts w:cs="Times New Roman"/>
          <w:szCs w:val="28"/>
        </w:rPr>
        <w:t xml:space="preserve">]. </w:t>
      </w:r>
    </w:p>
    <w:p w14:paraId="7B8C8C0E" w14:textId="77777777" w:rsidR="00F2362F" w:rsidRDefault="00F2362F" w:rsidP="00F2362F">
      <w:pPr>
        <w:spacing w:after="0"/>
        <w:ind w:firstLine="709"/>
        <w:jc w:val="both"/>
        <w:rPr>
          <w:rFonts w:cs="Times New Roman"/>
          <w:szCs w:val="28"/>
        </w:rPr>
      </w:pPr>
      <w:r w:rsidRPr="00612CA4">
        <w:rPr>
          <w:rFonts w:cs="Times New Roman"/>
          <w:szCs w:val="28"/>
        </w:rPr>
        <w:t>Химический состав является фундаментальной характеристикой шлаков, определяющей их дальнейшее поведение и возможности применения.</w:t>
      </w:r>
      <w:r>
        <w:rPr>
          <w:rFonts w:cs="Times New Roman"/>
          <w:szCs w:val="28"/>
        </w:rPr>
        <w:t xml:space="preserve"> </w:t>
      </w:r>
      <w:r w:rsidRPr="00612CA4">
        <w:rPr>
          <w:rFonts w:cs="Times New Roman"/>
          <w:szCs w:val="28"/>
        </w:rPr>
        <w:t>До 90-95% объема шлаков составляют оксиды различных элементов.</w:t>
      </w:r>
      <w:r>
        <w:rPr>
          <w:rFonts w:cs="Times New Roman"/>
          <w:szCs w:val="28"/>
        </w:rPr>
        <w:t>, к</w:t>
      </w:r>
      <w:r w:rsidRPr="00612CA4">
        <w:rPr>
          <w:rFonts w:cs="Times New Roman"/>
          <w:szCs w:val="28"/>
        </w:rPr>
        <w:t>лючевыми оксидами, формирующими основу большинства металлургических шлаков, являются оксид кальция (CaO), диоксид кремния (SiO</w:t>
      </w:r>
      <w:r w:rsidRPr="00426286">
        <w:rPr>
          <w:rFonts w:cs="Times New Roman"/>
          <w:szCs w:val="28"/>
          <w:vertAlign w:val="subscript"/>
        </w:rPr>
        <w:t>2</w:t>
      </w:r>
      <w:r w:rsidRPr="00612CA4">
        <w:rPr>
          <w:rFonts w:cs="Times New Roman"/>
          <w:szCs w:val="28"/>
        </w:rPr>
        <w:t>), оксид алюминия (Al</w:t>
      </w:r>
      <w:r w:rsidRPr="00426286">
        <w:rPr>
          <w:rFonts w:cs="Times New Roman"/>
          <w:szCs w:val="28"/>
          <w:vertAlign w:val="subscript"/>
        </w:rPr>
        <w:t>2</w:t>
      </w:r>
      <w:r w:rsidRPr="00612CA4">
        <w:rPr>
          <w:rFonts w:cs="Times New Roman"/>
          <w:szCs w:val="28"/>
        </w:rPr>
        <w:t>O</w:t>
      </w:r>
      <w:r w:rsidRPr="00426286">
        <w:rPr>
          <w:rFonts w:cs="Times New Roman"/>
          <w:szCs w:val="28"/>
          <w:vertAlign w:val="subscript"/>
        </w:rPr>
        <w:t>3</w:t>
      </w:r>
      <w:r w:rsidRPr="00612CA4">
        <w:rPr>
          <w:rFonts w:cs="Times New Roman"/>
          <w:szCs w:val="28"/>
        </w:rPr>
        <w:t>), оксид магния (MgO), оксиды железа (FeO, Fe</w:t>
      </w:r>
      <w:r w:rsidRPr="00426286">
        <w:rPr>
          <w:rFonts w:cs="Times New Roman"/>
          <w:szCs w:val="28"/>
          <w:vertAlign w:val="subscript"/>
        </w:rPr>
        <w:t>2</w:t>
      </w:r>
      <w:r w:rsidRPr="00612CA4">
        <w:rPr>
          <w:rFonts w:cs="Times New Roman"/>
          <w:szCs w:val="28"/>
        </w:rPr>
        <w:t>O</w:t>
      </w:r>
      <w:r w:rsidRPr="00426286">
        <w:rPr>
          <w:rFonts w:cs="Times New Roman"/>
          <w:szCs w:val="28"/>
          <w:vertAlign w:val="subscript"/>
        </w:rPr>
        <w:t>3</w:t>
      </w:r>
      <w:r w:rsidRPr="00612CA4">
        <w:rPr>
          <w:rFonts w:cs="Times New Roman"/>
          <w:szCs w:val="28"/>
        </w:rPr>
        <w:t>) и оксид марганца (MnO)</w:t>
      </w:r>
      <w:r>
        <w:rPr>
          <w:rFonts w:cs="Times New Roman"/>
          <w:szCs w:val="28"/>
        </w:rPr>
        <w:t xml:space="preserve"> </w:t>
      </w:r>
      <w:r w:rsidRPr="00942C17">
        <w:rPr>
          <w:rFonts w:cs="Times New Roman"/>
          <w:szCs w:val="28"/>
        </w:rPr>
        <w:t>[1</w:t>
      </w:r>
      <w:r>
        <w:rPr>
          <w:rFonts w:cs="Times New Roman"/>
          <w:szCs w:val="28"/>
        </w:rPr>
        <w:t>8, 19</w:t>
      </w:r>
      <w:r w:rsidRPr="00942C17">
        <w:rPr>
          <w:rFonts w:cs="Times New Roman"/>
          <w:szCs w:val="28"/>
        </w:rPr>
        <w:t>]</w:t>
      </w:r>
      <w:r w:rsidRPr="00612CA4">
        <w:rPr>
          <w:rFonts w:cs="Times New Roman"/>
          <w:szCs w:val="28"/>
        </w:rPr>
        <w:t xml:space="preserve">. </w:t>
      </w:r>
    </w:p>
    <w:p w14:paraId="59E5E6C0" w14:textId="77777777" w:rsidR="00F2362F" w:rsidRDefault="00F2362F" w:rsidP="00F2362F">
      <w:pPr>
        <w:spacing w:after="0"/>
        <w:ind w:firstLine="709"/>
        <w:jc w:val="both"/>
        <w:rPr>
          <w:rFonts w:eastAsia="Calibri" w:cs="Times New Roman"/>
          <w:szCs w:val="28"/>
        </w:rPr>
      </w:pPr>
      <w:r w:rsidRPr="00C12A83">
        <w:rPr>
          <w:rFonts w:cs="Times New Roman"/>
          <w:szCs w:val="28"/>
        </w:rPr>
        <w:t>Металлургические шлаки, благодаря своему составу, близкому к природным минералам, и значительным объемам, представляют собой крупнотоннажное техногенное сырье, способное заменить природные материалы во многих отраслях</w:t>
      </w:r>
      <w:r>
        <w:rPr>
          <w:rFonts w:cs="Times New Roman"/>
          <w:szCs w:val="28"/>
        </w:rPr>
        <w:t xml:space="preserve">. </w:t>
      </w:r>
      <w:r w:rsidRPr="00C12A83">
        <w:rPr>
          <w:rFonts w:cs="Times New Roman"/>
          <w:szCs w:val="28"/>
        </w:rPr>
        <w:t xml:space="preserve"> </w:t>
      </w:r>
      <w:r w:rsidRPr="00176C18">
        <w:rPr>
          <w:rFonts w:eastAsia="Calibri" w:cs="Times New Roman"/>
          <w:szCs w:val="28"/>
        </w:rPr>
        <w:t xml:space="preserve">Одним из наиболее распространенных направлений вторичной переработки металлургических шлаков является их </w:t>
      </w:r>
      <w:r w:rsidRPr="00176C18">
        <w:rPr>
          <w:rFonts w:eastAsia="Calibri" w:cs="Times New Roman"/>
          <w:szCs w:val="28"/>
        </w:rPr>
        <w:lastRenderedPageBreak/>
        <w:t>применение в строительных материалах. Например, шлаки используются для производства бетонов и асфальтовых смесей. Работа [</w:t>
      </w:r>
      <w:r>
        <w:rPr>
          <w:rFonts w:eastAsia="Calibri" w:cs="Times New Roman"/>
          <w:szCs w:val="28"/>
        </w:rPr>
        <w:t>20</w:t>
      </w:r>
      <w:r w:rsidRPr="00176C18">
        <w:rPr>
          <w:rFonts w:eastAsia="Calibri" w:cs="Times New Roman"/>
          <w:szCs w:val="28"/>
        </w:rPr>
        <w:t>] демонстрирует, что добавление шлака в бетон может улучшить его прочностные характеристики и долговечность. Исследования [</w:t>
      </w:r>
      <w:r>
        <w:rPr>
          <w:rFonts w:eastAsia="Calibri" w:cs="Times New Roman"/>
          <w:szCs w:val="28"/>
        </w:rPr>
        <w:t>21</w:t>
      </w:r>
      <w:r w:rsidRPr="00176C18">
        <w:rPr>
          <w:rFonts w:eastAsia="Calibri" w:cs="Times New Roman"/>
          <w:szCs w:val="28"/>
        </w:rPr>
        <w:t>] также показывают, что использование шлаков в производстве легких бетонных блоков позволяет снизить их вес и улучшить теплоизоляционные свойства. В частности, использование доменных шлаков позволяет повысить устойчивость бетона к воздействию агрессивных сред [</w:t>
      </w:r>
      <w:r>
        <w:rPr>
          <w:rFonts w:eastAsia="Calibri" w:cs="Times New Roman"/>
          <w:szCs w:val="28"/>
        </w:rPr>
        <w:t>22</w:t>
      </w:r>
      <w:r w:rsidRPr="00176C18">
        <w:rPr>
          <w:rFonts w:eastAsia="Calibri" w:cs="Times New Roman"/>
          <w:szCs w:val="28"/>
        </w:rPr>
        <w:t xml:space="preserve">]. </w:t>
      </w:r>
    </w:p>
    <w:p w14:paraId="63D242B8" w14:textId="77777777" w:rsidR="00F2362F" w:rsidRDefault="00F2362F" w:rsidP="00F2362F">
      <w:pPr>
        <w:spacing w:after="0"/>
        <w:ind w:firstLine="709"/>
        <w:jc w:val="both"/>
        <w:rPr>
          <w:rFonts w:eastAsia="Calibri" w:cs="Times New Roman"/>
          <w:szCs w:val="28"/>
        </w:rPr>
      </w:pPr>
      <w:r w:rsidRPr="00176C18">
        <w:rPr>
          <w:rFonts w:eastAsia="Calibri" w:cs="Times New Roman"/>
          <w:szCs w:val="28"/>
        </w:rPr>
        <w:t>В некоторых случаях металлургические шлаки применяются как удобрения или добавки к почве. Например, исследования показывают, что определенные виды шлаков могут улучшать структуру почвы и повышать ее плодородие благодаря содержанию минералов [</w:t>
      </w:r>
      <w:r>
        <w:rPr>
          <w:rFonts w:eastAsia="Calibri" w:cs="Times New Roman"/>
          <w:szCs w:val="28"/>
        </w:rPr>
        <w:t>23</w:t>
      </w:r>
      <w:r w:rsidRPr="00176C18">
        <w:rPr>
          <w:rFonts w:eastAsia="Calibri" w:cs="Times New Roman"/>
          <w:szCs w:val="28"/>
        </w:rPr>
        <w:t>,</w:t>
      </w:r>
      <w:r>
        <w:rPr>
          <w:rFonts w:eastAsia="Calibri" w:cs="Times New Roman"/>
          <w:szCs w:val="28"/>
        </w:rPr>
        <w:t>24</w:t>
      </w:r>
      <w:r w:rsidRPr="00176C18">
        <w:rPr>
          <w:rFonts w:eastAsia="Calibri" w:cs="Times New Roman"/>
          <w:szCs w:val="28"/>
        </w:rPr>
        <w:t>]. Это направление активно исследуется в странах с развитыми аграрными секторами. Использование металлургических шлаков во вторичной переработке способствует снижению негативного воздействия на окружающую среду [</w:t>
      </w:r>
      <w:r>
        <w:rPr>
          <w:rFonts w:eastAsia="Calibri" w:cs="Times New Roman"/>
          <w:szCs w:val="28"/>
        </w:rPr>
        <w:t>25</w:t>
      </w:r>
      <w:r w:rsidRPr="00176C18">
        <w:rPr>
          <w:rFonts w:eastAsia="Calibri" w:cs="Times New Roman"/>
          <w:szCs w:val="28"/>
        </w:rPr>
        <w:t xml:space="preserve">]. </w:t>
      </w:r>
    </w:p>
    <w:p w14:paraId="1456670F" w14:textId="77777777" w:rsidR="00F2362F" w:rsidRDefault="00F2362F" w:rsidP="00F2362F">
      <w:pPr>
        <w:spacing w:after="0"/>
        <w:ind w:firstLine="709"/>
        <w:jc w:val="both"/>
      </w:pPr>
      <w:r w:rsidRPr="00984A36">
        <w:t>Металлургические шлаки также находят применение в производстве керамических материалов. Проводятся исследования по использованию шлаков для создания керамических плиток и других изделий. Шлаки обеспечивают высокую термостойкость и механическую прочность конечных продуктов, что делает их идеальными для использования в условиях высокой температуры [2</w:t>
      </w:r>
      <w:r>
        <w:t>6</w:t>
      </w:r>
      <w:r w:rsidRPr="00984A36">
        <w:t xml:space="preserve">]. </w:t>
      </w:r>
      <w:r w:rsidRPr="00074895">
        <w:t>Авторы [</w:t>
      </w:r>
      <w:r>
        <w:t>27</w:t>
      </w:r>
      <w:r w:rsidRPr="00074895">
        <w:t>] показывают, что шлаки могут служить не только добавкой, но и активными компонентами, способствующими образованию стеклообразной фазы при обжиге.</w:t>
      </w:r>
      <w:r>
        <w:t xml:space="preserve"> </w:t>
      </w:r>
      <w:r w:rsidRPr="00BF1652">
        <w:t>Стеклокерамик</w:t>
      </w:r>
      <w:r>
        <w:t>у</w:t>
      </w:r>
      <w:r w:rsidRPr="00BF1652">
        <w:t xml:space="preserve"> CaO–MgO–Al</w:t>
      </w:r>
      <w:r w:rsidRPr="00BF1652">
        <w:rPr>
          <w:vertAlign w:val="subscript"/>
        </w:rPr>
        <w:t>2</w:t>
      </w:r>
      <w:r w:rsidRPr="00BF1652">
        <w:t>O</w:t>
      </w:r>
      <w:r w:rsidRPr="00BF1652">
        <w:rPr>
          <w:vertAlign w:val="subscript"/>
        </w:rPr>
        <w:t>3</w:t>
      </w:r>
      <w:r w:rsidRPr="00BF1652">
        <w:t>–SiO</w:t>
      </w:r>
      <w:r w:rsidRPr="00BF1652">
        <w:rPr>
          <w:vertAlign w:val="subscript"/>
        </w:rPr>
        <w:t>2</w:t>
      </w:r>
      <w:r w:rsidRPr="00BF1652">
        <w:t xml:space="preserve"> (CMAS) </w:t>
      </w:r>
      <w:r>
        <w:t>предлагают получить</w:t>
      </w:r>
      <w:r w:rsidRPr="00BF1652">
        <w:t xml:space="preserve"> с использованием силикатсодержащих металлургических шлаков, обнаружено, что большое количество металлургических шлаков, включая доменный шлак, стальной шлак, шлак нержавеющей стали, шлак электропечного ферроникеля, медный шлак, шлак ферромарганца и свинцовый дымящий шлак, имеют сходства их химического состава </w:t>
      </w:r>
      <w:r>
        <w:t>с природным сырьем. У</w:t>
      </w:r>
      <w:r w:rsidRPr="00BF1652">
        <w:t>становлено</w:t>
      </w:r>
      <w:r>
        <w:t xml:space="preserve"> </w:t>
      </w:r>
      <w:r w:rsidRPr="00BF1652">
        <w:t>[</w:t>
      </w:r>
      <w:r>
        <w:t>28</w:t>
      </w:r>
      <w:r w:rsidRPr="00BF1652">
        <w:t xml:space="preserve">], что </w:t>
      </w:r>
      <w:r>
        <w:t xml:space="preserve">композитная </w:t>
      </w:r>
      <w:r w:rsidRPr="00BF1652">
        <w:t>керамика, как перспективный надежный доступный материал будущего, постепенно вытесняет с промышленного рынка металлы и полученные на их основе сплавы. В этой связи, особого внимания заслуживают природные алюмосиликаты, такие как бентониты, цеолиты и другие, характеризующиеся низкой стоимостью и большими запасами</w:t>
      </w:r>
      <w:r>
        <w:t xml:space="preserve">. В работах </w:t>
      </w:r>
      <w:r w:rsidRPr="00BF1652">
        <w:t>[</w:t>
      </w:r>
      <w:r>
        <w:t>29</w:t>
      </w:r>
      <w:r w:rsidRPr="00BF1652">
        <w:t xml:space="preserve">, </w:t>
      </w:r>
      <w:r>
        <w:t>30</w:t>
      </w:r>
      <w:r w:rsidRPr="00BF1652">
        <w:t>]</w:t>
      </w:r>
      <w:r>
        <w:t xml:space="preserve"> предлагается использовать металлургические шлаки в смеси с природными алюмосиликатами в производстве керамических материалов. </w:t>
      </w:r>
      <w:r w:rsidRPr="00BF1652">
        <w:t>Автор Абдрахимов В.З. [</w:t>
      </w:r>
      <w:r>
        <w:t>31</w:t>
      </w:r>
      <w:r w:rsidRPr="00BF1652">
        <w:t xml:space="preserve">] </w:t>
      </w:r>
      <w:r>
        <w:t xml:space="preserve">также </w:t>
      </w:r>
      <w:r w:rsidRPr="00BF1652">
        <w:t>указыва</w:t>
      </w:r>
      <w:r>
        <w:t>е</w:t>
      </w:r>
      <w:r w:rsidRPr="00BF1652">
        <w:t>т на перспективность использования алюмосодержащих отходов в производстве керамических материалов различного назначения. Авторы [</w:t>
      </w:r>
      <w:r>
        <w:t>32</w:t>
      </w:r>
      <w:r w:rsidRPr="00BF1652">
        <w:t xml:space="preserve">] видят перспективы использования некоторых природных и переработанных материалов или их смесей в качестве альтернативы материалам, используемым для сокращения выбросов парниковых газов. </w:t>
      </w:r>
    </w:p>
    <w:p w14:paraId="51BC7899" w14:textId="792565B8" w:rsidR="00F2362F" w:rsidRDefault="00F2362F" w:rsidP="00F2362F">
      <w:pPr>
        <w:spacing w:after="0"/>
        <w:ind w:firstLine="709"/>
        <w:jc w:val="both"/>
      </w:pPr>
      <w:r w:rsidRPr="00BF1652">
        <w:t xml:space="preserve">Причинами ограниченного использования техногенного сырья являются нестабильность его состава и недостаточные знания физико-химических </w:t>
      </w:r>
      <w:r w:rsidRPr="00BF1652">
        <w:lastRenderedPageBreak/>
        <w:t>свойств [</w:t>
      </w:r>
      <w:r>
        <w:t>33</w:t>
      </w:r>
      <w:r w:rsidRPr="00BF1652">
        <w:t>]. Однако, несмотря на трудности, авторы [</w:t>
      </w:r>
      <w:r>
        <w:t>34</w:t>
      </w:r>
      <w:r w:rsidRPr="00BF1652">
        <w:t xml:space="preserve">] достигли определенных успехов в использовании опасных промышленных отходов для замены традиционного природного сырья при производстве </w:t>
      </w:r>
      <w:r>
        <w:t>керамических</w:t>
      </w:r>
      <w:r w:rsidRPr="00BF1652">
        <w:t xml:space="preserve"> </w:t>
      </w:r>
      <w:r>
        <w:t>материалов</w:t>
      </w:r>
      <w:r w:rsidRPr="00BF1652">
        <w:t>.</w:t>
      </w:r>
      <w:r>
        <w:t xml:space="preserve"> Так, доля </w:t>
      </w:r>
      <w:r w:rsidRPr="00F93355">
        <w:t>используем</w:t>
      </w:r>
      <w:r>
        <w:t>ого</w:t>
      </w:r>
      <w:r w:rsidRPr="00F93355">
        <w:t xml:space="preserve"> </w:t>
      </w:r>
      <w:r w:rsidR="00FD16AE">
        <w:t xml:space="preserve">промышленного отхода </w:t>
      </w:r>
      <w:r w:rsidRPr="00F93355">
        <w:t>в качестве сырья, достиг</w:t>
      </w:r>
      <w:r>
        <w:t>ает</w:t>
      </w:r>
      <w:r w:rsidRPr="00F93355">
        <w:t xml:space="preserve"> 85%. Керамика спекалась при 900</w:t>
      </w:r>
      <w:r>
        <w:t>-</w:t>
      </w:r>
      <w:r w:rsidRPr="00F93355">
        <w:t>1100 °C и показала прочность на изгиб, достигающую 13,97 МПа. Методами XRD</w:t>
      </w:r>
      <w:r>
        <w:t>,</w:t>
      </w:r>
      <w:r w:rsidRPr="00F93355">
        <w:t xml:space="preserve"> SEM</w:t>
      </w:r>
      <w:r>
        <w:t xml:space="preserve"> и др. </w:t>
      </w:r>
      <w:r w:rsidRPr="00F93355">
        <w:t xml:space="preserve">было определено появление обширных областей стекловидных структур с небольшими включениями муллита, гематита, анортита, тенардита и кварца. Почти полная (до 85%) замена природного сырья опасными промышленными отходами могла бы значительно улучшить (на 32–46%) прочность на изгиб и другие механические свойства керамики. </w:t>
      </w:r>
    </w:p>
    <w:p w14:paraId="466B70BB" w14:textId="11A2A818" w:rsidR="00F2362F" w:rsidRPr="000D76DA" w:rsidRDefault="00F2362F" w:rsidP="00F2362F">
      <w:pPr>
        <w:shd w:val="clear" w:color="auto" w:fill="FFFFFF"/>
        <w:spacing w:after="0"/>
        <w:ind w:firstLine="709"/>
        <w:jc w:val="both"/>
        <w:rPr>
          <w:rFonts w:eastAsiaTheme="minorEastAsia" w:cs="Times New Roman"/>
          <w:color w:val="000000" w:themeColor="text1"/>
          <w:szCs w:val="28"/>
          <w:lang w:eastAsia="ru-RU"/>
        </w:rPr>
      </w:pPr>
      <w:r w:rsidRPr="00DC180F">
        <w:rPr>
          <w:rFonts w:eastAsiaTheme="minorEastAsia" w:cs="Times New Roman"/>
          <w:szCs w:val="28"/>
          <w:lang w:eastAsia="ru-RU"/>
        </w:rPr>
        <w:t xml:space="preserve">В последние годы наблюдается устойчивый интерес к разработке новых </w:t>
      </w:r>
      <w:r w:rsidR="00FD16AE">
        <w:rPr>
          <w:rFonts w:eastAsiaTheme="minorEastAsia" w:cs="Times New Roman"/>
          <w:szCs w:val="28"/>
          <w:lang w:eastAsia="ru-RU"/>
        </w:rPr>
        <w:t>керамических</w:t>
      </w:r>
      <w:r w:rsidRPr="00DC180F">
        <w:rPr>
          <w:rFonts w:eastAsiaTheme="minorEastAsia" w:cs="Times New Roman"/>
          <w:szCs w:val="28"/>
          <w:lang w:eastAsia="ru-RU"/>
        </w:rPr>
        <w:t xml:space="preserve"> материалов, сочетающих экологичность, устойчивость к нагрузкам и высокие физико-механические характеристики. Многочисленные исследования подтверждают, что выбор армирующих и матричных компонентов оказывает решающее влияние на прочность и эксплуатационные свойства </w:t>
      </w:r>
      <w:r>
        <w:rPr>
          <w:rFonts w:eastAsiaTheme="minorEastAsia" w:cs="Times New Roman"/>
          <w:szCs w:val="28"/>
          <w:lang w:eastAsia="ru-RU"/>
        </w:rPr>
        <w:t xml:space="preserve">керамических </w:t>
      </w:r>
      <w:r w:rsidRPr="000D76DA">
        <w:rPr>
          <w:rFonts w:eastAsiaTheme="minorEastAsia" w:cs="Times New Roman"/>
          <w:color w:val="000000" w:themeColor="text1"/>
          <w:szCs w:val="28"/>
          <w:lang w:eastAsia="ru-RU"/>
        </w:rPr>
        <w:t>композитов [</w:t>
      </w:r>
      <w:r>
        <w:rPr>
          <w:rFonts w:eastAsiaTheme="minorEastAsia" w:cs="Times New Roman"/>
          <w:color w:val="000000" w:themeColor="text1"/>
          <w:szCs w:val="28"/>
          <w:lang w:eastAsia="ru-RU"/>
        </w:rPr>
        <w:t>35</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 Современные подходы к разработке таких материалов предполагают использование как синтетических, так и природных компонентов, в том числе отходов переработки и вторичных ресурсов [</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38</w:t>
      </w:r>
      <w:r w:rsidRPr="000D76DA">
        <w:rPr>
          <w:rFonts w:eastAsiaTheme="minorEastAsia" w:cs="Times New Roman"/>
          <w:color w:val="000000" w:themeColor="text1"/>
          <w:szCs w:val="28"/>
          <w:lang w:eastAsia="ru-RU"/>
        </w:rPr>
        <w:t>].</w:t>
      </w:r>
    </w:p>
    <w:p w14:paraId="22D08609" w14:textId="24811742" w:rsidR="00F2362F" w:rsidRDefault="00F2362F" w:rsidP="00F2362F">
      <w:pPr>
        <w:shd w:val="clear" w:color="auto" w:fill="FFFFFF"/>
        <w:spacing w:after="0"/>
        <w:ind w:firstLine="709"/>
        <w:jc w:val="both"/>
        <w:rPr>
          <w:rFonts w:eastAsiaTheme="minorEastAsia" w:cs="Times New Roman"/>
          <w:color w:val="000000" w:themeColor="text1"/>
          <w:szCs w:val="28"/>
          <w:lang w:eastAsia="ru-RU"/>
        </w:rPr>
      </w:pPr>
      <w:r w:rsidRPr="000D76DA">
        <w:rPr>
          <w:rFonts w:eastAsiaTheme="minorEastAsia" w:cs="Times New Roman"/>
          <w:color w:val="000000" w:themeColor="text1"/>
          <w:szCs w:val="28"/>
          <w:lang w:eastAsia="ru-RU"/>
        </w:rPr>
        <w:t>Так, Asthana и соавт. [</w:t>
      </w:r>
      <w:r>
        <w:rPr>
          <w:rFonts w:eastAsiaTheme="minorEastAsia" w:cs="Times New Roman"/>
          <w:color w:val="000000" w:themeColor="text1"/>
          <w:szCs w:val="28"/>
          <w:lang w:eastAsia="ru-RU"/>
        </w:rPr>
        <w:t>39</w:t>
      </w:r>
      <w:r w:rsidRPr="000D76DA">
        <w:rPr>
          <w:rFonts w:eastAsiaTheme="minorEastAsia" w:cs="Times New Roman"/>
          <w:color w:val="000000" w:themeColor="text1"/>
          <w:szCs w:val="28"/>
          <w:lang w:eastAsia="ru-RU"/>
        </w:rPr>
        <w:t>] рассмотрели влияние различных типов армирования на механические свойства экологически безопасных композитов с эпоксидной матрицей, а Fan [</w:t>
      </w:r>
      <w:r>
        <w:rPr>
          <w:rFonts w:eastAsiaTheme="minorEastAsia" w:cs="Times New Roman"/>
          <w:color w:val="000000" w:themeColor="text1"/>
          <w:szCs w:val="28"/>
          <w:lang w:eastAsia="ru-RU"/>
        </w:rPr>
        <w:t>36</w:t>
      </w:r>
      <w:r w:rsidRPr="000D76DA">
        <w:rPr>
          <w:rFonts w:eastAsiaTheme="minorEastAsia" w:cs="Times New Roman"/>
          <w:color w:val="000000" w:themeColor="text1"/>
          <w:szCs w:val="28"/>
          <w:lang w:eastAsia="ru-RU"/>
        </w:rPr>
        <w:t>] обобщил данные о поведении композитов при статических и динамических нагрузках. Исследования Bolcu и Stănescu [</w:t>
      </w:r>
      <w:r>
        <w:rPr>
          <w:rFonts w:eastAsiaTheme="minorEastAsia" w:cs="Times New Roman"/>
          <w:color w:val="000000" w:themeColor="text1"/>
          <w:szCs w:val="28"/>
          <w:lang w:eastAsia="ru-RU"/>
        </w:rPr>
        <w:t>35</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 показали перспективность натуральных волокон и отходов целлюлозы в матрицах природного происхождения. Yu и соавт. [</w:t>
      </w:r>
      <w:r>
        <w:rPr>
          <w:rFonts w:eastAsiaTheme="minorEastAsia" w:cs="Times New Roman"/>
          <w:color w:val="000000" w:themeColor="text1"/>
          <w:szCs w:val="28"/>
          <w:lang w:eastAsia="ru-RU"/>
        </w:rPr>
        <w:t>38</w:t>
      </w:r>
      <w:r w:rsidRPr="000D76DA">
        <w:rPr>
          <w:rFonts w:eastAsiaTheme="minorEastAsia" w:cs="Times New Roman"/>
          <w:color w:val="000000" w:themeColor="text1"/>
          <w:szCs w:val="28"/>
          <w:lang w:eastAsia="ru-RU"/>
        </w:rPr>
        <w:t xml:space="preserve">] продемонстрировали важность структурной многослойности для повышения прочности самоупрочняющихся полимерных материалов. Эти данные подчёркивают актуальность изучения структурных характеристик </w:t>
      </w:r>
      <w:r>
        <w:rPr>
          <w:rFonts w:eastAsiaTheme="minorEastAsia" w:cs="Times New Roman"/>
          <w:color w:val="000000" w:themeColor="text1"/>
          <w:szCs w:val="28"/>
          <w:lang w:eastAsia="ru-RU"/>
        </w:rPr>
        <w:t>керамических материалов</w:t>
      </w:r>
      <w:r w:rsidRPr="000D76DA">
        <w:rPr>
          <w:rFonts w:eastAsiaTheme="minorEastAsia" w:cs="Times New Roman"/>
          <w:color w:val="000000" w:themeColor="text1"/>
          <w:szCs w:val="28"/>
          <w:lang w:eastAsia="ru-RU"/>
        </w:rPr>
        <w:t xml:space="preserve"> на основе </w:t>
      </w:r>
      <w:r w:rsidR="00FD16AE" w:rsidRPr="000D76DA">
        <w:rPr>
          <w:rFonts w:eastAsiaTheme="minorEastAsia" w:cs="Times New Roman"/>
          <w:color w:val="000000" w:themeColor="text1"/>
          <w:szCs w:val="28"/>
          <w:lang w:eastAsia="ru-RU"/>
        </w:rPr>
        <w:t>металлургических</w:t>
      </w:r>
      <w:r w:rsidRPr="000D76DA">
        <w:rPr>
          <w:rFonts w:eastAsiaTheme="minorEastAsia" w:cs="Times New Roman"/>
          <w:color w:val="000000" w:themeColor="text1"/>
          <w:szCs w:val="28"/>
          <w:lang w:eastAsia="ru-RU"/>
        </w:rPr>
        <w:t xml:space="preserve"> шлаков и природного сырья.</w:t>
      </w:r>
    </w:p>
    <w:p w14:paraId="34B2C16A" w14:textId="31675B8A" w:rsidR="00F2362F" w:rsidRDefault="00F2362F" w:rsidP="00F2362F">
      <w:pPr>
        <w:spacing w:after="0"/>
        <w:ind w:firstLine="709"/>
        <w:jc w:val="both"/>
      </w:pPr>
      <w:r w:rsidRPr="00E00ABA">
        <w:t xml:space="preserve">Основные свойства шлаков, такие как прочность, химическая стойкость и термостойкость, делают их потенциально ценным материалом для создания </w:t>
      </w:r>
      <w:r>
        <w:rPr>
          <w:rFonts w:eastAsiaTheme="minorEastAsia" w:cs="Times New Roman"/>
          <w:color w:val="000000" w:themeColor="text1"/>
          <w:szCs w:val="28"/>
          <w:lang w:eastAsia="ru-RU"/>
        </w:rPr>
        <w:t xml:space="preserve">керамических </w:t>
      </w:r>
      <w:r>
        <w:t>материалов</w:t>
      </w:r>
      <w:r w:rsidRPr="00E00ABA">
        <w:t xml:space="preserve"> </w:t>
      </w:r>
      <w:r w:rsidRPr="003A02C1">
        <w:t>с улучшенными свойствами</w:t>
      </w:r>
      <w:r w:rsidRPr="00E00ABA">
        <w:t xml:space="preserve"> </w:t>
      </w:r>
      <w:r>
        <w:t>[40]</w:t>
      </w:r>
      <w:r w:rsidRPr="00E00ABA">
        <w:t>.</w:t>
      </w:r>
      <w:r w:rsidRPr="00767534">
        <w:t xml:space="preserve"> </w:t>
      </w:r>
      <w:r>
        <w:rPr>
          <w:rFonts w:eastAsiaTheme="minorEastAsia" w:cs="Times New Roman"/>
          <w:color w:val="000000" w:themeColor="text1"/>
          <w:szCs w:val="28"/>
          <w:lang w:eastAsia="ru-RU"/>
        </w:rPr>
        <w:t xml:space="preserve">Керамические </w:t>
      </w:r>
      <w:r w:rsidR="00FD16AE">
        <w:rPr>
          <w:rFonts w:eastAsiaTheme="minorEastAsia" w:cs="Times New Roman"/>
          <w:color w:val="000000" w:themeColor="text1"/>
          <w:szCs w:val="28"/>
          <w:lang w:eastAsia="ru-RU"/>
        </w:rPr>
        <w:t xml:space="preserve">композиционные </w:t>
      </w:r>
      <w:r>
        <w:t>системы представляет собой систему, состоящую из двух или более компонентов, которые различаются по своему химическому составу и/или физическим характеристикам. Эти компоненты объединяются с целью формирования материала, обладающего свойствами, которые превосходят характеристики отдельных составляющих [41]. В таких материалах возможно комбинирование разнородных элементов для достижения уникальных свойств, которые не могут быть реализованы при использовании каждого компонента отдельно</w:t>
      </w:r>
      <w:r w:rsidR="00FD16AE">
        <w:t xml:space="preserve"> </w:t>
      </w:r>
      <w:r>
        <w:t xml:space="preserve">[42]. </w:t>
      </w:r>
    </w:p>
    <w:p w14:paraId="48B2D78C" w14:textId="6398726A" w:rsidR="00F2362F" w:rsidRDefault="00F2362F" w:rsidP="00F2362F">
      <w:pPr>
        <w:spacing w:after="0"/>
        <w:ind w:firstLine="709"/>
        <w:jc w:val="both"/>
      </w:pPr>
      <w:r>
        <w:t xml:space="preserve">Керамические </w:t>
      </w:r>
      <w:r w:rsidR="007E2EE5">
        <w:t xml:space="preserve">композиционные </w:t>
      </w:r>
      <w:r>
        <w:t>материалы находят применение в широком диапазоне сфер промышленности и техники различного назначения благодаря своим эксплуатационным характеристикам</w:t>
      </w:r>
      <w:r w:rsidR="007E2EE5">
        <w:t xml:space="preserve"> </w:t>
      </w:r>
      <w:r w:rsidRPr="000D76DA">
        <w:rPr>
          <w:color w:val="000000" w:themeColor="text1"/>
        </w:rPr>
        <w:t>[</w:t>
      </w:r>
      <w:r>
        <w:rPr>
          <w:color w:val="000000" w:themeColor="text1"/>
        </w:rPr>
        <w:t>43</w:t>
      </w:r>
      <w:r w:rsidRPr="000D76DA">
        <w:rPr>
          <w:color w:val="000000" w:themeColor="text1"/>
        </w:rPr>
        <w:t xml:space="preserve">]. Добавление </w:t>
      </w:r>
      <w:r w:rsidRPr="000D76DA">
        <w:rPr>
          <w:color w:val="000000" w:themeColor="text1"/>
        </w:rPr>
        <w:lastRenderedPageBreak/>
        <w:t xml:space="preserve">металлургических шлаков заметно повышает механические свойства </w:t>
      </w:r>
      <w:r>
        <w:rPr>
          <w:color w:val="000000" w:themeColor="text1"/>
        </w:rPr>
        <w:t>керамических</w:t>
      </w:r>
      <w:r w:rsidRPr="000D76DA">
        <w:rPr>
          <w:color w:val="000000" w:themeColor="text1"/>
        </w:rPr>
        <w:t xml:space="preserve"> материалов, что несомненно связанно с их фазовым состоянием [</w:t>
      </w:r>
      <w:r>
        <w:rPr>
          <w:color w:val="000000" w:themeColor="text1"/>
        </w:rPr>
        <w:t>44</w:t>
      </w:r>
      <w:r w:rsidRPr="000D76DA">
        <w:rPr>
          <w:color w:val="000000" w:themeColor="text1"/>
        </w:rPr>
        <w:t>].</w:t>
      </w:r>
      <w:r>
        <w:rPr>
          <w:color w:val="000000" w:themeColor="text1"/>
        </w:rPr>
        <w:t xml:space="preserve"> </w:t>
      </w:r>
      <w:r w:rsidRPr="00682E2D">
        <w:t>Известно о применении доменного шлака в качестве армирующих частиц при производстве алюминиевых композитов. Образцы были подвергнуты одноосному уплотнению при 530 МПа и спеканию в атмосфере азота при 620 °C в течение 2 ч.  Композиты показали равномерное распределение армирующих частиц и постепенное улучшение механических свойств с увеличением концентрации шлака, практически удвоив значение модуля Юнга при концентрации шлака 15% [</w:t>
      </w:r>
      <w:r>
        <w:t>45</w:t>
      </w:r>
      <w:r w:rsidRPr="00682E2D">
        <w:t>]. Сообщается также об использование сталеплавильного шлака для производства композита на основе олова [</w:t>
      </w:r>
      <w:r>
        <w:t>46</w:t>
      </w:r>
      <w:r w:rsidRPr="00682E2D">
        <w:t>]. Применение медного шлака (отходы от извлечения меди) для армирования, металлического матричного композита из алюминия 95% и медного шлака 5% привели увеличению механических свойства по сравнению с основным металлом алюминием, и снижению веса композита [</w:t>
      </w:r>
      <w:r>
        <w:t>47</w:t>
      </w:r>
      <w:r w:rsidRPr="00682E2D">
        <w:t>]. Медный шлак и шлак нержавеющей стали электродуговой печи использованы при изготовлении керамики. Оптимальными параметры процесса являются температура спекания 1150 °C и время спекания 30 мин при соотношении Fe/Cr, 2/1. Прочность на сжатие превышает минимальную прочность на сжатие, установленную китайским национальным стандартом для стандартной полированной плитки [</w:t>
      </w:r>
      <w:r>
        <w:t>48</w:t>
      </w:r>
      <w:r w:rsidRPr="00682E2D">
        <w:t>].</w:t>
      </w:r>
    </w:p>
    <w:p w14:paraId="1004001C" w14:textId="78F3B791" w:rsidR="00F2362F" w:rsidRDefault="00F2362F" w:rsidP="00F2362F">
      <w:pPr>
        <w:spacing w:after="0"/>
        <w:ind w:firstLine="709"/>
        <w:jc w:val="both"/>
        <w:rPr>
          <w:color w:val="000000" w:themeColor="text1"/>
        </w:rPr>
      </w:pPr>
      <w:r w:rsidRPr="000D76DA">
        <w:rPr>
          <w:color w:val="000000" w:themeColor="text1"/>
        </w:rPr>
        <w:t xml:space="preserve">Керамические </w:t>
      </w:r>
      <w:r w:rsidR="007E2EE5">
        <w:rPr>
          <w:color w:val="000000" w:themeColor="text1"/>
        </w:rPr>
        <w:t xml:space="preserve">композиционные </w:t>
      </w:r>
      <w:r w:rsidRPr="000D76DA">
        <w:rPr>
          <w:color w:val="000000" w:themeColor="text1"/>
        </w:rPr>
        <w:t>материалы име</w:t>
      </w:r>
      <w:r w:rsidR="007E2EE5">
        <w:rPr>
          <w:color w:val="000000" w:themeColor="text1"/>
        </w:rPr>
        <w:t>ю</w:t>
      </w:r>
      <w:r w:rsidRPr="000D76DA">
        <w:rPr>
          <w:color w:val="000000" w:themeColor="text1"/>
        </w:rPr>
        <w:t xml:space="preserve">т множество применений, связанных со структурными, огнеупорными и фрикционными материалами. Однако </w:t>
      </w:r>
      <w:r>
        <w:rPr>
          <w:color w:val="000000" w:themeColor="text1"/>
        </w:rPr>
        <w:t>керамические</w:t>
      </w:r>
      <w:r w:rsidRPr="000D76DA">
        <w:rPr>
          <w:color w:val="000000" w:themeColor="text1"/>
        </w:rPr>
        <w:t xml:space="preserve"> материалы этого типа обычно производятся с использованием дорогостоящего сырья, т.е. тонкодисперсных порошков </w:t>
      </w:r>
      <w:r w:rsidRPr="00F83C82">
        <w:rPr>
          <w:color w:val="000000" w:themeColor="text1"/>
        </w:rPr>
        <w:t>различных карбидов и нитридов, стабилизированного иттрием ZrO</w:t>
      </w:r>
      <w:r w:rsidRPr="00F83C82">
        <w:rPr>
          <w:color w:val="000000" w:themeColor="text1"/>
          <w:vertAlign w:val="subscript"/>
        </w:rPr>
        <w:t>2</w:t>
      </w:r>
      <w:r w:rsidRPr="00F83C82">
        <w:rPr>
          <w:color w:val="000000" w:themeColor="text1"/>
        </w:rPr>
        <w:t>, высокочистого Al</w:t>
      </w:r>
      <w:r w:rsidRPr="00F83C82">
        <w:rPr>
          <w:color w:val="000000" w:themeColor="text1"/>
          <w:vertAlign w:val="subscript"/>
        </w:rPr>
        <w:t>2</w:t>
      </w:r>
      <w:r w:rsidRPr="00F83C82">
        <w:rPr>
          <w:color w:val="000000" w:themeColor="text1"/>
        </w:rPr>
        <w:t>O</w:t>
      </w:r>
      <w:r w:rsidRPr="00F83C82">
        <w:rPr>
          <w:color w:val="000000" w:themeColor="text1"/>
          <w:vertAlign w:val="subscript"/>
        </w:rPr>
        <w:t>3</w:t>
      </w:r>
      <w:r w:rsidRPr="00F83C82">
        <w:rPr>
          <w:color w:val="000000" w:themeColor="text1"/>
        </w:rPr>
        <w:t xml:space="preserve">, а также с помощью длительных и сложных процессов спекания. С учетом этого, использование металлургических шлаков в качестве сырья для производства высокопрочных и при этом недорогих керамических композитов для высокотемпературных областей должно рассматриваться как весьма актуальное направление. </w:t>
      </w:r>
      <w:r w:rsidRPr="000D76DA">
        <w:rPr>
          <w:color w:val="000000" w:themeColor="text1"/>
        </w:rPr>
        <w:t>[</w:t>
      </w:r>
      <w:r>
        <w:rPr>
          <w:color w:val="000000" w:themeColor="text1"/>
        </w:rPr>
        <w:t>49</w:t>
      </w:r>
      <w:r w:rsidRPr="000D76DA">
        <w:rPr>
          <w:color w:val="000000" w:themeColor="text1"/>
        </w:rPr>
        <w:t>].</w:t>
      </w:r>
    </w:p>
    <w:p w14:paraId="0484FB61" w14:textId="7BFEA66C" w:rsidR="00F2362F" w:rsidRDefault="00F2362F" w:rsidP="00F2362F">
      <w:pPr>
        <w:spacing w:after="0"/>
        <w:ind w:firstLine="709"/>
        <w:jc w:val="both"/>
      </w:pPr>
      <w:r>
        <w:t>Керамические</w:t>
      </w:r>
      <w:r w:rsidRPr="00074895">
        <w:t xml:space="preserve"> материалы на основе металлургических шлаков и глин обладают достаточно высокими эксплуатационными характеристиками и могут быть использованы в различных отраслях промышленности, например, при производстве </w:t>
      </w:r>
      <w:r>
        <w:t>огнеупоров. Огнеупорность материалов на основе глин в большой степени зависит от содержания в их составе различных оксидов, увеличение количества Al</w:t>
      </w:r>
      <w:r w:rsidRPr="004220A6">
        <w:rPr>
          <w:vertAlign w:val="subscript"/>
        </w:rPr>
        <w:t>2</w:t>
      </w:r>
      <w:r>
        <w:t>O</w:t>
      </w:r>
      <w:r w:rsidRPr="004220A6">
        <w:rPr>
          <w:vertAlign w:val="subscript"/>
        </w:rPr>
        <w:t>3</w:t>
      </w:r>
      <w:r>
        <w:t xml:space="preserve"> повышает огнеупорность [50, 51]. В работе </w:t>
      </w:r>
      <w:r w:rsidRPr="00BF1652">
        <w:t>[</w:t>
      </w:r>
      <w:r>
        <w:t>52</w:t>
      </w:r>
      <w:r w:rsidRPr="00BF1652">
        <w:t>]</w:t>
      </w:r>
      <w:r>
        <w:t xml:space="preserve"> используют глину и доменный шлак при оптимальном их соотношениях. Вид, количество заполнителей и наполнителей варьировалось в различных пределах (количество заполнителя считалось от массы вяжущего). В качестве активизатора твердения использовался NаОН (2% от массы смеси). В результате анализа было установлено, что обожженное глиношлаковое вяжущее содержит в своем составе геленит, ранкинит, окерманит и мелилиты, температура плавления которых находится в пределах 1150-1590°С, а в обожженном вяжущем с добавлением шамота основные фазы представлены </w:t>
      </w:r>
      <w:r>
        <w:lastRenderedPageBreak/>
        <w:t>мелилитами и анортитом, температура плавления которых составляет 1461-1590°С и 1550°С соответственно. Появление этих фаз может служить обоснованием повышения жаростойкости глиношлакового вяжущего за счет увеличения содержания оксида алюминия, представленного в вяжущем шамотными заполнителями и наполнителями.</w:t>
      </w:r>
    </w:p>
    <w:p w14:paraId="7CAC7D78" w14:textId="77777777" w:rsidR="00F2362F" w:rsidRDefault="00F2362F" w:rsidP="00F2362F">
      <w:pPr>
        <w:spacing w:after="0"/>
        <w:ind w:firstLine="709"/>
        <w:jc w:val="both"/>
      </w:pPr>
      <w:r w:rsidRPr="0039100C">
        <w:t xml:space="preserve">Исследователи по всему миру неоднократно предпринимали попытки использовать </w:t>
      </w:r>
      <w:r>
        <w:t>металлургические шлаки</w:t>
      </w:r>
      <w:r w:rsidRPr="0039100C">
        <w:t xml:space="preserve"> в качестве компонентов катализаторов различных процессов. Например, в работе [</w:t>
      </w:r>
      <w:r>
        <w:t>53</w:t>
      </w:r>
      <w:r w:rsidRPr="0039100C">
        <w:t>] рассмотрены различные подходы к утилизации отходов: (i) их прямое применение в качестве активных материалов, (ii) в качестве предварительных катализаторов (то есть материалов которые подвергаются превращению в активные фазы при реакции условия), (iii) их модификация для получения каталитически активного фазы и (iv) в качестве предшественников для синтеза активных катализаторы. Сделан вывод, что возможность успешного применения металлургических отходов представляет интерес, как с точки зрения экономики, так и экологии, а данная область исследований приобретает возрастающее значение. Высокая стоимость традиционных катализаторов газоочистки и сложность технологии их изготовления не позволяет широко применять их на практике. Одной из возможностей снизить стоимость катализаторов, тем самым повысив их доступность может стать использование альтернативных сырьевых дешевых материалов, к которым относятся природные алюмосиликаты и техногенные отходы. В качестве носителя для катализаторов во многих процессах применяют кордиерит. Кордиерит 2MgO·2Al</w:t>
      </w:r>
      <w:r w:rsidRPr="004220A6">
        <w:rPr>
          <w:vertAlign w:val="subscript"/>
        </w:rPr>
        <w:t>2</w:t>
      </w:r>
      <w:r w:rsidRPr="0039100C">
        <w:t>O</w:t>
      </w:r>
      <w:r w:rsidRPr="004220A6">
        <w:rPr>
          <w:vertAlign w:val="subscript"/>
        </w:rPr>
        <w:t>3</w:t>
      </w:r>
      <w:r w:rsidRPr="0039100C">
        <w:t>·5SiO</w:t>
      </w:r>
      <w:r w:rsidRPr="004220A6">
        <w:rPr>
          <w:vertAlign w:val="subscript"/>
        </w:rPr>
        <w:t>2</w:t>
      </w:r>
      <w:r w:rsidRPr="0039100C">
        <w:t xml:space="preserve"> – керамический материал, обладающий рядом уникальных свойств: низким коэффициентом линейного расширения, механической прочностью, стойкостью к термоударам, химической стойкостью, благодаря которым он широко используется в качестве носителя для катализаторов различных высокотемпературных процессов [</w:t>
      </w:r>
      <w:r>
        <w:t>54</w:t>
      </w:r>
      <w:r w:rsidRPr="0039100C">
        <w:t>]. Авторам [</w:t>
      </w:r>
      <w:r>
        <w:t>55</w:t>
      </w:r>
      <w:r w:rsidRPr="0039100C">
        <w:t>] удалось синтезировать железосодержащие катализаторы из отходов алюминиевой промышленности (красный шлам) и изучить активность и стабильность этих материалов для каталитического сжигания метана при атмосферном давлении в интервале температур от 300 до 626 °С. Проведено сравнение новых контактов с гематитом и коммерческим катализатором Cu-Cr-Ti. Полученные результаты показали, что красный шлам активированный по методу Пратта и Кристоверсона проявляет более высокую каталитическую активность и хорошую термическую стабильность.</w:t>
      </w:r>
    </w:p>
    <w:p w14:paraId="00565E82" w14:textId="0DEEDE47" w:rsidR="00F2362F" w:rsidRPr="00942C17" w:rsidRDefault="00F2362F" w:rsidP="00F2362F">
      <w:pPr>
        <w:spacing w:after="0"/>
        <w:ind w:firstLine="709"/>
        <w:jc w:val="both"/>
        <w:rPr>
          <w:rFonts w:cs="Times New Roman"/>
          <w:szCs w:val="28"/>
        </w:rPr>
      </w:pPr>
      <w:r w:rsidRPr="00C12A83">
        <w:rPr>
          <w:rFonts w:cs="Times New Roman"/>
          <w:szCs w:val="28"/>
        </w:rPr>
        <w:t>Использование шлаков позволяет снизить нагрузку на природные месторождения, сократить объемы добычи первичного сырья и связанные с этим экологические издержки.  </w:t>
      </w:r>
      <w:r w:rsidRPr="0039100C">
        <w:t xml:space="preserve">Анализ современной научно-технической литературы, касающихся разработки новых </w:t>
      </w:r>
      <w:r>
        <w:t>керамических</w:t>
      </w:r>
      <w:r w:rsidRPr="0039100C">
        <w:t xml:space="preserve"> материалов на основе металлургических шлаков, продемонстрировал значимость интеграции данного типа сырья в процессы производства</w:t>
      </w:r>
      <w:r>
        <w:t xml:space="preserve">. </w:t>
      </w:r>
      <w:r w:rsidRPr="00942C17">
        <w:rPr>
          <w:rFonts w:cs="Times New Roman"/>
          <w:szCs w:val="28"/>
        </w:rPr>
        <w:t xml:space="preserve">Разработка научных основ извлечения цинка, </w:t>
      </w:r>
      <w:r>
        <w:rPr>
          <w:rFonts w:cs="Times New Roman"/>
          <w:szCs w:val="28"/>
        </w:rPr>
        <w:t>свинца</w:t>
      </w:r>
      <w:r w:rsidRPr="00942C17">
        <w:rPr>
          <w:rFonts w:cs="Times New Roman"/>
          <w:szCs w:val="28"/>
        </w:rPr>
        <w:t xml:space="preserve"> и меди из </w:t>
      </w:r>
      <w:r>
        <w:rPr>
          <w:rFonts w:cs="Times New Roman"/>
          <w:szCs w:val="28"/>
        </w:rPr>
        <w:t>металлургических</w:t>
      </w:r>
      <w:r w:rsidRPr="00942C17">
        <w:rPr>
          <w:rFonts w:cs="Times New Roman"/>
          <w:szCs w:val="28"/>
        </w:rPr>
        <w:t xml:space="preserve"> шлаков с утилизацией минеральных отходов остается очень актуальной, так как позволит построить </w:t>
      </w:r>
      <w:r w:rsidRPr="00942C17">
        <w:rPr>
          <w:rFonts w:cs="Times New Roman"/>
          <w:szCs w:val="28"/>
        </w:rPr>
        <w:lastRenderedPageBreak/>
        <w:t xml:space="preserve">полномасштабную модель трансформации отходов переработки шлаков. </w:t>
      </w:r>
      <w:r w:rsidRPr="00CE1345">
        <w:rPr>
          <w:rFonts w:cs="Times New Roman"/>
          <w:szCs w:val="28"/>
        </w:rPr>
        <w:t>Такой подход полностью соответствует принципам переработки сырья и каскадного использования ресурсов, заложенным в концепцию круговой экономики.  </w:t>
      </w:r>
    </w:p>
    <w:p w14:paraId="275D48F6" w14:textId="77777777" w:rsidR="008D3B11" w:rsidRDefault="008D3B11" w:rsidP="008D3B11">
      <w:pPr>
        <w:spacing w:after="0"/>
        <w:ind w:firstLine="709"/>
        <w:jc w:val="both"/>
        <w:rPr>
          <w:rFonts w:cs="Times New Roman"/>
          <w:szCs w:val="28"/>
        </w:rPr>
      </w:pPr>
    </w:p>
    <w:p w14:paraId="5A9F2B91" w14:textId="5326655E" w:rsidR="00D268EB" w:rsidRPr="005A21EA" w:rsidRDefault="005A21EA"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D268EB" w:rsidRPr="005A21EA">
        <w:rPr>
          <w:rFonts w:cs="Times New Roman"/>
          <w:b/>
          <w:bCs/>
          <w:szCs w:val="28"/>
        </w:rPr>
        <w:t>Гидрометаллургическая переработка шлаков</w:t>
      </w:r>
      <w:r w:rsidR="0085600F" w:rsidRPr="005A21EA">
        <w:rPr>
          <w:rFonts w:cs="Times New Roman"/>
          <w:b/>
          <w:bCs/>
          <w:szCs w:val="28"/>
        </w:rPr>
        <w:t xml:space="preserve"> для </w:t>
      </w:r>
      <w:r>
        <w:rPr>
          <w:rFonts w:cs="Times New Roman"/>
          <w:b/>
          <w:bCs/>
          <w:szCs w:val="28"/>
        </w:rPr>
        <w:t xml:space="preserve">доизвлечения ценных компонентов </w:t>
      </w:r>
    </w:p>
    <w:p w14:paraId="27573F95" w14:textId="77777777" w:rsidR="00D268EB" w:rsidRDefault="00D268EB" w:rsidP="00D268EB">
      <w:pPr>
        <w:spacing w:after="0"/>
        <w:ind w:firstLine="709"/>
        <w:jc w:val="both"/>
      </w:pPr>
    </w:p>
    <w:p w14:paraId="6ABABE76" w14:textId="3FA2904D" w:rsidR="00AD7F66" w:rsidRDefault="00AD7F66" w:rsidP="00AD7F66">
      <w:pPr>
        <w:spacing w:after="0"/>
        <w:ind w:firstLine="709"/>
        <w:jc w:val="both"/>
      </w:pPr>
      <w:r>
        <w:t xml:space="preserve">В условиях глобального снижения запасов и </w:t>
      </w:r>
      <w:r w:rsidRPr="006E5719">
        <w:t>ухудш</w:t>
      </w:r>
      <w:r>
        <w:t>ения к</w:t>
      </w:r>
      <w:r w:rsidRPr="006E5719">
        <w:t>ачеств</w:t>
      </w:r>
      <w:r>
        <w:t>а</w:t>
      </w:r>
      <w:r w:rsidRPr="006E5719">
        <w:t xml:space="preserve"> </w:t>
      </w:r>
      <w:r>
        <w:t>рудного сырья, извлечение металлов из шлаков приобретает все больший интерес. Это обусловлено необходимостью минимизации потерь ценных металлов и повышения общей эффективности использования ресурсов в металлургическом производстве</w:t>
      </w:r>
      <w:r w:rsidR="0085600F">
        <w:t xml:space="preserve"> </w:t>
      </w:r>
      <w:r w:rsidR="0085600F" w:rsidRPr="0039100C">
        <w:t>[</w:t>
      </w:r>
      <w:r w:rsidR="0085600F">
        <w:t>57</w:t>
      </w:r>
      <w:r w:rsidR="0085600F" w:rsidRPr="0039100C">
        <w:t>]</w:t>
      </w:r>
      <w:r>
        <w:t>.</w:t>
      </w:r>
      <w:r w:rsidRPr="00934AA6">
        <w:t xml:space="preserve"> </w:t>
      </w:r>
    </w:p>
    <w:p w14:paraId="592EEBCD" w14:textId="71562071" w:rsidR="00D268EB" w:rsidRDefault="00D268EB" w:rsidP="00D268EB">
      <w:pPr>
        <w:spacing w:after="0"/>
        <w:ind w:firstLine="709"/>
        <w:jc w:val="both"/>
      </w:pPr>
      <w:r w:rsidRPr="00641333">
        <w:t>Существуют различные методы переработки металлургических шлаков. Это могут быть пирометаллургические [5</w:t>
      </w:r>
      <w:r w:rsidR="0085600F" w:rsidRPr="0085600F">
        <w:t>8</w:t>
      </w:r>
      <w:r w:rsidRPr="00641333">
        <w:t>], гидрометаллургические и совмещенные методы [</w:t>
      </w:r>
      <w:r w:rsidR="0085600F" w:rsidRPr="0085600F">
        <w:t>59</w:t>
      </w:r>
      <w:r w:rsidRPr="00641333">
        <w:t>]. Современные взгляды на металлургические процессы отмечают положительные стороны гидрометаллургической переработки в плане оптимизации расходов энергии и экологичности [</w:t>
      </w:r>
      <w:r w:rsidR="0085600F" w:rsidRPr="0085600F">
        <w:t>60</w:t>
      </w:r>
      <w:r w:rsidRPr="00641333">
        <w:t>,</w:t>
      </w:r>
      <w:r w:rsidR="0085600F" w:rsidRPr="0085600F">
        <w:t>61</w:t>
      </w:r>
      <w:r w:rsidRPr="00641333">
        <w:t>].</w:t>
      </w:r>
      <w:r>
        <w:t xml:space="preserve"> Также эффективность пирометаллургических методов значительно снижается при переработке низкосортного сырья, поскольку себестоимость продукции в этом случае превышает ее рыночную стоимость</w:t>
      </w:r>
      <w:r w:rsidR="0085600F" w:rsidRPr="0085600F">
        <w:t xml:space="preserve"> </w:t>
      </w:r>
      <w:r w:rsidR="0085600F" w:rsidRPr="0039100C">
        <w:t>[</w:t>
      </w:r>
      <w:r w:rsidR="0085600F" w:rsidRPr="0085600F">
        <w:t>62</w:t>
      </w:r>
      <w:r w:rsidR="0085600F" w:rsidRPr="0039100C">
        <w:t>]</w:t>
      </w:r>
      <w:r w:rsidR="0085600F" w:rsidRPr="0085600F">
        <w:t>.</w:t>
      </w:r>
      <w:r>
        <w:t xml:space="preserve"> </w:t>
      </w:r>
    </w:p>
    <w:p w14:paraId="73EACDD2" w14:textId="3E80B0AC" w:rsidR="00D268EB" w:rsidRDefault="00D268EB" w:rsidP="00D268EB">
      <w:pPr>
        <w:spacing w:after="0"/>
        <w:ind w:firstLine="709"/>
        <w:jc w:val="both"/>
      </w:pPr>
      <w:r>
        <w:t xml:space="preserve">Химические и минералогические характеристики шлаков медного и свинцового производства изменяются в зависимости от нескольких факторов, из которых наиболее значимыми являются тип руды, тип печи и метод охлаждения. Известны методы извлечения меди из шлака, которые включают либо плавку в электрической печи, либо флотацию после измельчения. Каждый подход имеет свои преимущества и недостатки, которые зависят от состава исходного сырья и флюсов, а также от конкретных условий проведения операций </w:t>
      </w:r>
      <w:r w:rsidR="002D45FC" w:rsidRPr="0039100C">
        <w:t>[</w:t>
      </w:r>
      <w:r w:rsidR="002D45FC" w:rsidRPr="0085600F">
        <w:t>6</w:t>
      </w:r>
      <w:r w:rsidR="002D45FC" w:rsidRPr="002D45FC">
        <w:t>3</w:t>
      </w:r>
      <w:r w:rsidR="002D45FC" w:rsidRPr="0039100C">
        <w:t>]</w:t>
      </w:r>
      <w:r w:rsidR="002D45FC" w:rsidRPr="0085600F">
        <w:t>.</w:t>
      </w:r>
    </w:p>
    <w:p w14:paraId="62F68A17" w14:textId="2F2366E2" w:rsidR="00D268EB" w:rsidRDefault="00D268EB" w:rsidP="00D501A0">
      <w:pPr>
        <w:spacing w:after="0"/>
        <w:ind w:firstLine="709"/>
        <w:jc w:val="both"/>
      </w:pPr>
      <w:r>
        <w:t xml:space="preserve">В ходе флотации медного шлака сульфиды и металлы могут быть почти полностью извлечены, тогда как элементы, содержащиеся в стеклянной и оксидной фазах, останутся в шлаке, что является важным недостатком. А именно, значения Cu, в основном присутствующие в виде оксидов в шлаке, не очень хорошо реагируют на флотационный маршрут, принятый для извлечения сульфидов Cu из природных руд </w:t>
      </w:r>
      <w:r w:rsidR="00D501A0" w:rsidRPr="0039100C">
        <w:t>[</w:t>
      </w:r>
      <w:r w:rsidR="00D501A0" w:rsidRPr="0085600F">
        <w:t>6</w:t>
      </w:r>
      <w:r w:rsidR="00D501A0" w:rsidRPr="00D501A0">
        <w:t>4</w:t>
      </w:r>
      <w:r w:rsidR="00D501A0" w:rsidRPr="0039100C">
        <w:t>]</w:t>
      </w:r>
      <w:r>
        <w:t>. Хвосты флотации не используются, и эти хвосты представляют гораздо большую угрозу для окружающей среды, чем шлак из-за уменьшенного размера частиц. Недостатком флотации является то, что мощность плавильного завода необходимо увеличить для плавки дополнительного шлакового концентрата, который перерабатывается в плавильном заводе</w:t>
      </w:r>
      <w:r w:rsidR="00D501A0" w:rsidRPr="00D501A0">
        <w:t xml:space="preserve"> </w:t>
      </w:r>
      <w:r w:rsidR="00D501A0" w:rsidRPr="0039100C">
        <w:t>[</w:t>
      </w:r>
      <w:r w:rsidR="00D501A0" w:rsidRPr="00D501A0">
        <w:t>57</w:t>
      </w:r>
      <w:r w:rsidR="00D501A0" w:rsidRPr="0039100C">
        <w:t>]</w:t>
      </w:r>
      <w:r>
        <w:t>.</w:t>
      </w:r>
      <w:r w:rsidRPr="001F5D4D">
        <w:t xml:space="preserve"> </w:t>
      </w:r>
      <w:r>
        <w:t>Еще одной серьезной проблемой пирометаллургических технологий является низкая экологическая безопасность. Зачастую малоэффективная система мероприятий экологического менеджмента приводит</w:t>
      </w:r>
      <w:r w:rsidRPr="00C90956">
        <w:t xml:space="preserve"> </w:t>
      </w:r>
      <w:r>
        <w:t xml:space="preserve">к снижению показателей предприятия </w:t>
      </w:r>
      <w:r>
        <w:lastRenderedPageBreak/>
        <w:t>за счет многочисленных штрафов и санкций, применяемых к ним природоохранными ведомствами [</w:t>
      </w:r>
      <w:r w:rsidR="00D501A0" w:rsidRPr="00D501A0">
        <w:t>65</w:t>
      </w:r>
      <w:r>
        <w:t xml:space="preserve">]. </w:t>
      </w:r>
    </w:p>
    <w:p w14:paraId="1A058F50" w14:textId="77777777" w:rsidR="008F0060" w:rsidRDefault="00D268EB" w:rsidP="008F0060">
      <w:pPr>
        <w:spacing w:after="0"/>
        <w:ind w:firstLine="709"/>
        <w:jc w:val="both"/>
      </w:pPr>
      <w:r>
        <w:t xml:space="preserve">В связи с вышесказанным представляется весьма актуальной разработка и внедрение гидрометаллургических технологий, являющихся более перспективными с экологической и экономической точек зрения. Мировая практика показывает, что рациональное сочетание обогатительного, пирометаллургического и гидрометаллургического переделов способно сбалансировать работу предприятий, позволит решить проблемы, возникающие при переработке </w:t>
      </w:r>
      <w:r w:rsidR="00F364CA">
        <w:t>металлургических шлаков</w:t>
      </w:r>
      <w:r>
        <w:t xml:space="preserve"> [</w:t>
      </w:r>
      <w:r w:rsidR="00F364CA">
        <w:t>66-68</w:t>
      </w:r>
      <w:r>
        <w:t xml:space="preserve">]. </w:t>
      </w:r>
    </w:p>
    <w:p w14:paraId="6DFDCD7A" w14:textId="604BD94F" w:rsidR="007C6BFC" w:rsidRPr="00B363FE" w:rsidRDefault="00A20A9A" w:rsidP="008F0060">
      <w:pPr>
        <w:spacing w:after="0"/>
        <w:ind w:firstLine="709"/>
        <w:jc w:val="both"/>
        <w:rPr>
          <w:rFonts w:eastAsiaTheme="minorEastAsia" w:cs="Times New Roman"/>
          <w:color w:val="000000" w:themeColor="text1"/>
          <w:szCs w:val="28"/>
          <w:lang w:eastAsia="ru-RU"/>
        </w:rPr>
      </w:pPr>
      <w:r w:rsidRPr="00A20A9A">
        <w:rPr>
          <w:color w:val="000000" w:themeColor="text1"/>
        </w:rPr>
        <w:t>Извлечение тяжелых металлов является ключевым фактором, влияющим на использование ресурсов техногенного сырья [</w:t>
      </w:r>
      <w:r w:rsidR="008F0060">
        <w:rPr>
          <w:color w:val="000000" w:themeColor="text1"/>
        </w:rPr>
        <w:t>69</w:t>
      </w:r>
      <w:r w:rsidRPr="00A20A9A">
        <w:rPr>
          <w:color w:val="000000" w:themeColor="text1"/>
        </w:rPr>
        <w:t>].</w:t>
      </w:r>
      <w:r>
        <w:rPr>
          <w:color w:val="000000" w:themeColor="text1"/>
        </w:rPr>
        <w:t xml:space="preserve"> </w:t>
      </w:r>
      <w:r w:rsidR="007C6BFC" w:rsidRPr="000D76DA">
        <w:rPr>
          <w:color w:val="000000" w:themeColor="text1"/>
        </w:rPr>
        <w:t>В зависимости от схемы охлаждения можно разделить на шлак естественного охлаждения и принудительного охлаждения в воде. Может отличаться по внешнему виду, форме и плотности. Естественно, охлажденный имеет черный цвет, стекловидный вид, и большая его часть плотная и комковатая, хрупкая и твердая</w:t>
      </w:r>
      <w:r w:rsidR="008F0060">
        <w:rPr>
          <w:color w:val="000000" w:themeColor="text1"/>
        </w:rPr>
        <w:t xml:space="preserve">. </w:t>
      </w:r>
      <w:r w:rsidR="007C6BFC" w:rsidRPr="000D76DA">
        <w:rPr>
          <w:color w:val="000000" w:themeColor="text1"/>
        </w:rPr>
        <w:t>Плотность меняется в зависимости от изменения содержания железа, обычно от 2,8 до 3,8 г/см</w:t>
      </w:r>
      <w:r w:rsidR="007C6BFC" w:rsidRPr="000D76DA">
        <w:rPr>
          <w:color w:val="000000" w:themeColor="text1"/>
          <w:vertAlign w:val="superscript"/>
        </w:rPr>
        <w:t>3</w:t>
      </w:r>
      <w:r w:rsidR="007C6BFC" w:rsidRPr="000D76DA">
        <w:rPr>
          <w:color w:val="000000" w:themeColor="text1"/>
        </w:rPr>
        <w:t>. Шлак принудительного охлаждения, представляет собой мелкие пористые черные частицы. Его плотность составляет 1,6–2,3 г/см</w:t>
      </w:r>
      <w:r w:rsidR="007C6BFC" w:rsidRPr="000D76DA">
        <w:rPr>
          <w:color w:val="000000" w:themeColor="text1"/>
          <w:vertAlign w:val="superscript"/>
        </w:rPr>
        <w:t>3</w:t>
      </w:r>
      <w:r w:rsidR="007C6BFC" w:rsidRPr="000D76DA">
        <w:rPr>
          <w:color w:val="000000" w:themeColor="text1"/>
        </w:rPr>
        <w:t xml:space="preserve"> [</w:t>
      </w:r>
      <w:r w:rsidR="007C6BFC">
        <w:rPr>
          <w:color w:val="000000" w:themeColor="text1"/>
        </w:rPr>
        <w:t>70</w:t>
      </w:r>
      <w:r w:rsidR="007C6BFC" w:rsidRPr="000D76DA">
        <w:rPr>
          <w:color w:val="000000" w:themeColor="text1"/>
        </w:rPr>
        <w:t xml:space="preserve">]. На рисунке </w:t>
      </w:r>
      <w:r w:rsidR="007C6BFC">
        <w:rPr>
          <w:color w:val="000000" w:themeColor="text1"/>
        </w:rPr>
        <w:t>1.</w:t>
      </w:r>
      <w:r w:rsidR="003032D4" w:rsidRPr="003032D4">
        <w:rPr>
          <w:color w:val="000000" w:themeColor="text1"/>
        </w:rPr>
        <w:t>2</w:t>
      </w:r>
      <w:r w:rsidR="007C6BFC">
        <w:rPr>
          <w:color w:val="000000" w:themeColor="text1"/>
        </w:rPr>
        <w:t>.1</w:t>
      </w:r>
      <w:r w:rsidR="007C6BFC" w:rsidRPr="000D76DA">
        <w:rPr>
          <w:color w:val="000000" w:themeColor="text1"/>
        </w:rPr>
        <w:t xml:space="preserve"> представлен химический состав исходного медного шлака в системе CaO-SiO</w:t>
      </w:r>
      <w:r w:rsidR="007C6BFC" w:rsidRPr="000D76DA">
        <w:rPr>
          <w:color w:val="000000" w:themeColor="text1"/>
          <w:vertAlign w:val="subscript"/>
        </w:rPr>
        <w:t>2</w:t>
      </w:r>
      <w:r w:rsidR="007C6BFC" w:rsidRPr="000D76DA">
        <w:rPr>
          <w:color w:val="000000" w:themeColor="text1"/>
        </w:rPr>
        <w:t xml:space="preserve"> -Al</w:t>
      </w:r>
      <w:r w:rsidR="007C6BFC" w:rsidRPr="000D76DA">
        <w:rPr>
          <w:color w:val="000000" w:themeColor="text1"/>
          <w:vertAlign w:val="subscript"/>
        </w:rPr>
        <w:t>2</w:t>
      </w:r>
      <w:r w:rsidR="007C6BFC" w:rsidRPr="000D76DA">
        <w:rPr>
          <w:color w:val="000000" w:themeColor="text1"/>
        </w:rPr>
        <w:t>O</w:t>
      </w:r>
      <w:r w:rsidR="007C6BFC" w:rsidRPr="000D76DA">
        <w:rPr>
          <w:color w:val="000000" w:themeColor="text1"/>
          <w:vertAlign w:val="subscript"/>
        </w:rPr>
        <w:t>3</w:t>
      </w:r>
      <w:r w:rsidR="007C6BFC" w:rsidRPr="000D76DA">
        <w:rPr>
          <w:color w:val="000000" w:themeColor="text1"/>
        </w:rPr>
        <w:t xml:space="preserve">. </w:t>
      </w:r>
      <w:r w:rsidR="007C6BFC">
        <w:rPr>
          <w:color w:val="000000" w:themeColor="text1"/>
        </w:rPr>
        <w:t>Медный шлак</w:t>
      </w:r>
      <w:r w:rsidR="007C6BFC" w:rsidRPr="000D76DA">
        <w:rPr>
          <w:color w:val="000000" w:themeColor="text1"/>
        </w:rPr>
        <w:t xml:space="preserve"> представляет собой аморфное стекловидное тело, состоящее из фаялита (2FeO·SiO</w:t>
      </w:r>
      <w:r w:rsidR="007C6BFC" w:rsidRPr="000D76DA">
        <w:rPr>
          <w:color w:val="000000" w:themeColor="text1"/>
          <w:vertAlign w:val="subscript"/>
        </w:rPr>
        <w:t>2</w:t>
      </w:r>
      <w:r w:rsidR="007C6BFC" w:rsidRPr="000D76DA">
        <w:rPr>
          <w:color w:val="000000" w:themeColor="text1"/>
        </w:rPr>
        <w:t>), магнетита (Fe</w:t>
      </w:r>
      <w:r w:rsidR="007C6BFC" w:rsidRPr="000D76DA">
        <w:rPr>
          <w:color w:val="000000" w:themeColor="text1"/>
          <w:vertAlign w:val="subscript"/>
        </w:rPr>
        <w:t>3</w:t>
      </w:r>
      <w:r w:rsidR="007C6BFC" w:rsidRPr="000D76DA">
        <w:rPr>
          <w:color w:val="000000" w:themeColor="text1"/>
        </w:rPr>
        <w:t>O</w:t>
      </w:r>
      <w:r w:rsidR="007C6BFC" w:rsidRPr="000D76DA">
        <w:rPr>
          <w:color w:val="000000" w:themeColor="text1"/>
          <w:vertAlign w:val="subscript"/>
        </w:rPr>
        <w:t>4</w:t>
      </w:r>
      <w:r w:rsidR="007C6BFC" w:rsidRPr="000D76DA">
        <w:rPr>
          <w:color w:val="000000" w:themeColor="text1"/>
        </w:rPr>
        <w:t>), сульфида и некоторых компонентов пустой породы</w:t>
      </w:r>
      <w:r w:rsidR="008F0060">
        <w:rPr>
          <w:color w:val="000000" w:themeColor="text1"/>
        </w:rPr>
        <w:t xml:space="preserve"> </w:t>
      </w:r>
      <w:r w:rsidR="008F0060" w:rsidRPr="000D76DA">
        <w:rPr>
          <w:color w:val="000000" w:themeColor="text1"/>
        </w:rPr>
        <w:t>[</w:t>
      </w:r>
      <w:r w:rsidR="008F0060">
        <w:rPr>
          <w:color w:val="000000" w:themeColor="text1"/>
        </w:rPr>
        <w:t>71</w:t>
      </w:r>
      <w:r w:rsidR="008F0060" w:rsidRPr="000D76DA">
        <w:rPr>
          <w:color w:val="000000" w:themeColor="text1"/>
        </w:rPr>
        <w:t>]</w:t>
      </w:r>
      <w:r w:rsidR="007C6BFC" w:rsidRPr="000D76DA">
        <w:rPr>
          <w:color w:val="000000" w:themeColor="text1"/>
        </w:rPr>
        <w:t xml:space="preserve">. </w:t>
      </w:r>
    </w:p>
    <w:p w14:paraId="042B66D9" w14:textId="77777777" w:rsidR="008A70B4" w:rsidRPr="00777FB1" w:rsidRDefault="008A70B4" w:rsidP="008A70B4">
      <w:pPr>
        <w:spacing w:after="0"/>
        <w:ind w:firstLine="709"/>
        <w:jc w:val="both"/>
        <w:rPr>
          <w:vertAlign w:val="superscript"/>
        </w:rPr>
      </w:pPr>
      <w:r w:rsidRPr="008C654B">
        <w:t>Медные шлаки преимущественно состоят из оксидов железа и диоксида кремния (SiO</w:t>
      </w:r>
      <w:r w:rsidRPr="0013288F">
        <w:rPr>
          <w:vertAlign w:val="subscript"/>
        </w:rPr>
        <w:t>2</w:t>
      </w:r>
      <w:r w:rsidRPr="008C654B">
        <w:t xml:space="preserve">​), </w:t>
      </w:r>
      <w:r>
        <w:t>с</w:t>
      </w:r>
      <w:r w:rsidRPr="008C654B">
        <w:t xml:space="preserve"> содержани</w:t>
      </w:r>
      <w:r>
        <w:t>ем</w:t>
      </w:r>
      <w:r w:rsidRPr="008C654B">
        <w:t xml:space="preserve"> 30–45% Fe (или 30–40% Fe в виде оксидов) и 32–40% SiO</w:t>
      </w:r>
      <w:r w:rsidRPr="0013288F">
        <w:rPr>
          <w:vertAlign w:val="subscript"/>
        </w:rPr>
        <w:t>2</w:t>
      </w:r>
      <w:r w:rsidRPr="008C654B">
        <w:t>​. Другие основные компоненты включают Al</w:t>
      </w:r>
      <w:r w:rsidRPr="0013288F">
        <w:rPr>
          <w:vertAlign w:val="subscript"/>
        </w:rPr>
        <w:t>2</w:t>
      </w:r>
      <w:r w:rsidRPr="008C654B">
        <w:t>​O</w:t>
      </w:r>
      <w:r w:rsidRPr="0013288F">
        <w:rPr>
          <w:vertAlign w:val="subscript"/>
        </w:rPr>
        <w:t>3</w:t>
      </w:r>
      <w:r w:rsidRPr="008C654B">
        <w:t>​ (≤10%) и CaO (≤10%)</w:t>
      </w:r>
      <w:r>
        <w:t xml:space="preserve"> </w:t>
      </w:r>
      <w:r w:rsidRPr="000D76DA">
        <w:rPr>
          <w:color w:val="000000" w:themeColor="text1"/>
        </w:rPr>
        <w:t>[</w:t>
      </w:r>
      <w:r>
        <w:rPr>
          <w:color w:val="000000" w:themeColor="text1"/>
        </w:rPr>
        <w:t>72</w:t>
      </w:r>
      <w:r w:rsidRPr="000D76DA">
        <w:rPr>
          <w:color w:val="000000" w:themeColor="text1"/>
        </w:rPr>
        <w:t>].</w:t>
      </w:r>
      <w:r>
        <w:rPr>
          <w:color w:val="000000" w:themeColor="text1"/>
        </w:rPr>
        <w:t xml:space="preserve"> </w:t>
      </w:r>
      <w:r w:rsidRPr="008C654B">
        <w:t>Содержание Cu</w:t>
      </w:r>
      <w:r>
        <w:t xml:space="preserve"> </w:t>
      </w:r>
      <w:r w:rsidRPr="008C654B">
        <w:t>обычно колеблется от 0</w:t>
      </w:r>
      <w:r>
        <w:t>,</w:t>
      </w:r>
      <w:r w:rsidRPr="008C654B">
        <w:t>5% до 2</w:t>
      </w:r>
      <w:r>
        <w:t>,</w:t>
      </w:r>
      <w:r w:rsidRPr="008C654B">
        <w:t>1%</w:t>
      </w:r>
      <w:r>
        <w:t xml:space="preserve">. </w:t>
      </w:r>
      <w:r w:rsidRPr="008C654B">
        <w:t>Другие ценные металлы включают Z</w:t>
      </w:r>
      <w:r>
        <w:rPr>
          <w:lang w:val="en-US"/>
        </w:rPr>
        <w:t>n</w:t>
      </w:r>
      <w:r>
        <w:t xml:space="preserve">, </w:t>
      </w:r>
      <w:r>
        <w:rPr>
          <w:lang w:val="en-US"/>
        </w:rPr>
        <w:t>Pb</w:t>
      </w:r>
      <w:r w:rsidRPr="00777FB1">
        <w:t xml:space="preserve">, </w:t>
      </w:r>
      <w:r w:rsidRPr="008C654B">
        <w:t>Mo и рений Re</w:t>
      </w:r>
      <w:r w:rsidRPr="00777FB1">
        <w:t xml:space="preserve"> </w:t>
      </w:r>
      <w:r w:rsidRPr="000D76DA">
        <w:rPr>
          <w:color w:val="000000" w:themeColor="text1"/>
        </w:rPr>
        <w:t>[</w:t>
      </w:r>
      <w:r>
        <w:rPr>
          <w:color w:val="000000" w:themeColor="text1"/>
        </w:rPr>
        <w:t>7</w:t>
      </w:r>
      <w:r w:rsidRPr="00777FB1">
        <w:rPr>
          <w:color w:val="000000" w:themeColor="text1"/>
        </w:rPr>
        <w:t>3</w:t>
      </w:r>
      <w:r w:rsidRPr="000D76DA">
        <w:rPr>
          <w:color w:val="000000" w:themeColor="text1"/>
        </w:rPr>
        <w:t>]</w:t>
      </w:r>
      <w:r w:rsidRPr="008C654B">
        <w:t>.   Минералогически основными фазами являются фаялит (Fe</w:t>
      </w:r>
      <w:r w:rsidRPr="00777FB1">
        <w:rPr>
          <w:vertAlign w:val="subscript"/>
        </w:rPr>
        <w:t>2</w:t>
      </w:r>
      <w:r w:rsidRPr="008C654B">
        <w:t>​SiO</w:t>
      </w:r>
      <w:r w:rsidRPr="00777FB1">
        <w:rPr>
          <w:vertAlign w:val="subscript"/>
        </w:rPr>
        <w:t>4</w:t>
      </w:r>
      <w:r w:rsidRPr="008C654B">
        <w:t>​) и магнетит (Fe</w:t>
      </w:r>
      <w:r w:rsidRPr="00777FB1">
        <w:rPr>
          <w:vertAlign w:val="subscript"/>
        </w:rPr>
        <w:t>3</w:t>
      </w:r>
      <w:r w:rsidRPr="008C654B">
        <w:t>​O</w:t>
      </w:r>
      <w:r w:rsidRPr="00777FB1">
        <w:rPr>
          <w:vertAlign w:val="subscript"/>
        </w:rPr>
        <w:t>4</w:t>
      </w:r>
      <w:r w:rsidRPr="008C654B">
        <w:t>​).</w:t>
      </w:r>
      <w:r w:rsidRPr="008C654B">
        <w:rPr>
          <w:vertAlign w:val="superscript"/>
        </w:rPr>
        <w:t xml:space="preserve"> </w:t>
      </w:r>
      <w:r w:rsidRPr="00777FB1">
        <w:rPr>
          <w:vertAlign w:val="superscript"/>
        </w:rPr>
        <w:t xml:space="preserve"> </w:t>
      </w:r>
      <w:r w:rsidRPr="008C654B">
        <w:t>Распространенность фаялита (Fe</w:t>
      </w:r>
      <w:r w:rsidRPr="00777FB1">
        <w:rPr>
          <w:vertAlign w:val="subscript"/>
        </w:rPr>
        <w:t>2</w:t>
      </w:r>
      <w:r w:rsidRPr="008C654B">
        <w:t>​SiO</w:t>
      </w:r>
      <w:r w:rsidRPr="00777FB1">
        <w:rPr>
          <w:vertAlign w:val="subscript"/>
        </w:rPr>
        <w:t>4</w:t>
      </w:r>
      <w:r w:rsidRPr="008C654B">
        <w:t>​) как основной фазы</w:t>
      </w:r>
      <w:r w:rsidRPr="008C654B">
        <w:rPr>
          <w:vertAlign w:val="superscript"/>
        </w:rPr>
        <w:t xml:space="preserve"> </w:t>
      </w:r>
      <w:r w:rsidRPr="008C654B">
        <w:t>представляет значительную проблему для гидрометаллургической переработки. Фаялит является тугоплавким, и его растворение часто требует агрессивных условий, что приводит к высокому расходу кислоты и избыточному содержанию железа в растворе, осложняя последующую переработку</w:t>
      </w:r>
      <w:r w:rsidRPr="00777FB1">
        <w:t xml:space="preserve"> </w:t>
      </w:r>
      <w:r w:rsidRPr="000D76DA">
        <w:rPr>
          <w:color w:val="000000" w:themeColor="text1"/>
        </w:rPr>
        <w:t>[</w:t>
      </w:r>
      <w:r>
        <w:rPr>
          <w:color w:val="000000" w:themeColor="text1"/>
        </w:rPr>
        <w:t>7</w:t>
      </w:r>
      <w:r w:rsidRPr="00777FB1">
        <w:rPr>
          <w:color w:val="000000" w:themeColor="text1"/>
        </w:rPr>
        <w:t>4</w:t>
      </w:r>
      <w:r w:rsidRPr="000D76DA">
        <w:rPr>
          <w:color w:val="000000" w:themeColor="text1"/>
        </w:rPr>
        <w:t>]</w:t>
      </w:r>
      <w:r w:rsidRPr="008C654B">
        <w:t>.</w:t>
      </w:r>
      <w:r w:rsidRPr="008C654B">
        <w:rPr>
          <w:vertAlign w:val="superscript"/>
        </w:rPr>
        <w:t xml:space="preserve"> </w:t>
      </w:r>
    </w:p>
    <w:p w14:paraId="1015384D" w14:textId="77777777" w:rsidR="008A70B4" w:rsidRPr="007E3E9F" w:rsidRDefault="008A70B4" w:rsidP="008A70B4">
      <w:pPr>
        <w:shd w:val="clear" w:color="auto" w:fill="FFFFFF"/>
        <w:spacing w:after="0"/>
        <w:ind w:firstLine="567"/>
        <w:jc w:val="both"/>
        <w:rPr>
          <w:rFonts w:cs="Times New Roman"/>
          <w:szCs w:val="28"/>
        </w:rPr>
      </w:pPr>
      <w:r w:rsidRPr="007C6BFC">
        <w:rPr>
          <w:rFonts w:cs="Times New Roman"/>
          <w:szCs w:val="28"/>
        </w:rPr>
        <w:t>Шлаки свинцового производства характеризуются гетерогенностью и полиметаллическим составом. Основными компонентами обычно являются оксиды железа (Fe), кремния (Si), серы (S) и кальция (Ca). Содержание Fe часто доминирует</w:t>
      </w:r>
      <w:r w:rsidRPr="005E3F04">
        <w:rPr>
          <w:rFonts w:cs="Times New Roman"/>
          <w:szCs w:val="28"/>
        </w:rPr>
        <w:t xml:space="preserve"> </w:t>
      </w:r>
      <w:r>
        <w:rPr>
          <w:rFonts w:cs="Times New Roman"/>
          <w:szCs w:val="28"/>
        </w:rPr>
        <w:t>и составляет до</w:t>
      </w:r>
      <w:r w:rsidRPr="007C6BFC">
        <w:rPr>
          <w:rFonts w:cs="Times New Roman"/>
          <w:szCs w:val="28"/>
        </w:rPr>
        <w:t xml:space="preserve"> 35 масс.%,</w:t>
      </w:r>
      <w:r>
        <w:rPr>
          <w:rFonts w:cs="Times New Roman"/>
          <w:szCs w:val="28"/>
        </w:rPr>
        <w:t xml:space="preserve"> </w:t>
      </w:r>
      <w:r w:rsidRPr="007C6BFC">
        <w:rPr>
          <w:rFonts w:cs="Times New Roman"/>
          <w:szCs w:val="28"/>
        </w:rPr>
        <w:t>SiO</w:t>
      </w:r>
      <w:r w:rsidRPr="005E3F04">
        <w:rPr>
          <w:rFonts w:cs="Times New Roman"/>
          <w:szCs w:val="28"/>
          <w:vertAlign w:val="subscript"/>
        </w:rPr>
        <w:t>2</w:t>
      </w:r>
      <w:r w:rsidRPr="007C6BFC">
        <w:rPr>
          <w:rFonts w:cs="Times New Roman"/>
          <w:szCs w:val="28"/>
        </w:rPr>
        <w:t xml:space="preserve"> может составлять около 3</w:t>
      </w:r>
      <w:r>
        <w:rPr>
          <w:rFonts w:cs="Times New Roman"/>
          <w:szCs w:val="28"/>
        </w:rPr>
        <w:t>2</w:t>
      </w:r>
      <w:r w:rsidRPr="007C6BFC">
        <w:rPr>
          <w:rFonts w:cs="Times New Roman"/>
          <w:szCs w:val="28"/>
        </w:rPr>
        <w:t>%</w:t>
      </w:r>
      <w:r>
        <w:rPr>
          <w:rFonts w:cs="Times New Roman"/>
          <w:szCs w:val="28"/>
        </w:rPr>
        <w:t xml:space="preserve">, </w:t>
      </w:r>
      <w:r w:rsidRPr="007C6BFC">
        <w:rPr>
          <w:rFonts w:cs="Times New Roman"/>
          <w:szCs w:val="28"/>
        </w:rPr>
        <w:t>CaO также может быть значительным</w:t>
      </w:r>
      <w:r>
        <w:rPr>
          <w:rFonts w:cs="Times New Roman"/>
          <w:szCs w:val="28"/>
        </w:rPr>
        <w:t xml:space="preserve"> до </w:t>
      </w:r>
      <w:r w:rsidRPr="007C6BFC">
        <w:rPr>
          <w:rFonts w:cs="Times New Roman"/>
          <w:szCs w:val="28"/>
        </w:rPr>
        <w:t>19%</w:t>
      </w:r>
      <w:r>
        <w:rPr>
          <w:rFonts w:cs="Times New Roman"/>
          <w:szCs w:val="28"/>
        </w:rPr>
        <w:t xml:space="preserve"> </w:t>
      </w:r>
      <w:r w:rsidRPr="005E3F04">
        <w:rPr>
          <w:rFonts w:cs="Times New Roman"/>
          <w:szCs w:val="28"/>
        </w:rPr>
        <w:t>[75</w:t>
      </w:r>
      <w:r w:rsidRPr="007E3E9F">
        <w:rPr>
          <w:rFonts w:cs="Times New Roman"/>
          <w:szCs w:val="28"/>
        </w:rPr>
        <w:t>, 76</w:t>
      </w:r>
      <w:r w:rsidRPr="005E3F04">
        <w:rPr>
          <w:rFonts w:cs="Times New Roman"/>
          <w:szCs w:val="28"/>
        </w:rPr>
        <w:t xml:space="preserve">]. </w:t>
      </w:r>
      <w:r w:rsidRPr="000D76DA">
        <w:rPr>
          <w:color w:val="000000" w:themeColor="text1"/>
        </w:rPr>
        <w:t>Первичной кристаллической фазой в шлаке свинцового производства является фаялит, составляющий 17,3% от общей массы. Кроме это наблюдаются незначительные количества магнетита/франкленита, вюстита, монтичеллита и металлического железа [</w:t>
      </w:r>
      <w:r>
        <w:rPr>
          <w:color w:val="000000" w:themeColor="text1"/>
        </w:rPr>
        <w:t>7</w:t>
      </w:r>
      <w:r w:rsidRPr="007E3E9F">
        <w:rPr>
          <w:color w:val="000000" w:themeColor="text1"/>
        </w:rPr>
        <w:t>7</w:t>
      </w:r>
      <w:r w:rsidRPr="000D76DA">
        <w:rPr>
          <w:color w:val="000000" w:themeColor="text1"/>
        </w:rPr>
        <w:t xml:space="preserve">]. </w:t>
      </w:r>
    </w:p>
    <w:p w14:paraId="3CC0C618" w14:textId="77777777" w:rsidR="007C6BFC" w:rsidRPr="000D76DA" w:rsidRDefault="007C6BFC" w:rsidP="007C6BFC">
      <w:pPr>
        <w:shd w:val="clear" w:color="auto" w:fill="FFFFFF"/>
        <w:spacing w:after="0"/>
        <w:ind w:firstLine="567"/>
        <w:jc w:val="both"/>
        <w:rPr>
          <w:color w:val="000000" w:themeColor="text1"/>
        </w:rPr>
      </w:pPr>
    </w:p>
    <w:p w14:paraId="4A7C5B76" w14:textId="77777777" w:rsidR="007C6BFC" w:rsidRPr="000D76DA" w:rsidRDefault="007C6BFC" w:rsidP="007C6BFC">
      <w:pPr>
        <w:shd w:val="clear" w:color="auto" w:fill="FFFFFF"/>
        <w:spacing w:after="0"/>
        <w:ind w:firstLine="567"/>
        <w:jc w:val="center"/>
        <w:rPr>
          <w:color w:val="000000" w:themeColor="text1"/>
        </w:rPr>
      </w:pPr>
      <w:r>
        <w:rPr>
          <w:noProof/>
        </w:rPr>
        <w:lastRenderedPageBreak/>
        <w:drawing>
          <wp:inline distT="0" distB="0" distL="0" distR="0" wp14:anchorId="4ECF7252" wp14:editId="076180BF">
            <wp:extent cx="3931158" cy="3283950"/>
            <wp:effectExtent l="0" t="0" r="0" b="0"/>
            <wp:docPr id="110733184" name="Рисунок 11073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3942315" cy="3293271"/>
                    </a:xfrm>
                    <a:prstGeom prst="rect">
                      <a:avLst/>
                    </a:prstGeom>
                    <a:noFill/>
                    <a:ln w="9525">
                      <a:noFill/>
                      <a:miter lim="800000"/>
                      <a:headEnd/>
                      <a:tailEnd/>
                    </a:ln>
                  </pic:spPr>
                </pic:pic>
              </a:graphicData>
            </a:graphic>
          </wp:inline>
        </w:drawing>
      </w:r>
    </w:p>
    <w:p w14:paraId="1FCDA86B" w14:textId="77777777" w:rsidR="007C6BFC" w:rsidRPr="000D76DA" w:rsidRDefault="007C6BFC" w:rsidP="007C6BFC">
      <w:pPr>
        <w:shd w:val="clear" w:color="auto" w:fill="FFFFFF"/>
        <w:spacing w:after="0"/>
        <w:ind w:firstLine="567"/>
        <w:jc w:val="both"/>
        <w:rPr>
          <w:color w:val="000000" w:themeColor="text1"/>
        </w:rPr>
      </w:pPr>
    </w:p>
    <w:p w14:paraId="2FC2CF96" w14:textId="43F427D7" w:rsidR="007C6BFC" w:rsidRPr="00414845" w:rsidRDefault="007C6BFC" w:rsidP="007C6BFC">
      <w:pPr>
        <w:shd w:val="clear" w:color="auto" w:fill="FFFFFF"/>
        <w:spacing w:after="0"/>
        <w:ind w:firstLine="567"/>
        <w:jc w:val="center"/>
        <w:rPr>
          <w:color w:val="FF0000"/>
          <w:vertAlign w:val="subscript"/>
        </w:rPr>
      </w:pPr>
      <w:r w:rsidRPr="00CE0137">
        <w:t>Рисунок 1.</w:t>
      </w:r>
      <w:r w:rsidR="003032D4" w:rsidRPr="003032D4">
        <w:t>2</w:t>
      </w:r>
      <w:r w:rsidRPr="00CE0137">
        <w:t>.1 - Тройная диаграмма CaO-SiO</w:t>
      </w:r>
      <w:r w:rsidRPr="00CE0137">
        <w:rPr>
          <w:vertAlign w:val="subscript"/>
        </w:rPr>
        <w:t>2</w:t>
      </w:r>
      <w:r w:rsidRPr="00CE0137">
        <w:t>-Al</w:t>
      </w:r>
      <w:r w:rsidRPr="00CE0137">
        <w:rPr>
          <w:vertAlign w:val="subscript"/>
        </w:rPr>
        <w:t>2</w:t>
      </w:r>
      <w:r w:rsidRPr="00CE0137">
        <w:t>O</w:t>
      </w:r>
      <w:r w:rsidRPr="00CE0137">
        <w:rPr>
          <w:vertAlign w:val="subscript"/>
        </w:rPr>
        <w:t>3</w:t>
      </w:r>
    </w:p>
    <w:p w14:paraId="5FA2889A" w14:textId="77777777" w:rsidR="007C6BFC" w:rsidRPr="000D76DA" w:rsidRDefault="007C6BFC" w:rsidP="007C6BFC">
      <w:pPr>
        <w:shd w:val="clear" w:color="auto" w:fill="FFFFFF"/>
        <w:spacing w:after="0"/>
        <w:ind w:firstLine="567"/>
        <w:jc w:val="both"/>
        <w:rPr>
          <w:color w:val="000000" w:themeColor="text1"/>
        </w:rPr>
      </w:pPr>
    </w:p>
    <w:p w14:paraId="674C3EE9" w14:textId="0A1007BD" w:rsidR="007C6BFC" w:rsidRDefault="00A20A9A" w:rsidP="007C7CF5">
      <w:pPr>
        <w:spacing w:after="0"/>
        <w:ind w:firstLine="709"/>
        <w:jc w:val="both"/>
      </w:pPr>
      <w:r w:rsidRPr="009C4B6D">
        <w:t>Выщелачивание является ключевой гидрометаллургической операцией, включающей селективное извлечение одного или нескольких компонентов из твердого материала (руд, концентратов, промежуточных продуктов, отходов) в жидкую фазу, обычно водный раствор, содержащий кислоту, щелочь или другие выщелачивающие реагенты</w:t>
      </w:r>
      <w:r w:rsidR="007C7CF5" w:rsidRPr="007C7CF5">
        <w:t xml:space="preserve">. </w:t>
      </w:r>
      <w:r w:rsidR="007C6BFC" w:rsidRPr="00733BCE">
        <w:t>При выщелачивании оксидов металлов используются различные реагенты [</w:t>
      </w:r>
      <w:r w:rsidR="007C7CF5" w:rsidRPr="007C7CF5">
        <w:t>78</w:t>
      </w:r>
      <w:r w:rsidR="007C6BFC" w:rsidRPr="00733BCE">
        <w:t>].</w:t>
      </w:r>
      <w:r w:rsidR="007C6BFC">
        <w:t xml:space="preserve"> Выбор выщелачивающей среды зависит от химической формы, в которой металл присутствует в шлаках</w:t>
      </w:r>
      <w:r w:rsidR="007C7CF5" w:rsidRPr="007C7CF5">
        <w:t xml:space="preserve"> </w:t>
      </w:r>
      <w:r w:rsidR="007C7CF5" w:rsidRPr="00733BCE">
        <w:t>[</w:t>
      </w:r>
      <w:r w:rsidR="007C7CF5" w:rsidRPr="007C7CF5">
        <w:t>77</w:t>
      </w:r>
      <w:r w:rsidR="007C7CF5" w:rsidRPr="00733BCE">
        <w:t>]</w:t>
      </w:r>
      <w:r w:rsidR="007C6BFC">
        <w:t xml:space="preserve">. </w:t>
      </w:r>
    </w:p>
    <w:p w14:paraId="1150A94F" w14:textId="57ED564B" w:rsidR="00EB5A4F" w:rsidRDefault="003D4EEE" w:rsidP="00EB5A4F">
      <w:pPr>
        <w:spacing w:after="0"/>
        <w:ind w:firstLine="709"/>
        <w:jc w:val="both"/>
      </w:pPr>
      <w:r w:rsidRPr="00733BCE">
        <w:t>Процент извлечения, полученный при кислотном выщелачивании, увеличивается в порядке азотной &gt; соляной &gt; серной кислоты [</w:t>
      </w:r>
      <w:r w:rsidR="008E4946" w:rsidRPr="008E4946">
        <w:t>79</w:t>
      </w:r>
      <w:r w:rsidRPr="00733BCE">
        <w:t>]</w:t>
      </w:r>
      <w:r>
        <w:t>.</w:t>
      </w:r>
      <w:r w:rsidR="00EB5A4F">
        <w:t xml:space="preserve"> </w:t>
      </w:r>
      <w:r w:rsidR="00EB5A4F" w:rsidRPr="00A20A9A">
        <w:t>Процесс выщелачивания обычно включает три стадии: транспорт реагентов к поверхности твердого тела, химическая реакция на поверхности и транспорт растворенных продуктов от поверхности в основной объем раствора. [</w:t>
      </w:r>
      <w:r w:rsidR="008E4946" w:rsidRPr="00505641">
        <w:t>80</w:t>
      </w:r>
      <w:r w:rsidR="00EB5A4F" w:rsidRPr="00A20A9A">
        <w:t>]</w:t>
      </w:r>
    </w:p>
    <w:p w14:paraId="23F601AC" w14:textId="65DE40B3" w:rsidR="00EB5A4F" w:rsidRDefault="003D4EEE" w:rsidP="00EB5A4F">
      <w:pPr>
        <w:spacing w:after="0"/>
        <w:ind w:firstLine="709"/>
        <w:jc w:val="both"/>
      </w:pPr>
      <w:r>
        <w:t>А</w:t>
      </w:r>
      <w:r w:rsidR="007C6BFC">
        <w:t xml:space="preserve">вторы </w:t>
      </w:r>
      <w:r w:rsidR="007C6BFC" w:rsidRPr="00733BCE">
        <w:t>[</w:t>
      </w:r>
      <w:r w:rsidR="00505641">
        <w:t>81</w:t>
      </w:r>
      <w:r w:rsidR="007C6BFC" w:rsidRPr="00733BCE">
        <w:t>]</w:t>
      </w:r>
      <w:r w:rsidR="007C6BFC">
        <w:t xml:space="preserve"> указывают, что </w:t>
      </w:r>
      <w:r w:rsidR="007C6BFC" w:rsidRPr="00733BCE">
        <w:t xml:space="preserve">соляная кислота имеет некоторые преимущества при переработке сырья с большим содержанием оксида кремния, поскольку не вступает с ней в реакцию подобно серной кислоте, и при этом может достаточно полно извлекать ценные металлы, такие как медь, свинец и цинк. </w:t>
      </w:r>
      <w:r w:rsidRPr="003D4EEE">
        <w:t>Установив pH процесса выщелачивания на уровне ~2,5, можно извлечь 80-90% Cu и предотвратить растворение силикатной матрицы.</w:t>
      </w:r>
      <w:r>
        <w:t xml:space="preserve"> </w:t>
      </w:r>
      <w:r w:rsidR="00EB5A4F">
        <w:t xml:space="preserve">В работе </w:t>
      </w:r>
      <w:r w:rsidR="00EB5A4F" w:rsidRPr="00733BCE">
        <w:t>[</w:t>
      </w:r>
      <w:r w:rsidR="008E4946" w:rsidRPr="008E4946">
        <w:t>57</w:t>
      </w:r>
      <w:r w:rsidR="00EB5A4F" w:rsidRPr="00733BCE">
        <w:t>]</w:t>
      </w:r>
      <w:r w:rsidR="00EB5A4F">
        <w:t xml:space="preserve"> </w:t>
      </w:r>
      <w:r w:rsidR="008E4946">
        <w:t>в</w:t>
      </w:r>
      <w:r w:rsidR="00EB5A4F" w:rsidRPr="00A20A9A">
        <w:t>ыщелачивани</w:t>
      </w:r>
      <w:r w:rsidR="00EB5A4F">
        <w:t xml:space="preserve">е </w:t>
      </w:r>
      <w:r w:rsidR="008E4946">
        <w:t xml:space="preserve">с </w:t>
      </w:r>
      <w:r w:rsidR="00EB5A4F">
        <w:rPr>
          <w:lang w:val="en-US"/>
        </w:rPr>
        <w:t>HCl</w:t>
      </w:r>
      <w:r w:rsidR="00EB5A4F" w:rsidRPr="00A20A9A">
        <w:t xml:space="preserve"> осуществляется при температурах ниже 100 °C</w:t>
      </w:r>
      <w:r w:rsidR="00EB5A4F">
        <w:t>,</w:t>
      </w:r>
      <w:r w:rsidR="00EB5A4F" w:rsidRPr="00A20A9A">
        <w:t xml:space="preserve"> </w:t>
      </w:r>
      <w:r w:rsidR="00EB5A4F" w:rsidRPr="00EB5A4F">
        <w:t>концентраци</w:t>
      </w:r>
      <w:r w:rsidR="00EB5A4F">
        <w:t>и</w:t>
      </w:r>
      <w:r w:rsidR="00EB5A4F" w:rsidRPr="00EB5A4F">
        <w:t xml:space="preserve"> HCl</w:t>
      </w:r>
      <w:r w:rsidR="008E4946">
        <w:t xml:space="preserve"> -</w:t>
      </w:r>
      <w:r w:rsidR="00EB5A4F" w:rsidRPr="00EB5A4F">
        <w:t xml:space="preserve"> 0,1 М, концентраци</w:t>
      </w:r>
      <w:r w:rsidR="00EB5A4F">
        <w:t>и</w:t>
      </w:r>
      <w:r w:rsidR="00EB5A4F" w:rsidRPr="00EB5A4F">
        <w:t xml:space="preserve"> H</w:t>
      </w:r>
      <w:r w:rsidR="00EB5A4F" w:rsidRPr="008E4946">
        <w:rPr>
          <w:vertAlign w:val="subscript"/>
        </w:rPr>
        <w:t>2</w:t>
      </w:r>
      <w:r w:rsidR="00EB5A4F" w:rsidRPr="00EB5A4F">
        <w:t>O</w:t>
      </w:r>
      <w:r w:rsidR="00EB5A4F" w:rsidRPr="008E4946">
        <w:rPr>
          <w:vertAlign w:val="subscript"/>
        </w:rPr>
        <w:t>2</w:t>
      </w:r>
      <w:r w:rsidR="00EB5A4F" w:rsidRPr="00EB5A4F">
        <w:t xml:space="preserve"> </w:t>
      </w:r>
      <w:r w:rsidR="008E4946">
        <w:t xml:space="preserve">- </w:t>
      </w:r>
      <w:r w:rsidR="00EB5A4F" w:rsidRPr="00EB5A4F">
        <w:t xml:space="preserve">3М, время выщелачивания 60 минут, и соотношение жидкости и твердого вещества 25:1. В этих условиях было успешно извлечено 76% Cu, 2,8% Fe и 23,6% Zn. </w:t>
      </w:r>
    </w:p>
    <w:p w14:paraId="34A13A96" w14:textId="738DB817" w:rsidR="0030059D" w:rsidRDefault="00A20A9A" w:rsidP="0030059D">
      <w:pPr>
        <w:spacing w:after="0"/>
        <w:ind w:firstLine="709"/>
        <w:jc w:val="both"/>
      </w:pPr>
      <w:r>
        <w:t>П</w:t>
      </w:r>
      <w:r w:rsidRPr="008C654B">
        <w:t>рименение H</w:t>
      </w:r>
      <w:r w:rsidRPr="00505641">
        <w:rPr>
          <w:vertAlign w:val="subscript"/>
        </w:rPr>
        <w:t>2</w:t>
      </w:r>
      <w:r w:rsidRPr="008C654B">
        <w:t>​SO</w:t>
      </w:r>
      <w:r w:rsidRPr="00505641">
        <w:rPr>
          <w:vertAlign w:val="subscript"/>
        </w:rPr>
        <w:t>4</w:t>
      </w:r>
      <w:r w:rsidRPr="008C654B">
        <w:t xml:space="preserve"> может быть осложнено образованием нерастворимого сульфата свинца (PbSO</w:t>
      </w:r>
      <w:r w:rsidRPr="00B74EF6">
        <w:rPr>
          <w:vertAlign w:val="subscript"/>
        </w:rPr>
        <w:t>4</w:t>
      </w:r>
      <w:r w:rsidRPr="008C654B">
        <w:t xml:space="preserve">​), если не поддерживаются специфические условия (например, высокое содержание хлоридов) для </w:t>
      </w:r>
      <w:r w:rsidRPr="008C654B">
        <w:lastRenderedPageBreak/>
        <w:t>образования растворимых комплексов свинца</w:t>
      </w:r>
      <w:r w:rsidR="00934531">
        <w:t xml:space="preserve"> </w:t>
      </w:r>
      <w:r w:rsidR="00934531" w:rsidRPr="00733BCE">
        <w:t>[</w:t>
      </w:r>
      <w:r w:rsidR="00934531">
        <w:t>68</w:t>
      </w:r>
      <w:r w:rsidR="00B74657">
        <w:t>, 82</w:t>
      </w:r>
      <w:r w:rsidR="00934531" w:rsidRPr="00733BCE">
        <w:t>]</w:t>
      </w:r>
      <w:r w:rsidRPr="008C654B">
        <w:t xml:space="preserve">. </w:t>
      </w:r>
      <w:r w:rsidR="00084EA7">
        <w:t xml:space="preserve"> </w:t>
      </w:r>
      <w:r w:rsidRPr="008C654B">
        <w:t>Органические кислоты, такие как L-аскорбиновая кислота и лимонная кислота</w:t>
      </w:r>
      <w:r>
        <w:t xml:space="preserve"> исследованы в ряде работ</w:t>
      </w:r>
      <w:r w:rsidRPr="008C654B">
        <w:t>.</w:t>
      </w:r>
      <w:r>
        <w:t xml:space="preserve"> Так,</w:t>
      </w:r>
      <w:r w:rsidRPr="008C654B">
        <w:t xml:space="preserve"> L-аскорбиновая кислота показала перспективность для селективного выщелачивания свинца из шлака медеплавильного производства, с эффективностью 68-88% для Pb, при этом выщелачивание Cu и Fe было низким</w:t>
      </w:r>
      <w:r w:rsidR="00084EA7">
        <w:t xml:space="preserve"> </w:t>
      </w:r>
      <w:r w:rsidR="00084EA7" w:rsidRPr="00733BCE">
        <w:t>[</w:t>
      </w:r>
      <w:r w:rsidR="00084EA7">
        <w:t>83</w:t>
      </w:r>
      <w:r w:rsidR="00084EA7" w:rsidRPr="00733BCE">
        <w:t>]</w:t>
      </w:r>
      <w:r w:rsidRPr="008C654B">
        <w:t xml:space="preserve">. </w:t>
      </w:r>
      <w:r w:rsidR="00084EA7">
        <w:t xml:space="preserve"> </w:t>
      </w:r>
      <w:r w:rsidRPr="008C654B">
        <w:t xml:space="preserve">Лимонная кислота также использовалась, с различной селективностью по отношению к Pb по сравнению с Cu в зависимости от концентрации и температуры. </w:t>
      </w:r>
      <w:r w:rsidRPr="00A20A9A">
        <w:t xml:space="preserve">Целью исследования было определить параметры процесса, при которых эффективность процесса выщелачивания свинца будет максимальной при минимальном переходе меди в раствор. </w:t>
      </w:r>
      <w:r>
        <w:t>О</w:t>
      </w:r>
      <w:r w:rsidRPr="00A20A9A">
        <w:t xml:space="preserve">пределены параметры процесса (время, температура, концентрация </w:t>
      </w:r>
      <w:r>
        <w:t xml:space="preserve">и соотношение </w:t>
      </w:r>
      <w:r w:rsidRPr="00A20A9A">
        <w:t>лимонной кислоты), при которых концентрация свинца снижается с исходного значения (3,05%) до 0,41–0,6% в осадке после выщелачивания. Аналогичные значения для меди составили 12,44% (до выщелачивания) и 11,5–11,8% (после)</w:t>
      </w:r>
      <w:r w:rsidR="00084EA7">
        <w:t xml:space="preserve"> </w:t>
      </w:r>
      <w:r w:rsidR="00084EA7" w:rsidRPr="00733BCE">
        <w:t>[</w:t>
      </w:r>
      <w:r w:rsidR="00084EA7">
        <w:t>84</w:t>
      </w:r>
      <w:r w:rsidR="00084EA7" w:rsidRPr="00733BCE">
        <w:t>]</w:t>
      </w:r>
      <w:r w:rsidRPr="00A20A9A">
        <w:t xml:space="preserve">. </w:t>
      </w:r>
      <w:r w:rsidRPr="008C654B">
        <w:t>Уксусная кислота также изучалась в качестве выщелачивающего агента.</w:t>
      </w:r>
      <w:r w:rsidRPr="00A20A9A">
        <w:t xml:space="preserve"> Металлургические шлаки, образующиеся при первичной выплавке свинца, подвергались 30-дневному выщелачиванию в растворах лимонной кислоты с концентрацией 20 и 8 М для определения кинетики высвобождения Pb, Cu, Zn и As. Эксперимент был совмещён с моделированием растворимости и определением химического состава. Наблюдалось сильное связывание металлов и металлоидов из 8-миллимолярного лимонного фильтрата за счёт образования новых продуктов</w:t>
      </w:r>
      <w:r w:rsidR="005A02C3">
        <w:t xml:space="preserve"> </w:t>
      </w:r>
      <w:r w:rsidR="005A02C3" w:rsidRPr="000D35ED">
        <w:rPr>
          <w:rFonts w:cs="Times New Roman"/>
          <w:szCs w:val="28"/>
        </w:rPr>
        <w:t>[8</w:t>
      </w:r>
      <w:r w:rsidR="005A02C3">
        <w:rPr>
          <w:rFonts w:cs="Times New Roman"/>
          <w:szCs w:val="28"/>
        </w:rPr>
        <w:t>5</w:t>
      </w:r>
      <w:r w:rsidR="005A02C3" w:rsidRPr="000D35ED">
        <w:rPr>
          <w:rFonts w:cs="Times New Roman"/>
          <w:szCs w:val="28"/>
        </w:rPr>
        <w:t>]</w:t>
      </w:r>
      <w:r w:rsidRPr="00A20A9A">
        <w:t>.</w:t>
      </w:r>
      <w:r>
        <w:t xml:space="preserve"> </w:t>
      </w:r>
      <w:r w:rsidR="00F51FF9" w:rsidRPr="00F51FF9">
        <w:t>Авторы [8</w:t>
      </w:r>
      <w:r w:rsidR="00F51FF9">
        <w:t>6</w:t>
      </w:r>
      <w:r w:rsidR="00F51FF9" w:rsidRPr="00F51FF9">
        <w:t>] для анализа выщелачивания используется ICP-MS Agilent 7900. Исследования выщелачивания проводили на образцах шлака размером 150 микрон, который высушивали на воздухе, а затем подвергали воздействию кислых, нейтральных и щелочных условий. Кислотные условия поддерживаются с помощью 0,1 N уксусной кислоты, а щелочные условия поддерживаются с помощью 0,1 N NaOH. В нейтральных условиях используется только дистиллированная вода. Был взят контейнер с плоскодонной поверхностью площадью 150 см2, чтобы дистиллированная вода находилась в постоянном контакте со шлаком, поскольку во время выщелачивания не обеспечивалось перемешивание. Было взято 25 г шлака с 250 мл дистиллированной воды (Ж/Т=10). Продолжительность выщелачивания составляла 7 дней, 30 дней и 50 дней. Жидкость отделялась от шлака для анализа выщелачивания на наличие тяжелых металлов, таких как Bi, Pd, Cr, Cu, Ni, Zn, As и Fe, с помощью ICP-MS.</w:t>
      </w:r>
    </w:p>
    <w:p w14:paraId="7B047174" w14:textId="7B62A792" w:rsidR="000207CB" w:rsidRPr="009C4B6D" w:rsidRDefault="007C6BFC" w:rsidP="000207CB">
      <w:pPr>
        <w:spacing w:after="0"/>
        <w:ind w:firstLine="709"/>
        <w:jc w:val="both"/>
      </w:pPr>
      <w:r w:rsidRPr="009C4B6D">
        <w:t>После выщелачивания критически важным является разделение твердой и жидкой фаз, например, методами фильтрации или отстаивания. Хотя измельчение увеличивает площадь поверхности и улучшает выщелачивание, чрезмерное измельчение может привести к повышению вязкости пульпы, усложнению разделения фаз и увеличению энергозатрат. Это требует тщательного баланса и оптимизации степени измельчения</w:t>
      </w:r>
      <w:r w:rsidR="0030059D">
        <w:t xml:space="preserve"> </w:t>
      </w:r>
      <w:r w:rsidR="0030059D" w:rsidRPr="000D35ED">
        <w:rPr>
          <w:rFonts w:cs="Times New Roman"/>
          <w:szCs w:val="28"/>
        </w:rPr>
        <w:t>[8</w:t>
      </w:r>
      <w:r w:rsidR="00F51FF9">
        <w:rPr>
          <w:rFonts w:cs="Times New Roman"/>
          <w:szCs w:val="28"/>
        </w:rPr>
        <w:t>7</w:t>
      </w:r>
      <w:r w:rsidR="0030059D" w:rsidRPr="000D35ED">
        <w:rPr>
          <w:rFonts w:cs="Times New Roman"/>
          <w:szCs w:val="28"/>
        </w:rPr>
        <w:t>]</w:t>
      </w:r>
      <w:r w:rsidR="0030059D">
        <w:rPr>
          <w:rFonts w:cs="Times New Roman"/>
          <w:szCs w:val="28"/>
        </w:rPr>
        <w:t>.</w:t>
      </w:r>
      <w:r w:rsidR="000207CB">
        <w:rPr>
          <w:rFonts w:cs="Times New Roman"/>
          <w:szCs w:val="28"/>
        </w:rPr>
        <w:t xml:space="preserve"> </w:t>
      </w:r>
      <w:r w:rsidR="0030059D">
        <w:rPr>
          <w:rFonts w:cs="Times New Roman"/>
          <w:szCs w:val="28"/>
        </w:rPr>
        <w:t xml:space="preserve"> </w:t>
      </w:r>
      <w:r w:rsidRPr="009C4B6D">
        <w:t xml:space="preserve">   </w:t>
      </w:r>
      <w:r w:rsidR="000207CB">
        <w:t xml:space="preserve">Продуктами выщелачивания являются растворы, содержащие выщелоченный металл, и шлаковый остаток (кек), содержащий нерастворимые компоненты. Остаток </w:t>
      </w:r>
      <w:r w:rsidR="000207CB">
        <w:lastRenderedPageBreak/>
        <w:t xml:space="preserve">после выщелачивания, содержащий </w:t>
      </w:r>
      <w:r w:rsidR="001F5D90" w:rsidRPr="001F5D90">
        <w:t>значительное количество оксидов Al</w:t>
      </w:r>
      <w:r w:rsidR="001F5D90" w:rsidRPr="001F5D90">
        <w:rPr>
          <w:vertAlign w:val="subscript"/>
        </w:rPr>
        <w:t>2</w:t>
      </w:r>
      <w:r w:rsidR="001F5D90" w:rsidRPr="001F5D90">
        <w:t>O</w:t>
      </w:r>
      <w:r w:rsidR="001F5D90" w:rsidRPr="001F5D90">
        <w:rPr>
          <w:vertAlign w:val="subscript"/>
        </w:rPr>
        <w:t>3</w:t>
      </w:r>
      <w:r w:rsidR="001F5D90" w:rsidRPr="001F5D90">
        <w:t xml:space="preserve"> и SiO</w:t>
      </w:r>
      <w:r w:rsidR="001F5D90" w:rsidRPr="001F5D90">
        <w:rPr>
          <w:vertAlign w:val="subscript"/>
        </w:rPr>
        <w:t>2</w:t>
      </w:r>
      <w:r w:rsidR="001F5D90">
        <w:t xml:space="preserve"> направляется на последующую переработку </w:t>
      </w:r>
      <w:r w:rsidR="001F5D90" w:rsidRPr="000D35ED">
        <w:rPr>
          <w:rFonts w:cs="Times New Roman"/>
          <w:szCs w:val="28"/>
        </w:rPr>
        <w:t>[8</w:t>
      </w:r>
      <w:r w:rsidR="001F5D90">
        <w:rPr>
          <w:rFonts w:cs="Times New Roman"/>
          <w:szCs w:val="28"/>
        </w:rPr>
        <w:t>8</w:t>
      </w:r>
      <w:r w:rsidR="001F5D90" w:rsidRPr="000D35ED">
        <w:rPr>
          <w:rFonts w:cs="Times New Roman"/>
          <w:szCs w:val="28"/>
        </w:rPr>
        <w:t>]</w:t>
      </w:r>
      <w:r w:rsidR="001F5D90">
        <w:t xml:space="preserve">. </w:t>
      </w:r>
    </w:p>
    <w:p w14:paraId="0F6EC53C" w14:textId="5A59C147" w:rsidR="00C752BE" w:rsidRPr="000D35ED" w:rsidRDefault="003D7288" w:rsidP="00C752BE">
      <w:pPr>
        <w:shd w:val="clear" w:color="auto" w:fill="FFFFFF"/>
        <w:spacing w:after="0"/>
        <w:ind w:firstLine="567"/>
        <w:jc w:val="both"/>
        <w:rPr>
          <w:rFonts w:cs="Times New Roman"/>
          <w:szCs w:val="28"/>
        </w:rPr>
      </w:pPr>
      <w:r>
        <w:rPr>
          <w:rFonts w:cs="Times New Roman"/>
          <w:szCs w:val="28"/>
        </w:rPr>
        <w:t>Б</w:t>
      </w:r>
      <w:r w:rsidR="00C752BE" w:rsidRPr="000D35ED">
        <w:rPr>
          <w:rFonts w:cs="Times New Roman"/>
          <w:szCs w:val="28"/>
        </w:rPr>
        <w:t>ольшинство металлов, обнаруженных в шлаке, классифицируются европейскими исследованиями как подпадающие под список критического сырья ЕС 14. Однако его низкая концентрация в твердых отходах делает процесс восстановления или выщелачивания неэкономичным. До настоящего времени в большинстве ранее опубликованных работ используются процедура выщелачивания характеристик токсичности, испытание на выщелачивание в периодической выщелачивающей среде и испытание на выщелачивание в колонке. Не существует общепринятого протокола для проведения испытания на выщелачивание шлака [</w:t>
      </w:r>
      <w:r w:rsidR="001F5D90">
        <w:rPr>
          <w:rFonts w:cs="Times New Roman"/>
          <w:szCs w:val="28"/>
        </w:rPr>
        <w:t>89</w:t>
      </w:r>
      <w:r w:rsidR="00C752BE" w:rsidRPr="000D35ED">
        <w:rPr>
          <w:rFonts w:cs="Times New Roman"/>
          <w:szCs w:val="28"/>
        </w:rPr>
        <w:t>].</w:t>
      </w:r>
    </w:p>
    <w:p w14:paraId="27913862" w14:textId="1C730456" w:rsidR="00C752BE" w:rsidRPr="000D35ED" w:rsidRDefault="00C752BE" w:rsidP="00C752BE">
      <w:pPr>
        <w:shd w:val="clear" w:color="auto" w:fill="FFFFFF"/>
        <w:spacing w:after="0"/>
        <w:ind w:firstLine="567"/>
        <w:jc w:val="both"/>
        <w:rPr>
          <w:rFonts w:cs="Times New Roman"/>
          <w:szCs w:val="28"/>
        </w:rPr>
      </w:pPr>
      <w:r w:rsidRPr="000D35ED">
        <w:rPr>
          <w:rFonts w:cs="Times New Roman"/>
          <w:szCs w:val="28"/>
        </w:rPr>
        <w:t>Не существует гармонизированного метода испытаний для использования техногенных отходов. В правилах ряда стран Италии, Литвы, Испани</w:t>
      </w:r>
      <w:r w:rsidR="003D7288">
        <w:rPr>
          <w:rFonts w:cs="Times New Roman"/>
          <w:szCs w:val="28"/>
        </w:rPr>
        <w:t>и</w:t>
      </w:r>
      <w:r w:rsidRPr="000D35ED">
        <w:rPr>
          <w:rFonts w:cs="Times New Roman"/>
          <w:szCs w:val="28"/>
        </w:rPr>
        <w:t>, Португали</w:t>
      </w:r>
      <w:r w:rsidR="003D7288">
        <w:rPr>
          <w:rFonts w:cs="Times New Roman"/>
          <w:szCs w:val="28"/>
        </w:rPr>
        <w:t xml:space="preserve">и </w:t>
      </w:r>
      <w:r w:rsidRPr="000D35ED">
        <w:rPr>
          <w:rFonts w:cs="Times New Roman"/>
          <w:szCs w:val="28"/>
        </w:rPr>
        <w:t xml:space="preserve">и др. разрешается использование техногенного сырья, если они классифицируются как инертные. Однако наиболее широко используются </w:t>
      </w:r>
      <w:r w:rsidRPr="000D35ED">
        <w:rPr>
          <w:rFonts w:cs="Times New Roman"/>
          <w:szCs w:val="28"/>
          <w:lang w:val="en-US"/>
        </w:rPr>
        <w:t>EN</w:t>
      </w:r>
      <w:r w:rsidRPr="000D35ED">
        <w:rPr>
          <w:rFonts w:cs="Times New Roman"/>
          <w:szCs w:val="28"/>
        </w:rPr>
        <w:t xml:space="preserve">-12457-2 и </w:t>
      </w:r>
      <w:r w:rsidRPr="000D35ED">
        <w:rPr>
          <w:rFonts w:cs="Times New Roman"/>
          <w:szCs w:val="28"/>
          <w:lang w:val="en-US"/>
        </w:rPr>
        <w:t>EN</w:t>
      </w:r>
      <w:r w:rsidRPr="000D35ED">
        <w:rPr>
          <w:rFonts w:cs="Times New Roman"/>
          <w:szCs w:val="28"/>
        </w:rPr>
        <w:t>-12457-4 [</w:t>
      </w:r>
      <w:r w:rsidR="001F5D90">
        <w:rPr>
          <w:rFonts w:cs="Times New Roman"/>
          <w:szCs w:val="28"/>
        </w:rPr>
        <w:t>90</w:t>
      </w:r>
      <w:r w:rsidRPr="000D35ED">
        <w:rPr>
          <w:rFonts w:cs="Times New Roman"/>
          <w:szCs w:val="28"/>
        </w:rPr>
        <w:t xml:space="preserve">]. </w:t>
      </w:r>
    </w:p>
    <w:p w14:paraId="219E9FEF" w14:textId="77777777" w:rsidR="008E74DA" w:rsidRDefault="008E74DA" w:rsidP="008E74DA">
      <w:pPr>
        <w:spacing w:after="0"/>
        <w:ind w:firstLine="709"/>
        <w:jc w:val="both"/>
      </w:pPr>
    </w:p>
    <w:p w14:paraId="5D6A455A" w14:textId="724A1E1D" w:rsidR="008E74DA" w:rsidRPr="005A21EA" w:rsidRDefault="005A21EA"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8E74DA" w:rsidRPr="005A21EA">
        <w:rPr>
          <w:rFonts w:cs="Times New Roman"/>
          <w:b/>
          <w:bCs/>
          <w:szCs w:val="28"/>
        </w:rPr>
        <w:t xml:space="preserve">Анализ существующих исследований в области порошковой металлургии </w:t>
      </w:r>
    </w:p>
    <w:p w14:paraId="50F36A02" w14:textId="77777777" w:rsidR="008E74DA" w:rsidRPr="006F7E7C" w:rsidRDefault="008E74DA" w:rsidP="008E74DA">
      <w:pPr>
        <w:pStyle w:val="a7"/>
        <w:spacing w:after="0"/>
        <w:ind w:left="709"/>
        <w:jc w:val="both"/>
        <w:rPr>
          <w:rFonts w:cs="Times New Roman"/>
          <w:b/>
          <w:bCs/>
          <w:szCs w:val="28"/>
        </w:rPr>
      </w:pPr>
    </w:p>
    <w:p w14:paraId="2536A02D" w14:textId="306522E5" w:rsidR="008E74DA" w:rsidRDefault="008E74DA" w:rsidP="008E74DA">
      <w:pPr>
        <w:spacing w:after="0"/>
        <w:ind w:firstLine="709"/>
        <w:jc w:val="both"/>
      </w:pPr>
      <w:r>
        <w:t xml:space="preserve">Характерной особенностью </w:t>
      </w:r>
      <w:r w:rsidRPr="00414845">
        <w:t xml:space="preserve">порошковой металлургии (ПМ) </w:t>
      </w:r>
      <w:r>
        <w:t xml:space="preserve">как промышленного способа изготовления различных видов материалов является использование сырья в виде порошков, которые затем формуют в изделия заданных размеров и подвергают термической обработке, проводимой при температурах ниже температуры плавления. Порошковая металлургия позволяет не только получать изделия различных форм и назначений, но и создавать принципиально новые материалы. В последние годы порошковая металлургия играет все более важную роль в синтезе </w:t>
      </w:r>
      <w:r w:rsidR="00F2362F">
        <w:t>керамических</w:t>
      </w:r>
      <w:r>
        <w:t xml:space="preserve"> материалов. В качестве сырья для порошков могут использоваться смеси металлов, сплавов, керамических материалов и полимеров, что открывает возможности для разработки композитов с характеристиками, которые невозможно достичь при использовании только одного компонента [</w:t>
      </w:r>
      <w:r w:rsidR="0030054E">
        <w:t>9</w:t>
      </w:r>
      <w:r w:rsidR="001F5D90">
        <w:t>1</w:t>
      </w:r>
      <w:r>
        <w:t xml:space="preserve">]. </w:t>
      </w:r>
    </w:p>
    <w:p w14:paraId="3BABA2D5" w14:textId="476F3E7A" w:rsidR="008E74DA" w:rsidRDefault="008E74DA" w:rsidP="008E74DA">
      <w:pPr>
        <w:spacing w:after="0"/>
        <w:ind w:firstLine="709"/>
        <w:jc w:val="both"/>
      </w:pPr>
      <w:r>
        <w:t xml:space="preserve">По прогнозам сайта </w:t>
      </w:r>
      <w:r w:rsidRPr="006556B0">
        <w:t xml:space="preserve">Market.us </w:t>
      </w:r>
      <w:r>
        <w:t>[</w:t>
      </w:r>
      <w:r w:rsidR="0030054E">
        <w:t>9</w:t>
      </w:r>
      <w:r w:rsidR="001F5D90">
        <w:t>2</w:t>
      </w:r>
      <w:r>
        <w:t>] г</w:t>
      </w:r>
      <w:r w:rsidRPr="00A668C7">
        <w:t xml:space="preserve">лобальный рынок порошковой металлургии </w:t>
      </w:r>
      <w:r>
        <w:t xml:space="preserve">в </w:t>
      </w:r>
      <w:r w:rsidRPr="00A668C7">
        <w:t>США ожидает рост</w:t>
      </w:r>
      <w:r>
        <w:t xml:space="preserve">, прогнозируется </w:t>
      </w:r>
      <w:r w:rsidRPr="00A668C7">
        <w:t xml:space="preserve">что </w:t>
      </w:r>
      <w:r>
        <w:t>рынок</w:t>
      </w:r>
      <w:r w:rsidRPr="00A668C7">
        <w:t xml:space="preserve"> увеличится с 11 млрд долларов в 2023 году до 26 млрд долларов к 2033 году, а среднегодовой темп роста составит 8,8%. Этот рост обусловлен технологическими достижениями, такими как аддитивное производство и горячее изостатическое прессование порошковых металлов, которые улучшают производство сложных и точных компонентов.</w:t>
      </w:r>
      <w:r>
        <w:t xml:space="preserve"> </w:t>
      </w:r>
      <w:r w:rsidRPr="00E33FB7">
        <w:t xml:space="preserve">С одной стороны, прогресс в технологии порошковой металлургии позволяет постоянно разрабатывать современные материалы, такие как композиты с различными физическими и химическими свойствами, которые вместе дают улучшенные характеристики по сравнению с исходными компонентами, с другой - технология порошковой металлургии включает различные приемы формования, что открывает широкие </w:t>
      </w:r>
      <w:r w:rsidRPr="00E33FB7">
        <w:lastRenderedPageBreak/>
        <w:t>возможности по разработке керамических изделий новых геометрических форм для разных целей</w:t>
      </w:r>
      <w:r>
        <w:t>.</w:t>
      </w:r>
    </w:p>
    <w:p w14:paraId="42929FF8" w14:textId="68E85789" w:rsidR="008E74DA" w:rsidRDefault="008E74DA" w:rsidP="008E74DA">
      <w:pPr>
        <w:spacing w:after="0"/>
        <w:ind w:firstLine="709"/>
        <w:jc w:val="both"/>
      </w:pPr>
      <w:r w:rsidRPr="00FD3717">
        <w:t>В качестве материалов для порошков ПМ могут использовать смеси различных металлов [</w:t>
      </w:r>
      <w:r w:rsidR="0030054E">
        <w:t>9</w:t>
      </w:r>
      <w:r w:rsidR="001F5D90">
        <w:t>3</w:t>
      </w:r>
      <w:r w:rsidRPr="00FD3717">
        <w:t>], металлов в качестве матрицы и неметаллических частиц (Al</w:t>
      </w:r>
      <w:r w:rsidRPr="00FD3717">
        <w:rPr>
          <w:vertAlign w:val="subscript"/>
        </w:rPr>
        <w:t>2</w:t>
      </w:r>
      <w:r w:rsidRPr="00FD3717">
        <w:t>O</w:t>
      </w:r>
      <w:r w:rsidRPr="00FD3717">
        <w:rPr>
          <w:vertAlign w:val="subscript"/>
        </w:rPr>
        <w:t>3</w:t>
      </w:r>
      <w:r w:rsidRPr="00FD3717">
        <w:t>, SiO</w:t>
      </w:r>
      <w:r w:rsidRPr="00FD3717">
        <w:rPr>
          <w:vertAlign w:val="subscript"/>
        </w:rPr>
        <w:t>2</w:t>
      </w:r>
      <w:r w:rsidRPr="00FD3717">
        <w:t>, TiC) в качестве армирующих элементов [</w:t>
      </w:r>
      <w:r w:rsidR="0030054E">
        <w:t>9</w:t>
      </w:r>
      <w:r w:rsidR="001F5D90">
        <w:t>4</w:t>
      </w:r>
      <w:r w:rsidRPr="00FD3717">
        <w:t>,</w:t>
      </w:r>
      <w:r w:rsidR="0030054E">
        <w:t>9</w:t>
      </w:r>
      <w:r w:rsidR="001F5D90">
        <w:t>5</w:t>
      </w:r>
      <w:r w:rsidRPr="00FD3717">
        <w:t xml:space="preserve">]. Использование металлургических шлаков содержащих различные оксиды металлов в качестве сырья для ПМ может не только решать проблему утилизации техногенных отходов, но и значительно повышать механические свойства изделий.  </w:t>
      </w:r>
      <w:r>
        <w:t>Порошковая металлургия представляет собой многоэтапный процесс, который включает ряд специфических особенностей</w:t>
      </w:r>
      <w:r w:rsidRPr="00FD3717">
        <w:t xml:space="preserve">: изготовление порошков, смешивание или перемешивание, прессование или </w:t>
      </w:r>
      <w:r>
        <w:t>формование</w:t>
      </w:r>
      <w:r w:rsidRPr="00FD3717">
        <w:t xml:space="preserve"> и спекание или обжиг [</w:t>
      </w:r>
      <w:r w:rsidR="0030054E">
        <w:t>9</w:t>
      </w:r>
      <w:r w:rsidR="001F5D90">
        <w:t>6</w:t>
      </w:r>
      <w:r w:rsidRPr="00FD3717">
        <w:t xml:space="preserve">]. </w:t>
      </w:r>
      <w:r>
        <w:t>Каждый из этих этапов имеет свои особенности и требует применения различных технологий и методов.</w:t>
      </w:r>
    </w:p>
    <w:p w14:paraId="0E0FB7BA" w14:textId="184B7C79" w:rsidR="008E74DA" w:rsidRDefault="008E74DA" w:rsidP="008E74DA">
      <w:pPr>
        <w:spacing w:after="0"/>
        <w:ind w:firstLine="709"/>
        <w:jc w:val="both"/>
      </w:pPr>
      <w:r>
        <w:t xml:space="preserve">Изготовление порошков является первым и одним из самых критичных этапов в порошковой металлургии, на сегодняшний день разработано значительное количество их получения. Изготовление порошков осуществляется двумя основными способами: физико-механическим и химико-металлургическим. Для данной работы представляет интерес механическое измельчение. Описывается процесс механического измельчения алюминиевых порошков, который позволяет достичь мелкодисперсной структуры с улучшенными свойствами </w:t>
      </w:r>
      <w:r w:rsidRPr="00FD3717">
        <w:t>[</w:t>
      </w:r>
      <w:r w:rsidR="0030054E">
        <w:t>9</w:t>
      </w:r>
      <w:r w:rsidR="001F5D90">
        <w:t>7</w:t>
      </w:r>
      <w:r w:rsidRPr="00FD3717">
        <w:t>]</w:t>
      </w:r>
      <w:r>
        <w:t>.</w:t>
      </w:r>
      <w:r w:rsidRPr="00786F5D">
        <w:t xml:space="preserve"> Более ранние исследования </w:t>
      </w:r>
      <w:r w:rsidRPr="00FD3717">
        <w:t>[</w:t>
      </w:r>
      <w:r w:rsidR="0030054E">
        <w:t>9</w:t>
      </w:r>
      <w:r w:rsidR="001F5D90">
        <w:t>8</w:t>
      </w:r>
      <w:r w:rsidRPr="00FD3717">
        <w:t>]</w:t>
      </w:r>
      <w:r>
        <w:t xml:space="preserve"> </w:t>
      </w:r>
      <w:r w:rsidRPr="00786F5D">
        <w:t>показали, что механохимический синтез твердых веществ с помощью высокоэнергетического шарового измельчения может быть использован для получения новых соединений.</w:t>
      </w:r>
      <w:r w:rsidRPr="0000424B">
        <w:t xml:space="preserve"> </w:t>
      </w:r>
      <w:r>
        <w:t xml:space="preserve">В патенте </w:t>
      </w:r>
      <w:r w:rsidRPr="00FD3717">
        <w:t>[</w:t>
      </w:r>
      <w:r w:rsidR="0030054E">
        <w:t>9</w:t>
      </w:r>
      <w:r w:rsidR="001F5D90">
        <w:t>9</w:t>
      </w:r>
      <w:r w:rsidRPr="00FD3717">
        <w:t>]</w:t>
      </w:r>
      <w:r>
        <w:t xml:space="preserve"> м</w:t>
      </w:r>
      <w:r w:rsidRPr="0000424B">
        <w:t>еханический размол</w:t>
      </w:r>
      <w:r>
        <w:t xml:space="preserve"> осуществляют</w:t>
      </w:r>
      <w:r w:rsidRPr="0000424B">
        <w:t xml:space="preserve"> в высокоскоростных дезинтеграторах</w:t>
      </w:r>
      <w:r>
        <w:t xml:space="preserve">, </w:t>
      </w:r>
      <w:r w:rsidRPr="0000424B">
        <w:t xml:space="preserve">ее </w:t>
      </w:r>
      <w:r>
        <w:t>как</w:t>
      </w:r>
      <w:r w:rsidRPr="0000424B">
        <w:t xml:space="preserve"> способ получения композитов, где основным принципом измельчения является самоизмельчение частиц, то есть их многократное столкновение друг с другом (скорости соударений могут достигать 450 м/с)</w:t>
      </w:r>
      <w:r>
        <w:t>.</w:t>
      </w:r>
    </w:p>
    <w:p w14:paraId="0C080AC1" w14:textId="6468B9BD" w:rsidR="008E74DA" w:rsidRDefault="008E74DA" w:rsidP="008E74DA">
      <w:pPr>
        <w:spacing w:after="0"/>
        <w:ind w:firstLine="709"/>
        <w:jc w:val="both"/>
      </w:pPr>
      <w:r>
        <w:t xml:space="preserve">Смешивание или перемешивание влияет на однородность конечного продукта, для достижения равномерного распределения компонентов используются различные методы смешивания. Чаще всего смешивание порошковых составляющих осуществляют механическим способом с применением специальных миксеров и мешалок. Показаны различные механические методы смешивания, такие как использование планетарных мельниц и смесителей с высоким сдвигом. Эти методы позволяют достичь однородности смеси, что важно для получения качественных </w:t>
      </w:r>
      <w:r w:rsidR="00287256">
        <w:t>материалов</w:t>
      </w:r>
      <w:r>
        <w:t xml:space="preserve"> </w:t>
      </w:r>
      <w:r w:rsidRPr="00FD3717">
        <w:t>[</w:t>
      </w:r>
      <w:r w:rsidR="001F5D90">
        <w:t>100</w:t>
      </w:r>
      <w:r w:rsidRPr="00FD3717">
        <w:t>]</w:t>
      </w:r>
      <w:r>
        <w:t>.</w:t>
      </w:r>
    </w:p>
    <w:p w14:paraId="2B9139B9" w14:textId="22D7D30F" w:rsidR="008E74DA" w:rsidRDefault="008E74DA" w:rsidP="008E74DA">
      <w:pPr>
        <w:spacing w:after="0"/>
        <w:ind w:firstLine="709"/>
        <w:jc w:val="both"/>
      </w:pPr>
      <w:r>
        <w:t xml:space="preserve">Прессование или формование является ключевым этапом, на котором происходит формирование заготовки из порошковой смеси, которая уплотняется в пресс-форму заданного количества готовой сыпучей шихты и ее обжатие для придания размеров готового к последующему спеканию изделия. На результаты формования влияют насыпная масса, способы предварительной обработки, сила и направленность формовочного давления и ряж других </w:t>
      </w:r>
      <w:r>
        <w:lastRenderedPageBreak/>
        <w:t xml:space="preserve">факторов </w:t>
      </w:r>
      <w:r w:rsidRPr="00FD3717">
        <w:t>[</w:t>
      </w:r>
      <w:r w:rsidR="0065072A">
        <w:t>101</w:t>
      </w:r>
      <w:r w:rsidRPr="00FD3717">
        <w:t>]</w:t>
      </w:r>
      <w:r>
        <w:t>. На рисунке 1.</w:t>
      </w:r>
      <w:r w:rsidR="003032D4">
        <w:rPr>
          <w:lang w:val="en-US"/>
        </w:rPr>
        <w:t>3</w:t>
      </w:r>
      <w:r>
        <w:t>.1 представлена схема методов формования</w:t>
      </w:r>
      <w:r w:rsidR="008B24CB">
        <w:t xml:space="preserve"> </w:t>
      </w:r>
      <w:r w:rsidR="008B24CB" w:rsidRPr="00140EC7">
        <w:t>[</w:t>
      </w:r>
      <w:r w:rsidR="0065072A">
        <w:t>102</w:t>
      </w:r>
      <w:r w:rsidR="008B24CB" w:rsidRPr="00140EC7">
        <w:t>]</w:t>
      </w:r>
      <w:r>
        <w:t>.</w:t>
      </w:r>
    </w:p>
    <w:p w14:paraId="7D603D1A" w14:textId="77777777" w:rsidR="008E74DA" w:rsidRDefault="008E74DA" w:rsidP="008E74DA">
      <w:pPr>
        <w:spacing w:after="0"/>
        <w:ind w:firstLine="709"/>
        <w:jc w:val="both"/>
      </w:pPr>
    </w:p>
    <w:p w14:paraId="701518E9" w14:textId="77777777" w:rsidR="008E74DA" w:rsidRDefault="008E74DA" w:rsidP="008E74DA">
      <w:pPr>
        <w:spacing w:after="0"/>
        <w:jc w:val="both"/>
      </w:pPr>
      <w:bookmarkStart w:id="26" w:name="_Hlk196670684"/>
      <w:r>
        <w:rPr>
          <w:noProof/>
        </w:rPr>
        <w:drawing>
          <wp:inline distT="0" distB="0" distL="0" distR="0" wp14:anchorId="4C12AD55" wp14:editId="03907F4F">
            <wp:extent cx="6120130" cy="3442335"/>
            <wp:effectExtent l="0" t="0" r="0" b="5715"/>
            <wp:docPr id="12173008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74699642" w14:textId="77777777" w:rsidR="008E74DA" w:rsidRDefault="008E74DA" w:rsidP="008E74DA">
      <w:pPr>
        <w:spacing w:after="0"/>
        <w:jc w:val="both"/>
      </w:pPr>
    </w:p>
    <w:p w14:paraId="11B6464F" w14:textId="1FA2894E" w:rsidR="008E74DA" w:rsidRPr="00414845" w:rsidRDefault="008E74DA" w:rsidP="008E74DA">
      <w:pPr>
        <w:spacing w:after="0"/>
        <w:jc w:val="center"/>
        <w:rPr>
          <w:color w:val="FF0000"/>
        </w:rPr>
      </w:pPr>
      <w:r w:rsidRPr="00140EC7">
        <w:t>Рисунок 1.</w:t>
      </w:r>
      <w:r w:rsidR="003032D4" w:rsidRPr="001C1140">
        <w:t>3</w:t>
      </w:r>
      <w:r w:rsidRPr="00140EC7">
        <w:t xml:space="preserve">.1 – Схема методов формования порошков </w:t>
      </w:r>
    </w:p>
    <w:bookmarkEnd w:id="26"/>
    <w:p w14:paraId="18B40092" w14:textId="77777777" w:rsidR="008E74DA" w:rsidRDefault="008E74DA" w:rsidP="008E74DA">
      <w:pPr>
        <w:spacing w:after="0"/>
        <w:ind w:firstLine="709"/>
        <w:jc w:val="both"/>
      </w:pPr>
    </w:p>
    <w:p w14:paraId="4C869989" w14:textId="39A39EE5" w:rsidR="008E74DA" w:rsidRDefault="008E74DA" w:rsidP="008E74DA">
      <w:pPr>
        <w:spacing w:after="0"/>
        <w:ind w:firstLine="709"/>
        <w:jc w:val="both"/>
      </w:pPr>
      <w:r>
        <w:t xml:space="preserve">Наиболее востребованными являются способы формовки путем прессования в стальных пресс-формах, гидростатического, мундштучного и динамического формования, а также прокатки и шликерного литья </w:t>
      </w:r>
      <w:r w:rsidRPr="00FD3717">
        <w:t>[</w:t>
      </w:r>
      <w:r w:rsidR="008C2479">
        <w:t>10</w:t>
      </w:r>
      <w:r w:rsidR="00C66D96">
        <w:t>3</w:t>
      </w:r>
      <w:r w:rsidRPr="00FD3717">
        <w:t>]</w:t>
      </w:r>
      <w:r>
        <w:t xml:space="preserve">. </w:t>
      </w:r>
    </w:p>
    <w:p w14:paraId="62BCF4F5" w14:textId="1BA11D58" w:rsidR="008E74DA" w:rsidRDefault="008E74DA" w:rsidP="008E74DA">
      <w:pPr>
        <w:spacing w:after="0"/>
        <w:ind w:firstLine="709"/>
        <w:jc w:val="both"/>
      </w:pPr>
      <w:r>
        <w:t xml:space="preserve">Спекание или обжиг - это процесс, в ходе которого происходит соединение частиц порошка при высоких температурах. Этот этап важен для достижения необходимых механических свойств конечного продукта. В процессе спекания малопрочные заготовки преобразуются в исключительно прочные спеченные тела </w:t>
      </w:r>
      <w:r w:rsidRPr="00FD3717">
        <w:t>[</w:t>
      </w:r>
      <w:r w:rsidR="00D7439B">
        <w:t>10</w:t>
      </w:r>
      <w:r w:rsidR="00C66D96">
        <w:t>4</w:t>
      </w:r>
      <w:r w:rsidRPr="00FD3717">
        <w:t>]</w:t>
      </w:r>
      <w:r>
        <w:t xml:space="preserve">. В ходе спекания из заготовки удаляются адсорбированные в них газы, возгоняются не желательные примеси, снимаются остаточные напряжения в частицах и точках контакта между ними, устраняются оксидные пленки, качественно преобразуется форма пор </w:t>
      </w:r>
      <w:r w:rsidRPr="00FD3717">
        <w:t>[</w:t>
      </w:r>
      <w:r w:rsidR="00D7439B">
        <w:t>10</w:t>
      </w:r>
      <w:r w:rsidR="00C66D96">
        <w:t>5</w:t>
      </w:r>
      <w:r w:rsidRPr="00FD3717">
        <w:t>]</w:t>
      </w:r>
      <w:r>
        <w:t xml:space="preserve">.   Параметры спекания, такие как температура, время и атмосфера, оказывают существенное влияние на уплотнение, микроструктуру и свойства </w:t>
      </w:r>
      <w:r w:rsidR="00287256">
        <w:t>керамических материалов</w:t>
      </w:r>
      <w:r>
        <w:t xml:space="preserve">. </w:t>
      </w:r>
    </w:p>
    <w:p w14:paraId="0C8085B3" w14:textId="2D40A0B4" w:rsidR="008E74DA" w:rsidRDefault="008E74DA" w:rsidP="008E74DA">
      <w:pPr>
        <w:spacing w:after="0"/>
        <w:ind w:firstLine="709"/>
        <w:jc w:val="both"/>
      </w:pPr>
      <w:r>
        <w:t xml:space="preserve">Порошковая металлургия обладает рядом преимуществ при синтезе </w:t>
      </w:r>
      <w:r w:rsidR="00F2362F">
        <w:t>керамических</w:t>
      </w:r>
      <w:r>
        <w:t xml:space="preserve"> материалов по сравнению с другими методами. К таким преимуществам относятся лучший </w:t>
      </w:r>
      <w:bookmarkStart w:id="27" w:name="_Hlk196794710"/>
      <w:r>
        <w:t xml:space="preserve">контроль над микроструктурой и размером зерна </w:t>
      </w:r>
      <w:bookmarkEnd w:id="27"/>
      <w:r w:rsidR="004373F7">
        <w:t>материала</w:t>
      </w:r>
      <w:r>
        <w:t xml:space="preserve">, снижение проблем сегрегации из-за различий в плотности между матрицей и армированием, которые могут возникать в жидкофазных методах, более низкие температуры обработки, минимизирующие нежелательные межфазные реакции </w:t>
      </w:r>
      <w:r w:rsidRPr="00FD3717">
        <w:t>[</w:t>
      </w:r>
      <w:r w:rsidR="00D7439B">
        <w:t>10</w:t>
      </w:r>
      <w:r w:rsidR="00C66D96">
        <w:t>7</w:t>
      </w:r>
      <w:r w:rsidRPr="00FD3717">
        <w:t>]</w:t>
      </w:r>
      <w:r>
        <w:t xml:space="preserve">, экономическая эффективность при </w:t>
      </w:r>
      <w:r>
        <w:lastRenderedPageBreak/>
        <w:t xml:space="preserve">производстве деталей сложной формы, снижающая необходимость в обширной механической обработке, возможность изготовления </w:t>
      </w:r>
      <w:r w:rsidR="004373F7">
        <w:t>керамических композитов</w:t>
      </w:r>
      <w:r>
        <w:t xml:space="preserve"> из материалов с существенно различающимися температурами плавления или взаимно нерастворимых. Перечисленные преимущества делают ПМ предпочтительным методом для синтеза широкого спектра </w:t>
      </w:r>
      <w:r w:rsidR="00F2362F">
        <w:t>керамических</w:t>
      </w:r>
      <w:r>
        <w:t xml:space="preserve"> материалов, обеспечивая лучший контроль над составом, микроструктурой и технологическим процессом по сравнению с традиционными методами, особенно для сложных комбинаций материалов или геометрий.</w:t>
      </w:r>
    </w:p>
    <w:p w14:paraId="3995E178" w14:textId="77777777" w:rsidR="008E74DA" w:rsidRPr="00C75F3F" w:rsidRDefault="008E74DA" w:rsidP="008E74DA">
      <w:pPr>
        <w:spacing w:after="0"/>
        <w:jc w:val="both"/>
        <w:rPr>
          <w:rFonts w:cs="Times New Roman"/>
          <w:b/>
          <w:bCs/>
          <w:szCs w:val="28"/>
        </w:rPr>
      </w:pPr>
    </w:p>
    <w:p w14:paraId="0EA413F3" w14:textId="3283FAA0" w:rsidR="008E74DA" w:rsidRPr="005A21EA" w:rsidRDefault="005A21EA"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8E74DA" w:rsidRPr="005A21EA">
        <w:rPr>
          <w:rFonts w:cs="Times New Roman"/>
          <w:b/>
          <w:bCs/>
          <w:szCs w:val="28"/>
        </w:rPr>
        <w:t>Методы математического и компьютерного моделирования как способ оптимизации технологического процесса</w:t>
      </w:r>
    </w:p>
    <w:p w14:paraId="479E13D0" w14:textId="77777777" w:rsidR="008E74DA" w:rsidRPr="003D720D" w:rsidRDefault="008E74DA" w:rsidP="008E74DA">
      <w:pPr>
        <w:pStyle w:val="a7"/>
        <w:spacing w:after="0"/>
        <w:ind w:left="709"/>
        <w:jc w:val="both"/>
        <w:rPr>
          <w:rFonts w:cs="Times New Roman"/>
          <w:b/>
          <w:bCs/>
          <w:szCs w:val="28"/>
        </w:rPr>
      </w:pPr>
    </w:p>
    <w:p w14:paraId="166AF7CB" w14:textId="7B47AC88" w:rsidR="008E74DA" w:rsidRPr="00B541A4" w:rsidRDefault="008E74DA" w:rsidP="008E74DA">
      <w:pPr>
        <w:pStyle w:val="CHISA"/>
        <w:ind w:firstLine="709"/>
        <w:jc w:val="both"/>
        <w:rPr>
          <w:rFonts w:ascii="Times New Roman" w:hAnsi="Times New Roman" w:cs="Times New Roman"/>
          <w:color w:val="000000"/>
          <w:sz w:val="28"/>
          <w:szCs w:val="28"/>
          <w:lang w:val="ru-RU"/>
        </w:rPr>
      </w:pPr>
      <w:r w:rsidRPr="00B541A4">
        <w:rPr>
          <w:rFonts w:ascii="Times New Roman" w:hAnsi="Times New Roman" w:cs="Times New Roman"/>
          <w:color w:val="000000"/>
          <w:sz w:val="28"/>
          <w:szCs w:val="28"/>
          <w:lang w:val="ru-RU"/>
        </w:rPr>
        <w:t xml:space="preserve">Развитие современного уровня промышленности требует принципиально новых решений по разработке технологии </w:t>
      </w:r>
      <w:r w:rsidR="00F2362F">
        <w:rPr>
          <w:rFonts w:ascii="Times New Roman" w:hAnsi="Times New Roman" w:cs="Times New Roman"/>
          <w:color w:val="000000"/>
          <w:sz w:val="28"/>
          <w:szCs w:val="28"/>
          <w:lang w:val="ru-RU"/>
        </w:rPr>
        <w:t>керамических</w:t>
      </w:r>
      <w:r w:rsidRPr="00B541A4">
        <w:rPr>
          <w:rFonts w:ascii="Times New Roman" w:hAnsi="Times New Roman" w:cs="Times New Roman"/>
          <w:color w:val="000000"/>
          <w:sz w:val="28"/>
          <w:szCs w:val="28"/>
          <w:lang w:val="ru-RU"/>
        </w:rPr>
        <w:t xml:space="preserve"> материалов, обладающих высокими эксплуатационными характеристиками. Необходимость соблюдения требований стандартов качества к </w:t>
      </w:r>
      <w:r w:rsidR="00F2362F">
        <w:rPr>
          <w:rFonts w:ascii="Times New Roman" w:hAnsi="Times New Roman" w:cs="Times New Roman"/>
          <w:color w:val="000000"/>
          <w:sz w:val="28"/>
          <w:szCs w:val="28"/>
          <w:lang w:val="ru-RU"/>
        </w:rPr>
        <w:t>керамическим</w:t>
      </w:r>
      <w:r w:rsidRPr="00B541A4">
        <w:rPr>
          <w:rFonts w:ascii="Times New Roman" w:hAnsi="Times New Roman" w:cs="Times New Roman"/>
          <w:color w:val="000000"/>
          <w:sz w:val="28"/>
          <w:szCs w:val="28"/>
          <w:lang w:val="ru-RU"/>
        </w:rPr>
        <w:t xml:space="preserve"> материалам обусловлена зависимостью от множества технологических параметров. Это требует большого количества экспериментов и теоретических исследований. При этом одной из важнейших задач является обработка и анализ экспериментальных данных, что зачастую представляет серьезную проблему из-за большого объема данных, сложных методов их обработки и интерпретации результатов. Важнейшим инструментом решения задач исследования является математическое и компьютерное моделирование.</w:t>
      </w:r>
    </w:p>
    <w:p w14:paraId="20B0E96F" w14:textId="7CD243E6" w:rsidR="008E74DA" w:rsidRPr="00B541A4" w:rsidRDefault="008E74DA" w:rsidP="008E74DA">
      <w:pPr>
        <w:pStyle w:val="CHISA"/>
        <w:ind w:firstLine="709"/>
        <w:jc w:val="both"/>
        <w:rPr>
          <w:rFonts w:ascii="Times New Roman" w:hAnsi="Times New Roman" w:cs="Times New Roman"/>
          <w:color w:val="000000"/>
          <w:sz w:val="28"/>
          <w:szCs w:val="28"/>
          <w:lang w:val="ru-RU"/>
        </w:rPr>
      </w:pPr>
      <w:r w:rsidRPr="00B541A4">
        <w:rPr>
          <w:rFonts w:ascii="Times New Roman" w:hAnsi="Times New Roman" w:cs="Times New Roman"/>
          <w:sz w:val="28"/>
          <w:szCs w:val="28"/>
          <w:lang w:val="ru-RU"/>
        </w:rPr>
        <w:t>Возможности моделирования, то есть перенос результатов, полученных в ходе исследования модели, на оригинал, основаны на том, что модель в определенном смысле отображает (воспроизводит, моделирует, описывает, имитирует) интересующие исследователя черты объекта, что позволяет проводить всесторонние исследования и изменять базовые параметры модели в широком диапазоне [</w:t>
      </w:r>
      <w:r w:rsidR="00D13D45">
        <w:rPr>
          <w:rFonts w:ascii="Times New Roman" w:hAnsi="Times New Roman" w:cs="Times New Roman"/>
          <w:sz w:val="28"/>
          <w:szCs w:val="28"/>
          <w:lang w:val="ru-RU"/>
        </w:rPr>
        <w:t>10</w:t>
      </w:r>
      <w:r w:rsidR="00C66D96">
        <w:rPr>
          <w:rFonts w:ascii="Times New Roman" w:hAnsi="Times New Roman" w:cs="Times New Roman"/>
          <w:sz w:val="28"/>
          <w:szCs w:val="28"/>
          <w:lang w:val="ru-RU"/>
        </w:rPr>
        <w:t>8</w:t>
      </w:r>
      <w:r w:rsidRPr="00B541A4">
        <w:rPr>
          <w:rFonts w:ascii="Times New Roman" w:hAnsi="Times New Roman" w:cs="Times New Roman"/>
          <w:sz w:val="28"/>
          <w:szCs w:val="28"/>
          <w:lang w:val="ru-RU"/>
        </w:rPr>
        <w:t xml:space="preserve">]. </w:t>
      </w:r>
      <w:r w:rsidRPr="00B541A4">
        <w:rPr>
          <w:rFonts w:ascii="Times New Roman" w:hAnsi="Times New Roman" w:cs="Times New Roman"/>
          <w:color w:val="000000"/>
          <w:sz w:val="28"/>
          <w:szCs w:val="28"/>
          <w:lang w:val="ru-RU"/>
        </w:rPr>
        <w:t xml:space="preserve">В практической деятельности часто требуется оценить параметры, то есть построить математическую модель и найти численные значения параметров этой модели. В качестве исходных данных для построения модели служат результаты эксперимента, который представляет собой совокупность нескольких измерений, выполненных по определённому плану. </w:t>
      </w:r>
    </w:p>
    <w:p w14:paraId="3DF81420" w14:textId="07AD3586" w:rsidR="008E74DA" w:rsidRPr="00F23C5C" w:rsidRDefault="008E74DA" w:rsidP="008E74DA">
      <w:pPr>
        <w:spacing w:after="0"/>
        <w:ind w:firstLine="709"/>
        <w:jc w:val="both"/>
        <w:rPr>
          <w:b/>
          <w:bCs/>
        </w:rPr>
      </w:pPr>
      <w:r w:rsidRPr="00F23C5C">
        <w:t>Математическое моделирование представляет собой метод описания реальных объектов, процессов или явлений с использованием формального языка математики. Суть метода заключается в создании математической модели – упрощенного, схематизированного представления изучаемого технологического процесса в виде совокупности математических соотношений: уравнений, алгебраических формул, неравенств, логических условий и т.д.</w:t>
      </w:r>
      <w:r w:rsidRPr="00E42293">
        <w:rPr>
          <w:rFonts w:cs="Times New Roman"/>
          <w:szCs w:val="28"/>
        </w:rPr>
        <w:t xml:space="preserve"> </w:t>
      </w:r>
      <w:r w:rsidRPr="00B541A4">
        <w:rPr>
          <w:rFonts w:cs="Times New Roman"/>
          <w:szCs w:val="28"/>
        </w:rPr>
        <w:t>[</w:t>
      </w:r>
      <w:r w:rsidR="00D13D45">
        <w:rPr>
          <w:rFonts w:cs="Times New Roman"/>
          <w:szCs w:val="28"/>
        </w:rPr>
        <w:t>10</w:t>
      </w:r>
      <w:r w:rsidR="00C66D96">
        <w:rPr>
          <w:rFonts w:cs="Times New Roman"/>
          <w:szCs w:val="28"/>
        </w:rPr>
        <w:t>9</w:t>
      </w:r>
      <w:r w:rsidRPr="00B541A4">
        <w:rPr>
          <w:rFonts w:cs="Times New Roman"/>
          <w:szCs w:val="28"/>
        </w:rPr>
        <w:t>]</w:t>
      </w:r>
      <w:r>
        <w:rPr>
          <w:rFonts w:cs="Times New Roman"/>
          <w:szCs w:val="28"/>
        </w:rPr>
        <w:t>.</w:t>
      </w:r>
      <w:r w:rsidRPr="00F23C5C">
        <w:t xml:space="preserve"> Необходимо идентифицировать входные и выходные переменные процесса, управляющие параметры, а также установить математические связи между ними</w:t>
      </w:r>
      <w:r>
        <w:t xml:space="preserve"> </w:t>
      </w:r>
      <w:r w:rsidRPr="00B541A4">
        <w:rPr>
          <w:rFonts w:cs="Times New Roman"/>
          <w:szCs w:val="28"/>
        </w:rPr>
        <w:t>[</w:t>
      </w:r>
      <w:r w:rsidR="00D13D45">
        <w:rPr>
          <w:rFonts w:cs="Times New Roman"/>
          <w:szCs w:val="28"/>
        </w:rPr>
        <w:t>1</w:t>
      </w:r>
      <w:r w:rsidR="00C66D96">
        <w:rPr>
          <w:rFonts w:cs="Times New Roman"/>
          <w:szCs w:val="28"/>
        </w:rPr>
        <w:t>10</w:t>
      </w:r>
      <w:r w:rsidRPr="00B541A4">
        <w:rPr>
          <w:rFonts w:cs="Times New Roman"/>
          <w:szCs w:val="28"/>
        </w:rPr>
        <w:t>]</w:t>
      </w:r>
      <w:r>
        <w:rPr>
          <w:rFonts w:cs="Times New Roman"/>
          <w:szCs w:val="28"/>
        </w:rPr>
        <w:t>.</w:t>
      </w:r>
      <w:r w:rsidRPr="00F23C5C">
        <w:t xml:space="preserve"> Например, при моделировании </w:t>
      </w:r>
      <w:r w:rsidRPr="00F23C5C">
        <w:lastRenderedPageBreak/>
        <w:t>технологического процесса могут учитываться факторы, связанные со свойствами материалов (твердость, состав), управляемые параметры (режимы обработки, характеристики оборудования) и неконтролируемые возмущения</w:t>
      </w:r>
      <w:r>
        <w:t xml:space="preserve"> </w:t>
      </w:r>
      <w:r w:rsidRPr="00B541A4">
        <w:rPr>
          <w:rFonts w:cs="Times New Roman"/>
          <w:szCs w:val="28"/>
        </w:rPr>
        <w:t>[</w:t>
      </w:r>
      <w:r w:rsidR="00C66D96">
        <w:rPr>
          <w:rFonts w:cs="Times New Roman"/>
          <w:szCs w:val="28"/>
        </w:rPr>
        <w:t>111</w:t>
      </w:r>
      <w:r w:rsidRPr="00B541A4">
        <w:rPr>
          <w:rFonts w:cs="Times New Roman"/>
          <w:szCs w:val="28"/>
        </w:rPr>
        <w:t>]</w:t>
      </w:r>
      <w:r>
        <w:rPr>
          <w:rFonts w:cs="Times New Roman"/>
          <w:szCs w:val="28"/>
        </w:rPr>
        <w:t>.</w:t>
      </w:r>
      <w:r w:rsidRPr="00F23C5C">
        <w:t xml:space="preserve"> Важно понимать, что любая математическая модель является приближением к реальности. Она создается для решения конкретной задачи и должна удовлетворительно воспроизводить именно те характеристики оригинала, которые подлежат изучению</w:t>
      </w:r>
      <w:r>
        <w:t>.</w:t>
      </w:r>
    </w:p>
    <w:p w14:paraId="7128F06E" w14:textId="45A7D474" w:rsidR="008E74DA" w:rsidRPr="00F23C5C" w:rsidRDefault="008E74DA" w:rsidP="008E74DA">
      <w:pPr>
        <w:spacing w:after="0"/>
        <w:ind w:firstLine="709"/>
        <w:jc w:val="both"/>
      </w:pPr>
      <w:r w:rsidRPr="00F23C5C">
        <w:t>Компьютерное моделирование, называемое также компьютерной симуляцией, представляет собой метод исследования систем путем построения их компьютерных моделей и проведения вычислительных экспериментов с этими моделями. Компьютерная модель реализует математическую модель в виде алгоритма и программного кода</w:t>
      </w:r>
      <w:r>
        <w:t xml:space="preserve"> </w:t>
      </w:r>
      <w:r w:rsidRPr="00B541A4">
        <w:rPr>
          <w:rFonts w:cs="Times New Roman"/>
          <w:szCs w:val="28"/>
        </w:rPr>
        <w:t>[</w:t>
      </w:r>
      <w:r w:rsidR="00C66D96">
        <w:rPr>
          <w:rFonts w:cs="Times New Roman"/>
          <w:szCs w:val="28"/>
        </w:rPr>
        <w:t>112</w:t>
      </w:r>
      <w:r w:rsidRPr="00B541A4">
        <w:rPr>
          <w:rFonts w:cs="Times New Roman"/>
          <w:szCs w:val="28"/>
        </w:rPr>
        <w:t>]</w:t>
      </w:r>
      <w:r w:rsidRPr="00F23C5C">
        <w:t>. По</w:t>
      </w:r>
      <w:r>
        <w:t xml:space="preserve"> </w:t>
      </w:r>
      <w:r w:rsidRPr="00F23C5C">
        <w:t xml:space="preserve">сути, компьютерная симуляция – это процесс </w:t>
      </w:r>
      <w:r>
        <w:t>«</w:t>
      </w:r>
      <w:r w:rsidRPr="00F23C5C">
        <w:t>оживления</w:t>
      </w:r>
      <w:r>
        <w:t>»</w:t>
      </w:r>
      <w:r w:rsidRPr="00F23C5C">
        <w:t xml:space="preserve"> математической модели, позволяющий наблюдать за ее поведением во времени и имитировать функционирование реального технологического процесса</w:t>
      </w:r>
      <w:r>
        <w:t xml:space="preserve"> </w:t>
      </w:r>
      <w:r w:rsidRPr="00B541A4">
        <w:rPr>
          <w:rFonts w:cs="Times New Roman"/>
          <w:szCs w:val="28"/>
        </w:rPr>
        <w:t>[</w:t>
      </w:r>
      <w:r w:rsidR="00C66D96">
        <w:rPr>
          <w:rFonts w:cs="Times New Roman"/>
          <w:szCs w:val="28"/>
        </w:rPr>
        <w:t>113</w:t>
      </w:r>
      <w:r w:rsidRPr="00B541A4">
        <w:rPr>
          <w:rFonts w:cs="Times New Roman"/>
          <w:szCs w:val="28"/>
        </w:rPr>
        <w:t>]</w:t>
      </w:r>
      <w:r w:rsidRPr="00F23C5C">
        <w:t>.</w:t>
      </w:r>
    </w:p>
    <w:p w14:paraId="31835274" w14:textId="38656DC3" w:rsidR="00185B10" w:rsidRDefault="008E74DA" w:rsidP="00185B10">
      <w:pPr>
        <w:spacing w:after="0"/>
        <w:ind w:firstLine="720"/>
        <w:jc w:val="both"/>
        <w:rPr>
          <w:rFonts w:cs="Times New Roman"/>
          <w:szCs w:val="28"/>
          <w:lang w:val="kk-KZ"/>
        </w:rPr>
      </w:pPr>
      <w:r w:rsidRPr="00F23C5C">
        <w:t>Для решения разнообразных задач моделирования технологических процессов используется широкий спектр методов компьютерной симуляции</w:t>
      </w:r>
      <w:r>
        <w:t xml:space="preserve"> (таблица 1.4.1)</w:t>
      </w:r>
      <w:r w:rsidR="00A7585D">
        <w:t xml:space="preserve"> </w:t>
      </w:r>
      <w:r w:rsidR="00A7585D" w:rsidRPr="00B541A4">
        <w:rPr>
          <w:rFonts w:cs="Times New Roman"/>
          <w:szCs w:val="28"/>
        </w:rPr>
        <w:t>[</w:t>
      </w:r>
      <w:r w:rsidR="00D13D45">
        <w:rPr>
          <w:rFonts w:cs="Times New Roman"/>
          <w:szCs w:val="28"/>
        </w:rPr>
        <w:t>11</w:t>
      </w:r>
      <w:r w:rsidR="00C66D96">
        <w:rPr>
          <w:rFonts w:cs="Times New Roman"/>
          <w:szCs w:val="28"/>
        </w:rPr>
        <w:t>4</w:t>
      </w:r>
      <w:r w:rsidR="00A7585D">
        <w:rPr>
          <w:rFonts w:cs="Times New Roman"/>
          <w:szCs w:val="28"/>
        </w:rPr>
        <w:t>-</w:t>
      </w:r>
      <w:r w:rsidR="00D13D45">
        <w:rPr>
          <w:rFonts w:cs="Times New Roman"/>
          <w:szCs w:val="28"/>
        </w:rPr>
        <w:t>11</w:t>
      </w:r>
      <w:r w:rsidR="00C66D96">
        <w:rPr>
          <w:rFonts w:cs="Times New Roman"/>
          <w:szCs w:val="28"/>
        </w:rPr>
        <w:t>6</w:t>
      </w:r>
      <w:r w:rsidR="00A7585D" w:rsidRPr="00B541A4">
        <w:rPr>
          <w:rFonts w:cs="Times New Roman"/>
          <w:szCs w:val="28"/>
        </w:rPr>
        <w:t>]</w:t>
      </w:r>
      <w:r w:rsidRPr="00F23C5C">
        <w:t>.</w:t>
      </w:r>
      <w:r w:rsidR="00185B10">
        <w:t xml:space="preserve"> </w:t>
      </w:r>
      <w:r w:rsidR="00185B10">
        <w:rPr>
          <w:rFonts w:cs="Times New Roman"/>
          <w:szCs w:val="28"/>
          <w:lang w:val="kk-KZ"/>
        </w:rPr>
        <w:t>Р</w:t>
      </w:r>
      <w:r w:rsidR="00185B10" w:rsidRPr="007D4165">
        <w:rPr>
          <w:rFonts w:cs="Times New Roman"/>
          <w:szCs w:val="28"/>
          <w:lang w:val="kk-KZ"/>
        </w:rPr>
        <w:t>ассматриваются методы моделирования, используемые для предсказания механических свойств полимерных композитов</w:t>
      </w:r>
      <w:r w:rsidR="00185B10">
        <w:rPr>
          <w:rFonts w:cs="Times New Roman"/>
          <w:szCs w:val="28"/>
          <w:lang w:val="kk-KZ"/>
        </w:rPr>
        <w:t xml:space="preserve"> </w:t>
      </w:r>
      <w:r w:rsidR="00185B10" w:rsidRPr="00B541A4">
        <w:rPr>
          <w:rFonts w:cs="Times New Roman"/>
          <w:szCs w:val="28"/>
        </w:rPr>
        <w:t>[</w:t>
      </w:r>
      <w:r w:rsidR="00185B10">
        <w:rPr>
          <w:rFonts w:cs="Times New Roman"/>
          <w:szCs w:val="28"/>
        </w:rPr>
        <w:t>117, 118</w:t>
      </w:r>
      <w:r w:rsidR="00185B10" w:rsidRPr="00B541A4">
        <w:rPr>
          <w:rFonts w:cs="Times New Roman"/>
          <w:szCs w:val="28"/>
        </w:rPr>
        <w:t>]</w:t>
      </w:r>
      <w:r w:rsidR="00185B10" w:rsidRPr="007D4165">
        <w:rPr>
          <w:rFonts w:cs="Times New Roman"/>
          <w:szCs w:val="28"/>
          <w:lang w:val="kk-KZ"/>
        </w:rPr>
        <w:t>. Авторы применяют методы конечных элементов (МКЭ) для анализа влияния структуры композита на его прочностные характеристики</w:t>
      </w:r>
      <w:r w:rsidR="00185B10" w:rsidRPr="007D4165">
        <w:rPr>
          <w:rFonts w:cs="Times New Roman"/>
          <w:szCs w:val="28"/>
        </w:rPr>
        <w:t>, что помогает в разработке новых материалов с улучшенными характеристиками.</w:t>
      </w:r>
      <w:r w:rsidR="00185B10" w:rsidRPr="007D4165">
        <w:rPr>
          <w:rFonts w:cs="Times New Roman"/>
          <w:szCs w:val="28"/>
          <w:lang w:val="kk-KZ"/>
        </w:rPr>
        <w:t xml:space="preserve"> Моделирование позволяет оптимизировать состав и структуру композита для достижения заданных механических свойств.</w:t>
      </w:r>
      <w:r w:rsidR="00185B10" w:rsidRPr="007D4165">
        <w:t xml:space="preserve"> </w:t>
      </w:r>
      <w:r w:rsidR="00185B10">
        <w:rPr>
          <w:rFonts w:cs="Times New Roman"/>
          <w:szCs w:val="28"/>
          <w:lang w:val="kk-KZ"/>
        </w:rPr>
        <w:t>Исследование</w:t>
      </w:r>
      <w:r w:rsidR="00185B10" w:rsidRPr="007D4165">
        <w:rPr>
          <w:rFonts w:cs="Times New Roman"/>
          <w:szCs w:val="28"/>
          <w:lang w:val="kk-KZ"/>
        </w:rPr>
        <w:t xml:space="preserve"> </w:t>
      </w:r>
      <w:r w:rsidR="00185B10" w:rsidRPr="00B541A4">
        <w:rPr>
          <w:rFonts w:cs="Times New Roman"/>
          <w:szCs w:val="28"/>
        </w:rPr>
        <w:t>[</w:t>
      </w:r>
      <w:r w:rsidR="00185B10">
        <w:rPr>
          <w:rFonts w:cs="Times New Roman"/>
          <w:szCs w:val="28"/>
        </w:rPr>
        <w:t>119</w:t>
      </w:r>
      <w:r w:rsidR="00185B10" w:rsidRPr="00B541A4">
        <w:rPr>
          <w:rFonts w:cs="Times New Roman"/>
          <w:szCs w:val="28"/>
        </w:rPr>
        <w:t>]</w:t>
      </w:r>
      <w:r w:rsidR="00185B10">
        <w:rPr>
          <w:rFonts w:cs="Times New Roman"/>
          <w:szCs w:val="28"/>
        </w:rPr>
        <w:t xml:space="preserve"> </w:t>
      </w:r>
      <w:r w:rsidR="00185B10" w:rsidRPr="007D4165">
        <w:rPr>
          <w:rFonts w:cs="Times New Roman"/>
          <w:szCs w:val="28"/>
          <w:lang w:val="kk-KZ"/>
        </w:rPr>
        <w:t>подчеркива</w:t>
      </w:r>
      <w:r w:rsidR="00185B10">
        <w:rPr>
          <w:rFonts w:cs="Times New Roman"/>
          <w:szCs w:val="28"/>
          <w:lang w:val="kk-KZ"/>
        </w:rPr>
        <w:t>е</w:t>
      </w:r>
      <w:r w:rsidR="00185B10" w:rsidRPr="007D4165">
        <w:rPr>
          <w:rFonts w:cs="Times New Roman"/>
          <w:szCs w:val="28"/>
          <w:lang w:val="kk-KZ"/>
        </w:rPr>
        <w:t xml:space="preserve">т преимущество использования методов </w:t>
      </w:r>
      <w:r w:rsidR="00185B10">
        <w:rPr>
          <w:rFonts w:cs="Times New Roman"/>
          <w:szCs w:val="28"/>
          <w:lang w:val="kk-KZ"/>
        </w:rPr>
        <w:t xml:space="preserve">моделирования </w:t>
      </w:r>
      <w:r w:rsidR="00185B10" w:rsidRPr="007D4165">
        <w:rPr>
          <w:rFonts w:cs="Times New Roman"/>
          <w:szCs w:val="28"/>
          <w:lang w:val="kk-KZ"/>
        </w:rPr>
        <w:t>для изучения сложной природы композитных материалов</w:t>
      </w:r>
      <w:r w:rsidR="00185B10">
        <w:rPr>
          <w:rFonts w:cs="Times New Roman"/>
          <w:szCs w:val="28"/>
          <w:lang w:val="kk-KZ"/>
        </w:rPr>
        <w:t xml:space="preserve">, используя </w:t>
      </w:r>
      <w:r w:rsidR="00185B10" w:rsidRPr="007D4165">
        <w:rPr>
          <w:rFonts w:cs="Times New Roman"/>
          <w:szCs w:val="28"/>
          <w:lang w:val="kk-KZ"/>
        </w:rPr>
        <w:t xml:space="preserve">МКЭ для проверки надежности теоретической модели </w:t>
      </w:r>
      <w:r w:rsidR="00185B10">
        <w:rPr>
          <w:rFonts w:cs="Times New Roman"/>
          <w:szCs w:val="28"/>
          <w:lang w:val="kk-KZ"/>
        </w:rPr>
        <w:t>и</w:t>
      </w:r>
      <w:r w:rsidR="00185B10" w:rsidRPr="007D4165">
        <w:rPr>
          <w:rFonts w:cs="Times New Roman"/>
          <w:szCs w:val="28"/>
          <w:lang w:val="kk-KZ"/>
        </w:rPr>
        <w:t xml:space="preserve"> определения определяющих соотношений слоев гетероструктуры и области связывания слоистых композитов TA1/Al1060/SS430.</w:t>
      </w:r>
    </w:p>
    <w:p w14:paraId="15FEF3ED" w14:textId="77777777" w:rsidR="00185B10" w:rsidRPr="00B541A4" w:rsidRDefault="00185B10" w:rsidP="00185B10">
      <w:pPr>
        <w:autoSpaceDE w:val="0"/>
        <w:autoSpaceDN w:val="0"/>
        <w:adjustRightInd w:val="0"/>
        <w:spacing w:after="0"/>
        <w:ind w:firstLine="720"/>
        <w:jc w:val="both"/>
        <w:rPr>
          <w:rFonts w:cs="Times New Roman"/>
          <w:color w:val="222222"/>
          <w:szCs w:val="28"/>
        </w:rPr>
      </w:pPr>
      <w:r w:rsidRPr="00B541A4">
        <w:rPr>
          <w:rFonts w:eastAsia="Times New Roman,Bold" w:cs="Times New Roman"/>
          <w:bCs/>
          <w:szCs w:val="28"/>
          <w:lang w:val="kk-KZ" w:eastAsia="ru-RU"/>
        </w:rPr>
        <w:t xml:space="preserve">В работах </w:t>
      </w:r>
      <w:r w:rsidRPr="00B541A4">
        <w:rPr>
          <w:rFonts w:eastAsia="Times New Roman,Bold" w:cs="Times New Roman"/>
          <w:bCs/>
          <w:szCs w:val="28"/>
          <w:lang w:eastAsia="ru-RU"/>
        </w:rPr>
        <w:t>[</w:t>
      </w:r>
      <w:r>
        <w:rPr>
          <w:rFonts w:eastAsia="Times New Roman,Bold" w:cs="Times New Roman"/>
          <w:bCs/>
          <w:szCs w:val="28"/>
          <w:lang w:eastAsia="ru-RU"/>
        </w:rPr>
        <w:t>120-123</w:t>
      </w:r>
      <w:r w:rsidRPr="00B541A4">
        <w:rPr>
          <w:rFonts w:eastAsia="Times New Roman,Bold" w:cs="Times New Roman"/>
          <w:bCs/>
          <w:szCs w:val="28"/>
          <w:lang w:eastAsia="ru-RU"/>
        </w:rPr>
        <w:t>] авторы использовали методы порошковой металлургии для получения образцов порошков титана и композитов на основе меди, марганца и других.</w:t>
      </w:r>
      <w:r w:rsidRPr="00B541A4">
        <w:rPr>
          <w:rFonts w:cs="Times New Roman"/>
          <w:szCs w:val="28"/>
          <w:lang w:val="kk-KZ" w:eastAsia="ru-RU"/>
        </w:rPr>
        <w:t xml:space="preserve"> Однако, математическая модель для прогнозирования влияния различных факторов контроля на композиты марганца изготовленные методом порошковой металлургии на основе растворителей описаная в </w:t>
      </w:r>
      <w:r w:rsidRPr="00B541A4">
        <w:rPr>
          <w:rFonts w:eastAsia="Times New Roman" w:cs="Times New Roman"/>
          <w:szCs w:val="28"/>
          <w:lang w:eastAsia="ru-RU"/>
        </w:rPr>
        <w:t>работе [</w:t>
      </w:r>
      <w:r>
        <w:rPr>
          <w:rFonts w:eastAsia="Times New Roman" w:cs="Times New Roman"/>
          <w:szCs w:val="28"/>
          <w:lang w:eastAsia="ru-RU"/>
        </w:rPr>
        <w:t>121</w:t>
      </w:r>
      <w:r w:rsidRPr="00B541A4">
        <w:rPr>
          <w:rFonts w:eastAsia="Times New Roman" w:cs="Times New Roman"/>
          <w:szCs w:val="28"/>
          <w:lang w:eastAsia="ru-RU"/>
        </w:rPr>
        <w:t>], демонстрирует другой подход, в отличие от реализованный авторами [</w:t>
      </w:r>
      <w:r>
        <w:rPr>
          <w:rFonts w:eastAsia="Times New Roman" w:cs="Times New Roman"/>
          <w:szCs w:val="28"/>
          <w:lang w:eastAsia="ru-RU"/>
        </w:rPr>
        <w:t>120</w:t>
      </w:r>
      <w:r w:rsidRPr="00B541A4">
        <w:rPr>
          <w:rFonts w:eastAsia="Times New Roman" w:cs="Times New Roman"/>
          <w:szCs w:val="28"/>
          <w:lang w:eastAsia="ru-RU"/>
        </w:rPr>
        <w:t xml:space="preserve">] </w:t>
      </w:r>
      <w:r w:rsidRPr="00B541A4">
        <w:rPr>
          <w:rFonts w:cs="Times New Roman"/>
          <w:color w:val="222222"/>
          <w:szCs w:val="28"/>
        </w:rPr>
        <w:t>математической модели, полученной методом поверхности отклика</w:t>
      </w:r>
      <w:r w:rsidRPr="00B541A4">
        <w:rPr>
          <w:rFonts w:cs="Times New Roman"/>
          <w:color w:val="222222"/>
          <w:szCs w:val="28"/>
          <w:lang w:val="kk-KZ"/>
        </w:rPr>
        <w:t xml:space="preserve"> в алюминиевиых композитах, изготовленных методами порошковой металлургии при сухом скольжение. Исследование характеристик и </w:t>
      </w:r>
      <w:r w:rsidRPr="00B541A4">
        <w:rPr>
          <w:rFonts w:eastAsia="Times New Roman,Bold" w:cs="Times New Roman"/>
          <w:bCs/>
          <w:szCs w:val="28"/>
          <w:lang w:eastAsia="ru-RU"/>
        </w:rPr>
        <w:t>математическое моделирование скорости удаления металла из спрессованных с помощью порошковой металлургии промышленно-чисты</w:t>
      </w:r>
      <w:r w:rsidRPr="00B541A4">
        <w:rPr>
          <w:rFonts w:eastAsia="Times New Roman,Bold" w:cs="Times New Roman"/>
          <w:bCs/>
          <w:szCs w:val="28"/>
          <w:lang w:val="kk-KZ" w:eastAsia="ru-RU"/>
        </w:rPr>
        <w:t>х</w:t>
      </w:r>
      <w:r w:rsidRPr="00B541A4">
        <w:rPr>
          <w:rFonts w:eastAsia="Times New Roman,Bold" w:cs="Times New Roman"/>
          <w:bCs/>
          <w:szCs w:val="28"/>
          <w:lang w:eastAsia="ru-RU"/>
        </w:rPr>
        <w:t xml:space="preserve">, спеченных образцов титана представлено в исследовании </w:t>
      </w:r>
      <w:r w:rsidRPr="00B541A4">
        <w:rPr>
          <w:rFonts w:cs="Times New Roman"/>
          <w:color w:val="222222"/>
          <w:szCs w:val="28"/>
        </w:rPr>
        <w:t>[</w:t>
      </w:r>
      <w:r>
        <w:rPr>
          <w:rFonts w:cs="Times New Roman"/>
          <w:color w:val="222222"/>
          <w:szCs w:val="28"/>
        </w:rPr>
        <w:t>122</w:t>
      </w:r>
      <w:r w:rsidRPr="00B541A4">
        <w:rPr>
          <w:rFonts w:cs="Times New Roman"/>
          <w:color w:val="222222"/>
          <w:szCs w:val="28"/>
        </w:rPr>
        <w:t xml:space="preserve">]. </w:t>
      </w:r>
    </w:p>
    <w:p w14:paraId="0BCFEAFC" w14:textId="70E07F05" w:rsidR="00A7585D" w:rsidRDefault="00A7585D" w:rsidP="008E74DA">
      <w:pPr>
        <w:spacing w:after="0"/>
        <w:ind w:firstLine="720"/>
        <w:jc w:val="both"/>
      </w:pPr>
    </w:p>
    <w:p w14:paraId="584F72DB" w14:textId="77777777" w:rsidR="00A7585D" w:rsidRDefault="00A7585D" w:rsidP="008E74DA">
      <w:pPr>
        <w:spacing w:after="0"/>
        <w:ind w:firstLine="720"/>
        <w:jc w:val="both"/>
      </w:pPr>
    </w:p>
    <w:p w14:paraId="3FD3CD31" w14:textId="5300AD95" w:rsidR="00A7585D" w:rsidRDefault="00A7585D" w:rsidP="00A7585D">
      <w:pPr>
        <w:spacing w:after="0"/>
        <w:jc w:val="both"/>
        <w:rPr>
          <w:rFonts w:cs="Times New Roman"/>
          <w:szCs w:val="28"/>
        </w:rPr>
      </w:pPr>
      <w:r w:rsidRPr="009030BB">
        <w:lastRenderedPageBreak/>
        <w:t xml:space="preserve">Таблица </w:t>
      </w:r>
      <w:r>
        <w:t>1.4.1 -</w:t>
      </w:r>
      <w:r w:rsidRPr="00F23C5C">
        <w:t xml:space="preserve"> Сравнение распространенных методов компьютерного моделирования в технологических процессах</w:t>
      </w:r>
      <w:r>
        <w:t xml:space="preserve"> </w:t>
      </w:r>
    </w:p>
    <w:p w14:paraId="3B739882" w14:textId="77777777" w:rsidR="00A7585D" w:rsidRPr="006468AB" w:rsidRDefault="00A7585D" w:rsidP="00A7585D">
      <w:pPr>
        <w:spacing w:after="0"/>
        <w:jc w:val="both"/>
      </w:pPr>
    </w:p>
    <w:tbl>
      <w:tblPr>
        <w:tblStyle w:val="ac"/>
        <w:tblW w:w="9776" w:type="dxa"/>
        <w:tblLayout w:type="fixed"/>
        <w:tblLook w:val="04A0" w:firstRow="1" w:lastRow="0" w:firstColumn="1" w:lastColumn="0" w:noHBand="0" w:noVBand="1"/>
      </w:tblPr>
      <w:tblGrid>
        <w:gridCol w:w="2263"/>
        <w:gridCol w:w="2552"/>
        <w:gridCol w:w="2835"/>
        <w:gridCol w:w="2126"/>
      </w:tblGrid>
      <w:tr w:rsidR="00A7585D" w:rsidRPr="00CD6260" w14:paraId="078E1F7A" w14:textId="77777777" w:rsidTr="00C155F3">
        <w:tc>
          <w:tcPr>
            <w:tcW w:w="2263" w:type="dxa"/>
            <w:vAlign w:val="center"/>
          </w:tcPr>
          <w:p w14:paraId="5CAE868C" w14:textId="77777777" w:rsidR="00A7585D" w:rsidRPr="00CD6260" w:rsidRDefault="00A7585D" w:rsidP="00C155F3">
            <w:pPr>
              <w:jc w:val="center"/>
              <w:rPr>
                <w:szCs w:val="28"/>
              </w:rPr>
            </w:pPr>
            <w:r w:rsidRPr="00CD6260">
              <w:rPr>
                <w:szCs w:val="28"/>
              </w:rPr>
              <w:t>Метод</w:t>
            </w:r>
          </w:p>
        </w:tc>
        <w:tc>
          <w:tcPr>
            <w:tcW w:w="2552" w:type="dxa"/>
            <w:vAlign w:val="center"/>
          </w:tcPr>
          <w:p w14:paraId="2E6C821A" w14:textId="77777777" w:rsidR="00A7585D" w:rsidRPr="00CD6260" w:rsidRDefault="00A7585D" w:rsidP="00C155F3">
            <w:pPr>
              <w:jc w:val="center"/>
              <w:rPr>
                <w:szCs w:val="28"/>
              </w:rPr>
            </w:pPr>
            <w:r w:rsidRPr="00CD6260">
              <w:rPr>
                <w:szCs w:val="28"/>
              </w:rPr>
              <w:t xml:space="preserve">Основной </w:t>
            </w:r>
            <w:r>
              <w:rPr>
                <w:szCs w:val="28"/>
              </w:rPr>
              <w:t>п</w:t>
            </w:r>
            <w:r w:rsidRPr="00CD6260">
              <w:rPr>
                <w:szCs w:val="28"/>
              </w:rPr>
              <w:t>ринцип</w:t>
            </w:r>
          </w:p>
        </w:tc>
        <w:tc>
          <w:tcPr>
            <w:tcW w:w="2835" w:type="dxa"/>
            <w:vAlign w:val="center"/>
          </w:tcPr>
          <w:p w14:paraId="13C7DFBD" w14:textId="77777777" w:rsidR="00A7585D" w:rsidRPr="00CD6260" w:rsidRDefault="00A7585D" w:rsidP="00C155F3">
            <w:pPr>
              <w:jc w:val="center"/>
              <w:rPr>
                <w:szCs w:val="28"/>
              </w:rPr>
            </w:pPr>
            <w:r w:rsidRPr="00CD6260">
              <w:rPr>
                <w:szCs w:val="28"/>
              </w:rPr>
              <w:t>Технологические Применения</w:t>
            </w:r>
          </w:p>
        </w:tc>
        <w:tc>
          <w:tcPr>
            <w:tcW w:w="2126" w:type="dxa"/>
            <w:vAlign w:val="center"/>
          </w:tcPr>
          <w:p w14:paraId="75DF034A" w14:textId="77777777" w:rsidR="00A7585D" w:rsidRPr="00CD6260" w:rsidRDefault="00A7585D" w:rsidP="00C155F3">
            <w:pPr>
              <w:jc w:val="center"/>
              <w:rPr>
                <w:szCs w:val="28"/>
              </w:rPr>
            </w:pPr>
            <w:r w:rsidRPr="00CD6260">
              <w:rPr>
                <w:szCs w:val="28"/>
              </w:rPr>
              <w:t>Примеры программного обеспечения</w:t>
            </w:r>
          </w:p>
        </w:tc>
      </w:tr>
      <w:tr w:rsidR="00A7585D" w:rsidRPr="00826DE9" w14:paraId="4A23B5F1" w14:textId="77777777" w:rsidTr="00C155F3">
        <w:tc>
          <w:tcPr>
            <w:tcW w:w="2263" w:type="dxa"/>
            <w:vAlign w:val="center"/>
          </w:tcPr>
          <w:p w14:paraId="725A4CE1" w14:textId="77777777" w:rsidR="00A7585D" w:rsidRPr="00CD6260" w:rsidRDefault="00A7585D" w:rsidP="00C155F3">
            <w:pPr>
              <w:jc w:val="both"/>
              <w:rPr>
                <w:b/>
                <w:bCs/>
                <w:szCs w:val="28"/>
              </w:rPr>
            </w:pPr>
            <w:r w:rsidRPr="00CD6260">
              <w:rPr>
                <w:szCs w:val="28"/>
              </w:rPr>
              <w:t>Метод Конечных Элементов (FEM)</w:t>
            </w:r>
          </w:p>
        </w:tc>
        <w:tc>
          <w:tcPr>
            <w:tcW w:w="2552" w:type="dxa"/>
            <w:vAlign w:val="center"/>
          </w:tcPr>
          <w:p w14:paraId="0D445179" w14:textId="77777777" w:rsidR="00A7585D" w:rsidRPr="00CD6260" w:rsidRDefault="00A7585D" w:rsidP="00C155F3">
            <w:pPr>
              <w:jc w:val="both"/>
              <w:rPr>
                <w:b/>
                <w:bCs/>
                <w:szCs w:val="28"/>
              </w:rPr>
            </w:pPr>
            <w:r w:rsidRPr="00CD6260">
              <w:rPr>
                <w:szCs w:val="28"/>
              </w:rPr>
              <w:t>Дискретизация геометрии на элементы, аппроксимация решения внутри элементов</w:t>
            </w:r>
          </w:p>
        </w:tc>
        <w:tc>
          <w:tcPr>
            <w:tcW w:w="2835" w:type="dxa"/>
            <w:vAlign w:val="center"/>
          </w:tcPr>
          <w:p w14:paraId="10F63AA5" w14:textId="77777777" w:rsidR="00A7585D" w:rsidRPr="00CD6260" w:rsidRDefault="00A7585D" w:rsidP="00C155F3">
            <w:pPr>
              <w:jc w:val="both"/>
              <w:rPr>
                <w:b/>
                <w:bCs/>
                <w:szCs w:val="28"/>
              </w:rPr>
            </w:pPr>
            <w:r w:rsidRPr="00CD6260">
              <w:rPr>
                <w:szCs w:val="28"/>
              </w:rPr>
              <w:t xml:space="preserve">Анализ напряжений и деформаций деталей, теплопередача, моделирование процессов обработки материалов (напыление, термообработка) </w:t>
            </w:r>
          </w:p>
        </w:tc>
        <w:tc>
          <w:tcPr>
            <w:tcW w:w="2126" w:type="dxa"/>
            <w:vAlign w:val="center"/>
          </w:tcPr>
          <w:p w14:paraId="51347B72" w14:textId="77777777" w:rsidR="00A7585D" w:rsidRPr="00CD6260" w:rsidRDefault="00A7585D" w:rsidP="00C155F3">
            <w:pPr>
              <w:jc w:val="both"/>
              <w:rPr>
                <w:szCs w:val="28"/>
                <w:lang w:val="en-US"/>
              </w:rPr>
            </w:pPr>
            <w:r w:rsidRPr="00CD6260">
              <w:rPr>
                <w:szCs w:val="28"/>
                <w:lang w:val="en-US"/>
              </w:rPr>
              <w:t>SolidWorks</w:t>
            </w:r>
          </w:p>
          <w:p w14:paraId="6570A465" w14:textId="77777777" w:rsidR="00A7585D" w:rsidRPr="00CD6260" w:rsidRDefault="00A7585D" w:rsidP="00C155F3">
            <w:pPr>
              <w:jc w:val="both"/>
              <w:rPr>
                <w:szCs w:val="28"/>
                <w:lang w:val="en-US"/>
              </w:rPr>
            </w:pPr>
            <w:r w:rsidRPr="00CD6260">
              <w:rPr>
                <w:szCs w:val="28"/>
                <w:lang w:val="en-US"/>
              </w:rPr>
              <w:t>ANSYS Mechanical Abaqus</w:t>
            </w:r>
          </w:p>
          <w:p w14:paraId="2D5FAAAF" w14:textId="77777777" w:rsidR="00A7585D" w:rsidRPr="00CD6260" w:rsidRDefault="00A7585D" w:rsidP="00C155F3">
            <w:pPr>
              <w:jc w:val="both"/>
              <w:rPr>
                <w:b/>
                <w:bCs/>
                <w:szCs w:val="28"/>
                <w:lang w:val="en-US"/>
              </w:rPr>
            </w:pPr>
            <w:r w:rsidRPr="00CD6260">
              <w:rPr>
                <w:szCs w:val="28"/>
                <w:lang w:val="en-US"/>
              </w:rPr>
              <w:t>COMSOL Multiphysics</w:t>
            </w:r>
          </w:p>
        </w:tc>
      </w:tr>
      <w:tr w:rsidR="00A7585D" w:rsidRPr="00826DE9" w14:paraId="70BFBEB9" w14:textId="77777777" w:rsidTr="00C155F3">
        <w:tc>
          <w:tcPr>
            <w:tcW w:w="2263" w:type="dxa"/>
            <w:vAlign w:val="center"/>
          </w:tcPr>
          <w:p w14:paraId="5707CB7F" w14:textId="77777777" w:rsidR="00A7585D" w:rsidRPr="00CD6260" w:rsidRDefault="00A7585D" w:rsidP="00C155F3">
            <w:pPr>
              <w:jc w:val="both"/>
              <w:rPr>
                <w:b/>
                <w:bCs/>
                <w:szCs w:val="28"/>
              </w:rPr>
            </w:pPr>
            <w:r w:rsidRPr="00CD6260">
              <w:rPr>
                <w:szCs w:val="28"/>
              </w:rPr>
              <w:t>Вычислительная Гидродинамика (CFD)</w:t>
            </w:r>
          </w:p>
        </w:tc>
        <w:tc>
          <w:tcPr>
            <w:tcW w:w="2552" w:type="dxa"/>
            <w:vAlign w:val="center"/>
          </w:tcPr>
          <w:p w14:paraId="6116A505" w14:textId="77777777" w:rsidR="00A7585D" w:rsidRPr="00CD6260" w:rsidRDefault="00A7585D" w:rsidP="00C155F3">
            <w:pPr>
              <w:jc w:val="both"/>
              <w:rPr>
                <w:b/>
                <w:bCs/>
                <w:szCs w:val="28"/>
              </w:rPr>
            </w:pPr>
            <w:r w:rsidRPr="00CD6260">
              <w:rPr>
                <w:szCs w:val="28"/>
              </w:rPr>
              <w:t>Численное решение уравнений движения жидкости/газа, тепло- и массопереноса</w:t>
            </w:r>
          </w:p>
        </w:tc>
        <w:tc>
          <w:tcPr>
            <w:tcW w:w="2835" w:type="dxa"/>
            <w:vAlign w:val="center"/>
          </w:tcPr>
          <w:p w14:paraId="3CC5A182" w14:textId="77777777" w:rsidR="00A7585D" w:rsidRPr="00CD6260" w:rsidRDefault="00A7585D" w:rsidP="00C155F3">
            <w:pPr>
              <w:jc w:val="both"/>
              <w:rPr>
                <w:b/>
                <w:bCs/>
                <w:szCs w:val="28"/>
              </w:rPr>
            </w:pPr>
            <w:r w:rsidRPr="00CD6260">
              <w:rPr>
                <w:szCs w:val="28"/>
              </w:rPr>
              <w:t xml:space="preserve">Моделирование потоков в реакторах, трубопроводах, сепараторах, насосах; оптимизация теплообменников, процессов смешения </w:t>
            </w:r>
          </w:p>
        </w:tc>
        <w:tc>
          <w:tcPr>
            <w:tcW w:w="2126" w:type="dxa"/>
            <w:vAlign w:val="center"/>
          </w:tcPr>
          <w:p w14:paraId="04D1D943" w14:textId="77777777" w:rsidR="00A7585D" w:rsidRPr="00CD6260" w:rsidRDefault="00A7585D" w:rsidP="00C155F3">
            <w:pPr>
              <w:jc w:val="both"/>
              <w:rPr>
                <w:szCs w:val="28"/>
                <w:lang w:val="en-US"/>
              </w:rPr>
            </w:pPr>
            <w:r w:rsidRPr="00CD6260">
              <w:rPr>
                <w:szCs w:val="28"/>
                <w:lang w:val="en-US"/>
              </w:rPr>
              <w:t>ANSYS Fluent Star-CCM+</w:t>
            </w:r>
          </w:p>
          <w:p w14:paraId="01889B70" w14:textId="77777777" w:rsidR="00A7585D" w:rsidRPr="00CD6260" w:rsidRDefault="00A7585D" w:rsidP="00C155F3">
            <w:pPr>
              <w:jc w:val="both"/>
              <w:rPr>
                <w:b/>
                <w:bCs/>
                <w:szCs w:val="28"/>
                <w:lang w:val="en-US"/>
              </w:rPr>
            </w:pPr>
            <w:r w:rsidRPr="00CD6260">
              <w:rPr>
                <w:szCs w:val="28"/>
                <w:lang w:val="en-US"/>
              </w:rPr>
              <w:t>OpenFOAM</w:t>
            </w:r>
          </w:p>
        </w:tc>
      </w:tr>
      <w:tr w:rsidR="00A7585D" w:rsidRPr="00826DE9" w14:paraId="79B7EC34" w14:textId="77777777" w:rsidTr="00C155F3">
        <w:tc>
          <w:tcPr>
            <w:tcW w:w="2263" w:type="dxa"/>
            <w:vAlign w:val="center"/>
          </w:tcPr>
          <w:p w14:paraId="0704B167" w14:textId="77777777" w:rsidR="00A7585D" w:rsidRPr="00CD6260" w:rsidRDefault="00A7585D" w:rsidP="00C155F3">
            <w:pPr>
              <w:jc w:val="both"/>
              <w:rPr>
                <w:b/>
                <w:bCs/>
                <w:szCs w:val="28"/>
              </w:rPr>
            </w:pPr>
            <w:r w:rsidRPr="00CD6260">
              <w:rPr>
                <w:szCs w:val="28"/>
              </w:rPr>
              <w:t>Дискретно-событийное Моделирование (DES)</w:t>
            </w:r>
          </w:p>
        </w:tc>
        <w:tc>
          <w:tcPr>
            <w:tcW w:w="2552" w:type="dxa"/>
            <w:vAlign w:val="center"/>
          </w:tcPr>
          <w:p w14:paraId="5A16748A" w14:textId="77777777" w:rsidR="00A7585D" w:rsidRPr="00CD6260" w:rsidRDefault="00A7585D" w:rsidP="00C155F3">
            <w:pPr>
              <w:jc w:val="both"/>
              <w:rPr>
                <w:b/>
                <w:bCs/>
                <w:szCs w:val="28"/>
              </w:rPr>
            </w:pPr>
            <w:r w:rsidRPr="00CD6260">
              <w:rPr>
                <w:szCs w:val="28"/>
              </w:rPr>
              <w:t>Моделирование системы как последовательности событий во времени, управление потоками и ресурсами</w:t>
            </w:r>
          </w:p>
        </w:tc>
        <w:tc>
          <w:tcPr>
            <w:tcW w:w="2835" w:type="dxa"/>
            <w:vAlign w:val="center"/>
          </w:tcPr>
          <w:p w14:paraId="2A81ADD9" w14:textId="77777777" w:rsidR="00A7585D" w:rsidRPr="00CD6260" w:rsidRDefault="00A7585D" w:rsidP="00C155F3">
            <w:pPr>
              <w:jc w:val="both"/>
              <w:rPr>
                <w:b/>
                <w:bCs/>
                <w:szCs w:val="28"/>
              </w:rPr>
            </w:pPr>
            <w:r w:rsidRPr="00CD6260">
              <w:rPr>
                <w:szCs w:val="28"/>
              </w:rPr>
              <w:t xml:space="preserve">Оптимизация производственных линий, логистики, складов, систем массового обслуживания; анализ пропускной способности </w:t>
            </w:r>
          </w:p>
        </w:tc>
        <w:tc>
          <w:tcPr>
            <w:tcW w:w="2126" w:type="dxa"/>
            <w:vAlign w:val="center"/>
          </w:tcPr>
          <w:p w14:paraId="4BF71DE5" w14:textId="77777777" w:rsidR="00A7585D" w:rsidRPr="00CD6260" w:rsidRDefault="00A7585D" w:rsidP="00C155F3">
            <w:pPr>
              <w:jc w:val="both"/>
              <w:rPr>
                <w:szCs w:val="28"/>
                <w:lang w:val="en-US"/>
              </w:rPr>
            </w:pPr>
            <w:r w:rsidRPr="00CD6260">
              <w:rPr>
                <w:szCs w:val="28"/>
                <w:lang w:val="en-US"/>
              </w:rPr>
              <w:t xml:space="preserve">Arena </w:t>
            </w:r>
          </w:p>
          <w:p w14:paraId="6242BFA4" w14:textId="77777777" w:rsidR="00A7585D" w:rsidRPr="00CD6260" w:rsidRDefault="00A7585D" w:rsidP="00C155F3">
            <w:pPr>
              <w:jc w:val="both"/>
              <w:rPr>
                <w:szCs w:val="28"/>
                <w:lang w:val="en-US"/>
              </w:rPr>
            </w:pPr>
            <w:r w:rsidRPr="00CD6260">
              <w:rPr>
                <w:szCs w:val="28"/>
                <w:lang w:val="en-US"/>
              </w:rPr>
              <w:t>AnyLogic</w:t>
            </w:r>
          </w:p>
          <w:p w14:paraId="35BEF489" w14:textId="77777777" w:rsidR="00A7585D" w:rsidRPr="00CD6260" w:rsidRDefault="00A7585D" w:rsidP="00C155F3">
            <w:pPr>
              <w:jc w:val="both"/>
              <w:rPr>
                <w:b/>
                <w:bCs/>
                <w:szCs w:val="28"/>
                <w:lang w:val="en-US"/>
              </w:rPr>
            </w:pPr>
            <w:r w:rsidRPr="00CD6260">
              <w:rPr>
                <w:szCs w:val="28"/>
                <w:lang w:val="en-US"/>
              </w:rPr>
              <w:t xml:space="preserve">Simul8 Tecnomatix Plant Simulation </w:t>
            </w:r>
          </w:p>
        </w:tc>
      </w:tr>
      <w:tr w:rsidR="00A7585D" w:rsidRPr="00826DE9" w14:paraId="40C72D16" w14:textId="77777777" w:rsidTr="00C155F3">
        <w:tc>
          <w:tcPr>
            <w:tcW w:w="2263" w:type="dxa"/>
            <w:vAlign w:val="center"/>
          </w:tcPr>
          <w:p w14:paraId="1FED8F30" w14:textId="77777777" w:rsidR="00A7585D" w:rsidRPr="00CD6260" w:rsidRDefault="00A7585D" w:rsidP="00C155F3">
            <w:pPr>
              <w:jc w:val="both"/>
              <w:rPr>
                <w:b/>
                <w:bCs/>
                <w:szCs w:val="28"/>
              </w:rPr>
            </w:pPr>
            <w:r w:rsidRPr="00CD6260">
              <w:rPr>
                <w:szCs w:val="28"/>
              </w:rPr>
              <w:t>Специализированные процессные симуляторы</w:t>
            </w:r>
          </w:p>
        </w:tc>
        <w:tc>
          <w:tcPr>
            <w:tcW w:w="2552" w:type="dxa"/>
            <w:vAlign w:val="center"/>
          </w:tcPr>
          <w:p w14:paraId="779AE77F" w14:textId="77777777" w:rsidR="00A7585D" w:rsidRPr="00CD6260" w:rsidRDefault="00A7585D" w:rsidP="00C155F3">
            <w:pPr>
              <w:jc w:val="both"/>
              <w:rPr>
                <w:b/>
                <w:bCs/>
                <w:szCs w:val="28"/>
              </w:rPr>
            </w:pPr>
            <w:r w:rsidRPr="00CD6260">
              <w:rPr>
                <w:szCs w:val="28"/>
              </w:rPr>
              <w:t>Интеграция моделей типовых аппаратов и баз данных свойств веществ для моделирования технологических схем в целом</w:t>
            </w:r>
          </w:p>
        </w:tc>
        <w:tc>
          <w:tcPr>
            <w:tcW w:w="2835" w:type="dxa"/>
            <w:vAlign w:val="center"/>
          </w:tcPr>
          <w:p w14:paraId="0CAFE2C9" w14:textId="77777777" w:rsidR="00A7585D" w:rsidRPr="00CD6260" w:rsidRDefault="00A7585D" w:rsidP="00C155F3">
            <w:pPr>
              <w:jc w:val="both"/>
              <w:rPr>
                <w:b/>
                <w:bCs/>
                <w:szCs w:val="28"/>
              </w:rPr>
            </w:pPr>
            <w:r w:rsidRPr="00CD6260">
              <w:rPr>
                <w:szCs w:val="28"/>
              </w:rPr>
              <w:t xml:space="preserve">Проектирование и оптимизация химических производств, нефтепереработки, газоподготовки </w:t>
            </w:r>
          </w:p>
        </w:tc>
        <w:tc>
          <w:tcPr>
            <w:tcW w:w="2126" w:type="dxa"/>
            <w:vAlign w:val="center"/>
          </w:tcPr>
          <w:p w14:paraId="529BDF02" w14:textId="77777777" w:rsidR="00A7585D" w:rsidRPr="00CD6260" w:rsidRDefault="00A7585D" w:rsidP="00C155F3">
            <w:pPr>
              <w:jc w:val="both"/>
              <w:rPr>
                <w:b/>
                <w:bCs/>
                <w:szCs w:val="28"/>
                <w:lang w:val="en-US"/>
              </w:rPr>
            </w:pPr>
            <w:r w:rsidRPr="00CD6260">
              <w:rPr>
                <w:szCs w:val="28"/>
                <w:lang w:val="en-US"/>
              </w:rPr>
              <w:t>Aspen Plus Aspen HYSYS ChemCAD</w:t>
            </w:r>
          </w:p>
        </w:tc>
      </w:tr>
    </w:tbl>
    <w:p w14:paraId="4FE74179" w14:textId="77777777" w:rsidR="00A7585D" w:rsidRPr="00A7585D" w:rsidRDefault="00A7585D" w:rsidP="008E74DA">
      <w:pPr>
        <w:spacing w:after="0"/>
        <w:ind w:firstLine="720"/>
        <w:jc w:val="both"/>
        <w:rPr>
          <w:lang w:val="en-US"/>
        </w:rPr>
      </w:pPr>
    </w:p>
    <w:p w14:paraId="362FC5A7" w14:textId="25F4A023" w:rsidR="008E74DA" w:rsidRDefault="008E74DA" w:rsidP="008E74DA">
      <w:pPr>
        <w:spacing w:after="0"/>
        <w:ind w:firstLine="720"/>
        <w:jc w:val="both"/>
      </w:pPr>
      <w:r w:rsidRPr="00B541A4">
        <w:rPr>
          <w:rFonts w:eastAsia="Times-Bold" w:cs="Times New Roman"/>
          <w:bCs/>
          <w:szCs w:val="28"/>
          <w:lang w:eastAsia="ru-RU"/>
        </w:rPr>
        <w:t>Обзор методологий интеллектуального анализа данных, а именно машинного обучение, которое широко применяется для обнаружения новых материалов в различных системах, включая высококачественные стали с улучшенными характеристиками и о</w:t>
      </w:r>
      <w:r w:rsidRPr="00B541A4">
        <w:rPr>
          <w:rFonts w:eastAsia="Times New Roman" w:cs="Times New Roman"/>
          <w:szCs w:val="28"/>
          <w:lang w:eastAsia="ru-RU"/>
        </w:rPr>
        <w:t xml:space="preserve">бзор превосходных катализаторов на основе Ni, которые очищают от смолы, а также механизмов реакции и дезактивации, эффективных газификаторов и математических моделей </w:t>
      </w:r>
      <w:r w:rsidRPr="00B541A4">
        <w:rPr>
          <w:rFonts w:eastAsia="Times New Roman" w:cs="Times New Roman"/>
          <w:szCs w:val="28"/>
          <w:lang w:eastAsia="ru-RU"/>
        </w:rPr>
        <w:lastRenderedPageBreak/>
        <w:t>каталитической газификации биомассы, а также механизмов реакции катализаторов и математических моделей представлены в</w:t>
      </w:r>
      <w:r w:rsidRPr="00B541A4">
        <w:rPr>
          <w:rFonts w:eastAsia="Times-Bold" w:cs="Times New Roman"/>
          <w:bCs/>
          <w:szCs w:val="28"/>
          <w:lang w:eastAsia="ru-RU"/>
        </w:rPr>
        <w:t xml:space="preserve"> работах [</w:t>
      </w:r>
      <w:r w:rsidR="00D13D45">
        <w:rPr>
          <w:rFonts w:eastAsia="Times-Bold" w:cs="Times New Roman"/>
          <w:bCs/>
          <w:szCs w:val="28"/>
          <w:lang w:eastAsia="ru-RU"/>
        </w:rPr>
        <w:t>1</w:t>
      </w:r>
      <w:r w:rsidR="00C66D96">
        <w:rPr>
          <w:rFonts w:eastAsia="Times-Bold" w:cs="Times New Roman"/>
          <w:bCs/>
          <w:szCs w:val="28"/>
          <w:lang w:eastAsia="ru-RU"/>
        </w:rPr>
        <w:t>23-</w:t>
      </w:r>
      <w:r w:rsidR="00D13D45">
        <w:rPr>
          <w:rFonts w:eastAsia="Times-Bold" w:cs="Times New Roman"/>
          <w:bCs/>
          <w:szCs w:val="28"/>
          <w:lang w:eastAsia="ru-RU"/>
        </w:rPr>
        <w:t>12</w:t>
      </w:r>
      <w:r w:rsidR="00BD1CB9">
        <w:rPr>
          <w:rFonts w:eastAsia="Times-Bold" w:cs="Times New Roman"/>
          <w:bCs/>
          <w:szCs w:val="28"/>
          <w:lang w:eastAsia="ru-RU"/>
        </w:rPr>
        <w:t>5</w:t>
      </w:r>
      <w:r w:rsidR="00A7585D" w:rsidRPr="00A7585D">
        <w:rPr>
          <w:rFonts w:eastAsia="Times-Bold" w:cs="Times New Roman"/>
          <w:bCs/>
          <w:szCs w:val="28"/>
          <w:lang w:eastAsia="ru-RU"/>
        </w:rPr>
        <w:t>]</w:t>
      </w:r>
      <w:r w:rsidRPr="00B541A4">
        <w:rPr>
          <w:rFonts w:eastAsia="Times New Roman" w:cs="Times New Roman"/>
          <w:bCs/>
          <w:szCs w:val="28"/>
          <w:lang w:eastAsia="ru-RU"/>
        </w:rPr>
        <w:t xml:space="preserve"> прогнозированию механических свойств объектов, контроля качества очистки от примесей, </w:t>
      </w:r>
      <w:r w:rsidRPr="00B541A4">
        <w:rPr>
          <w:rFonts w:eastAsia="Times-Bold" w:cs="Times New Roman"/>
          <w:bCs/>
          <w:szCs w:val="28"/>
          <w:lang w:eastAsia="ru-RU"/>
        </w:rPr>
        <w:t>совершенствованию производственного процесса и другие подтверждают, что использование приемов моделировани</w:t>
      </w:r>
      <w:r>
        <w:rPr>
          <w:rFonts w:eastAsia="Times-Bold" w:cs="Times New Roman"/>
          <w:bCs/>
          <w:szCs w:val="28"/>
          <w:lang w:eastAsia="ru-RU"/>
        </w:rPr>
        <w:t>я</w:t>
      </w:r>
      <w:r w:rsidRPr="00B541A4">
        <w:rPr>
          <w:rFonts w:eastAsia="Times-Bold" w:cs="Times New Roman"/>
          <w:bCs/>
          <w:szCs w:val="28"/>
          <w:lang w:eastAsia="ru-RU"/>
        </w:rPr>
        <w:t xml:space="preserve"> является перспективным и имеет огромное практическое значение.</w:t>
      </w:r>
    </w:p>
    <w:p w14:paraId="70DE4DBC" w14:textId="77777777" w:rsidR="008E74DA" w:rsidRPr="00F23C5C" w:rsidRDefault="008E74DA" w:rsidP="008E74DA">
      <w:pPr>
        <w:spacing w:after="0"/>
        <w:ind w:firstLine="720"/>
        <w:jc w:val="both"/>
        <w:rPr>
          <w:rFonts w:eastAsia="Times-Bold" w:cs="Times New Roman"/>
          <w:bCs/>
          <w:szCs w:val="28"/>
          <w:lang w:eastAsia="ru-RU"/>
        </w:rPr>
      </w:pPr>
      <w:r w:rsidRPr="00F23C5C">
        <w:t xml:space="preserve">Ключевая ценность моделирования заключается в его способности обеспечивать значительную экономию времени и ресурсов по сравнению с натурными испытаниями, снижать риски при разработке и эксплуатации технологий, углублять понимание сложных процессов и предоставлять количественную основу для принятия оптимальных решений. </w:t>
      </w:r>
    </w:p>
    <w:p w14:paraId="1B5927AD" w14:textId="77777777" w:rsidR="008E74DA" w:rsidRDefault="008E74DA" w:rsidP="008E74DA">
      <w:pPr>
        <w:spacing w:after="0"/>
        <w:ind w:firstLine="709"/>
        <w:jc w:val="both"/>
      </w:pPr>
    </w:p>
    <w:p w14:paraId="4653CD6C" w14:textId="77777777" w:rsidR="008E74DA" w:rsidRDefault="008E74DA" w:rsidP="008E74DA">
      <w:pPr>
        <w:spacing w:after="0"/>
        <w:ind w:firstLine="709"/>
        <w:jc w:val="both"/>
        <w:rPr>
          <w:b/>
          <w:bCs/>
        </w:rPr>
      </w:pPr>
      <w:r w:rsidRPr="008C408C">
        <w:rPr>
          <w:b/>
          <w:bCs/>
        </w:rPr>
        <w:t>Выводы по разделу 1 и постановка задач исследования</w:t>
      </w:r>
    </w:p>
    <w:p w14:paraId="17FC7D35" w14:textId="77777777" w:rsidR="008E74DA" w:rsidRPr="008C408C" w:rsidRDefault="008E74DA" w:rsidP="008E74DA">
      <w:pPr>
        <w:spacing w:after="0"/>
        <w:ind w:firstLine="709"/>
        <w:jc w:val="both"/>
        <w:rPr>
          <w:b/>
          <w:bCs/>
        </w:rPr>
      </w:pPr>
    </w:p>
    <w:p w14:paraId="4C5C0CFB" w14:textId="77777777" w:rsidR="008E74DA" w:rsidRDefault="008E74DA" w:rsidP="008E74DA">
      <w:pPr>
        <w:spacing w:after="0"/>
        <w:ind w:firstLine="709"/>
        <w:jc w:val="both"/>
      </w:pPr>
      <w:r>
        <w:t xml:space="preserve">В результате проведенного аналитического литературного обзора можно сделать следующие выводы: </w:t>
      </w:r>
    </w:p>
    <w:p w14:paraId="026AD1E7" w14:textId="77777777" w:rsidR="008E74DA" w:rsidRDefault="008E74DA" w:rsidP="008E74DA">
      <w:pPr>
        <w:pStyle w:val="a7"/>
        <w:numPr>
          <w:ilvl w:val="0"/>
          <w:numId w:val="17"/>
        </w:numPr>
        <w:spacing w:after="0"/>
        <w:ind w:left="0" w:firstLine="709"/>
        <w:jc w:val="both"/>
      </w:pPr>
      <w:r>
        <w:t>В</w:t>
      </w:r>
      <w:r w:rsidRPr="00E90B35">
        <w:t xml:space="preserve"> Казахстане накоплено более 55 млрд тонн техногенно-минеральных образований при этом, общий годовой уровень переработки их составляет около 11 % от годового выхода</w:t>
      </w:r>
      <w:r>
        <w:t xml:space="preserve">; </w:t>
      </w:r>
    </w:p>
    <w:p w14:paraId="570340CA" w14:textId="77777777" w:rsidR="008E74DA" w:rsidRDefault="008E74DA" w:rsidP="008E74DA">
      <w:pPr>
        <w:pStyle w:val="a7"/>
        <w:numPr>
          <w:ilvl w:val="0"/>
          <w:numId w:val="17"/>
        </w:numPr>
        <w:spacing w:after="0"/>
        <w:ind w:left="0" w:firstLine="709"/>
        <w:jc w:val="both"/>
      </w:pPr>
      <w:r>
        <w:t>Р</w:t>
      </w:r>
      <w:r w:rsidRPr="00E90B35">
        <w:t>азработка новых технологий, основанных на использовании металлургических шлаков, представляет собой одну из ключевых задач для металлургической промышленности Казахстана</w:t>
      </w:r>
      <w:r>
        <w:t>;</w:t>
      </w:r>
    </w:p>
    <w:p w14:paraId="32D9763A" w14:textId="77777777" w:rsidR="008E74DA" w:rsidRDefault="008E74DA" w:rsidP="008E74DA">
      <w:pPr>
        <w:pStyle w:val="a7"/>
        <w:numPr>
          <w:ilvl w:val="0"/>
          <w:numId w:val="17"/>
        </w:numPr>
        <w:spacing w:after="0"/>
        <w:ind w:left="0" w:firstLine="709"/>
        <w:jc w:val="both"/>
      </w:pPr>
      <w:r w:rsidRPr="002B4C84">
        <w:t>В мировой практике шлаки различных типов</w:t>
      </w:r>
      <w:r>
        <w:t xml:space="preserve"> </w:t>
      </w:r>
      <w:r w:rsidRPr="002B4C84">
        <w:t xml:space="preserve">активно исследуются с точки зрения их химического состава, физических свойств и возможностей переработки. Однако в Казахстане, несмотря на наличие значительных запасов полезных ископаемых и развитую металлургическую промышленность, исследования шлаков остаются на начальном этапе, особенно в отношении медного и свинцового производств. Недостаток данных о шлаках приводит к нераскрытому потенциалу их использования. </w:t>
      </w:r>
    </w:p>
    <w:p w14:paraId="61CBB446" w14:textId="22B5E395" w:rsidR="008373DA" w:rsidRDefault="008373DA" w:rsidP="008E74DA">
      <w:pPr>
        <w:pStyle w:val="a7"/>
        <w:numPr>
          <w:ilvl w:val="0"/>
          <w:numId w:val="17"/>
        </w:numPr>
        <w:spacing w:after="0"/>
        <w:ind w:left="0" w:firstLine="709"/>
        <w:jc w:val="both"/>
      </w:pPr>
      <w:r>
        <w:t>Р</w:t>
      </w:r>
      <w:r w:rsidRPr="008373DA">
        <w:t>ассмотрены вопросы</w:t>
      </w:r>
      <w:r>
        <w:t xml:space="preserve"> гидрометаллургической переработки шлаков </w:t>
      </w:r>
      <w:r w:rsidRPr="008373DA">
        <w:t>свинцового</w:t>
      </w:r>
      <w:r>
        <w:t xml:space="preserve"> и медного</w:t>
      </w:r>
      <w:r w:rsidRPr="008373DA">
        <w:t xml:space="preserve"> производства. Проведен анализ современных существующих технологий, показаны их достоинства и недостатки. На основании проведенного обзора литературы выбрана стратегия проведения </w:t>
      </w:r>
      <w:r>
        <w:t>процесса выщелачивания</w:t>
      </w:r>
      <w:r w:rsidRPr="008373DA">
        <w:t>.</w:t>
      </w:r>
    </w:p>
    <w:p w14:paraId="5B996EAD" w14:textId="495B602F" w:rsidR="008E74DA" w:rsidRDefault="008E74DA" w:rsidP="008E74DA">
      <w:pPr>
        <w:pStyle w:val="a7"/>
        <w:numPr>
          <w:ilvl w:val="0"/>
          <w:numId w:val="17"/>
        </w:numPr>
        <w:spacing w:after="0"/>
        <w:ind w:left="0" w:firstLine="709"/>
        <w:jc w:val="both"/>
      </w:pPr>
      <w:r>
        <w:t>Г</w:t>
      </w:r>
      <w:r w:rsidRPr="00A668C7">
        <w:t>лобальный рынок порошковой металлургии ожидает рост</w:t>
      </w:r>
      <w:r>
        <w:t xml:space="preserve"> в связи с ростом </w:t>
      </w:r>
      <w:r w:rsidRPr="00A668C7">
        <w:t>технологически</w:t>
      </w:r>
      <w:r>
        <w:t>х</w:t>
      </w:r>
      <w:r w:rsidRPr="00A668C7">
        <w:t xml:space="preserve"> достижени</w:t>
      </w:r>
      <w:r>
        <w:t xml:space="preserve">й в области </w:t>
      </w:r>
      <w:r w:rsidRPr="00A668C7">
        <w:t>аддитивн</w:t>
      </w:r>
      <w:r>
        <w:t>ых</w:t>
      </w:r>
      <w:r w:rsidRPr="00A668C7">
        <w:t xml:space="preserve"> </w:t>
      </w:r>
      <w:r>
        <w:t xml:space="preserve">технологий, </w:t>
      </w:r>
      <w:r w:rsidRPr="00A668C7">
        <w:t>горяче</w:t>
      </w:r>
      <w:r>
        <w:t>го</w:t>
      </w:r>
      <w:r w:rsidRPr="00A668C7">
        <w:t xml:space="preserve"> изостатическое прессование порошковых металлов, которые улучшают производство сложных и точных компонентов</w:t>
      </w:r>
      <w:r>
        <w:t xml:space="preserve">. В этом контексте </w:t>
      </w:r>
      <w:r w:rsidR="00F2362F">
        <w:t>керамические</w:t>
      </w:r>
      <w:r>
        <w:t xml:space="preserve"> материалы приобретают значительную роль в различных отраслях промышленности благодаря возможности создания </w:t>
      </w:r>
      <w:r w:rsidR="00FE0829">
        <w:t>необходимых</w:t>
      </w:r>
      <w:r>
        <w:t xml:space="preserve"> свойств;</w:t>
      </w:r>
    </w:p>
    <w:p w14:paraId="2837DA5C" w14:textId="30D05E0C" w:rsidR="008E74DA" w:rsidRDefault="00D114BD" w:rsidP="008E74DA">
      <w:pPr>
        <w:pStyle w:val="a7"/>
        <w:numPr>
          <w:ilvl w:val="0"/>
          <w:numId w:val="17"/>
        </w:numPr>
        <w:spacing w:after="0"/>
        <w:ind w:left="0" w:firstLine="709"/>
        <w:jc w:val="both"/>
      </w:pPr>
      <w:r w:rsidRPr="00D114BD">
        <w:t xml:space="preserve">Обеспечение соответствия керамических материалов требованиям стандартов качества обусловлено их зависимостью от множества технологических параметров, что требует проведения многочисленных </w:t>
      </w:r>
      <w:r w:rsidRPr="00D114BD">
        <w:lastRenderedPageBreak/>
        <w:t>экспериментов и теоретических исследований. Важной задачей является обработка и анализ полученных экспериментальных данных, что зачастую представляет сложность из-за большого объема информации, а также сложности методов её обработки и интерпретации результатов. В качестве эффективного инструмента для решения этих задач широко используется математическое и компьютерное моделирование.</w:t>
      </w:r>
    </w:p>
    <w:p w14:paraId="01C0CA67" w14:textId="5F47917C" w:rsidR="008E74DA" w:rsidRDefault="008E74DA" w:rsidP="008E74DA">
      <w:pPr>
        <w:spacing w:after="0"/>
        <w:ind w:firstLine="708"/>
        <w:jc w:val="both"/>
      </w:pPr>
      <w:r w:rsidRPr="00DD43F8">
        <w:t xml:space="preserve">Учитывая все вышеперечисленное, разработка новых эффективных технологий переработки металлургических шлаков является крайне актуальной задачей. Это подчеркивает необходимость систематических </w:t>
      </w:r>
      <w:bookmarkStart w:id="28" w:name="_Hlk196789592"/>
      <w:r w:rsidRPr="00DD43F8">
        <w:t>исследований металлургических шлаков в Казахстане для оценки их свойств и возможностей переработки, что может способствовать более эффективному использованию ресурсов и решению задач, стоящих перед промышленностью Казахстана в условиях перехода к круговой экономике и устойчивому развитию.</w:t>
      </w:r>
      <w:r>
        <w:t xml:space="preserve"> </w:t>
      </w:r>
      <w:bookmarkEnd w:id="28"/>
      <w:r>
        <w:t xml:space="preserve">С этой целью необходимо: </w:t>
      </w:r>
    </w:p>
    <w:p w14:paraId="5C216FC3" w14:textId="77777777" w:rsidR="008E74DA" w:rsidRDefault="008E74DA" w:rsidP="008E74DA">
      <w:pPr>
        <w:spacing w:after="0"/>
        <w:ind w:firstLine="708"/>
        <w:jc w:val="both"/>
      </w:pPr>
      <w:r>
        <w:t xml:space="preserve">- провести исследования </w:t>
      </w:r>
      <w:r w:rsidRPr="00DF7EA8">
        <w:t>состава и свойств металлургических шлаков предприятий Казахстана</w:t>
      </w:r>
      <w:r>
        <w:t>;</w:t>
      </w:r>
    </w:p>
    <w:p w14:paraId="129B1779" w14:textId="4C71BC4C" w:rsidR="008373DA" w:rsidRPr="008373DA" w:rsidRDefault="008373DA" w:rsidP="008E74DA">
      <w:pPr>
        <w:spacing w:after="0"/>
        <w:ind w:firstLine="708"/>
        <w:jc w:val="both"/>
      </w:pPr>
      <w:r>
        <w:t xml:space="preserve">- провести </w:t>
      </w:r>
      <w:r w:rsidRPr="008373DA">
        <w:t>первоначальное выщелачивание остаточных концентрации ценных компонентов до получения из металлургических шлаков инертного материала, пригодного для последующей переработки</w:t>
      </w:r>
      <w:r>
        <w:t>;</w:t>
      </w:r>
    </w:p>
    <w:p w14:paraId="09C97B57" w14:textId="6021341A" w:rsidR="008E74DA" w:rsidRDefault="008E74DA" w:rsidP="008E74DA">
      <w:pPr>
        <w:spacing w:after="0"/>
        <w:ind w:firstLine="708"/>
        <w:jc w:val="both"/>
      </w:pPr>
      <w:r>
        <w:t>- провести</w:t>
      </w:r>
      <w:r w:rsidRPr="00DF7EA8">
        <w:t xml:space="preserve"> </w:t>
      </w:r>
      <w:r>
        <w:t>исследования по</w:t>
      </w:r>
      <w:r w:rsidRPr="00DF7EA8">
        <w:t xml:space="preserve"> формирования структуры </w:t>
      </w:r>
      <w:r w:rsidR="00F2362F">
        <w:t>керамических</w:t>
      </w:r>
      <w:r w:rsidRPr="00DF7EA8">
        <w:t xml:space="preserve"> материалов с использованием </w:t>
      </w:r>
      <w:r w:rsidR="008373DA">
        <w:t>шлакового остатка</w:t>
      </w:r>
      <w:r w:rsidRPr="00DF7EA8">
        <w:t xml:space="preserve"> и природн</w:t>
      </w:r>
      <w:r>
        <w:t xml:space="preserve">ого сырья; </w:t>
      </w:r>
    </w:p>
    <w:p w14:paraId="118D6784" w14:textId="3772A861" w:rsidR="008E74DA" w:rsidRDefault="008E74DA" w:rsidP="008E74DA">
      <w:pPr>
        <w:spacing w:after="0"/>
        <w:ind w:firstLine="708"/>
        <w:jc w:val="both"/>
      </w:pPr>
      <w:r>
        <w:t>- провести исследования по подбору</w:t>
      </w:r>
      <w:r w:rsidRPr="003F2E02">
        <w:t xml:space="preserve"> рецептуры для получения новых </w:t>
      </w:r>
      <w:r w:rsidR="00F2362F">
        <w:t>керамических</w:t>
      </w:r>
      <w:r w:rsidRPr="003F2E02">
        <w:t xml:space="preserve"> материалов </w:t>
      </w:r>
      <w:r>
        <w:t xml:space="preserve">на основе </w:t>
      </w:r>
      <w:r w:rsidRPr="00DF7EA8">
        <w:t>металлургических шлаков</w:t>
      </w:r>
      <w:r>
        <w:t xml:space="preserve">; </w:t>
      </w:r>
    </w:p>
    <w:p w14:paraId="78C8DB30" w14:textId="0BE52E64" w:rsidR="008E74DA" w:rsidRDefault="008E74DA" w:rsidP="008E74DA">
      <w:pPr>
        <w:spacing w:after="0"/>
        <w:ind w:firstLine="708"/>
        <w:jc w:val="both"/>
      </w:pPr>
      <w:r>
        <w:t>- провести и</w:t>
      </w:r>
      <w:r w:rsidRPr="003F2E02">
        <w:t xml:space="preserve">сследования структурно-механических свойств </w:t>
      </w:r>
      <w:r w:rsidR="00F2362F">
        <w:t>керамических</w:t>
      </w:r>
      <w:r w:rsidRPr="003F2E02">
        <w:t xml:space="preserve"> материалов</w:t>
      </w:r>
      <w:r>
        <w:t>;</w:t>
      </w:r>
    </w:p>
    <w:p w14:paraId="4C8DAF08" w14:textId="2FF97FF0" w:rsidR="008E74DA" w:rsidRDefault="008E74DA" w:rsidP="008E74DA">
      <w:pPr>
        <w:spacing w:after="0"/>
        <w:ind w:firstLine="708"/>
        <w:jc w:val="both"/>
      </w:pPr>
      <w:r>
        <w:t xml:space="preserve">- разработать технологию </w:t>
      </w:r>
      <w:r w:rsidR="00C5716B">
        <w:t>переработки металлургических шлаков</w:t>
      </w:r>
      <w:r>
        <w:t>.</w:t>
      </w:r>
    </w:p>
    <w:p w14:paraId="7280A3A4" w14:textId="77777777" w:rsidR="008E74DA" w:rsidRDefault="008E74DA" w:rsidP="008E74DA">
      <w:pPr>
        <w:spacing w:after="0"/>
        <w:ind w:firstLine="709"/>
        <w:jc w:val="both"/>
      </w:pPr>
    </w:p>
    <w:p w14:paraId="472A1782" w14:textId="77777777" w:rsidR="008E74DA" w:rsidRDefault="008E74DA" w:rsidP="00996DFB">
      <w:pPr>
        <w:spacing w:after="0"/>
        <w:ind w:firstLine="709"/>
        <w:jc w:val="both"/>
        <w:rPr>
          <w:rFonts w:cs="Times New Roman"/>
          <w:b/>
          <w:bCs/>
          <w:szCs w:val="28"/>
        </w:rPr>
      </w:pPr>
    </w:p>
    <w:p w14:paraId="61532CBD" w14:textId="77777777" w:rsidR="008E74DA" w:rsidRDefault="008E74DA" w:rsidP="00996DFB">
      <w:pPr>
        <w:spacing w:after="0"/>
        <w:ind w:firstLine="709"/>
        <w:jc w:val="both"/>
        <w:rPr>
          <w:rFonts w:cs="Times New Roman"/>
          <w:b/>
          <w:bCs/>
          <w:szCs w:val="28"/>
        </w:rPr>
      </w:pPr>
    </w:p>
    <w:p w14:paraId="3E3527D7" w14:textId="77777777" w:rsidR="008E74DA" w:rsidRDefault="008E74DA" w:rsidP="00996DFB">
      <w:pPr>
        <w:spacing w:after="0"/>
        <w:ind w:firstLine="709"/>
        <w:jc w:val="both"/>
        <w:rPr>
          <w:rFonts w:cs="Times New Roman"/>
          <w:b/>
          <w:bCs/>
          <w:szCs w:val="28"/>
        </w:rPr>
      </w:pPr>
    </w:p>
    <w:p w14:paraId="5A6058CA" w14:textId="77777777" w:rsidR="008E74DA" w:rsidRDefault="008E74DA" w:rsidP="00996DFB">
      <w:pPr>
        <w:spacing w:after="0"/>
        <w:ind w:firstLine="709"/>
        <w:jc w:val="both"/>
        <w:rPr>
          <w:rFonts w:cs="Times New Roman"/>
          <w:b/>
          <w:bCs/>
          <w:szCs w:val="28"/>
        </w:rPr>
      </w:pPr>
    </w:p>
    <w:p w14:paraId="04C9DEB0" w14:textId="77777777" w:rsidR="008E74DA" w:rsidRDefault="008E74DA" w:rsidP="00996DFB">
      <w:pPr>
        <w:spacing w:after="0"/>
        <w:ind w:firstLine="709"/>
        <w:jc w:val="both"/>
        <w:rPr>
          <w:rFonts w:cs="Times New Roman"/>
          <w:b/>
          <w:bCs/>
          <w:szCs w:val="28"/>
        </w:rPr>
      </w:pPr>
    </w:p>
    <w:p w14:paraId="2FABCA08" w14:textId="77777777" w:rsidR="008E74DA" w:rsidRDefault="008E74DA" w:rsidP="00996DFB">
      <w:pPr>
        <w:spacing w:after="0"/>
        <w:ind w:firstLine="709"/>
        <w:jc w:val="both"/>
        <w:rPr>
          <w:rFonts w:cs="Times New Roman"/>
          <w:b/>
          <w:bCs/>
          <w:szCs w:val="28"/>
        </w:rPr>
      </w:pPr>
    </w:p>
    <w:p w14:paraId="78E2172A" w14:textId="77777777" w:rsidR="008E74DA" w:rsidRDefault="008E74DA" w:rsidP="00996DFB">
      <w:pPr>
        <w:spacing w:after="0"/>
        <w:ind w:firstLine="709"/>
        <w:jc w:val="both"/>
        <w:rPr>
          <w:rFonts w:cs="Times New Roman"/>
          <w:b/>
          <w:bCs/>
          <w:szCs w:val="28"/>
        </w:rPr>
      </w:pPr>
    </w:p>
    <w:p w14:paraId="4B7CD1B8" w14:textId="77777777" w:rsidR="008E74DA" w:rsidRDefault="008E74DA" w:rsidP="00996DFB">
      <w:pPr>
        <w:spacing w:after="0"/>
        <w:ind w:firstLine="709"/>
        <w:jc w:val="both"/>
        <w:rPr>
          <w:rFonts w:cs="Times New Roman"/>
          <w:b/>
          <w:bCs/>
          <w:szCs w:val="28"/>
        </w:rPr>
      </w:pPr>
    </w:p>
    <w:p w14:paraId="51B890EE" w14:textId="77777777" w:rsidR="008E74DA" w:rsidRDefault="008E74DA" w:rsidP="00996DFB">
      <w:pPr>
        <w:spacing w:after="0"/>
        <w:ind w:firstLine="709"/>
        <w:jc w:val="both"/>
        <w:rPr>
          <w:rFonts w:cs="Times New Roman"/>
          <w:b/>
          <w:bCs/>
          <w:szCs w:val="28"/>
        </w:rPr>
      </w:pPr>
    </w:p>
    <w:p w14:paraId="0AA649DD" w14:textId="77777777" w:rsidR="008E74DA" w:rsidRDefault="008E74DA" w:rsidP="00996DFB">
      <w:pPr>
        <w:spacing w:after="0"/>
        <w:ind w:firstLine="709"/>
        <w:jc w:val="both"/>
        <w:rPr>
          <w:rFonts w:cs="Times New Roman"/>
          <w:b/>
          <w:bCs/>
          <w:szCs w:val="28"/>
        </w:rPr>
      </w:pPr>
    </w:p>
    <w:p w14:paraId="6203C915" w14:textId="77777777" w:rsidR="008E74DA" w:rsidRDefault="008E74DA" w:rsidP="00996DFB">
      <w:pPr>
        <w:spacing w:after="0"/>
        <w:ind w:firstLine="709"/>
        <w:jc w:val="both"/>
        <w:rPr>
          <w:rFonts w:cs="Times New Roman"/>
          <w:b/>
          <w:bCs/>
          <w:szCs w:val="28"/>
        </w:rPr>
      </w:pPr>
    </w:p>
    <w:p w14:paraId="0C3C66AF" w14:textId="77777777" w:rsidR="008E74DA" w:rsidRDefault="008E74DA" w:rsidP="00996DFB">
      <w:pPr>
        <w:spacing w:after="0"/>
        <w:ind w:firstLine="709"/>
        <w:jc w:val="both"/>
        <w:rPr>
          <w:rFonts w:cs="Times New Roman"/>
          <w:b/>
          <w:bCs/>
          <w:szCs w:val="28"/>
        </w:rPr>
      </w:pPr>
    </w:p>
    <w:p w14:paraId="0DFAFDCD" w14:textId="77777777" w:rsidR="008E74DA" w:rsidRDefault="008E74DA" w:rsidP="00996DFB">
      <w:pPr>
        <w:spacing w:after="0"/>
        <w:ind w:firstLine="709"/>
        <w:jc w:val="both"/>
        <w:rPr>
          <w:rFonts w:cs="Times New Roman"/>
          <w:b/>
          <w:bCs/>
          <w:szCs w:val="28"/>
        </w:rPr>
      </w:pPr>
    </w:p>
    <w:p w14:paraId="75FA9CB7" w14:textId="77777777" w:rsidR="008E74DA" w:rsidRDefault="008E74DA" w:rsidP="00996DFB">
      <w:pPr>
        <w:spacing w:after="0"/>
        <w:ind w:firstLine="709"/>
        <w:jc w:val="both"/>
        <w:rPr>
          <w:rFonts w:cs="Times New Roman"/>
          <w:b/>
          <w:bCs/>
          <w:szCs w:val="28"/>
        </w:rPr>
      </w:pPr>
    </w:p>
    <w:p w14:paraId="7FCF715C" w14:textId="77777777" w:rsidR="008E74DA" w:rsidRDefault="008E74DA" w:rsidP="00996DFB">
      <w:pPr>
        <w:spacing w:after="0"/>
        <w:ind w:firstLine="709"/>
        <w:jc w:val="both"/>
        <w:rPr>
          <w:rFonts w:cs="Times New Roman"/>
          <w:b/>
          <w:bCs/>
          <w:szCs w:val="28"/>
        </w:rPr>
      </w:pPr>
    </w:p>
    <w:p w14:paraId="39A150E0" w14:textId="77777777" w:rsidR="008E74DA" w:rsidRDefault="008E74DA" w:rsidP="00996DFB">
      <w:pPr>
        <w:spacing w:after="0"/>
        <w:ind w:firstLine="709"/>
        <w:jc w:val="both"/>
        <w:rPr>
          <w:rFonts w:cs="Times New Roman"/>
          <w:b/>
          <w:bCs/>
          <w:szCs w:val="28"/>
        </w:rPr>
      </w:pPr>
    </w:p>
    <w:p w14:paraId="64BCF379" w14:textId="77777777" w:rsidR="008E74DA" w:rsidRDefault="008E74DA" w:rsidP="00996DFB">
      <w:pPr>
        <w:spacing w:after="0"/>
        <w:ind w:firstLine="709"/>
        <w:jc w:val="both"/>
        <w:rPr>
          <w:rFonts w:cs="Times New Roman"/>
          <w:b/>
          <w:bCs/>
          <w:szCs w:val="28"/>
        </w:rPr>
      </w:pPr>
    </w:p>
    <w:p w14:paraId="40660E47" w14:textId="6F20D99B" w:rsidR="00996DFB" w:rsidRPr="00E424AD" w:rsidRDefault="00996DFB" w:rsidP="00996DFB">
      <w:pPr>
        <w:spacing w:after="0"/>
        <w:ind w:firstLine="709"/>
        <w:jc w:val="both"/>
        <w:rPr>
          <w:rFonts w:cs="Times New Roman"/>
          <w:b/>
          <w:bCs/>
          <w:szCs w:val="28"/>
        </w:rPr>
      </w:pPr>
      <w:r w:rsidRPr="00E424AD">
        <w:rPr>
          <w:rFonts w:cs="Times New Roman"/>
          <w:b/>
          <w:bCs/>
          <w:szCs w:val="28"/>
        </w:rPr>
        <w:lastRenderedPageBreak/>
        <w:t>2 МЕТОДОЛОГИЯ ПРОВЕДЕНИЯ ЭКСПЕРИМЕНТАЛЬНЫХ ИССЛЕДОВАНИЙ</w:t>
      </w:r>
    </w:p>
    <w:p w14:paraId="263E8B2B" w14:textId="77777777" w:rsidR="00996DFB" w:rsidRPr="00E424AD" w:rsidRDefault="00996DFB" w:rsidP="00996DFB">
      <w:pPr>
        <w:spacing w:after="0"/>
        <w:ind w:firstLine="709"/>
        <w:jc w:val="both"/>
        <w:rPr>
          <w:rFonts w:cs="Times New Roman"/>
          <w:szCs w:val="28"/>
        </w:rPr>
      </w:pPr>
    </w:p>
    <w:p w14:paraId="486DAE23" w14:textId="5F0F9A1E" w:rsidR="00996DFB" w:rsidRPr="00E43294" w:rsidRDefault="00996DFB" w:rsidP="00996DFB">
      <w:pPr>
        <w:spacing w:after="0"/>
        <w:ind w:firstLine="709"/>
        <w:jc w:val="both"/>
        <w:rPr>
          <w:rFonts w:cs="Times New Roman"/>
          <w:szCs w:val="28"/>
        </w:rPr>
      </w:pPr>
      <w:bookmarkStart w:id="29" w:name="_Hlk196456313"/>
      <w:bookmarkStart w:id="30" w:name="_Hlk198726558"/>
      <w:r w:rsidRPr="00E43294">
        <w:rPr>
          <w:rFonts w:cs="Times New Roman"/>
          <w:szCs w:val="28"/>
        </w:rPr>
        <w:t xml:space="preserve">Производство </w:t>
      </w:r>
      <w:r w:rsidR="00F2362F" w:rsidRPr="00E43294">
        <w:rPr>
          <w:rFonts w:cs="Times New Roman"/>
          <w:szCs w:val="28"/>
        </w:rPr>
        <w:t>керамических</w:t>
      </w:r>
      <w:r w:rsidRPr="00E43294">
        <w:rPr>
          <w:rFonts w:cs="Times New Roman"/>
          <w:szCs w:val="28"/>
        </w:rPr>
        <w:t xml:space="preserve"> материалов является материалоемким, и вопросы обеспечения отрасли качественным сырьем в достаточных объемах, а также поиска новых видов сырья всегда актуальны. Решением этой проблемы может стать исследование потенциала металлургических шлаков для создания новых </w:t>
      </w:r>
      <w:r w:rsidR="00F2362F" w:rsidRPr="00E43294">
        <w:rPr>
          <w:rFonts w:cs="Times New Roman"/>
          <w:szCs w:val="28"/>
        </w:rPr>
        <w:t>керамических</w:t>
      </w:r>
      <w:r w:rsidRPr="00E43294">
        <w:rPr>
          <w:rFonts w:cs="Times New Roman"/>
          <w:szCs w:val="28"/>
        </w:rPr>
        <w:t xml:space="preserve"> систем. Использование техногенного сырья требует разработки новых технологических приемов для массовой подготовки, формования, сушки и обжига. Созданию новых технологий должны предшествовать комплексные исследования состава материала, структуры и свойств исходных материалов. Поэтому в данной работе предлагается комплексное исследование физико-химических свойств и технологическая схема, предусматривающая первоначальное выщелачивание остаточных концентрации ценных компонентов до получения из металлургических шлаков инертного материала, пригодного для последующей переработки и синтеза получения новых </w:t>
      </w:r>
      <w:r w:rsidR="00F2362F" w:rsidRPr="00E43294">
        <w:rPr>
          <w:rFonts w:cs="Times New Roman"/>
          <w:szCs w:val="28"/>
        </w:rPr>
        <w:t>керамических</w:t>
      </w:r>
      <w:r w:rsidRPr="00E43294">
        <w:rPr>
          <w:rFonts w:cs="Times New Roman"/>
          <w:szCs w:val="28"/>
        </w:rPr>
        <w:t xml:space="preserve"> материалов</w:t>
      </w:r>
      <w:r w:rsidR="00223E1D" w:rsidRPr="00E43294">
        <w:rPr>
          <w:rFonts w:cs="Times New Roman"/>
          <w:szCs w:val="28"/>
        </w:rPr>
        <w:t xml:space="preserve"> [</w:t>
      </w:r>
      <w:r w:rsidR="00925764" w:rsidRPr="00E43294">
        <w:rPr>
          <w:rFonts w:cs="Times New Roman"/>
          <w:szCs w:val="28"/>
        </w:rPr>
        <w:t>126</w:t>
      </w:r>
      <w:r w:rsidR="00223E1D" w:rsidRPr="00E43294">
        <w:rPr>
          <w:rFonts w:cs="Times New Roman"/>
          <w:szCs w:val="28"/>
        </w:rPr>
        <w:t>]</w:t>
      </w:r>
      <w:r w:rsidRPr="00E43294">
        <w:rPr>
          <w:rFonts w:cs="Times New Roman"/>
          <w:szCs w:val="28"/>
        </w:rPr>
        <w:t>.</w:t>
      </w:r>
    </w:p>
    <w:p w14:paraId="32BE536D" w14:textId="1BD5FF6C" w:rsidR="00996DFB" w:rsidRPr="00E424AD" w:rsidRDefault="00996DFB" w:rsidP="00996DFB">
      <w:pPr>
        <w:spacing w:after="0"/>
        <w:ind w:firstLine="709"/>
        <w:jc w:val="both"/>
        <w:rPr>
          <w:rFonts w:cs="Times New Roman"/>
          <w:szCs w:val="28"/>
        </w:rPr>
      </w:pPr>
      <w:r w:rsidRPr="00E43294">
        <w:rPr>
          <w:rFonts w:cs="Times New Roman"/>
          <w:szCs w:val="28"/>
        </w:rPr>
        <w:t xml:space="preserve">Синтез </w:t>
      </w:r>
      <w:r w:rsidR="00F2362F" w:rsidRPr="00E43294">
        <w:rPr>
          <w:rFonts w:cs="Times New Roman"/>
          <w:szCs w:val="28"/>
        </w:rPr>
        <w:t>керамических</w:t>
      </w:r>
      <w:r w:rsidRPr="00E43294">
        <w:rPr>
          <w:rFonts w:cs="Times New Roman"/>
          <w:szCs w:val="28"/>
        </w:rPr>
        <w:t xml:space="preserve"> материалов предлагается производить на основе методов порошковой металлургии. Порошковая металлургия не только позволяет получать изделия разнообразной формы и назначения, но и способствует созданию новых материалов</w:t>
      </w:r>
      <w:r w:rsidRPr="00E424AD">
        <w:rPr>
          <w:rFonts w:cs="Times New Roman"/>
          <w:szCs w:val="28"/>
        </w:rPr>
        <w:t xml:space="preserve"> с уникальными свойствами. В качестве сырья для порошков могут использоваться смеси металлов, сплавов, керамических материалов и полимеров, что открывает возможности для разработки </w:t>
      </w:r>
      <w:r w:rsidR="00EA5E4C">
        <w:rPr>
          <w:rFonts w:cs="Times New Roman"/>
          <w:szCs w:val="28"/>
        </w:rPr>
        <w:t>керамических систем</w:t>
      </w:r>
      <w:r w:rsidRPr="00E424AD">
        <w:rPr>
          <w:rFonts w:cs="Times New Roman"/>
          <w:szCs w:val="28"/>
        </w:rPr>
        <w:t xml:space="preserve"> с характеристиками, которые невозможно достичь при использовании только одного компонента.</w:t>
      </w:r>
    </w:p>
    <w:bookmarkEnd w:id="29"/>
    <w:p w14:paraId="4A9346DA" w14:textId="77777777" w:rsidR="00996DFB" w:rsidRPr="00E424AD" w:rsidRDefault="00996DFB" w:rsidP="00996DFB">
      <w:pPr>
        <w:spacing w:after="0"/>
        <w:ind w:firstLine="709"/>
        <w:jc w:val="both"/>
        <w:rPr>
          <w:rFonts w:cs="Times New Roman"/>
          <w:szCs w:val="28"/>
        </w:rPr>
      </w:pPr>
    </w:p>
    <w:p w14:paraId="0F11F343" w14:textId="77777777" w:rsidR="00996DFB" w:rsidRDefault="00996DFB" w:rsidP="00996DFB">
      <w:pPr>
        <w:spacing w:after="0"/>
        <w:ind w:firstLine="709"/>
        <w:jc w:val="both"/>
        <w:rPr>
          <w:rFonts w:cs="Times New Roman"/>
          <w:b/>
          <w:bCs/>
          <w:szCs w:val="28"/>
        </w:rPr>
      </w:pPr>
      <w:r w:rsidRPr="00E424AD">
        <w:rPr>
          <w:rFonts w:cs="Times New Roman"/>
          <w:b/>
          <w:bCs/>
          <w:szCs w:val="28"/>
        </w:rPr>
        <w:t>2.1 Объекты исследования</w:t>
      </w:r>
    </w:p>
    <w:p w14:paraId="3EAE118E" w14:textId="77777777" w:rsidR="00996DFB" w:rsidRPr="00E424AD" w:rsidRDefault="00996DFB" w:rsidP="00996DFB">
      <w:pPr>
        <w:spacing w:after="0"/>
        <w:ind w:firstLine="709"/>
        <w:jc w:val="both"/>
        <w:rPr>
          <w:rFonts w:cs="Times New Roman"/>
          <w:b/>
          <w:bCs/>
          <w:szCs w:val="28"/>
        </w:rPr>
      </w:pPr>
    </w:p>
    <w:p w14:paraId="6DFB540F" w14:textId="77777777" w:rsidR="008405CE" w:rsidRPr="00445603" w:rsidRDefault="00996DFB" w:rsidP="008405CE">
      <w:pPr>
        <w:spacing w:after="0"/>
        <w:ind w:firstLine="709"/>
        <w:jc w:val="both"/>
        <w:rPr>
          <w:rFonts w:cs="Times New Roman"/>
          <w:szCs w:val="28"/>
        </w:rPr>
      </w:pPr>
      <w:bookmarkStart w:id="31" w:name="_Hlk196392805"/>
      <w:r w:rsidRPr="00E424AD">
        <w:rPr>
          <w:rFonts w:cs="Times New Roman"/>
          <w:szCs w:val="28"/>
        </w:rPr>
        <w:t xml:space="preserve">В качестве объектов исследования использованы </w:t>
      </w:r>
      <w:r w:rsidR="007C5E3F">
        <w:rPr>
          <w:rFonts w:cs="Times New Roman"/>
          <w:szCs w:val="28"/>
        </w:rPr>
        <w:t>шлаки</w:t>
      </w:r>
      <w:r w:rsidRPr="00E424AD">
        <w:rPr>
          <w:rFonts w:cs="Times New Roman"/>
          <w:szCs w:val="28"/>
        </w:rPr>
        <w:t xml:space="preserve"> металлургических предприятий Казахстана и природные алюмосиликаты.</w:t>
      </w:r>
      <w:r w:rsidR="008405CE">
        <w:rPr>
          <w:rFonts w:cs="Times New Roman"/>
          <w:szCs w:val="28"/>
        </w:rPr>
        <w:t xml:space="preserve"> </w:t>
      </w:r>
      <w:r w:rsidR="007C5E3F" w:rsidRPr="00445603">
        <w:rPr>
          <w:rFonts w:cs="Times New Roman"/>
          <w:szCs w:val="28"/>
        </w:rPr>
        <w:t xml:space="preserve">Шлаки, используемые в </w:t>
      </w:r>
      <w:r w:rsidR="007E14E3" w:rsidRPr="00445603">
        <w:rPr>
          <w:rFonts w:cs="Times New Roman"/>
          <w:szCs w:val="28"/>
        </w:rPr>
        <w:t xml:space="preserve">работе </w:t>
      </w:r>
      <w:r w:rsidR="007C5E3F" w:rsidRPr="00445603">
        <w:rPr>
          <w:rFonts w:cs="Times New Roman"/>
          <w:szCs w:val="28"/>
        </w:rPr>
        <w:t>получен</w:t>
      </w:r>
      <w:r w:rsidR="007E14E3" w:rsidRPr="00445603">
        <w:rPr>
          <w:rFonts w:cs="Times New Roman"/>
          <w:szCs w:val="28"/>
        </w:rPr>
        <w:t>ы</w:t>
      </w:r>
      <w:r w:rsidR="007C5E3F" w:rsidRPr="00445603">
        <w:rPr>
          <w:rFonts w:cs="Times New Roman"/>
          <w:szCs w:val="28"/>
        </w:rPr>
        <w:t xml:space="preserve"> с предприятий Восточного Казахстана</w:t>
      </w:r>
      <w:r w:rsidR="008405CE" w:rsidRPr="00445603">
        <w:rPr>
          <w:rFonts w:cs="Times New Roman"/>
          <w:szCs w:val="28"/>
        </w:rPr>
        <w:t xml:space="preserve"> </w:t>
      </w:r>
      <w:r w:rsidR="007C5E3F" w:rsidRPr="00445603">
        <w:rPr>
          <w:rFonts w:cs="Times New Roman"/>
          <w:szCs w:val="28"/>
        </w:rPr>
        <w:t>пирометаллургическими методами переработки.</w:t>
      </w:r>
    </w:p>
    <w:p w14:paraId="6DB5F362" w14:textId="54EEF35F" w:rsidR="00996DFB" w:rsidRPr="00E424AD" w:rsidRDefault="00996DFB" w:rsidP="008405CE">
      <w:pPr>
        <w:spacing w:after="0"/>
        <w:ind w:firstLine="709"/>
        <w:jc w:val="both"/>
        <w:rPr>
          <w:rFonts w:cs="Times New Roman"/>
          <w:szCs w:val="28"/>
        </w:rPr>
      </w:pPr>
      <w:r w:rsidRPr="00445603">
        <w:rPr>
          <w:rFonts w:cs="Times New Roman"/>
          <w:szCs w:val="28"/>
        </w:rPr>
        <w:t xml:space="preserve">Металлургические </w:t>
      </w:r>
      <w:r w:rsidR="007C5E3F" w:rsidRPr="00445603">
        <w:rPr>
          <w:rFonts w:cs="Times New Roman"/>
          <w:szCs w:val="28"/>
        </w:rPr>
        <w:t>шлаки</w:t>
      </w:r>
      <w:r w:rsidRPr="00445603">
        <w:rPr>
          <w:rFonts w:cs="Times New Roman"/>
          <w:szCs w:val="28"/>
        </w:rPr>
        <w:t xml:space="preserve"> представлены:</w:t>
      </w:r>
    </w:p>
    <w:p w14:paraId="7846DE26" w14:textId="77777777" w:rsidR="00996DFB" w:rsidRPr="00E424AD" w:rsidRDefault="00996DFB" w:rsidP="00996DFB">
      <w:pPr>
        <w:spacing w:after="0"/>
        <w:ind w:firstLine="709"/>
        <w:jc w:val="both"/>
        <w:rPr>
          <w:rFonts w:cs="Times New Roman"/>
          <w:szCs w:val="28"/>
        </w:rPr>
      </w:pPr>
      <w:r w:rsidRPr="00E424AD">
        <w:rPr>
          <w:rFonts w:cs="Times New Roman"/>
          <w:szCs w:val="28"/>
        </w:rPr>
        <w:t>- представительные технологические пробы шлак</w:t>
      </w:r>
      <w:r>
        <w:rPr>
          <w:rFonts w:cs="Times New Roman"/>
          <w:szCs w:val="28"/>
        </w:rPr>
        <w:t>а</w:t>
      </w:r>
      <w:r w:rsidRPr="00E424AD">
        <w:rPr>
          <w:rFonts w:cs="Times New Roman"/>
          <w:szCs w:val="28"/>
        </w:rPr>
        <w:t xml:space="preserve"> свинцового производства ТОО «Казцинк»;</w:t>
      </w:r>
    </w:p>
    <w:p w14:paraId="51C55935" w14:textId="77777777" w:rsidR="00996DFB" w:rsidRDefault="00996DFB" w:rsidP="00996DFB">
      <w:pPr>
        <w:spacing w:after="0"/>
        <w:ind w:firstLine="709"/>
        <w:jc w:val="both"/>
        <w:rPr>
          <w:rFonts w:cs="Times New Roman"/>
          <w:szCs w:val="28"/>
        </w:rPr>
      </w:pPr>
      <w:r w:rsidRPr="00E424AD">
        <w:rPr>
          <w:rFonts w:cs="Times New Roman"/>
          <w:szCs w:val="28"/>
        </w:rPr>
        <w:t xml:space="preserve">- представительные технологические пробы </w:t>
      </w:r>
      <w:bookmarkStart w:id="32" w:name="_Hlk198131282"/>
      <w:r w:rsidRPr="00E424AD">
        <w:rPr>
          <w:rFonts w:cs="Times New Roman"/>
          <w:szCs w:val="28"/>
        </w:rPr>
        <w:t>шлака медного производства Иртышского медеплавильного завода</w:t>
      </w:r>
      <w:bookmarkEnd w:id="32"/>
      <w:r w:rsidRPr="00E424AD">
        <w:rPr>
          <w:rFonts w:cs="Times New Roman"/>
          <w:szCs w:val="28"/>
        </w:rPr>
        <w:t xml:space="preserve">; </w:t>
      </w:r>
    </w:p>
    <w:p w14:paraId="1AFC1468" w14:textId="77777777" w:rsidR="00996DFB" w:rsidRPr="00E424AD" w:rsidRDefault="00996DFB" w:rsidP="00996DFB">
      <w:pPr>
        <w:spacing w:after="0"/>
        <w:ind w:firstLine="709"/>
        <w:jc w:val="both"/>
        <w:rPr>
          <w:rFonts w:cs="Times New Roman"/>
          <w:szCs w:val="28"/>
        </w:rPr>
      </w:pPr>
      <w:r>
        <w:rPr>
          <w:rFonts w:cs="Times New Roman"/>
          <w:szCs w:val="28"/>
        </w:rPr>
        <w:t xml:space="preserve">- </w:t>
      </w:r>
      <w:r w:rsidRPr="00E424AD">
        <w:rPr>
          <w:rFonts w:cs="Times New Roman"/>
          <w:szCs w:val="28"/>
        </w:rPr>
        <w:t>представительные технологические пробы шлак</w:t>
      </w:r>
      <w:r>
        <w:rPr>
          <w:rFonts w:cs="Times New Roman"/>
          <w:szCs w:val="28"/>
        </w:rPr>
        <w:t>а</w:t>
      </w:r>
      <w:r w:rsidRPr="00E424AD">
        <w:rPr>
          <w:rFonts w:cs="Times New Roman"/>
          <w:szCs w:val="28"/>
        </w:rPr>
        <w:t xml:space="preserve"> </w:t>
      </w:r>
      <w:r>
        <w:rPr>
          <w:rFonts w:cs="Times New Roman"/>
          <w:szCs w:val="28"/>
        </w:rPr>
        <w:t>медного</w:t>
      </w:r>
      <w:r w:rsidRPr="00E424AD">
        <w:rPr>
          <w:rFonts w:cs="Times New Roman"/>
          <w:szCs w:val="28"/>
        </w:rPr>
        <w:t xml:space="preserve"> производства ТОО «Казцинк»</w:t>
      </w:r>
      <w:r>
        <w:rPr>
          <w:rFonts w:cs="Times New Roman"/>
          <w:szCs w:val="28"/>
        </w:rPr>
        <w:t>.</w:t>
      </w:r>
    </w:p>
    <w:p w14:paraId="06F41B5D" w14:textId="27C03111" w:rsidR="007F1ABC" w:rsidRPr="00285BD2" w:rsidRDefault="007F1ABC" w:rsidP="00285BD2">
      <w:pPr>
        <w:spacing w:after="0"/>
        <w:ind w:firstLine="709"/>
        <w:jc w:val="both"/>
        <w:rPr>
          <w:rFonts w:cs="Times New Roman"/>
          <w:szCs w:val="28"/>
        </w:rPr>
      </w:pPr>
      <w:bookmarkStart w:id="33" w:name="_Hlk199218564"/>
      <w:r>
        <w:rPr>
          <w:rFonts w:cs="Times New Roman"/>
          <w:szCs w:val="28"/>
        </w:rPr>
        <w:t>Согласно «П</w:t>
      </w:r>
      <w:r w:rsidRPr="007F1ABC">
        <w:rPr>
          <w:rFonts w:cs="Times New Roman"/>
          <w:szCs w:val="28"/>
        </w:rPr>
        <w:t>рограмм</w:t>
      </w:r>
      <w:r>
        <w:rPr>
          <w:rFonts w:cs="Times New Roman"/>
          <w:szCs w:val="28"/>
        </w:rPr>
        <w:t>е</w:t>
      </w:r>
      <w:r w:rsidRPr="007F1ABC">
        <w:rPr>
          <w:rFonts w:cs="Times New Roman"/>
          <w:szCs w:val="28"/>
        </w:rPr>
        <w:t xml:space="preserve"> управления отходами Усть-Каменогорского металлургического</w:t>
      </w:r>
      <w:r>
        <w:rPr>
          <w:rFonts w:cs="Times New Roman"/>
          <w:szCs w:val="28"/>
        </w:rPr>
        <w:t xml:space="preserve"> </w:t>
      </w:r>
      <w:r w:rsidRPr="007F1ABC">
        <w:rPr>
          <w:rFonts w:cs="Times New Roman"/>
          <w:szCs w:val="28"/>
        </w:rPr>
        <w:t>комплекса ТОО «Казцинк»</w:t>
      </w:r>
      <w:r>
        <w:rPr>
          <w:rFonts w:cs="Times New Roman"/>
          <w:szCs w:val="28"/>
        </w:rPr>
        <w:t xml:space="preserve"> гранулированные бедные шлаки свинцового производства относятся к неопасным отходам, которые направляются на переработку на цементные заводы </w:t>
      </w:r>
      <w:r w:rsidRPr="007F1ABC">
        <w:rPr>
          <w:rFonts w:cs="Times New Roman"/>
          <w:szCs w:val="28"/>
        </w:rPr>
        <w:t>[</w:t>
      </w:r>
      <w:r w:rsidR="00514890">
        <w:rPr>
          <w:rFonts w:cs="Times New Roman"/>
          <w:szCs w:val="28"/>
        </w:rPr>
        <w:t>12</w:t>
      </w:r>
      <w:r w:rsidR="00925764" w:rsidRPr="00925764">
        <w:rPr>
          <w:rFonts w:cs="Times New Roman"/>
          <w:szCs w:val="28"/>
        </w:rPr>
        <w:t>7</w:t>
      </w:r>
      <w:r w:rsidRPr="007F1ABC">
        <w:rPr>
          <w:rFonts w:cs="Times New Roman"/>
          <w:szCs w:val="28"/>
        </w:rPr>
        <w:t>]</w:t>
      </w:r>
      <w:r>
        <w:rPr>
          <w:rFonts w:cs="Times New Roman"/>
          <w:szCs w:val="28"/>
        </w:rPr>
        <w:t>.</w:t>
      </w:r>
      <w:bookmarkEnd w:id="33"/>
      <w:r>
        <w:rPr>
          <w:rFonts w:cs="Times New Roman"/>
          <w:szCs w:val="28"/>
        </w:rPr>
        <w:t xml:space="preserve">   </w:t>
      </w:r>
      <w:r w:rsidR="00285BD2" w:rsidRPr="00285BD2">
        <w:rPr>
          <w:rFonts w:cs="Times New Roman"/>
          <w:szCs w:val="28"/>
        </w:rPr>
        <w:t xml:space="preserve">Медные </w:t>
      </w:r>
      <w:r w:rsidR="00285BD2">
        <w:rPr>
          <w:rFonts w:cs="Times New Roman"/>
          <w:szCs w:val="28"/>
        </w:rPr>
        <w:t xml:space="preserve">же </w:t>
      </w:r>
      <w:r w:rsidR="00285BD2" w:rsidRPr="00285BD2">
        <w:rPr>
          <w:rFonts w:cs="Times New Roman"/>
          <w:szCs w:val="28"/>
        </w:rPr>
        <w:t xml:space="preserve">шлаки </w:t>
      </w:r>
      <w:r w:rsidR="00285BD2" w:rsidRPr="00285BD2">
        <w:rPr>
          <w:rFonts w:cs="Times New Roman"/>
          <w:szCs w:val="28"/>
        </w:rPr>
        <w:lastRenderedPageBreak/>
        <w:t xml:space="preserve">классифицируются </w:t>
      </w:r>
      <w:r w:rsidR="00285BD2">
        <w:rPr>
          <w:rFonts w:cs="Times New Roman"/>
          <w:szCs w:val="28"/>
        </w:rPr>
        <w:t>согласно «</w:t>
      </w:r>
      <w:r w:rsidR="00285BD2" w:rsidRPr="00285BD2">
        <w:rPr>
          <w:rFonts w:cs="Times New Roman"/>
          <w:szCs w:val="28"/>
        </w:rPr>
        <w:t>Классификатор</w:t>
      </w:r>
      <w:r w:rsidR="00285BD2">
        <w:rPr>
          <w:rFonts w:cs="Times New Roman"/>
          <w:szCs w:val="28"/>
        </w:rPr>
        <w:t>у</w:t>
      </w:r>
      <w:r w:rsidR="00285BD2" w:rsidRPr="00285BD2">
        <w:rPr>
          <w:rFonts w:cs="Times New Roman"/>
          <w:szCs w:val="28"/>
        </w:rPr>
        <w:t xml:space="preserve"> отходов</w:t>
      </w:r>
      <w:r w:rsidR="00285BD2">
        <w:rPr>
          <w:rFonts w:cs="Times New Roman"/>
          <w:szCs w:val="28"/>
        </w:rPr>
        <w:t xml:space="preserve">» </w:t>
      </w:r>
      <w:r w:rsidR="00285BD2" w:rsidRPr="00285BD2">
        <w:rPr>
          <w:rFonts w:cs="Times New Roman"/>
          <w:szCs w:val="28"/>
        </w:rPr>
        <w:t>как неопасные отходы и относятся к 4 классу опасности [</w:t>
      </w:r>
      <w:r w:rsidR="00514890">
        <w:rPr>
          <w:rFonts w:cs="Times New Roman"/>
          <w:szCs w:val="28"/>
        </w:rPr>
        <w:t>12</w:t>
      </w:r>
      <w:r w:rsidR="00925764" w:rsidRPr="00925764">
        <w:rPr>
          <w:rFonts w:cs="Times New Roman"/>
          <w:szCs w:val="28"/>
        </w:rPr>
        <w:t>8</w:t>
      </w:r>
      <w:r w:rsidR="00285BD2" w:rsidRPr="00285BD2">
        <w:rPr>
          <w:rFonts w:cs="Times New Roman"/>
          <w:szCs w:val="28"/>
        </w:rPr>
        <w:t>].</w:t>
      </w:r>
    </w:p>
    <w:p w14:paraId="53A79E91" w14:textId="60AF676B" w:rsidR="00996DFB" w:rsidRPr="00E424AD" w:rsidRDefault="00996DFB" w:rsidP="00996DFB">
      <w:pPr>
        <w:spacing w:after="0"/>
        <w:ind w:firstLine="709"/>
        <w:jc w:val="both"/>
        <w:rPr>
          <w:rFonts w:cs="Times New Roman"/>
          <w:szCs w:val="28"/>
        </w:rPr>
      </w:pPr>
      <w:r w:rsidRPr="00E424AD">
        <w:rPr>
          <w:rFonts w:cs="Times New Roman"/>
          <w:szCs w:val="28"/>
        </w:rPr>
        <w:t>Природные алюмосиликаты представлены:</w:t>
      </w:r>
    </w:p>
    <w:p w14:paraId="607AF0C6" w14:textId="77777777" w:rsidR="00996DFB" w:rsidRPr="00E424AD" w:rsidRDefault="00996DFB" w:rsidP="00996DFB">
      <w:pPr>
        <w:spacing w:after="0"/>
        <w:ind w:firstLine="709"/>
        <w:jc w:val="both"/>
        <w:rPr>
          <w:rFonts w:cs="Times New Roman"/>
          <w:szCs w:val="28"/>
        </w:rPr>
      </w:pPr>
      <w:r w:rsidRPr="00E424AD">
        <w:rPr>
          <w:rFonts w:cs="Times New Roman"/>
          <w:szCs w:val="28"/>
        </w:rPr>
        <w:t>- цеолит месторождения Тайжузген (Восточно-Казахстанская область);</w:t>
      </w:r>
    </w:p>
    <w:p w14:paraId="6773BC6F" w14:textId="77777777" w:rsidR="00996DFB" w:rsidRPr="00E424AD" w:rsidRDefault="00996DFB" w:rsidP="00996DFB">
      <w:pPr>
        <w:spacing w:after="0"/>
        <w:ind w:firstLine="709"/>
        <w:jc w:val="both"/>
        <w:rPr>
          <w:rFonts w:cs="Times New Roman"/>
          <w:szCs w:val="28"/>
        </w:rPr>
      </w:pPr>
      <w:r w:rsidRPr="00E424AD">
        <w:rPr>
          <w:rFonts w:cs="Times New Roman"/>
          <w:szCs w:val="28"/>
        </w:rPr>
        <w:t>- цеолит месторождения Чанканай (Жетысуская область);</w:t>
      </w:r>
    </w:p>
    <w:p w14:paraId="5E10ECBA" w14:textId="77777777" w:rsidR="00996DFB" w:rsidRPr="00E424AD" w:rsidRDefault="00996DFB" w:rsidP="00996DFB">
      <w:pPr>
        <w:spacing w:after="0"/>
        <w:ind w:firstLine="709"/>
        <w:jc w:val="both"/>
        <w:rPr>
          <w:rFonts w:cs="Times New Roman"/>
          <w:szCs w:val="28"/>
        </w:rPr>
      </w:pPr>
      <w:r w:rsidRPr="00E424AD">
        <w:rPr>
          <w:rFonts w:cs="Times New Roman"/>
          <w:szCs w:val="28"/>
        </w:rPr>
        <w:t>- цеолит месторождения Сары-Озек (Жетысуская область);</w:t>
      </w:r>
    </w:p>
    <w:p w14:paraId="4A5685D1" w14:textId="77777777" w:rsidR="00996DFB" w:rsidRPr="00E424AD" w:rsidRDefault="00996DFB" w:rsidP="00996DFB">
      <w:pPr>
        <w:spacing w:after="0"/>
        <w:ind w:firstLine="709"/>
        <w:jc w:val="both"/>
        <w:rPr>
          <w:rFonts w:cs="Times New Roman"/>
          <w:szCs w:val="28"/>
        </w:rPr>
      </w:pPr>
      <w:r w:rsidRPr="00E424AD">
        <w:rPr>
          <w:rFonts w:cs="Times New Roman"/>
          <w:szCs w:val="28"/>
        </w:rPr>
        <w:t>- бентонит месторождения Таганское (Восточно-Казахстанская область);</w:t>
      </w:r>
    </w:p>
    <w:p w14:paraId="7458927E" w14:textId="77777777" w:rsidR="00996DFB" w:rsidRPr="00E424AD" w:rsidRDefault="00996DFB" w:rsidP="00996DFB">
      <w:pPr>
        <w:spacing w:after="0"/>
        <w:ind w:firstLine="709"/>
        <w:jc w:val="both"/>
        <w:rPr>
          <w:rFonts w:cs="Times New Roman"/>
          <w:szCs w:val="28"/>
        </w:rPr>
      </w:pPr>
      <w:r w:rsidRPr="00E424AD">
        <w:rPr>
          <w:rFonts w:cs="Times New Roman"/>
          <w:szCs w:val="28"/>
        </w:rPr>
        <w:t xml:space="preserve">- бентонит месторождения Динозавровое (Восточно-Казахстанская область). </w:t>
      </w:r>
    </w:p>
    <w:p w14:paraId="04F8D760" w14:textId="77777777" w:rsidR="00996DFB" w:rsidRPr="00E424AD" w:rsidRDefault="00996DFB" w:rsidP="00996DFB">
      <w:pPr>
        <w:spacing w:after="0"/>
        <w:ind w:firstLine="709"/>
        <w:jc w:val="both"/>
        <w:rPr>
          <w:rFonts w:cs="Times New Roman"/>
          <w:szCs w:val="28"/>
        </w:rPr>
      </w:pPr>
      <w:r w:rsidRPr="00E424AD">
        <w:rPr>
          <w:rFonts w:cs="Times New Roman"/>
          <w:szCs w:val="28"/>
        </w:rPr>
        <w:t>Показано географическое расположение объектов исследования на территории Казахстана (рисунок 2.1</w:t>
      </w:r>
      <w:r>
        <w:rPr>
          <w:rFonts w:cs="Times New Roman"/>
          <w:szCs w:val="28"/>
        </w:rPr>
        <w:t>.1</w:t>
      </w:r>
      <w:r w:rsidRPr="00E424AD">
        <w:rPr>
          <w:rFonts w:cs="Times New Roman"/>
          <w:szCs w:val="28"/>
        </w:rPr>
        <w:t xml:space="preserve">). </w:t>
      </w:r>
    </w:p>
    <w:p w14:paraId="596B2B0E" w14:textId="77777777" w:rsidR="00996DFB" w:rsidRPr="00E424AD" w:rsidRDefault="00996DFB" w:rsidP="00996DFB">
      <w:pPr>
        <w:spacing w:after="0"/>
        <w:ind w:firstLine="709"/>
        <w:jc w:val="both"/>
        <w:rPr>
          <w:rFonts w:cs="Times New Roman"/>
          <w:szCs w:val="28"/>
        </w:rPr>
      </w:pPr>
    </w:p>
    <w:p w14:paraId="7F5FA63A" w14:textId="77777777" w:rsidR="00996DFB" w:rsidRPr="00E424AD" w:rsidRDefault="00996DFB" w:rsidP="00996DFB">
      <w:pPr>
        <w:spacing w:after="0"/>
        <w:ind w:hanging="142"/>
        <w:jc w:val="both"/>
        <w:rPr>
          <w:rFonts w:cs="Times New Roman"/>
          <w:szCs w:val="28"/>
        </w:rPr>
      </w:pPr>
      <w:r>
        <w:rPr>
          <w:noProof/>
        </w:rPr>
        <w:drawing>
          <wp:inline distT="0" distB="0" distL="0" distR="0" wp14:anchorId="170D5C92" wp14:editId="76A513B2">
            <wp:extent cx="6212910" cy="5455221"/>
            <wp:effectExtent l="0" t="0" r="0" b="0"/>
            <wp:docPr id="3538094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t="-366" r="4112" b="-1"/>
                    <a:stretch/>
                  </pic:blipFill>
                  <pic:spPr bwMode="auto">
                    <a:xfrm>
                      <a:off x="0" y="0"/>
                      <a:ext cx="6219785" cy="5461258"/>
                    </a:xfrm>
                    <a:prstGeom prst="rect">
                      <a:avLst/>
                    </a:prstGeom>
                    <a:noFill/>
                    <a:ln>
                      <a:noFill/>
                    </a:ln>
                    <a:extLst>
                      <a:ext uri="{53640926-AAD7-44D8-BBD7-CCE9431645EC}">
                        <a14:shadowObscured xmlns:a14="http://schemas.microsoft.com/office/drawing/2010/main"/>
                      </a:ext>
                    </a:extLst>
                  </pic:spPr>
                </pic:pic>
              </a:graphicData>
            </a:graphic>
          </wp:inline>
        </w:drawing>
      </w:r>
    </w:p>
    <w:p w14:paraId="1378FFBA" w14:textId="77777777" w:rsidR="00996DFB" w:rsidRPr="00E424AD" w:rsidRDefault="00996DFB" w:rsidP="00996DFB">
      <w:pPr>
        <w:spacing w:after="0"/>
        <w:ind w:hanging="142"/>
        <w:jc w:val="both"/>
        <w:rPr>
          <w:rFonts w:cs="Times New Roman"/>
          <w:szCs w:val="28"/>
        </w:rPr>
      </w:pPr>
    </w:p>
    <w:p w14:paraId="23F73167" w14:textId="77777777" w:rsidR="00996DFB" w:rsidRPr="00E424AD" w:rsidRDefault="00996DFB" w:rsidP="00996DFB">
      <w:pPr>
        <w:spacing w:after="0"/>
        <w:jc w:val="center"/>
        <w:rPr>
          <w:rFonts w:cs="Times New Roman"/>
          <w:szCs w:val="28"/>
        </w:rPr>
      </w:pPr>
      <w:r w:rsidRPr="00E424AD">
        <w:rPr>
          <w:rFonts w:cs="Times New Roman"/>
          <w:szCs w:val="28"/>
        </w:rPr>
        <w:t>Рисунок 2.1</w:t>
      </w:r>
      <w:r>
        <w:rPr>
          <w:rFonts w:cs="Times New Roman"/>
          <w:szCs w:val="28"/>
        </w:rPr>
        <w:t>.1</w:t>
      </w:r>
      <w:r w:rsidRPr="00E424AD">
        <w:rPr>
          <w:rFonts w:cs="Times New Roman"/>
          <w:szCs w:val="28"/>
        </w:rPr>
        <w:t xml:space="preserve"> - Обзорная карта расположения объектов исследования (масштаб 1: 1 000 000)</w:t>
      </w:r>
    </w:p>
    <w:p w14:paraId="5D2F040C" w14:textId="77777777" w:rsidR="00996DFB" w:rsidRPr="00E424AD" w:rsidRDefault="00996DFB" w:rsidP="00996DFB">
      <w:pPr>
        <w:spacing w:after="0"/>
        <w:ind w:hanging="142"/>
        <w:jc w:val="both"/>
        <w:rPr>
          <w:rFonts w:cs="Times New Roman"/>
          <w:szCs w:val="28"/>
        </w:rPr>
      </w:pPr>
    </w:p>
    <w:bookmarkEnd w:id="31"/>
    <w:p w14:paraId="6FBB3312" w14:textId="77777777" w:rsidR="00996DFB" w:rsidRDefault="00996DFB" w:rsidP="00996DFB">
      <w:pPr>
        <w:spacing w:after="0"/>
        <w:ind w:firstLine="709"/>
        <w:jc w:val="both"/>
        <w:rPr>
          <w:rFonts w:cs="Times New Roman"/>
          <w:b/>
          <w:bCs/>
          <w:szCs w:val="28"/>
        </w:rPr>
      </w:pPr>
      <w:r>
        <w:rPr>
          <w:rFonts w:cs="Times New Roman"/>
          <w:b/>
          <w:bCs/>
          <w:szCs w:val="28"/>
        </w:rPr>
        <w:lastRenderedPageBreak/>
        <w:t xml:space="preserve">2.2 Методы исследования </w:t>
      </w:r>
    </w:p>
    <w:p w14:paraId="7BA33D42" w14:textId="77777777" w:rsidR="00996DFB" w:rsidRDefault="00996DFB" w:rsidP="00996DFB">
      <w:pPr>
        <w:spacing w:after="0"/>
        <w:ind w:firstLine="709"/>
        <w:jc w:val="both"/>
        <w:rPr>
          <w:rFonts w:cs="Times New Roman"/>
          <w:szCs w:val="28"/>
        </w:rPr>
      </w:pPr>
    </w:p>
    <w:p w14:paraId="407219C4" w14:textId="5E3BE683" w:rsidR="00996DFB" w:rsidRPr="00E424AD" w:rsidRDefault="00996DFB" w:rsidP="00996DFB">
      <w:pPr>
        <w:spacing w:after="0"/>
        <w:ind w:firstLine="709"/>
        <w:jc w:val="both"/>
        <w:rPr>
          <w:rFonts w:cs="Times New Roman"/>
          <w:szCs w:val="28"/>
        </w:rPr>
      </w:pPr>
      <w:bookmarkStart w:id="34" w:name="_Hlk198843188"/>
      <w:r w:rsidRPr="00E424AD">
        <w:rPr>
          <w:rFonts w:cs="Times New Roman"/>
          <w:szCs w:val="28"/>
        </w:rPr>
        <w:t xml:space="preserve">При производстве </w:t>
      </w:r>
      <w:r w:rsidR="00F2362F">
        <w:rPr>
          <w:rFonts w:cs="Times New Roman"/>
          <w:szCs w:val="28"/>
        </w:rPr>
        <w:t>керамических</w:t>
      </w:r>
      <w:r w:rsidRPr="00E424AD">
        <w:rPr>
          <w:rFonts w:cs="Times New Roman"/>
          <w:szCs w:val="28"/>
        </w:rPr>
        <w:t xml:space="preserve"> материалов проблема фазового состава, спекания и физико-химических процессов имеет особое значение, поскольку они определяют в основном эксплуатационные свойства изделий. Поэтому для получения </w:t>
      </w:r>
      <w:r w:rsidR="00F2362F">
        <w:rPr>
          <w:rFonts w:cs="Times New Roman"/>
          <w:szCs w:val="28"/>
        </w:rPr>
        <w:t>керамических</w:t>
      </w:r>
      <w:r w:rsidRPr="00E424AD">
        <w:rPr>
          <w:rFonts w:cs="Times New Roman"/>
          <w:szCs w:val="28"/>
        </w:rPr>
        <w:t xml:space="preserve"> </w:t>
      </w:r>
      <w:r w:rsidRPr="00E43294">
        <w:rPr>
          <w:rFonts w:cs="Times New Roman"/>
          <w:szCs w:val="28"/>
        </w:rPr>
        <w:t xml:space="preserve">материалов важно иметь четкие представления о процессах формирования структуры, которые возможны при проведении комплексного анализа. Исследования проводились от исходного состояния и по мере повышения температурной обработки (от комнатной температуры до 500 и/или 1000 </w:t>
      </w:r>
      <w:r w:rsidRPr="00E43294">
        <w:rPr>
          <w:rFonts w:cs="Times New Roman"/>
          <w:szCs w:val="28"/>
          <w:vertAlign w:val="superscript"/>
        </w:rPr>
        <w:t>о</w:t>
      </w:r>
      <w:r w:rsidRPr="00E43294">
        <w:rPr>
          <w:rFonts w:cs="Times New Roman"/>
          <w:szCs w:val="28"/>
        </w:rPr>
        <w:t xml:space="preserve">С). Для проведения комплекса исследований по созданию технологии производства </w:t>
      </w:r>
      <w:r w:rsidR="00F2362F" w:rsidRPr="00E43294">
        <w:rPr>
          <w:rFonts w:cs="Times New Roman"/>
          <w:szCs w:val="28"/>
        </w:rPr>
        <w:t>керамических</w:t>
      </w:r>
      <w:r w:rsidRPr="00E43294">
        <w:rPr>
          <w:rFonts w:cs="Times New Roman"/>
          <w:szCs w:val="28"/>
        </w:rPr>
        <w:t xml:space="preserve"> материалов из металлургических шлаков использовали рентгеноструктурный анализ (XRD), методы одновременного термического анализа (термогравиметрия / дифференциальный термический анализ) (TGА / DTA), оптическая микроскопия (OM) и растровая электронная микроскопия (SEM)</w:t>
      </w:r>
      <w:r w:rsidR="00223E1D" w:rsidRPr="00E43294">
        <w:rPr>
          <w:rFonts w:cs="Times New Roman"/>
          <w:szCs w:val="28"/>
        </w:rPr>
        <w:t xml:space="preserve"> [</w:t>
      </w:r>
      <w:r w:rsidR="00925764" w:rsidRPr="00E43294">
        <w:rPr>
          <w:rFonts w:cs="Times New Roman"/>
          <w:szCs w:val="28"/>
        </w:rPr>
        <w:t>126</w:t>
      </w:r>
      <w:r w:rsidR="00223E1D" w:rsidRPr="00E43294">
        <w:rPr>
          <w:rFonts w:cs="Times New Roman"/>
          <w:szCs w:val="28"/>
        </w:rPr>
        <w:t>]</w:t>
      </w:r>
      <w:r w:rsidRPr="00E43294">
        <w:rPr>
          <w:rFonts w:cs="Times New Roman"/>
          <w:szCs w:val="28"/>
        </w:rPr>
        <w:t>.</w:t>
      </w:r>
      <w:r w:rsidRPr="00E424AD">
        <w:rPr>
          <w:rFonts w:cs="Times New Roman"/>
          <w:szCs w:val="28"/>
        </w:rPr>
        <w:t xml:space="preserve"> </w:t>
      </w:r>
    </w:p>
    <w:bookmarkEnd w:id="34"/>
    <w:p w14:paraId="745359BA" w14:textId="77777777" w:rsidR="00996DFB" w:rsidRDefault="00996DFB" w:rsidP="00996DFB">
      <w:pPr>
        <w:spacing w:after="0"/>
        <w:ind w:firstLine="709"/>
        <w:jc w:val="both"/>
        <w:rPr>
          <w:rFonts w:cs="Times New Roman"/>
          <w:b/>
          <w:bCs/>
          <w:szCs w:val="28"/>
        </w:rPr>
      </w:pPr>
    </w:p>
    <w:p w14:paraId="3CA6397E" w14:textId="77777777" w:rsidR="00996DFB" w:rsidRDefault="00996DFB" w:rsidP="00996DFB">
      <w:pPr>
        <w:spacing w:after="0"/>
        <w:ind w:firstLine="709"/>
        <w:jc w:val="both"/>
        <w:rPr>
          <w:rFonts w:cs="Times New Roman"/>
          <w:b/>
          <w:bCs/>
          <w:szCs w:val="28"/>
        </w:rPr>
      </w:pPr>
      <w:r w:rsidRPr="001315A7">
        <w:rPr>
          <w:rFonts w:cs="Times New Roman"/>
          <w:b/>
          <w:bCs/>
          <w:szCs w:val="28"/>
        </w:rPr>
        <w:t>2.2.1 Рентгенофазовый анализ</w:t>
      </w:r>
    </w:p>
    <w:p w14:paraId="4FF8799A" w14:textId="77777777" w:rsidR="00996DFB" w:rsidRPr="00E424AD" w:rsidRDefault="00996DFB" w:rsidP="00996DFB">
      <w:pPr>
        <w:spacing w:after="0"/>
        <w:ind w:firstLine="709"/>
        <w:jc w:val="both"/>
        <w:rPr>
          <w:rFonts w:cs="Times New Roman"/>
          <w:szCs w:val="28"/>
        </w:rPr>
      </w:pPr>
      <w:r w:rsidRPr="00E424AD">
        <w:rPr>
          <w:rFonts w:cs="Times New Roman"/>
          <w:szCs w:val="28"/>
        </w:rPr>
        <w:t>Рентгенофазовый анализ (РФА) основан на получении данных о химическом составе пробы на основании порошковой рентгеновской дифракции. Основной задачей рентгенофазового анализа является идентификация различных фаз в их смеси на основе анализа дифракционной</w:t>
      </w:r>
    </w:p>
    <w:p w14:paraId="0A5DF931" w14:textId="0B537CC8" w:rsidR="00996DFB" w:rsidRPr="00E424AD" w:rsidRDefault="00996DFB" w:rsidP="00996DFB">
      <w:pPr>
        <w:spacing w:after="0"/>
        <w:jc w:val="both"/>
        <w:rPr>
          <w:rFonts w:cs="Times New Roman"/>
          <w:szCs w:val="28"/>
        </w:rPr>
      </w:pPr>
      <w:r w:rsidRPr="00E424AD">
        <w:rPr>
          <w:rFonts w:cs="Times New Roman"/>
          <w:szCs w:val="28"/>
        </w:rPr>
        <w:t>картины, даваемой исследуемым образцом. Определение вещества в смеси проводится по набору его межплоскостных расстояний и относительным интенсивностям соответствующих линий на рентгенограмме</w:t>
      </w:r>
      <w:r>
        <w:rPr>
          <w:rFonts w:cs="Times New Roman"/>
          <w:szCs w:val="28"/>
        </w:rPr>
        <w:t xml:space="preserve"> </w:t>
      </w:r>
      <w:r w:rsidRPr="005A008B">
        <w:rPr>
          <w:rFonts w:cs="Times New Roman"/>
          <w:szCs w:val="28"/>
        </w:rPr>
        <w:t>[</w:t>
      </w:r>
      <w:r w:rsidR="00514890">
        <w:rPr>
          <w:rFonts w:cs="Times New Roman"/>
          <w:szCs w:val="28"/>
        </w:rPr>
        <w:t>12</w:t>
      </w:r>
      <w:r w:rsidR="00925764" w:rsidRPr="00925764">
        <w:rPr>
          <w:rFonts w:cs="Times New Roman"/>
          <w:szCs w:val="28"/>
        </w:rPr>
        <w:t>9</w:t>
      </w:r>
      <w:r w:rsidRPr="005A008B">
        <w:rPr>
          <w:rFonts w:cs="Times New Roman"/>
          <w:szCs w:val="28"/>
        </w:rPr>
        <w:t>]</w:t>
      </w:r>
      <w:r w:rsidRPr="00E424AD">
        <w:rPr>
          <w:rFonts w:cs="Times New Roman"/>
          <w:szCs w:val="28"/>
        </w:rPr>
        <w:t xml:space="preserve">. </w:t>
      </w:r>
    </w:p>
    <w:p w14:paraId="522D8406" w14:textId="77777777" w:rsidR="00996DFB" w:rsidRPr="00E424AD" w:rsidRDefault="00996DFB" w:rsidP="00996DFB">
      <w:pPr>
        <w:spacing w:after="0"/>
        <w:ind w:firstLine="708"/>
        <w:jc w:val="both"/>
        <w:rPr>
          <w:rFonts w:cs="Times New Roman"/>
          <w:szCs w:val="28"/>
        </w:rPr>
      </w:pPr>
      <w:r w:rsidRPr="00E424AD">
        <w:rPr>
          <w:rFonts w:cs="Times New Roman"/>
          <w:szCs w:val="28"/>
        </w:rPr>
        <w:t>Этапы проведения испытаний:</w:t>
      </w:r>
    </w:p>
    <w:p w14:paraId="372EAF00" w14:textId="77777777" w:rsidR="00996DFB" w:rsidRPr="00E424AD" w:rsidRDefault="00996DFB" w:rsidP="00996DFB">
      <w:pPr>
        <w:spacing w:after="0"/>
        <w:ind w:firstLine="709"/>
        <w:jc w:val="both"/>
        <w:rPr>
          <w:rFonts w:cs="Times New Roman"/>
          <w:szCs w:val="28"/>
        </w:rPr>
      </w:pPr>
      <w:r w:rsidRPr="00E424AD">
        <w:rPr>
          <w:rFonts w:cs="Times New Roman"/>
          <w:szCs w:val="28"/>
        </w:rPr>
        <w:t>- образец устанавливают в прибор;</w:t>
      </w:r>
    </w:p>
    <w:p w14:paraId="14FC5E28" w14:textId="77777777" w:rsidR="00996DFB" w:rsidRPr="00E424AD" w:rsidRDefault="00996DFB" w:rsidP="00996DFB">
      <w:pPr>
        <w:spacing w:after="0"/>
        <w:ind w:firstLine="709"/>
        <w:jc w:val="both"/>
        <w:rPr>
          <w:rFonts w:cs="Times New Roman"/>
          <w:szCs w:val="28"/>
        </w:rPr>
      </w:pPr>
      <w:r w:rsidRPr="00E424AD">
        <w:rPr>
          <w:rFonts w:cs="Times New Roman"/>
          <w:szCs w:val="28"/>
        </w:rPr>
        <w:t>- рентгенографический анализ для получения дифрактограммы образца;</w:t>
      </w:r>
    </w:p>
    <w:p w14:paraId="30B4DF20" w14:textId="77777777" w:rsidR="00996DFB" w:rsidRPr="00E424AD" w:rsidRDefault="00996DFB" w:rsidP="00996DFB">
      <w:pPr>
        <w:spacing w:after="0"/>
        <w:ind w:firstLine="709"/>
        <w:jc w:val="both"/>
        <w:rPr>
          <w:rFonts w:cs="Times New Roman"/>
          <w:szCs w:val="28"/>
        </w:rPr>
      </w:pPr>
      <w:r w:rsidRPr="00E424AD">
        <w:rPr>
          <w:rFonts w:cs="Times New Roman"/>
          <w:szCs w:val="28"/>
        </w:rPr>
        <w:t>- фазовый анализ (обработка дифрактограммы и нахождения фаз, из которых состоит вещество);</w:t>
      </w:r>
    </w:p>
    <w:p w14:paraId="25E0AA1D" w14:textId="77777777" w:rsidR="00996DFB" w:rsidRPr="00E424AD" w:rsidRDefault="00996DFB" w:rsidP="00996DFB">
      <w:pPr>
        <w:spacing w:after="0"/>
        <w:ind w:firstLine="709"/>
        <w:jc w:val="both"/>
        <w:rPr>
          <w:rFonts w:cs="Times New Roman"/>
          <w:szCs w:val="28"/>
        </w:rPr>
      </w:pPr>
      <w:r w:rsidRPr="00E424AD">
        <w:rPr>
          <w:rFonts w:cs="Times New Roman"/>
          <w:szCs w:val="28"/>
        </w:rPr>
        <w:t>- количественный анализ (обработка найденных фаз и выявление процентного содержания каждой фазы).</w:t>
      </w:r>
    </w:p>
    <w:p w14:paraId="36EAEC0F" w14:textId="77777777" w:rsidR="00996DFB" w:rsidRPr="00E424AD" w:rsidRDefault="00996DFB" w:rsidP="00996DFB">
      <w:pPr>
        <w:spacing w:after="0"/>
        <w:ind w:firstLine="709"/>
        <w:jc w:val="both"/>
        <w:rPr>
          <w:rFonts w:cs="Times New Roman"/>
          <w:szCs w:val="28"/>
        </w:rPr>
      </w:pPr>
      <w:r w:rsidRPr="00E424AD">
        <w:rPr>
          <w:rFonts w:cs="Times New Roman"/>
          <w:szCs w:val="28"/>
        </w:rPr>
        <w:t>Рентгенодифрактометрический анализ проводили на дифрактометре X'Pert PRO производства компании «PANalitical» (рисунок 2.2</w:t>
      </w:r>
      <w:r>
        <w:rPr>
          <w:rFonts w:cs="Times New Roman"/>
          <w:szCs w:val="28"/>
        </w:rPr>
        <w:t>.1.1</w:t>
      </w:r>
      <w:r w:rsidRPr="00E424AD">
        <w:rPr>
          <w:rFonts w:cs="Times New Roman"/>
          <w:szCs w:val="28"/>
        </w:rPr>
        <w:t>). Условия съемки дифрактограмм: U=35 кВ; I=20 мА; съемка θ-2θ; детектор 2 град/мин. Рентгенофазовый анализ на полуколичественной основе выполнен по дифрактограммам порошковых проб с применением метода равных навесок и искусственных смесей. Определялись количественные соотношения кристаллических фаз. Интерпретация дифрактограмм проводилась с использованием данных картотеки ICDD: база порошковых дифрактометрических данных PDF 2 (Powder Diffraction File) Release 2022 и программы HighScorePlus. Для основных фаз проводился расчет содержания. Возможные примеси, идентификация которых не может быть однозначной из-за малых содержаний и присутствия только 1-2 дифракционных рефлексов или плохой окристаллизованности.</w:t>
      </w:r>
    </w:p>
    <w:p w14:paraId="6D6EC6E6" w14:textId="77777777" w:rsidR="00996DFB" w:rsidRPr="00E424AD" w:rsidRDefault="00996DFB" w:rsidP="00996DFB">
      <w:pPr>
        <w:spacing w:after="0"/>
        <w:ind w:firstLine="709"/>
        <w:jc w:val="both"/>
        <w:rPr>
          <w:rFonts w:cs="Times New Roman"/>
          <w:szCs w:val="28"/>
        </w:rPr>
      </w:pPr>
    </w:p>
    <w:p w14:paraId="4DD16262" w14:textId="77777777" w:rsidR="00996DFB" w:rsidRPr="00E424AD" w:rsidRDefault="00996DFB" w:rsidP="00996DFB">
      <w:pPr>
        <w:spacing w:after="0"/>
        <w:jc w:val="center"/>
        <w:rPr>
          <w:rFonts w:cs="Times New Roman"/>
          <w:szCs w:val="28"/>
        </w:rPr>
      </w:pPr>
      <w:r w:rsidRPr="00E424AD">
        <w:rPr>
          <w:rFonts w:cs="Times New Roman"/>
          <w:noProof/>
          <w:szCs w:val="28"/>
        </w:rPr>
        <w:drawing>
          <wp:inline distT="0" distB="0" distL="0" distR="0" wp14:anchorId="35F17885" wp14:editId="0BA94CAD">
            <wp:extent cx="1856083" cy="2476722"/>
            <wp:effectExtent l="0" t="0" r="0" b="0"/>
            <wp:docPr id="508688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9441" cy="2494547"/>
                    </a:xfrm>
                    <a:prstGeom prst="rect">
                      <a:avLst/>
                    </a:prstGeom>
                    <a:noFill/>
                    <a:ln>
                      <a:noFill/>
                    </a:ln>
                  </pic:spPr>
                </pic:pic>
              </a:graphicData>
            </a:graphic>
          </wp:inline>
        </w:drawing>
      </w:r>
    </w:p>
    <w:p w14:paraId="74B83B1D" w14:textId="77777777" w:rsidR="00996DFB" w:rsidRPr="00E424AD" w:rsidRDefault="00996DFB" w:rsidP="00996DFB">
      <w:pPr>
        <w:spacing w:after="0"/>
        <w:jc w:val="center"/>
        <w:rPr>
          <w:rFonts w:cs="Times New Roman"/>
          <w:szCs w:val="28"/>
        </w:rPr>
      </w:pPr>
    </w:p>
    <w:p w14:paraId="5AC0CEDB" w14:textId="77777777" w:rsidR="00996DFB" w:rsidRPr="00E424AD" w:rsidRDefault="00996DFB" w:rsidP="00996DFB">
      <w:pPr>
        <w:spacing w:after="0"/>
        <w:jc w:val="center"/>
        <w:rPr>
          <w:rFonts w:cs="Times New Roman"/>
          <w:szCs w:val="28"/>
        </w:rPr>
      </w:pPr>
      <w:r w:rsidRPr="00E424AD">
        <w:rPr>
          <w:rFonts w:cs="Times New Roman"/>
          <w:szCs w:val="28"/>
        </w:rPr>
        <w:t>Рисунок 2.2</w:t>
      </w:r>
      <w:r>
        <w:rPr>
          <w:rFonts w:cs="Times New Roman"/>
          <w:szCs w:val="28"/>
        </w:rPr>
        <w:t>.1.1</w:t>
      </w:r>
      <w:r w:rsidRPr="00E424AD">
        <w:rPr>
          <w:rFonts w:cs="Times New Roman"/>
          <w:szCs w:val="28"/>
        </w:rPr>
        <w:t xml:space="preserve"> Общий вид дифрактометра X'Pert PRO</w:t>
      </w:r>
    </w:p>
    <w:p w14:paraId="31CC8332" w14:textId="77777777" w:rsidR="00996DFB" w:rsidRDefault="00996DFB" w:rsidP="00996DFB">
      <w:pPr>
        <w:spacing w:after="0"/>
        <w:ind w:firstLine="708"/>
        <w:jc w:val="both"/>
        <w:rPr>
          <w:rFonts w:cs="Times New Roman"/>
          <w:b/>
          <w:bCs/>
          <w:szCs w:val="28"/>
        </w:rPr>
      </w:pPr>
    </w:p>
    <w:p w14:paraId="0DD1F4A0" w14:textId="77777777" w:rsidR="00996DFB" w:rsidRDefault="00996DFB" w:rsidP="00996DFB">
      <w:pPr>
        <w:spacing w:after="0"/>
        <w:ind w:firstLine="708"/>
        <w:jc w:val="both"/>
        <w:rPr>
          <w:rFonts w:cs="Times New Roman"/>
          <w:b/>
          <w:bCs/>
          <w:szCs w:val="28"/>
        </w:rPr>
      </w:pPr>
      <w:r w:rsidRPr="001315A7">
        <w:rPr>
          <w:rFonts w:cs="Times New Roman"/>
          <w:b/>
          <w:bCs/>
          <w:szCs w:val="28"/>
        </w:rPr>
        <w:t>2.2.2 Термогравиметрический анализ</w:t>
      </w:r>
    </w:p>
    <w:p w14:paraId="4AA26156" w14:textId="54C7CFF9" w:rsidR="00996DFB" w:rsidRPr="00E424AD" w:rsidRDefault="00996DFB" w:rsidP="00996DFB">
      <w:pPr>
        <w:spacing w:after="0"/>
        <w:ind w:firstLine="709"/>
        <w:jc w:val="both"/>
        <w:rPr>
          <w:rFonts w:cs="Times New Roman"/>
          <w:szCs w:val="28"/>
        </w:rPr>
      </w:pPr>
      <w:r w:rsidRPr="00E424AD">
        <w:rPr>
          <w:rFonts w:cs="Times New Roman"/>
          <w:szCs w:val="28"/>
        </w:rPr>
        <w:t>Дифференциальный термический (DTA) и термогравиметрический (TGA) анализы выполнялись на дериватографе Q-1000D (рисунок 2.</w:t>
      </w:r>
      <w:r>
        <w:rPr>
          <w:rFonts w:cs="Times New Roman"/>
          <w:szCs w:val="28"/>
        </w:rPr>
        <w:t>2.2.1</w:t>
      </w:r>
      <w:r w:rsidRPr="00E424AD">
        <w:rPr>
          <w:rFonts w:cs="Times New Roman"/>
          <w:szCs w:val="28"/>
        </w:rPr>
        <w:t xml:space="preserve"> а) и на приборе TGA/DSC 2 METTLER TOLEDO (рисунок 2.</w:t>
      </w:r>
      <w:r>
        <w:rPr>
          <w:rFonts w:cs="Times New Roman"/>
          <w:szCs w:val="28"/>
        </w:rPr>
        <w:t>2.2.1</w:t>
      </w:r>
      <w:r w:rsidRPr="00E424AD">
        <w:rPr>
          <w:rFonts w:cs="Times New Roman"/>
          <w:szCs w:val="28"/>
        </w:rPr>
        <w:t xml:space="preserve"> б). Используемый метод основан на регистрации прибором изменений термохимических и физических параметров вещества, которые могут быть вызваны его нагревом. Используется для определения температур разложения различных материалов, включая полимеры, керамику и металлы </w:t>
      </w:r>
      <w:r w:rsidRPr="005A008B">
        <w:rPr>
          <w:rFonts w:cs="Times New Roman"/>
          <w:szCs w:val="28"/>
        </w:rPr>
        <w:t>[</w:t>
      </w:r>
      <w:r w:rsidR="00514890">
        <w:rPr>
          <w:rFonts w:cs="Times New Roman"/>
          <w:szCs w:val="28"/>
        </w:rPr>
        <w:t>1</w:t>
      </w:r>
      <w:r w:rsidR="00925764" w:rsidRPr="00925764">
        <w:rPr>
          <w:rFonts w:cs="Times New Roman"/>
          <w:szCs w:val="28"/>
        </w:rPr>
        <w:t>30</w:t>
      </w:r>
      <w:r w:rsidRPr="005A008B">
        <w:rPr>
          <w:rFonts w:cs="Times New Roman"/>
          <w:szCs w:val="28"/>
        </w:rPr>
        <w:t>]</w:t>
      </w:r>
      <w:r w:rsidRPr="00E424AD">
        <w:rPr>
          <w:rFonts w:cs="Times New Roman"/>
          <w:szCs w:val="28"/>
        </w:rPr>
        <w:t>.</w:t>
      </w:r>
    </w:p>
    <w:p w14:paraId="43E66FBC" w14:textId="77777777" w:rsidR="00EB3D19" w:rsidRPr="00E43294" w:rsidRDefault="00996DFB" w:rsidP="00EB3D19">
      <w:pPr>
        <w:spacing w:after="0"/>
        <w:ind w:firstLine="709"/>
        <w:jc w:val="both"/>
        <w:rPr>
          <w:rFonts w:cs="Times New Roman"/>
          <w:szCs w:val="28"/>
        </w:rPr>
      </w:pPr>
      <w:r w:rsidRPr="00E424AD">
        <w:rPr>
          <w:rFonts w:cs="Times New Roman"/>
          <w:szCs w:val="28"/>
        </w:rPr>
        <w:t xml:space="preserve">Термохимическое состояние пробы описываются кривыми: Т (температурной), </w:t>
      </w:r>
      <w:r w:rsidRPr="00E424AD">
        <w:rPr>
          <w:rFonts w:cs="Times New Roman"/>
          <w:szCs w:val="28"/>
          <w:lang w:val="en-US"/>
        </w:rPr>
        <w:t>DTA</w:t>
      </w:r>
      <w:r w:rsidRPr="00E424AD">
        <w:rPr>
          <w:rFonts w:cs="Times New Roman"/>
          <w:szCs w:val="28"/>
        </w:rPr>
        <w:t xml:space="preserve"> (дифференциальной термоаналитической), ТG (термогравиметрической) и </w:t>
      </w:r>
      <w:r w:rsidRPr="00E424AD">
        <w:rPr>
          <w:rFonts w:cs="Times New Roman"/>
          <w:szCs w:val="28"/>
          <w:lang w:val="en-US"/>
        </w:rPr>
        <w:t>DT</w:t>
      </w:r>
      <w:r w:rsidRPr="00E424AD">
        <w:rPr>
          <w:rFonts w:cs="Times New Roman"/>
          <w:szCs w:val="28"/>
        </w:rPr>
        <w:t>G (дифференциальной термогравиметрической), последняя кривая является производной от ТG–функции. Производство анализа осуществлялось в воздушной среде, в диапазоне температур от 20 до 1000°</w:t>
      </w:r>
      <w:r w:rsidRPr="00E424AD">
        <w:rPr>
          <w:rFonts w:cs="Times New Roman"/>
          <w:szCs w:val="28"/>
          <w:lang w:val="en-US"/>
        </w:rPr>
        <w:t>C</w:t>
      </w:r>
      <w:r w:rsidRPr="00E424AD">
        <w:rPr>
          <w:rFonts w:cs="Times New Roman"/>
          <w:szCs w:val="28"/>
        </w:rPr>
        <w:t>. Режим нагрева печи - линейный (dT / dt = 10 град / мин), эталонное вещество прокалено Al</w:t>
      </w:r>
      <w:r w:rsidRPr="00E424AD">
        <w:rPr>
          <w:rFonts w:cs="Times New Roman"/>
          <w:szCs w:val="28"/>
          <w:vertAlign w:val="subscript"/>
        </w:rPr>
        <w:t>2</w:t>
      </w:r>
      <w:r w:rsidRPr="00E424AD">
        <w:rPr>
          <w:rFonts w:cs="Times New Roman"/>
          <w:szCs w:val="28"/>
        </w:rPr>
        <w:t>O</w:t>
      </w:r>
      <w:r w:rsidRPr="00E424AD">
        <w:rPr>
          <w:rFonts w:cs="Times New Roman"/>
          <w:szCs w:val="28"/>
          <w:vertAlign w:val="subscript"/>
        </w:rPr>
        <w:t>3</w:t>
      </w:r>
      <w:r w:rsidRPr="00E424AD">
        <w:rPr>
          <w:rFonts w:cs="Times New Roman"/>
          <w:szCs w:val="28"/>
        </w:rPr>
        <w:t xml:space="preserve">. Съемка анализа осуществлялась в следующих пределах измерительных систем прибора: </w:t>
      </w:r>
      <w:r w:rsidRPr="00E424AD">
        <w:rPr>
          <w:rFonts w:cs="Times New Roman"/>
          <w:szCs w:val="28"/>
          <w:lang w:val="en-US"/>
        </w:rPr>
        <w:t>DTA</w:t>
      </w:r>
      <w:r w:rsidRPr="00E424AD">
        <w:rPr>
          <w:rFonts w:cs="Times New Roman"/>
          <w:szCs w:val="28"/>
        </w:rPr>
        <w:t xml:space="preserve"> = 250 μ</w:t>
      </w:r>
      <w:r w:rsidRPr="00E424AD">
        <w:rPr>
          <w:rFonts w:cs="Times New Roman"/>
          <w:szCs w:val="28"/>
          <w:lang w:val="en-US"/>
        </w:rPr>
        <w:t>V</w:t>
      </w:r>
      <w:r w:rsidRPr="00E424AD">
        <w:rPr>
          <w:rFonts w:cs="Times New Roman"/>
          <w:szCs w:val="28"/>
        </w:rPr>
        <w:t xml:space="preserve">, </w:t>
      </w:r>
      <w:r w:rsidRPr="00E424AD">
        <w:rPr>
          <w:rFonts w:cs="Times New Roman"/>
          <w:szCs w:val="28"/>
          <w:lang w:val="en-US"/>
        </w:rPr>
        <w:t>DT</w:t>
      </w:r>
      <w:r w:rsidRPr="00E424AD">
        <w:rPr>
          <w:rFonts w:cs="Times New Roman"/>
          <w:szCs w:val="28"/>
        </w:rPr>
        <w:t>G = 500 μ</w:t>
      </w:r>
      <w:r w:rsidRPr="00E424AD">
        <w:rPr>
          <w:rFonts w:cs="Times New Roman"/>
          <w:szCs w:val="28"/>
          <w:lang w:val="en-US"/>
        </w:rPr>
        <w:t>V</w:t>
      </w:r>
      <w:r w:rsidRPr="00E424AD">
        <w:rPr>
          <w:rFonts w:cs="Times New Roman"/>
          <w:szCs w:val="28"/>
        </w:rPr>
        <w:t>, ТG= 500 μ</w:t>
      </w:r>
      <w:r w:rsidRPr="00E424AD">
        <w:rPr>
          <w:rFonts w:cs="Times New Roman"/>
          <w:szCs w:val="28"/>
          <w:lang w:val="en-US"/>
        </w:rPr>
        <w:t>V</w:t>
      </w:r>
      <w:r w:rsidRPr="00E424AD">
        <w:rPr>
          <w:rFonts w:cs="Times New Roman"/>
          <w:szCs w:val="28"/>
        </w:rPr>
        <w:t>, Т = 500 μ</w:t>
      </w:r>
      <w:r w:rsidRPr="00E424AD">
        <w:rPr>
          <w:rFonts w:cs="Times New Roman"/>
          <w:szCs w:val="28"/>
          <w:lang w:val="en-US"/>
        </w:rPr>
        <w:t>V</w:t>
      </w:r>
      <w:r w:rsidRPr="00E424AD">
        <w:rPr>
          <w:rFonts w:cs="Times New Roman"/>
          <w:szCs w:val="28"/>
        </w:rPr>
        <w:t xml:space="preserve">. Целью дифференциального термического и термогравиметрического анализа образцов явились контрольные определения состава термически активной части исследуемой </w:t>
      </w:r>
      <w:r w:rsidRPr="00E43294">
        <w:rPr>
          <w:rFonts w:cs="Times New Roman"/>
          <w:szCs w:val="28"/>
        </w:rPr>
        <w:t>навески и выявление термического поведения пробы в условиях динамического подъема температуры.</w:t>
      </w:r>
    </w:p>
    <w:p w14:paraId="40419004" w14:textId="7E42F5F1" w:rsidR="00EB3D19" w:rsidRPr="00EB3D19" w:rsidRDefault="00EB3D19" w:rsidP="00EB3D19">
      <w:pPr>
        <w:spacing w:after="0"/>
        <w:ind w:firstLine="709"/>
        <w:jc w:val="both"/>
        <w:rPr>
          <w:rFonts w:cs="Times New Roman"/>
          <w:szCs w:val="28"/>
        </w:rPr>
      </w:pPr>
      <w:r w:rsidRPr="00E43294">
        <w:rPr>
          <w:szCs w:val="28"/>
        </w:rPr>
        <w:t>Термогравиметрический анализ на приборе TGA/DSC 2 METTLER TOLE DO проводили при температуре нагрева от °С до 1000 °С или 1200 °С в зависимости от пробы. Скорость нагрева – 10 °С в минуту. Среда – воздух. В тигель емкостью 70 µl (мкл) из корунда (оксид алюминия) насыпается навеска порошка исследуемого материала. Количество навески не регламентируется. Масса навески зависит от плотности материала и колеблется от 30 до 50 мг</w:t>
      </w:r>
      <w:r w:rsidR="00223E1D" w:rsidRPr="00E43294">
        <w:rPr>
          <w:szCs w:val="28"/>
        </w:rPr>
        <w:t xml:space="preserve"> [</w:t>
      </w:r>
      <w:r w:rsidR="00925764" w:rsidRPr="00E43294">
        <w:rPr>
          <w:szCs w:val="28"/>
        </w:rPr>
        <w:t>126</w:t>
      </w:r>
      <w:r w:rsidR="00223E1D" w:rsidRPr="00E43294">
        <w:rPr>
          <w:szCs w:val="28"/>
        </w:rPr>
        <w:t>]</w:t>
      </w:r>
      <w:r w:rsidRPr="00E43294">
        <w:rPr>
          <w:szCs w:val="28"/>
        </w:rPr>
        <w:t>. Прибор</w:t>
      </w:r>
      <w:r w:rsidRPr="00E424AD">
        <w:rPr>
          <w:szCs w:val="28"/>
        </w:rPr>
        <w:t xml:space="preserve"> снимает две характеристики: изменение массы образца при </w:t>
      </w:r>
      <w:r w:rsidRPr="00E424AD">
        <w:rPr>
          <w:szCs w:val="28"/>
        </w:rPr>
        <w:lastRenderedPageBreak/>
        <w:t>нагреве и изменение теплового потока. В качества газа продувки используется сухой воздух, в качестве защитного газа воздух. Расход воздуха: до 266 мл/мин. Расход газа: до 54 мл/мин.</w:t>
      </w:r>
    </w:p>
    <w:p w14:paraId="1F2E2DD4" w14:textId="2E3EBC1A" w:rsidR="00996DFB" w:rsidRPr="00E424AD" w:rsidRDefault="00996DFB" w:rsidP="00996DFB">
      <w:pPr>
        <w:pStyle w:val="ad"/>
        <w:shd w:val="clear" w:color="auto" w:fill="FFFFFF"/>
        <w:spacing w:after="0"/>
        <w:jc w:val="both"/>
        <w:rPr>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87"/>
      </w:tblGrid>
      <w:tr w:rsidR="00996DFB" w:rsidRPr="00E424AD" w14:paraId="1E1D7AEE" w14:textId="77777777" w:rsidTr="00C155F3">
        <w:tc>
          <w:tcPr>
            <w:tcW w:w="4467" w:type="dxa"/>
          </w:tcPr>
          <w:p w14:paraId="49A0EE30" w14:textId="77777777" w:rsidR="00996DFB" w:rsidRPr="00E424AD" w:rsidRDefault="00996DFB" w:rsidP="00C155F3">
            <w:pPr>
              <w:pStyle w:val="ad"/>
              <w:spacing w:after="0"/>
              <w:jc w:val="center"/>
              <w:rPr>
                <w:sz w:val="28"/>
                <w:szCs w:val="28"/>
              </w:rPr>
            </w:pPr>
            <w:r w:rsidRPr="00E424AD">
              <w:rPr>
                <w:noProof/>
                <w:sz w:val="28"/>
                <w:szCs w:val="28"/>
              </w:rPr>
              <w:drawing>
                <wp:inline distT="0" distB="0" distL="0" distR="0" wp14:anchorId="78EF51D3" wp14:editId="102308B6">
                  <wp:extent cx="1924334" cy="2840050"/>
                  <wp:effectExtent l="0" t="0" r="0" b="0"/>
                  <wp:docPr id="13544376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0262" cy="2863558"/>
                          </a:xfrm>
                          <a:prstGeom prst="rect">
                            <a:avLst/>
                          </a:prstGeom>
                          <a:noFill/>
                          <a:ln>
                            <a:noFill/>
                          </a:ln>
                        </pic:spPr>
                      </pic:pic>
                    </a:graphicData>
                  </a:graphic>
                </wp:inline>
              </w:drawing>
            </w:r>
          </w:p>
        </w:tc>
        <w:tc>
          <w:tcPr>
            <w:tcW w:w="4887" w:type="dxa"/>
          </w:tcPr>
          <w:p w14:paraId="3DDE8EEA" w14:textId="77777777" w:rsidR="00996DFB" w:rsidRPr="00E424AD" w:rsidRDefault="00996DFB" w:rsidP="00C155F3">
            <w:pPr>
              <w:pStyle w:val="ad"/>
              <w:spacing w:after="0"/>
              <w:jc w:val="center"/>
              <w:rPr>
                <w:sz w:val="28"/>
                <w:szCs w:val="28"/>
              </w:rPr>
            </w:pPr>
            <w:r w:rsidRPr="00E424AD">
              <w:rPr>
                <w:noProof/>
                <w:sz w:val="28"/>
                <w:szCs w:val="28"/>
              </w:rPr>
              <w:drawing>
                <wp:inline distT="0" distB="0" distL="0" distR="0" wp14:anchorId="2B11E7BD" wp14:editId="68F40B49">
                  <wp:extent cx="2898792" cy="2347718"/>
                  <wp:effectExtent l="0" t="0" r="0" b="0"/>
                  <wp:docPr id="6898314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2695" cy="2350879"/>
                          </a:xfrm>
                          <a:prstGeom prst="rect">
                            <a:avLst/>
                          </a:prstGeom>
                          <a:noFill/>
                          <a:ln>
                            <a:noFill/>
                          </a:ln>
                        </pic:spPr>
                      </pic:pic>
                    </a:graphicData>
                  </a:graphic>
                </wp:inline>
              </w:drawing>
            </w:r>
          </w:p>
        </w:tc>
      </w:tr>
      <w:tr w:rsidR="00996DFB" w:rsidRPr="00E424AD" w14:paraId="53B887F8" w14:textId="77777777" w:rsidTr="00C155F3">
        <w:tc>
          <w:tcPr>
            <w:tcW w:w="4467" w:type="dxa"/>
          </w:tcPr>
          <w:p w14:paraId="6C01C0B8" w14:textId="77777777" w:rsidR="00996DFB" w:rsidRPr="00E424AD" w:rsidRDefault="00996DFB" w:rsidP="00C155F3">
            <w:pPr>
              <w:pStyle w:val="ad"/>
              <w:spacing w:after="0"/>
              <w:jc w:val="center"/>
              <w:rPr>
                <w:noProof/>
                <w:sz w:val="28"/>
                <w:szCs w:val="28"/>
              </w:rPr>
            </w:pPr>
            <w:r w:rsidRPr="00E424AD">
              <w:rPr>
                <w:noProof/>
                <w:sz w:val="28"/>
                <w:szCs w:val="28"/>
              </w:rPr>
              <w:t>а</w:t>
            </w:r>
          </w:p>
        </w:tc>
        <w:tc>
          <w:tcPr>
            <w:tcW w:w="4887" w:type="dxa"/>
          </w:tcPr>
          <w:p w14:paraId="1A4B3EE5" w14:textId="77777777" w:rsidR="00996DFB" w:rsidRPr="00E424AD" w:rsidRDefault="00996DFB" w:rsidP="00C155F3">
            <w:pPr>
              <w:pStyle w:val="ad"/>
              <w:spacing w:after="0"/>
              <w:jc w:val="center"/>
              <w:rPr>
                <w:noProof/>
                <w:sz w:val="28"/>
                <w:szCs w:val="28"/>
              </w:rPr>
            </w:pPr>
            <w:r w:rsidRPr="00E424AD">
              <w:rPr>
                <w:noProof/>
                <w:sz w:val="28"/>
                <w:szCs w:val="28"/>
              </w:rPr>
              <w:t>б</w:t>
            </w:r>
          </w:p>
        </w:tc>
      </w:tr>
    </w:tbl>
    <w:p w14:paraId="02DCBEBD" w14:textId="77777777" w:rsidR="00171C29" w:rsidRDefault="00171C29" w:rsidP="00996DFB">
      <w:pPr>
        <w:spacing w:after="0"/>
        <w:jc w:val="center"/>
        <w:rPr>
          <w:rFonts w:cs="Times New Roman"/>
          <w:szCs w:val="28"/>
        </w:rPr>
      </w:pPr>
    </w:p>
    <w:p w14:paraId="69451872" w14:textId="0DBF66F0" w:rsidR="00996DFB" w:rsidRDefault="00996DFB" w:rsidP="00996DFB">
      <w:pPr>
        <w:spacing w:after="0"/>
        <w:jc w:val="center"/>
        <w:rPr>
          <w:rFonts w:cs="Times New Roman"/>
          <w:szCs w:val="28"/>
        </w:rPr>
      </w:pPr>
      <w:r w:rsidRPr="00E424AD">
        <w:rPr>
          <w:rFonts w:cs="Times New Roman"/>
          <w:szCs w:val="28"/>
        </w:rPr>
        <w:t xml:space="preserve">а – дифрактометр ДРОН-4; </w:t>
      </w:r>
    </w:p>
    <w:p w14:paraId="1AC7C813" w14:textId="77777777" w:rsidR="00996DFB" w:rsidRDefault="00996DFB" w:rsidP="00996DFB">
      <w:pPr>
        <w:spacing w:after="0"/>
        <w:jc w:val="center"/>
        <w:rPr>
          <w:rFonts w:cs="Times New Roman"/>
          <w:szCs w:val="28"/>
        </w:rPr>
      </w:pPr>
      <w:r w:rsidRPr="00E424AD">
        <w:rPr>
          <w:rFonts w:cs="Times New Roman"/>
          <w:szCs w:val="28"/>
        </w:rPr>
        <w:t>б – термогравиметрический анализатор TGA/DSC 2 METTLER TOLEDO</w:t>
      </w:r>
    </w:p>
    <w:p w14:paraId="7D5341A3" w14:textId="77777777" w:rsidR="00996DFB" w:rsidRPr="00E424AD" w:rsidRDefault="00996DFB" w:rsidP="00996DFB">
      <w:pPr>
        <w:spacing w:after="0"/>
        <w:jc w:val="center"/>
        <w:rPr>
          <w:rFonts w:cs="Times New Roman"/>
          <w:szCs w:val="28"/>
        </w:rPr>
      </w:pPr>
    </w:p>
    <w:p w14:paraId="7E0A0804" w14:textId="77777777" w:rsidR="00996DFB" w:rsidRPr="00E424AD" w:rsidRDefault="00996DFB" w:rsidP="00996DFB">
      <w:pPr>
        <w:spacing w:after="0"/>
        <w:jc w:val="center"/>
        <w:rPr>
          <w:rFonts w:cs="Times New Roman"/>
          <w:szCs w:val="28"/>
        </w:rPr>
      </w:pPr>
      <w:r w:rsidRPr="00E424AD">
        <w:rPr>
          <w:rFonts w:cs="Times New Roman"/>
          <w:szCs w:val="28"/>
        </w:rPr>
        <w:t>Рисунок 2.</w:t>
      </w:r>
      <w:r>
        <w:rPr>
          <w:rFonts w:cs="Times New Roman"/>
          <w:szCs w:val="28"/>
        </w:rPr>
        <w:t xml:space="preserve">2.2.1 - </w:t>
      </w:r>
      <w:r w:rsidRPr="00E424AD">
        <w:rPr>
          <w:rFonts w:cs="Times New Roman"/>
          <w:szCs w:val="28"/>
        </w:rPr>
        <w:t xml:space="preserve">Общий вид аналитического оборудования: </w:t>
      </w:r>
    </w:p>
    <w:p w14:paraId="61E280C1" w14:textId="77777777" w:rsidR="00996DFB" w:rsidRPr="00E424AD" w:rsidRDefault="00996DFB" w:rsidP="00996DFB">
      <w:pPr>
        <w:pStyle w:val="ad"/>
        <w:shd w:val="clear" w:color="auto" w:fill="FFFFFF"/>
        <w:spacing w:after="0"/>
        <w:jc w:val="both"/>
        <w:rPr>
          <w:sz w:val="28"/>
          <w:szCs w:val="28"/>
        </w:rPr>
      </w:pPr>
    </w:p>
    <w:p w14:paraId="43734AF7" w14:textId="77777777" w:rsidR="00996DFB" w:rsidRPr="00E424AD" w:rsidRDefault="00996DFB" w:rsidP="00996DFB">
      <w:pPr>
        <w:pStyle w:val="ad"/>
        <w:shd w:val="clear" w:color="auto" w:fill="FFFFFF"/>
        <w:spacing w:after="0"/>
        <w:jc w:val="both"/>
        <w:rPr>
          <w:sz w:val="28"/>
          <w:szCs w:val="28"/>
        </w:rPr>
      </w:pPr>
      <w:r w:rsidRPr="00E424AD">
        <w:rPr>
          <w:sz w:val="28"/>
          <w:szCs w:val="28"/>
        </w:rPr>
        <w:t xml:space="preserve">        Исследуемые пробы при динамическом нагревании печи оставили на своих дифференциальных и термогравиметрических кривых информацию о вещественном наполнении их навесок.  Серия эндо- и экзотермических эффектов выявленных при разложении комплексных соединений дали возможность проследить за очередностью их термических деструкций и определить состав летучих компонентов. Также было установлено ряд особенностей разложения комплексов в зависимости от его состава и весовых соотношений термически активных компонентов пробы.</w:t>
      </w:r>
    </w:p>
    <w:p w14:paraId="390FAB57" w14:textId="77777777" w:rsidR="00996DFB" w:rsidRPr="00E424AD" w:rsidRDefault="00996DFB" w:rsidP="00996DFB">
      <w:pPr>
        <w:spacing w:after="0"/>
        <w:jc w:val="both"/>
        <w:rPr>
          <w:rFonts w:cs="Times New Roman"/>
          <w:szCs w:val="28"/>
        </w:rPr>
      </w:pPr>
    </w:p>
    <w:p w14:paraId="292CF8A1" w14:textId="77777777" w:rsidR="00996DFB" w:rsidRDefault="00996DFB" w:rsidP="00996DFB">
      <w:pPr>
        <w:spacing w:after="0"/>
        <w:ind w:firstLine="708"/>
        <w:jc w:val="both"/>
        <w:rPr>
          <w:rFonts w:cs="Times New Roman"/>
          <w:b/>
          <w:bCs/>
          <w:szCs w:val="28"/>
        </w:rPr>
      </w:pPr>
      <w:r w:rsidRPr="001315A7">
        <w:rPr>
          <w:rFonts w:cs="Times New Roman"/>
          <w:b/>
          <w:bCs/>
          <w:szCs w:val="28"/>
        </w:rPr>
        <w:t>2.2.3 Растровая электронная микроскопия</w:t>
      </w:r>
    </w:p>
    <w:p w14:paraId="3D4B1207" w14:textId="5A007EE5" w:rsidR="00996DFB" w:rsidRDefault="00996DFB" w:rsidP="00996DFB">
      <w:pPr>
        <w:spacing w:after="0"/>
        <w:ind w:firstLine="708"/>
        <w:jc w:val="both"/>
        <w:rPr>
          <w:rFonts w:cs="Times New Roman"/>
          <w:szCs w:val="28"/>
        </w:rPr>
      </w:pPr>
      <w:r w:rsidRPr="00091F54">
        <w:rPr>
          <w:rFonts w:cs="Times New Roman"/>
          <w:szCs w:val="28"/>
        </w:rPr>
        <w:t>С помощью электронного микроскопа и микроанализа можно определить химический состав образца в произвольно выбранных микроскопических участках</w:t>
      </w:r>
      <w:r w:rsidRPr="00AE4A5B">
        <w:rPr>
          <w:rFonts w:cs="Times New Roman"/>
          <w:szCs w:val="28"/>
        </w:rPr>
        <w:t>, что делает этот метод незаменимым в современных научных исследованиях</w:t>
      </w:r>
      <w:r>
        <w:rPr>
          <w:rFonts w:cs="Times New Roman"/>
          <w:szCs w:val="28"/>
        </w:rPr>
        <w:t xml:space="preserve"> </w:t>
      </w:r>
      <w:r w:rsidRPr="005A008B">
        <w:rPr>
          <w:rFonts w:cs="Times New Roman"/>
          <w:szCs w:val="28"/>
        </w:rPr>
        <w:t>[</w:t>
      </w:r>
      <w:r w:rsidR="00514890">
        <w:rPr>
          <w:rFonts w:cs="Times New Roman"/>
          <w:szCs w:val="28"/>
        </w:rPr>
        <w:t>13</w:t>
      </w:r>
      <w:r w:rsidR="00925764" w:rsidRPr="00925764">
        <w:rPr>
          <w:rFonts w:cs="Times New Roman"/>
          <w:szCs w:val="28"/>
        </w:rPr>
        <w:t>1</w:t>
      </w:r>
      <w:r w:rsidRPr="005A008B">
        <w:rPr>
          <w:rFonts w:cs="Times New Roman"/>
          <w:szCs w:val="28"/>
        </w:rPr>
        <w:t>]</w:t>
      </w:r>
      <w:r w:rsidRPr="00AE4A5B">
        <w:rPr>
          <w:rFonts w:cs="Times New Roman"/>
          <w:szCs w:val="28"/>
        </w:rPr>
        <w:t>.</w:t>
      </w:r>
      <w:r w:rsidRPr="00091F54">
        <w:rPr>
          <w:rFonts w:cs="Times New Roman"/>
          <w:szCs w:val="28"/>
        </w:rPr>
        <w:t xml:space="preserve"> </w:t>
      </w:r>
      <w:r w:rsidRPr="00AE4A5B">
        <w:rPr>
          <w:rFonts w:cs="Times New Roman"/>
          <w:szCs w:val="28"/>
        </w:rPr>
        <w:t xml:space="preserve">Процесс начинается с помещения исследуемого образца в вакуумную камеру, где он подвергается облучению сфокусированным пучком высокоэнергетических электронов. Важно отметить, что объем зоны взаимодействия между электронным пучком и материалом образца зависит от таких факторов, как ускоряющее напряжение и плотность материала, что позволяет настраивать параметры анализа в </w:t>
      </w:r>
      <w:r w:rsidRPr="00AE4A5B">
        <w:rPr>
          <w:rFonts w:cs="Times New Roman"/>
          <w:szCs w:val="28"/>
        </w:rPr>
        <w:lastRenderedPageBreak/>
        <w:t>зависимости от конкретных задач.</w:t>
      </w:r>
      <w:r>
        <w:rPr>
          <w:rFonts w:cs="Times New Roman"/>
          <w:szCs w:val="28"/>
        </w:rPr>
        <w:t xml:space="preserve"> </w:t>
      </w:r>
      <w:r w:rsidRPr="00AE4A5B">
        <w:rPr>
          <w:rFonts w:cs="Times New Roman"/>
          <w:szCs w:val="28"/>
        </w:rPr>
        <w:t>При взаимодействии электронов с атомами материала возникает рентгеновское излучение, которое включает как фоновое, так и характеристическое излучение. Это рентгеновское излучение регистрируется с помощью встроенного рентгеновского спектрометра, что позволяет проводить детальный химический анализ образца</w:t>
      </w:r>
      <w:r>
        <w:rPr>
          <w:rFonts w:cs="Times New Roman"/>
          <w:szCs w:val="28"/>
        </w:rPr>
        <w:t xml:space="preserve"> </w:t>
      </w:r>
      <w:r w:rsidRPr="005A008B">
        <w:rPr>
          <w:rFonts w:cs="Times New Roman"/>
          <w:szCs w:val="28"/>
        </w:rPr>
        <w:t>[</w:t>
      </w:r>
      <w:r w:rsidR="00514890">
        <w:rPr>
          <w:rFonts w:cs="Times New Roman"/>
          <w:szCs w:val="28"/>
        </w:rPr>
        <w:t>13</w:t>
      </w:r>
      <w:r w:rsidR="00925764" w:rsidRPr="00925764">
        <w:rPr>
          <w:rFonts w:cs="Times New Roman"/>
          <w:szCs w:val="28"/>
        </w:rPr>
        <w:t>2</w:t>
      </w:r>
      <w:r w:rsidRPr="005A008B">
        <w:rPr>
          <w:rFonts w:cs="Times New Roman"/>
          <w:szCs w:val="28"/>
        </w:rPr>
        <w:t>]</w:t>
      </w:r>
      <w:r w:rsidRPr="00AE4A5B">
        <w:rPr>
          <w:rFonts w:cs="Times New Roman"/>
          <w:szCs w:val="28"/>
        </w:rPr>
        <w:t>.</w:t>
      </w:r>
    </w:p>
    <w:p w14:paraId="03FF72B5" w14:textId="77777777" w:rsidR="00996DFB" w:rsidRPr="00AE4A5B" w:rsidRDefault="00996DFB" w:rsidP="00996DFB">
      <w:pPr>
        <w:spacing w:after="0"/>
        <w:ind w:firstLine="708"/>
        <w:jc w:val="both"/>
        <w:rPr>
          <w:rFonts w:cs="Times New Roman"/>
          <w:szCs w:val="28"/>
        </w:rPr>
      </w:pPr>
      <w:r>
        <w:rPr>
          <w:rFonts w:cs="Times New Roman"/>
          <w:szCs w:val="28"/>
        </w:rPr>
        <w:t>Э</w:t>
      </w:r>
      <w:r w:rsidRPr="00AE4A5B">
        <w:rPr>
          <w:rFonts w:cs="Times New Roman"/>
          <w:szCs w:val="28"/>
        </w:rPr>
        <w:t>лектронн</w:t>
      </w:r>
      <w:r>
        <w:rPr>
          <w:rFonts w:cs="Times New Roman"/>
          <w:szCs w:val="28"/>
        </w:rPr>
        <w:t>ая</w:t>
      </w:r>
      <w:r w:rsidRPr="00AE4A5B">
        <w:rPr>
          <w:rFonts w:cs="Times New Roman"/>
          <w:szCs w:val="28"/>
        </w:rPr>
        <w:t xml:space="preserve"> микроскоп</w:t>
      </w:r>
      <w:r>
        <w:rPr>
          <w:rFonts w:cs="Times New Roman"/>
          <w:szCs w:val="28"/>
        </w:rPr>
        <w:t>ия проведена с</w:t>
      </w:r>
      <w:r w:rsidRPr="00E424AD">
        <w:rPr>
          <w:rFonts w:cs="Times New Roman"/>
          <w:szCs w:val="28"/>
        </w:rPr>
        <w:t xml:space="preserve"> помощью растрового электронно-микроскопического анализа на микроскопе JSM-6390LV (рисунок 2.</w:t>
      </w:r>
      <w:r>
        <w:rPr>
          <w:rFonts w:cs="Times New Roman"/>
          <w:szCs w:val="28"/>
        </w:rPr>
        <w:t>2.3.1</w:t>
      </w:r>
      <w:r w:rsidRPr="00E424AD">
        <w:rPr>
          <w:rFonts w:cs="Times New Roman"/>
          <w:szCs w:val="28"/>
        </w:rPr>
        <w:t xml:space="preserve">) с системой энергодисперсионного микроанализа </w:t>
      </w:r>
      <w:r w:rsidRPr="008F5FEE">
        <w:rPr>
          <w:rFonts w:cs="Times New Roman"/>
          <w:szCs w:val="28"/>
        </w:rPr>
        <w:t xml:space="preserve">INCA Energy Penta FET X3 компании «OXFORD Instruments Analytical Limited» </w:t>
      </w:r>
      <w:r>
        <w:rPr>
          <w:rFonts w:cs="Times New Roman"/>
          <w:szCs w:val="28"/>
        </w:rPr>
        <w:t xml:space="preserve">для </w:t>
      </w:r>
      <w:r w:rsidRPr="00E424AD">
        <w:rPr>
          <w:rFonts w:cs="Times New Roman"/>
          <w:szCs w:val="28"/>
        </w:rPr>
        <w:t>исследова</w:t>
      </w:r>
      <w:r>
        <w:rPr>
          <w:rFonts w:cs="Times New Roman"/>
          <w:szCs w:val="28"/>
        </w:rPr>
        <w:t>ния</w:t>
      </w:r>
      <w:r w:rsidRPr="00E424AD">
        <w:rPr>
          <w:rFonts w:cs="Times New Roman"/>
          <w:szCs w:val="28"/>
        </w:rPr>
        <w:t xml:space="preserve"> морфологи</w:t>
      </w:r>
      <w:r>
        <w:rPr>
          <w:rFonts w:cs="Times New Roman"/>
          <w:szCs w:val="28"/>
        </w:rPr>
        <w:t>и</w:t>
      </w:r>
      <w:r w:rsidRPr="00E424AD">
        <w:rPr>
          <w:rFonts w:cs="Times New Roman"/>
          <w:szCs w:val="28"/>
        </w:rPr>
        <w:t xml:space="preserve"> частиц образцов.</w:t>
      </w:r>
      <w:r>
        <w:rPr>
          <w:rFonts w:cs="Times New Roman"/>
          <w:szCs w:val="28"/>
        </w:rPr>
        <w:t xml:space="preserve"> </w:t>
      </w:r>
      <w:r w:rsidRPr="00AE4A5B">
        <w:rPr>
          <w:rFonts w:cs="Times New Roman"/>
          <w:szCs w:val="28"/>
        </w:rPr>
        <w:t>В процессе анализа на микроскопе JSM-6390LV используется ускоряющее напряжение до 30 кВ, что обеспечивает высокую проникающую способность электронного пучка и позволяет получать качественные изображения даже для тонких и сложных образцов. Микроскоп оборудован детекторами обратно-рассеянных и вторичных электронов, что дает возможность получать информацию о топографии поверхности и элементном составе материалов. Разрешение данного микроскопа достигает до 3 нм, что позволяет исследовать детали на наноуровне.</w:t>
      </w:r>
    </w:p>
    <w:p w14:paraId="79E04D43" w14:textId="77777777" w:rsidR="00996DFB" w:rsidRPr="00AE4A5B" w:rsidRDefault="00996DFB" w:rsidP="00996DFB">
      <w:pPr>
        <w:spacing w:after="0"/>
        <w:ind w:firstLine="708"/>
        <w:jc w:val="both"/>
        <w:rPr>
          <w:rFonts w:cs="Times New Roman"/>
          <w:szCs w:val="28"/>
        </w:rPr>
      </w:pPr>
    </w:p>
    <w:p w14:paraId="2D00F66E" w14:textId="77777777" w:rsidR="00996DFB" w:rsidRPr="00E424AD" w:rsidRDefault="00996DFB" w:rsidP="00996DFB">
      <w:pPr>
        <w:spacing w:after="0"/>
        <w:jc w:val="center"/>
        <w:rPr>
          <w:rFonts w:cs="Times New Roman"/>
          <w:szCs w:val="28"/>
        </w:rPr>
      </w:pPr>
      <w:r>
        <w:rPr>
          <w:noProof/>
        </w:rPr>
        <w:drawing>
          <wp:inline distT="0" distB="0" distL="0" distR="0" wp14:anchorId="7561D040" wp14:editId="63AA45F5">
            <wp:extent cx="3364173" cy="2982273"/>
            <wp:effectExtent l="0" t="0" r="8255" b="8890"/>
            <wp:docPr id="1851892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683" b="6669"/>
                    <a:stretch/>
                  </pic:blipFill>
                  <pic:spPr bwMode="auto">
                    <a:xfrm>
                      <a:off x="0" y="0"/>
                      <a:ext cx="3378552" cy="2995020"/>
                    </a:xfrm>
                    <a:prstGeom prst="rect">
                      <a:avLst/>
                    </a:prstGeom>
                    <a:noFill/>
                    <a:ln>
                      <a:noFill/>
                    </a:ln>
                    <a:extLst>
                      <a:ext uri="{53640926-AAD7-44D8-BBD7-CCE9431645EC}">
                        <a14:shadowObscured xmlns:a14="http://schemas.microsoft.com/office/drawing/2010/main"/>
                      </a:ext>
                    </a:extLst>
                  </pic:spPr>
                </pic:pic>
              </a:graphicData>
            </a:graphic>
          </wp:inline>
        </w:drawing>
      </w:r>
    </w:p>
    <w:p w14:paraId="18FAB3CD" w14:textId="77777777" w:rsidR="00996DFB" w:rsidRDefault="00996DFB" w:rsidP="00996DFB">
      <w:pPr>
        <w:spacing w:after="0"/>
        <w:jc w:val="center"/>
        <w:rPr>
          <w:rFonts w:cs="Times New Roman"/>
          <w:szCs w:val="28"/>
        </w:rPr>
      </w:pPr>
      <w:r w:rsidRPr="00E424AD">
        <w:rPr>
          <w:rFonts w:cs="Times New Roman"/>
          <w:szCs w:val="28"/>
        </w:rPr>
        <w:t>Рисунок 2.</w:t>
      </w:r>
      <w:r>
        <w:rPr>
          <w:rFonts w:cs="Times New Roman"/>
          <w:szCs w:val="28"/>
        </w:rPr>
        <w:t>2.3.1.</w:t>
      </w:r>
      <w:r w:rsidRPr="00E424AD">
        <w:rPr>
          <w:rFonts w:cs="Times New Roman"/>
          <w:szCs w:val="28"/>
        </w:rPr>
        <w:t xml:space="preserve"> Общий вид </w:t>
      </w:r>
      <w:r>
        <w:rPr>
          <w:rFonts w:cs="Times New Roman"/>
          <w:szCs w:val="28"/>
        </w:rPr>
        <w:t>р</w:t>
      </w:r>
      <w:r w:rsidRPr="008F5FEE">
        <w:rPr>
          <w:rFonts w:cs="Times New Roman"/>
          <w:szCs w:val="28"/>
        </w:rPr>
        <w:t>астров</w:t>
      </w:r>
      <w:r>
        <w:rPr>
          <w:rFonts w:cs="Times New Roman"/>
          <w:szCs w:val="28"/>
        </w:rPr>
        <w:t>ого</w:t>
      </w:r>
      <w:r w:rsidRPr="008F5FEE">
        <w:rPr>
          <w:rFonts w:cs="Times New Roman"/>
          <w:szCs w:val="28"/>
        </w:rPr>
        <w:t xml:space="preserve"> электронн</w:t>
      </w:r>
      <w:r>
        <w:rPr>
          <w:rFonts w:cs="Times New Roman"/>
          <w:szCs w:val="28"/>
        </w:rPr>
        <w:t>ого</w:t>
      </w:r>
      <w:r w:rsidRPr="008F5FEE">
        <w:rPr>
          <w:rFonts w:cs="Times New Roman"/>
          <w:szCs w:val="28"/>
        </w:rPr>
        <w:t xml:space="preserve"> микроскоп</w:t>
      </w:r>
      <w:r>
        <w:rPr>
          <w:rFonts w:cs="Times New Roman"/>
          <w:szCs w:val="28"/>
        </w:rPr>
        <w:t>а</w:t>
      </w:r>
      <w:r w:rsidRPr="008F5FEE">
        <w:rPr>
          <w:rFonts w:cs="Times New Roman"/>
          <w:szCs w:val="28"/>
        </w:rPr>
        <w:t xml:space="preserve"> JSM-6390LV</w:t>
      </w:r>
    </w:p>
    <w:p w14:paraId="64D09124" w14:textId="77777777" w:rsidR="00996DFB" w:rsidRDefault="00996DFB" w:rsidP="00996DFB">
      <w:pPr>
        <w:spacing w:after="0"/>
        <w:jc w:val="both"/>
        <w:rPr>
          <w:rFonts w:cs="Times New Roman"/>
          <w:szCs w:val="28"/>
        </w:rPr>
      </w:pPr>
    </w:p>
    <w:p w14:paraId="63F30926" w14:textId="77777777" w:rsidR="00171C29" w:rsidRDefault="00171C29" w:rsidP="00996DFB">
      <w:pPr>
        <w:spacing w:after="0"/>
        <w:ind w:firstLine="708"/>
        <w:jc w:val="both"/>
        <w:rPr>
          <w:rFonts w:cs="Times New Roman"/>
          <w:b/>
          <w:bCs/>
          <w:szCs w:val="28"/>
        </w:rPr>
      </w:pPr>
    </w:p>
    <w:p w14:paraId="5459494E" w14:textId="77777777" w:rsidR="00171C29" w:rsidRDefault="00171C29" w:rsidP="00996DFB">
      <w:pPr>
        <w:spacing w:after="0"/>
        <w:ind w:firstLine="708"/>
        <w:jc w:val="both"/>
        <w:rPr>
          <w:rFonts w:cs="Times New Roman"/>
          <w:b/>
          <w:bCs/>
          <w:szCs w:val="28"/>
        </w:rPr>
      </w:pPr>
    </w:p>
    <w:p w14:paraId="305D11D5" w14:textId="7DB2EDCA" w:rsidR="00996DFB" w:rsidRDefault="00996DFB" w:rsidP="00996DFB">
      <w:pPr>
        <w:spacing w:after="0"/>
        <w:ind w:firstLine="708"/>
        <w:jc w:val="both"/>
        <w:rPr>
          <w:rFonts w:cs="Times New Roman"/>
          <w:b/>
          <w:bCs/>
          <w:szCs w:val="28"/>
        </w:rPr>
      </w:pPr>
      <w:r w:rsidRPr="001315A7">
        <w:rPr>
          <w:rFonts w:cs="Times New Roman"/>
          <w:b/>
          <w:bCs/>
          <w:szCs w:val="28"/>
        </w:rPr>
        <w:t>2.2.4 Оптическая электронная микроскопия</w:t>
      </w:r>
    </w:p>
    <w:p w14:paraId="7D81E69A" w14:textId="7C77B23D" w:rsidR="00996DFB" w:rsidRPr="00BE29C1" w:rsidRDefault="00996DFB" w:rsidP="00996DFB">
      <w:pPr>
        <w:spacing w:after="0"/>
        <w:ind w:firstLine="708"/>
        <w:jc w:val="both"/>
        <w:rPr>
          <w:rFonts w:cs="Times New Roman"/>
          <w:szCs w:val="28"/>
        </w:rPr>
      </w:pPr>
      <w:r w:rsidRPr="00BE29C1">
        <w:rPr>
          <w:rFonts w:cs="Times New Roman"/>
          <w:szCs w:val="28"/>
        </w:rPr>
        <w:t xml:space="preserve">Оптическая микроскопия </w:t>
      </w:r>
      <w:r>
        <w:rPr>
          <w:rFonts w:cs="Times New Roman"/>
          <w:szCs w:val="28"/>
        </w:rPr>
        <w:t>позволяет</w:t>
      </w:r>
      <w:r w:rsidRPr="00BE29C1">
        <w:rPr>
          <w:rFonts w:cs="Times New Roman"/>
          <w:szCs w:val="28"/>
        </w:rPr>
        <w:t xml:space="preserve"> исследовать структурные составляющие материалов, их величину, форму и расположение. Этот метод основан на использовании света для получения изображений образцов, что позволяет визуализировать их микроструктуру с высоким уровнем детализации</w:t>
      </w:r>
      <w:r>
        <w:rPr>
          <w:rFonts w:cs="Times New Roman"/>
          <w:szCs w:val="28"/>
        </w:rPr>
        <w:t xml:space="preserve"> </w:t>
      </w:r>
      <w:r w:rsidRPr="005A008B">
        <w:rPr>
          <w:rFonts w:cs="Times New Roman"/>
          <w:szCs w:val="28"/>
        </w:rPr>
        <w:t>[</w:t>
      </w:r>
      <w:r w:rsidR="00514890">
        <w:rPr>
          <w:rFonts w:cs="Times New Roman"/>
          <w:szCs w:val="28"/>
        </w:rPr>
        <w:t>13</w:t>
      </w:r>
      <w:r w:rsidR="00925764" w:rsidRPr="00925764">
        <w:rPr>
          <w:rFonts w:cs="Times New Roman"/>
          <w:szCs w:val="28"/>
        </w:rPr>
        <w:t>3</w:t>
      </w:r>
      <w:r w:rsidRPr="005A008B">
        <w:rPr>
          <w:rFonts w:cs="Times New Roman"/>
          <w:szCs w:val="28"/>
        </w:rPr>
        <w:t>]</w:t>
      </w:r>
      <w:r w:rsidRPr="00BE29C1">
        <w:rPr>
          <w:rFonts w:cs="Times New Roman"/>
          <w:szCs w:val="28"/>
        </w:rPr>
        <w:t xml:space="preserve">. В рамках проведенных исследований использовался </w:t>
      </w:r>
      <w:r w:rsidRPr="00BE29C1">
        <w:rPr>
          <w:rFonts w:cs="Times New Roman"/>
          <w:szCs w:val="28"/>
        </w:rPr>
        <w:lastRenderedPageBreak/>
        <w:t>оптический металлографический микроскоп Olympus BX 51</w:t>
      </w:r>
      <w:r>
        <w:rPr>
          <w:rFonts w:cs="Times New Roman"/>
          <w:szCs w:val="28"/>
        </w:rPr>
        <w:t xml:space="preserve"> (рисунок 2.2.4.1 а)</w:t>
      </w:r>
      <w:r w:rsidRPr="00BE29C1">
        <w:rPr>
          <w:rFonts w:cs="Times New Roman"/>
          <w:szCs w:val="28"/>
        </w:rPr>
        <w:t>, который позволяет получать четкие и контрастные изображения образцов в методе светлого поля в отраженном свете. Для проведения оптической микроскопии образцы исходных материалов шлифовали на шлифовально-полировальном станке</w:t>
      </w:r>
      <w:r>
        <w:rPr>
          <w:rFonts w:cs="Times New Roman"/>
          <w:szCs w:val="28"/>
        </w:rPr>
        <w:t xml:space="preserve"> </w:t>
      </w:r>
      <w:r w:rsidRPr="00BE29C1">
        <w:rPr>
          <w:rFonts w:cs="Times New Roman"/>
          <w:szCs w:val="28"/>
        </w:rPr>
        <w:t>LaboSystem</w:t>
      </w:r>
      <w:r>
        <w:rPr>
          <w:rFonts w:cs="Times New Roman"/>
          <w:szCs w:val="28"/>
        </w:rPr>
        <w:t xml:space="preserve"> (рисунок 2.2.4.1 б)</w:t>
      </w:r>
      <w:r w:rsidRPr="00BE29C1">
        <w:rPr>
          <w:rFonts w:cs="Times New Roman"/>
          <w:szCs w:val="28"/>
        </w:rPr>
        <w:t xml:space="preserve">, имеющая магнитный столик для смены дисков, дозатор проточной воды для смачивания поверхности дисков, возможностью регулирования вращения дисков в диапазоне 50-500 об/мин и держатель для одновременной работы с тремя образцами. </w:t>
      </w:r>
    </w:p>
    <w:p w14:paraId="7B78940F" w14:textId="77777777" w:rsidR="00996DFB" w:rsidRPr="00BE29C1" w:rsidRDefault="00996DFB" w:rsidP="00996DFB">
      <w:pPr>
        <w:spacing w:after="0"/>
        <w:ind w:firstLine="708"/>
        <w:jc w:val="both"/>
        <w:rPr>
          <w:rFonts w:cs="Times New Roman"/>
          <w:szCs w:val="28"/>
        </w:rPr>
      </w:pPr>
      <w:r w:rsidRPr="00BE29C1">
        <w:rPr>
          <w:rFonts w:cs="Times New Roman"/>
          <w:szCs w:val="28"/>
        </w:rPr>
        <w:t xml:space="preserve">Шлифование представляло собой постепенное истирание образца по плоскости. Процесс полирования принципиально не отличался от шлифования: на нескольких стадиях под действием абразивных зерен с обрабатываемой поверхности снимался слой материала. Но результат полировки существенно отличался от результата предшествующего процесса: шероховатость здесь полностью исчезала, и поверхность микрошлифа приобрело зеркальный блеск. </w:t>
      </w:r>
    </w:p>
    <w:p w14:paraId="5BD4F5DD" w14:textId="1195A87C" w:rsidR="00996DFB" w:rsidRPr="00BE29C1" w:rsidRDefault="00996DFB" w:rsidP="00996DFB">
      <w:pPr>
        <w:spacing w:after="0"/>
        <w:ind w:firstLine="708"/>
        <w:jc w:val="both"/>
        <w:rPr>
          <w:rFonts w:cs="Times New Roman"/>
          <w:szCs w:val="28"/>
        </w:rPr>
      </w:pPr>
      <w:r w:rsidRPr="00BE29C1">
        <w:rPr>
          <w:rFonts w:cs="Times New Roman"/>
          <w:szCs w:val="28"/>
        </w:rPr>
        <w:t xml:space="preserve">Оптическая микроскопия позволяет исследовать такие характеристики, как размер зерен, форма включений и распределение фаз в материале. Эти параметры играют ключевую роль в определении механических свойств материалов, таких как прочность, твердость и пластичность. Кроме того, анализ микроструктуры может помочь в выявлении дефектов и аномалий в структуре материала, что имеет важное значение для контроля качества и разработки новых </w:t>
      </w:r>
      <w:r w:rsidR="00F2362F">
        <w:rPr>
          <w:rFonts w:cs="Times New Roman"/>
          <w:szCs w:val="28"/>
        </w:rPr>
        <w:t>керамических</w:t>
      </w:r>
      <w:r>
        <w:rPr>
          <w:rFonts w:cs="Times New Roman"/>
          <w:szCs w:val="28"/>
        </w:rPr>
        <w:t xml:space="preserve"> </w:t>
      </w:r>
      <w:r w:rsidRPr="00BE29C1">
        <w:rPr>
          <w:rFonts w:cs="Times New Roman"/>
          <w:szCs w:val="28"/>
        </w:rPr>
        <w:t>материалов.</w:t>
      </w:r>
    </w:p>
    <w:p w14:paraId="13E90737" w14:textId="77777777" w:rsidR="00996DFB" w:rsidRDefault="00996DFB" w:rsidP="00996DFB">
      <w:pPr>
        <w:spacing w:after="0"/>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4634"/>
      </w:tblGrid>
      <w:tr w:rsidR="00996DFB" w:rsidRPr="00E424AD" w14:paraId="7DC5FF6B" w14:textId="77777777" w:rsidTr="00171C29">
        <w:tc>
          <w:tcPr>
            <w:tcW w:w="4720" w:type="dxa"/>
          </w:tcPr>
          <w:p w14:paraId="6DC679FB" w14:textId="77777777" w:rsidR="00996DFB" w:rsidRPr="00E424AD" w:rsidRDefault="00996DFB" w:rsidP="00C155F3">
            <w:pPr>
              <w:pStyle w:val="ad"/>
              <w:spacing w:after="0"/>
              <w:jc w:val="center"/>
              <w:rPr>
                <w:sz w:val="28"/>
                <w:szCs w:val="28"/>
              </w:rPr>
            </w:pPr>
            <w:r w:rsidRPr="00E424AD">
              <w:rPr>
                <w:noProof/>
                <w:sz w:val="28"/>
                <w:szCs w:val="28"/>
              </w:rPr>
              <w:drawing>
                <wp:inline distT="0" distB="0" distL="0" distR="0" wp14:anchorId="5A36A033" wp14:editId="7CAC9CCA">
                  <wp:extent cx="2859206" cy="1890214"/>
                  <wp:effectExtent l="0" t="0" r="0" b="0"/>
                  <wp:docPr id="20" name="Рисунок 19"/>
                  <wp:cNvGraphicFramePr/>
                  <a:graphic xmlns:a="http://schemas.openxmlformats.org/drawingml/2006/main">
                    <a:graphicData uri="http://schemas.openxmlformats.org/drawingml/2006/picture">
                      <pic:pic xmlns:pic="http://schemas.openxmlformats.org/drawingml/2006/picture">
                        <pic:nvPicPr>
                          <pic:cNvPr id="20" name="Рисунок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5686" cy="1901109"/>
                          </a:xfrm>
                          <a:prstGeom prst="rect">
                            <a:avLst/>
                          </a:prstGeom>
                        </pic:spPr>
                      </pic:pic>
                    </a:graphicData>
                  </a:graphic>
                </wp:inline>
              </w:drawing>
            </w:r>
          </w:p>
        </w:tc>
        <w:tc>
          <w:tcPr>
            <w:tcW w:w="4634" w:type="dxa"/>
          </w:tcPr>
          <w:p w14:paraId="72428A71" w14:textId="77777777" w:rsidR="00996DFB" w:rsidRPr="00E424AD" w:rsidRDefault="00996DFB" w:rsidP="00C155F3">
            <w:pPr>
              <w:pStyle w:val="ad"/>
              <w:spacing w:after="0"/>
              <w:jc w:val="center"/>
              <w:rPr>
                <w:sz w:val="28"/>
                <w:szCs w:val="28"/>
              </w:rPr>
            </w:pPr>
            <w:r>
              <w:rPr>
                <w:noProof/>
                <w:sz w:val="28"/>
              </w:rPr>
              <w:drawing>
                <wp:inline distT="0" distB="0" distL="0" distR="0" wp14:anchorId="0507F08A" wp14:editId="1CA39B0D">
                  <wp:extent cx="2803980" cy="1941863"/>
                  <wp:effectExtent l="0" t="0" r="0" b="1270"/>
                  <wp:docPr id="4" name="Рисунок 4" descr="C:\Users\Сергей\Desktop\В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В диплом.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7558" cy="1951266"/>
                          </a:xfrm>
                          <a:prstGeom prst="rect">
                            <a:avLst/>
                          </a:prstGeom>
                          <a:noFill/>
                          <a:ln>
                            <a:noFill/>
                          </a:ln>
                        </pic:spPr>
                      </pic:pic>
                    </a:graphicData>
                  </a:graphic>
                </wp:inline>
              </w:drawing>
            </w:r>
          </w:p>
        </w:tc>
      </w:tr>
      <w:tr w:rsidR="00996DFB" w:rsidRPr="00E424AD" w14:paraId="2A701360" w14:textId="77777777" w:rsidTr="00171C29">
        <w:tc>
          <w:tcPr>
            <w:tcW w:w="4720" w:type="dxa"/>
          </w:tcPr>
          <w:p w14:paraId="2FE49B24" w14:textId="77777777" w:rsidR="00996DFB" w:rsidRPr="00E424AD" w:rsidRDefault="00996DFB" w:rsidP="00C155F3">
            <w:pPr>
              <w:pStyle w:val="ad"/>
              <w:spacing w:after="0"/>
              <w:jc w:val="center"/>
              <w:rPr>
                <w:noProof/>
                <w:sz w:val="28"/>
                <w:szCs w:val="28"/>
              </w:rPr>
            </w:pPr>
            <w:r w:rsidRPr="00E424AD">
              <w:rPr>
                <w:noProof/>
                <w:sz w:val="28"/>
                <w:szCs w:val="28"/>
              </w:rPr>
              <w:t>а</w:t>
            </w:r>
          </w:p>
        </w:tc>
        <w:tc>
          <w:tcPr>
            <w:tcW w:w="4634" w:type="dxa"/>
          </w:tcPr>
          <w:p w14:paraId="702083E0" w14:textId="77777777" w:rsidR="00996DFB" w:rsidRPr="00E424AD" w:rsidRDefault="00996DFB" w:rsidP="00C155F3">
            <w:pPr>
              <w:pStyle w:val="ad"/>
              <w:spacing w:after="0"/>
              <w:jc w:val="center"/>
              <w:rPr>
                <w:noProof/>
                <w:sz w:val="28"/>
                <w:szCs w:val="28"/>
              </w:rPr>
            </w:pPr>
            <w:r w:rsidRPr="00E424AD">
              <w:rPr>
                <w:noProof/>
                <w:sz w:val="28"/>
                <w:szCs w:val="28"/>
              </w:rPr>
              <w:t>б</w:t>
            </w:r>
          </w:p>
        </w:tc>
      </w:tr>
    </w:tbl>
    <w:p w14:paraId="4DA0AE09" w14:textId="284171A7" w:rsidR="00171C29" w:rsidRPr="00E424AD" w:rsidRDefault="00171C29" w:rsidP="00171C29">
      <w:pPr>
        <w:spacing w:after="0"/>
        <w:jc w:val="center"/>
        <w:rPr>
          <w:rFonts w:cs="Times New Roman"/>
          <w:szCs w:val="28"/>
        </w:rPr>
      </w:pPr>
      <w:r w:rsidRPr="00E424AD">
        <w:rPr>
          <w:rFonts w:cs="Times New Roman"/>
          <w:szCs w:val="28"/>
        </w:rPr>
        <w:t xml:space="preserve">а – Оптический микроскоп Olympus BX 51; б – </w:t>
      </w:r>
      <w:r w:rsidRPr="0090777F">
        <w:rPr>
          <w:rFonts w:cs="Times New Roman"/>
          <w:szCs w:val="28"/>
        </w:rPr>
        <w:t>модульной шлифовально-полировальной системы LaboSystem</w:t>
      </w:r>
    </w:p>
    <w:p w14:paraId="23A1E057" w14:textId="77777777" w:rsidR="00171C29" w:rsidRDefault="00171C29" w:rsidP="00996DFB">
      <w:pPr>
        <w:spacing w:after="0"/>
        <w:jc w:val="center"/>
        <w:rPr>
          <w:rFonts w:cs="Times New Roman"/>
          <w:szCs w:val="28"/>
        </w:rPr>
      </w:pPr>
    </w:p>
    <w:p w14:paraId="28A40C0A" w14:textId="4F08E765" w:rsidR="00996DFB" w:rsidRPr="00E424AD" w:rsidRDefault="00996DFB" w:rsidP="00996DFB">
      <w:pPr>
        <w:spacing w:after="0"/>
        <w:jc w:val="center"/>
        <w:rPr>
          <w:rFonts w:cs="Times New Roman"/>
          <w:szCs w:val="28"/>
        </w:rPr>
      </w:pPr>
      <w:r w:rsidRPr="00E424AD">
        <w:rPr>
          <w:rFonts w:cs="Times New Roman"/>
          <w:szCs w:val="28"/>
        </w:rPr>
        <w:t>Рисунок 2.</w:t>
      </w:r>
      <w:r>
        <w:rPr>
          <w:rFonts w:cs="Times New Roman"/>
          <w:szCs w:val="28"/>
        </w:rPr>
        <w:t xml:space="preserve">2.4.1 - </w:t>
      </w:r>
      <w:r w:rsidRPr="00E424AD">
        <w:rPr>
          <w:rFonts w:cs="Times New Roman"/>
          <w:szCs w:val="28"/>
        </w:rPr>
        <w:t xml:space="preserve"> Общий вид аналитического оборудования: </w:t>
      </w:r>
    </w:p>
    <w:p w14:paraId="6A1A5362" w14:textId="77777777" w:rsidR="000453C3" w:rsidRDefault="000453C3" w:rsidP="00996DFB">
      <w:pPr>
        <w:spacing w:after="0"/>
        <w:ind w:firstLine="708"/>
        <w:jc w:val="both"/>
        <w:rPr>
          <w:rFonts w:cs="Times New Roman"/>
          <w:b/>
          <w:bCs/>
          <w:szCs w:val="28"/>
        </w:rPr>
      </w:pPr>
      <w:bookmarkStart w:id="35" w:name="_Hlk198813259"/>
    </w:p>
    <w:p w14:paraId="248A3F80" w14:textId="4861C6F4" w:rsidR="00996DFB" w:rsidRDefault="00996DFB" w:rsidP="00996DFB">
      <w:pPr>
        <w:spacing w:after="0"/>
        <w:ind w:firstLine="708"/>
        <w:jc w:val="both"/>
        <w:rPr>
          <w:rFonts w:cs="Times New Roman"/>
          <w:b/>
          <w:bCs/>
          <w:szCs w:val="28"/>
        </w:rPr>
      </w:pPr>
      <w:r w:rsidRPr="00DF6DA7">
        <w:rPr>
          <w:rFonts w:cs="Times New Roman"/>
          <w:b/>
          <w:bCs/>
          <w:szCs w:val="28"/>
        </w:rPr>
        <w:t>2.</w:t>
      </w:r>
      <w:r>
        <w:rPr>
          <w:rFonts w:cs="Times New Roman"/>
          <w:b/>
          <w:bCs/>
          <w:szCs w:val="28"/>
        </w:rPr>
        <w:t>3</w:t>
      </w:r>
      <w:r w:rsidRPr="00DF6DA7">
        <w:rPr>
          <w:rFonts w:cs="Times New Roman"/>
          <w:b/>
          <w:bCs/>
          <w:szCs w:val="28"/>
        </w:rPr>
        <w:t xml:space="preserve"> </w:t>
      </w:r>
      <w:r>
        <w:rPr>
          <w:rFonts w:cs="Times New Roman"/>
          <w:b/>
          <w:bCs/>
          <w:szCs w:val="28"/>
        </w:rPr>
        <w:t>Методика проведения</w:t>
      </w:r>
      <w:r w:rsidRPr="00DF6DA7">
        <w:rPr>
          <w:rFonts w:cs="Times New Roman"/>
          <w:b/>
          <w:bCs/>
          <w:szCs w:val="28"/>
        </w:rPr>
        <w:t xml:space="preserve"> гидрометаллургической </w:t>
      </w:r>
      <w:r>
        <w:rPr>
          <w:rFonts w:cs="Times New Roman"/>
          <w:b/>
          <w:bCs/>
          <w:szCs w:val="28"/>
        </w:rPr>
        <w:t>переработки шлаков</w:t>
      </w:r>
    </w:p>
    <w:p w14:paraId="6881413A" w14:textId="77777777" w:rsidR="00B55051" w:rsidRPr="00DF6DA7" w:rsidRDefault="00B55051" w:rsidP="00996DFB">
      <w:pPr>
        <w:spacing w:after="0"/>
        <w:ind w:firstLine="708"/>
        <w:jc w:val="both"/>
        <w:rPr>
          <w:rFonts w:cs="Times New Roman"/>
          <w:bCs/>
          <w:szCs w:val="28"/>
        </w:rPr>
      </w:pPr>
    </w:p>
    <w:p w14:paraId="7555044E" w14:textId="77777777" w:rsidR="00996DFB" w:rsidRDefault="00996DFB" w:rsidP="00996DFB">
      <w:pPr>
        <w:spacing w:after="0"/>
        <w:ind w:firstLine="708"/>
        <w:jc w:val="both"/>
        <w:rPr>
          <w:rFonts w:cs="Times New Roman"/>
          <w:bCs/>
          <w:szCs w:val="28"/>
        </w:rPr>
      </w:pPr>
      <w:r w:rsidRPr="00DF6DA7">
        <w:rPr>
          <w:rFonts w:cs="Times New Roman"/>
          <w:bCs/>
          <w:szCs w:val="28"/>
        </w:rPr>
        <w:t>Для проведения экспериментов был</w:t>
      </w:r>
      <w:r>
        <w:rPr>
          <w:rFonts w:cs="Times New Roman"/>
          <w:bCs/>
          <w:szCs w:val="28"/>
        </w:rPr>
        <w:t>и</w:t>
      </w:r>
      <w:r w:rsidRPr="00DF6DA7">
        <w:rPr>
          <w:rFonts w:cs="Times New Roman"/>
          <w:bCs/>
          <w:szCs w:val="28"/>
        </w:rPr>
        <w:t xml:space="preserve"> отобран</w:t>
      </w:r>
      <w:r>
        <w:rPr>
          <w:rFonts w:cs="Times New Roman"/>
          <w:bCs/>
          <w:szCs w:val="28"/>
        </w:rPr>
        <w:t>ы</w:t>
      </w:r>
      <w:r w:rsidRPr="00DF6DA7">
        <w:rPr>
          <w:rFonts w:cs="Times New Roman"/>
          <w:bCs/>
          <w:szCs w:val="28"/>
        </w:rPr>
        <w:t xml:space="preserve"> представительны</w:t>
      </w:r>
      <w:r>
        <w:rPr>
          <w:rFonts w:cs="Times New Roman"/>
          <w:bCs/>
          <w:szCs w:val="28"/>
        </w:rPr>
        <w:t xml:space="preserve">е </w:t>
      </w:r>
      <w:r w:rsidRPr="00DF6DA7">
        <w:rPr>
          <w:rFonts w:cs="Times New Roman"/>
          <w:bCs/>
          <w:szCs w:val="28"/>
        </w:rPr>
        <w:t>технологически</w:t>
      </w:r>
      <w:r>
        <w:rPr>
          <w:rFonts w:cs="Times New Roman"/>
          <w:bCs/>
          <w:szCs w:val="28"/>
        </w:rPr>
        <w:t>е</w:t>
      </w:r>
      <w:r w:rsidRPr="00DF6DA7">
        <w:rPr>
          <w:rFonts w:cs="Times New Roman"/>
          <w:bCs/>
          <w:szCs w:val="28"/>
        </w:rPr>
        <w:t xml:space="preserve"> пробы</w:t>
      </w:r>
      <w:r>
        <w:rPr>
          <w:rFonts w:cs="Times New Roman"/>
          <w:bCs/>
          <w:szCs w:val="28"/>
        </w:rPr>
        <w:t xml:space="preserve"> металлургических </w:t>
      </w:r>
      <w:r w:rsidRPr="00DF6DA7">
        <w:rPr>
          <w:rFonts w:cs="Times New Roman"/>
          <w:bCs/>
          <w:szCs w:val="28"/>
        </w:rPr>
        <w:t>шлак</w:t>
      </w:r>
      <w:r>
        <w:rPr>
          <w:rFonts w:cs="Times New Roman"/>
          <w:bCs/>
          <w:szCs w:val="28"/>
        </w:rPr>
        <w:t>ов</w:t>
      </w:r>
      <w:r w:rsidRPr="005D3ECC">
        <w:rPr>
          <w:rFonts w:cs="Times New Roman"/>
          <w:bCs/>
          <w:szCs w:val="28"/>
        </w:rPr>
        <w:t xml:space="preserve"> </w:t>
      </w:r>
      <w:r w:rsidRPr="00DF6DA7">
        <w:rPr>
          <w:rFonts w:cs="Times New Roman"/>
          <w:bCs/>
          <w:szCs w:val="28"/>
        </w:rPr>
        <w:t xml:space="preserve">весом по </w:t>
      </w:r>
      <w:r w:rsidRPr="005D3ECC">
        <w:rPr>
          <w:rFonts w:cs="Times New Roman"/>
          <w:bCs/>
          <w:szCs w:val="28"/>
        </w:rPr>
        <w:t>50 кг каждая:</w:t>
      </w:r>
      <w:r>
        <w:rPr>
          <w:rFonts w:cs="Times New Roman"/>
          <w:bCs/>
          <w:szCs w:val="28"/>
        </w:rPr>
        <w:t xml:space="preserve"> </w:t>
      </w:r>
    </w:p>
    <w:p w14:paraId="599320B7" w14:textId="77777777" w:rsidR="00996DFB" w:rsidRPr="005D3ECC" w:rsidRDefault="00996DFB" w:rsidP="00996DFB">
      <w:pPr>
        <w:spacing w:after="0"/>
        <w:ind w:firstLine="708"/>
        <w:jc w:val="both"/>
        <w:rPr>
          <w:rFonts w:cs="Times New Roman"/>
          <w:bCs/>
          <w:szCs w:val="28"/>
        </w:rPr>
      </w:pPr>
      <w:r>
        <w:rPr>
          <w:rFonts w:cs="Times New Roman"/>
          <w:bCs/>
          <w:szCs w:val="28"/>
        </w:rPr>
        <w:lastRenderedPageBreak/>
        <w:t xml:space="preserve">- </w:t>
      </w:r>
      <w:r w:rsidRPr="005D3ECC">
        <w:rPr>
          <w:rFonts w:cs="Times New Roman"/>
          <w:bCs/>
          <w:szCs w:val="28"/>
        </w:rPr>
        <w:t>свинцового производства ТОО «Казцинк»;</w:t>
      </w:r>
    </w:p>
    <w:p w14:paraId="7C5AFA66" w14:textId="77777777" w:rsidR="00996DFB" w:rsidRPr="005D3ECC" w:rsidRDefault="00996DFB" w:rsidP="00996DFB">
      <w:pPr>
        <w:spacing w:after="0"/>
        <w:ind w:firstLine="708"/>
        <w:jc w:val="both"/>
        <w:rPr>
          <w:rFonts w:cs="Times New Roman"/>
          <w:bCs/>
          <w:szCs w:val="28"/>
        </w:rPr>
      </w:pPr>
      <w:r w:rsidRPr="005D3ECC">
        <w:rPr>
          <w:rFonts w:cs="Times New Roman"/>
          <w:bCs/>
          <w:szCs w:val="28"/>
        </w:rPr>
        <w:t xml:space="preserve">- медного производства Иртышского медеплавильного завода; </w:t>
      </w:r>
    </w:p>
    <w:p w14:paraId="494506CD" w14:textId="77777777" w:rsidR="00996DFB" w:rsidRDefault="00996DFB" w:rsidP="00996DFB">
      <w:pPr>
        <w:spacing w:after="0"/>
        <w:ind w:firstLine="708"/>
        <w:jc w:val="both"/>
        <w:rPr>
          <w:rFonts w:cs="Times New Roman"/>
          <w:bCs/>
          <w:szCs w:val="28"/>
        </w:rPr>
      </w:pPr>
      <w:r w:rsidRPr="005D3ECC">
        <w:rPr>
          <w:rFonts w:cs="Times New Roman"/>
          <w:bCs/>
          <w:szCs w:val="28"/>
        </w:rPr>
        <w:t>- медного производства ТОО «Казцинк».</w:t>
      </w:r>
    </w:p>
    <w:p w14:paraId="7822C81A" w14:textId="77777777" w:rsidR="00996DFB" w:rsidRDefault="00996DFB" w:rsidP="00996DFB">
      <w:pPr>
        <w:spacing w:after="0"/>
        <w:ind w:firstLine="708"/>
        <w:jc w:val="both"/>
        <w:rPr>
          <w:szCs w:val="28"/>
        </w:rPr>
      </w:pPr>
      <w:r w:rsidRPr="00DF6DA7">
        <w:rPr>
          <w:rFonts w:cs="Times New Roman"/>
          <w:bCs/>
          <w:szCs w:val="28"/>
        </w:rPr>
        <w:t xml:space="preserve">Далее был осуществлен отбор пробы для проведения экспериментов квартованием весом 1 кг с каждой партий. С помощью лабораторной шаровой мельницы </w:t>
      </w:r>
      <w:r w:rsidRPr="005F43B8">
        <w:rPr>
          <w:rFonts w:cs="Times New Roman"/>
          <w:bCs/>
          <w:szCs w:val="28"/>
        </w:rPr>
        <w:t xml:space="preserve">стенда вибрационного универсального СВУ-2 производства ТОО «Вибромаш» </w:t>
      </w:r>
      <w:r>
        <w:rPr>
          <w:rFonts w:cs="Times New Roman"/>
          <w:bCs/>
          <w:szCs w:val="28"/>
        </w:rPr>
        <w:t>(рисунок 2.3.1)</w:t>
      </w:r>
      <w:r w:rsidRPr="00DF6DA7">
        <w:rPr>
          <w:rFonts w:cs="Times New Roman"/>
          <w:bCs/>
          <w:szCs w:val="28"/>
        </w:rPr>
        <w:t xml:space="preserve"> было проведено измельчение шлаков до фракции -</w:t>
      </w:r>
      <w:r>
        <w:rPr>
          <w:rFonts w:cs="Times New Roman"/>
          <w:bCs/>
          <w:szCs w:val="28"/>
        </w:rPr>
        <w:t xml:space="preserve"> </w:t>
      </w:r>
      <w:r w:rsidRPr="0008687B">
        <w:rPr>
          <w:rFonts w:cs="Times New Roman"/>
          <w:bCs/>
          <w:szCs w:val="28"/>
        </w:rPr>
        <w:t>0,1</w:t>
      </w:r>
      <w:r>
        <w:rPr>
          <w:rFonts w:cs="Times New Roman"/>
          <w:bCs/>
          <w:szCs w:val="28"/>
        </w:rPr>
        <w:t xml:space="preserve"> мм. </w:t>
      </w:r>
      <w:r w:rsidRPr="0008687B">
        <w:rPr>
          <w:rFonts w:cs="Times New Roman"/>
          <w:bCs/>
          <w:szCs w:val="28"/>
        </w:rPr>
        <w:t>Измельчение проводилось в течении 30 мин</w:t>
      </w:r>
      <w:r>
        <w:rPr>
          <w:rFonts w:cs="Times New Roman"/>
          <w:bCs/>
          <w:szCs w:val="28"/>
        </w:rPr>
        <w:t xml:space="preserve">. </w:t>
      </w:r>
      <w:r>
        <w:rPr>
          <w:szCs w:val="28"/>
        </w:rPr>
        <w:t>На рисунке 2.3.2 показан шлак до и после измельчения.</w:t>
      </w:r>
    </w:p>
    <w:p w14:paraId="2FC33578" w14:textId="77777777" w:rsidR="000453C3" w:rsidRDefault="000453C3" w:rsidP="00996DFB">
      <w:pPr>
        <w:spacing w:after="0"/>
        <w:ind w:firstLine="708"/>
        <w:jc w:val="both"/>
        <w:rPr>
          <w:szCs w:val="28"/>
        </w:rPr>
      </w:pPr>
    </w:p>
    <w:p w14:paraId="2963A078" w14:textId="77777777" w:rsidR="00996DFB" w:rsidRDefault="00996DFB" w:rsidP="00996DFB">
      <w:pPr>
        <w:tabs>
          <w:tab w:val="left" w:pos="709"/>
        </w:tabs>
        <w:spacing w:after="0"/>
        <w:jc w:val="center"/>
        <w:rPr>
          <w:szCs w:val="28"/>
        </w:rPr>
      </w:pPr>
      <w:r>
        <w:rPr>
          <w:noProof/>
        </w:rPr>
        <w:drawing>
          <wp:inline distT="0" distB="0" distL="0" distR="0" wp14:anchorId="4B800F0C" wp14:editId="16178185">
            <wp:extent cx="1923803" cy="2783032"/>
            <wp:effectExtent l="0" t="0" r="635" b="0"/>
            <wp:docPr id="20932508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5376" cy="2799774"/>
                    </a:xfrm>
                    <a:prstGeom prst="rect">
                      <a:avLst/>
                    </a:prstGeom>
                    <a:noFill/>
                    <a:ln>
                      <a:noFill/>
                    </a:ln>
                  </pic:spPr>
                </pic:pic>
              </a:graphicData>
            </a:graphic>
          </wp:inline>
        </w:drawing>
      </w:r>
    </w:p>
    <w:p w14:paraId="2E43E0D0" w14:textId="77777777" w:rsidR="000453C3" w:rsidRDefault="000453C3" w:rsidP="00996DFB">
      <w:pPr>
        <w:tabs>
          <w:tab w:val="left" w:pos="709"/>
        </w:tabs>
        <w:spacing w:after="0"/>
        <w:jc w:val="center"/>
        <w:rPr>
          <w:szCs w:val="28"/>
        </w:rPr>
      </w:pPr>
    </w:p>
    <w:p w14:paraId="6FF7D22A" w14:textId="77777777" w:rsidR="00996DFB" w:rsidRDefault="00996DFB" w:rsidP="00996DFB">
      <w:pPr>
        <w:tabs>
          <w:tab w:val="left" w:pos="709"/>
        </w:tabs>
        <w:spacing w:after="0"/>
        <w:jc w:val="center"/>
        <w:rPr>
          <w:szCs w:val="28"/>
        </w:rPr>
      </w:pPr>
      <w:r>
        <w:rPr>
          <w:szCs w:val="28"/>
        </w:rPr>
        <w:t xml:space="preserve">Рисунок 2.3.1 - </w:t>
      </w:r>
      <w:r w:rsidRPr="0008687B">
        <w:rPr>
          <w:szCs w:val="28"/>
        </w:rPr>
        <w:t>Шаровая мельница на базе стенда вибрационного универсального СВУ-2</w:t>
      </w:r>
    </w:p>
    <w:p w14:paraId="11468DD2" w14:textId="77777777" w:rsidR="00996DFB" w:rsidRDefault="00996DFB" w:rsidP="00996DFB">
      <w:pPr>
        <w:tabs>
          <w:tab w:val="left" w:pos="709"/>
        </w:tabs>
        <w:spacing w:after="0"/>
        <w:jc w:val="center"/>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96DFB" w14:paraId="2772CC1D" w14:textId="77777777" w:rsidTr="00C155F3">
        <w:tc>
          <w:tcPr>
            <w:tcW w:w="4672" w:type="dxa"/>
          </w:tcPr>
          <w:p w14:paraId="5ABB6ECE" w14:textId="77777777" w:rsidR="00996DFB" w:rsidRDefault="00996DFB" w:rsidP="00C155F3">
            <w:pPr>
              <w:tabs>
                <w:tab w:val="left" w:pos="709"/>
              </w:tabs>
              <w:jc w:val="center"/>
              <w:rPr>
                <w:szCs w:val="28"/>
              </w:rPr>
            </w:pPr>
            <w:r>
              <w:rPr>
                <w:szCs w:val="28"/>
              </w:rPr>
              <w:tab/>
            </w:r>
            <w:r>
              <w:rPr>
                <w:noProof/>
                <w:szCs w:val="28"/>
                <w:lang w:eastAsia="ru-RU"/>
              </w:rPr>
              <w:drawing>
                <wp:inline distT="0" distB="0" distL="0" distR="0" wp14:anchorId="22446D33" wp14:editId="361DF38D">
                  <wp:extent cx="1933937" cy="1933937"/>
                  <wp:effectExtent l="0" t="0" r="9525" b="9525"/>
                  <wp:docPr id="2032750976" name="Рисунок 2032750976" descr="C:\Users\1\Downloads\IMG_1456-25-10-18-12-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IMG_1456-25-10-18-12-57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5615" cy="1945615"/>
                          </a:xfrm>
                          <a:prstGeom prst="rect">
                            <a:avLst/>
                          </a:prstGeom>
                          <a:noFill/>
                          <a:ln>
                            <a:noFill/>
                          </a:ln>
                        </pic:spPr>
                      </pic:pic>
                    </a:graphicData>
                  </a:graphic>
                </wp:inline>
              </w:drawing>
            </w:r>
          </w:p>
        </w:tc>
        <w:tc>
          <w:tcPr>
            <w:tcW w:w="4672" w:type="dxa"/>
          </w:tcPr>
          <w:p w14:paraId="6396B38B" w14:textId="77777777" w:rsidR="00996DFB" w:rsidRDefault="00996DFB" w:rsidP="00C155F3">
            <w:pPr>
              <w:tabs>
                <w:tab w:val="left" w:pos="709"/>
              </w:tabs>
              <w:jc w:val="center"/>
              <w:rPr>
                <w:szCs w:val="28"/>
              </w:rPr>
            </w:pPr>
            <w:r>
              <w:rPr>
                <w:noProof/>
                <w:szCs w:val="28"/>
                <w:lang w:eastAsia="ru-RU"/>
              </w:rPr>
              <w:drawing>
                <wp:inline distT="0" distB="0" distL="0" distR="0" wp14:anchorId="361540A4" wp14:editId="685D93F0">
                  <wp:extent cx="2578100" cy="1933575"/>
                  <wp:effectExtent l="0" t="0" r="0" b="9525"/>
                  <wp:docPr id="779570967" name="Рисунок 779570967" descr="C:\Users\1\Downloads\IMG_146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IMG_1462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8852" cy="1941639"/>
                          </a:xfrm>
                          <a:prstGeom prst="rect">
                            <a:avLst/>
                          </a:prstGeom>
                          <a:noFill/>
                          <a:ln>
                            <a:noFill/>
                          </a:ln>
                        </pic:spPr>
                      </pic:pic>
                    </a:graphicData>
                  </a:graphic>
                </wp:inline>
              </w:drawing>
            </w:r>
          </w:p>
        </w:tc>
      </w:tr>
      <w:tr w:rsidR="00996DFB" w14:paraId="219733FF" w14:textId="77777777" w:rsidTr="00C155F3">
        <w:tc>
          <w:tcPr>
            <w:tcW w:w="4672" w:type="dxa"/>
          </w:tcPr>
          <w:p w14:paraId="7A0D4E99" w14:textId="77777777" w:rsidR="00996DFB" w:rsidRDefault="00996DFB" w:rsidP="00C155F3">
            <w:pPr>
              <w:tabs>
                <w:tab w:val="left" w:pos="709"/>
              </w:tabs>
              <w:jc w:val="center"/>
              <w:rPr>
                <w:noProof/>
                <w:szCs w:val="28"/>
                <w:lang w:eastAsia="ru-RU"/>
              </w:rPr>
            </w:pPr>
            <w:r>
              <w:rPr>
                <w:noProof/>
                <w:szCs w:val="28"/>
                <w:lang w:eastAsia="ru-RU"/>
              </w:rPr>
              <w:t>а</w:t>
            </w:r>
          </w:p>
        </w:tc>
        <w:tc>
          <w:tcPr>
            <w:tcW w:w="4672" w:type="dxa"/>
          </w:tcPr>
          <w:p w14:paraId="6B8D2A28" w14:textId="77777777" w:rsidR="00996DFB" w:rsidRDefault="00996DFB" w:rsidP="00C155F3">
            <w:pPr>
              <w:tabs>
                <w:tab w:val="left" w:pos="709"/>
              </w:tabs>
              <w:jc w:val="center"/>
              <w:rPr>
                <w:noProof/>
                <w:szCs w:val="28"/>
                <w:lang w:eastAsia="ru-RU"/>
              </w:rPr>
            </w:pPr>
            <w:r>
              <w:rPr>
                <w:noProof/>
                <w:szCs w:val="28"/>
                <w:lang w:eastAsia="ru-RU"/>
              </w:rPr>
              <w:t>б</w:t>
            </w:r>
          </w:p>
        </w:tc>
      </w:tr>
    </w:tbl>
    <w:p w14:paraId="2DC08B02" w14:textId="0B492A35" w:rsidR="00171C29" w:rsidRDefault="00171C29" w:rsidP="00996DFB">
      <w:pPr>
        <w:tabs>
          <w:tab w:val="left" w:pos="709"/>
        </w:tabs>
        <w:spacing w:after="0"/>
        <w:ind w:left="360"/>
        <w:jc w:val="center"/>
        <w:rPr>
          <w:szCs w:val="28"/>
        </w:rPr>
      </w:pPr>
      <w:r>
        <w:rPr>
          <w:szCs w:val="28"/>
        </w:rPr>
        <w:t xml:space="preserve">а – до измельчения; б - шлак измельченный </w:t>
      </w:r>
    </w:p>
    <w:p w14:paraId="292BAAEE" w14:textId="77777777" w:rsidR="00171C29" w:rsidRDefault="00171C29" w:rsidP="00996DFB">
      <w:pPr>
        <w:tabs>
          <w:tab w:val="left" w:pos="709"/>
        </w:tabs>
        <w:spacing w:after="0"/>
        <w:ind w:left="360"/>
        <w:jc w:val="center"/>
        <w:rPr>
          <w:szCs w:val="28"/>
        </w:rPr>
      </w:pPr>
    </w:p>
    <w:p w14:paraId="40B29408" w14:textId="36917B55" w:rsidR="00996DFB" w:rsidRDefault="00996DFB" w:rsidP="00996DFB">
      <w:pPr>
        <w:tabs>
          <w:tab w:val="left" w:pos="709"/>
        </w:tabs>
        <w:spacing w:after="0"/>
        <w:ind w:left="360"/>
        <w:jc w:val="center"/>
        <w:rPr>
          <w:szCs w:val="28"/>
        </w:rPr>
      </w:pPr>
      <w:r>
        <w:rPr>
          <w:szCs w:val="28"/>
        </w:rPr>
        <w:t xml:space="preserve">Рисунок 2.3.2 – Исходный вид шлака </w:t>
      </w:r>
    </w:p>
    <w:p w14:paraId="1DE5BAF2" w14:textId="77777777" w:rsidR="00996DFB" w:rsidRDefault="00996DFB" w:rsidP="00996DFB">
      <w:pPr>
        <w:spacing w:after="0"/>
        <w:ind w:firstLine="708"/>
        <w:jc w:val="both"/>
        <w:rPr>
          <w:rFonts w:cs="Times New Roman"/>
          <w:bCs/>
          <w:szCs w:val="28"/>
        </w:rPr>
      </w:pPr>
    </w:p>
    <w:p w14:paraId="114186B2" w14:textId="77777777" w:rsidR="00996DFB" w:rsidRDefault="00996DFB" w:rsidP="00996DFB">
      <w:pPr>
        <w:spacing w:after="0"/>
        <w:ind w:firstLine="708"/>
        <w:jc w:val="both"/>
        <w:rPr>
          <w:rFonts w:cs="Times New Roman"/>
          <w:bCs/>
          <w:szCs w:val="28"/>
        </w:rPr>
      </w:pPr>
      <w:r w:rsidRPr="005F43B8">
        <w:rPr>
          <w:rFonts w:cs="Times New Roman"/>
          <w:bCs/>
          <w:szCs w:val="28"/>
        </w:rPr>
        <w:t xml:space="preserve">Для выщелачивания использовалось, перемащивающее устройство </w:t>
      </w:r>
      <w:r w:rsidRPr="009F38FC">
        <w:rPr>
          <w:rFonts w:cs="Times New Roman"/>
          <w:bCs/>
          <w:szCs w:val="28"/>
        </w:rPr>
        <w:t>RW-14 basic</w:t>
      </w:r>
      <w:r>
        <w:rPr>
          <w:rFonts w:cs="Times New Roman"/>
          <w:bCs/>
          <w:szCs w:val="28"/>
        </w:rPr>
        <w:t xml:space="preserve"> и магнитную мешалку </w:t>
      </w:r>
      <w:r w:rsidRPr="009F38FC">
        <w:rPr>
          <w:rFonts w:cs="Times New Roman"/>
          <w:bCs/>
          <w:szCs w:val="28"/>
        </w:rPr>
        <w:t>IKA C-mag HS 7</w:t>
      </w:r>
      <w:r>
        <w:rPr>
          <w:rFonts w:cs="Times New Roman"/>
          <w:bCs/>
          <w:szCs w:val="28"/>
        </w:rPr>
        <w:t xml:space="preserve"> (</w:t>
      </w:r>
      <w:r w:rsidRPr="005F43B8">
        <w:rPr>
          <w:rFonts w:cs="Times New Roman"/>
          <w:bCs/>
          <w:szCs w:val="28"/>
        </w:rPr>
        <w:t>рисун</w:t>
      </w:r>
      <w:r>
        <w:rPr>
          <w:rFonts w:cs="Times New Roman"/>
          <w:bCs/>
          <w:szCs w:val="28"/>
        </w:rPr>
        <w:t xml:space="preserve">ок </w:t>
      </w:r>
      <w:r>
        <w:rPr>
          <w:szCs w:val="28"/>
        </w:rPr>
        <w:t>2.3.3</w:t>
      </w:r>
      <w:r>
        <w:rPr>
          <w:rFonts w:cs="Times New Roman"/>
          <w:bCs/>
          <w:szCs w:val="28"/>
        </w:rPr>
        <w:t xml:space="preserve">), </w:t>
      </w:r>
      <w:r w:rsidRPr="009F38FC">
        <w:rPr>
          <w:rFonts w:cs="Times New Roman"/>
          <w:bCs/>
          <w:szCs w:val="28"/>
        </w:rPr>
        <w:t xml:space="preserve">что </w:t>
      </w:r>
      <w:r w:rsidRPr="009F38FC">
        <w:rPr>
          <w:rFonts w:cs="Times New Roman"/>
          <w:bCs/>
          <w:szCs w:val="28"/>
        </w:rPr>
        <w:lastRenderedPageBreak/>
        <w:t>обеспечивало равномерное перемешивание раствора и шлаков</w:t>
      </w:r>
      <w:r w:rsidRPr="005F43B8">
        <w:rPr>
          <w:rFonts w:cs="Times New Roman"/>
          <w:bCs/>
          <w:szCs w:val="28"/>
        </w:rPr>
        <w:t>.</w:t>
      </w:r>
      <w:r w:rsidRPr="007E41F2">
        <w:rPr>
          <w:rFonts w:cs="Times New Roman"/>
          <w:szCs w:val="28"/>
        </w:rPr>
        <w:t xml:space="preserve"> </w:t>
      </w:r>
      <w:r w:rsidRPr="005D3ECC">
        <w:rPr>
          <w:rFonts w:cs="Times New Roman"/>
          <w:szCs w:val="28"/>
        </w:rPr>
        <w:t>Выщелачивание проводилось c помощью  раствора HCl (Ж/Т=10/1; 6M; 1000 мл раствора / 100г шлака (размер &gt; 100 мкм)) при перемешивании (290 об/мин) при варьировании температуры раствора от t = 5</w:t>
      </w:r>
      <w:r>
        <w:rPr>
          <w:rFonts w:cs="Times New Roman"/>
          <w:szCs w:val="28"/>
        </w:rPr>
        <w:t xml:space="preserve">0 - </w:t>
      </w:r>
      <w:r w:rsidRPr="005D3ECC">
        <w:rPr>
          <w:rFonts w:cs="Times New Roman"/>
          <w:szCs w:val="28"/>
        </w:rPr>
        <w:t xml:space="preserve">70 °C. </w:t>
      </w:r>
      <w:r w:rsidRPr="00F522FE">
        <w:rPr>
          <w:rFonts w:cs="Times New Roman"/>
          <w:szCs w:val="28"/>
        </w:rPr>
        <w:t>Продолжительность эксперимента 300 мин.</w:t>
      </w:r>
      <w:r w:rsidRPr="005D3ECC">
        <w:rPr>
          <w:rFonts w:cs="Times New Roman"/>
          <w:szCs w:val="28"/>
        </w:rPr>
        <w:t xml:space="preserve"> Каждые 60 минут отбирались пробы для изучения кинетики процесса. Для поддержания рН процесса использовали H</w:t>
      </w:r>
      <w:r w:rsidRPr="005F43B8">
        <w:rPr>
          <w:rFonts w:cs="Times New Roman"/>
          <w:szCs w:val="28"/>
          <w:vertAlign w:val="subscript"/>
        </w:rPr>
        <w:t>2</w:t>
      </w:r>
      <w:r w:rsidRPr="005D3ECC">
        <w:rPr>
          <w:rFonts w:cs="Times New Roman"/>
          <w:szCs w:val="28"/>
        </w:rPr>
        <w:t>O</w:t>
      </w:r>
      <w:r w:rsidRPr="005F43B8">
        <w:rPr>
          <w:rFonts w:cs="Times New Roman"/>
          <w:szCs w:val="28"/>
          <w:vertAlign w:val="subscript"/>
        </w:rPr>
        <w:t>2</w:t>
      </w:r>
      <w:r w:rsidRPr="005D3ECC">
        <w:rPr>
          <w:rFonts w:cs="Times New Roman"/>
          <w:szCs w:val="28"/>
        </w:rPr>
        <w:t xml:space="preserve"> = 15 мл /100 мл раствора. </w:t>
      </w:r>
      <w:r>
        <w:rPr>
          <w:rFonts w:cs="Times New Roman"/>
          <w:szCs w:val="28"/>
        </w:rPr>
        <w:t>И</w:t>
      </w:r>
      <w:r w:rsidRPr="00F522FE">
        <w:rPr>
          <w:rFonts w:cs="Times New Roman"/>
          <w:szCs w:val="28"/>
        </w:rPr>
        <w:t>змерени</w:t>
      </w:r>
      <w:r>
        <w:rPr>
          <w:rFonts w:cs="Times New Roman"/>
          <w:szCs w:val="28"/>
        </w:rPr>
        <w:t>я</w:t>
      </w:r>
      <w:r w:rsidRPr="00F522FE">
        <w:rPr>
          <w:rFonts w:cs="Times New Roman"/>
          <w:szCs w:val="28"/>
        </w:rPr>
        <w:t xml:space="preserve"> pH</w:t>
      </w:r>
      <w:r>
        <w:rPr>
          <w:rFonts w:cs="Times New Roman"/>
          <w:szCs w:val="28"/>
        </w:rPr>
        <w:t xml:space="preserve"> проводили с помощью </w:t>
      </w:r>
      <w:r w:rsidRPr="00F522FE">
        <w:rPr>
          <w:rFonts w:cs="Times New Roman"/>
          <w:szCs w:val="28"/>
        </w:rPr>
        <w:t>рН-метр ИТАН</w:t>
      </w:r>
      <w:r>
        <w:rPr>
          <w:rFonts w:cs="Times New Roman"/>
          <w:szCs w:val="28"/>
        </w:rPr>
        <w:t xml:space="preserve">. </w:t>
      </w:r>
      <w:r w:rsidRPr="005D3ECC">
        <w:rPr>
          <w:rFonts w:cs="Times New Roman"/>
          <w:szCs w:val="28"/>
        </w:rPr>
        <w:t>Все опыты повторяли 2 раза. При разнице значений результатов более 1 % эксперимент повторяли. Все реагенты  аналитической чистоты. Величину энергии активации выщелачивания измеряли с применением методов на основе интерпретации уравнения Аррениуса.</w:t>
      </w:r>
      <w:r>
        <w:rPr>
          <w:rFonts w:cs="Times New Roman"/>
          <w:szCs w:val="28"/>
        </w:rPr>
        <w:t xml:space="preserve"> </w:t>
      </w:r>
      <w:r w:rsidRPr="0008687B">
        <w:rPr>
          <w:rFonts w:cs="Times New Roman"/>
          <w:bCs/>
          <w:szCs w:val="28"/>
        </w:rPr>
        <w:t xml:space="preserve">Термодинамические расчеты проводились с помощью программ </w:t>
      </w:r>
      <w:bookmarkStart w:id="36" w:name="_Hlk198843513"/>
      <w:r w:rsidRPr="0008687B">
        <w:rPr>
          <w:rFonts w:cs="Times New Roman"/>
          <w:bCs/>
          <w:szCs w:val="28"/>
        </w:rPr>
        <w:t>HSC 9</w:t>
      </w:r>
      <w:bookmarkEnd w:id="36"/>
      <w:r w:rsidRPr="0008687B">
        <w:rPr>
          <w:rFonts w:cs="Times New Roman"/>
          <w:bCs/>
          <w:szCs w:val="28"/>
        </w:rPr>
        <w:t>.</w:t>
      </w:r>
    </w:p>
    <w:p w14:paraId="19D917A9" w14:textId="77777777" w:rsidR="00996DFB" w:rsidRDefault="00996DFB" w:rsidP="00996DFB">
      <w:pPr>
        <w:spacing w:after="0"/>
        <w:ind w:firstLine="708"/>
        <w:jc w:val="both"/>
        <w:rPr>
          <w:rFonts w:cs="Times New Roman"/>
          <w:szCs w:val="28"/>
        </w:rPr>
      </w:pPr>
    </w:p>
    <w:p w14:paraId="386D5C54" w14:textId="77777777" w:rsidR="00996DFB" w:rsidRDefault="00996DFB" w:rsidP="00996DFB">
      <w:pPr>
        <w:spacing w:after="0"/>
        <w:jc w:val="center"/>
        <w:rPr>
          <w:rFonts w:cs="Times New Roman"/>
          <w:bCs/>
          <w:szCs w:val="28"/>
        </w:rPr>
      </w:pPr>
      <w:r>
        <w:rPr>
          <w:noProof/>
        </w:rPr>
        <w:drawing>
          <wp:inline distT="0" distB="0" distL="0" distR="0" wp14:anchorId="69015F83" wp14:editId="4161E566">
            <wp:extent cx="1978811" cy="4022790"/>
            <wp:effectExtent l="0" t="0" r="2540" b="0"/>
            <wp:docPr id="649851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69" r="51139"/>
                    <a:stretch/>
                  </pic:blipFill>
                  <pic:spPr bwMode="auto">
                    <a:xfrm>
                      <a:off x="0" y="0"/>
                      <a:ext cx="1986157" cy="4037723"/>
                    </a:xfrm>
                    <a:prstGeom prst="rect">
                      <a:avLst/>
                    </a:prstGeom>
                    <a:noFill/>
                    <a:ln>
                      <a:noFill/>
                    </a:ln>
                    <a:extLst>
                      <a:ext uri="{53640926-AAD7-44D8-BBD7-CCE9431645EC}">
                        <a14:shadowObscured xmlns:a14="http://schemas.microsoft.com/office/drawing/2010/main"/>
                      </a:ext>
                    </a:extLst>
                  </pic:spPr>
                </pic:pic>
              </a:graphicData>
            </a:graphic>
          </wp:inline>
        </w:drawing>
      </w:r>
    </w:p>
    <w:p w14:paraId="567BC341" w14:textId="77777777" w:rsidR="00996DFB" w:rsidRDefault="00996DFB" w:rsidP="00996DFB">
      <w:pPr>
        <w:spacing w:after="0"/>
        <w:jc w:val="center"/>
        <w:rPr>
          <w:rFonts w:cs="Times New Roman"/>
          <w:bCs/>
          <w:szCs w:val="28"/>
        </w:rPr>
      </w:pPr>
      <w:r w:rsidRPr="00970EA1">
        <w:rPr>
          <w:rFonts w:cs="Times New Roman"/>
          <w:bCs/>
          <w:szCs w:val="28"/>
        </w:rPr>
        <w:t xml:space="preserve">Рисунок </w:t>
      </w:r>
      <w:r>
        <w:rPr>
          <w:szCs w:val="28"/>
        </w:rPr>
        <w:t xml:space="preserve">2.3.3 </w:t>
      </w:r>
      <w:r w:rsidRPr="00970EA1">
        <w:rPr>
          <w:rFonts w:cs="Times New Roman"/>
          <w:bCs/>
          <w:szCs w:val="28"/>
        </w:rPr>
        <w:t xml:space="preserve"> </w:t>
      </w:r>
      <w:r>
        <w:rPr>
          <w:rFonts w:cs="Times New Roman"/>
          <w:bCs/>
          <w:szCs w:val="28"/>
        </w:rPr>
        <w:t>– Оборудование для выщелачивания</w:t>
      </w:r>
    </w:p>
    <w:p w14:paraId="791003C5" w14:textId="77777777" w:rsidR="00EB3D19" w:rsidRDefault="00EB3D19" w:rsidP="00EB3D19">
      <w:pPr>
        <w:spacing w:after="0"/>
        <w:ind w:firstLine="708"/>
        <w:jc w:val="both"/>
        <w:rPr>
          <w:szCs w:val="28"/>
        </w:rPr>
      </w:pPr>
    </w:p>
    <w:p w14:paraId="75B08012" w14:textId="0F2E2A0E" w:rsidR="00EB3D19" w:rsidRPr="009D0DAA" w:rsidRDefault="00EB3D19" w:rsidP="00EB3D19">
      <w:pPr>
        <w:spacing w:after="0"/>
        <w:ind w:firstLine="708"/>
        <w:jc w:val="both"/>
        <w:rPr>
          <w:rFonts w:cs="Times New Roman"/>
          <w:szCs w:val="28"/>
        </w:rPr>
      </w:pPr>
      <w:r>
        <w:rPr>
          <w:szCs w:val="28"/>
        </w:rPr>
        <w:t>Для измерения температуры пульпы использовался спиртовый термометр до 100 °С. При повышении температуры скорость выщелачивания резко возрастает и для успешного протекания реакции процесс должен идти при температуре не менее 5</w:t>
      </w:r>
      <w:r w:rsidRPr="005D3ECC">
        <w:rPr>
          <w:rFonts w:cs="Times New Roman"/>
          <w:szCs w:val="28"/>
        </w:rPr>
        <w:t>5 °C</w:t>
      </w:r>
      <w:r>
        <w:rPr>
          <w:rFonts w:cs="Times New Roman"/>
          <w:szCs w:val="28"/>
        </w:rPr>
        <w:t xml:space="preserve">. </w:t>
      </w:r>
      <w:r>
        <w:rPr>
          <w:szCs w:val="28"/>
        </w:rPr>
        <w:t xml:space="preserve">При выщелачивании в раствор переходят цинк, железо, свинец, медь и другие элементы. Полученный </w:t>
      </w:r>
      <w:r w:rsidRPr="007E41F2">
        <w:rPr>
          <w:szCs w:val="28"/>
        </w:rPr>
        <w:t>раствор (фильтрат)</w:t>
      </w:r>
      <w:r>
        <w:rPr>
          <w:szCs w:val="28"/>
        </w:rPr>
        <w:t xml:space="preserve"> отделяют отстаиванием и фильтрацией, </w:t>
      </w:r>
      <w:r w:rsidRPr="00D440B4">
        <w:rPr>
          <w:szCs w:val="28"/>
        </w:rPr>
        <w:t>с помощью фильтро</w:t>
      </w:r>
      <w:r>
        <w:rPr>
          <w:szCs w:val="28"/>
        </w:rPr>
        <w:t xml:space="preserve">вальной бумаги (рисунок 2.3.4). </w:t>
      </w:r>
      <w:r w:rsidRPr="00D440B4">
        <w:rPr>
          <w:szCs w:val="28"/>
        </w:rPr>
        <w:t>Длительность процесса - 1 сутки.</w:t>
      </w:r>
      <w:r>
        <w:rPr>
          <w:szCs w:val="28"/>
        </w:rPr>
        <w:t xml:space="preserve">  Полученный шлаковый остаток (кек) остается на фильтре и промывается </w:t>
      </w:r>
      <w:r>
        <w:rPr>
          <w:szCs w:val="28"/>
        </w:rPr>
        <w:lastRenderedPageBreak/>
        <w:t>горячей водой, объемом воды 1000 мл (рисунок 2.3.5).  Далее кек сушат</w:t>
      </w:r>
      <w:r w:rsidRPr="00F522FE">
        <w:rPr>
          <w:szCs w:val="28"/>
        </w:rPr>
        <w:t xml:space="preserve"> </w:t>
      </w:r>
      <w:r>
        <w:rPr>
          <w:szCs w:val="28"/>
        </w:rPr>
        <w:t>1 сутки</w:t>
      </w:r>
      <w:r w:rsidRPr="00F522FE">
        <w:rPr>
          <w:szCs w:val="28"/>
        </w:rPr>
        <w:t xml:space="preserve"> в сушильном шкафу </w:t>
      </w:r>
      <w:r w:rsidRPr="00C4045A">
        <w:rPr>
          <w:szCs w:val="28"/>
        </w:rPr>
        <w:t>SNOL</w:t>
      </w:r>
      <w:r>
        <w:rPr>
          <w:szCs w:val="28"/>
        </w:rPr>
        <w:t xml:space="preserve"> (рисунок 2.3.6)</w:t>
      </w:r>
      <w:r w:rsidRPr="00C4045A">
        <w:rPr>
          <w:szCs w:val="28"/>
        </w:rPr>
        <w:t xml:space="preserve"> </w:t>
      </w:r>
      <w:r w:rsidRPr="00F522FE">
        <w:rPr>
          <w:szCs w:val="28"/>
        </w:rPr>
        <w:t>при температуре 105°С</w:t>
      </w:r>
      <w:r>
        <w:rPr>
          <w:szCs w:val="28"/>
        </w:rPr>
        <w:t>.</w:t>
      </w:r>
    </w:p>
    <w:p w14:paraId="48F652F4" w14:textId="77777777" w:rsidR="00171C29" w:rsidRDefault="00171C29" w:rsidP="00996DFB">
      <w:pPr>
        <w:spacing w:after="0"/>
        <w:ind w:firstLine="708"/>
        <w:jc w:val="both"/>
        <w:rPr>
          <w:szCs w:val="28"/>
        </w:rPr>
      </w:pPr>
    </w:p>
    <w:p w14:paraId="0F842DF4" w14:textId="77777777" w:rsidR="00996DFB" w:rsidRDefault="00996DFB" w:rsidP="00996DFB">
      <w:pPr>
        <w:tabs>
          <w:tab w:val="left" w:pos="0"/>
        </w:tabs>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96DFB" w14:paraId="06E23B99" w14:textId="77777777" w:rsidTr="00C155F3">
        <w:tc>
          <w:tcPr>
            <w:tcW w:w="4672" w:type="dxa"/>
          </w:tcPr>
          <w:p w14:paraId="5CE3AD73" w14:textId="77777777" w:rsidR="00996DFB" w:rsidRDefault="00996DFB" w:rsidP="00C155F3">
            <w:pPr>
              <w:tabs>
                <w:tab w:val="left" w:pos="0"/>
              </w:tabs>
              <w:jc w:val="both"/>
              <w:rPr>
                <w:szCs w:val="28"/>
              </w:rPr>
            </w:pPr>
            <w:r>
              <w:rPr>
                <w:noProof/>
              </w:rPr>
              <w:drawing>
                <wp:inline distT="0" distB="0" distL="0" distR="0" wp14:anchorId="2153B1C0" wp14:editId="2C8612EA">
                  <wp:extent cx="2423885" cy="2423885"/>
                  <wp:effectExtent l="0" t="0" r="0" b="0"/>
                  <wp:docPr id="12964525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31660" cy="2431660"/>
                          </a:xfrm>
                          <a:prstGeom prst="rect">
                            <a:avLst/>
                          </a:prstGeom>
                          <a:noFill/>
                          <a:ln>
                            <a:noFill/>
                          </a:ln>
                        </pic:spPr>
                      </pic:pic>
                    </a:graphicData>
                  </a:graphic>
                </wp:inline>
              </w:drawing>
            </w:r>
          </w:p>
        </w:tc>
        <w:tc>
          <w:tcPr>
            <w:tcW w:w="4672" w:type="dxa"/>
          </w:tcPr>
          <w:p w14:paraId="2581FD61" w14:textId="77777777" w:rsidR="00996DFB" w:rsidRDefault="00996DFB" w:rsidP="00C155F3">
            <w:pPr>
              <w:tabs>
                <w:tab w:val="left" w:pos="0"/>
              </w:tabs>
              <w:jc w:val="both"/>
              <w:rPr>
                <w:szCs w:val="28"/>
              </w:rPr>
            </w:pPr>
            <w:r>
              <w:rPr>
                <w:noProof/>
              </w:rPr>
              <w:drawing>
                <wp:inline distT="0" distB="0" distL="0" distR="0" wp14:anchorId="295938E0" wp14:editId="06D09F07">
                  <wp:extent cx="2481943" cy="2481943"/>
                  <wp:effectExtent l="0" t="0" r="0" b="0"/>
                  <wp:docPr id="13834647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93321" cy="2493321"/>
                          </a:xfrm>
                          <a:prstGeom prst="rect">
                            <a:avLst/>
                          </a:prstGeom>
                          <a:noFill/>
                          <a:ln>
                            <a:noFill/>
                          </a:ln>
                        </pic:spPr>
                      </pic:pic>
                    </a:graphicData>
                  </a:graphic>
                </wp:inline>
              </w:drawing>
            </w:r>
          </w:p>
        </w:tc>
      </w:tr>
      <w:tr w:rsidR="00996DFB" w14:paraId="7E71941A" w14:textId="77777777" w:rsidTr="00C155F3">
        <w:tc>
          <w:tcPr>
            <w:tcW w:w="4672" w:type="dxa"/>
          </w:tcPr>
          <w:p w14:paraId="30150964" w14:textId="77777777" w:rsidR="00996DFB" w:rsidRPr="00C4045A" w:rsidRDefault="00996DFB" w:rsidP="00C155F3">
            <w:pPr>
              <w:tabs>
                <w:tab w:val="left" w:pos="2340"/>
              </w:tabs>
              <w:jc w:val="center"/>
              <w:rPr>
                <w:szCs w:val="28"/>
              </w:rPr>
            </w:pPr>
            <w:r w:rsidRPr="00C4045A">
              <w:rPr>
                <w:szCs w:val="28"/>
              </w:rPr>
              <w:t xml:space="preserve">Рисунок </w:t>
            </w:r>
            <w:r>
              <w:rPr>
                <w:szCs w:val="28"/>
              </w:rPr>
              <w:t>2.3.4</w:t>
            </w:r>
            <w:r w:rsidRPr="00C4045A">
              <w:rPr>
                <w:szCs w:val="28"/>
              </w:rPr>
              <w:t xml:space="preserve"> –</w:t>
            </w:r>
            <w:r>
              <w:rPr>
                <w:szCs w:val="28"/>
              </w:rPr>
              <w:t xml:space="preserve"> Процесс фильтрации </w:t>
            </w:r>
          </w:p>
          <w:p w14:paraId="32160CA2" w14:textId="77777777" w:rsidR="00996DFB" w:rsidRDefault="00996DFB" w:rsidP="00C155F3">
            <w:pPr>
              <w:tabs>
                <w:tab w:val="left" w:pos="0"/>
              </w:tabs>
              <w:jc w:val="center"/>
              <w:rPr>
                <w:noProof/>
              </w:rPr>
            </w:pPr>
          </w:p>
        </w:tc>
        <w:tc>
          <w:tcPr>
            <w:tcW w:w="4672" w:type="dxa"/>
          </w:tcPr>
          <w:p w14:paraId="12EF6B63" w14:textId="77777777" w:rsidR="00996DFB" w:rsidRPr="00C4045A" w:rsidRDefault="00996DFB" w:rsidP="00C155F3">
            <w:pPr>
              <w:tabs>
                <w:tab w:val="left" w:pos="2340"/>
              </w:tabs>
              <w:jc w:val="center"/>
              <w:rPr>
                <w:szCs w:val="28"/>
              </w:rPr>
            </w:pPr>
            <w:r w:rsidRPr="00C4045A">
              <w:rPr>
                <w:szCs w:val="28"/>
              </w:rPr>
              <w:t xml:space="preserve">Рисунок </w:t>
            </w:r>
            <w:r>
              <w:rPr>
                <w:szCs w:val="28"/>
              </w:rPr>
              <w:t>2.3.5</w:t>
            </w:r>
            <w:r w:rsidRPr="00C4045A">
              <w:rPr>
                <w:szCs w:val="28"/>
              </w:rPr>
              <w:t xml:space="preserve"> –</w:t>
            </w:r>
            <w:r>
              <w:rPr>
                <w:szCs w:val="28"/>
              </w:rPr>
              <w:t xml:space="preserve"> Процесс промывки </w:t>
            </w:r>
          </w:p>
          <w:p w14:paraId="05F761DA" w14:textId="77777777" w:rsidR="00996DFB" w:rsidRDefault="00996DFB" w:rsidP="00C155F3">
            <w:pPr>
              <w:tabs>
                <w:tab w:val="left" w:pos="0"/>
              </w:tabs>
              <w:jc w:val="center"/>
              <w:rPr>
                <w:noProof/>
              </w:rPr>
            </w:pPr>
          </w:p>
        </w:tc>
      </w:tr>
    </w:tbl>
    <w:p w14:paraId="664B9437" w14:textId="77777777" w:rsidR="00996DFB" w:rsidRDefault="00996DFB" w:rsidP="00996DFB">
      <w:pPr>
        <w:tabs>
          <w:tab w:val="left" w:pos="0"/>
        </w:tabs>
        <w:spacing w:after="0"/>
        <w:jc w:val="center"/>
        <w:rPr>
          <w:szCs w:val="28"/>
        </w:rPr>
      </w:pPr>
      <w:r>
        <w:rPr>
          <w:noProof/>
        </w:rPr>
        <w:drawing>
          <wp:inline distT="0" distB="0" distL="0" distR="0" wp14:anchorId="79D1C253" wp14:editId="7F18E974">
            <wp:extent cx="2681416" cy="2148545"/>
            <wp:effectExtent l="0" t="0" r="5080" b="4445"/>
            <wp:docPr id="16077958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8652" t="17406" r="4696" b="13164"/>
                    <a:stretch/>
                  </pic:blipFill>
                  <pic:spPr bwMode="auto">
                    <a:xfrm>
                      <a:off x="0" y="0"/>
                      <a:ext cx="2710913" cy="2172180"/>
                    </a:xfrm>
                    <a:prstGeom prst="rect">
                      <a:avLst/>
                    </a:prstGeom>
                    <a:noFill/>
                    <a:ln>
                      <a:noFill/>
                    </a:ln>
                    <a:extLst>
                      <a:ext uri="{53640926-AAD7-44D8-BBD7-CCE9431645EC}">
                        <a14:shadowObscured xmlns:a14="http://schemas.microsoft.com/office/drawing/2010/main"/>
                      </a:ext>
                    </a:extLst>
                  </pic:spPr>
                </pic:pic>
              </a:graphicData>
            </a:graphic>
          </wp:inline>
        </w:drawing>
      </w:r>
    </w:p>
    <w:p w14:paraId="7C81FC09" w14:textId="77777777" w:rsidR="00996DFB" w:rsidRPr="00C4045A" w:rsidRDefault="00996DFB" w:rsidP="00996DFB">
      <w:pPr>
        <w:tabs>
          <w:tab w:val="left" w:pos="2340"/>
        </w:tabs>
        <w:spacing w:after="0"/>
        <w:jc w:val="center"/>
        <w:rPr>
          <w:szCs w:val="28"/>
        </w:rPr>
      </w:pPr>
      <w:r w:rsidRPr="00C4045A">
        <w:rPr>
          <w:szCs w:val="28"/>
        </w:rPr>
        <w:t xml:space="preserve">Рисунок </w:t>
      </w:r>
      <w:r>
        <w:rPr>
          <w:szCs w:val="28"/>
        </w:rPr>
        <w:t>2.3.6</w:t>
      </w:r>
      <w:r w:rsidRPr="00C4045A">
        <w:rPr>
          <w:szCs w:val="28"/>
        </w:rPr>
        <w:t xml:space="preserve"> –</w:t>
      </w:r>
      <w:r>
        <w:rPr>
          <w:szCs w:val="28"/>
        </w:rPr>
        <w:t xml:space="preserve"> </w:t>
      </w:r>
      <w:r w:rsidRPr="00C4045A">
        <w:rPr>
          <w:szCs w:val="28"/>
        </w:rPr>
        <w:t>Сушильный шкаф SNOL</w:t>
      </w:r>
    </w:p>
    <w:p w14:paraId="474A8313" w14:textId="77777777" w:rsidR="008A70B4" w:rsidRDefault="00996DFB" w:rsidP="00996DFB">
      <w:pPr>
        <w:tabs>
          <w:tab w:val="left" w:pos="0"/>
        </w:tabs>
        <w:spacing w:after="0"/>
        <w:jc w:val="both"/>
        <w:rPr>
          <w:szCs w:val="28"/>
        </w:rPr>
      </w:pPr>
      <w:r>
        <w:rPr>
          <w:szCs w:val="28"/>
        </w:rPr>
        <w:tab/>
      </w:r>
      <w:bookmarkEnd w:id="35"/>
    </w:p>
    <w:p w14:paraId="48B74DE4" w14:textId="3C7DA473" w:rsidR="00996DFB" w:rsidRDefault="008A70B4" w:rsidP="00996DFB">
      <w:pPr>
        <w:tabs>
          <w:tab w:val="left" w:pos="0"/>
        </w:tabs>
        <w:spacing w:after="0"/>
        <w:jc w:val="both"/>
        <w:rPr>
          <w:rFonts w:cs="Times New Roman"/>
          <w:b/>
          <w:bCs/>
          <w:szCs w:val="28"/>
        </w:rPr>
      </w:pPr>
      <w:r>
        <w:rPr>
          <w:szCs w:val="28"/>
        </w:rPr>
        <w:tab/>
      </w:r>
      <w:r w:rsidR="00996DFB" w:rsidRPr="00DF6DA7">
        <w:rPr>
          <w:rFonts w:cs="Times New Roman"/>
          <w:b/>
          <w:bCs/>
          <w:szCs w:val="28"/>
        </w:rPr>
        <w:t>2.</w:t>
      </w:r>
      <w:r w:rsidR="00996DFB">
        <w:rPr>
          <w:rFonts w:cs="Times New Roman"/>
          <w:b/>
          <w:bCs/>
          <w:szCs w:val="28"/>
        </w:rPr>
        <w:t>4</w:t>
      </w:r>
      <w:r w:rsidR="00996DFB" w:rsidRPr="00DF6DA7">
        <w:rPr>
          <w:rFonts w:cs="Times New Roman"/>
          <w:b/>
          <w:bCs/>
          <w:szCs w:val="28"/>
        </w:rPr>
        <w:t xml:space="preserve"> </w:t>
      </w:r>
      <w:r w:rsidR="00996DFB">
        <w:rPr>
          <w:rFonts w:cs="Times New Roman"/>
          <w:b/>
          <w:bCs/>
          <w:szCs w:val="28"/>
        </w:rPr>
        <w:t xml:space="preserve">Методика приготовления </w:t>
      </w:r>
      <w:r w:rsidR="00996DFB" w:rsidRPr="00AD45EF">
        <w:rPr>
          <w:rFonts w:cs="Times New Roman"/>
          <w:b/>
          <w:bCs/>
          <w:szCs w:val="28"/>
        </w:rPr>
        <w:t xml:space="preserve">новых </w:t>
      </w:r>
      <w:r w:rsidR="00F2362F">
        <w:rPr>
          <w:rFonts w:cs="Times New Roman"/>
          <w:b/>
          <w:bCs/>
          <w:szCs w:val="28"/>
        </w:rPr>
        <w:t>керамических</w:t>
      </w:r>
      <w:r w:rsidR="00996DFB" w:rsidRPr="00AD45EF">
        <w:rPr>
          <w:rFonts w:cs="Times New Roman"/>
          <w:b/>
          <w:bCs/>
          <w:szCs w:val="28"/>
        </w:rPr>
        <w:t xml:space="preserve"> материалов на основе комбинированных методов порошковой металлургии из металлургических шлаков и природного сырья</w:t>
      </w:r>
      <w:r w:rsidR="00996DFB">
        <w:rPr>
          <w:rFonts w:cs="Times New Roman"/>
          <w:b/>
          <w:bCs/>
          <w:szCs w:val="28"/>
        </w:rPr>
        <w:t xml:space="preserve"> </w:t>
      </w:r>
    </w:p>
    <w:p w14:paraId="3B3403D0" w14:textId="77777777" w:rsidR="00996DFB" w:rsidRPr="00AA46F5" w:rsidRDefault="00996DFB" w:rsidP="00996DFB">
      <w:pPr>
        <w:spacing w:after="0"/>
        <w:ind w:firstLine="709"/>
        <w:jc w:val="both"/>
        <w:rPr>
          <w:szCs w:val="28"/>
        </w:rPr>
      </w:pPr>
    </w:p>
    <w:p w14:paraId="55831030" w14:textId="18D731E4" w:rsidR="00996DFB" w:rsidRDefault="00996DFB" w:rsidP="00996DFB">
      <w:pPr>
        <w:tabs>
          <w:tab w:val="left" w:pos="0"/>
        </w:tabs>
        <w:spacing w:after="0"/>
        <w:jc w:val="both"/>
        <w:rPr>
          <w:szCs w:val="28"/>
        </w:rPr>
      </w:pPr>
      <w:r>
        <w:rPr>
          <w:szCs w:val="28"/>
        </w:rPr>
        <w:tab/>
      </w:r>
      <w:r w:rsidRPr="00C4045A">
        <w:rPr>
          <w:szCs w:val="28"/>
        </w:rPr>
        <w:t xml:space="preserve">В работе для </w:t>
      </w:r>
      <w:r>
        <w:rPr>
          <w:szCs w:val="28"/>
        </w:rPr>
        <w:t>получения</w:t>
      </w:r>
      <w:r w:rsidR="00D822BE">
        <w:rPr>
          <w:szCs w:val="28"/>
        </w:rPr>
        <w:t xml:space="preserve"> новых</w:t>
      </w:r>
      <w:r w:rsidRPr="00C4045A">
        <w:rPr>
          <w:szCs w:val="28"/>
        </w:rPr>
        <w:t xml:space="preserve"> </w:t>
      </w:r>
      <w:r w:rsidR="00F2362F">
        <w:rPr>
          <w:rFonts w:cs="Times New Roman"/>
          <w:szCs w:val="28"/>
        </w:rPr>
        <w:t>керамических</w:t>
      </w:r>
      <w:r w:rsidRPr="007528CF">
        <w:rPr>
          <w:rFonts w:cs="Times New Roman"/>
          <w:szCs w:val="28"/>
        </w:rPr>
        <w:t xml:space="preserve"> </w:t>
      </w:r>
      <w:r>
        <w:rPr>
          <w:rFonts w:cs="Times New Roman"/>
          <w:szCs w:val="28"/>
        </w:rPr>
        <w:t>материалов</w:t>
      </w:r>
      <w:r w:rsidRPr="007528CF">
        <w:rPr>
          <w:rFonts w:cs="Times New Roman"/>
          <w:szCs w:val="28"/>
        </w:rPr>
        <w:t xml:space="preserve"> </w:t>
      </w:r>
      <w:r w:rsidRPr="00C4045A">
        <w:rPr>
          <w:szCs w:val="28"/>
        </w:rPr>
        <w:t>использовал</w:t>
      </w:r>
      <w:r>
        <w:rPr>
          <w:szCs w:val="28"/>
        </w:rPr>
        <w:t>и</w:t>
      </w:r>
      <w:r w:rsidRPr="00C4045A">
        <w:rPr>
          <w:szCs w:val="28"/>
        </w:rPr>
        <w:t>сь</w:t>
      </w:r>
      <w:r>
        <w:rPr>
          <w:szCs w:val="28"/>
        </w:rPr>
        <w:t xml:space="preserve"> шлаковый остаток после выщелачивания: </w:t>
      </w:r>
    </w:p>
    <w:p w14:paraId="2010E22C" w14:textId="77777777" w:rsidR="00996DFB" w:rsidRPr="005D3ECC" w:rsidRDefault="00996DFB" w:rsidP="00996DFB">
      <w:pPr>
        <w:spacing w:after="0"/>
        <w:ind w:firstLine="708"/>
        <w:jc w:val="both"/>
        <w:rPr>
          <w:rFonts w:cs="Times New Roman"/>
          <w:bCs/>
          <w:szCs w:val="28"/>
        </w:rPr>
      </w:pPr>
      <w:r>
        <w:rPr>
          <w:rFonts w:cs="Times New Roman"/>
          <w:bCs/>
          <w:szCs w:val="28"/>
        </w:rPr>
        <w:t xml:space="preserve">- </w:t>
      </w:r>
      <w:r w:rsidRPr="005D3ECC">
        <w:rPr>
          <w:rFonts w:cs="Times New Roman"/>
          <w:bCs/>
          <w:szCs w:val="28"/>
        </w:rPr>
        <w:t>свинцового производства ТОО «Казцинк»;</w:t>
      </w:r>
    </w:p>
    <w:p w14:paraId="42C17891" w14:textId="77777777" w:rsidR="00996DFB" w:rsidRPr="005D3ECC" w:rsidRDefault="00996DFB" w:rsidP="00996DFB">
      <w:pPr>
        <w:spacing w:after="0"/>
        <w:ind w:firstLine="708"/>
        <w:jc w:val="both"/>
        <w:rPr>
          <w:rFonts w:cs="Times New Roman"/>
          <w:bCs/>
          <w:szCs w:val="28"/>
        </w:rPr>
      </w:pPr>
      <w:r w:rsidRPr="005D3ECC">
        <w:rPr>
          <w:rFonts w:cs="Times New Roman"/>
          <w:bCs/>
          <w:szCs w:val="28"/>
        </w:rPr>
        <w:t xml:space="preserve">- медного производства Иртышского медеплавильного завода; </w:t>
      </w:r>
    </w:p>
    <w:p w14:paraId="133B3090" w14:textId="77777777" w:rsidR="00996DFB" w:rsidRDefault="00996DFB" w:rsidP="00996DFB">
      <w:pPr>
        <w:spacing w:after="0"/>
        <w:ind w:firstLine="708"/>
        <w:jc w:val="both"/>
        <w:rPr>
          <w:rFonts w:cs="Times New Roman"/>
          <w:bCs/>
          <w:szCs w:val="28"/>
        </w:rPr>
      </w:pPr>
      <w:r w:rsidRPr="005D3ECC">
        <w:rPr>
          <w:rFonts w:cs="Times New Roman"/>
          <w:bCs/>
          <w:szCs w:val="28"/>
        </w:rPr>
        <w:t>- медного производства ТОО «Казцинк».</w:t>
      </w:r>
    </w:p>
    <w:p w14:paraId="60C2CEA4" w14:textId="77777777" w:rsidR="00996DFB" w:rsidRDefault="00996DFB" w:rsidP="00996DFB">
      <w:pPr>
        <w:tabs>
          <w:tab w:val="left" w:pos="0"/>
        </w:tabs>
        <w:spacing w:after="0"/>
        <w:ind w:firstLine="709"/>
        <w:jc w:val="both"/>
        <w:rPr>
          <w:szCs w:val="28"/>
        </w:rPr>
      </w:pPr>
      <w:r>
        <w:rPr>
          <w:szCs w:val="28"/>
        </w:rPr>
        <w:t xml:space="preserve">Природные алюмосиликаты: </w:t>
      </w:r>
    </w:p>
    <w:p w14:paraId="2C7E4A9D" w14:textId="77777777" w:rsidR="00996DFB" w:rsidRDefault="00996DFB" w:rsidP="00996DFB">
      <w:pPr>
        <w:tabs>
          <w:tab w:val="left" w:pos="0"/>
        </w:tabs>
        <w:spacing w:after="0"/>
        <w:ind w:firstLine="709"/>
        <w:jc w:val="both"/>
        <w:rPr>
          <w:szCs w:val="28"/>
        </w:rPr>
      </w:pPr>
      <w:r w:rsidRPr="00C4045A">
        <w:rPr>
          <w:szCs w:val="28"/>
        </w:rPr>
        <w:t>- цеолит месторождения Тайжузген;</w:t>
      </w:r>
    </w:p>
    <w:p w14:paraId="04012522" w14:textId="77777777" w:rsidR="00996DFB" w:rsidRDefault="00996DFB" w:rsidP="00996DFB">
      <w:pPr>
        <w:tabs>
          <w:tab w:val="left" w:pos="0"/>
        </w:tabs>
        <w:spacing w:after="0"/>
        <w:ind w:firstLine="709"/>
        <w:jc w:val="both"/>
        <w:rPr>
          <w:szCs w:val="28"/>
        </w:rPr>
      </w:pPr>
      <w:r w:rsidRPr="00C4045A">
        <w:rPr>
          <w:szCs w:val="28"/>
        </w:rPr>
        <w:t>- цеолит месторождения Чанканай;</w:t>
      </w:r>
    </w:p>
    <w:p w14:paraId="3AFA3064" w14:textId="77777777" w:rsidR="00996DFB" w:rsidRDefault="00996DFB" w:rsidP="00996DFB">
      <w:pPr>
        <w:tabs>
          <w:tab w:val="left" w:pos="0"/>
        </w:tabs>
        <w:spacing w:after="0"/>
        <w:ind w:firstLine="709"/>
        <w:jc w:val="both"/>
        <w:rPr>
          <w:szCs w:val="28"/>
        </w:rPr>
      </w:pPr>
      <w:r w:rsidRPr="00C4045A">
        <w:rPr>
          <w:szCs w:val="28"/>
        </w:rPr>
        <w:t>- цеолит месторождения Сары-Озек;</w:t>
      </w:r>
    </w:p>
    <w:p w14:paraId="2B1F3828" w14:textId="77777777" w:rsidR="00996DFB" w:rsidRDefault="00996DFB" w:rsidP="00996DFB">
      <w:pPr>
        <w:tabs>
          <w:tab w:val="left" w:pos="0"/>
        </w:tabs>
        <w:spacing w:after="0"/>
        <w:ind w:firstLine="709"/>
        <w:jc w:val="both"/>
        <w:rPr>
          <w:szCs w:val="28"/>
        </w:rPr>
      </w:pPr>
      <w:r w:rsidRPr="00C4045A">
        <w:rPr>
          <w:szCs w:val="28"/>
        </w:rPr>
        <w:lastRenderedPageBreak/>
        <w:t>- бентонит месторождения Таганское;</w:t>
      </w:r>
    </w:p>
    <w:p w14:paraId="67BA297A" w14:textId="77777777" w:rsidR="00996DFB" w:rsidRDefault="00996DFB" w:rsidP="00996DFB">
      <w:pPr>
        <w:tabs>
          <w:tab w:val="left" w:pos="0"/>
        </w:tabs>
        <w:spacing w:after="0"/>
        <w:ind w:firstLine="709"/>
        <w:jc w:val="both"/>
        <w:rPr>
          <w:szCs w:val="28"/>
        </w:rPr>
      </w:pPr>
      <w:r>
        <w:rPr>
          <w:szCs w:val="28"/>
        </w:rPr>
        <w:t xml:space="preserve">- </w:t>
      </w:r>
      <w:r w:rsidRPr="00C4045A">
        <w:rPr>
          <w:szCs w:val="28"/>
        </w:rPr>
        <w:t xml:space="preserve">бентонит месторождения </w:t>
      </w:r>
      <w:r>
        <w:rPr>
          <w:szCs w:val="28"/>
        </w:rPr>
        <w:t>Динозавровое.</w:t>
      </w:r>
    </w:p>
    <w:p w14:paraId="6BD60A14" w14:textId="77777777" w:rsidR="00996DFB" w:rsidRPr="00C4045A" w:rsidRDefault="00996DFB" w:rsidP="00996DFB">
      <w:pPr>
        <w:tabs>
          <w:tab w:val="left" w:pos="0"/>
        </w:tabs>
        <w:spacing w:after="0"/>
        <w:ind w:firstLine="709"/>
        <w:jc w:val="both"/>
        <w:rPr>
          <w:szCs w:val="28"/>
        </w:rPr>
      </w:pPr>
      <w:r w:rsidRPr="00C4045A">
        <w:rPr>
          <w:szCs w:val="28"/>
        </w:rPr>
        <w:t>Для хранения сырья необходимо предусмотреть складские помещения площадью 16 - 20 м</w:t>
      </w:r>
      <w:r w:rsidRPr="00C4045A">
        <w:rPr>
          <w:szCs w:val="28"/>
          <w:vertAlign w:val="superscript"/>
        </w:rPr>
        <w:t>2</w:t>
      </w:r>
      <w:r w:rsidRPr="00C4045A">
        <w:rPr>
          <w:szCs w:val="28"/>
        </w:rPr>
        <w:t>.</w:t>
      </w:r>
    </w:p>
    <w:p w14:paraId="0D4D9C87" w14:textId="77777777" w:rsidR="00996DFB" w:rsidRPr="00BD5F1F" w:rsidRDefault="00996DFB" w:rsidP="00996DFB">
      <w:pPr>
        <w:tabs>
          <w:tab w:val="left" w:pos="0"/>
        </w:tabs>
        <w:spacing w:after="0"/>
        <w:ind w:firstLine="709"/>
        <w:jc w:val="both"/>
        <w:rPr>
          <w:szCs w:val="28"/>
        </w:rPr>
      </w:pPr>
      <w:r w:rsidRPr="00BD5F1F">
        <w:rPr>
          <w:szCs w:val="28"/>
        </w:rPr>
        <w:t>Основное оборудование:</w:t>
      </w:r>
    </w:p>
    <w:p w14:paraId="757A92E0" w14:textId="77777777" w:rsidR="00996DFB" w:rsidRPr="00C4045A" w:rsidRDefault="00996DFB" w:rsidP="00996DFB">
      <w:pPr>
        <w:tabs>
          <w:tab w:val="left" w:pos="0"/>
        </w:tabs>
        <w:spacing w:after="0"/>
        <w:ind w:firstLine="709"/>
        <w:jc w:val="both"/>
        <w:rPr>
          <w:szCs w:val="28"/>
        </w:rPr>
      </w:pPr>
      <w:r w:rsidRPr="00C4045A">
        <w:rPr>
          <w:szCs w:val="28"/>
        </w:rPr>
        <w:t>- измельчитель для сырьев</w:t>
      </w:r>
      <w:r>
        <w:rPr>
          <w:szCs w:val="28"/>
        </w:rPr>
        <w:t xml:space="preserve">ых ингредиентов (шлаковый остаток </w:t>
      </w:r>
      <w:r w:rsidRPr="00C4045A">
        <w:rPr>
          <w:szCs w:val="28"/>
        </w:rPr>
        <w:t>и</w:t>
      </w:r>
      <w:r>
        <w:rPr>
          <w:szCs w:val="28"/>
        </w:rPr>
        <w:t xml:space="preserve"> природные алюмо</w:t>
      </w:r>
      <w:r w:rsidRPr="00C4045A">
        <w:rPr>
          <w:szCs w:val="28"/>
        </w:rPr>
        <w:t>силикаты);</w:t>
      </w:r>
    </w:p>
    <w:p w14:paraId="7A617F2D" w14:textId="77777777" w:rsidR="00996DFB" w:rsidRDefault="00996DFB" w:rsidP="00996DFB">
      <w:pPr>
        <w:tabs>
          <w:tab w:val="left" w:pos="0"/>
        </w:tabs>
        <w:spacing w:after="0"/>
        <w:ind w:firstLine="709"/>
        <w:jc w:val="both"/>
        <w:rPr>
          <w:szCs w:val="28"/>
        </w:rPr>
      </w:pPr>
      <w:r>
        <w:rPr>
          <w:szCs w:val="28"/>
        </w:rPr>
        <w:t xml:space="preserve">- смеситель, предназначенный для смешения и </w:t>
      </w:r>
      <w:r w:rsidRPr="00C4045A">
        <w:rPr>
          <w:szCs w:val="28"/>
        </w:rPr>
        <w:t>пластификации;</w:t>
      </w:r>
    </w:p>
    <w:p w14:paraId="0958DF75" w14:textId="77777777" w:rsidR="00996DFB" w:rsidRPr="00C4045A" w:rsidRDefault="00996DFB" w:rsidP="00996DFB">
      <w:pPr>
        <w:tabs>
          <w:tab w:val="left" w:pos="0"/>
        </w:tabs>
        <w:spacing w:after="0"/>
        <w:ind w:firstLine="709"/>
        <w:jc w:val="both"/>
        <w:rPr>
          <w:szCs w:val="28"/>
        </w:rPr>
      </w:pPr>
      <w:r>
        <w:rPr>
          <w:szCs w:val="28"/>
        </w:rPr>
        <w:t xml:space="preserve">- </w:t>
      </w:r>
      <w:r w:rsidRPr="00C4045A">
        <w:rPr>
          <w:szCs w:val="28"/>
        </w:rPr>
        <w:t xml:space="preserve">экструдер, предназначенный для выдавливания </w:t>
      </w:r>
      <w:r>
        <w:rPr>
          <w:szCs w:val="28"/>
        </w:rPr>
        <w:t>материалов</w:t>
      </w:r>
      <w:r w:rsidRPr="00C4045A">
        <w:rPr>
          <w:szCs w:val="28"/>
        </w:rPr>
        <w:t>;</w:t>
      </w:r>
    </w:p>
    <w:p w14:paraId="31813397" w14:textId="77777777" w:rsidR="00996DFB" w:rsidRPr="00C4045A" w:rsidRDefault="00996DFB" w:rsidP="00996DFB">
      <w:pPr>
        <w:tabs>
          <w:tab w:val="left" w:pos="0"/>
        </w:tabs>
        <w:spacing w:after="0"/>
        <w:ind w:firstLine="709"/>
        <w:jc w:val="both"/>
        <w:rPr>
          <w:szCs w:val="28"/>
        </w:rPr>
      </w:pPr>
      <w:r w:rsidRPr="00C4045A">
        <w:rPr>
          <w:szCs w:val="28"/>
        </w:rPr>
        <w:t xml:space="preserve">- пресс для формования </w:t>
      </w:r>
      <w:r>
        <w:rPr>
          <w:szCs w:val="28"/>
        </w:rPr>
        <w:t>материалов</w:t>
      </w:r>
      <w:r w:rsidRPr="00C4045A">
        <w:rPr>
          <w:szCs w:val="28"/>
        </w:rPr>
        <w:t xml:space="preserve"> в виде </w:t>
      </w:r>
      <w:r>
        <w:rPr>
          <w:szCs w:val="28"/>
        </w:rPr>
        <w:t xml:space="preserve">кирпичей, </w:t>
      </w:r>
      <w:r w:rsidRPr="00C4045A">
        <w:rPr>
          <w:szCs w:val="28"/>
        </w:rPr>
        <w:t>блоков</w:t>
      </w:r>
      <w:r>
        <w:rPr>
          <w:szCs w:val="28"/>
        </w:rPr>
        <w:t xml:space="preserve"> и оценки прочности</w:t>
      </w:r>
      <w:r w:rsidRPr="00C4045A">
        <w:rPr>
          <w:szCs w:val="28"/>
        </w:rPr>
        <w:t>;</w:t>
      </w:r>
    </w:p>
    <w:p w14:paraId="44A50883" w14:textId="77777777" w:rsidR="00996DFB" w:rsidRPr="00C4045A" w:rsidRDefault="00996DFB" w:rsidP="00996DFB">
      <w:pPr>
        <w:tabs>
          <w:tab w:val="left" w:pos="0"/>
        </w:tabs>
        <w:spacing w:after="0"/>
        <w:ind w:firstLine="709"/>
        <w:jc w:val="both"/>
        <w:rPr>
          <w:szCs w:val="28"/>
        </w:rPr>
      </w:pPr>
      <w:r w:rsidRPr="00C4045A">
        <w:rPr>
          <w:szCs w:val="28"/>
        </w:rPr>
        <w:t xml:space="preserve">- электрическая печь, предназначенная для удаления связки-воды, придания необходимых прочностных свойств изделиям. </w:t>
      </w:r>
    </w:p>
    <w:p w14:paraId="0A446F92" w14:textId="77777777" w:rsidR="00996DFB" w:rsidRPr="004A6546" w:rsidRDefault="00996DFB" w:rsidP="00996DFB">
      <w:pPr>
        <w:spacing w:after="0"/>
        <w:ind w:firstLine="709"/>
        <w:jc w:val="both"/>
        <w:rPr>
          <w:szCs w:val="28"/>
        </w:rPr>
      </w:pPr>
      <w:r w:rsidRPr="004A6546">
        <w:rPr>
          <w:szCs w:val="28"/>
        </w:rPr>
        <w:t>Вспомогательное оборудование:</w:t>
      </w:r>
    </w:p>
    <w:p w14:paraId="7E78EFAE" w14:textId="77777777" w:rsidR="00996DFB" w:rsidRPr="00C4045A" w:rsidRDefault="00996DFB" w:rsidP="00996DFB">
      <w:pPr>
        <w:spacing w:after="0"/>
        <w:ind w:firstLine="709"/>
        <w:jc w:val="both"/>
        <w:rPr>
          <w:szCs w:val="28"/>
        </w:rPr>
      </w:pPr>
      <w:r w:rsidRPr="00C4045A">
        <w:rPr>
          <w:szCs w:val="28"/>
        </w:rPr>
        <w:t>- весы для дозирования сырьевых ингредиентов</w:t>
      </w:r>
      <w:r>
        <w:rPr>
          <w:szCs w:val="28"/>
        </w:rPr>
        <w:t>;</w:t>
      </w:r>
    </w:p>
    <w:p w14:paraId="008FD688" w14:textId="77777777" w:rsidR="00996DFB" w:rsidRPr="00C4045A" w:rsidRDefault="00996DFB" w:rsidP="00996DFB">
      <w:pPr>
        <w:spacing w:after="0"/>
        <w:ind w:firstLine="709"/>
        <w:jc w:val="both"/>
        <w:rPr>
          <w:szCs w:val="28"/>
        </w:rPr>
      </w:pPr>
      <w:r w:rsidRPr="00C4045A">
        <w:rPr>
          <w:szCs w:val="28"/>
        </w:rPr>
        <w:t>- установка для ситового анализа дисперсности порошков</w:t>
      </w:r>
      <w:r>
        <w:rPr>
          <w:szCs w:val="28"/>
        </w:rPr>
        <w:t>;</w:t>
      </w:r>
    </w:p>
    <w:p w14:paraId="2925DDAC" w14:textId="77777777" w:rsidR="00996DFB" w:rsidRPr="00C4045A" w:rsidRDefault="00996DFB" w:rsidP="00996DFB">
      <w:pPr>
        <w:spacing w:after="0"/>
        <w:ind w:firstLine="709"/>
        <w:jc w:val="both"/>
        <w:rPr>
          <w:szCs w:val="28"/>
        </w:rPr>
      </w:pPr>
      <w:r w:rsidRPr="00C4045A">
        <w:rPr>
          <w:szCs w:val="28"/>
        </w:rPr>
        <w:t>- емкости для хранения измельченного материала, фляги 5, 10,</w:t>
      </w:r>
      <w:r>
        <w:rPr>
          <w:szCs w:val="28"/>
        </w:rPr>
        <w:t xml:space="preserve"> </w:t>
      </w:r>
      <w:r w:rsidRPr="00C4045A">
        <w:rPr>
          <w:szCs w:val="28"/>
        </w:rPr>
        <w:t>20 л</w:t>
      </w:r>
      <w:r>
        <w:rPr>
          <w:szCs w:val="28"/>
        </w:rPr>
        <w:t>.;</w:t>
      </w:r>
    </w:p>
    <w:p w14:paraId="2CB5E727" w14:textId="77777777" w:rsidR="00996DFB" w:rsidRPr="00C4045A" w:rsidRDefault="00996DFB" w:rsidP="00996DFB">
      <w:pPr>
        <w:spacing w:after="0"/>
        <w:ind w:firstLine="709"/>
        <w:jc w:val="both"/>
        <w:rPr>
          <w:szCs w:val="28"/>
        </w:rPr>
      </w:pPr>
      <w:r w:rsidRPr="00C4045A">
        <w:rPr>
          <w:szCs w:val="28"/>
        </w:rPr>
        <w:t>- мерные емкости для дозирования сырьевых ингредиентов на 1, 5, 10, 20 л</w:t>
      </w:r>
      <w:r>
        <w:rPr>
          <w:szCs w:val="28"/>
        </w:rPr>
        <w:t>.;</w:t>
      </w:r>
    </w:p>
    <w:p w14:paraId="59719613" w14:textId="77777777" w:rsidR="00996DFB" w:rsidRPr="00C4045A" w:rsidRDefault="00996DFB" w:rsidP="00996DFB">
      <w:pPr>
        <w:spacing w:after="0"/>
        <w:ind w:firstLine="709"/>
        <w:jc w:val="both"/>
        <w:rPr>
          <w:szCs w:val="28"/>
        </w:rPr>
      </w:pPr>
      <w:r w:rsidRPr="00C4045A">
        <w:rPr>
          <w:szCs w:val="28"/>
        </w:rPr>
        <w:t>- емкости для предварительного смешения сырья (шлака</w:t>
      </w:r>
      <w:r>
        <w:rPr>
          <w:szCs w:val="28"/>
        </w:rPr>
        <w:t xml:space="preserve">, </w:t>
      </w:r>
      <w:r w:rsidRPr="00C4045A">
        <w:rPr>
          <w:szCs w:val="28"/>
        </w:rPr>
        <w:t>цеолита, бентонита)</w:t>
      </w:r>
      <w:r>
        <w:rPr>
          <w:szCs w:val="28"/>
        </w:rPr>
        <w:t>;</w:t>
      </w:r>
    </w:p>
    <w:p w14:paraId="7597435C" w14:textId="77777777" w:rsidR="00996DFB" w:rsidRPr="00C4045A" w:rsidRDefault="00996DFB" w:rsidP="00996DFB">
      <w:pPr>
        <w:spacing w:after="0"/>
        <w:ind w:firstLine="709"/>
        <w:jc w:val="both"/>
        <w:rPr>
          <w:szCs w:val="28"/>
        </w:rPr>
      </w:pPr>
      <w:r w:rsidRPr="00C4045A">
        <w:rPr>
          <w:szCs w:val="28"/>
        </w:rPr>
        <w:t xml:space="preserve">- лабораторные столы для контроля качества </w:t>
      </w:r>
      <w:r>
        <w:rPr>
          <w:szCs w:val="28"/>
        </w:rPr>
        <w:t>материалов;</w:t>
      </w:r>
    </w:p>
    <w:p w14:paraId="47000A85" w14:textId="77777777" w:rsidR="00996DFB" w:rsidRPr="00C4045A" w:rsidRDefault="00996DFB" w:rsidP="00996DFB">
      <w:pPr>
        <w:spacing w:after="0"/>
        <w:ind w:firstLine="709"/>
        <w:jc w:val="both"/>
        <w:rPr>
          <w:szCs w:val="28"/>
        </w:rPr>
      </w:pPr>
      <w:r w:rsidRPr="00C4045A">
        <w:rPr>
          <w:szCs w:val="28"/>
        </w:rPr>
        <w:t>- измерительный инструмент для измерения геометрических размеров изделий.</w:t>
      </w:r>
    </w:p>
    <w:p w14:paraId="67A071F2" w14:textId="77777777" w:rsidR="00996DFB" w:rsidRDefault="00996DFB" w:rsidP="00996DFB">
      <w:pPr>
        <w:tabs>
          <w:tab w:val="left" w:pos="0"/>
        </w:tabs>
        <w:spacing w:after="0"/>
        <w:ind w:firstLine="709"/>
        <w:jc w:val="both"/>
        <w:rPr>
          <w:szCs w:val="28"/>
        </w:rPr>
      </w:pPr>
      <w:r w:rsidRPr="00BD5F1F">
        <w:rPr>
          <w:iCs/>
          <w:szCs w:val="28"/>
        </w:rPr>
        <w:t>Измельчительное оборудование</w:t>
      </w:r>
      <w:r>
        <w:rPr>
          <w:iCs/>
          <w:szCs w:val="28"/>
        </w:rPr>
        <w:t>,</w:t>
      </w:r>
      <w:r w:rsidRPr="00C4045A">
        <w:rPr>
          <w:szCs w:val="28"/>
        </w:rPr>
        <w:t xml:space="preserve"> </w:t>
      </w:r>
      <w:r>
        <w:rPr>
          <w:szCs w:val="28"/>
        </w:rPr>
        <w:t>в</w:t>
      </w:r>
      <w:r w:rsidRPr="00C4045A">
        <w:rPr>
          <w:szCs w:val="28"/>
        </w:rPr>
        <w:t xml:space="preserve"> качестве измельчительного оборудования было использовано дробилка щековая ЩД 6 и измельчитель вибрационный ИВ-4 (рисунок </w:t>
      </w:r>
      <w:r w:rsidRPr="00B71336">
        <w:rPr>
          <w:szCs w:val="28"/>
        </w:rPr>
        <w:t>2.</w:t>
      </w:r>
      <w:r>
        <w:rPr>
          <w:szCs w:val="28"/>
        </w:rPr>
        <w:t>4.1</w:t>
      </w:r>
      <w:r w:rsidRPr="00C4045A">
        <w:rPr>
          <w:szCs w:val="28"/>
        </w:rPr>
        <w:t>). Принцип работы щековой дробилки заключается в механическом размалывании между плоскими элементами – щеками. Одна из щек статична, а другая передвигает материал для измельчения. Дробление производится в нижнем сегменте рабочих поверхностей, которые расположены под углом друг к другу. Подвижный элемент перемещает материал к статичной дробящей поверхности, совершая маятниковые движения. В процессе перемола расстояние между щеками то увеличивается, то уменьшается, тем самым создавая напряжение сдвига и сжатия. В результате измельчаемый материал испытывает разрушение. Элементы крупных размеров подаются в рабочую зону между дробящими поверхностями при воздействии силы сжатия и передвижении подвижной щеки. Сырье измельчается на куски меньших размеров. Получившийся размельченный материал при отводе подвижной поверхности поступает в нижний ярус. Оставшиеся большие элементы поддаются дроблению следующего цикла. Фракция измельчения регулируется путем изменения расстояния между щеками.</w:t>
      </w:r>
    </w:p>
    <w:p w14:paraId="114044C2" w14:textId="77777777" w:rsidR="00996DFB" w:rsidRPr="00C4045A" w:rsidRDefault="00996DFB" w:rsidP="00996DFB">
      <w:pPr>
        <w:tabs>
          <w:tab w:val="left" w:pos="0"/>
        </w:tabs>
        <w:spacing w:after="0"/>
        <w:ind w:firstLine="709"/>
        <w:jc w:val="both"/>
        <w:rPr>
          <w:szCs w:val="28"/>
        </w:rPr>
      </w:pPr>
      <w:r w:rsidRPr="00C4045A">
        <w:rPr>
          <w:szCs w:val="28"/>
        </w:rPr>
        <w:t xml:space="preserve">В истирателе вибрационном измельчение происходит за счет истирания – одновременной деформации  сжатия и сдвига.  Крупность измельченного </w:t>
      </w:r>
      <w:r w:rsidRPr="00C4045A">
        <w:rPr>
          <w:szCs w:val="28"/>
        </w:rPr>
        <w:lastRenderedPageBreak/>
        <w:t>материала зависит от времени работы истирателя и физических свойств материала. На плите через пружины смонтирована платформа с  закрепеленным  на ней быстро-зажимным устройством и чашей в сборе (состоящей из крышки, кольца,  ролика и непосредственно чаши). Вращение от электродвигателя передается через ременную передачу на приводной вал, который смонтирован на плите в подшипниковом узле. От него крутящий момент передается через эластичную лепестковую муфту к дебалансу, закрепленному на оси платформы. Крышка, смонтированная на плите, предназначена для звукоизоляции и ограничения доступа к  колеблющимся  частям истирателя. Платформа истирателя вибрационного (вместе с закреплённой на ней чашей) сове</w:t>
      </w:r>
      <w:r>
        <w:rPr>
          <w:szCs w:val="28"/>
        </w:rPr>
        <w:t>ршает круговые колебания в гори</w:t>
      </w:r>
      <w:r w:rsidRPr="00C4045A">
        <w:rPr>
          <w:szCs w:val="28"/>
        </w:rPr>
        <w:t>зонтальной плоскости. При этом кольцо совершает обкатку по стенкам чаши, а ролик - по стенкам кольца. Материал истирается между стенками чаши и кольцом, между роликом и кольцом, а так же -между нижними торцами ролика, кольца и дном чаши, верхними торцами кольца, ролика и крышкой.</w:t>
      </w:r>
    </w:p>
    <w:p w14:paraId="699A72E8" w14:textId="77777777" w:rsidR="00996DFB" w:rsidRPr="00C4045A" w:rsidRDefault="00996DFB" w:rsidP="00996DFB">
      <w:pPr>
        <w:tabs>
          <w:tab w:val="left" w:pos="3225"/>
        </w:tabs>
        <w:spacing w:after="0"/>
        <w:ind w:firstLine="3226"/>
        <w:jc w:val="both"/>
        <w:rPr>
          <w:szCs w:val="28"/>
        </w:rPr>
      </w:pPr>
    </w:p>
    <w:tbl>
      <w:tblPr>
        <w:tblW w:w="0" w:type="auto"/>
        <w:tblLook w:val="04A0" w:firstRow="1" w:lastRow="0" w:firstColumn="1" w:lastColumn="0" w:noHBand="0" w:noVBand="1"/>
      </w:tblPr>
      <w:tblGrid>
        <w:gridCol w:w="4488"/>
        <w:gridCol w:w="4866"/>
      </w:tblGrid>
      <w:tr w:rsidR="00996DFB" w:rsidRPr="00C4045A" w14:paraId="538ECA4E" w14:textId="77777777" w:rsidTr="00DA5A63">
        <w:tc>
          <w:tcPr>
            <w:tcW w:w="4488" w:type="dxa"/>
            <w:shd w:val="clear" w:color="auto" w:fill="auto"/>
          </w:tcPr>
          <w:p w14:paraId="65372378" w14:textId="77777777" w:rsidR="00996DFB" w:rsidRPr="00C4045A" w:rsidRDefault="00996DFB" w:rsidP="00C155F3">
            <w:pPr>
              <w:widowControl w:val="0"/>
              <w:spacing w:after="0"/>
              <w:jc w:val="center"/>
              <w:rPr>
                <w:szCs w:val="28"/>
              </w:rPr>
            </w:pPr>
            <w:r w:rsidRPr="00C4045A">
              <w:rPr>
                <w:noProof/>
                <w:szCs w:val="28"/>
              </w:rPr>
              <w:drawing>
                <wp:inline distT="0" distB="0" distL="0" distR="0" wp14:anchorId="79C0F85B" wp14:editId="17BAEA93">
                  <wp:extent cx="2075542" cy="2002716"/>
                  <wp:effectExtent l="0" t="0" r="1270" b="0"/>
                  <wp:docPr id="2073491247" name="Рисунок 2073491247" descr="http://www.ektu.kz/media/295558/p15.jpg?rand=10753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www.ektu.kz/media/295558/p15.jpg?rand=10753839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80035" cy="2007051"/>
                          </a:xfrm>
                          <a:prstGeom prst="rect">
                            <a:avLst/>
                          </a:prstGeom>
                          <a:noFill/>
                          <a:ln>
                            <a:noFill/>
                          </a:ln>
                        </pic:spPr>
                      </pic:pic>
                    </a:graphicData>
                  </a:graphic>
                </wp:inline>
              </w:drawing>
            </w:r>
          </w:p>
        </w:tc>
        <w:tc>
          <w:tcPr>
            <w:tcW w:w="4866" w:type="dxa"/>
            <w:shd w:val="clear" w:color="auto" w:fill="auto"/>
          </w:tcPr>
          <w:p w14:paraId="0F588FBC" w14:textId="77777777" w:rsidR="00996DFB" w:rsidRPr="00C4045A" w:rsidRDefault="00996DFB" w:rsidP="00C155F3">
            <w:pPr>
              <w:widowControl w:val="0"/>
              <w:spacing w:after="0"/>
              <w:jc w:val="center"/>
              <w:rPr>
                <w:szCs w:val="28"/>
              </w:rPr>
            </w:pPr>
            <w:r w:rsidRPr="00C4045A">
              <w:rPr>
                <w:noProof/>
                <w:szCs w:val="28"/>
              </w:rPr>
              <w:drawing>
                <wp:inline distT="0" distB="0" distL="0" distR="0" wp14:anchorId="7C776EC7" wp14:editId="2C5A6F93">
                  <wp:extent cx="2475554" cy="2041408"/>
                  <wp:effectExtent l="0" t="0" r="1270" b="0"/>
                  <wp:docPr id="672069866" name="Рисунок 67206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2024" cy="2046743"/>
                          </a:xfrm>
                          <a:prstGeom prst="rect">
                            <a:avLst/>
                          </a:prstGeom>
                          <a:noFill/>
                          <a:ln>
                            <a:noFill/>
                          </a:ln>
                        </pic:spPr>
                      </pic:pic>
                    </a:graphicData>
                  </a:graphic>
                </wp:inline>
              </w:drawing>
            </w:r>
          </w:p>
        </w:tc>
      </w:tr>
      <w:tr w:rsidR="00996DFB" w:rsidRPr="00C4045A" w14:paraId="1924A28F" w14:textId="77777777" w:rsidTr="00DA5A63">
        <w:tc>
          <w:tcPr>
            <w:tcW w:w="4488" w:type="dxa"/>
            <w:shd w:val="clear" w:color="auto" w:fill="auto"/>
          </w:tcPr>
          <w:p w14:paraId="27F3F638" w14:textId="77777777" w:rsidR="00996DFB" w:rsidRPr="00C4045A" w:rsidRDefault="00996DFB" w:rsidP="00C155F3">
            <w:pPr>
              <w:widowControl w:val="0"/>
              <w:spacing w:after="0"/>
              <w:jc w:val="center"/>
              <w:rPr>
                <w:szCs w:val="28"/>
              </w:rPr>
            </w:pPr>
            <w:r w:rsidRPr="00C4045A">
              <w:rPr>
                <w:szCs w:val="28"/>
              </w:rPr>
              <w:t>а</w:t>
            </w:r>
          </w:p>
        </w:tc>
        <w:tc>
          <w:tcPr>
            <w:tcW w:w="4866" w:type="dxa"/>
            <w:shd w:val="clear" w:color="auto" w:fill="auto"/>
          </w:tcPr>
          <w:p w14:paraId="55397AB0" w14:textId="77777777" w:rsidR="00996DFB" w:rsidRPr="00C4045A" w:rsidRDefault="00996DFB" w:rsidP="00C155F3">
            <w:pPr>
              <w:widowControl w:val="0"/>
              <w:spacing w:after="0"/>
              <w:jc w:val="center"/>
              <w:rPr>
                <w:szCs w:val="28"/>
              </w:rPr>
            </w:pPr>
            <w:r w:rsidRPr="00C4045A">
              <w:rPr>
                <w:szCs w:val="28"/>
              </w:rPr>
              <w:t>б</w:t>
            </w:r>
          </w:p>
        </w:tc>
      </w:tr>
    </w:tbl>
    <w:p w14:paraId="5AF0C392" w14:textId="77777777" w:rsidR="00DA5A63" w:rsidRDefault="00DA5A63" w:rsidP="00996DFB">
      <w:pPr>
        <w:widowControl w:val="0"/>
        <w:spacing w:after="0"/>
        <w:jc w:val="center"/>
        <w:rPr>
          <w:szCs w:val="28"/>
        </w:rPr>
      </w:pPr>
    </w:p>
    <w:p w14:paraId="1A343E96" w14:textId="6B4BEDDA" w:rsidR="00DA5A63" w:rsidRDefault="00DA5A63" w:rsidP="00996DFB">
      <w:pPr>
        <w:widowControl w:val="0"/>
        <w:spacing w:after="0"/>
        <w:jc w:val="center"/>
        <w:rPr>
          <w:szCs w:val="28"/>
        </w:rPr>
      </w:pPr>
      <w:r w:rsidRPr="00C4045A">
        <w:rPr>
          <w:szCs w:val="28"/>
        </w:rPr>
        <w:t>а - дробилка щековая ЩД 6; б - измельчитель вибрационный ИВ-4</w:t>
      </w:r>
    </w:p>
    <w:p w14:paraId="1A37D751" w14:textId="77777777" w:rsidR="00DA5A63" w:rsidRDefault="00DA5A63" w:rsidP="00996DFB">
      <w:pPr>
        <w:widowControl w:val="0"/>
        <w:spacing w:after="0"/>
        <w:jc w:val="center"/>
        <w:rPr>
          <w:szCs w:val="28"/>
        </w:rPr>
      </w:pPr>
    </w:p>
    <w:p w14:paraId="2D7CFBA7" w14:textId="24772748" w:rsidR="00996DFB" w:rsidRPr="00C4045A" w:rsidRDefault="00996DFB" w:rsidP="00996DFB">
      <w:pPr>
        <w:widowControl w:val="0"/>
        <w:spacing w:after="0"/>
        <w:jc w:val="center"/>
        <w:rPr>
          <w:szCs w:val="28"/>
        </w:rPr>
      </w:pPr>
      <w:r w:rsidRPr="00C4045A">
        <w:rPr>
          <w:szCs w:val="28"/>
        </w:rPr>
        <w:t xml:space="preserve">Рисунок </w:t>
      </w:r>
      <w:r w:rsidRPr="00B71336">
        <w:rPr>
          <w:szCs w:val="28"/>
        </w:rPr>
        <w:t>2.</w:t>
      </w:r>
      <w:r>
        <w:rPr>
          <w:szCs w:val="28"/>
        </w:rPr>
        <w:t xml:space="preserve">4.1 </w:t>
      </w:r>
      <w:r w:rsidRPr="00C4045A">
        <w:rPr>
          <w:szCs w:val="28"/>
        </w:rPr>
        <w:t>− Оборудование для измельчения</w:t>
      </w:r>
      <w:r w:rsidRPr="000F4141">
        <w:rPr>
          <w:szCs w:val="28"/>
        </w:rPr>
        <w:t xml:space="preserve"> </w:t>
      </w:r>
    </w:p>
    <w:p w14:paraId="2ECEF5E2" w14:textId="77777777" w:rsidR="00996DFB" w:rsidRPr="00C4045A" w:rsidRDefault="00996DFB" w:rsidP="00996DFB">
      <w:pPr>
        <w:widowControl w:val="0"/>
        <w:spacing w:after="0"/>
        <w:jc w:val="center"/>
        <w:rPr>
          <w:szCs w:val="28"/>
        </w:rPr>
      </w:pPr>
    </w:p>
    <w:p w14:paraId="54BBAC20" w14:textId="083B6C43" w:rsidR="00996DFB" w:rsidRDefault="00996DFB" w:rsidP="00996DFB">
      <w:pPr>
        <w:spacing w:after="0"/>
        <w:ind w:firstLine="708"/>
        <w:jc w:val="both"/>
        <w:rPr>
          <w:szCs w:val="28"/>
          <w:lang w:val="kk-KZ"/>
        </w:rPr>
      </w:pPr>
      <w:r w:rsidRPr="00C4045A">
        <w:rPr>
          <w:szCs w:val="28"/>
        </w:rPr>
        <w:t xml:space="preserve">Исходные компоненты шихты для приготовления </w:t>
      </w:r>
      <w:r w:rsidR="00F2362F">
        <w:rPr>
          <w:szCs w:val="28"/>
        </w:rPr>
        <w:t>керамических</w:t>
      </w:r>
      <w:r>
        <w:rPr>
          <w:szCs w:val="28"/>
        </w:rPr>
        <w:t xml:space="preserve"> материалов</w:t>
      </w:r>
      <w:r w:rsidRPr="00C4045A">
        <w:rPr>
          <w:szCs w:val="28"/>
        </w:rPr>
        <w:t xml:space="preserve">, которыми являлись металлургические шлаки </w:t>
      </w:r>
      <w:r>
        <w:rPr>
          <w:szCs w:val="28"/>
        </w:rPr>
        <w:t xml:space="preserve">и </w:t>
      </w:r>
      <w:r w:rsidRPr="00C4045A">
        <w:rPr>
          <w:szCs w:val="28"/>
        </w:rPr>
        <w:t xml:space="preserve">природные алюмосиликаты, высушивали, дробили и измельчали на аппаратах, приведенных на рисунке </w:t>
      </w:r>
      <w:r>
        <w:rPr>
          <w:szCs w:val="28"/>
        </w:rPr>
        <w:t>1</w:t>
      </w:r>
      <w:r w:rsidRPr="00C4045A">
        <w:rPr>
          <w:szCs w:val="28"/>
        </w:rPr>
        <w:t xml:space="preserve"> до фракции 0,</w:t>
      </w:r>
      <w:r>
        <w:rPr>
          <w:szCs w:val="28"/>
        </w:rPr>
        <w:t>0</w:t>
      </w:r>
      <w:r w:rsidRPr="00C4045A">
        <w:rPr>
          <w:szCs w:val="28"/>
        </w:rPr>
        <w:t xml:space="preserve">1 мм. </w:t>
      </w:r>
    </w:p>
    <w:p w14:paraId="3EC73D56" w14:textId="77777777" w:rsidR="00996DFB" w:rsidRPr="00C4045A" w:rsidRDefault="00996DFB" w:rsidP="00996DFB">
      <w:pPr>
        <w:spacing w:after="0"/>
        <w:ind w:firstLine="708"/>
        <w:jc w:val="both"/>
        <w:rPr>
          <w:szCs w:val="28"/>
          <w:lang w:val="kk-KZ"/>
        </w:rPr>
      </w:pPr>
      <w:r w:rsidRPr="00BD5F1F">
        <w:rPr>
          <w:iCs/>
          <w:szCs w:val="28"/>
        </w:rPr>
        <w:t>Смесительное оборудование</w:t>
      </w:r>
      <w:r>
        <w:rPr>
          <w:iCs/>
          <w:szCs w:val="28"/>
        </w:rPr>
        <w:t>, д</w:t>
      </w:r>
      <w:r w:rsidRPr="00C4045A">
        <w:rPr>
          <w:szCs w:val="28"/>
        </w:rPr>
        <w:t>ля смешения ингредиентов (шлак</w:t>
      </w:r>
      <w:r>
        <w:rPr>
          <w:szCs w:val="28"/>
        </w:rPr>
        <w:t xml:space="preserve"> +</w:t>
      </w:r>
      <w:r w:rsidRPr="00C4045A">
        <w:rPr>
          <w:szCs w:val="28"/>
        </w:rPr>
        <w:t xml:space="preserve"> цеолит </w:t>
      </w:r>
      <w:r>
        <w:rPr>
          <w:szCs w:val="28"/>
        </w:rPr>
        <w:t xml:space="preserve">+ </w:t>
      </w:r>
      <w:r w:rsidRPr="00C4045A">
        <w:rPr>
          <w:szCs w:val="28"/>
        </w:rPr>
        <w:t>бентонит + вода) с сухими (+) лучше всего осуществлять в шнековом смесителе (</w:t>
      </w:r>
      <w:r w:rsidRPr="00B71336">
        <w:rPr>
          <w:szCs w:val="28"/>
        </w:rPr>
        <w:t xml:space="preserve">рисунок </w:t>
      </w:r>
      <w:r w:rsidRPr="00B71336">
        <w:rPr>
          <w:rFonts w:cs="Times New Roman"/>
          <w:szCs w:val="28"/>
        </w:rPr>
        <w:t>2.</w:t>
      </w:r>
      <w:r>
        <w:rPr>
          <w:rFonts w:cs="Times New Roman"/>
          <w:szCs w:val="28"/>
        </w:rPr>
        <w:t>4</w:t>
      </w:r>
      <w:r w:rsidRPr="00B71336">
        <w:rPr>
          <w:rFonts w:cs="Times New Roman"/>
          <w:szCs w:val="28"/>
        </w:rPr>
        <w:t>.2</w:t>
      </w:r>
      <w:r w:rsidRPr="00B71336">
        <w:rPr>
          <w:szCs w:val="28"/>
        </w:rPr>
        <w:t>).</w:t>
      </w:r>
      <w:r w:rsidRPr="00C4045A">
        <w:rPr>
          <w:szCs w:val="28"/>
        </w:rPr>
        <w:t xml:space="preserve"> Важной характеристикой является влагоемкость исходных компонентов и полученной смеси. Содержание влаги варьировали в интервале 15÷25% для обеспечения требуемой формовочной влажности. Для получения массы заданного состава порошки шлака</w:t>
      </w:r>
      <w:r>
        <w:rPr>
          <w:szCs w:val="28"/>
        </w:rPr>
        <w:t>,</w:t>
      </w:r>
      <w:r w:rsidRPr="00C4045A">
        <w:rPr>
          <w:szCs w:val="28"/>
        </w:rPr>
        <w:t xml:space="preserve"> цеолита</w:t>
      </w:r>
      <w:r>
        <w:rPr>
          <w:szCs w:val="28"/>
        </w:rPr>
        <w:t xml:space="preserve"> и</w:t>
      </w:r>
      <w:r w:rsidRPr="00C4045A">
        <w:rPr>
          <w:szCs w:val="28"/>
        </w:rPr>
        <w:t xml:space="preserve"> бентонита перемешивали до получения однородной массы в смесителе.</w:t>
      </w:r>
    </w:p>
    <w:p w14:paraId="7C88F3CA" w14:textId="77777777" w:rsidR="00996DFB" w:rsidRPr="00C4045A" w:rsidRDefault="00996DFB" w:rsidP="00996DFB">
      <w:pPr>
        <w:tabs>
          <w:tab w:val="left" w:pos="3225"/>
        </w:tabs>
        <w:spacing w:after="0"/>
        <w:jc w:val="center"/>
        <w:rPr>
          <w:szCs w:val="28"/>
        </w:rPr>
      </w:pPr>
      <w:r w:rsidRPr="00C4045A">
        <w:rPr>
          <w:noProof/>
          <w:szCs w:val="28"/>
        </w:rPr>
        <w:lastRenderedPageBreak/>
        <w:drawing>
          <wp:inline distT="0" distB="0" distL="0" distR="0" wp14:anchorId="4BCD0DC8" wp14:editId="14968D85">
            <wp:extent cx="2257425" cy="2520218"/>
            <wp:effectExtent l="0" t="0" r="0" b="0"/>
            <wp:docPr id="42" name="Рисунок 42" descr="https://agrostrana.com.ua/published/publicdata/AGROSTANAMSQL/attachments/SC/products_pictures/SPU-130%20%283%295k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grostrana.com.ua/published/publicdata/AGROSTANAMSQL/attachments/SC/products_pictures/SPU-130%20%283%295k_en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63085" cy="2526537"/>
                    </a:xfrm>
                    <a:prstGeom prst="rect">
                      <a:avLst/>
                    </a:prstGeom>
                    <a:noFill/>
                    <a:ln>
                      <a:noFill/>
                    </a:ln>
                  </pic:spPr>
                </pic:pic>
              </a:graphicData>
            </a:graphic>
          </wp:inline>
        </w:drawing>
      </w:r>
    </w:p>
    <w:p w14:paraId="2CFD8DA3" w14:textId="77777777" w:rsidR="00996DFB" w:rsidRPr="00C4045A" w:rsidRDefault="00996DFB" w:rsidP="00996DFB">
      <w:pPr>
        <w:tabs>
          <w:tab w:val="left" w:pos="3225"/>
        </w:tabs>
        <w:spacing w:after="0"/>
        <w:jc w:val="center"/>
        <w:rPr>
          <w:szCs w:val="28"/>
        </w:rPr>
      </w:pPr>
      <w:r w:rsidRPr="00C4045A">
        <w:rPr>
          <w:szCs w:val="28"/>
        </w:rPr>
        <w:t xml:space="preserve">Рисунок </w:t>
      </w:r>
      <w:r w:rsidRPr="00B71336">
        <w:rPr>
          <w:szCs w:val="28"/>
        </w:rPr>
        <w:t>2.</w:t>
      </w:r>
      <w:r>
        <w:rPr>
          <w:szCs w:val="28"/>
        </w:rPr>
        <w:t xml:space="preserve">4.2 </w:t>
      </w:r>
      <w:r w:rsidRPr="00C4045A">
        <w:rPr>
          <w:szCs w:val="28"/>
        </w:rPr>
        <w:t>– Шнековый смеситель</w:t>
      </w:r>
    </w:p>
    <w:p w14:paraId="162F666E" w14:textId="77777777" w:rsidR="00996DFB" w:rsidRPr="00C4045A" w:rsidRDefault="00996DFB" w:rsidP="00996DFB">
      <w:pPr>
        <w:tabs>
          <w:tab w:val="left" w:pos="3225"/>
        </w:tabs>
        <w:spacing w:after="0"/>
        <w:ind w:firstLine="3226"/>
        <w:jc w:val="both"/>
        <w:rPr>
          <w:szCs w:val="28"/>
        </w:rPr>
      </w:pPr>
    </w:p>
    <w:p w14:paraId="337956FD" w14:textId="77777777" w:rsidR="00996DFB" w:rsidRDefault="00996DFB" w:rsidP="00996DFB">
      <w:pPr>
        <w:tabs>
          <w:tab w:val="left" w:pos="0"/>
        </w:tabs>
        <w:spacing w:after="0"/>
        <w:jc w:val="both"/>
        <w:rPr>
          <w:szCs w:val="28"/>
        </w:rPr>
      </w:pPr>
      <w:r>
        <w:rPr>
          <w:i/>
          <w:szCs w:val="28"/>
        </w:rPr>
        <w:tab/>
      </w:r>
      <w:r w:rsidRPr="00BD5F1F">
        <w:rPr>
          <w:iCs/>
          <w:szCs w:val="28"/>
        </w:rPr>
        <w:t>Формующее оборудование</w:t>
      </w:r>
      <w:r>
        <w:rPr>
          <w:iCs/>
          <w:szCs w:val="28"/>
        </w:rPr>
        <w:t>, п</w:t>
      </w:r>
      <w:r w:rsidRPr="00C4045A">
        <w:rPr>
          <w:szCs w:val="28"/>
        </w:rPr>
        <w:t xml:space="preserve">осле перемешивания приготовленную шихту направляли на формование либо прессованием, либо экструзией в зависимости от требуемой формы изделия. </w:t>
      </w:r>
    </w:p>
    <w:p w14:paraId="510AF742" w14:textId="7752CA5E" w:rsidR="00996DFB" w:rsidRPr="00B71336" w:rsidRDefault="00996DFB" w:rsidP="00996DFB">
      <w:pPr>
        <w:tabs>
          <w:tab w:val="left" w:pos="0"/>
        </w:tabs>
        <w:spacing w:after="0"/>
        <w:jc w:val="both"/>
        <w:rPr>
          <w:szCs w:val="28"/>
        </w:rPr>
      </w:pPr>
      <w:r>
        <w:rPr>
          <w:szCs w:val="28"/>
        </w:rPr>
        <w:tab/>
      </w:r>
      <w:r w:rsidRPr="00C4045A">
        <w:rPr>
          <w:szCs w:val="28"/>
        </w:rPr>
        <w:t>Гранулированные носители изготавливали методом экструзии с помощ</w:t>
      </w:r>
      <w:r w:rsidRPr="00B71336">
        <w:rPr>
          <w:szCs w:val="28"/>
        </w:rPr>
        <w:t xml:space="preserve">ью настольного гранулятора ГМ-100 с различными матрицами (рисунок </w:t>
      </w:r>
      <w:r w:rsidRPr="00B71336">
        <w:rPr>
          <w:rFonts w:cs="Times New Roman"/>
          <w:szCs w:val="28"/>
        </w:rPr>
        <w:t>2.</w:t>
      </w:r>
      <w:r>
        <w:rPr>
          <w:rFonts w:cs="Times New Roman"/>
          <w:szCs w:val="28"/>
        </w:rPr>
        <w:t>4</w:t>
      </w:r>
      <w:r w:rsidRPr="00B71336">
        <w:rPr>
          <w:rFonts w:cs="Times New Roman"/>
          <w:szCs w:val="28"/>
        </w:rPr>
        <w:t>.3</w:t>
      </w:r>
      <w:r w:rsidRPr="00B71336">
        <w:rPr>
          <w:szCs w:val="28"/>
        </w:rPr>
        <w:t xml:space="preserve">). Шихту определенного состава и влажностью 15-25 % продавливали через матрицу с образованием экструдата диаметром 2,5; 4; 6 мм в зависимости от матрицы. Пригодная для данного метода пластическая масса должна обладать определенными структурно-механическими свойствами, благодаря которым она становится менее вязкой, приобретает пластичность и поддается продавливанию через </w:t>
      </w:r>
      <w:r w:rsidRPr="006765B4">
        <w:rPr>
          <w:szCs w:val="28"/>
        </w:rPr>
        <w:t>матрицу</w:t>
      </w:r>
      <w:r w:rsidR="00C83C5F" w:rsidRPr="006765B4">
        <w:rPr>
          <w:szCs w:val="28"/>
        </w:rPr>
        <w:t xml:space="preserve"> [</w:t>
      </w:r>
      <w:r w:rsidR="006765B4" w:rsidRPr="006765B4">
        <w:rPr>
          <w:szCs w:val="28"/>
        </w:rPr>
        <w:t>13</w:t>
      </w:r>
      <w:r w:rsidR="00925764" w:rsidRPr="00925764">
        <w:rPr>
          <w:szCs w:val="28"/>
        </w:rPr>
        <w:t>4</w:t>
      </w:r>
      <w:r w:rsidR="00C83C5F" w:rsidRPr="006765B4">
        <w:rPr>
          <w:szCs w:val="28"/>
        </w:rPr>
        <w:t>]</w:t>
      </w:r>
      <w:r w:rsidRPr="006765B4">
        <w:rPr>
          <w:szCs w:val="28"/>
        </w:rPr>
        <w:t>.</w:t>
      </w:r>
      <w:r w:rsidRPr="00B71336">
        <w:rPr>
          <w:szCs w:val="28"/>
        </w:rPr>
        <w:t xml:space="preserve"> Под действием механических напряжений снижается пластическая прочность, а после выхода и снятия напряжения, происходит ее тиксотропное восстановление.</w:t>
      </w:r>
    </w:p>
    <w:p w14:paraId="2CBC8687" w14:textId="77777777" w:rsidR="00996DFB" w:rsidRPr="00B71336" w:rsidRDefault="00996DFB" w:rsidP="00996DFB">
      <w:pPr>
        <w:tabs>
          <w:tab w:val="left" w:pos="0"/>
        </w:tabs>
        <w:spacing w:after="0"/>
        <w:jc w:val="both"/>
        <w:rPr>
          <w:szCs w:val="28"/>
        </w:rPr>
      </w:pPr>
    </w:p>
    <w:tbl>
      <w:tblPr>
        <w:tblW w:w="0" w:type="auto"/>
        <w:tblInd w:w="421" w:type="dxa"/>
        <w:tblLook w:val="04A0" w:firstRow="1" w:lastRow="0" w:firstColumn="1" w:lastColumn="0" w:noHBand="0" w:noVBand="1"/>
      </w:tblPr>
      <w:tblGrid>
        <w:gridCol w:w="4163"/>
        <w:gridCol w:w="4770"/>
      </w:tblGrid>
      <w:tr w:rsidR="00996DFB" w:rsidRPr="00B71336" w14:paraId="300F34CA" w14:textId="77777777" w:rsidTr="00C155F3">
        <w:trPr>
          <w:trHeight w:val="2466"/>
        </w:trPr>
        <w:tc>
          <w:tcPr>
            <w:tcW w:w="4109" w:type="dxa"/>
            <w:shd w:val="clear" w:color="auto" w:fill="auto"/>
          </w:tcPr>
          <w:p w14:paraId="5781C3EE" w14:textId="77777777" w:rsidR="00996DFB" w:rsidRPr="00B71336" w:rsidRDefault="00996DFB" w:rsidP="00C155F3">
            <w:pPr>
              <w:widowControl w:val="0"/>
              <w:spacing w:after="0"/>
              <w:jc w:val="center"/>
              <w:rPr>
                <w:szCs w:val="28"/>
              </w:rPr>
            </w:pPr>
            <w:r w:rsidRPr="00B71336">
              <w:rPr>
                <w:noProof/>
                <w:szCs w:val="28"/>
              </w:rPr>
              <w:drawing>
                <wp:inline distT="0" distB="0" distL="0" distR="0" wp14:anchorId="6EBFF550" wp14:editId="553301A3">
                  <wp:extent cx="2524125" cy="1971675"/>
                  <wp:effectExtent l="0" t="0" r="9525" b="9525"/>
                  <wp:docPr id="818443300" name="Рисунок 81844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2" cstate="print">
                            <a:extLst>
                              <a:ext uri="{28A0092B-C50C-407E-A947-70E740481C1C}">
                                <a14:useLocalDpi xmlns:a14="http://schemas.microsoft.com/office/drawing/2010/main" val="0"/>
                              </a:ext>
                            </a:extLst>
                          </a:blip>
                          <a:srcRect l="24779" t="5035"/>
                          <a:stretch>
                            <a:fillRect/>
                          </a:stretch>
                        </pic:blipFill>
                        <pic:spPr bwMode="auto">
                          <a:xfrm>
                            <a:off x="0" y="0"/>
                            <a:ext cx="2537992" cy="1982507"/>
                          </a:xfrm>
                          <a:prstGeom prst="rect">
                            <a:avLst/>
                          </a:prstGeom>
                          <a:noFill/>
                          <a:ln>
                            <a:noFill/>
                          </a:ln>
                        </pic:spPr>
                      </pic:pic>
                    </a:graphicData>
                  </a:graphic>
                </wp:inline>
              </w:drawing>
            </w:r>
          </w:p>
        </w:tc>
        <w:tc>
          <w:tcPr>
            <w:tcW w:w="4825" w:type="dxa"/>
            <w:shd w:val="clear" w:color="auto" w:fill="auto"/>
          </w:tcPr>
          <w:p w14:paraId="284667F7" w14:textId="77777777" w:rsidR="00996DFB" w:rsidRPr="00B71336" w:rsidRDefault="00996DFB" w:rsidP="00C155F3">
            <w:pPr>
              <w:widowControl w:val="0"/>
              <w:spacing w:after="0"/>
              <w:jc w:val="center"/>
              <w:rPr>
                <w:noProof/>
                <w:szCs w:val="28"/>
              </w:rPr>
            </w:pPr>
            <w:r w:rsidRPr="00B71336">
              <w:rPr>
                <w:noProof/>
                <w:szCs w:val="28"/>
              </w:rPr>
              <w:drawing>
                <wp:inline distT="0" distB="0" distL="0" distR="0" wp14:anchorId="20D2A28F" wp14:editId="4BB30158">
                  <wp:extent cx="2923768" cy="1971675"/>
                  <wp:effectExtent l="0" t="0" r="0" b="0"/>
                  <wp:docPr id="151329603" name="Рисунок 15132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3" cstate="print">
                            <a:extLst>
                              <a:ext uri="{28A0092B-C50C-407E-A947-70E740481C1C}">
                                <a14:useLocalDpi xmlns:a14="http://schemas.microsoft.com/office/drawing/2010/main" val="0"/>
                              </a:ext>
                            </a:extLst>
                          </a:blip>
                          <a:srcRect l="17200" t="20810" r="5222" b="34076"/>
                          <a:stretch>
                            <a:fillRect/>
                          </a:stretch>
                        </pic:blipFill>
                        <pic:spPr bwMode="auto">
                          <a:xfrm>
                            <a:off x="0" y="0"/>
                            <a:ext cx="3020497" cy="2036905"/>
                          </a:xfrm>
                          <a:prstGeom prst="rect">
                            <a:avLst/>
                          </a:prstGeom>
                          <a:noFill/>
                          <a:ln>
                            <a:noFill/>
                          </a:ln>
                        </pic:spPr>
                      </pic:pic>
                    </a:graphicData>
                  </a:graphic>
                </wp:inline>
              </w:drawing>
            </w:r>
          </w:p>
        </w:tc>
      </w:tr>
      <w:tr w:rsidR="00996DFB" w:rsidRPr="00B71336" w14:paraId="78CF00EB" w14:textId="77777777" w:rsidTr="00C155F3">
        <w:tc>
          <w:tcPr>
            <w:tcW w:w="8934" w:type="dxa"/>
            <w:gridSpan w:val="2"/>
            <w:shd w:val="clear" w:color="auto" w:fill="auto"/>
          </w:tcPr>
          <w:p w14:paraId="5268FCDA" w14:textId="77777777" w:rsidR="00996DFB" w:rsidRPr="00B71336" w:rsidRDefault="00996DFB" w:rsidP="00C155F3">
            <w:pPr>
              <w:widowControl w:val="0"/>
              <w:spacing w:after="0"/>
              <w:jc w:val="center"/>
              <w:rPr>
                <w:noProof/>
                <w:szCs w:val="28"/>
              </w:rPr>
            </w:pPr>
          </w:p>
          <w:p w14:paraId="20B91E60" w14:textId="77777777" w:rsidR="00996DFB" w:rsidRPr="00B71336" w:rsidRDefault="00996DFB" w:rsidP="00C155F3">
            <w:pPr>
              <w:widowControl w:val="0"/>
              <w:spacing w:after="0"/>
              <w:jc w:val="center"/>
              <w:rPr>
                <w:noProof/>
                <w:szCs w:val="28"/>
              </w:rPr>
            </w:pPr>
            <w:r w:rsidRPr="00B71336">
              <w:rPr>
                <w:noProof/>
                <w:szCs w:val="28"/>
              </w:rPr>
              <w:t xml:space="preserve">Рисунок </w:t>
            </w:r>
            <w:r w:rsidRPr="00B71336">
              <w:rPr>
                <w:rFonts w:cs="Times New Roman"/>
                <w:szCs w:val="28"/>
              </w:rPr>
              <w:t>2.</w:t>
            </w:r>
            <w:r>
              <w:rPr>
                <w:rFonts w:cs="Times New Roman"/>
                <w:szCs w:val="28"/>
              </w:rPr>
              <w:t>4</w:t>
            </w:r>
            <w:r w:rsidRPr="00B71336">
              <w:rPr>
                <w:rFonts w:cs="Times New Roman"/>
                <w:szCs w:val="28"/>
              </w:rPr>
              <w:t xml:space="preserve">.3 </w:t>
            </w:r>
            <w:r w:rsidRPr="00B71336">
              <w:rPr>
                <w:noProof/>
                <w:szCs w:val="28"/>
              </w:rPr>
              <w:t>- Гранулятор ГМ-100 с матрицами для экструзии гранул</w:t>
            </w:r>
          </w:p>
        </w:tc>
      </w:tr>
    </w:tbl>
    <w:p w14:paraId="3863327B" w14:textId="77777777" w:rsidR="00996DFB" w:rsidRPr="00C4045A" w:rsidRDefault="00996DFB" w:rsidP="00996DFB">
      <w:pPr>
        <w:tabs>
          <w:tab w:val="left" w:pos="3225"/>
        </w:tabs>
        <w:spacing w:after="0"/>
        <w:ind w:firstLine="3226"/>
        <w:jc w:val="both"/>
        <w:rPr>
          <w:bCs/>
          <w:szCs w:val="28"/>
        </w:rPr>
      </w:pPr>
    </w:p>
    <w:p w14:paraId="50945CF1" w14:textId="77777777" w:rsidR="00996DFB" w:rsidRDefault="00996DFB" w:rsidP="00996DFB">
      <w:pPr>
        <w:tabs>
          <w:tab w:val="left" w:pos="0"/>
        </w:tabs>
        <w:spacing w:after="0"/>
        <w:jc w:val="both"/>
        <w:rPr>
          <w:szCs w:val="28"/>
        </w:rPr>
      </w:pPr>
      <w:r w:rsidRPr="00C4045A">
        <w:rPr>
          <w:szCs w:val="28"/>
        </w:rPr>
        <w:tab/>
      </w:r>
      <w:r w:rsidRPr="00533324">
        <w:rPr>
          <w:szCs w:val="28"/>
        </w:rPr>
        <w:t>Принцип действия</w:t>
      </w:r>
      <w:r>
        <w:rPr>
          <w:szCs w:val="28"/>
        </w:rPr>
        <w:t xml:space="preserve"> - ш</w:t>
      </w:r>
      <w:r w:rsidRPr="00C4045A">
        <w:rPr>
          <w:szCs w:val="28"/>
        </w:rPr>
        <w:t xml:space="preserve">ихта загружается в бункер, затем шнек, приводимый во вращение приводом, перемещает массу из загрузочной зоны в зону пластикации, где происходит интенсивное перемешивание ингредиентов </w:t>
      </w:r>
      <w:r w:rsidRPr="00C4045A">
        <w:rPr>
          <w:szCs w:val="28"/>
        </w:rPr>
        <w:lastRenderedPageBreak/>
        <w:t>и придания оптимальных реологических свойств (пластической прочности). Пресс-масса перемещается к фильерному блоку, проходя через который формируется заданный профиль изделия «гранульная лапша».</w:t>
      </w:r>
    </w:p>
    <w:p w14:paraId="66BE7598" w14:textId="74F893D8" w:rsidR="00996DFB" w:rsidRPr="00FE69E0" w:rsidRDefault="00996DFB" w:rsidP="00996DFB">
      <w:pPr>
        <w:spacing w:after="0"/>
        <w:ind w:firstLine="708"/>
        <w:jc w:val="both"/>
        <w:rPr>
          <w:szCs w:val="28"/>
        </w:rPr>
      </w:pPr>
      <w:r w:rsidRPr="00C4045A">
        <w:rPr>
          <w:szCs w:val="28"/>
        </w:rPr>
        <w:t>Формование таблеток</w:t>
      </w:r>
      <w:r>
        <w:rPr>
          <w:szCs w:val="28"/>
        </w:rPr>
        <w:t>, плитки и</w:t>
      </w:r>
      <w:r w:rsidRPr="00C4045A">
        <w:rPr>
          <w:szCs w:val="28"/>
        </w:rPr>
        <w:t xml:space="preserve"> </w:t>
      </w:r>
      <w:r>
        <w:rPr>
          <w:szCs w:val="28"/>
        </w:rPr>
        <w:t>лего-</w:t>
      </w:r>
      <w:r w:rsidRPr="00533324">
        <w:rPr>
          <w:szCs w:val="28"/>
        </w:rPr>
        <w:t>кирпичей</w:t>
      </w:r>
      <w:r>
        <w:rPr>
          <w:szCs w:val="28"/>
        </w:rPr>
        <w:t xml:space="preserve"> </w:t>
      </w:r>
      <w:r w:rsidRPr="00FE69E0">
        <w:rPr>
          <w:szCs w:val="28"/>
        </w:rPr>
        <w:t xml:space="preserve">осуществляли прессованием на универсальной машине Shimadzu Autograph AG-Xplus (рисунок </w:t>
      </w:r>
      <w:r w:rsidRPr="00FE69E0">
        <w:rPr>
          <w:rFonts w:cs="Times New Roman"/>
          <w:szCs w:val="28"/>
        </w:rPr>
        <w:t>2.</w:t>
      </w:r>
      <w:r>
        <w:rPr>
          <w:rFonts w:cs="Times New Roman"/>
          <w:szCs w:val="28"/>
        </w:rPr>
        <w:t>4</w:t>
      </w:r>
      <w:r w:rsidRPr="00FE69E0">
        <w:rPr>
          <w:rFonts w:cs="Times New Roman"/>
          <w:szCs w:val="28"/>
        </w:rPr>
        <w:t>.4</w:t>
      </w:r>
      <w:r w:rsidRPr="00FE69E0">
        <w:rPr>
          <w:szCs w:val="28"/>
        </w:rPr>
        <w:t xml:space="preserve">). Используемое программное обеспечение TRAPEZIUM X, позволяющее полностью контролировать процесс испытания через ПК. Также данное оборудование использовано для оценки качества и прочности получаемых образцов </w:t>
      </w:r>
      <w:r w:rsidR="00F2362F">
        <w:rPr>
          <w:szCs w:val="28"/>
        </w:rPr>
        <w:t>керамических</w:t>
      </w:r>
      <w:r w:rsidRPr="00FE69E0">
        <w:rPr>
          <w:szCs w:val="28"/>
        </w:rPr>
        <w:t xml:space="preserve"> материалов. Для формования кирпичей и таблеток использовали стальную пресс-форму, включающие матрицу с формующим пуансоном (рисунок </w:t>
      </w:r>
      <w:r w:rsidRPr="00FE69E0">
        <w:rPr>
          <w:rFonts w:cs="Times New Roman"/>
          <w:szCs w:val="28"/>
        </w:rPr>
        <w:t>2.</w:t>
      </w:r>
      <w:r>
        <w:rPr>
          <w:rFonts w:cs="Times New Roman"/>
          <w:szCs w:val="28"/>
        </w:rPr>
        <w:t>4</w:t>
      </w:r>
      <w:r w:rsidRPr="00FE69E0">
        <w:rPr>
          <w:rFonts w:cs="Times New Roman"/>
          <w:szCs w:val="28"/>
        </w:rPr>
        <w:t>.</w:t>
      </w:r>
      <w:r w:rsidRPr="00FE69E0">
        <w:rPr>
          <w:szCs w:val="28"/>
        </w:rPr>
        <w:t>5).</w:t>
      </w:r>
    </w:p>
    <w:p w14:paraId="33B24593" w14:textId="77777777" w:rsidR="00996DFB" w:rsidRPr="00FE69E0" w:rsidRDefault="00996DFB" w:rsidP="00996DFB">
      <w:pPr>
        <w:tabs>
          <w:tab w:val="left" w:pos="0"/>
        </w:tabs>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96DFB" w:rsidRPr="00FE69E0" w14:paraId="64ED1E01" w14:textId="77777777" w:rsidTr="00C155F3">
        <w:tc>
          <w:tcPr>
            <w:tcW w:w="4672" w:type="dxa"/>
          </w:tcPr>
          <w:p w14:paraId="5923EDD2" w14:textId="77777777" w:rsidR="00996DFB" w:rsidRPr="00FE69E0" w:rsidRDefault="00996DFB" w:rsidP="00C155F3">
            <w:pPr>
              <w:jc w:val="center"/>
              <w:rPr>
                <w:szCs w:val="28"/>
              </w:rPr>
            </w:pPr>
            <w:r w:rsidRPr="00FE69E0">
              <w:rPr>
                <w:noProof/>
                <w:szCs w:val="28"/>
              </w:rPr>
              <w:drawing>
                <wp:inline distT="0" distB="0" distL="0" distR="0" wp14:anchorId="2D476C0E" wp14:editId="28091BD2">
                  <wp:extent cx="2078355" cy="2771139"/>
                  <wp:effectExtent l="0" t="0" r="0" b="0"/>
                  <wp:docPr id="1124701584" name="Рисунок 1124701584" descr="D:\докторская диссертация\Статьи 2019\Статья ВЕСТНИК КазНИТУ\Статья\фото\20190603_15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торская диссертация\Статьи 2019\Статья ВЕСТНИК КазНИТУ\Статья\фото\20190603_1513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2259" cy="2816344"/>
                          </a:xfrm>
                          <a:prstGeom prst="rect">
                            <a:avLst/>
                          </a:prstGeom>
                          <a:noFill/>
                          <a:ln>
                            <a:noFill/>
                          </a:ln>
                        </pic:spPr>
                      </pic:pic>
                    </a:graphicData>
                  </a:graphic>
                </wp:inline>
              </w:drawing>
            </w:r>
          </w:p>
        </w:tc>
        <w:tc>
          <w:tcPr>
            <w:tcW w:w="4673" w:type="dxa"/>
          </w:tcPr>
          <w:p w14:paraId="52676DD3" w14:textId="77777777" w:rsidR="00996DFB" w:rsidRPr="00FE69E0" w:rsidRDefault="00996DFB" w:rsidP="00C155F3">
            <w:pPr>
              <w:ind w:firstLine="6"/>
              <w:jc w:val="center"/>
              <w:rPr>
                <w:szCs w:val="28"/>
              </w:rPr>
            </w:pPr>
            <w:r w:rsidRPr="00FE69E0">
              <w:rPr>
                <w:noProof/>
                <w:szCs w:val="28"/>
              </w:rPr>
              <w:drawing>
                <wp:inline distT="0" distB="0" distL="0" distR="0" wp14:anchorId="007D0CC0" wp14:editId="585EE3D6">
                  <wp:extent cx="2024296" cy="2701560"/>
                  <wp:effectExtent l="0" t="0" r="0" b="3810"/>
                  <wp:docPr id="1519688270" name="Рисунок 1519688270" descr="C:\Users\123\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Без имени.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210" t="47004" r="30748" b="22583"/>
                          <a:stretch/>
                        </pic:blipFill>
                        <pic:spPr bwMode="auto">
                          <a:xfrm>
                            <a:off x="0" y="0"/>
                            <a:ext cx="2033256" cy="2713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6DFB" w:rsidRPr="00FE69E0" w14:paraId="7E1B54EB" w14:textId="77777777" w:rsidTr="00C155F3">
        <w:trPr>
          <w:trHeight w:val="80"/>
        </w:trPr>
        <w:tc>
          <w:tcPr>
            <w:tcW w:w="9345" w:type="dxa"/>
            <w:gridSpan w:val="2"/>
          </w:tcPr>
          <w:p w14:paraId="77A4EAD8" w14:textId="77777777" w:rsidR="00996DFB" w:rsidRPr="00FE69E0" w:rsidRDefault="00996DFB" w:rsidP="00C155F3">
            <w:pPr>
              <w:jc w:val="center"/>
              <w:rPr>
                <w:szCs w:val="28"/>
              </w:rPr>
            </w:pPr>
          </w:p>
          <w:p w14:paraId="0CD2628C" w14:textId="77777777" w:rsidR="00996DFB" w:rsidRPr="00FE69E0" w:rsidRDefault="00996DFB" w:rsidP="00C155F3">
            <w:pPr>
              <w:jc w:val="center"/>
              <w:rPr>
                <w:szCs w:val="28"/>
              </w:rPr>
            </w:pPr>
            <w:r w:rsidRPr="00FE69E0">
              <w:rPr>
                <w:szCs w:val="28"/>
              </w:rPr>
              <w:t xml:space="preserve">Рисунок </w:t>
            </w:r>
            <w:r w:rsidRPr="00FE69E0">
              <w:rPr>
                <w:rFonts w:cs="Times New Roman"/>
                <w:szCs w:val="28"/>
              </w:rPr>
              <w:t>2.</w:t>
            </w:r>
            <w:r>
              <w:rPr>
                <w:rFonts w:cs="Times New Roman"/>
                <w:szCs w:val="28"/>
              </w:rPr>
              <w:t>4</w:t>
            </w:r>
            <w:r w:rsidRPr="00FE69E0">
              <w:rPr>
                <w:rFonts w:cs="Times New Roman"/>
                <w:szCs w:val="28"/>
              </w:rPr>
              <w:t>.4</w:t>
            </w:r>
            <w:r>
              <w:rPr>
                <w:rFonts w:cs="Times New Roman"/>
                <w:szCs w:val="28"/>
              </w:rPr>
              <w:t xml:space="preserve"> </w:t>
            </w:r>
            <w:r w:rsidRPr="00FE69E0">
              <w:rPr>
                <w:szCs w:val="28"/>
              </w:rPr>
              <w:t>– Универсальная машина Shimadzu Autograph AG-Xplus</w:t>
            </w:r>
          </w:p>
        </w:tc>
      </w:tr>
    </w:tbl>
    <w:p w14:paraId="7995C72F" w14:textId="77777777" w:rsidR="00996DFB" w:rsidRDefault="00996DFB" w:rsidP="00996DFB">
      <w:pPr>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2970"/>
      </w:tblGrid>
      <w:tr w:rsidR="00996DFB" w14:paraId="0A92008F" w14:textId="77777777" w:rsidTr="00C155F3">
        <w:tc>
          <w:tcPr>
            <w:tcW w:w="6374" w:type="dxa"/>
          </w:tcPr>
          <w:p w14:paraId="0207542F" w14:textId="77777777" w:rsidR="00996DFB" w:rsidRDefault="00996DFB" w:rsidP="00C155F3">
            <w:pPr>
              <w:jc w:val="center"/>
              <w:rPr>
                <w:szCs w:val="28"/>
              </w:rPr>
            </w:pPr>
            <w:r>
              <w:rPr>
                <w:noProof/>
              </w:rPr>
              <w:drawing>
                <wp:inline distT="0" distB="0" distL="0" distR="0" wp14:anchorId="4B576A86" wp14:editId="739E7D8E">
                  <wp:extent cx="1981089" cy="1559519"/>
                  <wp:effectExtent l="0" t="0" r="635" b="3175"/>
                  <wp:docPr id="4801560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844" t="10434" r="20353" b="28901"/>
                          <a:stretch/>
                        </pic:blipFill>
                        <pic:spPr bwMode="auto">
                          <a:xfrm>
                            <a:off x="0" y="0"/>
                            <a:ext cx="2010156" cy="1582401"/>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t xml:space="preserve"> </w:t>
            </w:r>
            <w:r>
              <w:rPr>
                <w:noProof/>
              </w:rPr>
              <w:drawing>
                <wp:inline distT="0" distB="0" distL="0" distR="0" wp14:anchorId="2243997D" wp14:editId="16640F47">
                  <wp:extent cx="1818547" cy="1554744"/>
                  <wp:effectExtent l="0" t="0" r="0" b="7620"/>
                  <wp:docPr id="487008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08669" name=""/>
                          <pic:cNvPicPr/>
                        </pic:nvPicPr>
                        <pic:blipFill rotWithShape="1">
                          <a:blip r:embed="rId47"/>
                          <a:srcRect l="34796" t="30031" r="31038" b="23231"/>
                          <a:stretch/>
                        </pic:blipFill>
                        <pic:spPr bwMode="auto">
                          <a:xfrm>
                            <a:off x="0" y="0"/>
                            <a:ext cx="1830128" cy="1564645"/>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6E353729" w14:textId="77777777" w:rsidR="00996DFB" w:rsidRDefault="00996DFB" w:rsidP="00C155F3">
            <w:pPr>
              <w:jc w:val="center"/>
              <w:rPr>
                <w:szCs w:val="28"/>
              </w:rPr>
            </w:pPr>
            <w:r w:rsidRPr="00AA46F5">
              <w:rPr>
                <w:noProof/>
                <w:szCs w:val="28"/>
              </w:rPr>
              <w:drawing>
                <wp:inline distT="0" distB="0" distL="0" distR="0" wp14:anchorId="17AAD97B" wp14:editId="1066107D">
                  <wp:extent cx="1712666" cy="1546964"/>
                  <wp:effectExtent l="0" t="0" r="1905" b="0"/>
                  <wp:docPr id="316526410" name="Рисунок 51" descr="C:\Users\Ерназ\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Ерназ\Desktop\Безымянный.png"/>
                          <pic:cNvPicPr>
                            <a:picLocks noChangeAspect="1" noChangeArrowheads="1"/>
                          </pic:cNvPicPr>
                        </pic:nvPicPr>
                        <pic:blipFill>
                          <a:blip r:embed="rId48" cstate="print"/>
                          <a:srcRect/>
                          <a:stretch>
                            <a:fillRect/>
                          </a:stretch>
                        </pic:blipFill>
                        <pic:spPr bwMode="auto">
                          <a:xfrm>
                            <a:off x="0" y="0"/>
                            <a:ext cx="1744877" cy="1576059"/>
                          </a:xfrm>
                          <a:prstGeom prst="rect">
                            <a:avLst/>
                          </a:prstGeom>
                          <a:noFill/>
                          <a:ln w="9525">
                            <a:noFill/>
                            <a:miter lim="800000"/>
                            <a:headEnd/>
                            <a:tailEnd/>
                          </a:ln>
                        </pic:spPr>
                      </pic:pic>
                    </a:graphicData>
                  </a:graphic>
                </wp:inline>
              </w:drawing>
            </w:r>
          </w:p>
        </w:tc>
      </w:tr>
      <w:tr w:rsidR="00996DFB" w14:paraId="14EDE50D" w14:textId="77777777" w:rsidTr="00C155F3">
        <w:tc>
          <w:tcPr>
            <w:tcW w:w="6374" w:type="dxa"/>
          </w:tcPr>
          <w:p w14:paraId="1E2C1E48" w14:textId="77777777" w:rsidR="00996DFB" w:rsidRDefault="00996DFB" w:rsidP="00C155F3">
            <w:pPr>
              <w:jc w:val="center"/>
              <w:rPr>
                <w:szCs w:val="28"/>
              </w:rPr>
            </w:pPr>
            <w:r>
              <w:rPr>
                <w:szCs w:val="28"/>
              </w:rPr>
              <w:t>а</w:t>
            </w:r>
          </w:p>
        </w:tc>
        <w:tc>
          <w:tcPr>
            <w:tcW w:w="2970" w:type="dxa"/>
          </w:tcPr>
          <w:p w14:paraId="1D9269B4" w14:textId="77777777" w:rsidR="00996DFB" w:rsidRDefault="00996DFB" w:rsidP="00C155F3">
            <w:pPr>
              <w:jc w:val="center"/>
              <w:rPr>
                <w:szCs w:val="28"/>
              </w:rPr>
            </w:pPr>
            <w:r>
              <w:rPr>
                <w:szCs w:val="28"/>
              </w:rPr>
              <w:t>б</w:t>
            </w:r>
          </w:p>
        </w:tc>
      </w:tr>
    </w:tbl>
    <w:p w14:paraId="58678DE2" w14:textId="77777777" w:rsidR="00DA5A63" w:rsidRDefault="00DA5A63" w:rsidP="00996DFB">
      <w:pPr>
        <w:pStyle w:val="CETBodytext"/>
        <w:spacing w:line="240" w:lineRule="auto"/>
        <w:jc w:val="center"/>
        <w:rPr>
          <w:rFonts w:ascii="Times New Roman" w:hAnsi="Times New Roman"/>
          <w:bCs/>
          <w:sz w:val="28"/>
          <w:szCs w:val="28"/>
          <w:lang w:val="ru-RU"/>
        </w:rPr>
      </w:pPr>
    </w:p>
    <w:p w14:paraId="52F887CC" w14:textId="7F4CBAF4" w:rsidR="00DA5A63" w:rsidRDefault="00DA5A63" w:rsidP="00996DFB">
      <w:pPr>
        <w:pStyle w:val="CETBodytext"/>
        <w:spacing w:line="240" w:lineRule="auto"/>
        <w:jc w:val="center"/>
        <w:rPr>
          <w:rFonts w:ascii="Times New Roman" w:hAnsi="Times New Roman"/>
          <w:bCs/>
          <w:sz w:val="28"/>
          <w:szCs w:val="28"/>
          <w:lang w:val="ru-RU"/>
        </w:rPr>
      </w:pPr>
      <w:r>
        <w:rPr>
          <w:rFonts w:ascii="Times New Roman" w:hAnsi="Times New Roman"/>
          <w:bCs/>
          <w:sz w:val="28"/>
          <w:szCs w:val="28"/>
          <w:lang w:val="ru-RU"/>
        </w:rPr>
        <w:t xml:space="preserve">а) для </w:t>
      </w:r>
      <w:r w:rsidRPr="0039082E">
        <w:rPr>
          <w:rFonts w:ascii="Times New Roman" w:hAnsi="Times New Roman"/>
          <w:bCs/>
          <w:sz w:val="28"/>
          <w:szCs w:val="28"/>
          <w:lang w:val="ru-RU"/>
        </w:rPr>
        <w:t>плитки и лего-кирпич</w:t>
      </w:r>
      <w:r>
        <w:rPr>
          <w:rFonts w:ascii="Times New Roman" w:hAnsi="Times New Roman"/>
          <w:bCs/>
          <w:sz w:val="28"/>
          <w:szCs w:val="28"/>
          <w:lang w:val="ru-RU"/>
        </w:rPr>
        <w:t xml:space="preserve">а; б) для таблеток </w:t>
      </w:r>
    </w:p>
    <w:p w14:paraId="4666B149" w14:textId="77777777" w:rsidR="00DA5A63" w:rsidRDefault="00DA5A63" w:rsidP="00996DFB">
      <w:pPr>
        <w:pStyle w:val="CETBodytext"/>
        <w:spacing w:line="240" w:lineRule="auto"/>
        <w:jc w:val="center"/>
        <w:rPr>
          <w:rFonts w:ascii="Times New Roman" w:hAnsi="Times New Roman"/>
          <w:bCs/>
          <w:sz w:val="28"/>
          <w:szCs w:val="28"/>
          <w:lang w:val="ru-RU"/>
        </w:rPr>
      </w:pPr>
    </w:p>
    <w:p w14:paraId="0578E237" w14:textId="6CAC0F57" w:rsidR="00996DFB" w:rsidRPr="00C4045A" w:rsidRDefault="00996DFB" w:rsidP="00996DFB">
      <w:pPr>
        <w:pStyle w:val="CETBodytext"/>
        <w:spacing w:line="240" w:lineRule="auto"/>
        <w:jc w:val="center"/>
        <w:rPr>
          <w:rFonts w:ascii="Times New Roman" w:hAnsi="Times New Roman"/>
          <w:sz w:val="28"/>
          <w:szCs w:val="28"/>
          <w:lang w:val="ru-RU"/>
        </w:rPr>
      </w:pPr>
      <w:r>
        <w:rPr>
          <w:rFonts w:ascii="Times New Roman" w:hAnsi="Times New Roman"/>
          <w:bCs/>
          <w:sz w:val="28"/>
          <w:szCs w:val="28"/>
          <w:lang w:val="ru-RU"/>
        </w:rPr>
        <w:t xml:space="preserve">Рисунок </w:t>
      </w:r>
      <w:r w:rsidRPr="00FE69E0">
        <w:rPr>
          <w:rFonts w:ascii="Times New Roman" w:hAnsi="Times New Roman"/>
          <w:bCs/>
          <w:sz w:val="28"/>
          <w:szCs w:val="28"/>
          <w:lang w:val="ru-RU"/>
        </w:rPr>
        <w:t>2.</w:t>
      </w:r>
      <w:r>
        <w:rPr>
          <w:rFonts w:ascii="Times New Roman" w:hAnsi="Times New Roman"/>
          <w:bCs/>
          <w:sz w:val="28"/>
          <w:szCs w:val="28"/>
          <w:lang w:val="ru-RU"/>
        </w:rPr>
        <w:t>4</w:t>
      </w:r>
      <w:r w:rsidRPr="00FE69E0">
        <w:rPr>
          <w:rFonts w:ascii="Times New Roman" w:hAnsi="Times New Roman"/>
          <w:bCs/>
          <w:sz w:val="28"/>
          <w:szCs w:val="28"/>
          <w:lang w:val="ru-RU"/>
        </w:rPr>
        <w:t>.5</w:t>
      </w:r>
      <w:r>
        <w:rPr>
          <w:rFonts w:ascii="Times New Roman" w:hAnsi="Times New Roman"/>
          <w:bCs/>
          <w:sz w:val="28"/>
          <w:szCs w:val="28"/>
          <w:lang w:val="ru-RU"/>
        </w:rPr>
        <w:t xml:space="preserve"> </w:t>
      </w:r>
      <w:r w:rsidRPr="00C4045A">
        <w:rPr>
          <w:rFonts w:ascii="Times New Roman" w:hAnsi="Times New Roman"/>
          <w:bCs/>
          <w:sz w:val="28"/>
          <w:szCs w:val="28"/>
          <w:lang w:val="ru-RU"/>
        </w:rPr>
        <w:t>– Общий вид пресс-форм</w:t>
      </w:r>
    </w:p>
    <w:p w14:paraId="098B1E31" w14:textId="77777777" w:rsidR="00996DFB" w:rsidRDefault="00996DFB" w:rsidP="00996DFB">
      <w:pPr>
        <w:spacing w:after="0"/>
        <w:ind w:firstLine="708"/>
        <w:jc w:val="both"/>
        <w:rPr>
          <w:szCs w:val="28"/>
        </w:rPr>
      </w:pPr>
    </w:p>
    <w:p w14:paraId="3911F8D8" w14:textId="77777777" w:rsidR="00996DFB" w:rsidRDefault="00996DFB" w:rsidP="00996DFB">
      <w:pPr>
        <w:spacing w:after="0"/>
        <w:ind w:firstLine="708"/>
        <w:jc w:val="both"/>
        <w:rPr>
          <w:szCs w:val="28"/>
        </w:rPr>
      </w:pPr>
      <w:r w:rsidRPr="00C4045A">
        <w:rPr>
          <w:szCs w:val="28"/>
        </w:rPr>
        <w:t>Для сушки исходных компонентов пресс-массы, а также отформованных «сырых» изделий использ</w:t>
      </w:r>
      <w:r>
        <w:rPr>
          <w:szCs w:val="28"/>
        </w:rPr>
        <w:t>уют</w:t>
      </w:r>
      <w:r w:rsidRPr="00C4045A">
        <w:rPr>
          <w:szCs w:val="28"/>
        </w:rPr>
        <w:t xml:space="preserve"> сушильный шкаф с рабочей температурой до </w:t>
      </w:r>
      <w:r w:rsidRPr="00C4045A">
        <w:rPr>
          <w:szCs w:val="28"/>
        </w:rPr>
        <w:lastRenderedPageBreak/>
        <w:t xml:space="preserve">200 </w:t>
      </w:r>
      <w:r w:rsidRPr="00DC180F">
        <w:rPr>
          <w:rFonts w:cs="Times New Roman"/>
          <w:szCs w:val="28"/>
          <w:lang w:eastAsia="ru-RU"/>
        </w:rPr>
        <w:t>°C</w:t>
      </w:r>
      <w:r w:rsidRPr="00C4045A">
        <w:rPr>
          <w:szCs w:val="28"/>
        </w:rPr>
        <w:t xml:space="preserve"> (рисунок </w:t>
      </w:r>
      <w:r>
        <w:rPr>
          <w:bCs/>
          <w:szCs w:val="28"/>
        </w:rPr>
        <w:t>2.3.6</w:t>
      </w:r>
      <w:r w:rsidRPr="00C4045A">
        <w:rPr>
          <w:szCs w:val="28"/>
        </w:rPr>
        <w:t>).</w:t>
      </w:r>
      <w:r>
        <w:rPr>
          <w:szCs w:val="28"/>
        </w:rPr>
        <w:t xml:space="preserve"> </w:t>
      </w:r>
      <w:r w:rsidRPr="00C4045A">
        <w:rPr>
          <w:szCs w:val="28"/>
        </w:rPr>
        <w:t xml:space="preserve">Для </w:t>
      </w:r>
      <w:r>
        <w:rPr>
          <w:szCs w:val="28"/>
        </w:rPr>
        <w:t>спекания</w:t>
      </w:r>
      <w:r w:rsidRPr="00C4045A">
        <w:rPr>
          <w:szCs w:val="28"/>
        </w:rPr>
        <w:t xml:space="preserve"> отформованных и высушенных полуфабрикатов целесообразно использовать электрическую печь муфельного типа SNOL (рисунок </w:t>
      </w:r>
      <w:r w:rsidRPr="00FE69E0">
        <w:rPr>
          <w:bCs/>
          <w:szCs w:val="28"/>
        </w:rPr>
        <w:t>2.</w:t>
      </w:r>
      <w:r>
        <w:rPr>
          <w:bCs/>
          <w:szCs w:val="28"/>
        </w:rPr>
        <w:t>4.6</w:t>
      </w:r>
      <w:r w:rsidRPr="00C4045A">
        <w:rPr>
          <w:szCs w:val="28"/>
        </w:rPr>
        <w:t xml:space="preserve">). Рабочая температура до 1200 </w:t>
      </w:r>
      <w:r w:rsidRPr="00DC180F">
        <w:rPr>
          <w:rFonts w:cs="Times New Roman"/>
          <w:szCs w:val="28"/>
          <w:lang w:eastAsia="ru-RU"/>
        </w:rPr>
        <w:t>°C</w:t>
      </w:r>
      <w:r w:rsidRPr="00C4045A">
        <w:rPr>
          <w:szCs w:val="28"/>
        </w:rPr>
        <w:t>.  Атмосфера в печи – воздух.</w:t>
      </w:r>
      <w:r w:rsidRPr="00C4045A">
        <w:rPr>
          <w:noProof/>
          <w:szCs w:val="28"/>
        </w:rPr>
        <w:t xml:space="preserve"> </w:t>
      </w:r>
    </w:p>
    <w:p w14:paraId="01845568" w14:textId="77777777" w:rsidR="00996DFB" w:rsidRDefault="00996DFB" w:rsidP="00996DFB">
      <w:pPr>
        <w:spacing w:after="0"/>
        <w:jc w:val="center"/>
        <w:rPr>
          <w:noProof/>
          <w:szCs w:val="28"/>
        </w:rPr>
      </w:pPr>
      <w:r w:rsidRPr="00C4045A">
        <w:rPr>
          <w:noProof/>
          <w:szCs w:val="28"/>
        </w:rPr>
        <w:drawing>
          <wp:inline distT="0" distB="0" distL="0" distR="0" wp14:anchorId="369345DB" wp14:editId="4AEBB01C">
            <wp:extent cx="2825750" cy="1999787"/>
            <wp:effectExtent l="0" t="0" r="0" b="635"/>
            <wp:docPr id="904809427" name="Рисунок 904809427" descr="https://chimmed.ru/img/lab/ovens/ALSM012F0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immed.ru/img/lab/ovens/ALSM012F00102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917" t="9996" r="13559" b="10247"/>
                    <a:stretch/>
                  </pic:blipFill>
                  <pic:spPr bwMode="auto">
                    <a:xfrm>
                      <a:off x="0" y="0"/>
                      <a:ext cx="2830129" cy="2002886"/>
                    </a:xfrm>
                    <a:prstGeom prst="rect">
                      <a:avLst/>
                    </a:prstGeom>
                    <a:noFill/>
                    <a:ln>
                      <a:noFill/>
                    </a:ln>
                    <a:extLst>
                      <a:ext uri="{53640926-AAD7-44D8-BBD7-CCE9431645EC}">
                        <a14:shadowObscured xmlns:a14="http://schemas.microsoft.com/office/drawing/2010/main"/>
                      </a:ext>
                    </a:extLst>
                  </pic:spPr>
                </pic:pic>
              </a:graphicData>
            </a:graphic>
          </wp:inline>
        </w:drawing>
      </w:r>
    </w:p>
    <w:p w14:paraId="4CCD2F94" w14:textId="77777777" w:rsidR="00996DFB" w:rsidRPr="00C4045A" w:rsidRDefault="00996DFB" w:rsidP="00996DFB">
      <w:pPr>
        <w:tabs>
          <w:tab w:val="left" w:pos="2340"/>
        </w:tabs>
        <w:spacing w:after="0"/>
        <w:jc w:val="center"/>
        <w:rPr>
          <w:szCs w:val="28"/>
        </w:rPr>
      </w:pPr>
      <w:r w:rsidRPr="00C4045A">
        <w:rPr>
          <w:szCs w:val="28"/>
        </w:rPr>
        <w:t xml:space="preserve">Рисунок </w:t>
      </w:r>
      <w:r>
        <w:rPr>
          <w:szCs w:val="28"/>
        </w:rPr>
        <w:t>2.4.6</w:t>
      </w:r>
      <w:r w:rsidRPr="00C4045A">
        <w:rPr>
          <w:szCs w:val="28"/>
        </w:rPr>
        <w:t xml:space="preserve"> –</w:t>
      </w:r>
      <w:r>
        <w:rPr>
          <w:szCs w:val="28"/>
        </w:rPr>
        <w:t xml:space="preserve"> </w:t>
      </w:r>
      <w:r w:rsidRPr="00C4045A">
        <w:rPr>
          <w:szCs w:val="28"/>
          <w:lang w:val="kk-KZ"/>
        </w:rPr>
        <w:t>Муфельная п</w:t>
      </w:r>
      <w:r w:rsidRPr="00C4045A">
        <w:rPr>
          <w:szCs w:val="28"/>
        </w:rPr>
        <w:t xml:space="preserve">ечь для </w:t>
      </w:r>
      <w:r>
        <w:rPr>
          <w:szCs w:val="28"/>
        </w:rPr>
        <w:t>спекания</w:t>
      </w:r>
      <w:r w:rsidRPr="00C4045A">
        <w:rPr>
          <w:szCs w:val="28"/>
        </w:rPr>
        <w:t xml:space="preserve"> SNOL</w:t>
      </w:r>
    </w:p>
    <w:p w14:paraId="76A70E77" w14:textId="77777777" w:rsidR="00996DFB" w:rsidRDefault="00996DFB" w:rsidP="00996DFB">
      <w:pPr>
        <w:spacing w:after="0"/>
        <w:jc w:val="both"/>
        <w:rPr>
          <w:rFonts w:cs="Times New Roman"/>
          <w:szCs w:val="28"/>
        </w:rPr>
      </w:pPr>
    </w:p>
    <w:bookmarkEnd w:id="1"/>
    <w:bookmarkEnd w:id="30"/>
    <w:p w14:paraId="0AEFBBA5" w14:textId="1D25AAB2" w:rsidR="00733467" w:rsidRDefault="00733467" w:rsidP="00733467">
      <w:pPr>
        <w:tabs>
          <w:tab w:val="left" w:pos="0"/>
        </w:tabs>
        <w:spacing w:after="0"/>
        <w:jc w:val="both"/>
        <w:rPr>
          <w:rFonts w:cs="Times New Roman"/>
          <w:b/>
          <w:bCs/>
          <w:szCs w:val="28"/>
        </w:rPr>
      </w:pPr>
      <w:r>
        <w:rPr>
          <w:rFonts w:cs="Times New Roman"/>
          <w:b/>
          <w:bCs/>
          <w:szCs w:val="28"/>
        </w:rPr>
        <w:tab/>
      </w:r>
      <w:r w:rsidRPr="00DF6DA7">
        <w:rPr>
          <w:rFonts w:cs="Times New Roman"/>
          <w:b/>
          <w:bCs/>
          <w:szCs w:val="28"/>
        </w:rPr>
        <w:t>2.</w:t>
      </w:r>
      <w:r>
        <w:rPr>
          <w:rFonts w:cs="Times New Roman"/>
          <w:b/>
          <w:bCs/>
          <w:szCs w:val="28"/>
        </w:rPr>
        <w:t>5</w:t>
      </w:r>
      <w:r w:rsidRPr="00DF6DA7">
        <w:rPr>
          <w:rFonts w:cs="Times New Roman"/>
          <w:b/>
          <w:bCs/>
          <w:szCs w:val="28"/>
        </w:rPr>
        <w:t xml:space="preserve"> </w:t>
      </w:r>
      <w:r w:rsidRPr="00733467">
        <w:rPr>
          <w:rFonts w:cs="Times New Roman"/>
          <w:b/>
          <w:bCs/>
          <w:szCs w:val="28"/>
        </w:rPr>
        <w:t>Методы математического и компьютерного моделирования</w:t>
      </w:r>
    </w:p>
    <w:p w14:paraId="29FE54A0" w14:textId="77777777" w:rsidR="00733467" w:rsidRPr="00AA46F5" w:rsidRDefault="00733467" w:rsidP="00733467">
      <w:pPr>
        <w:spacing w:after="0"/>
        <w:ind w:firstLine="709"/>
        <w:jc w:val="both"/>
        <w:rPr>
          <w:szCs w:val="28"/>
        </w:rPr>
      </w:pPr>
    </w:p>
    <w:p w14:paraId="4D46E20C" w14:textId="2CABFBEC" w:rsidR="00733467" w:rsidRPr="00733467" w:rsidRDefault="00733467" w:rsidP="00733467">
      <w:pPr>
        <w:spacing w:after="0"/>
        <w:ind w:firstLine="708"/>
        <w:jc w:val="both"/>
        <w:rPr>
          <w:szCs w:val="28"/>
        </w:rPr>
      </w:pPr>
      <w:r w:rsidRPr="00733467">
        <w:rPr>
          <w:szCs w:val="28"/>
        </w:rPr>
        <w:t>Производство керамических материалов требует точного контроля технологических процессов, оптимизации условий обжига, формовки и обработки. Современные информационные технологии позволяют повысить эффективность и качество продукции за счет интеграции методов машинного обучения и компьютерного моделирования.</w:t>
      </w:r>
    </w:p>
    <w:p w14:paraId="335AC5D2" w14:textId="33D5A398" w:rsidR="00733467" w:rsidRPr="00733467" w:rsidRDefault="00733467" w:rsidP="00733467">
      <w:pPr>
        <w:spacing w:after="0"/>
        <w:ind w:firstLine="708"/>
        <w:jc w:val="both"/>
        <w:rPr>
          <w:szCs w:val="28"/>
        </w:rPr>
      </w:pPr>
      <w:r w:rsidRPr="00733467">
        <w:rPr>
          <w:szCs w:val="28"/>
        </w:rPr>
        <w:t>В работе использована система автоматизированного проектирования (САПР) SolidWorks Flow Simulation и машинное обучение, основанное на библиотеке Python scikit-learn. Этот интегрированный подход представляет собой значительный шаг вперёд по сравнению с традиционными эмпирическими методами, предлагая возможности для глубокого понимания процессов, оптимизации проектирования и контроля качества [1</w:t>
      </w:r>
      <w:r>
        <w:rPr>
          <w:szCs w:val="28"/>
        </w:rPr>
        <w:t>3</w:t>
      </w:r>
      <w:r w:rsidR="00925764" w:rsidRPr="00925764">
        <w:rPr>
          <w:szCs w:val="28"/>
        </w:rPr>
        <w:t>5</w:t>
      </w:r>
      <w:r w:rsidRPr="00733467">
        <w:rPr>
          <w:szCs w:val="28"/>
        </w:rPr>
        <w:t>].</w:t>
      </w:r>
    </w:p>
    <w:p w14:paraId="3C63CC80" w14:textId="4AA7015C" w:rsidR="00733467" w:rsidRPr="00733467" w:rsidRDefault="00733467" w:rsidP="00733467">
      <w:pPr>
        <w:spacing w:after="0"/>
        <w:ind w:firstLine="708"/>
        <w:jc w:val="both"/>
        <w:rPr>
          <w:szCs w:val="28"/>
        </w:rPr>
      </w:pPr>
      <w:r w:rsidRPr="00733467">
        <w:rPr>
          <w:szCs w:val="28"/>
        </w:rPr>
        <w:t>Python — универсальный язык программирования, широко применяемый в научных исследованиях и промышленности. Библиотека scikit-learn предоставляет инструменты для анализа данных, построения моделей и оптимизации процессов. Python предлагает универсальную систему для построения прогностических моделей, выполнения предварительной обработки данных и создания наглядных визуализаций [</w:t>
      </w:r>
      <w:r>
        <w:rPr>
          <w:szCs w:val="28"/>
        </w:rPr>
        <w:t>13</w:t>
      </w:r>
      <w:r w:rsidR="00925764" w:rsidRPr="00925764">
        <w:rPr>
          <w:szCs w:val="28"/>
        </w:rPr>
        <w:t>6</w:t>
      </w:r>
      <w:r w:rsidRPr="00733467">
        <w:rPr>
          <w:szCs w:val="28"/>
        </w:rPr>
        <w:t>].</w:t>
      </w:r>
    </w:p>
    <w:p w14:paraId="027F53CF" w14:textId="4959094C" w:rsidR="00733467" w:rsidRPr="00733467" w:rsidRDefault="00733467" w:rsidP="00733467">
      <w:pPr>
        <w:spacing w:after="0"/>
        <w:ind w:firstLine="708"/>
        <w:jc w:val="both"/>
        <w:rPr>
          <w:szCs w:val="28"/>
        </w:rPr>
      </w:pPr>
      <w:r w:rsidRPr="00733467">
        <w:rPr>
          <w:szCs w:val="28"/>
        </w:rPr>
        <w:t>Разработка модели технологической оснастки и процесса экструзии проводили методом компьютерного моделирования с использованием САПР SolidWorks, а именно с помощью модуля Flow Simulation. Продукт Flow Simulation базируется на принципе использования расчетной прямоугольной сетки, пересекающей произвольным образом поверхность модели, созданной в системе графического проектирования. Преимущества такой технологии – универсальность, надежность, простота использования [</w:t>
      </w:r>
      <w:r>
        <w:rPr>
          <w:szCs w:val="28"/>
        </w:rPr>
        <w:t>13</w:t>
      </w:r>
      <w:r w:rsidR="00925764" w:rsidRPr="00925764">
        <w:rPr>
          <w:szCs w:val="28"/>
        </w:rPr>
        <w:t>7</w:t>
      </w:r>
      <w:r w:rsidRPr="00733467">
        <w:rPr>
          <w:szCs w:val="28"/>
        </w:rPr>
        <w:t xml:space="preserve">]. Flow Simulation имеет ряд особенностей: имеет единую среду проектирования; работает с 3D моделями; решает различные задачи (стационарные и нестационарные; </w:t>
      </w:r>
      <w:r w:rsidRPr="00733467">
        <w:rPr>
          <w:szCs w:val="28"/>
        </w:rPr>
        <w:lastRenderedPageBreak/>
        <w:t>сжимаемые и несжимаемые среды, до-, транс- и сверхзвуковые, ламинарные, турбулентные и переходные течения; учет неньютоновских жидкостей, шероховатости стенок, свободной, вынужденной или смешанной конвекции и многие другие); имеет возможность задавать разнообразные граничные условия (скорость, давление, массовый и объемный расход; температура, примеси, турбулентность); имеет средства управления расчетной сеткой и управления результатами; имеет средства визуализации результатов [</w:t>
      </w:r>
      <w:r>
        <w:rPr>
          <w:szCs w:val="28"/>
        </w:rPr>
        <w:t>13</w:t>
      </w:r>
      <w:r w:rsidR="00925764" w:rsidRPr="00925764">
        <w:rPr>
          <w:szCs w:val="28"/>
        </w:rPr>
        <w:t>8</w:t>
      </w:r>
      <w:r w:rsidRPr="00733467">
        <w:rPr>
          <w:szCs w:val="28"/>
        </w:rPr>
        <w:t xml:space="preserve">]. </w:t>
      </w:r>
    </w:p>
    <w:p w14:paraId="69BED602" w14:textId="146214A5" w:rsidR="00733467" w:rsidRPr="00733467" w:rsidRDefault="00733467" w:rsidP="00733467">
      <w:pPr>
        <w:spacing w:after="0"/>
        <w:ind w:firstLine="708"/>
        <w:jc w:val="both"/>
        <w:rPr>
          <w:szCs w:val="28"/>
        </w:rPr>
      </w:pPr>
      <w:r w:rsidRPr="00733467">
        <w:rPr>
          <w:szCs w:val="28"/>
        </w:rPr>
        <w:t>SolidWorks Flow Simulation способен моделировать неньютоновские жидкости. Он предоставляет предопределенные реологические модели, обычно используемые для таких жидкостей, включая модель степенного закона, модель Бирда-Карро, модель степенного закона Кросса и, что наиболее важно, модель Гершеля-Балкли. Модель Гершеля-Балкли особенно актуальна для керамических паст, поскольку она учитывает предел текучести, ниже которого материал ведет себя как твердое тело, и нелинейное поведение течения выше него [</w:t>
      </w:r>
      <w:r>
        <w:rPr>
          <w:szCs w:val="28"/>
        </w:rPr>
        <w:t>13</w:t>
      </w:r>
      <w:r w:rsidR="00925764" w:rsidRPr="00925764">
        <w:rPr>
          <w:szCs w:val="28"/>
        </w:rPr>
        <w:t>9</w:t>
      </w:r>
      <w:r w:rsidRPr="00733467">
        <w:rPr>
          <w:szCs w:val="28"/>
        </w:rPr>
        <w:t xml:space="preserve">]. </w:t>
      </w:r>
    </w:p>
    <w:p w14:paraId="0D0EC6DD" w14:textId="5924F234" w:rsidR="00733467" w:rsidRDefault="00733467" w:rsidP="00733467">
      <w:pPr>
        <w:spacing w:after="0"/>
        <w:ind w:firstLine="708"/>
        <w:jc w:val="both"/>
        <w:rPr>
          <w:szCs w:val="28"/>
        </w:rPr>
      </w:pPr>
      <w:r w:rsidRPr="00733467">
        <w:rPr>
          <w:szCs w:val="28"/>
        </w:rPr>
        <w:t>Интеграция Python с scikit-learn и SolidWorks Flow Simulation обеспечивает комплексный подход к управлению технологическими процессами в производстве керамических материалов. Машинное обучение позволяет анализировать большие объемы данных и предсказывать свойства продукции, а численное моделирование – оптимизировать тепловые режимы и конструктивные параметры оборудования. Такой подход способствует повышению качества продукции, снижению затрат и развитию инновационных технологий в области керамики.</w:t>
      </w:r>
    </w:p>
    <w:p w14:paraId="573BD01E" w14:textId="77777777" w:rsidR="00733467" w:rsidRDefault="00733467" w:rsidP="00733467">
      <w:pPr>
        <w:spacing w:after="0"/>
        <w:ind w:firstLine="708"/>
        <w:rPr>
          <w:rFonts w:cs="Times New Roman"/>
          <w:b/>
          <w:szCs w:val="28"/>
        </w:rPr>
      </w:pPr>
    </w:p>
    <w:p w14:paraId="01E2DE66" w14:textId="20B2F932" w:rsidR="00996DFB" w:rsidRDefault="00996DFB" w:rsidP="00996DFB">
      <w:pPr>
        <w:spacing w:after="0"/>
        <w:ind w:firstLine="708"/>
        <w:rPr>
          <w:rFonts w:cs="Times New Roman"/>
          <w:b/>
          <w:szCs w:val="28"/>
        </w:rPr>
      </w:pPr>
      <w:r w:rsidRPr="00E424AD">
        <w:rPr>
          <w:rFonts w:cs="Times New Roman"/>
          <w:b/>
          <w:szCs w:val="28"/>
        </w:rPr>
        <w:t>Выводы по разделу</w:t>
      </w:r>
      <w:r>
        <w:rPr>
          <w:rFonts w:cs="Times New Roman"/>
          <w:b/>
          <w:szCs w:val="28"/>
        </w:rPr>
        <w:t xml:space="preserve"> 2</w:t>
      </w:r>
    </w:p>
    <w:p w14:paraId="777AA992" w14:textId="6FE2022C" w:rsidR="00996DFB" w:rsidRPr="00E424AD" w:rsidRDefault="00996DFB" w:rsidP="00996DFB">
      <w:pPr>
        <w:spacing w:after="0"/>
        <w:ind w:firstLine="708"/>
        <w:jc w:val="both"/>
        <w:rPr>
          <w:rFonts w:cs="Times New Roman"/>
          <w:szCs w:val="28"/>
        </w:rPr>
      </w:pPr>
      <w:r w:rsidRPr="00E424AD">
        <w:rPr>
          <w:rFonts w:cs="Times New Roman"/>
          <w:szCs w:val="28"/>
        </w:rPr>
        <w:t xml:space="preserve">В рамках рассматриваемого направления работы выбраны основные материалы для изготовления </w:t>
      </w:r>
      <w:r w:rsidR="00F2362F">
        <w:rPr>
          <w:rFonts w:cs="Times New Roman"/>
          <w:szCs w:val="28"/>
        </w:rPr>
        <w:t>керамических</w:t>
      </w:r>
      <w:r>
        <w:rPr>
          <w:rFonts w:cs="Times New Roman"/>
          <w:szCs w:val="28"/>
        </w:rPr>
        <w:t xml:space="preserve"> материалов: металлургические шлаки предприятий Восточно-Казахстанской области и</w:t>
      </w:r>
      <w:r w:rsidRPr="00E424AD">
        <w:rPr>
          <w:rFonts w:cs="Times New Roman"/>
          <w:szCs w:val="28"/>
        </w:rPr>
        <w:t xml:space="preserve"> природн</w:t>
      </w:r>
      <w:r>
        <w:rPr>
          <w:rFonts w:cs="Times New Roman"/>
          <w:szCs w:val="28"/>
        </w:rPr>
        <w:t>ых алюмосиликатов Казахстана</w:t>
      </w:r>
      <w:r w:rsidRPr="00E424AD">
        <w:rPr>
          <w:rFonts w:cs="Times New Roman"/>
          <w:szCs w:val="28"/>
        </w:rPr>
        <w:t>.</w:t>
      </w:r>
    </w:p>
    <w:p w14:paraId="37C840ED" w14:textId="0AD55704" w:rsidR="00996DFB" w:rsidRPr="00E424AD" w:rsidRDefault="00996DFB" w:rsidP="00996DFB">
      <w:pPr>
        <w:spacing w:after="0"/>
        <w:ind w:firstLine="708"/>
        <w:jc w:val="both"/>
        <w:rPr>
          <w:rFonts w:cs="Times New Roman"/>
          <w:szCs w:val="28"/>
        </w:rPr>
      </w:pPr>
      <w:r w:rsidRPr="00E424AD">
        <w:rPr>
          <w:rFonts w:cs="Times New Roman"/>
          <w:szCs w:val="28"/>
        </w:rPr>
        <w:t xml:space="preserve">Отработаны методики исследования и проведения экспериментов. Выбраны и освоены методы анализа физических, химических и механических характеристик </w:t>
      </w:r>
      <w:r w:rsidR="00F2362F">
        <w:rPr>
          <w:rFonts w:cs="Times New Roman"/>
          <w:szCs w:val="28"/>
        </w:rPr>
        <w:t>керамических</w:t>
      </w:r>
      <w:r w:rsidRPr="00E424AD">
        <w:rPr>
          <w:rFonts w:cs="Times New Roman"/>
          <w:szCs w:val="28"/>
        </w:rPr>
        <w:t xml:space="preserve"> материалов.</w:t>
      </w:r>
    </w:p>
    <w:p w14:paraId="186F8A75" w14:textId="46C507D2" w:rsidR="00996DFB" w:rsidRDefault="00996DFB" w:rsidP="00996DFB">
      <w:pPr>
        <w:spacing w:after="0"/>
        <w:ind w:firstLine="708"/>
        <w:jc w:val="both"/>
        <w:rPr>
          <w:rFonts w:cs="Times New Roman"/>
          <w:szCs w:val="28"/>
        </w:rPr>
      </w:pPr>
      <w:bookmarkStart w:id="37" w:name="_Hlk198845515"/>
      <w:r>
        <w:rPr>
          <w:rFonts w:cs="Times New Roman"/>
          <w:szCs w:val="28"/>
        </w:rPr>
        <w:t xml:space="preserve">Исследования проводились на базе </w:t>
      </w:r>
      <w:r w:rsidRPr="004442CB">
        <w:rPr>
          <w:rFonts w:cs="Times New Roman"/>
          <w:szCs w:val="28"/>
        </w:rPr>
        <w:t>лаборатории аналитических исследований «Центр Превосходства «VERITAS»</w:t>
      </w:r>
      <w:r>
        <w:rPr>
          <w:rFonts w:cs="Times New Roman"/>
          <w:szCs w:val="28"/>
        </w:rPr>
        <w:t xml:space="preserve"> </w:t>
      </w:r>
      <w:r w:rsidRPr="004442CB">
        <w:rPr>
          <w:rFonts w:cs="Times New Roman"/>
          <w:szCs w:val="28"/>
        </w:rPr>
        <w:t>НАО «Восточно-Казахстанский технический университет им. Д. Серикбаева»</w:t>
      </w:r>
      <w:r>
        <w:rPr>
          <w:rFonts w:cs="Times New Roman"/>
          <w:szCs w:val="28"/>
        </w:rPr>
        <w:t>,</w:t>
      </w:r>
      <w:r w:rsidR="002D0471" w:rsidRPr="002D0471">
        <w:t xml:space="preserve"> </w:t>
      </w:r>
      <w:r w:rsidR="002D0471" w:rsidRPr="002D0471">
        <w:rPr>
          <w:rFonts w:cs="Times New Roman"/>
          <w:szCs w:val="28"/>
        </w:rPr>
        <w:t xml:space="preserve">Испытательная лаборатория строительной продукции НАО «Восточно-Казахстанский технический университет им. Д. Серикбаева», </w:t>
      </w:r>
      <w:r w:rsidRPr="004442CB">
        <w:rPr>
          <w:rFonts w:cs="Times New Roman"/>
          <w:szCs w:val="28"/>
        </w:rPr>
        <w:t>АО «Институт топлива, катализа и электрохимии им. Д.В.Сокольского»</w:t>
      </w:r>
      <w:r>
        <w:rPr>
          <w:rFonts w:cs="Times New Roman"/>
          <w:szCs w:val="28"/>
        </w:rPr>
        <w:t xml:space="preserve">, </w:t>
      </w:r>
      <w:r w:rsidRPr="004442CB">
        <w:rPr>
          <w:rFonts w:cs="Times New Roman"/>
          <w:szCs w:val="28"/>
        </w:rPr>
        <w:t>ТОО «Институт геологических наук им. К.И.Сатпаева»</w:t>
      </w:r>
      <w:r>
        <w:rPr>
          <w:rFonts w:cs="Times New Roman"/>
          <w:szCs w:val="28"/>
        </w:rPr>
        <w:t>.</w:t>
      </w:r>
    </w:p>
    <w:bookmarkEnd w:id="37"/>
    <w:p w14:paraId="62323E6B" w14:textId="77777777" w:rsidR="008A70B4" w:rsidRDefault="008A70B4" w:rsidP="00996DFB">
      <w:pPr>
        <w:spacing w:after="0"/>
        <w:ind w:firstLine="708"/>
        <w:jc w:val="both"/>
        <w:rPr>
          <w:rFonts w:cs="Times New Roman"/>
          <w:b/>
          <w:bCs/>
          <w:szCs w:val="28"/>
        </w:rPr>
      </w:pPr>
    </w:p>
    <w:p w14:paraId="352254FC" w14:textId="77777777" w:rsidR="008A70B4" w:rsidRDefault="008A70B4" w:rsidP="00996DFB">
      <w:pPr>
        <w:spacing w:after="0"/>
        <w:ind w:firstLine="708"/>
        <w:jc w:val="both"/>
        <w:rPr>
          <w:rFonts w:cs="Times New Roman"/>
          <w:b/>
          <w:bCs/>
          <w:szCs w:val="28"/>
        </w:rPr>
      </w:pPr>
    </w:p>
    <w:p w14:paraId="68F672FE" w14:textId="77777777" w:rsidR="000453C3" w:rsidRDefault="000453C3" w:rsidP="00996DFB">
      <w:pPr>
        <w:spacing w:after="0"/>
        <w:ind w:firstLine="708"/>
        <w:jc w:val="both"/>
        <w:rPr>
          <w:rFonts w:cs="Times New Roman"/>
          <w:b/>
          <w:bCs/>
          <w:szCs w:val="28"/>
        </w:rPr>
        <w:sectPr w:rsidR="000453C3" w:rsidSect="00996DFB">
          <w:pgSz w:w="11906" w:h="16838" w:code="9"/>
          <w:pgMar w:top="1134" w:right="851" w:bottom="1134" w:left="1701" w:header="709" w:footer="709" w:gutter="0"/>
          <w:cols w:space="708"/>
          <w:docGrid w:linePitch="360"/>
        </w:sectPr>
      </w:pPr>
    </w:p>
    <w:p w14:paraId="3083059F" w14:textId="001B650D" w:rsidR="00996DFB" w:rsidRDefault="00996DFB" w:rsidP="00996DFB">
      <w:pPr>
        <w:spacing w:after="0"/>
        <w:ind w:firstLine="708"/>
        <w:jc w:val="both"/>
        <w:rPr>
          <w:rFonts w:cs="Times New Roman"/>
          <w:b/>
          <w:bCs/>
          <w:szCs w:val="28"/>
        </w:rPr>
      </w:pPr>
      <w:bookmarkStart w:id="38" w:name="_Hlk200685248"/>
      <w:r w:rsidRPr="008E7C6E">
        <w:rPr>
          <w:rFonts w:cs="Times New Roman"/>
          <w:b/>
          <w:bCs/>
          <w:szCs w:val="28"/>
        </w:rPr>
        <w:lastRenderedPageBreak/>
        <w:t xml:space="preserve">3 </w:t>
      </w:r>
      <w:r w:rsidR="000453C3" w:rsidRPr="000453C3">
        <w:rPr>
          <w:rFonts w:cs="Times New Roman"/>
          <w:b/>
          <w:bCs/>
          <w:szCs w:val="28"/>
        </w:rPr>
        <w:t>КОМПЛЕКСН</w:t>
      </w:r>
      <w:r w:rsidR="000453C3">
        <w:rPr>
          <w:rFonts w:cs="Times New Roman"/>
          <w:b/>
          <w:bCs/>
          <w:szCs w:val="28"/>
        </w:rPr>
        <w:t>АЯ</w:t>
      </w:r>
      <w:r w:rsidR="000453C3" w:rsidRPr="000453C3">
        <w:rPr>
          <w:rFonts w:cs="Times New Roman"/>
          <w:b/>
          <w:bCs/>
          <w:szCs w:val="28"/>
        </w:rPr>
        <w:t xml:space="preserve"> ПЕРЕРАБОТК</w:t>
      </w:r>
      <w:r w:rsidR="000453C3">
        <w:rPr>
          <w:rFonts w:cs="Times New Roman"/>
          <w:b/>
          <w:bCs/>
          <w:szCs w:val="28"/>
        </w:rPr>
        <w:t>А</w:t>
      </w:r>
      <w:r w:rsidR="000453C3" w:rsidRPr="000453C3">
        <w:rPr>
          <w:rFonts w:cs="Times New Roman"/>
          <w:b/>
          <w:bCs/>
          <w:szCs w:val="28"/>
        </w:rPr>
        <w:t xml:space="preserve"> МЕТАЛЛУРГИЧЕСКИХ ШЛАКОВ СВИНЦОВОГО И МЕДНОГО ПРОИЗВОДСТВ </w:t>
      </w:r>
      <w:r w:rsidR="00344EA8" w:rsidRPr="00344EA8">
        <w:rPr>
          <w:rFonts w:cs="Times New Roman"/>
          <w:b/>
          <w:bCs/>
          <w:szCs w:val="28"/>
        </w:rPr>
        <w:t>(экспериментальная часть)</w:t>
      </w:r>
    </w:p>
    <w:p w14:paraId="2D7B839F" w14:textId="77777777" w:rsidR="00996DFB" w:rsidRPr="008E7C6E" w:rsidRDefault="00996DFB" w:rsidP="00996DFB">
      <w:pPr>
        <w:spacing w:after="0"/>
        <w:jc w:val="both"/>
        <w:rPr>
          <w:rFonts w:cs="Times New Roman"/>
          <w:b/>
          <w:bCs/>
          <w:szCs w:val="28"/>
        </w:rPr>
      </w:pPr>
    </w:p>
    <w:p w14:paraId="767542F3" w14:textId="77777777" w:rsidR="00996DFB" w:rsidRDefault="00996DFB" w:rsidP="00996DFB">
      <w:pPr>
        <w:spacing w:after="0"/>
        <w:ind w:firstLine="708"/>
        <w:jc w:val="both"/>
        <w:rPr>
          <w:rFonts w:cs="Times New Roman"/>
          <w:b/>
          <w:bCs/>
          <w:szCs w:val="28"/>
        </w:rPr>
      </w:pPr>
      <w:r w:rsidRPr="00B62420">
        <w:rPr>
          <w:rFonts w:cs="Times New Roman"/>
          <w:b/>
          <w:bCs/>
          <w:szCs w:val="28"/>
        </w:rPr>
        <w:t xml:space="preserve">3.1 </w:t>
      </w:r>
      <w:r w:rsidRPr="00663E4C">
        <w:rPr>
          <w:rFonts w:cs="Times New Roman"/>
          <w:b/>
          <w:bCs/>
          <w:szCs w:val="28"/>
        </w:rPr>
        <w:t>Результаты исследования составов и структуры исходных материалов</w:t>
      </w:r>
    </w:p>
    <w:p w14:paraId="0B965C77" w14:textId="77777777" w:rsidR="00996DFB" w:rsidRPr="00B62420" w:rsidRDefault="00996DFB" w:rsidP="00996DFB">
      <w:pPr>
        <w:spacing w:after="0"/>
        <w:ind w:firstLine="708"/>
        <w:jc w:val="both"/>
        <w:rPr>
          <w:rFonts w:cs="Times New Roman"/>
          <w:b/>
          <w:bCs/>
          <w:szCs w:val="28"/>
        </w:rPr>
      </w:pPr>
    </w:p>
    <w:p w14:paraId="22660232" w14:textId="5577DD9C" w:rsidR="00996DFB" w:rsidRDefault="00996DFB" w:rsidP="00996DFB">
      <w:pPr>
        <w:pStyle w:val="Default"/>
        <w:ind w:firstLine="709"/>
        <w:jc w:val="both"/>
        <w:rPr>
          <w:sz w:val="28"/>
          <w:szCs w:val="28"/>
        </w:rPr>
      </w:pPr>
      <w:r w:rsidRPr="00E55872">
        <w:rPr>
          <w:sz w:val="28"/>
          <w:szCs w:val="28"/>
        </w:rPr>
        <w:t>Использование смеси</w:t>
      </w:r>
      <w:r>
        <w:rPr>
          <w:sz w:val="28"/>
          <w:szCs w:val="28"/>
        </w:rPr>
        <w:t xml:space="preserve"> металлургических шлаков и</w:t>
      </w:r>
      <w:r w:rsidRPr="00E55872">
        <w:rPr>
          <w:sz w:val="28"/>
          <w:szCs w:val="28"/>
        </w:rPr>
        <w:t xml:space="preserve"> природного сырья требует разработки новых технологических приемов массоподготовки, формования, сушки и обжига</w:t>
      </w:r>
      <w:r w:rsidR="00C83C5F">
        <w:rPr>
          <w:sz w:val="28"/>
          <w:szCs w:val="28"/>
        </w:rPr>
        <w:t xml:space="preserve"> </w:t>
      </w:r>
      <w:r w:rsidR="003A3F8F" w:rsidRPr="00F409E1">
        <w:rPr>
          <w:sz w:val="28"/>
          <w:szCs w:val="28"/>
        </w:rPr>
        <w:t>[</w:t>
      </w:r>
      <w:r w:rsidR="006765B4">
        <w:rPr>
          <w:sz w:val="28"/>
          <w:szCs w:val="28"/>
        </w:rPr>
        <w:t>1</w:t>
      </w:r>
      <w:r w:rsidR="00834C4A" w:rsidRPr="00834C4A">
        <w:rPr>
          <w:sz w:val="28"/>
          <w:szCs w:val="28"/>
        </w:rPr>
        <w:t>40</w:t>
      </w:r>
      <w:r w:rsidR="003A3F8F" w:rsidRPr="00F409E1">
        <w:rPr>
          <w:sz w:val="28"/>
          <w:szCs w:val="28"/>
        </w:rPr>
        <w:t>]</w:t>
      </w:r>
      <w:r w:rsidRPr="00E55872">
        <w:rPr>
          <w:sz w:val="28"/>
          <w:szCs w:val="28"/>
        </w:rPr>
        <w:t xml:space="preserve">. Проведены исследования составов и свойств исходного сырья и синтезированных на их основе </w:t>
      </w:r>
      <w:r w:rsidR="00F2362F">
        <w:rPr>
          <w:sz w:val="28"/>
          <w:szCs w:val="28"/>
        </w:rPr>
        <w:t>керамических</w:t>
      </w:r>
      <w:r w:rsidRPr="00E55872">
        <w:rPr>
          <w:sz w:val="28"/>
          <w:szCs w:val="28"/>
        </w:rPr>
        <w:t xml:space="preserve"> материалов.</w:t>
      </w:r>
      <w:r>
        <w:rPr>
          <w:sz w:val="28"/>
          <w:szCs w:val="28"/>
        </w:rPr>
        <w:t xml:space="preserve"> </w:t>
      </w:r>
      <w:r w:rsidRPr="00E55872">
        <w:rPr>
          <w:sz w:val="28"/>
          <w:szCs w:val="28"/>
        </w:rPr>
        <w:t xml:space="preserve">На первом этапе методом рентгенофазового анализа определены химический и минералогический составы </w:t>
      </w:r>
      <w:r>
        <w:rPr>
          <w:sz w:val="28"/>
          <w:szCs w:val="28"/>
        </w:rPr>
        <w:t xml:space="preserve">исходного сырья. </w:t>
      </w:r>
    </w:p>
    <w:p w14:paraId="3E6EFE26" w14:textId="5F781C62" w:rsidR="00996DFB" w:rsidRPr="006A025D" w:rsidRDefault="00996DFB" w:rsidP="00996DFB">
      <w:pPr>
        <w:pStyle w:val="Default"/>
        <w:ind w:firstLine="709"/>
        <w:jc w:val="both"/>
        <w:rPr>
          <w:sz w:val="28"/>
          <w:szCs w:val="28"/>
        </w:rPr>
      </w:pPr>
      <w:r w:rsidRPr="006A025D">
        <w:rPr>
          <w:sz w:val="28"/>
          <w:szCs w:val="28"/>
        </w:rPr>
        <w:t>Характеристика изучаемых шлаков представлена в таблиц</w:t>
      </w:r>
      <w:r>
        <w:rPr>
          <w:sz w:val="28"/>
          <w:szCs w:val="28"/>
        </w:rPr>
        <w:t>е</w:t>
      </w:r>
      <w:r w:rsidRPr="006A025D">
        <w:rPr>
          <w:sz w:val="28"/>
          <w:szCs w:val="28"/>
        </w:rPr>
        <w:t xml:space="preserve">. </w:t>
      </w:r>
      <w:r w:rsidR="00A84D4D" w:rsidRPr="00A84D4D">
        <w:rPr>
          <w:sz w:val="28"/>
          <w:szCs w:val="28"/>
        </w:rPr>
        <w:t xml:space="preserve">С точки зрения химического состава, особенно содержания металлов, </w:t>
      </w:r>
      <w:r w:rsidR="00A84D4D">
        <w:rPr>
          <w:sz w:val="28"/>
          <w:szCs w:val="28"/>
        </w:rPr>
        <w:t>исследуемые</w:t>
      </w:r>
      <w:r w:rsidR="00A84D4D" w:rsidRPr="00A84D4D">
        <w:rPr>
          <w:sz w:val="28"/>
          <w:szCs w:val="28"/>
        </w:rPr>
        <w:t xml:space="preserve"> шлак</w:t>
      </w:r>
      <w:r w:rsidR="00A84D4D">
        <w:rPr>
          <w:sz w:val="28"/>
          <w:szCs w:val="28"/>
        </w:rPr>
        <w:t>и</w:t>
      </w:r>
      <w:r w:rsidR="00A84D4D" w:rsidRPr="00A84D4D">
        <w:rPr>
          <w:sz w:val="28"/>
          <w:szCs w:val="28"/>
        </w:rPr>
        <w:t xml:space="preserve"> идентичны.</w:t>
      </w:r>
      <w:r w:rsidR="00A84D4D">
        <w:rPr>
          <w:sz w:val="28"/>
          <w:szCs w:val="28"/>
        </w:rPr>
        <w:t xml:space="preserve"> </w:t>
      </w:r>
      <w:r w:rsidRPr="006A025D">
        <w:rPr>
          <w:sz w:val="28"/>
          <w:szCs w:val="28"/>
        </w:rPr>
        <w:t xml:space="preserve">Видно, что в зависимости от характера производства, в указанных металлургических шлаках преобладают </w:t>
      </w:r>
      <w:r w:rsidRPr="006A025D">
        <w:rPr>
          <w:color w:val="auto"/>
          <w:sz w:val="28"/>
          <w:szCs w:val="28"/>
        </w:rPr>
        <w:t xml:space="preserve">конкретные компоненты. В свинцовых шлаках остаточное количество свинца </w:t>
      </w:r>
      <w:r>
        <w:rPr>
          <w:color w:val="auto"/>
          <w:sz w:val="28"/>
          <w:szCs w:val="28"/>
        </w:rPr>
        <w:t>составляет</w:t>
      </w:r>
      <w:r w:rsidRPr="006A025D">
        <w:rPr>
          <w:color w:val="auto"/>
          <w:sz w:val="28"/>
          <w:szCs w:val="28"/>
        </w:rPr>
        <w:t xml:space="preserve"> 0,</w:t>
      </w:r>
      <w:r>
        <w:rPr>
          <w:color w:val="auto"/>
          <w:sz w:val="28"/>
          <w:szCs w:val="28"/>
        </w:rPr>
        <w:t>1</w:t>
      </w:r>
      <w:r w:rsidRPr="006A025D">
        <w:rPr>
          <w:color w:val="auto"/>
          <w:sz w:val="28"/>
          <w:szCs w:val="28"/>
        </w:rPr>
        <w:t>1</w:t>
      </w:r>
      <w:r>
        <w:rPr>
          <w:color w:val="auto"/>
          <w:sz w:val="28"/>
          <w:szCs w:val="28"/>
        </w:rPr>
        <w:t xml:space="preserve"> </w:t>
      </w:r>
      <w:r w:rsidRPr="006A025D">
        <w:rPr>
          <w:color w:val="auto"/>
          <w:sz w:val="28"/>
          <w:szCs w:val="28"/>
        </w:rPr>
        <w:t xml:space="preserve">%, а в шлаке медного производства в </w:t>
      </w:r>
      <w:r>
        <w:rPr>
          <w:color w:val="auto"/>
          <w:sz w:val="28"/>
          <w:szCs w:val="28"/>
        </w:rPr>
        <w:t>2</w:t>
      </w:r>
      <w:r w:rsidRPr="006A025D">
        <w:rPr>
          <w:color w:val="auto"/>
          <w:sz w:val="28"/>
          <w:szCs w:val="28"/>
        </w:rPr>
        <w:t xml:space="preserve"> раз</w:t>
      </w:r>
      <w:r>
        <w:rPr>
          <w:color w:val="auto"/>
          <w:sz w:val="28"/>
          <w:szCs w:val="28"/>
        </w:rPr>
        <w:t>а</w:t>
      </w:r>
      <w:r w:rsidRPr="006A025D">
        <w:rPr>
          <w:color w:val="auto"/>
          <w:sz w:val="28"/>
          <w:szCs w:val="28"/>
        </w:rPr>
        <w:t xml:space="preserve"> выше и составляет </w:t>
      </w:r>
      <w:r>
        <w:rPr>
          <w:color w:val="auto"/>
          <w:sz w:val="28"/>
          <w:szCs w:val="28"/>
        </w:rPr>
        <w:t xml:space="preserve">0,27 </w:t>
      </w:r>
      <w:r w:rsidRPr="006A025D">
        <w:rPr>
          <w:color w:val="auto"/>
          <w:sz w:val="28"/>
          <w:szCs w:val="28"/>
        </w:rPr>
        <w:t>%</w:t>
      </w:r>
      <w:r>
        <w:rPr>
          <w:color w:val="auto"/>
          <w:sz w:val="28"/>
          <w:szCs w:val="28"/>
        </w:rPr>
        <w:t>, в то время как содержание цинка в свинцовом шлаке составляет</w:t>
      </w:r>
      <w:r w:rsidRPr="006A025D">
        <w:rPr>
          <w:color w:val="auto"/>
          <w:sz w:val="28"/>
          <w:szCs w:val="28"/>
        </w:rPr>
        <w:t xml:space="preserve"> </w:t>
      </w:r>
      <w:r w:rsidRPr="008467FD">
        <w:rPr>
          <w:sz w:val="28"/>
          <w:szCs w:val="28"/>
        </w:rPr>
        <w:t>2,74</w:t>
      </w:r>
      <w:r>
        <w:rPr>
          <w:sz w:val="28"/>
          <w:szCs w:val="28"/>
        </w:rPr>
        <w:t xml:space="preserve"> </w:t>
      </w:r>
      <w:r w:rsidRPr="006A025D">
        <w:rPr>
          <w:color w:val="auto"/>
          <w:sz w:val="28"/>
          <w:szCs w:val="28"/>
        </w:rPr>
        <w:t>%</w:t>
      </w:r>
      <w:r>
        <w:rPr>
          <w:color w:val="auto"/>
          <w:sz w:val="28"/>
          <w:szCs w:val="28"/>
        </w:rPr>
        <w:t xml:space="preserve">, а в медном </w:t>
      </w:r>
      <w:r w:rsidRPr="008467FD">
        <w:rPr>
          <w:sz w:val="28"/>
          <w:szCs w:val="28"/>
        </w:rPr>
        <w:t>1,54</w:t>
      </w:r>
      <w:r>
        <w:rPr>
          <w:sz w:val="28"/>
          <w:szCs w:val="28"/>
        </w:rPr>
        <w:t>.</w:t>
      </w:r>
      <w:r>
        <w:rPr>
          <w:color w:val="auto"/>
          <w:sz w:val="28"/>
          <w:szCs w:val="28"/>
        </w:rPr>
        <w:t xml:space="preserve"> Содержание меди в свинцовом шлаке также выше – 0,54 %, в медном – 0,15. В целом с</w:t>
      </w:r>
      <w:r w:rsidRPr="006A025D">
        <w:rPr>
          <w:color w:val="auto"/>
          <w:sz w:val="28"/>
          <w:szCs w:val="28"/>
        </w:rPr>
        <w:t xml:space="preserve">одержание многих компонентов в шлаках </w:t>
      </w:r>
      <w:r>
        <w:rPr>
          <w:color w:val="auto"/>
          <w:sz w:val="28"/>
          <w:szCs w:val="28"/>
        </w:rPr>
        <w:t>свинцового и медного производств</w:t>
      </w:r>
      <w:r w:rsidRPr="006A025D">
        <w:rPr>
          <w:color w:val="auto"/>
          <w:sz w:val="28"/>
          <w:szCs w:val="28"/>
        </w:rPr>
        <w:t xml:space="preserve"> изменяется в одном и том же интервале. Для нашего исследования концентрации железа, кремния и оксидов алюминия представляют наибольший интерес. Показано, что эти соединения присутствуют в почти равных пропорциях в </w:t>
      </w:r>
      <w:r>
        <w:rPr>
          <w:color w:val="auto"/>
          <w:sz w:val="28"/>
          <w:szCs w:val="28"/>
        </w:rPr>
        <w:t>шлаках свинцового и медного производств</w:t>
      </w:r>
      <w:r w:rsidR="00B41703">
        <w:rPr>
          <w:sz w:val="28"/>
          <w:szCs w:val="28"/>
        </w:rPr>
        <w:t xml:space="preserve"> </w:t>
      </w:r>
      <w:r>
        <w:rPr>
          <w:color w:val="auto"/>
          <w:sz w:val="28"/>
          <w:szCs w:val="28"/>
        </w:rPr>
        <w:t>(таблица 3.1.1).</w:t>
      </w:r>
    </w:p>
    <w:p w14:paraId="36BB0569" w14:textId="3FC08625" w:rsidR="0012362A" w:rsidRPr="008C057E" w:rsidRDefault="0012362A" w:rsidP="0012362A">
      <w:pPr>
        <w:spacing w:after="0"/>
        <w:ind w:firstLine="708"/>
        <w:jc w:val="both"/>
        <w:rPr>
          <w:rFonts w:cs="Times New Roman"/>
          <w:szCs w:val="28"/>
        </w:rPr>
      </w:pPr>
      <w:r w:rsidRPr="008C057E">
        <w:rPr>
          <w:rFonts w:cs="Times New Roman"/>
          <w:szCs w:val="28"/>
        </w:rPr>
        <w:t xml:space="preserve">Анализ полученных данных </w:t>
      </w:r>
      <w:r>
        <w:rPr>
          <w:rFonts w:cs="Times New Roman"/>
          <w:szCs w:val="28"/>
        </w:rPr>
        <w:t>рентгенофазовых</w:t>
      </w:r>
      <w:r w:rsidRPr="008C057E">
        <w:rPr>
          <w:rFonts w:cs="Times New Roman"/>
          <w:szCs w:val="28"/>
        </w:rPr>
        <w:t xml:space="preserve"> исследований</w:t>
      </w:r>
      <w:r>
        <w:rPr>
          <w:rFonts w:cs="Times New Roman"/>
          <w:szCs w:val="28"/>
        </w:rPr>
        <w:t xml:space="preserve"> (рисунок 3.1.1)</w:t>
      </w:r>
      <w:r w:rsidRPr="008C057E">
        <w:rPr>
          <w:rFonts w:cs="Times New Roman"/>
          <w:szCs w:val="28"/>
        </w:rPr>
        <w:t>, показывает, что пробы шлака представлены аморфными фазами состава, близкого к кристаллическим фазам природного происхождения, таких как фаялит, муллит, волластонит</w:t>
      </w:r>
      <w:r>
        <w:rPr>
          <w:rFonts w:cs="Times New Roman"/>
          <w:szCs w:val="28"/>
        </w:rPr>
        <w:t xml:space="preserve"> </w:t>
      </w:r>
      <w:r w:rsidRPr="008C057E">
        <w:rPr>
          <w:rFonts w:cs="Times New Roman"/>
          <w:szCs w:val="28"/>
        </w:rPr>
        <w:t>и оксид железа. Химический состав шлаков содержат значительное количество оксидов металлов, таких как железо, медь, кремний и другие, что свидетельствует о сложной структуре шлаков</w:t>
      </w:r>
      <w:r w:rsidR="00D822BE">
        <w:rPr>
          <w:rFonts w:cs="Times New Roman"/>
          <w:szCs w:val="28"/>
        </w:rPr>
        <w:t xml:space="preserve"> </w:t>
      </w:r>
      <w:r w:rsidR="00D822BE" w:rsidRPr="00F409E1">
        <w:rPr>
          <w:szCs w:val="28"/>
        </w:rPr>
        <w:t>[</w:t>
      </w:r>
      <w:r w:rsidR="00D822BE">
        <w:rPr>
          <w:szCs w:val="28"/>
        </w:rPr>
        <w:t>1</w:t>
      </w:r>
      <w:r w:rsidR="00F96FF6">
        <w:rPr>
          <w:szCs w:val="28"/>
        </w:rPr>
        <w:t>4</w:t>
      </w:r>
      <w:r w:rsidR="00834C4A" w:rsidRPr="00834C4A">
        <w:rPr>
          <w:szCs w:val="28"/>
        </w:rPr>
        <w:t>1</w:t>
      </w:r>
      <w:r w:rsidR="00D822BE" w:rsidRPr="00F409E1">
        <w:rPr>
          <w:szCs w:val="28"/>
        </w:rPr>
        <w:t>]</w:t>
      </w:r>
      <w:r w:rsidRPr="008C057E">
        <w:rPr>
          <w:rFonts w:cs="Times New Roman"/>
          <w:szCs w:val="28"/>
        </w:rPr>
        <w:t xml:space="preserve"> и возможности использования их в качестве добавки к компоненту шихты при производстве </w:t>
      </w:r>
      <w:r w:rsidR="00F2362F">
        <w:rPr>
          <w:rFonts w:cs="Times New Roman"/>
          <w:szCs w:val="28"/>
        </w:rPr>
        <w:t>керамических</w:t>
      </w:r>
      <w:r w:rsidRPr="008C057E">
        <w:rPr>
          <w:rFonts w:cs="Times New Roman"/>
          <w:szCs w:val="28"/>
        </w:rPr>
        <w:t xml:space="preserve"> материалов.  </w:t>
      </w:r>
    </w:p>
    <w:p w14:paraId="3FCB6CE7" w14:textId="56CA439A" w:rsidR="0012362A" w:rsidRDefault="0012362A" w:rsidP="0012362A">
      <w:pPr>
        <w:pStyle w:val="CETBodytext"/>
        <w:spacing w:line="240" w:lineRule="auto"/>
        <w:ind w:firstLine="567"/>
        <w:rPr>
          <w:rFonts w:ascii="Times New Roman" w:hAnsi="Times New Roman"/>
          <w:sz w:val="28"/>
          <w:szCs w:val="28"/>
          <w:lang w:val="ru-RU"/>
        </w:rPr>
      </w:pPr>
      <w:r w:rsidRPr="002E2A20">
        <w:rPr>
          <w:rFonts w:ascii="Times New Roman" w:hAnsi="Times New Roman"/>
          <w:sz w:val="28"/>
          <w:szCs w:val="28"/>
          <w:lang w:val="ru-RU"/>
        </w:rPr>
        <w:t>Цеолиты месторождения Тайжузген, Сары-Озек и Чанканай относится к клиноптилолитовым алюмосиликатам преимущественно натриевого и калиевого типа</w:t>
      </w:r>
      <w:r>
        <w:rPr>
          <w:rFonts w:ascii="Times New Roman" w:hAnsi="Times New Roman"/>
          <w:sz w:val="28"/>
          <w:szCs w:val="28"/>
          <w:lang w:val="ru-RU"/>
        </w:rPr>
        <w:t xml:space="preserve"> </w:t>
      </w:r>
      <w:r w:rsidRPr="003A3F8F">
        <w:rPr>
          <w:rFonts w:ascii="Times New Roman" w:hAnsi="Times New Roman"/>
          <w:sz w:val="28"/>
          <w:szCs w:val="28"/>
          <w:lang w:val="ru-RU"/>
        </w:rPr>
        <w:t>[</w:t>
      </w:r>
      <w:r>
        <w:rPr>
          <w:rFonts w:ascii="Times New Roman" w:hAnsi="Times New Roman"/>
          <w:sz w:val="28"/>
          <w:szCs w:val="28"/>
          <w:lang w:val="ru-RU"/>
        </w:rPr>
        <w:t>1</w:t>
      </w:r>
      <w:r w:rsidR="00F96FF6">
        <w:rPr>
          <w:rFonts w:ascii="Times New Roman" w:hAnsi="Times New Roman"/>
          <w:sz w:val="28"/>
          <w:szCs w:val="28"/>
          <w:lang w:val="ru-RU"/>
        </w:rPr>
        <w:t>4</w:t>
      </w:r>
      <w:r w:rsidR="00834C4A" w:rsidRPr="00834C4A">
        <w:rPr>
          <w:rFonts w:ascii="Times New Roman" w:hAnsi="Times New Roman"/>
          <w:sz w:val="28"/>
          <w:szCs w:val="28"/>
          <w:lang w:val="ru-RU"/>
        </w:rPr>
        <w:t>2</w:t>
      </w:r>
      <w:r w:rsidRPr="003A3F8F">
        <w:rPr>
          <w:rFonts w:ascii="Times New Roman" w:hAnsi="Times New Roman"/>
          <w:sz w:val="28"/>
          <w:szCs w:val="28"/>
          <w:lang w:val="ru-RU"/>
        </w:rPr>
        <w:t>]</w:t>
      </w:r>
      <w:r w:rsidRPr="002E2A20">
        <w:rPr>
          <w:rFonts w:ascii="Times New Roman" w:hAnsi="Times New Roman"/>
          <w:sz w:val="28"/>
          <w:szCs w:val="28"/>
          <w:lang w:val="ru-RU"/>
        </w:rPr>
        <w:t xml:space="preserve">. По пикам дифрактограмм отчетливо диагностируются клиноптилолит, кварц, кальцит, калиевые полевые шпаты и смешанно- слойные минералы. Известно, что структура высококремнистых цеолитов с отношением Si/Al более 20, устойчива к воздействию высоких температур (рисунок </w:t>
      </w:r>
      <w:r>
        <w:rPr>
          <w:rFonts w:ascii="Times New Roman" w:hAnsi="Times New Roman"/>
          <w:sz w:val="28"/>
          <w:szCs w:val="28"/>
          <w:lang w:val="ru-RU"/>
        </w:rPr>
        <w:t>3.1.2</w:t>
      </w:r>
      <w:r w:rsidRPr="002E2A20">
        <w:rPr>
          <w:rFonts w:ascii="Times New Roman" w:hAnsi="Times New Roman"/>
          <w:sz w:val="28"/>
          <w:szCs w:val="28"/>
          <w:lang w:val="ru-RU"/>
        </w:rPr>
        <w:t>).</w:t>
      </w:r>
    </w:p>
    <w:p w14:paraId="4318C44E" w14:textId="77777777" w:rsidR="00996DFB" w:rsidRDefault="00996DFB" w:rsidP="00996DFB">
      <w:pPr>
        <w:spacing w:after="0"/>
        <w:jc w:val="both"/>
        <w:rPr>
          <w:rFonts w:cs="Times New Roman"/>
          <w:szCs w:val="28"/>
          <w:lang w:eastAsia="ru-RU"/>
        </w:rPr>
      </w:pPr>
    </w:p>
    <w:p w14:paraId="1918E807" w14:textId="77777777" w:rsidR="00B22F57" w:rsidRPr="006A025D" w:rsidRDefault="00B22F57" w:rsidP="00996DFB">
      <w:pPr>
        <w:spacing w:after="0"/>
        <w:jc w:val="both"/>
        <w:rPr>
          <w:rFonts w:cs="Times New Roman"/>
          <w:szCs w:val="28"/>
          <w:lang w:eastAsia="ru-RU"/>
        </w:rPr>
      </w:pPr>
    </w:p>
    <w:p w14:paraId="282FCFA3" w14:textId="77777777" w:rsidR="00996DFB" w:rsidRDefault="00996DFB" w:rsidP="00996DFB">
      <w:pPr>
        <w:spacing w:after="0"/>
        <w:jc w:val="both"/>
        <w:rPr>
          <w:rFonts w:cs="Times New Roman"/>
          <w:szCs w:val="28"/>
          <w:lang w:eastAsia="ru-RU"/>
        </w:rPr>
      </w:pPr>
      <w:bookmarkStart w:id="39" w:name="_Hlk200577701"/>
      <w:r w:rsidRPr="006A025D">
        <w:rPr>
          <w:rFonts w:cs="Times New Roman"/>
          <w:szCs w:val="28"/>
          <w:lang w:eastAsia="ru-RU"/>
        </w:rPr>
        <w:lastRenderedPageBreak/>
        <w:t xml:space="preserve"> Таблица </w:t>
      </w:r>
      <w:r>
        <w:rPr>
          <w:rFonts w:cs="Times New Roman"/>
          <w:szCs w:val="28"/>
          <w:lang w:eastAsia="ru-RU"/>
        </w:rPr>
        <w:t>3.1.1</w:t>
      </w:r>
      <w:r w:rsidRPr="006A025D">
        <w:rPr>
          <w:rFonts w:cs="Times New Roman"/>
          <w:szCs w:val="28"/>
          <w:lang w:eastAsia="ru-RU"/>
        </w:rPr>
        <w:t xml:space="preserve"> </w:t>
      </w:r>
      <w:r>
        <w:rPr>
          <w:rFonts w:cs="Times New Roman"/>
          <w:szCs w:val="28"/>
          <w:lang w:eastAsia="ru-RU"/>
        </w:rPr>
        <w:t>- С</w:t>
      </w:r>
      <w:r w:rsidRPr="006A025D">
        <w:rPr>
          <w:rFonts w:cs="Times New Roman"/>
          <w:szCs w:val="28"/>
          <w:lang w:eastAsia="ru-RU"/>
        </w:rPr>
        <w:t xml:space="preserve">остав </w:t>
      </w:r>
      <w:r>
        <w:rPr>
          <w:rFonts w:cs="Times New Roman"/>
          <w:szCs w:val="28"/>
          <w:lang w:eastAsia="ru-RU"/>
        </w:rPr>
        <w:t xml:space="preserve">металлургических </w:t>
      </w:r>
      <w:r w:rsidRPr="006A025D">
        <w:rPr>
          <w:rFonts w:cs="Times New Roman"/>
          <w:szCs w:val="28"/>
          <w:lang w:eastAsia="ru-RU"/>
        </w:rPr>
        <w:t>шлак</w:t>
      </w:r>
      <w:r>
        <w:rPr>
          <w:rFonts w:cs="Times New Roman"/>
          <w:szCs w:val="28"/>
          <w:lang w:eastAsia="ru-RU"/>
        </w:rPr>
        <w:t xml:space="preserve">ов </w:t>
      </w:r>
    </w:p>
    <w:p w14:paraId="0BEEA1A8" w14:textId="77777777" w:rsidR="003508CD" w:rsidRDefault="003508CD" w:rsidP="00996DFB">
      <w:pPr>
        <w:spacing w:after="0"/>
        <w:jc w:val="both"/>
        <w:rPr>
          <w:rFonts w:cs="Times New Roman"/>
          <w:szCs w:val="28"/>
          <w:lang w:eastAsia="ru-RU"/>
        </w:rPr>
      </w:pPr>
    </w:p>
    <w:tbl>
      <w:tblPr>
        <w:tblStyle w:val="ac"/>
        <w:tblW w:w="9351" w:type="dxa"/>
        <w:tblLook w:val="04A0" w:firstRow="1" w:lastRow="0" w:firstColumn="1" w:lastColumn="0" w:noHBand="0" w:noVBand="1"/>
      </w:tblPr>
      <w:tblGrid>
        <w:gridCol w:w="1555"/>
        <w:gridCol w:w="2409"/>
        <w:gridCol w:w="2977"/>
        <w:gridCol w:w="2410"/>
      </w:tblGrid>
      <w:tr w:rsidR="00996DFB" w:rsidRPr="00DF005C" w14:paraId="473B19B9" w14:textId="77777777" w:rsidTr="00414E8E">
        <w:tc>
          <w:tcPr>
            <w:tcW w:w="1555" w:type="dxa"/>
            <w:vMerge w:val="restart"/>
          </w:tcPr>
          <w:p w14:paraId="4D3D57E3" w14:textId="77777777" w:rsidR="00996DFB" w:rsidRPr="00DF005C" w:rsidRDefault="00996DFB" w:rsidP="00414E8E">
            <w:pPr>
              <w:jc w:val="center"/>
              <w:rPr>
                <w:rFonts w:cs="Times New Roman"/>
                <w:szCs w:val="28"/>
              </w:rPr>
            </w:pPr>
            <w:bookmarkStart w:id="40" w:name="_Hlk198710892"/>
            <w:r w:rsidRPr="00DF005C">
              <w:rPr>
                <w:rFonts w:cs="Times New Roman"/>
                <w:szCs w:val="28"/>
              </w:rPr>
              <w:t>Состав</w:t>
            </w:r>
          </w:p>
        </w:tc>
        <w:tc>
          <w:tcPr>
            <w:tcW w:w="7796" w:type="dxa"/>
            <w:gridSpan w:val="3"/>
          </w:tcPr>
          <w:p w14:paraId="456177BB" w14:textId="77777777" w:rsidR="00996DFB" w:rsidRPr="00DF005C" w:rsidRDefault="00996DFB" w:rsidP="00C155F3">
            <w:pPr>
              <w:jc w:val="center"/>
              <w:rPr>
                <w:rFonts w:cs="Times New Roman"/>
                <w:szCs w:val="28"/>
              </w:rPr>
            </w:pPr>
            <w:r w:rsidRPr="00DF005C">
              <w:rPr>
                <w:rFonts w:cs="Times New Roman"/>
                <w:szCs w:val="28"/>
              </w:rPr>
              <w:t>Концентрация %</w:t>
            </w:r>
          </w:p>
        </w:tc>
      </w:tr>
      <w:tr w:rsidR="00996DFB" w:rsidRPr="00DF005C" w14:paraId="39B97D9F" w14:textId="77777777" w:rsidTr="00414E8E">
        <w:tc>
          <w:tcPr>
            <w:tcW w:w="1555" w:type="dxa"/>
            <w:vMerge/>
          </w:tcPr>
          <w:p w14:paraId="4156B16A" w14:textId="77777777" w:rsidR="00996DFB" w:rsidRPr="00DF005C" w:rsidRDefault="00996DFB" w:rsidP="00C155F3">
            <w:pPr>
              <w:rPr>
                <w:rFonts w:cs="Times New Roman"/>
                <w:b/>
                <w:bCs/>
                <w:szCs w:val="28"/>
                <w:lang w:val="en-US"/>
              </w:rPr>
            </w:pPr>
          </w:p>
        </w:tc>
        <w:tc>
          <w:tcPr>
            <w:tcW w:w="2409" w:type="dxa"/>
          </w:tcPr>
          <w:p w14:paraId="4E518862" w14:textId="77777777" w:rsidR="00414E8E" w:rsidRDefault="00996DFB" w:rsidP="00C155F3">
            <w:pPr>
              <w:jc w:val="center"/>
              <w:rPr>
                <w:rFonts w:cs="Times New Roman"/>
                <w:szCs w:val="28"/>
              </w:rPr>
            </w:pPr>
            <w:r w:rsidRPr="00DF005C">
              <w:rPr>
                <w:rFonts w:cs="Times New Roman"/>
                <w:szCs w:val="28"/>
              </w:rPr>
              <w:t>Шлак</w:t>
            </w:r>
            <w:r w:rsidRPr="00DF005C">
              <w:rPr>
                <w:rFonts w:cs="Times New Roman"/>
                <w:szCs w:val="28"/>
                <w:lang w:val="en-US"/>
              </w:rPr>
              <w:t xml:space="preserve"> Pb</w:t>
            </w:r>
            <w:r w:rsidR="00414E8E">
              <w:rPr>
                <w:rFonts w:cs="Times New Roman"/>
                <w:szCs w:val="28"/>
              </w:rPr>
              <w:t xml:space="preserve"> </w:t>
            </w:r>
          </w:p>
          <w:p w14:paraId="35E0F5DE" w14:textId="09A30709" w:rsidR="00996DFB" w:rsidRPr="00414E8E" w:rsidRDefault="00414E8E" w:rsidP="00C155F3">
            <w:pPr>
              <w:jc w:val="center"/>
              <w:rPr>
                <w:rFonts w:cs="Times New Roman"/>
                <w:szCs w:val="28"/>
              </w:rPr>
            </w:pPr>
            <w:r>
              <w:rPr>
                <w:rFonts w:cs="Times New Roman"/>
                <w:szCs w:val="28"/>
              </w:rPr>
              <w:t>ТОО «Казацинк»</w:t>
            </w:r>
          </w:p>
        </w:tc>
        <w:tc>
          <w:tcPr>
            <w:tcW w:w="2977" w:type="dxa"/>
          </w:tcPr>
          <w:p w14:paraId="12450EA2" w14:textId="77777777" w:rsidR="00996DFB" w:rsidRPr="00DF005C" w:rsidRDefault="00996DFB" w:rsidP="00C155F3">
            <w:pPr>
              <w:jc w:val="center"/>
              <w:rPr>
                <w:rFonts w:cs="Times New Roman"/>
                <w:szCs w:val="28"/>
              </w:rPr>
            </w:pPr>
            <w:r w:rsidRPr="00DF005C">
              <w:rPr>
                <w:rFonts w:cs="Times New Roman"/>
                <w:szCs w:val="28"/>
              </w:rPr>
              <w:t>Шлак</w:t>
            </w:r>
            <w:r w:rsidRPr="00DF005C">
              <w:rPr>
                <w:rFonts w:cs="Times New Roman"/>
                <w:szCs w:val="28"/>
                <w:lang w:val="en-US"/>
              </w:rPr>
              <w:t xml:space="preserve"> </w:t>
            </w:r>
            <w:r w:rsidRPr="00DF005C">
              <w:rPr>
                <w:rFonts w:cs="Times New Roman"/>
                <w:szCs w:val="28"/>
              </w:rPr>
              <w:t>C</w:t>
            </w:r>
            <w:r w:rsidRPr="00DF005C">
              <w:rPr>
                <w:rFonts w:cs="Times New Roman"/>
                <w:szCs w:val="28"/>
                <w:lang w:val="en-US"/>
              </w:rPr>
              <w:t>u</w:t>
            </w:r>
            <w:r w:rsidRPr="00DF005C">
              <w:rPr>
                <w:rFonts w:cs="Times New Roman"/>
                <w:szCs w:val="28"/>
              </w:rPr>
              <w:t xml:space="preserve"> ИМЗ</w:t>
            </w:r>
          </w:p>
        </w:tc>
        <w:tc>
          <w:tcPr>
            <w:tcW w:w="2410" w:type="dxa"/>
          </w:tcPr>
          <w:p w14:paraId="6C7C706C" w14:textId="77777777" w:rsidR="00996DFB" w:rsidRDefault="00996DFB" w:rsidP="00C155F3">
            <w:pPr>
              <w:jc w:val="center"/>
              <w:rPr>
                <w:rFonts w:cs="Times New Roman"/>
                <w:szCs w:val="28"/>
              </w:rPr>
            </w:pPr>
            <w:r w:rsidRPr="00DF005C">
              <w:rPr>
                <w:rFonts w:cs="Times New Roman"/>
                <w:szCs w:val="28"/>
              </w:rPr>
              <w:t>Шлак</w:t>
            </w:r>
            <w:r w:rsidRPr="00DF005C">
              <w:rPr>
                <w:rFonts w:cs="Times New Roman"/>
                <w:szCs w:val="28"/>
                <w:lang w:val="en-US"/>
              </w:rPr>
              <w:t xml:space="preserve"> </w:t>
            </w:r>
            <w:r w:rsidRPr="00DF005C">
              <w:rPr>
                <w:rFonts w:cs="Times New Roman"/>
                <w:szCs w:val="28"/>
              </w:rPr>
              <w:t>C</w:t>
            </w:r>
            <w:r w:rsidRPr="00DF005C">
              <w:rPr>
                <w:rFonts w:cs="Times New Roman"/>
                <w:szCs w:val="28"/>
                <w:lang w:val="en-US"/>
              </w:rPr>
              <w:t>u</w:t>
            </w:r>
          </w:p>
          <w:p w14:paraId="7E4F0D2D" w14:textId="06CD554F" w:rsidR="00414E8E" w:rsidRPr="00414E8E" w:rsidRDefault="00414E8E" w:rsidP="00C155F3">
            <w:pPr>
              <w:jc w:val="center"/>
              <w:rPr>
                <w:rFonts w:cs="Times New Roman"/>
                <w:szCs w:val="28"/>
              </w:rPr>
            </w:pPr>
            <w:r>
              <w:rPr>
                <w:rFonts w:cs="Times New Roman"/>
                <w:szCs w:val="28"/>
              </w:rPr>
              <w:t>ТОО «Казацинк»</w:t>
            </w:r>
          </w:p>
        </w:tc>
      </w:tr>
      <w:tr w:rsidR="00996DFB" w:rsidRPr="00DF005C" w14:paraId="790F39D4" w14:textId="77777777" w:rsidTr="00414E8E">
        <w:tc>
          <w:tcPr>
            <w:tcW w:w="1555" w:type="dxa"/>
          </w:tcPr>
          <w:p w14:paraId="1C15036C" w14:textId="77777777" w:rsidR="00996DFB" w:rsidRPr="00DF005C" w:rsidRDefault="00996DFB" w:rsidP="00C155F3">
            <w:pPr>
              <w:jc w:val="center"/>
              <w:rPr>
                <w:rFonts w:cs="Times New Roman"/>
                <w:szCs w:val="28"/>
                <w:lang w:val="en-US"/>
              </w:rPr>
            </w:pPr>
            <w:r w:rsidRPr="00DF005C">
              <w:rPr>
                <w:rFonts w:cs="Times New Roman"/>
                <w:szCs w:val="28"/>
                <w:lang w:val="en-US"/>
              </w:rPr>
              <w:t>SiO</w:t>
            </w:r>
            <w:r w:rsidRPr="00DF005C">
              <w:rPr>
                <w:rFonts w:cs="Times New Roman"/>
                <w:szCs w:val="28"/>
                <w:vertAlign w:val="subscript"/>
                <w:lang w:val="en-US"/>
              </w:rPr>
              <w:t>2</w:t>
            </w:r>
          </w:p>
        </w:tc>
        <w:tc>
          <w:tcPr>
            <w:tcW w:w="2409" w:type="dxa"/>
            <w:shd w:val="clear" w:color="auto" w:fill="auto"/>
            <w:vAlign w:val="center"/>
          </w:tcPr>
          <w:p w14:paraId="6D3104B9" w14:textId="77777777" w:rsidR="00996DFB" w:rsidRPr="00DF005C" w:rsidRDefault="00996DFB" w:rsidP="00C155F3">
            <w:pPr>
              <w:jc w:val="center"/>
              <w:rPr>
                <w:rFonts w:cs="Times New Roman"/>
                <w:szCs w:val="28"/>
                <w:lang w:val="en-US"/>
              </w:rPr>
            </w:pPr>
            <w:r w:rsidRPr="00DF005C">
              <w:rPr>
                <w:color w:val="000000"/>
                <w:szCs w:val="28"/>
              </w:rPr>
              <w:t>29,8</w:t>
            </w:r>
          </w:p>
        </w:tc>
        <w:tc>
          <w:tcPr>
            <w:tcW w:w="2977" w:type="dxa"/>
            <w:shd w:val="clear" w:color="auto" w:fill="auto"/>
            <w:vAlign w:val="center"/>
          </w:tcPr>
          <w:p w14:paraId="0C8F19C8" w14:textId="77777777" w:rsidR="00996DFB" w:rsidRPr="00DF005C" w:rsidRDefault="00996DFB" w:rsidP="00C155F3">
            <w:pPr>
              <w:jc w:val="center"/>
              <w:rPr>
                <w:rFonts w:cs="Times New Roman"/>
                <w:color w:val="000000"/>
                <w:szCs w:val="28"/>
              </w:rPr>
            </w:pPr>
            <w:r w:rsidRPr="00DF005C">
              <w:rPr>
                <w:color w:val="000000"/>
                <w:szCs w:val="28"/>
              </w:rPr>
              <w:t>31,26</w:t>
            </w:r>
          </w:p>
        </w:tc>
        <w:tc>
          <w:tcPr>
            <w:tcW w:w="2410" w:type="dxa"/>
            <w:shd w:val="clear" w:color="auto" w:fill="auto"/>
            <w:vAlign w:val="center"/>
          </w:tcPr>
          <w:p w14:paraId="68DCC8C6" w14:textId="77777777" w:rsidR="00996DFB" w:rsidRPr="00DF005C" w:rsidRDefault="00996DFB" w:rsidP="00C155F3">
            <w:pPr>
              <w:jc w:val="center"/>
              <w:rPr>
                <w:rFonts w:cs="Times New Roman"/>
                <w:szCs w:val="28"/>
                <w:lang w:val="en-US"/>
              </w:rPr>
            </w:pPr>
            <w:r w:rsidRPr="00DF005C">
              <w:rPr>
                <w:color w:val="000000"/>
                <w:szCs w:val="28"/>
              </w:rPr>
              <w:t>33,31</w:t>
            </w:r>
          </w:p>
        </w:tc>
      </w:tr>
      <w:tr w:rsidR="00996DFB" w:rsidRPr="00DF005C" w14:paraId="428E2444" w14:textId="77777777" w:rsidTr="00414E8E">
        <w:tc>
          <w:tcPr>
            <w:tcW w:w="1555" w:type="dxa"/>
          </w:tcPr>
          <w:p w14:paraId="582A7B6A" w14:textId="77777777" w:rsidR="00996DFB" w:rsidRPr="00DF005C" w:rsidRDefault="00996DFB" w:rsidP="00C155F3">
            <w:pPr>
              <w:jc w:val="center"/>
              <w:rPr>
                <w:rFonts w:cs="Times New Roman"/>
                <w:szCs w:val="28"/>
                <w:lang w:val="en-US"/>
              </w:rPr>
            </w:pPr>
            <w:r w:rsidRPr="00DF005C">
              <w:rPr>
                <w:rFonts w:cs="Times New Roman"/>
                <w:szCs w:val="28"/>
                <w:lang w:val="en-US"/>
              </w:rPr>
              <w:t>Al</w:t>
            </w:r>
            <w:r w:rsidRPr="00DF005C">
              <w:rPr>
                <w:rFonts w:cs="Times New Roman"/>
                <w:szCs w:val="28"/>
                <w:vertAlign w:val="subscript"/>
                <w:lang w:val="en-US"/>
              </w:rPr>
              <w:t>2</w:t>
            </w:r>
            <w:r w:rsidRPr="00DF005C">
              <w:rPr>
                <w:rFonts w:cs="Times New Roman"/>
                <w:szCs w:val="28"/>
                <w:lang w:val="en-US"/>
              </w:rPr>
              <w:t>O</w:t>
            </w:r>
            <w:r w:rsidRPr="00DF005C">
              <w:rPr>
                <w:rFonts w:cs="Times New Roman"/>
                <w:szCs w:val="28"/>
                <w:vertAlign w:val="subscript"/>
                <w:lang w:val="en-US"/>
              </w:rPr>
              <w:t>3</w:t>
            </w:r>
          </w:p>
        </w:tc>
        <w:tc>
          <w:tcPr>
            <w:tcW w:w="2409" w:type="dxa"/>
            <w:shd w:val="clear" w:color="auto" w:fill="auto"/>
            <w:vAlign w:val="center"/>
          </w:tcPr>
          <w:p w14:paraId="70CD8605" w14:textId="77777777" w:rsidR="00996DFB" w:rsidRPr="00DF005C" w:rsidRDefault="00996DFB" w:rsidP="00C155F3">
            <w:pPr>
              <w:jc w:val="center"/>
              <w:rPr>
                <w:rFonts w:cs="Times New Roman"/>
                <w:szCs w:val="28"/>
                <w:lang w:val="en-US"/>
              </w:rPr>
            </w:pPr>
            <w:r w:rsidRPr="00DF005C">
              <w:rPr>
                <w:color w:val="000000"/>
                <w:szCs w:val="28"/>
              </w:rPr>
              <w:t>5,85</w:t>
            </w:r>
          </w:p>
        </w:tc>
        <w:tc>
          <w:tcPr>
            <w:tcW w:w="2977" w:type="dxa"/>
            <w:shd w:val="clear" w:color="auto" w:fill="auto"/>
            <w:vAlign w:val="center"/>
          </w:tcPr>
          <w:p w14:paraId="179B58F7" w14:textId="77777777" w:rsidR="00996DFB" w:rsidRPr="00DF005C" w:rsidRDefault="00996DFB" w:rsidP="00C155F3">
            <w:pPr>
              <w:jc w:val="center"/>
              <w:rPr>
                <w:rFonts w:cs="Times New Roman"/>
                <w:color w:val="000000"/>
                <w:szCs w:val="28"/>
              </w:rPr>
            </w:pPr>
            <w:r w:rsidRPr="00DF005C">
              <w:rPr>
                <w:color w:val="000000"/>
                <w:szCs w:val="28"/>
              </w:rPr>
              <w:t>4,27</w:t>
            </w:r>
          </w:p>
        </w:tc>
        <w:tc>
          <w:tcPr>
            <w:tcW w:w="2410" w:type="dxa"/>
            <w:shd w:val="clear" w:color="auto" w:fill="auto"/>
            <w:vAlign w:val="center"/>
          </w:tcPr>
          <w:p w14:paraId="3DB0CBFB" w14:textId="77777777" w:rsidR="00996DFB" w:rsidRPr="00DF005C" w:rsidRDefault="00996DFB" w:rsidP="00C155F3">
            <w:pPr>
              <w:jc w:val="center"/>
              <w:rPr>
                <w:rFonts w:cs="Times New Roman"/>
                <w:szCs w:val="28"/>
                <w:lang w:val="en-US"/>
              </w:rPr>
            </w:pPr>
            <w:r w:rsidRPr="00DF005C">
              <w:rPr>
                <w:color w:val="000000"/>
                <w:szCs w:val="28"/>
              </w:rPr>
              <w:t>6,6</w:t>
            </w:r>
          </w:p>
        </w:tc>
      </w:tr>
      <w:tr w:rsidR="00996DFB" w:rsidRPr="00DF005C" w14:paraId="22186FE3" w14:textId="77777777" w:rsidTr="00414E8E">
        <w:tc>
          <w:tcPr>
            <w:tcW w:w="1555" w:type="dxa"/>
          </w:tcPr>
          <w:p w14:paraId="62121480" w14:textId="77777777" w:rsidR="00996DFB" w:rsidRPr="00DF005C" w:rsidRDefault="00996DFB" w:rsidP="00C155F3">
            <w:pPr>
              <w:jc w:val="center"/>
              <w:rPr>
                <w:rFonts w:cs="Times New Roman"/>
                <w:szCs w:val="28"/>
                <w:lang w:val="en-US"/>
              </w:rPr>
            </w:pPr>
            <w:r w:rsidRPr="00DF005C">
              <w:rPr>
                <w:rFonts w:cs="Times New Roman"/>
                <w:szCs w:val="28"/>
                <w:lang w:val="en-US"/>
              </w:rPr>
              <w:t>Fe</w:t>
            </w:r>
            <w:r w:rsidRPr="00DF005C">
              <w:rPr>
                <w:rFonts w:cs="Times New Roman"/>
                <w:szCs w:val="28"/>
              </w:rPr>
              <w:t>О</w:t>
            </w:r>
          </w:p>
        </w:tc>
        <w:tc>
          <w:tcPr>
            <w:tcW w:w="2409" w:type="dxa"/>
            <w:shd w:val="clear" w:color="auto" w:fill="auto"/>
            <w:vAlign w:val="center"/>
          </w:tcPr>
          <w:p w14:paraId="6AA95D7F" w14:textId="77777777" w:rsidR="00996DFB" w:rsidRPr="00DF005C" w:rsidRDefault="00996DFB" w:rsidP="00C155F3">
            <w:pPr>
              <w:jc w:val="center"/>
              <w:rPr>
                <w:rFonts w:cs="Times New Roman"/>
                <w:szCs w:val="28"/>
                <w:lang w:val="en-US"/>
              </w:rPr>
            </w:pPr>
            <w:r w:rsidRPr="00DF005C">
              <w:rPr>
                <w:color w:val="000000"/>
                <w:szCs w:val="28"/>
              </w:rPr>
              <w:t>33,3</w:t>
            </w:r>
          </w:p>
        </w:tc>
        <w:tc>
          <w:tcPr>
            <w:tcW w:w="2977" w:type="dxa"/>
            <w:shd w:val="clear" w:color="auto" w:fill="auto"/>
            <w:vAlign w:val="center"/>
          </w:tcPr>
          <w:p w14:paraId="7E74B9A8" w14:textId="77777777" w:rsidR="00996DFB" w:rsidRPr="00DF005C" w:rsidRDefault="00996DFB" w:rsidP="00C155F3">
            <w:pPr>
              <w:jc w:val="center"/>
              <w:rPr>
                <w:rFonts w:cs="Times New Roman"/>
                <w:color w:val="000000"/>
                <w:szCs w:val="28"/>
              </w:rPr>
            </w:pPr>
            <w:r w:rsidRPr="00DF005C">
              <w:rPr>
                <w:color w:val="000000"/>
                <w:szCs w:val="28"/>
              </w:rPr>
              <w:t>18,9</w:t>
            </w:r>
          </w:p>
        </w:tc>
        <w:tc>
          <w:tcPr>
            <w:tcW w:w="2410" w:type="dxa"/>
            <w:shd w:val="clear" w:color="auto" w:fill="auto"/>
            <w:vAlign w:val="center"/>
          </w:tcPr>
          <w:p w14:paraId="5F037125" w14:textId="77777777" w:rsidR="00996DFB" w:rsidRPr="00DF005C" w:rsidRDefault="00996DFB" w:rsidP="00C155F3">
            <w:pPr>
              <w:jc w:val="center"/>
              <w:rPr>
                <w:rFonts w:cs="Times New Roman"/>
                <w:szCs w:val="28"/>
                <w:lang w:val="en-US"/>
              </w:rPr>
            </w:pPr>
            <w:r w:rsidRPr="00DF005C">
              <w:rPr>
                <w:color w:val="000000"/>
                <w:szCs w:val="28"/>
              </w:rPr>
              <w:t>40,43</w:t>
            </w:r>
          </w:p>
        </w:tc>
      </w:tr>
      <w:tr w:rsidR="00996DFB" w:rsidRPr="00DF005C" w14:paraId="4A1244A8" w14:textId="77777777" w:rsidTr="00414E8E">
        <w:tc>
          <w:tcPr>
            <w:tcW w:w="1555" w:type="dxa"/>
          </w:tcPr>
          <w:p w14:paraId="1E8909F8" w14:textId="77777777" w:rsidR="00996DFB" w:rsidRPr="00DF005C" w:rsidRDefault="00996DFB" w:rsidP="00C155F3">
            <w:pPr>
              <w:jc w:val="center"/>
              <w:rPr>
                <w:rFonts w:cs="Times New Roman"/>
                <w:szCs w:val="28"/>
                <w:lang w:val="en-US"/>
              </w:rPr>
            </w:pPr>
            <w:r w:rsidRPr="00DF005C">
              <w:rPr>
                <w:rFonts w:cs="Times New Roman"/>
                <w:szCs w:val="28"/>
                <w:lang w:val="en-US"/>
              </w:rPr>
              <w:t>CaO</w:t>
            </w:r>
          </w:p>
        </w:tc>
        <w:tc>
          <w:tcPr>
            <w:tcW w:w="2409" w:type="dxa"/>
            <w:shd w:val="clear" w:color="auto" w:fill="auto"/>
            <w:vAlign w:val="center"/>
          </w:tcPr>
          <w:p w14:paraId="0A5032E8" w14:textId="77777777" w:rsidR="00996DFB" w:rsidRPr="00DF005C" w:rsidRDefault="00996DFB" w:rsidP="00C155F3">
            <w:pPr>
              <w:jc w:val="center"/>
              <w:rPr>
                <w:rFonts w:cs="Times New Roman"/>
                <w:szCs w:val="28"/>
                <w:lang w:val="en-US"/>
              </w:rPr>
            </w:pPr>
            <w:r w:rsidRPr="00DF005C">
              <w:rPr>
                <w:color w:val="000000"/>
                <w:szCs w:val="28"/>
              </w:rPr>
              <w:t>11,9</w:t>
            </w:r>
          </w:p>
        </w:tc>
        <w:tc>
          <w:tcPr>
            <w:tcW w:w="2977" w:type="dxa"/>
            <w:shd w:val="clear" w:color="auto" w:fill="auto"/>
            <w:vAlign w:val="center"/>
          </w:tcPr>
          <w:p w14:paraId="41BDB085" w14:textId="77777777" w:rsidR="00996DFB" w:rsidRPr="00DF005C" w:rsidRDefault="00996DFB" w:rsidP="00C155F3">
            <w:pPr>
              <w:jc w:val="center"/>
              <w:rPr>
                <w:rFonts w:cs="Times New Roman"/>
                <w:color w:val="000000"/>
                <w:szCs w:val="28"/>
              </w:rPr>
            </w:pPr>
            <w:r w:rsidRPr="00DF005C">
              <w:rPr>
                <w:color w:val="000000"/>
                <w:szCs w:val="28"/>
              </w:rPr>
              <w:t>13,32</w:t>
            </w:r>
          </w:p>
        </w:tc>
        <w:tc>
          <w:tcPr>
            <w:tcW w:w="2410" w:type="dxa"/>
            <w:shd w:val="clear" w:color="auto" w:fill="auto"/>
            <w:vAlign w:val="center"/>
          </w:tcPr>
          <w:p w14:paraId="2529A7AC" w14:textId="77777777" w:rsidR="00996DFB" w:rsidRPr="00DF005C" w:rsidRDefault="00996DFB" w:rsidP="00C155F3">
            <w:pPr>
              <w:jc w:val="center"/>
              <w:rPr>
                <w:rFonts w:cs="Times New Roman"/>
                <w:szCs w:val="28"/>
                <w:lang w:val="en-US"/>
              </w:rPr>
            </w:pPr>
            <w:r w:rsidRPr="00DF005C">
              <w:rPr>
                <w:color w:val="000000"/>
                <w:szCs w:val="28"/>
              </w:rPr>
              <w:t>4,69</w:t>
            </w:r>
          </w:p>
        </w:tc>
      </w:tr>
      <w:tr w:rsidR="00996DFB" w:rsidRPr="00DF005C" w14:paraId="797C420A" w14:textId="77777777" w:rsidTr="00414E8E">
        <w:tc>
          <w:tcPr>
            <w:tcW w:w="1555" w:type="dxa"/>
          </w:tcPr>
          <w:p w14:paraId="39E0AC56" w14:textId="77777777" w:rsidR="00996DFB" w:rsidRPr="00DF005C" w:rsidRDefault="00996DFB" w:rsidP="00C155F3">
            <w:pPr>
              <w:jc w:val="center"/>
              <w:rPr>
                <w:rFonts w:cs="Times New Roman"/>
                <w:szCs w:val="28"/>
                <w:lang w:val="en-US"/>
              </w:rPr>
            </w:pPr>
            <w:r w:rsidRPr="00DF005C">
              <w:rPr>
                <w:rFonts w:cs="Times New Roman"/>
                <w:szCs w:val="28"/>
                <w:lang w:val="en-US"/>
              </w:rPr>
              <w:t>MgO</w:t>
            </w:r>
          </w:p>
        </w:tc>
        <w:tc>
          <w:tcPr>
            <w:tcW w:w="2409" w:type="dxa"/>
            <w:shd w:val="clear" w:color="auto" w:fill="auto"/>
            <w:vAlign w:val="center"/>
          </w:tcPr>
          <w:p w14:paraId="7B4027C5" w14:textId="77777777" w:rsidR="00996DFB" w:rsidRPr="00DF005C" w:rsidRDefault="00996DFB" w:rsidP="00C155F3">
            <w:pPr>
              <w:jc w:val="center"/>
              <w:rPr>
                <w:rFonts w:cs="Times New Roman"/>
                <w:szCs w:val="28"/>
                <w:lang w:val="en-US"/>
              </w:rPr>
            </w:pPr>
            <w:r w:rsidRPr="00DF005C">
              <w:rPr>
                <w:color w:val="000000"/>
                <w:szCs w:val="28"/>
              </w:rPr>
              <w:t>3,25</w:t>
            </w:r>
          </w:p>
        </w:tc>
        <w:tc>
          <w:tcPr>
            <w:tcW w:w="2977" w:type="dxa"/>
            <w:shd w:val="clear" w:color="auto" w:fill="auto"/>
            <w:vAlign w:val="center"/>
          </w:tcPr>
          <w:p w14:paraId="6742AA2C" w14:textId="77777777" w:rsidR="00996DFB" w:rsidRPr="00DF005C" w:rsidRDefault="00996DFB" w:rsidP="00C155F3">
            <w:pPr>
              <w:jc w:val="center"/>
              <w:rPr>
                <w:rFonts w:cs="Times New Roman"/>
                <w:color w:val="000000"/>
                <w:szCs w:val="28"/>
              </w:rPr>
            </w:pPr>
            <w:r w:rsidRPr="00DF005C">
              <w:rPr>
                <w:color w:val="000000"/>
                <w:szCs w:val="28"/>
              </w:rPr>
              <w:t>5,21</w:t>
            </w:r>
          </w:p>
        </w:tc>
        <w:tc>
          <w:tcPr>
            <w:tcW w:w="2410" w:type="dxa"/>
            <w:shd w:val="clear" w:color="auto" w:fill="auto"/>
            <w:vAlign w:val="center"/>
          </w:tcPr>
          <w:p w14:paraId="038752B3" w14:textId="77777777" w:rsidR="00996DFB" w:rsidRPr="00DF005C" w:rsidRDefault="00996DFB" w:rsidP="00C155F3">
            <w:pPr>
              <w:jc w:val="center"/>
              <w:rPr>
                <w:rFonts w:cs="Times New Roman"/>
                <w:szCs w:val="28"/>
                <w:lang w:val="en-US"/>
              </w:rPr>
            </w:pPr>
            <w:r w:rsidRPr="00DF005C">
              <w:rPr>
                <w:color w:val="000000"/>
                <w:szCs w:val="28"/>
              </w:rPr>
              <w:t>2,5</w:t>
            </w:r>
          </w:p>
        </w:tc>
      </w:tr>
      <w:tr w:rsidR="00996DFB" w:rsidRPr="00DF005C" w14:paraId="077317B2" w14:textId="77777777" w:rsidTr="00414E8E">
        <w:tc>
          <w:tcPr>
            <w:tcW w:w="1555" w:type="dxa"/>
          </w:tcPr>
          <w:p w14:paraId="2EFE6F7F" w14:textId="77777777" w:rsidR="00996DFB" w:rsidRPr="00DF005C" w:rsidRDefault="00996DFB" w:rsidP="00C155F3">
            <w:pPr>
              <w:jc w:val="center"/>
              <w:rPr>
                <w:rFonts w:cs="Times New Roman"/>
                <w:szCs w:val="28"/>
                <w:lang w:val="en-US"/>
              </w:rPr>
            </w:pPr>
            <w:r w:rsidRPr="00DF005C">
              <w:rPr>
                <w:rFonts w:cs="Times New Roman"/>
                <w:szCs w:val="28"/>
                <w:lang w:val="en-US"/>
              </w:rPr>
              <w:t>Cu</w:t>
            </w:r>
            <w:r w:rsidRPr="00DF005C">
              <w:rPr>
                <w:rFonts w:cs="Times New Roman"/>
                <w:szCs w:val="28"/>
              </w:rPr>
              <w:t>О</w:t>
            </w:r>
          </w:p>
        </w:tc>
        <w:tc>
          <w:tcPr>
            <w:tcW w:w="2409" w:type="dxa"/>
            <w:shd w:val="clear" w:color="auto" w:fill="auto"/>
            <w:vAlign w:val="center"/>
          </w:tcPr>
          <w:p w14:paraId="72082A55" w14:textId="77777777" w:rsidR="00996DFB" w:rsidRPr="00DF005C" w:rsidRDefault="00996DFB" w:rsidP="00C155F3">
            <w:pPr>
              <w:jc w:val="center"/>
              <w:rPr>
                <w:rFonts w:cs="Times New Roman"/>
                <w:szCs w:val="28"/>
                <w:lang w:val="en-US"/>
              </w:rPr>
            </w:pPr>
            <w:r w:rsidRPr="00DF005C">
              <w:rPr>
                <w:color w:val="000000"/>
                <w:szCs w:val="28"/>
              </w:rPr>
              <w:t>0,54</w:t>
            </w:r>
          </w:p>
        </w:tc>
        <w:tc>
          <w:tcPr>
            <w:tcW w:w="2977" w:type="dxa"/>
            <w:shd w:val="clear" w:color="auto" w:fill="auto"/>
            <w:vAlign w:val="center"/>
          </w:tcPr>
          <w:p w14:paraId="3E4CFEDB" w14:textId="77777777" w:rsidR="00996DFB" w:rsidRPr="00DF005C" w:rsidRDefault="00996DFB" w:rsidP="00C155F3">
            <w:pPr>
              <w:jc w:val="center"/>
              <w:rPr>
                <w:rFonts w:cs="Times New Roman"/>
                <w:color w:val="000000"/>
                <w:szCs w:val="28"/>
              </w:rPr>
            </w:pPr>
            <w:r w:rsidRPr="00DF005C">
              <w:rPr>
                <w:color w:val="000000"/>
                <w:szCs w:val="28"/>
              </w:rPr>
              <w:t>0,15</w:t>
            </w:r>
          </w:p>
        </w:tc>
        <w:tc>
          <w:tcPr>
            <w:tcW w:w="2410" w:type="dxa"/>
            <w:shd w:val="clear" w:color="auto" w:fill="auto"/>
            <w:vAlign w:val="center"/>
          </w:tcPr>
          <w:p w14:paraId="2AD9FAB1" w14:textId="77777777" w:rsidR="00996DFB" w:rsidRPr="00DF005C" w:rsidRDefault="00996DFB" w:rsidP="00C155F3">
            <w:pPr>
              <w:jc w:val="center"/>
              <w:rPr>
                <w:rFonts w:cs="Times New Roman"/>
                <w:szCs w:val="28"/>
                <w:lang w:val="en-US"/>
              </w:rPr>
            </w:pPr>
            <w:r w:rsidRPr="00DF005C">
              <w:rPr>
                <w:color w:val="000000"/>
                <w:szCs w:val="28"/>
              </w:rPr>
              <w:t>0,75</w:t>
            </w:r>
          </w:p>
        </w:tc>
      </w:tr>
      <w:tr w:rsidR="00996DFB" w:rsidRPr="00DF005C" w14:paraId="3F498E82" w14:textId="77777777" w:rsidTr="00414E8E">
        <w:tc>
          <w:tcPr>
            <w:tcW w:w="1555" w:type="dxa"/>
          </w:tcPr>
          <w:p w14:paraId="6560AE66" w14:textId="77777777" w:rsidR="00996DFB" w:rsidRPr="00DF005C" w:rsidRDefault="00996DFB" w:rsidP="00C155F3">
            <w:pPr>
              <w:jc w:val="center"/>
              <w:rPr>
                <w:rFonts w:cs="Times New Roman"/>
                <w:szCs w:val="28"/>
                <w:lang w:val="en-US"/>
              </w:rPr>
            </w:pPr>
            <w:r w:rsidRPr="00DF005C">
              <w:rPr>
                <w:rFonts w:cs="Times New Roman"/>
                <w:szCs w:val="28"/>
                <w:lang w:val="en-US"/>
              </w:rPr>
              <w:t>Pb</w:t>
            </w:r>
            <w:r w:rsidRPr="00DF005C">
              <w:rPr>
                <w:rFonts w:cs="Times New Roman"/>
                <w:szCs w:val="28"/>
              </w:rPr>
              <w:t>О</w:t>
            </w:r>
          </w:p>
        </w:tc>
        <w:tc>
          <w:tcPr>
            <w:tcW w:w="2409" w:type="dxa"/>
            <w:shd w:val="clear" w:color="auto" w:fill="auto"/>
            <w:vAlign w:val="center"/>
          </w:tcPr>
          <w:p w14:paraId="490F7BBC" w14:textId="77777777" w:rsidR="00996DFB" w:rsidRPr="00DF005C" w:rsidRDefault="00996DFB" w:rsidP="00C155F3">
            <w:pPr>
              <w:jc w:val="center"/>
              <w:rPr>
                <w:rFonts w:cs="Times New Roman"/>
                <w:szCs w:val="28"/>
                <w:lang w:val="en-US"/>
              </w:rPr>
            </w:pPr>
            <w:r w:rsidRPr="00DF005C">
              <w:rPr>
                <w:color w:val="000000"/>
                <w:szCs w:val="28"/>
              </w:rPr>
              <w:t>0,11</w:t>
            </w:r>
          </w:p>
        </w:tc>
        <w:tc>
          <w:tcPr>
            <w:tcW w:w="2977" w:type="dxa"/>
            <w:shd w:val="clear" w:color="auto" w:fill="auto"/>
            <w:vAlign w:val="center"/>
          </w:tcPr>
          <w:p w14:paraId="720ABEB9" w14:textId="77777777" w:rsidR="00996DFB" w:rsidRPr="00DF005C" w:rsidRDefault="00996DFB" w:rsidP="00C155F3">
            <w:pPr>
              <w:jc w:val="center"/>
              <w:rPr>
                <w:rFonts w:cs="Times New Roman"/>
                <w:color w:val="000000"/>
                <w:szCs w:val="28"/>
              </w:rPr>
            </w:pPr>
            <w:r w:rsidRPr="00DF005C">
              <w:rPr>
                <w:color w:val="000000"/>
                <w:szCs w:val="28"/>
              </w:rPr>
              <w:t>0,27</w:t>
            </w:r>
          </w:p>
        </w:tc>
        <w:tc>
          <w:tcPr>
            <w:tcW w:w="2410" w:type="dxa"/>
            <w:shd w:val="clear" w:color="auto" w:fill="auto"/>
            <w:vAlign w:val="center"/>
          </w:tcPr>
          <w:p w14:paraId="2143C0D6" w14:textId="77777777" w:rsidR="00996DFB" w:rsidRPr="00DF005C" w:rsidRDefault="00996DFB" w:rsidP="00C155F3">
            <w:pPr>
              <w:jc w:val="center"/>
              <w:rPr>
                <w:rFonts w:cs="Times New Roman"/>
                <w:szCs w:val="28"/>
                <w:lang w:val="en-US"/>
              </w:rPr>
            </w:pPr>
            <w:r w:rsidRPr="00DF005C">
              <w:rPr>
                <w:color w:val="000000"/>
                <w:szCs w:val="28"/>
              </w:rPr>
              <w:t>3,05</w:t>
            </w:r>
          </w:p>
        </w:tc>
      </w:tr>
      <w:tr w:rsidR="00996DFB" w:rsidRPr="00DF005C" w14:paraId="47D9D23F" w14:textId="77777777" w:rsidTr="00414E8E">
        <w:tc>
          <w:tcPr>
            <w:tcW w:w="1555" w:type="dxa"/>
          </w:tcPr>
          <w:p w14:paraId="03ECF6FC" w14:textId="77777777" w:rsidR="00996DFB" w:rsidRPr="00DF005C" w:rsidRDefault="00996DFB" w:rsidP="00C155F3">
            <w:pPr>
              <w:jc w:val="center"/>
              <w:rPr>
                <w:rFonts w:cs="Times New Roman"/>
                <w:szCs w:val="28"/>
                <w:lang w:val="en-US"/>
              </w:rPr>
            </w:pPr>
            <w:r w:rsidRPr="00DF005C">
              <w:rPr>
                <w:rFonts w:cs="Times New Roman"/>
                <w:szCs w:val="28"/>
                <w:lang w:val="en-US"/>
              </w:rPr>
              <w:t>Zn</w:t>
            </w:r>
            <w:r w:rsidRPr="00DF005C">
              <w:rPr>
                <w:rFonts w:cs="Times New Roman"/>
                <w:szCs w:val="28"/>
              </w:rPr>
              <w:t>О</w:t>
            </w:r>
          </w:p>
        </w:tc>
        <w:tc>
          <w:tcPr>
            <w:tcW w:w="2409" w:type="dxa"/>
            <w:shd w:val="clear" w:color="auto" w:fill="auto"/>
            <w:vAlign w:val="center"/>
          </w:tcPr>
          <w:p w14:paraId="34CBC849" w14:textId="77777777" w:rsidR="00996DFB" w:rsidRPr="00DF005C" w:rsidRDefault="00996DFB" w:rsidP="00C155F3">
            <w:pPr>
              <w:jc w:val="center"/>
              <w:rPr>
                <w:rFonts w:cs="Times New Roman"/>
                <w:szCs w:val="28"/>
                <w:lang w:val="en-US"/>
              </w:rPr>
            </w:pPr>
            <w:r w:rsidRPr="00DF005C">
              <w:rPr>
                <w:color w:val="000000"/>
                <w:szCs w:val="28"/>
              </w:rPr>
              <w:t>2,74</w:t>
            </w:r>
          </w:p>
        </w:tc>
        <w:tc>
          <w:tcPr>
            <w:tcW w:w="2977" w:type="dxa"/>
            <w:shd w:val="clear" w:color="auto" w:fill="auto"/>
            <w:vAlign w:val="center"/>
          </w:tcPr>
          <w:p w14:paraId="08CF6ED7" w14:textId="77777777" w:rsidR="00996DFB" w:rsidRPr="00DF005C" w:rsidRDefault="00996DFB" w:rsidP="00C155F3">
            <w:pPr>
              <w:jc w:val="center"/>
              <w:rPr>
                <w:rFonts w:cs="Times New Roman"/>
                <w:color w:val="000000"/>
                <w:szCs w:val="28"/>
              </w:rPr>
            </w:pPr>
            <w:r w:rsidRPr="00DF005C">
              <w:rPr>
                <w:color w:val="000000"/>
                <w:szCs w:val="28"/>
              </w:rPr>
              <w:t>1,54</w:t>
            </w:r>
          </w:p>
        </w:tc>
        <w:tc>
          <w:tcPr>
            <w:tcW w:w="2410" w:type="dxa"/>
            <w:shd w:val="clear" w:color="auto" w:fill="auto"/>
            <w:vAlign w:val="center"/>
          </w:tcPr>
          <w:p w14:paraId="18DBEB2D" w14:textId="77777777" w:rsidR="00996DFB" w:rsidRPr="00DF005C" w:rsidRDefault="00996DFB" w:rsidP="00C155F3">
            <w:pPr>
              <w:jc w:val="center"/>
              <w:rPr>
                <w:rFonts w:cs="Times New Roman"/>
                <w:szCs w:val="28"/>
                <w:lang w:val="en-US"/>
              </w:rPr>
            </w:pPr>
            <w:r w:rsidRPr="00DF005C">
              <w:rPr>
                <w:color w:val="000000"/>
                <w:szCs w:val="28"/>
              </w:rPr>
              <w:t>3,4</w:t>
            </w:r>
          </w:p>
        </w:tc>
      </w:tr>
      <w:tr w:rsidR="00996DFB" w:rsidRPr="00DF005C" w14:paraId="395E3391" w14:textId="77777777" w:rsidTr="00414E8E">
        <w:tc>
          <w:tcPr>
            <w:tcW w:w="1555" w:type="dxa"/>
          </w:tcPr>
          <w:p w14:paraId="0A639DDF" w14:textId="77777777" w:rsidR="00996DFB" w:rsidRPr="00DF005C" w:rsidRDefault="00996DFB" w:rsidP="00C155F3">
            <w:pPr>
              <w:jc w:val="center"/>
              <w:rPr>
                <w:rFonts w:cs="Times New Roman"/>
                <w:szCs w:val="28"/>
                <w:lang w:val="en-US"/>
              </w:rPr>
            </w:pPr>
            <w:r w:rsidRPr="00DF005C">
              <w:rPr>
                <w:rFonts w:cs="Times New Roman"/>
                <w:szCs w:val="28"/>
                <w:lang w:val="en-US"/>
              </w:rPr>
              <w:t>K</w:t>
            </w:r>
            <w:r w:rsidRPr="00DF005C">
              <w:rPr>
                <w:rFonts w:cs="Times New Roman"/>
                <w:szCs w:val="28"/>
                <w:vertAlign w:val="subscript"/>
                <w:lang w:val="en-US"/>
              </w:rPr>
              <w:t>2</w:t>
            </w:r>
            <w:r w:rsidRPr="00DF005C">
              <w:rPr>
                <w:rFonts w:cs="Times New Roman"/>
                <w:szCs w:val="28"/>
                <w:lang w:val="en-US"/>
              </w:rPr>
              <w:t>O</w:t>
            </w:r>
          </w:p>
        </w:tc>
        <w:tc>
          <w:tcPr>
            <w:tcW w:w="2409" w:type="dxa"/>
            <w:shd w:val="clear" w:color="auto" w:fill="auto"/>
            <w:vAlign w:val="center"/>
          </w:tcPr>
          <w:p w14:paraId="2AAC2577" w14:textId="77777777" w:rsidR="00996DFB" w:rsidRPr="00DF005C" w:rsidRDefault="00996DFB" w:rsidP="00C155F3">
            <w:pPr>
              <w:jc w:val="center"/>
              <w:rPr>
                <w:rFonts w:cs="Times New Roman"/>
                <w:szCs w:val="28"/>
              </w:rPr>
            </w:pPr>
            <w:r w:rsidRPr="00DF005C">
              <w:rPr>
                <w:color w:val="000000"/>
                <w:szCs w:val="28"/>
              </w:rPr>
              <w:t>0,26</w:t>
            </w:r>
          </w:p>
        </w:tc>
        <w:tc>
          <w:tcPr>
            <w:tcW w:w="2977" w:type="dxa"/>
            <w:shd w:val="clear" w:color="auto" w:fill="auto"/>
            <w:vAlign w:val="center"/>
          </w:tcPr>
          <w:p w14:paraId="29261B93" w14:textId="77777777" w:rsidR="00996DFB" w:rsidRPr="00DF005C" w:rsidRDefault="00996DFB" w:rsidP="00C155F3">
            <w:pPr>
              <w:jc w:val="center"/>
              <w:rPr>
                <w:rFonts w:cs="Times New Roman"/>
                <w:color w:val="000000"/>
                <w:szCs w:val="28"/>
              </w:rPr>
            </w:pPr>
            <w:r w:rsidRPr="00DF005C">
              <w:rPr>
                <w:color w:val="000000"/>
                <w:szCs w:val="28"/>
              </w:rPr>
              <w:t>0,24</w:t>
            </w:r>
          </w:p>
        </w:tc>
        <w:tc>
          <w:tcPr>
            <w:tcW w:w="2410" w:type="dxa"/>
            <w:shd w:val="clear" w:color="auto" w:fill="auto"/>
            <w:vAlign w:val="center"/>
          </w:tcPr>
          <w:p w14:paraId="35FCABF9" w14:textId="77777777" w:rsidR="00996DFB" w:rsidRPr="00DF005C" w:rsidRDefault="00996DFB" w:rsidP="00C155F3">
            <w:pPr>
              <w:jc w:val="center"/>
              <w:rPr>
                <w:rFonts w:cs="Times New Roman"/>
                <w:szCs w:val="28"/>
              </w:rPr>
            </w:pPr>
            <w:r w:rsidRPr="00DF005C">
              <w:rPr>
                <w:color w:val="000000"/>
                <w:szCs w:val="28"/>
              </w:rPr>
              <w:t>-</w:t>
            </w:r>
          </w:p>
        </w:tc>
      </w:tr>
      <w:tr w:rsidR="00996DFB" w:rsidRPr="00DF005C" w14:paraId="3F903F63" w14:textId="77777777" w:rsidTr="00414E8E">
        <w:tc>
          <w:tcPr>
            <w:tcW w:w="1555" w:type="dxa"/>
          </w:tcPr>
          <w:p w14:paraId="6DED1FC9" w14:textId="77777777" w:rsidR="00996DFB" w:rsidRPr="00DF005C" w:rsidRDefault="00996DFB" w:rsidP="00C155F3">
            <w:pPr>
              <w:jc w:val="center"/>
              <w:rPr>
                <w:rFonts w:cs="Times New Roman"/>
                <w:szCs w:val="28"/>
                <w:lang w:val="en-US"/>
              </w:rPr>
            </w:pPr>
            <w:r w:rsidRPr="00DF005C">
              <w:rPr>
                <w:rFonts w:cs="Times New Roman"/>
                <w:szCs w:val="28"/>
                <w:lang w:val="en-US"/>
              </w:rPr>
              <w:t>S</w:t>
            </w:r>
          </w:p>
        </w:tc>
        <w:tc>
          <w:tcPr>
            <w:tcW w:w="2409" w:type="dxa"/>
            <w:shd w:val="clear" w:color="auto" w:fill="auto"/>
            <w:vAlign w:val="center"/>
          </w:tcPr>
          <w:p w14:paraId="3CE94141" w14:textId="77777777" w:rsidR="00996DFB" w:rsidRPr="00DF005C" w:rsidRDefault="00996DFB" w:rsidP="00C155F3">
            <w:pPr>
              <w:jc w:val="center"/>
              <w:rPr>
                <w:rFonts w:cs="Times New Roman"/>
                <w:szCs w:val="28"/>
                <w:lang w:val="en-US"/>
              </w:rPr>
            </w:pPr>
            <w:r w:rsidRPr="00DF005C">
              <w:rPr>
                <w:color w:val="000000"/>
                <w:szCs w:val="28"/>
              </w:rPr>
              <w:t>0,25</w:t>
            </w:r>
          </w:p>
        </w:tc>
        <w:tc>
          <w:tcPr>
            <w:tcW w:w="2977" w:type="dxa"/>
            <w:shd w:val="clear" w:color="auto" w:fill="auto"/>
            <w:vAlign w:val="center"/>
          </w:tcPr>
          <w:p w14:paraId="5B792F5B" w14:textId="77777777" w:rsidR="00996DFB" w:rsidRPr="00DF005C" w:rsidRDefault="00996DFB" w:rsidP="00C155F3">
            <w:pPr>
              <w:jc w:val="center"/>
              <w:rPr>
                <w:rFonts w:cs="Times New Roman"/>
                <w:color w:val="000000"/>
                <w:szCs w:val="28"/>
              </w:rPr>
            </w:pPr>
            <w:r w:rsidRPr="00DF005C">
              <w:rPr>
                <w:color w:val="000000"/>
                <w:szCs w:val="28"/>
              </w:rPr>
              <w:t>0,27</w:t>
            </w:r>
          </w:p>
        </w:tc>
        <w:tc>
          <w:tcPr>
            <w:tcW w:w="2410" w:type="dxa"/>
            <w:shd w:val="clear" w:color="auto" w:fill="auto"/>
            <w:vAlign w:val="center"/>
          </w:tcPr>
          <w:p w14:paraId="531AA09B" w14:textId="77777777" w:rsidR="00996DFB" w:rsidRPr="00DF005C" w:rsidRDefault="00996DFB" w:rsidP="00C155F3">
            <w:pPr>
              <w:jc w:val="center"/>
              <w:rPr>
                <w:rFonts w:cs="Times New Roman"/>
                <w:szCs w:val="28"/>
                <w:lang w:val="en-US"/>
              </w:rPr>
            </w:pPr>
            <w:r w:rsidRPr="00DF005C">
              <w:rPr>
                <w:color w:val="000000"/>
                <w:szCs w:val="28"/>
              </w:rPr>
              <w:t>0,59</w:t>
            </w:r>
          </w:p>
        </w:tc>
      </w:tr>
      <w:tr w:rsidR="00996DFB" w:rsidRPr="008467FD" w14:paraId="1FED17F8" w14:textId="77777777" w:rsidTr="00414E8E">
        <w:tc>
          <w:tcPr>
            <w:tcW w:w="1555" w:type="dxa"/>
          </w:tcPr>
          <w:p w14:paraId="1BDC9415" w14:textId="77777777" w:rsidR="00996DFB" w:rsidRPr="00DF005C" w:rsidRDefault="00996DFB" w:rsidP="00C155F3">
            <w:pPr>
              <w:jc w:val="center"/>
              <w:rPr>
                <w:rFonts w:cs="Times New Roman"/>
                <w:szCs w:val="28"/>
              </w:rPr>
            </w:pPr>
            <w:r w:rsidRPr="00DF005C">
              <w:rPr>
                <w:rFonts w:cs="Times New Roman"/>
                <w:szCs w:val="28"/>
              </w:rPr>
              <w:t>Прочие</w:t>
            </w:r>
          </w:p>
        </w:tc>
        <w:tc>
          <w:tcPr>
            <w:tcW w:w="2409" w:type="dxa"/>
            <w:shd w:val="clear" w:color="auto" w:fill="auto"/>
            <w:vAlign w:val="center"/>
          </w:tcPr>
          <w:p w14:paraId="7829984E" w14:textId="77777777" w:rsidR="00996DFB" w:rsidRPr="00DF005C" w:rsidRDefault="00996DFB" w:rsidP="00C155F3">
            <w:pPr>
              <w:jc w:val="center"/>
              <w:rPr>
                <w:rFonts w:cs="Times New Roman"/>
                <w:color w:val="000000"/>
                <w:szCs w:val="28"/>
              </w:rPr>
            </w:pPr>
            <w:r w:rsidRPr="00DF005C">
              <w:rPr>
                <w:rFonts w:cs="Times New Roman"/>
                <w:color w:val="000000"/>
                <w:szCs w:val="28"/>
              </w:rPr>
              <w:t>ост.</w:t>
            </w:r>
          </w:p>
        </w:tc>
        <w:tc>
          <w:tcPr>
            <w:tcW w:w="2977" w:type="dxa"/>
            <w:shd w:val="clear" w:color="auto" w:fill="auto"/>
            <w:vAlign w:val="center"/>
          </w:tcPr>
          <w:p w14:paraId="6EC4EEC1" w14:textId="77777777" w:rsidR="00996DFB" w:rsidRPr="00DF005C" w:rsidRDefault="00996DFB" w:rsidP="00C155F3">
            <w:pPr>
              <w:jc w:val="center"/>
              <w:rPr>
                <w:rFonts w:cs="Times New Roman"/>
                <w:color w:val="000000"/>
                <w:szCs w:val="28"/>
              </w:rPr>
            </w:pPr>
            <w:r w:rsidRPr="00DF005C">
              <w:rPr>
                <w:rFonts w:cs="Times New Roman"/>
                <w:color w:val="000000"/>
                <w:szCs w:val="28"/>
              </w:rPr>
              <w:t>ост.</w:t>
            </w:r>
          </w:p>
        </w:tc>
        <w:tc>
          <w:tcPr>
            <w:tcW w:w="2410" w:type="dxa"/>
            <w:shd w:val="clear" w:color="auto" w:fill="auto"/>
            <w:vAlign w:val="bottom"/>
          </w:tcPr>
          <w:p w14:paraId="14085D39" w14:textId="77777777" w:rsidR="00996DFB" w:rsidRPr="00DF005C" w:rsidRDefault="00996DFB" w:rsidP="00C155F3">
            <w:pPr>
              <w:jc w:val="center"/>
              <w:rPr>
                <w:rFonts w:cs="Times New Roman"/>
                <w:szCs w:val="28"/>
              </w:rPr>
            </w:pPr>
            <w:r w:rsidRPr="00DF005C">
              <w:rPr>
                <w:rFonts w:cs="Times New Roman"/>
                <w:color w:val="000000"/>
                <w:szCs w:val="28"/>
              </w:rPr>
              <w:t>ост.</w:t>
            </w:r>
          </w:p>
        </w:tc>
      </w:tr>
      <w:bookmarkEnd w:id="39"/>
      <w:bookmarkEnd w:id="40"/>
    </w:tbl>
    <w:p w14:paraId="614F2218" w14:textId="77777777" w:rsidR="0012362A" w:rsidRDefault="0012362A" w:rsidP="00996DFB">
      <w:pPr>
        <w:pStyle w:val="Default"/>
        <w:ind w:firstLine="709"/>
        <w:jc w:val="both"/>
        <w:rPr>
          <w:sz w:val="28"/>
          <w:szCs w:val="28"/>
        </w:rPr>
      </w:pPr>
    </w:p>
    <w:p w14:paraId="29EA8B49" w14:textId="7A1DB900" w:rsidR="00996DFB" w:rsidRDefault="00996DFB" w:rsidP="00996DFB">
      <w:pPr>
        <w:pStyle w:val="Default"/>
        <w:ind w:firstLine="709"/>
        <w:jc w:val="both"/>
        <w:rPr>
          <w:sz w:val="28"/>
          <w:szCs w:val="28"/>
        </w:rPr>
      </w:pPr>
      <w:r w:rsidRPr="006A025D">
        <w:rPr>
          <w:sz w:val="28"/>
          <w:szCs w:val="28"/>
        </w:rPr>
        <w:t xml:space="preserve">Химический состав природных алюмосиликатов месторождений Казахстана приведен в таблице </w:t>
      </w:r>
      <w:r>
        <w:rPr>
          <w:sz w:val="28"/>
          <w:szCs w:val="28"/>
        </w:rPr>
        <w:t>3.1.2</w:t>
      </w:r>
      <w:r w:rsidRPr="006A025D">
        <w:rPr>
          <w:sz w:val="28"/>
          <w:szCs w:val="28"/>
        </w:rPr>
        <w:t xml:space="preserve">. </w:t>
      </w:r>
    </w:p>
    <w:p w14:paraId="25EE44F1" w14:textId="77777777" w:rsidR="00996DFB" w:rsidRDefault="00996DFB" w:rsidP="00996DFB">
      <w:pPr>
        <w:pStyle w:val="Default"/>
        <w:ind w:firstLine="709"/>
        <w:jc w:val="both"/>
        <w:rPr>
          <w:sz w:val="28"/>
          <w:szCs w:val="28"/>
        </w:rPr>
      </w:pPr>
    </w:p>
    <w:p w14:paraId="40D787B9" w14:textId="77777777" w:rsidR="00996DFB" w:rsidRDefault="00996DFB" w:rsidP="00996DFB">
      <w:pPr>
        <w:pStyle w:val="Default"/>
        <w:jc w:val="both"/>
        <w:rPr>
          <w:sz w:val="28"/>
          <w:szCs w:val="28"/>
        </w:rPr>
      </w:pPr>
      <w:r w:rsidRPr="006A025D">
        <w:rPr>
          <w:sz w:val="28"/>
          <w:szCs w:val="28"/>
        </w:rPr>
        <w:t xml:space="preserve">Таблица </w:t>
      </w:r>
      <w:r>
        <w:rPr>
          <w:sz w:val="28"/>
          <w:szCs w:val="28"/>
        </w:rPr>
        <w:t>3.1.2</w:t>
      </w:r>
      <w:r w:rsidRPr="006A025D">
        <w:rPr>
          <w:sz w:val="28"/>
          <w:szCs w:val="28"/>
        </w:rPr>
        <w:t xml:space="preserve"> </w:t>
      </w:r>
      <w:r>
        <w:rPr>
          <w:sz w:val="28"/>
          <w:szCs w:val="28"/>
        </w:rPr>
        <w:t>- С</w:t>
      </w:r>
      <w:r w:rsidRPr="006A025D">
        <w:rPr>
          <w:sz w:val="28"/>
          <w:szCs w:val="28"/>
        </w:rPr>
        <w:t xml:space="preserve">остав </w:t>
      </w:r>
      <w:r w:rsidRPr="00F61D2F">
        <w:rPr>
          <w:sz w:val="28"/>
          <w:szCs w:val="28"/>
        </w:rPr>
        <w:t xml:space="preserve">природных </w:t>
      </w:r>
      <w:r>
        <w:rPr>
          <w:sz w:val="28"/>
          <w:szCs w:val="28"/>
        </w:rPr>
        <w:t>алюмосиликатов</w:t>
      </w:r>
      <w:r w:rsidRPr="00F61D2F">
        <w:rPr>
          <w:sz w:val="28"/>
          <w:szCs w:val="28"/>
        </w:rPr>
        <w:t xml:space="preserve"> месторождений Казахстана</w:t>
      </w:r>
    </w:p>
    <w:p w14:paraId="242A1B4B" w14:textId="77777777" w:rsidR="003508CD" w:rsidRDefault="003508CD" w:rsidP="00996DFB">
      <w:pPr>
        <w:pStyle w:val="Default"/>
        <w:jc w:val="both"/>
        <w:rPr>
          <w:sz w:val="28"/>
          <w:szCs w:val="28"/>
        </w:rPr>
      </w:pPr>
    </w:p>
    <w:tbl>
      <w:tblPr>
        <w:tblW w:w="9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2"/>
        <w:gridCol w:w="1401"/>
        <w:gridCol w:w="1701"/>
        <w:gridCol w:w="1146"/>
        <w:gridCol w:w="1696"/>
        <w:gridCol w:w="1701"/>
      </w:tblGrid>
      <w:tr w:rsidR="00996DFB" w:rsidRPr="00E55872" w14:paraId="01CC03B3" w14:textId="77777777" w:rsidTr="00C155F3">
        <w:trPr>
          <w:cantSplit/>
          <w:jc w:val="center"/>
        </w:trPr>
        <w:tc>
          <w:tcPr>
            <w:tcW w:w="2092" w:type="dxa"/>
            <w:vMerge w:val="restart"/>
          </w:tcPr>
          <w:p w14:paraId="41620E6F" w14:textId="77777777" w:rsidR="00996DFB" w:rsidRPr="00E55872" w:rsidRDefault="00996DFB" w:rsidP="00C155F3">
            <w:pPr>
              <w:spacing w:after="0"/>
              <w:rPr>
                <w:rFonts w:cs="Times New Roman"/>
                <w:szCs w:val="28"/>
              </w:rPr>
            </w:pPr>
            <w:r>
              <w:rPr>
                <w:rFonts w:cs="Times New Roman"/>
                <w:szCs w:val="28"/>
              </w:rPr>
              <w:t>Состав</w:t>
            </w:r>
          </w:p>
        </w:tc>
        <w:tc>
          <w:tcPr>
            <w:tcW w:w="7645" w:type="dxa"/>
            <w:gridSpan w:val="5"/>
          </w:tcPr>
          <w:p w14:paraId="69D09409" w14:textId="77777777" w:rsidR="00996DFB" w:rsidRPr="00E55872" w:rsidRDefault="00996DFB" w:rsidP="00C155F3">
            <w:pPr>
              <w:spacing w:after="0"/>
              <w:jc w:val="center"/>
              <w:rPr>
                <w:rFonts w:cs="Times New Roman"/>
                <w:szCs w:val="28"/>
              </w:rPr>
            </w:pPr>
            <w:r w:rsidRPr="00E55872">
              <w:rPr>
                <w:rFonts w:cs="Times New Roman"/>
                <w:szCs w:val="28"/>
              </w:rPr>
              <w:t>Концентрация %</w:t>
            </w:r>
          </w:p>
        </w:tc>
      </w:tr>
      <w:tr w:rsidR="00996DFB" w:rsidRPr="00E55872" w14:paraId="56D17C1D" w14:textId="77777777" w:rsidTr="00C155F3">
        <w:trPr>
          <w:cantSplit/>
          <w:jc w:val="center"/>
        </w:trPr>
        <w:tc>
          <w:tcPr>
            <w:tcW w:w="2092" w:type="dxa"/>
            <w:vMerge/>
          </w:tcPr>
          <w:p w14:paraId="0AB6A91F" w14:textId="77777777" w:rsidR="00996DFB" w:rsidRPr="00E55872" w:rsidRDefault="00996DFB" w:rsidP="00C155F3">
            <w:pPr>
              <w:spacing w:after="0"/>
              <w:rPr>
                <w:rFonts w:cs="Times New Roman"/>
                <w:szCs w:val="28"/>
              </w:rPr>
            </w:pPr>
          </w:p>
        </w:tc>
        <w:tc>
          <w:tcPr>
            <w:tcW w:w="1401" w:type="dxa"/>
          </w:tcPr>
          <w:p w14:paraId="1C82BB7F" w14:textId="77777777" w:rsidR="00996DFB" w:rsidRPr="00E55872" w:rsidRDefault="00996DFB" w:rsidP="00C155F3">
            <w:pPr>
              <w:spacing w:after="0"/>
              <w:jc w:val="center"/>
              <w:rPr>
                <w:rFonts w:cs="Times New Roman"/>
                <w:szCs w:val="28"/>
              </w:rPr>
            </w:pPr>
            <w:r>
              <w:rPr>
                <w:rFonts w:cs="Times New Roman"/>
                <w:szCs w:val="28"/>
              </w:rPr>
              <w:t>ЦТ</w:t>
            </w:r>
          </w:p>
        </w:tc>
        <w:tc>
          <w:tcPr>
            <w:tcW w:w="1701" w:type="dxa"/>
          </w:tcPr>
          <w:p w14:paraId="5E5FA834" w14:textId="77777777" w:rsidR="00996DFB" w:rsidRPr="00E55872" w:rsidRDefault="00996DFB" w:rsidP="00C155F3">
            <w:pPr>
              <w:spacing w:after="0"/>
              <w:jc w:val="center"/>
              <w:rPr>
                <w:rFonts w:cs="Times New Roman"/>
                <w:szCs w:val="28"/>
              </w:rPr>
            </w:pPr>
            <w:r>
              <w:rPr>
                <w:rFonts w:cs="Times New Roman"/>
                <w:szCs w:val="28"/>
              </w:rPr>
              <w:t>ЦЧ</w:t>
            </w:r>
          </w:p>
        </w:tc>
        <w:tc>
          <w:tcPr>
            <w:tcW w:w="1146" w:type="dxa"/>
          </w:tcPr>
          <w:p w14:paraId="16C4C2E0" w14:textId="77777777" w:rsidR="00996DFB" w:rsidRPr="00E55872" w:rsidRDefault="00996DFB" w:rsidP="00C155F3">
            <w:pPr>
              <w:spacing w:after="0"/>
              <w:jc w:val="center"/>
              <w:rPr>
                <w:rFonts w:cs="Times New Roman"/>
                <w:szCs w:val="28"/>
              </w:rPr>
            </w:pPr>
            <w:r>
              <w:rPr>
                <w:rFonts w:cs="Times New Roman"/>
                <w:szCs w:val="28"/>
              </w:rPr>
              <w:t>ЦС</w:t>
            </w:r>
          </w:p>
        </w:tc>
        <w:tc>
          <w:tcPr>
            <w:tcW w:w="1696" w:type="dxa"/>
          </w:tcPr>
          <w:p w14:paraId="1574BD6E" w14:textId="77777777" w:rsidR="00996DFB" w:rsidRPr="00E55872" w:rsidRDefault="00996DFB" w:rsidP="00C155F3">
            <w:pPr>
              <w:spacing w:after="0"/>
              <w:jc w:val="center"/>
              <w:rPr>
                <w:rFonts w:cs="Times New Roman"/>
                <w:szCs w:val="28"/>
              </w:rPr>
            </w:pPr>
            <w:r w:rsidRPr="00E55872">
              <w:rPr>
                <w:rFonts w:cs="Times New Roman"/>
                <w:szCs w:val="28"/>
              </w:rPr>
              <w:t>БТ</w:t>
            </w:r>
          </w:p>
        </w:tc>
        <w:tc>
          <w:tcPr>
            <w:tcW w:w="1701" w:type="dxa"/>
          </w:tcPr>
          <w:p w14:paraId="3A93E553" w14:textId="77777777" w:rsidR="00996DFB" w:rsidRPr="00E55872" w:rsidRDefault="00996DFB" w:rsidP="00C155F3">
            <w:pPr>
              <w:spacing w:after="0"/>
              <w:jc w:val="center"/>
              <w:rPr>
                <w:rFonts w:cs="Times New Roman"/>
                <w:szCs w:val="28"/>
              </w:rPr>
            </w:pPr>
            <w:r w:rsidRPr="00E55872">
              <w:rPr>
                <w:rFonts w:cs="Times New Roman"/>
                <w:szCs w:val="28"/>
              </w:rPr>
              <w:t>БД</w:t>
            </w:r>
          </w:p>
        </w:tc>
      </w:tr>
      <w:tr w:rsidR="00996DFB" w:rsidRPr="00E55872" w14:paraId="30FEC817" w14:textId="77777777" w:rsidTr="00C155F3">
        <w:trPr>
          <w:jc w:val="center"/>
        </w:trPr>
        <w:tc>
          <w:tcPr>
            <w:tcW w:w="2092" w:type="dxa"/>
          </w:tcPr>
          <w:p w14:paraId="3D935202" w14:textId="77777777" w:rsidR="00996DFB" w:rsidRPr="00E55872" w:rsidRDefault="00996DFB" w:rsidP="00C155F3">
            <w:pPr>
              <w:pStyle w:val="11"/>
              <w:spacing w:line="240" w:lineRule="auto"/>
              <w:rPr>
                <w:b w:val="0"/>
                <w:szCs w:val="28"/>
                <w:lang w:val="en-US"/>
              </w:rPr>
            </w:pPr>
            <w:r w:rsidRPr="00E55872">
              <w:rPr>
                <w:b w:val="0"/>
                <w:szCs w:val="28"/>
                <w:lang w:val="en-US"/>
              </w:rPr>
              <w:t>SiO</w:t>
            </w:r>
            <w:r w:rsidRPr="00E55872">
              <w:rPr>
                <w:b w:val="0"/>
                <w:szCs w:val="28"/>
                <w:vertAlign w:val="subscript"/>
                <w:lang w:val="en-US"/>
              </w:rPr>
              <w:t>2</w:t>
            </w:r>
          </w:p>
        </w:tc>
        <w:tc>
          <w:tcPr>
            <w:tcW w:w="1401" w:type="dxa"/>
          </w:tcPr>
          <w:p w14:paraId="57BDD8AA"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62,45-68,74</w:t>
            </w:r>
          </w:p>
        </w:tc>
        <w:tc>
          <w:tcPr>
            <w:tcW w:w="1701" w:type="dxa"/>
          </w:tcPr>
          <w:p w14:paraId="292DC59B"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60-74</w:t>
            </w:r>
          </w:p>
        </w:tc>
        <w:tc>
          <w:tcPr>
            <w:tcW w:w="1146" w:type="dxa"/>
          </w:tcPr>
          <w:p w14:paraId="5C028899"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59,86</w:t>
            </w:r>
          </w:p>
        </w:tc>
        <w:tc>
          <w:tcPr>
            <w:tcW w:w="1696" w:type="dxa"/>
          </w:tcPr>
          <w:p w14:paraId="683F45BF"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52,45</w:t>
            </w:r>
          </w:p>
        </w:tc>
        <w:tc>
          <w:tcPr>
            <w:tcW w:w="1701" w:type="dxa"/>
          </w:tcPr>
          <w:p w14:paraId="5E63AD5E"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58,15</w:t>
            </w:r>
          </w:p>
        </w:tc>
      </w:tr>
      <w:tr w:rsidR="00996DFB" w:rsidRPr="00E55872" w14:paraId="7DA0A214" w14:textId="77777777" w:rsidTr="00C155F3">
        <w:trPr>
          <w:jc w:val="center"/>
        </w:trPr>
        <w:tc>
          <w:tcPr>
            <w:tcW w:w="2092" w:type="dxa"/>
          </w:tcPr>
          <w:p w14:paraId="394EE522" w14:textId="77777777" w:rsidR="00996DFB" w:rsidRPr="00E55872" w:rsidRDefault="00996DFB" w:rsidP="00C155F3">
            <w:pPr>
              <w:pStyle w:val="11"/>
              <w:spacing w:line="240" w:lineRule="auto"/>
              <w:rPr>
                <w:b w:val="0"/>
                <w:szCs w:val="28"/>
                <w:lang w:val="en-US"/>
              </w:rPr>
            </w:pPr>
            <w:r w:rsidRPr="00E55872">
              <w:rPr>
                <w:b w:val="0"/>
                <w:szCs w:val="28"/>
                <w:lang w:val="en-US"/>
              </w:rPr>
              <w:t>Al</w:t>
            </w:r>
            <w:r w:rsidRPr="00E55872">
              <w:rPr>
                <w:b w:val="0"/>
                <w:szCs w:val="28"/>
                <w:vertAlign w:val="subscript"/>
                <w:lang w:val="en-US"/>
              </w:rPr>
              <w:t>2</w:t>
            </w:r>
            <w:r w:rsidRPr="00E55872">
              <w:rPr>
                <w:b w:val="0"/>
                <w:szCs w:val="28"/>
                <w:lang w:val="en-US"/>
              </w:rPr>
              <w:t>O</w:t>
            </w:r>
            <w:r w:rsidRPr="00E55872">
              <w:rPr>
                <w:b w:val="0"/>
                <w:szCs w:val="28"/>
                <w:vertAlign w:val="subscript"/>
                <w:lang w:val="en-US"/>
              </w:rPr>
              <w:t>3</w:t>
            </w:r>
          </w:p>
        </w:tc>
        <w:tc>
          <w:tcPr>
            <w:tcW w:w="1401" w:type="dxa"/>
          </w:tcPr>
          <w:p w14:paraId="22B92DD5"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13,37-19,19</w:t>
            </w:r>
          </w:p>
        </w:tc>
        <w:tc>
          <w:tcPr>
            <w:tcW w:w="1701" w:type="dxa"/>
          </w:tcPr>
          <w:p w14:paraId="35200E1C"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14-15</w:t>
            </w:r>
          </w:p>
        </w:tc>
        <w:tc>
          <w:tcPr>
            <w:tcW w:w="1146" w:type="dxa"/>
          </w:tcPr>
          <w:p w14:paraId="29CA17D3"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14,39</w:t>
            </w:r>
          </w:p>
        </w:tc>
        <w:tc>
          <w:tcPr>
            <w:tcW w:w="1696" w:type="dxa"/>
          </w:tcPr>
          <w:p w14:paraId="4900B05A"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21,11</w:t>
            </w:r>
          </w:p>
        </w:tc>
        <w:tc>
          <w:tcPr>
            <w:tcW w:w="1701" w:type="dxa"/>
          </w:tcPr>
          <w:p w14:paraId="3A7A371A"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19,79</w:t>
            </w:r>
          </w:p>
        </w:tc>
      </w:tr>
      <w:tr w:rsidR="00996DFB" w:rsidRPr="00E55872" w14:paraId="2ABB1124" w14:textId="77777777" w:rsidTr="00C155F3">
        <w:trPr>
          <w:jc w:val="center"/>
        </w:trPr>
        <w:tc>
          <w:tcPr>
            <w:tcW w:w="2092" w:type="dxa"/>
          </w:tcPr>
          <w:p w14:paraId="1676DDF7" w14:textId="77777777" w:rsidR="00996DFB" w:rsidRPr="00E55872" w:rsidRDefault="00996DFB" w:rsidP="00C155F3">
            <w:pPr>
              <w:pStyle w:val="11"/>
              <w:spacing w:line="240" w:lineRule="auto"/>
              <w:rPr>
                <w:b w:val="0"/>
                <w:szCs w:val="28"/>
                <w:lang w:val="en-US"/>
              </w:rPr>
            </w:pPr>
            <w:r w:rsidRPr="00E55872">
              <w:rPr>
                <w:b w:val="0"/>
                <w:szCs w:val="28"/>
                <w:lang w:val="en-US"/>
              </w:rPr>
              <w:t>TiO2</w:t>
            </w:r>
          </w:p>
        </w:tc>
        <w:tc>
          <w:tcPr>
            <w:tcW w:w="1401" w:type="dxa"/>
          </w:tcPr>
          <w:p w14:paraId="692E1A94"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w:t>
            </w:r>
          </w:p>
        </w:tc>
        <w:tc>
          <w:tcPr>
            <w:tcW w:w="1701" w:type="dxa"/>
          </w:tcPr>
          <w:p w14:paraId="28BE9568"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0,07-0,7</w:t>
            </w:r>
          </w:p>
        </w:tc>
        <w:tc>
          <w:tcPr>
            <w:tcW w:w="1146" w:type="dxa"/>
          </w:tcPr>
          <w:p w14:paraId="32767100"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0,46</w:t>
            </w:r>
          </w:p>
        </w:tc>
        <w:tc>
          <w:tcPr>
            <w:tcW w:w="1696" w:type="dxa"/>
          </w:tcPr>
          <w:p w14:paraId="04D9EC03"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0,20</w:t>
            </w:r>
          </w:p>
        </w:tc>
        <w:tc>
          <w:tcPr>
            <w:tcW w:w="1701" w:type="dxa"/>
          </w:tcPr>
          <w:p w14:paraId="373FEEDB"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0,58</w:t>
            </w:r>
          </w:p>
        </w:tc>
      </w:tr>
      <w:tr w:rsidR="00996DFB" w:rsidRPr="00E55872" w14:paraId="069B20AB" w14:textId="77777777" w:rsidTr="00C155F3">
        <w:trPr>
          <w:jc w:val="center"/>
        </w:trPr>
        <w:tc>
          <w:tcPr>
            <w:tcW w:w="2092" w:type="dxa"/>
          </w:tcPr>
          <w:p w14:paraId="658D53CA"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Fe</w:t>
            </w:r>
            <w:r w:rsidRPr="00E55872">
              <w:rPr>
                <w:rFonts w:cs="Times New Roman"/>
                <w:szCs w:val="28"/>
                <w:vertAlign w:val="subscript"/>
                <w:lang w:val="en-US"/>
              </w:rPr>
              <w:t>2</w:t>
            </w:r>
            <w:r w:rsidRPr="00E55872">
              <w:rPr>
                <w:rFonts w:cs="Times New Roman"/>
                <w:szCs w:val="28"/>
                <w:lang w:val="en-US"/>
              </w:rPr>
              <w:t>O</w:t>
            </w:r>
            <w:r w:rsidRPr="00E55872">
              <w:rPr>
                <w:rFonts w:cs="Times New Roman"/>
                <w:szCs w:val="28"/>
                <w:vertAlign w:val="subscript"/>
                <w:lang w:val="en-US"/>
              </w:rPr>
              <w:t>3</w:t>
            </w:r>
          </w:p>
        </w:tc>
        <w:tc>
          <w:tcPr>
            <w:tcW w:w="1401" w:type="dxa"/>
          </w:tcPr>
          <w:p w14:paraId="79D451AF"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1,30-4,55</w:t>
            </w:r>
          </w:p>
        </w:tc>
        <w:tc>
          <w:tcPr>
            <w:tcW w:w="1701" w:type="dxa"/>
          </w:tcPr>
          <w:p w14:paraId="614E9697"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1,4-5,83</w:t>
            </w:r>
          </w:p>
        </w:tc>
        <w:tc>
          <w:tcPr>
            <w:tcW w:w="1146" w:type="dxa"/>
          </w:tcPr>
          <w:p w14:paraId="1EF40DFA"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3,85</w:t>
            </w:r>
          </w:p>
        </w:tc>
        <w:tc>
          <w:tcPr>
            <w:tcW w:w="1696" w:type="dxa"/>
          </w:tcPr>
          <w:p w14:paraId="13C8F19C"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1,89</w:t>
            </w:r>
          </w:p>
        </w:tc>
        <w:tc>
          <w:tcPr>
            <w:tcW w:w="1701" w:type="dxa"/>
          </w:tcPr>
          <w:p w14:paraId="1EE9B395"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3,49</w:t>
            </w:r>
          </w:p>
        </w:tc>
      </w:tr>
      <w:tr w:rsidR="00996DFB" w:rsidRPr="00E55872" w14:paraId="0BDE77E4" w14:textId="77777777" w:rsidTr="00C155F3">
        <w:trPr>
          <w:jc w:val="center"/>
        </w:trPr>
        <w:tc>
          <w:tcPr>
            <w:tcW w:w="2092" w:type="dxa"/>
          </w:tcPr>
          <w:p w14:paraId="0840E2D1"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MnO</w:t>
            </w:r>
            <w:r w:rsidRPr="00E55872">
              <w:rPr>
                <w:rFonts w:cs="Times New Roman"/>
                <w:szCs w:val="28"/>
                <w:vertAlign w:val="subscript"/>
                <w:lang w:val="en-US"/>
              </w:rPr>
              <w:t>2</w:t>
            </w:r>
          </w:p>
        </w:tc>
        <w:tc>
          <w:tcPr>
            <w:tcW w:w="1401" w:type="dxa"/>
          </w:tcPr>
          <w:p w14:paraId="3C4A2339"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0,07-0,11</w:t>
            </w:r>
          </w:p>
        </w:tc>
        <w:tc>
          <w:tcPr>
            <w:tcW w:w="1701" w:type="dxa"/>
          </w:tcPr>
          <w:p w14:paraId="03361D80"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0,067-0,199</w:t>
            </w:r>
          </w:p>
        </w:tc>
        <w:tc>
          <w:tcPr>
            <w:tcW w:w="1146" w:type="dxa"/>
          </w:tcPr>
          <w:p w14:paraId="4E16582B"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0,09</w:t>
            </w:r>
          </w:p>
        </w:tc>
        <w:tc>
          <w:tcPr>
            <w:tcW w:w="1696" w:type="dxa"/>
          </w:tcPr>
          <w:p w14:paraId="4A414AF4" w14:textId="77777777" w:rsidR="00996DFB" w:rsidRPr="00E55872" w:rsidRDefault="00996DFB" w:rsidP="00C155F3">
            <w:pPr>
              <w:spacing w:after="0"/>
              <w:jc w:val="center"/>
              <w:rPr>
                <w:rFonts w:cs="Times New Roman"/>
                <w:szCs w:val="28"/>
              </w:rPr>
            </w:pPr>
            <w:r w:rsidRPr="00E55872">
              <w:rPr>
                <w:rFonts w:cs="Times New Roman"/>
                <w:szCs w:val="28"/>
              </w:rPr>
              <w:t>-</w:t>
            </w:r>
          </w:p>
        </w:tc>
        <w:tc>
          <w:tcPr>
            <w:tcW w:w="1701" w:type="dxa"/>
          </w:tcPr>
          <w:p w14:paraId="45E5619C" w14:textId="77777777" w:rsidR="00996DFB" w:rsidRPr="00E55872" w:rsidRDefault="00996DFB" w:rsidP="00C155F3">
            <w:pPr>
              <w:spacing w:after="0"/>
              <w:jc w:val="center"/>
              <w:rPr>
                <w:rFonts w:cs="Times New Roman"/>
                <w:szCs w:val="28"/>
              </w:rPr>
            </w:pPr>
            <w:r w:rsidRPr="00E55872">
              <w:rPr>
                <w:rFonts w:cs="Times New Roman"/>
                <w:szCs w:val="28"/>
              </w:rPr>
              <w:t>-</w:t>
            </w:r>
          </w:p>
        </w:tc>
      </w:tr>
      <w:tr w:rsidR="00996DFB" w:rsidRPr="00E55872" w14:paraId="3B245774" w14:textId="77777777" w:rsidTr="00C155F3">
        <w:trPr>
          <w:jc w:val="center"/>
        </w:trPr>
        <w:tc>
          <w:tcPr>
            <w:tcW w:w="2092" w:type="dxa"/>
          </w:tcPr>
          <w:p w14:paraId="70AA0D9D"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MgO</w:t>
            </w:r>
          </w:p>
        </w:tc>
        <w:tc>
          <w:tcPr>
            <w:tcW w:w="1401" w:type="dxa"/>
          </w:tcPr>
          <w:p w14:paraId="46D92B2F"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0,75-1,12</w:t>
            </w:r>
          </w:p>
        </w:tc>
        <w:tc>
          <w:tcPr>
            <w:tcW w:w="1701" w:type="dxa"/>
          </w:tcPr>
          <w:p w14:paraId="145A7A53"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0-2,12</w:t>
            </w:r>
          </w:p>
        </w:tc>
        <w:tc>
          <w:tcPr>
            <w:tcW w:w="1146" w:type="dxa"/>
          </w:tcPr>
          <w:p w14:paraId="6E138A3B"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1,71</w:t>
            </w:r>
          </w:p>
        </w:tc>
        <w:tc>
          <w:tcPr>
            <w:tcW w:w="1696" w:type="dxa"/>
          </w:tcPr>
          <w:p w14:paraId="7EAAEF98"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2,82</w:t>
            </w:r>
          </w:p>
        </w:tc>
        <w:tc>
          <w:tcPr>
            <w:tcW w:w="1701" w:type="dxa"/>
          </w:tcPr>
          <w:p w14:paraId="7EB6854A"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4,91</w:t>
            </w:r>
          </w:p>
        </w:tc>
      </w:tr>
      <w:tr w:rsidR="00996DFB" w:rsidRPr="00E55872" w14:paraId="648B2C61" w14:textId="77777777" w:rsidTr="00C155F3">
        <w:trPr>
          <w:jc w:val="center"/>
        </w:trPr>
        <w:tc>
          <w:tcPr>
            <w:tcW w:w="2092" w:type="dxa"/>
          </w:tcPr>
          <w:p w14:paraId="7C3BC272"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CaO</w:t>
            </w:r>
          </w:p>
        </w:tc>
        <w:tc>
          <w:tcPr>
            <w:tcW w:w="1401" w:type="dxa"/>
          </w:tcPr>
          <w:p w14:paraId="1B9F904B"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1,02-4,17</w:t>
            </w:r>
          </w:p>
        </w:tc>
        <w:tc>
          <w:tcPr>
            <w:tcW w:w="1701" w:type="dxa"/>
          </w:tcPr>
          <w:p w14:paraId="536F50E8"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0,13-6,4</w:t>
            </w:r>
          </w:p>
        </w:tc>
        <w:tc>
          <w:tcPr>
            <w:tcW w:w="1146" w:type="dxa"/>
          </w:tcPr>
          <w:p w14:paraId="707FAEF1"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4,93</w:t>
            </w:r>
          </w:p>
        </w:tc>
        <w:tc>
          <w:tcPr>
            <w:tcW w:w="1696" w:type="dxa"/>
          </w:tcPr>
          <w:p w14:paraId="6D674B82"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2,31</w:t>
            </w:r>
          </w:p>
        </w:tc>
        <w:tc>
          <w:tcPr>
            <w:tcW w:w="1701" w:type="dxa"/>
          </w:tcPr>
          <w:p w14:paraId="2EC8B316"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2,72</w:t>
            </w:r>
          </w:p>
        </w:tc>
      </w:tr>
      <w:tr w:rsidR="00996DFB" w:rsidRPr="00E55872" w14:paraId="51528857" w14:textId="77777777" w:rsidTr="00C155F3">
        <w:trPr>
          <w:jc w:val="center"/>
        </w:trPr>
        <w:tc>
          <w:tcPr>
            <w:tcW w:w="2092" w:type="dxa"/>
          </w:tcPr>
          <w:p w14:paraId="4A3279D4"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Na</w:t>
            </w:r>
            <w:r w:rsidRPr="00E55872">
              <w:rPr>
                <w:rFonts w:cs="Times New Roman"/>
                <w:szCs w:val="28"/>
                <w:vertAlign w:val="subscript"/>
                <w:lang w:val="en-US"/>
              </w:rPr>
              <w:t>2</w:t>
            </w:r>
            <w:r w:rsidRPr="00E55872">
              <w:rPr>
                <w:rFonts w:cs="Times New Roman"/>
                <w:szCs w:val="28"/>
                <w:lang w:val="en-US"/>
              </w:rPr>
              <w:t>O</w:t>
            </w:r>
          </w:p>
        </w:tc>
        <w:tc>
          <w:tcPr>
            <w:tcW w:w="1401" w:type="dxa"/>
          </w:tcPr>
          <w:p w14:paraId="0D7885C6"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1,45-3,94</w:t>
            </w:r>
          </w:p>
        </w:tc>
        <w:tc>
          <w:tcPr>
            <w:tcW w:w="1701" w:type="dxa"/>
          </w:tcPr>
          <w:p w14:paraId="63B0A28B"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0,61-5,45</w:t>
            </w:r>
          </w:p>
        </w:tc>
        <w:tc>
          <w:tcPr>
            <w:tcW w:w="1146" w:type="dxa"/>
          </w:tcPr>
          <w:p w14:paraId="0A588F62"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1,07</w:t>
            </w:r>
          </w:p>
        </w:tc>
        <w:tc>
          <w:tcPr>
            <w:tcW w:w="1696" w:type="dxa"/>
          </w:tcPr>
          <w:p w14:paraId="028150C3"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0,12</w:t>
            </w:r>
          </w:p>
        </w:tc>
        <w:tc>
          <w:tcPr>
            <w:tcW w:w="1701" w:type="dxa"/>
          </w:tcPr>
          <w:p w14:paraId="3603F81F"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0,99</w:t>
            </w:r>
          </w:p>
        </w:tc>
      </w:tr>
      <w:tr w:rsidR="00996DFB" w:rsidRPr="00E55872" w14:paraId="1029F61C" w14:textId="77777777" w:rsidTr="00C155F3">
        <w:trPr>
          <w:jc w:val="center"/>
        </w:trPr>
        <w:tc>
          <w:tcPr>
            <w:tcW w:w="2092" w:type="dxa"/>
          </w:tcPr>
          <w:p w14:paraId="66456298"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K</w:t>
            </w:r>
            <w:r w:rsidRPr="00E55872">
              <w:rPr>
                <w:rFonts w:cs="Times New Roman"/>
                <w:szCs w:val="28"/>
                <w:vertAlign w:val="subscript"/>
                <w:lang w:val="en-US"/>
              </w:rPr>
              <w:t>2</w:t>
            </w:r>
            <w:r w:rsidRPr="00E55872">
              <w:rPr>
                <w:rFonts w:cs="Times New Roman"/>
                <w:szCs w:val="28"/>
                <w:lang w:val="en-US"/>
              </w:rPr>
              <w:t>O</w:t>
            </w:r>
          </w:p>
        </w:tc>
        <w:tc>
          <w:tcPr>
            <w:tcW w:w="1401" w:type="dxa"/>
          </w:tcPr>
          <w:p w14:paraId="0EE45E21"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2,91-4,18</w:t>
            </w:r>
          </w:p>
        </w:tc>
        <w:tc>
          <w:tcPr>
            <w:tcW w:w="1701" w:type="dxa"/>
          </w:tcPr>
          <w:p w14:paraId="69FBC398"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0,66-4,03</w:t>
            </w:r>
          </w:p>
        </w:tc>
        <w:tc>
          <w:tcPr>
            <w:tcW w:w="1146" w:type="dxa"/>
          </w:tcPr>
          <w:p w14:paraId="7A8B937A"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1,56</w:t>
            </w:r>
          </w:p>
        </w:tc>
        <w:tc>
          <w:tcPr>
            <w:tcW w:w="1696" w:type="dxa"/>
          </w:tcPr>
          <w:p w14:paraId="57A5B9C9"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0,58</w:t>
            </w:r>
          </w:p>
        </w:tc>
        <w:tc>
          <w:tcPr>
            <w:tcW w:w="1701" w:type="dxa"/>
          </w:tcPr>
          <w:p w14:paraId="0BD547A3" w14:textId="77777777" w:rsidR="00996DFB" w:rsidRPr="00E55872" w:rsidRDefault="00996DFB" w:rsidP="00C155F3">
            <w:pPr>
              <w:spacing w:after="0"/>
              <w:jc w:val="center"/>
              <w:rPr>
                <w:rFonts w:cs="Times New Roman"/>
                <w:szCs w:val="28"/>
                <w:lang w:val="en-US"/>
              </w:rPr>
            </w:pPr>
            <w:r w:rsidRPr="00E55872">
              <w:rPr>
                <w:rFonts w:cs="Times New Roman"/>
                <w:color w:val="000000"/>
                <w:szCs w:val="28"/>
              </w:rPr>
              <w:t>0,12</w:t>
            </w:r>
          </w:p>
        </w:tc>
      </w:tr>
      <w:tr w:rsidR="00996DFB" w:rsidRPr="00E55872" w14:paraId="101F063D" w14:textId="77777777" w:rsidTr="00C155F3">
        <w:trPr>
          <w:jc w:val="center"/>
        </w:trPr>
        <w:tc>
          <w:tcPr>
            <w:tcW w:w="2092" w:type="dxa"/>
          </w:tcPr>
          <w:p w14:paraId="34D344FF"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P</w:t>
            </w:r>
            <w:r w:rsidRPr="00E55872">
              <w:rPr>
                <w:rFonts w:cs="Times New Roman"/>
                <w:szCs w:val="28"/>
                <w:vertAlign w:val="subscript"/>
                <w:lang w:val="en-US"/>
              </w:rPr>
              <w:t>2</w:t>
            </w:r>
            <w:r w:rsidRPr="00E55872">
              <w:rPr>
                <w:rFonts w:cs="Times New Roman"/>
                <w:szCs w:val="28"/>
                <w:lang w:val="en-US"/>
              </w:rPr>
              <w:t>O</w:t>
            </w:r>
            <w:r w:rsidRPr="00E55872">
              <w:rPr>
                <w:rFonts w:cs="Times New Roman"/>
                <w:szCs w:val="28"/>
                <w:vertAlign w:val="subscript"/>
                <w:lang w:val="en-US"/>
              </w:rPr>
              <w:t>5</w:t>
            </w:r>
          </w:p>
        </w:tc>
        <w:tc>
          <w:tcPr>
            <w:tcW w:w="1401" w:type="dxa"/>
          </w:tcPr>
          <w:p w14:paraId="280AC6A7"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w:t>
            </w:r>
          </w:p>
        </w:tc>
        <w:tc>
          <w:tcPr>
            <w:tcW w:w="1701" w:type="dxa"/>
          </w:tcPr>
          <w:p w14:paraId="4073AA3E"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0,012-0,173</w:t>
            </w:r>
          </w:p>
        </w:tc>
        <w:tc>
          <w:tcPr>
            <w:tcW w:w="1146" w:type="dxa"/>
          </w:tcPr>
          <w:p w14:paraId="3056E17E" w14:textId="77777777" w:rsidR="00996DFB" w:rsidRPr="00E55872" w:rsidRDefault="00996DFB" w:rsidP="00C155F3">
            <w:pPr>
              <w:spacing w:after="0"/>
              <w:jc w:val="center"/>
              <w:rPr>
                <w:rFonts w:cs="Times New Roman"/>
                <w:szCs w:val="28"/>
                <w:lang w:val="en-US"/>
              </w:rPr>
            </w:pPr>
            <w:r w:rsidRPr="00E55872">
              <w:rPr>
                <w:rFonts w:cs="Times New Roman"/>
                <w:szCs w:val="28"/>
                <w:lang w:val="en-US"/>
              </w:rPr>
              <w:t>0,098</w:t>
            </w:r>
          </w:p>
        </w:tc>
        <w:tc>
          <w:tcPr>
            <w:tcW w:w="1696" w:type="dxa"/>
          </w:tcPr>
          <w:p w14:paraId="101577DE" w14:textId="77777777" w:rsidR="00996DFB" w:rsidRPr="00E55872" w:rsidRDefault="00996DFB" w:rsidP="00C155F3">
            <w:pPr>
              <w:spacing w:after="0"/>
              <w:jc w:val="center"/>
              <w:rPr>
                <w:rFonts w:cs="Times New Roman"/>
                <w:szCs w:val="28"/>
              </w:rPr>
            </w:pPr>
            <w:r w:rsidRPr="00E55872">
              <w:rPr>
                <w:rFonts w:cs="Times New Roman"/>
                <w:szCs w:val="28"/>
              </w:rPr>
              <w:t>-</w:t>
            </w:r>
          </w:p>
        </w:tc>
        <w:tc>
          <w:tcPr>
            <w:tcW w:w="1701" w:type="dxa"/>
          </w:tcPr>
          <w:p w14:paraId="22A43201" w14:textId="77777777" w:rsidR="00996DFB" w:rsidRPr="00E55872" w:rsidRDefault="00996DFB" w:rsidP="00C155F3">
            <w:pPr>
              <w:spacing w:after="0"/>
              <w:jc w:val="center"/>
              <w:rPr>
                <w:rFonts w:cs="Times New Roman"/>
                <w:szCs w:val="28"/>
              </w:rPr>
            </w:pPr>
            <w:r w:rsidRPr="00E55872">
              <w:rPr>
                <w:rFonts w:cs="Times New Roman"/>
                <w:szCs w:val="28"/>
              </w:rPr>
              <w:t>-</w:t>
            </w:r>
          </w:p>
        </w:tc>
      </w:tr>
    </w:tbl>
    <w:p w14:paraId="113F1CA4" w14:textId="77777777" w:rsidR="00996DFB" w:rsidRDefault="00996DFB" w:rsidP="00996DFB">
      <w:pPr>
        <w:spacing w:after="0"/>
        <w:ind w:firstLine="708"/>
        <w:jc w:val="both"/>
        <w:rPr>
          <w:rFonts w:cs="Times New Roman"/>
          <w:szCs w:val="28"/>
        </w:rPr>
      </w:pPr>
    </w:p>
    <w:p w14:paraId="26ACDE09" w14:textId="77777777" w:rsidR="00996DFB" w:rsidRPr="000D70C3" w:rsidRDefault="00996DFB" w:rsidP="00996DFB">
      <w:pPr>
        <w:spacing w:after="0"/>
        <w:jc w:val="both"/>
        <w:rPr>
          <w:rFonts w:cs="Times New Roman"/>
          <w:szCs w:val="28"/>
        </w:rPr>
      </w:pPr>
    </w:p>
    <w:p w14:paraId="50CEC40E" w14:textId="77777777" w:rsidR="00996DFB" w:rsidRDefault="00996DFB" w:rsidP="00996DFB">
      <w:pPr>
        <w:spacing w:after="0"/>
        <w:jc w:val="center"/>
        <w:rPr>
          <w:color w:val="000000" w:themeColor="text1"/>
          <w:sz w:val="24"/>
          <w:szCs w:val="24"/>
        </w:rPr>
      </w:pPr>
      <w:r>
        <w:rPr>
          <w:noProof/>
        </w:rPr>
        <w:lastRenderedPageBreak/>
        <w:drawing>
          <wp:inline distT="0" distB="0" distL="0" distR="0" wp14:anchorId="276C4D52" wp14:editId="0C700AFB">
            <wp:extent cx="3077716" cy="3759200"/>
            <wp:effectExtent l="0" t="0" r="8890" b="0"/>
            <wp:docPr id="147416180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9563"/>
                    <a:stretch/>
                  </pic:blipFill>
                  <pic:spPr bwMode="auto">
                    <a:xfrm>
                      <a:off x="0" y="0"/>
                      <a:ext cx="3081948" cy="3764369"/>
                    </a:xfrm>
                    <a:prstGeom prst="rect">
                      <a:avLst/>
                    </a:prstGeom>
                    <a:noFill/>
                    <a:ln>
                      <a:noFill/>
                    </a:ln>
                    <a:extLst>
                      <a:ext uri="{53640926-AAD7-44D8-BBD7-CCE9431645EC}">
                        <a14:shadowObscured xmlns:a14="http://schemas.microsoft.com/office/drawing/2010/main"/>
                      </a:ext>
                    </a:extLst>
                  </pic:spPr>
                </pic:pic>
              </a:graphicData>
            </a:graphic>
          </wp:inline>
        </w:drawing>
      </w:r>
    </w:p>
    <w:p w14:paraId="7B091419" w14:textId="77777777" w:rsidR="003508CD" w:rsidRDefault="003508CD" w:rsidP="00996DFB">
      <w:pPr>
        <w:spacing w:after="0"/>
        <w:ind w:firstLine="709"/>
        <w:jc w:val="center"/>
        <w:rPr>
          <w:rFonts w:cs="Times New Roman"/>
          <w:szCs w:val="28"/>
        </w:rPr>
      </w:pPr>
      <w:bookmarkStart w:id="41" w:name="_Hlk199217038"/>
      <w:r w:rsidRPr="00DA5C19">
        <w:rPr>
          <w:rFonts w:cs="Times New Roman"/>
          <w:szCs w:val="28"/>
        </w:rPr>
        <w:t xml:space="preserve">а) шлак свинцовый; </w:t>
      </w:r>
      <w:r>
        <w:rPr>
          <w:rFonts w:cs="Times New Roman"/>
          <w:szCs w:val="28"/>
        </w:rPr>
        <w:t>б</w:t>
      </w:r>
      <w:r w:rsidRPr="00DA5C19">
        <w:rPr>
          <w:rFonts w:cs="Times New Roman"/>
          <w:szCs w:val="28"/>
        </w:rPr>
        <w:t>) шлак медный</w:t>
      </w:r>
      <w:r>
        <w:rPr>
          <w:rFonts w:cs="Times New Roman"/>
          <w:szCs w:val="28"/>
        </w:rPr>
        <w:t xml:space="preserve"> ИМЗ; в) шлак медный</w:t>
      </w:r>
    </w:p>
    <w:p w14:paraId="16715E53" w14:textId="77777777" w:rsidR="003508CD" w:rsidRDefault="003508CD" w:rsidP="00996DFB">
      <w:pPr>
        <w:spacing w:after="0"/>
        <w:ind w:firstLine="709"/>
        <w:jc w:val="center"/>
        <w:rPr>
          <w:color w:val="000000" w:themeColor="text1"/>
          <w:szCs w:val="28"/>
        </w:rPr>
      </w:pPr>
    </w:p>
    <w:p w14:paraId="27441D30" w14:textId="6F07B9D7" w:rsidR="00996DFB" w:rsidRPr="00DA5C19" w:rsidRDefault="003508CD" w:rsidP="00996DFB">
      <w:pPr>
        <w:spacing w:after="0"/>
        <w:ind w:firstLine="709"/>
        <w:jc w:val="center"/>
        <w:rPr>
          <w:rFonts w:cs="Times New Roman"/>
          <w:szCs w:val="28"/>
        </w:rPr>
      </w:pPr>
      <w:r w:rsidRPr="00A23A76">
        <w:rPr>
          <w:color w:val="000000" w:themeColor="text1"/>
          <w:szCs w:val="28"/>
        </w:rPr>
        <w:t xml:space="preserve"> </w:t>
      </w:r>
      <w:r w:rsidR="00996DFB" w:rsidRPr="00A23A76">
        <w:rPr>
          <w:color w:val="000000" w:themeColor="text1"/>
          <w:szCs w:val="28"/>
        </w:rPr>
        <w:t xml:space="preserve">Рисунок </w:t>
      </w:r>
      <w:r w:rsidR="00996DFB">
        <w:rPr>
          <w:color w:val="000000" w:themeColor="text1"/>
          <w:szCs w:val="28"/>
        </w:rPr>
        <w:t>3.1.1 -</w:t>
      </w:r>
      <w:r w:rsidR="00996DFB" w:rsidRPr="00D167E3">
        <w:rPr>
          <w:color w:val="000000" w:themeColor="text1"/>
          <w:szCs w:val="28"/>
        </w:rPr>
        <w:t xml:space="preserve"> Спектры РФА</w:t>
      </w:r>
    </w:p>
    <w:bookmarkEnd w:id="41"/>
    <w:p w14:paraId="7B207494" w14:textId="77777777" w:rsidR="00996DFB" w:rsidRPr="00D167E3" w:rsidRDefault="00996DFB" w:rsidP="00996DFB">
      <w:pPr>
        <w:pStyle w:val="CETBodytext"/>
        <w:spacing w:line="240" w:lineRule="auto"/>
        <w:jc w:val="center"/>
        <w:rPr>
          <w:rFonts w:ascii="Times New Roman" w:hAnsi="Times New Roman"/>
          <w:color w:val="000000" w:themeColor="text1"/>
          <w:sz w:val="28"/>
          <w:szCs w:val="28"/>
          <w:lang w:val="ru-RU"/>
        </w:rPr>
      </w:pPr>
    </w:p>
    <w:p w14:paraId="2725502C" w14:textId="77777777" w:rsidR="00996DFB" w:rsidRDefault="00996DFB" w:rsidP="00996DFB">
      <w:pPr>
        <w:pStyle w:val="CETBodytext"/>
        <w:spacing w:line="240" w:lineRule="auto"/>
        <w:jc w:val="center"/>
        <w:rPr>
          <w:rFonts w:ascii="Times New Roman" w:hAnsi="Times New Roman"/>
          <w:sz w:val="24"/>
          <w:szCs w:val="24"/>
          <w:lang w:val="ru-RU"/>
        </w:rPr>
      </w:pPr>
      <w:r w:rsidRPr="009E61CB">
        <w:rPr>
          <w:rFonts w:ascii="Times New Roman" w:hAnsi="Times New Roman"/>
          <w:noProof/>
          <w:sz w:val="24"/>
          <w:szCs w:val="24"/>
          <w:lang w:eastAsia="ru-RU"/>
        </w:rPr>
        <w:drawing>
          <wp:inline distT="0" distB="0" distL="0" distR="0" wp14:anchorId="09E16398" wp14:editId="56F83E04">
            <wp:extent cx="2730410" cy="3628572"/>
            <wp:effectExtent l="0" t="0" r="0" b="0"/>
            <wp:docPr id="1562617851" name="Рисунок 1562617851" descr="D:\докторская диссертация\экперимент\РФА\цеоли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торская диссертация\экперимент\РФА\цеолиты.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2255" b="5131"/>
                    <a:stretch/>
                  </pic:blipFill>
                  <pic:spPr bwMode="auto">
                    <a:xfrm>
                      <a:off x="0" y="0"/>
                      <a:ext cx="2759226" cy="3666867"/>
                    </a:xfrm>
                    <a:prstGeom prst="rect">
                      <a:avLst/>
                    </a:prstGeom>
                    <a:noFill/>
                    <a:ln>
                      <a:noFill/>
                    </a:ln>
                    <a:extLst>
                      <a:ext uri="{53640926-AAD7-44D8-BBD7-CCE9431645EC}">
                        <a14:shadowObscured xmlns:a14="http://schemas.microsoft.com/office/drawing/2010/main"/>
                      </a:ext>
                    </a:extLst>
                  </pic:spPr>
                </pic:pic>
              </a:graphicData>
            </a:graphic>
          </wp:inline>
        </w:drawing>
      </w:r>
    </w:p>
    <w:p w14:paraId="5D816BF1" w14:textId="77777777" w:rsidR="00996DFB" w:rsidRDefault="00996DFB" w:rsidP="00996DFB">
      <w:pPr>
        <w:pStyle w:val="CETBodytext"/>
        <w:spacing w:line="240" w:lineRule="auto"/>
        <w:jc w:val="center"/>
        <w:rPr>
          <w:rFonts w:ascii="Times New Roman" w:hAnsi="Times New Roman"/>
          <w:sz w:val="24"/>
          <w:szCs w:val="24"/>
          <w:lang w:val="ru-RU"/>
        </w:rPr>
      </w:pPr>
    </w:p>
    <w:p w14:paraId="0E3D4996" w14:textId="77777777" w:rsidR="003508CD" w:rsidRDefault="003508CD" w:rsidP="003508CD">
      <w:pPr>
        <w:pStyle w:val="CETBodytext"/>
        <w:spacing w:line="240" w:lineRule="auto"/>
        <w:jc w:val="center"/>
        <w:rPr>
          <w:rFonts w:ascii="Times New Roman" w:hAnsi="Times New Roman"/>
          <w:sz w:val="28"/>
          <w:szCs w:val="28"/>
          <w:lang w:val="ru-RU"/>
        </w:rPr>
      </w:pPr>
      <w:r w:rsidRPr="002E2A20">
        <w:rPr>
          <w:rFonts w:ascii="Times New Roman" w:hAnsi="Times New Roman"/>
          <w:sz w:val="28"/>
          <w:szCs w:val="28"/>
          <w:lang w:val="ru-RU"/>
        </w:rPr>
        <w:t>а) Тайжузген (</w:t>
      </w:r>
      <w:r>
        <w:rPr>
          <w:rFonts w:ascii="Times New Roman" w:hAnsi="Times New Roman"/>
          <w:sz w:val="28"/>
          <w:szCs w:val="28"/>
          <w:lang w:val="ru-RU"/>
        </w:rPr>
        <w:t>Ц</w:t>
      </w:r>
      <w:r w:rsidRPr="002E2A20">
        <w:rPr>
          <w:rFonts w:ascii="Times New Roman" w:hAnsi="Times New Roman"/>
          <w:sz w:val="28"/>
          <w:szCs w:val="28"/>
          <w:lang w:val="ru-RU"/>
        </w:rPr>
        <w:t>Т); б)  Сары-Озек (</w:t>
      </w:r>
      <w:r>
        <w:rPr>
          <w:rFonts w:ascii="Times New Roman" w:hAnsi="Times New Roman"/>
          <w:sz w:val="28"/>
          <w:szCs w:val="28"/>
          <w:lang w:val="ru-RU"/>
        </w:rPr>
        <w:t>ЦС</w:t>
      </w:r>
      <w:r w:rsidRPr="002E2A20">
        <w:rPr>
          <w:rFonts w:ascii="Times New Roman" w:hAnsi="Times New Roman"/>
          <w:sz w:val="28"/>
          <w:szCs w:val="28"/>
          <w:lang w:val="ru-RU"/>
        </w:rPr>
        <w:t>); в) Чанканай (</w:t>
      </w:r>
      <w:r>
        <w:rPr>
          <w:rFonts w:ascii="Times New Roman" w:hAnsi="Times New Roman"/>
          <w:sz w:val="28"/>
          <w:szCs w:val="28"/>
          <w:lang w:val="ru-RU"/>
        </w:rPr>
        <w:t>Ц</w:t>
      </w:r>
      <w:r w:rsidRPr="002E2A20">
        <w:rPr>
          <w:rFonts w:ascii="Times New Roman" w:hAnsi="Times New Roman"/>
          <w:sz w:val="28"/>
          <w:szCs w:val="28"/>
          <w:lang w:val="ru-RU"/>
        </w:rPr>
        <w:t>Ч)</w:t>
      </w:r>
    </w:p>
    <w:p w14:paraId="11FE590A" w14:textId="77777777" w:rsidR="003508CD" w:rsidRPr="00D167E3" w:rsidRDefault="003508CD" w:rsidP="003508CD">
      <w:pPr>
        <w:pStyle w:val="CETBodytext"/>
        <w:spacing w:line="240" w:lineRule="auto"/>
        <w:jc w:val="center"/>
        <w:rPr>
          <w:rFonts w:ascii="Times New Roman" w:hAnsi="Times New Roman"/>
          <w:color w:val="000000" w:themeColor="text1"/>
          <w:sz w:val="28"/>
          <w:szCs w:val="28"/>
          <w:lang w:val="ru-RU"/>
        </w:rPr>
      </w:pPr>
    </w:p>
    <w:p w14:paraId="4916F316" w14:textId="43FC3DDD" w:rsidR="00996DFB" w:rsidRDefault="00996DFB" w:rsidP="00996DFB">
      <w:pPr>
        <w:pStyle w:val="CETBodytext"/>
        <w:spacing w:line="240" w:lineRule="auto"/>
        <w:jc w:val="center"/>
        <w:rPr>
          <w:rFonts w:ascii="Times New Roman" w:hAnsi="Times New Roman"/>
          <w:sz w:val="28"/>
          <w:szCs w:val="28"/>
          <w:lang w:val="ru-RU"/>
        </w:rPr>
      </w:pPr>
      <w:r w:rsidRPr="00A23A76">
        <w:rPr>
          <w:rFonts w:ascii="Times New Roman" w:hAnsi="Times New Roman"/>
          <w:color w:val="000000" w:themeColor="text1"/>
          <w:sz w:val="28"/>
          <w:szCs w:val="28"/>
          <w:lang w:val="ru-RU"/>
        </w:rPr>
        <w:t xml:space="preserve">Рисунок </w:t>
      </w:r>
      <w:r>
        <w:rPr>
          <w:rFonts w:ascii="Times New Roman" w:hAnsi="Times New Roman"/>
          <w:color w:val="000000" w:themeColor="text1"/>
          <w:sz w:val="28"/>
          <w:szCs w:val="28"/>
          <w:lang w:val="ru-RU"/>
        </w:rPr>
        <w:t>3.1.</w:t>
      </w:r>
      <w:r w:rsidRPr="00A23A76">
        <w:rPr>
          <w:rFonts w:ascii="Times New Roman" w:hAnsi="Times New Roman"/>
          <w:color w:val="000000" w:themeColor="text1"/>
          <w:sz w:val="28"/>
          <w:szCs w:val="28"/>
          <w:lang w:val="ru-RU"/>
        </w:rPr>
        <w:t>2</w:t>
      </w:r>
      <w:r w:rsidRPr="00D167E3">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Спектры РФА</w:t>
      </w:r>
      <w:r w:rsidRPr="002E2A20">
        <w:rPr>
          <w:rFonts w:ascii="Times New Roman" w:hAnsi="Times New Roman"/>
          <w:sz w:val="28"/>
          <w:szCs w:val="28"/>
          <w:lang w:val="ru-RU"/>
        </w:rPr>
        <w:t xml:space="preserve"> природного цеолита месторождений</w:t>
      </w:r>
    </w:p>
    <w:p w14:paraId="78FF2183" w14:textId="06C7C76C" w:rsidR="00996DFB" w:rsidRPr="00A23A76" w:rsidRDefault="00996DFB" w:rsidP="00996DFB">
      <w:pPr>
        <w:pStyle w:val="CETBodytext"/>
        <w:spacing w:line="240" w:lineRule="auto"/>
        <w:ind w:firstLine="567"/>
        <w:rPr>
          <w:rFonts w:ascii="Times New Roman" w:hAnsi="Times New Roman"/>
          <w:sz w:val="28"/>
          <w:szCs w:val="28"/>
          <w:lang w:val="ru-RU"/>
        </w:rPr>
      </w:pPr>
      <w:r w:rsidRPr="00A23A76">
        <w:rPr>
          <w:rFonts w:ascii="Times New Roman" w:hAnsi="Times New Roman"/>
          <w:color w:val="000000" w:themeColor="text1"/>
          <w:sz w:val="28"/>
          <w:szCs w:val="28"/>
          <w:lang w:val="ru-RU"/>
        </w:rPr>
        <w:lastRenderedPageBreak/>
        <w:t>Спектр исходн</w:t>
      </w:r>
      <w:r>
        <w:rPr>
          <w:rFonts w:ascii="Times New Roman" w:hAnsi="Times New Roman"/>
          <w:color w:val="000000" w:themeColor="text1"/>
          <w:sz w:val="28"/>
          <w:szCs w:val="28"/>
          <w:lang w:val="ru-RU"/>
        </w:rPr>
        <w:t>ых</w:t>
      </w:r>
      <w:r w:rsidRPr="00A23A76">
        <w:rPr>
          <w:rFonts w:ascii="Times New Roman" w:hAnsi="Times New Roman"/>
          <w:color w:val="000000" w:themeColor="text1"/>
          <w:sz w:val="28"/>
          <w:szCs w:val="28"/>
          <w:lang w:val="ru-RU"/>
        </w:rPr>
        <w:t xml:space="preserve"> бентонит</w:t>
      </w:r>
      <w:r>
        <w:rPr>
          <w:rFonts w:ascii="Times New Roman" w:hAnsi="Times New Roman"/>
          <w:color w:val="000000" w:themeColor="text1"/>
          <w:sz w:val="28"/>
          <w:szCs w:val="28"/>
          <w:lang w:val="ru-RU"/>
        </w:rPr>
        <w:t>ов месторождений Таганское и Динизавровое</w:t>
      </w:r>
      <w:r w:rsidRPr="00A23A76">
        <w:rPr>
          <w:rFonts w:ascii="Times New Roman" w:hAnsi="Times New Roman"/>
          <w:color w:val="000000" w:themeColor="text1"/>
          <w:sz w:val="28"/>
          <w:szCs w:val="28"/>
          <w:lang w:val="ru-RU"/>
        </w:rPr>
        <w:t xml:space="preserve"> показан</w:t>
      </w:r>
      <w:r>
        <w:rPr>
          <w:rFonts w:ascii="Times New Roman" w:hAnsi="Times New Roman"/>
          <w:color w:val="000000" w:themeColor="text1"/>
          <w:sz w:val="28"/>
          <w:szCs w:val="28"/>
          <w:lang w:val="ru-RU"/>
        </w:rPr>
        <w:t>ы</w:t>
      </w:r>
      <w:r w:rsidRPr="00A23A76">
        <w:rPr>
          <w:rFonts w:ascii="Times New Roman" w:hAnsi="Times New Roman"/>
          <w:color w:val="000000" w:themeColor="text1"/>
          <w:sz w:val="28"/>
          <w:szCs w:val="28"/>
          <w:lang w:val="ru-RU"/>
        </w:rPr>
        <w:t xml:space="preserve"> на рисунке 3.</w:t>
      </w:r>
      <w:r>
        <w:rPr>
          <w:rFonts w:ascii="Times New Roman" w:hAnsi="Times New Roman"/>
          <w:color w:val="000000" w:themeColor="text1"/>
          <w:sz w:val="28"/>
          <w:szCs w:val="28"/>
          <w:lang w:val="ru-RU"/>
        </w:rPr>
        <w:t>1.3.</w:t>
      </w:r>
      <w:r w:rsidRPr="00A23A76">
        <w:rPr>
          <w:rFonts w:ascii="Times New Roman" w:hAnsi="Times New Roman"/>
          <w:color w:val="000000" w:themeColor="text1"/>
          <w:sz w:val="28"/>
          <w:szCs w:val="28"/>
          <w:lang w:val="ru-RU"/>
        </w:rPr>
        <w:t xml:space="preserve"> Видно, что основными структурными составляющими данн</w:t>
      </w:r>
      <w:r>
        <w:rPr>
          <w:rFonts w:ascii="Times New Roman" w:hAnsi="Times New Roman"/>
          <w:color w:val="000000" w:themeColor="text1"/>
          <w:sz w:val="28"/>
          <w:szCs w:val="28"/>
          <w:lang w:val="ru-RU"/>
        </w:rPr>
        <w:t>ых</w:t>
      </w:r>
      <w:r w:rsidRPr="00A23A76">
        <w:rPr>
          <w:rFonts w:ascii="Times New Roman" w:hAnsi="Times New Roman"/>
          <w:color w:val="000000" w:themeColor="text1"/>
          <w:sz w:val="28"/>
          <w:szCs w:val="28"/>
          <w:lang w:val="ru-RU"/>
        </w:rPr>
        <w:t xml:space="preserve"> глины являются кварц, монтмориллонит (на рисунке обозначен как смектит, т.к. это другие названия одного и того же минерала. Монтмориллонит – это глинистый минерал, относящийся к группе смектитов</w:t>
      </w:r>
      <w:r w:rsidR="008707C2">
        <w:rPr>
          <w:rFonts w:ascii="Times New Roman" w:hAnsi="Times New Roman"/>
          <w:color w:val="000000" w:themeColor="text1"/>
          <w:sz w:val="28"/>
          <w:szCs w:val="28"/>
          <w:lang w:val="ru-RU"/>
        </w:rPr>
        <w:t xml:space="preserve"> </w:t>
      </w:r>
      <w:r w:rsidR="008707C2" w:rsidRPr="008707C2">
        <w:rPr>
          <w:rFonts w:ascii="Times New Roman" w:hAnsi="Times New Roman"/>
          <w:color w:val="000000" w:themeColor="text1"/>
          <w:sz w:val="28"/>
          <w:szCs w:val="28"/>
          <w:lang w:val="ru-RU"/>
        </w:rPr>
        <w:t>[</w:t>
      </w:r>
      <w:r w:rsidR="00B22F57">
        <w:rPr>
          <w:rFonts w:ascii="Times New Roman" w:hAnsi="Times New Roman"/>
          <w:color w:val="000000" w:themeColor="text1"/>
          <w:sz w:val="28"/>
          <w:szCs w:val="28"/>
          <w:lang w:val="ru-RU"/>
        </w:rPr>
        <w:t>1</w:t>
      </w:r>
      <w:r w:rsidR="00FA213D">
        <w:rPr>
          <w:rFonts w:ascii="Times New Roman" w:hAnsi="Times New Roman"/>
          <w:color w:val="000000" w:themeColor="text1"/>
          <w:sz w:val="28"/>
          <w:szCs w:val="28"/>
          <w:lang w:val="ru-RU"/>
        </w:rPr>
        <w:t>4</w:t>
      </w:r>
      <w:r w:rsidR="00834C4A">
        <w:rPr>
          <w:rFonts w:ascii="Times New Roman" w:hAnsi="Times New Roman"/>
          <w:color w:val="000000" w:themeColor="text1"/>
          <w:sz w:val="28"/>
          <w:szCs w:val="28"/>
        </w:rPr>
        <w:t>3</w:t>
      </w:r>
      <w:r w:rsidR="008707C2" w:rsidRPr="008707C2">
        <w:rPr>
          <w:rFonts w:ascii="Times New Roman" w:hAnsi="Times New Roman"/>
          <w:color w:val="000000" w:themeColor="text1"/>
          <w:sz w:val="28"/>
          <w:szCs w:val="28"/>
          <w:lang w:val="ru-RU"/>
        </w:rPr>
        <w:t>]</w:t>
      </w:r>
      <w:r w:rsidRPr="00A23A76">
        <w:rPr>
          <w:rFonts w:ascii="Times New Roman" w:hAnsi="Times New Roman"/>
          <w:color w:val="000000" w:themeColor="text1"/>
          <w:sz w:val="28"/>
          <w:szCs w:val="28"/>
          <w:lang w:val="ru-RU"/>
        </w:rPr>
        <w:t>.</w:t>
      </w:r>
      <w:r w:rsidRPr="00A23A76">
        <w:rPr>
          <w:rFonts w:ascii="Times New Roman" w:hAnsi="Times New Roman"/>
          <w:color w:val="000000" w:themeColor="text1"/>
          <w:sz w:val="28"/>
          <w:szCs w:val="28"/>
          <w:lang w:val="ru-RU"/>
        </w:rPr>
        <w:tab/>
      </w:r>
    </w:p>
    <w:p w14:paraId="6EB58936" w14:textId="77777777" w:rsidR="00996DFB" w:rsidRDefault="00996DFB" w:rsidP="00996DFB">
      <w:pPr>
        <w:pStyle w:val="CETBodytext"/>
        <w:spacing w:line="240" w:lineRule="auto"/>
        <w:ind w:firstLine="567"/>
        <w:rPr>
          <w:rFonts w:ascii="Times New Roman" w:hAnsi="Times New Roman"/>
          <w:sz w:val="24"/>
          <w:szCs w:val="24"/>
          <w:lang w:val="ru-RU"/>
        </w:rPr>
      </w:pPr>
    </w:p>
    <w:p w14:paraId="455DC8BD" w14:textId="77777777" w:rsidR="00996DFB" w:rsidRDefault="00996DFB" w:rsidP="00996DFB">
      <w:pPr>
        <w:pStyle w:val="CETBodytext"/>
        <w:spacing w:line="240" w:lineRule="auto"/>
        <w:jc w:val="center"/>
        <w:rPr>
          <w:rFonts w:ascii="Times New Roman" w:hAnsi="Times New Roman"/>
          <w:color w:val="000000" w:themeColor="text1"/>
          <w:sz w:val="20"/>
          <w:lang w:val="ru-RU"/>
        </w:rPr>
      </w:pPr>
      <w:r>
        <w:rPr>
          <w:noProof/>
        </w:rPr>
        <w:drawing>
          <wp:inline distT="0" distB="0" distL="0" distR="0" wp14:anchorId="431475BB" wp14:editId="02F55BCB">
            <wp:extent cx="4753369" cy="4303398"/>
            <wp:effectExtent l="0" t="0" r="9525" b="1905"/>
            <wp:docPr id="18916076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2743" cy="4311884"/>
                    </a:xfrm>
                    <a:prstGeom prst="rect">
                      <a:avLst/>
                    </a:prstGeom>
                    <a:noFill/>
                    <a:ln>
                      <a:noFill/>
                    </a:ln>
                  </pic:spPr>
                </pic:pic>
              </a:graphicData>
            </a:graphic>
          </wp:inline>
        </w:drawing>
      </w:r>
    </w:p>
    <w:p w14:paraId="39EAD8B2" w14:textId="77777777" w:rsidR="00996DFB" w:rsidRDefault="00996DFB" w:rsidP="00996DFB">
      <w:pPr>
        <w:pStyle w:val="CETBodytext"/>
        <w:spacing w:line="240" w:lineRule="auto"/>
        <w:jc w:val="center"/>
        <w:rPr>
          <w:rFonts w:ascii="Times New Roman" w:hAnsi="Times New Roman"/>
          <w:color w:val="000000" w:themeColor="text1"/>
          <w:sz w:val="20"/>
          <w:lang w:val="ru-RU"/>
        </w:rPr>
      </w:pPr>
    </w:p>
    <w:p w14:paraId="393B088C" w14:textId="77777777" w:rsidR="003508CD" w:rsidRDefault="003508CD" w:rsidP="00996DFB">
      <w:pPr>
        <w:pStyle w:val="CETBodytext"/>
        <w:spacing w:line="240" w:lineRule="auto"/>
        <w:jc w:val="center"/>
        <w:rPr>
          <w:rFonts w:ascii="Times New Roman" w:hAnsi="Times New Roman"/>
          <w:sz w:val="28"/>
          <w:szCs w:val="28"/>
          <w:lang w:val="ru-RU"/>
        </w:rPr>
      </w:pPr>
      <w:r w:rsidRPr="002E2A20">
        <w:rPr>
          <w:rFonts w:ascii="Times New Roman" w:hAnsi="Times New Roman"/>
          <w:sz w:val="28"/>
          <w:szCs w:val="28"/>
          <w:lang w:val="ru-RU"/>
        </w:rPr>
        <w:t xml:space="preserve">а) </w:t>
      </w:r>
      <w:r>
        <w:rPr>
          <w:rFonts w:ascii="Times New Roman" w:hAnsi="Times New Roman"/>
          <w:sz w:val="28"/>
          <w:szCs w:val="28"/>
          <w:lang w:val="ru-RU"/>
        </w:rPr>
        <w:t>Таганское</w:t>
      </w:r>
      <w:r w:rsidRPr="002E2A20">
        <w:rPr>
          <w:rFonts w:ascii="Times New Roman" w:hAnsi="Times New Roman"/>
          <w:sz w:val="28"/>
          <w:szCs w:val="28"/>
          <w:lang w:val="ru-RU"/>
        </w:rPr>
        <w:t xml:space="preserve"> (</w:t>
      </w:r>
      <w:r>
        <w:rPr>
          <w:rFonts w:ascii="Times New Roman" w:hAnsi="Times New Roman"/>
          <w:sz w:val="28"/>
          <w:szCs w:val="28"/>
          <w:lang w:val="ru-RU"/>
        </w:rPr>
        <w:t>Б</w:t>
      </w:r>
      <w:r w:rsidRPr="002E2A20">
        <w:rPr>
          <w:rFonts w:ascii="Times New Roman" w:hAnsi="Times New Roman"/>
          <w:sz w:val="28"/>
          <w:szCs w:val="28"/>
          <w:lang w:val="ru-RU"/>
        </w:rPr>
        <w:t xml:space="preserve">Т); б) </w:t>
      </w:r>
      <w:r>
        <w:rPr>
          <w:rFonts w:ascii="Times New Roman" w:hAnsi="Times New Roman"/>
          <w:sz w:val="28"/>
          <w:szCs w:val="28"/>
          <w:lang w:val="ru-RU"/>
        </w:rPr>
        <w:t>Динозавровое</w:t>
      </w:r>
      <w:r w:rsidRPr="002E2A20">
        <w:rPr>
          <w:rFonts w:ascii="Times New Roman" w:hAnsi="Times New Roman"/>
          <w:sz w:val="28"/>
          <w:szCs w:val="28"/>
          <w:lang w:val="ru-RU"/>
        </w:rPr>
        <w:t xml:space="preserve"> (</w:t>
      </w:r>
      <w:r>
        <w:rPr>
          <w:rFonts w:ascii="Times New Roman" w:hAnsi="Times New Roman"/>
          <w:sz w:val="28"/>
          <w:szCs w:val="28"/>
          <w:lang w:val="ru-RU"/>
        </w:rPr>
        <w:t>БД</w:t>
      </w:r>
      <w:r w:rsidRPr="002E2A20">
        <w:rPr>
          <w:rFonts w:ascii="Times New Roman" w:hAnsi="Times New Roman"/>
          <w:sz w:val="28"/>
          <w:szCs w:val="28"/>
          <w:lang w:val="ru-RU"/>
        </w:rPr>
        <w:t>)</w:t>
      </w:r>
    </w:p>
    <w:p w14:paraId="77C65539" w14:textId="77777777" w:rsidR="003508CD" w:rsidRDefault="003508CD" w:rsidP="00996DFB">
      <w:pPr>
        <w:pStyle w:val="CETBodytext"/>
        <w:spacing w:line="240" w:lineRule="auto"/>
        <w:jc w:val="center"/>
        <w:rPr>
          <w:rFonts w:ascii="Times New Roman" w:hAnsi="Times New Roman"/>
          <w:sz w:val="28"/>
          <w:szCs w:val="28"/>
          <w:lang w:val="ru-RU"/>
        </w:rPr>
      </w:pPr>
    </w:p>
    <w:p w14:paraId="0187FCEF" w14:textId="0EC0623F" w:rsidR="00996DFB" w:rsidRPr="00D167E3" w:rsidRDefault="00996DFB" w:rsidP="00996DFB">
      <w:pPr>
        <w:pStyle w:val="CETBodytext"/>
        <w:spacing w:line="240" w:lineRule="auto"/>
        <w:jc w:val="center"/>
        <w:rPr>
          <w:rFonts w:ascii="Times New Roman" w:hAnsi="Times New Roman"/>
          <w:color w:val="000000" w:themeColor="text1"/>
          <w:sz w:val="28"/>
          <w:szCs w:val="28"/>
          <w:lang w:val="ru-RU"/>
        </w:rPr>
      </w:pPr>
      <w:r w:rsidRPr="00A23A76">
        <w:rPr>
          <w:rFonts w:ascii="Times New Roman" w:hAnsi="Times New Roman"/>
          <w:color w:val="000000" w:themeColor="text1"/>
          <w:sz w:val="28"/>
          <w:szCs w:val="28"/>
          <w:lang w:val="ru-RU"/>
        </w:rPr>
        <w:t xml:space="preserve">Рисунок </w:t>
      </w:r>
      <w:r>
        <w:rPr>
          <w:rFonts w:ascii="Times New Roman" w:hAnsi="Times New Roman"/>
          <w:color w:val="000000" w:themeColor="text1"/>
          <w:sz w:val="28"/>
          <w:szCs w:val="28"/>
          <w:lang w:val="ru-RU"/>
        </w:rPr>
        <w:t>3.1.3</w:t>
      </w:r>
      <w:r w:rsidRPr="00D167E3">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Спектры РФА</w:t>
      </w:r>
      <w:r w:rsidRPr="002E2A20">
        <w:rPr>
          <w:rFonts w:ascii="Times New Roman" w:hAnsi="Times New Roman"/>
          <w:sz w:val="28"/>
          <w:szCs w:val="28"/>
          <w:lang w:val="ru-RU"/>
        </w:rPr>
        <w:t xml:space="preserve"> природн</w:t>
      </w:r>
      <w:r>
        <w:rPr>
          <w:rFonts w:ascii="Times New Roman" w:hAnsi="Times New Roman"/>
          <w:sz w:val="28"/>
          <w:szCs w:val="28"/>
          <w:lang w:val="ru-RU"/>
        </w:rPr>
        <w:t xml:space="preserve">ых бентонитов </w:t>
      </w:r>
      <w:r w:rsidRPr="002E2A20">
        <w:rPr>
          <w:rFonts w:ascii="Times New Roman" w:hAnsi="Times New Roman"/>
          <w:sz w:val="28"/>
          <w:szCs w:val="28"/>
          <w:lang w:val="ru-RU"/>
        </w:rPr>
        <w:t>месторождений</w:t>
      </w:r>
    </w:p>
    <w:p w14:paraId="58FF0F40" w14:textId="77777777" w:rsidR="00996DFB" w:rsidRPr="002E2A20" w:rsidRDefault="00996DFB" w:rsidP="00996DFB">
      <w:pPr>
        <w:pStyle w:val="CETBodytext"/>
        <w:spacing w:line="240" w:lineRule="auto"/>
        <w:jc w:val="center"/>
        <w:rPr>
          <w:rFonts w:ascii="Times New Roman" w:hAnsi="Times New Roman"/>
          <w:sz w:val="28"/>
          <w:szCs w:val="28"/>
          <w:lang w:val="ru-RU"/>
        </w:rPr>
      </w:pPr>
    </w:p>
    <w:p w14:paraId="4BF8ED75" w14:textId="77777777" w:rsidR="00996DFB" w:rsidRDefault="00996DFB" w:rsidP="00996DFB">
      <w:pPr>
        <w:pStyle w:val="CETBodytext"/>
        <w:spacing w:line="240" w:lineRule="auto"/>
        <w:jc w:val="center"/>
        <w:rPr>
          <w:rFonts w:ascii="Times New Roman" w:hAnsi="Times New Roman"/>
          <w:color w:val="000000" w:themeColor="text1"/>
          <w:sz w:val="20"/>
          <w:lang w:val="ru-RU"/>
        </w:rPr>
      </w:pPr>
    </w:p>
    <w:p w14:paraId="27BA7354" w14:textId="77777777" w:rsidR="00996DFB" w:rsidRPr="00042377" w:rsidRDefault="00996DFB" w:rsidP="00996DFB">
      <w:pPr>
        <w:spacing w:after="0"/>
        <w:ind w:firstLine="567"/>
        <w:jc w:val="both"/>
        <w:rPr>
          <w:rFonts w:cs="Times New Roman"/>
          <w:szCs w:val="28"/>
        </w:rPr>
      </w:pPr>
      <w:r w:rsidRPr="00042377">
        <w:rPr>
          <w:rFonts w:cs="Times New Roman"/>
          <w:szCs w:val="28"/>
        </w:rPr>
        <w:t xml:space="preserve">Для определения термически активной части и идентификации термического поведения образцов шлака в условиях динамического повышения температуры был проведен термический анализ (рисунок </w:t>
      </w:r>
      <w:r>
        <w:rPr>
          <w:rFonts w:cs="Times New Roman"/>
          <w:szCs w:val="28"/>
        </w:rPr>
        <w:t>3.1.4</w:t>
      </w:r>
      <w:r w:rsidRPr="00042377">
        <w:rPr>
          <w:rFonts w:cs="Times New Roman"/>
          <w:szCs w:val="28"/>
        </w:rPr>
        <w:t xml:space="preserve">) в воздушной среде, в диапазоне температур от 20 до 1000 °С по данным DTA, TGA ТG и измерений. </w:t>
      </w:r>
    </w:p>
    <w:p w14:paraId="36E71E7B" w14:textId="71A637CF" w:rsidR="00996DFB" w:rsidRPr="00E43294" w:rsidRDefault="00996DFB" w:rsidP="00996DFB">
      <w:pPr>
        <w:spacing w:after="0"/>
        <w:ind w:firstLine="709"/>
        <w:jc w:val="both"/>
        <w:rPr>
          <w:rFonts w:cs="Times New Roman"/>
          <w:szCs w:val="28"/>
        </w:rPr>
      </w:pPr>
      <w:r w:rsidRPr="00042377">
        <w:rPr>
          <w:rFonts w:cs="Times New Roman"/>
          <w:szCs w:val="28"/>
        </w:rPr>
        <w:t xml:space="preserve">Шлаки свинцового и медного производств в режиме динамического нагревания на (DTA-, DTG- и TG-) кривых в разных интервалах температур оставил серию эффектов, вызванных </w:t>
      </w:r>
      <w:r w:rsidRPr="00E43294">
        <w:rPr>
          <w:rFonts w:cs="Times New Roman"/>
          <w:szCs w:val="28"/>
        </w:rPr>
        <w:t>эндо- и экзотермическими реакциями. На рисунке 3.1.4а Pb шлак в процессе нагревания до 1000 °</w:t>
      </w:r>
      <w:r w:rsidRPr="00E43294">
        <w:rPr>
          <w:rFonts w:cs="Times New Roman"/>
          <w:szCs w:val="28"/>
          <w:lang w:val="en-US"/>
        </w:rPr>
        <w:t>C</w:t>
      </w:r>
      <w:r w:rsidRPr="00E43294">
        <w:rPr>
          <w:rFonts w:cs="Times New Roman"/>
          <w:szCs w:val="28"/>
        </w:rPr>
        <w:t>, оставил на своих кривых информацию сначала о выбросе в атмосферу гидратов (Н</w:t>
      </w:r>
      <w:r w:rsidRPr="00E43294">
        <w:rPr>
          <w:rFonts w:cs="Times New Roman"/>
          <w:szCs w:val="28"/>
          <w:vertAlign w:val="subscript"/>
        </w:rPr>
        <w:t>2</w:t>
      </w:r>
      <w:r w:rsidRPr="00E43294">
        <w:rPr>
          <w:rFonts w:cs="Times New Roman"/>
          <w:szCs w:val="28"/>
        </w:rPr>
        <w:t>О, ОН) и тонкодисперсных включений (20-500 °</w:t>
      </w:r>
      <w:r w:rsidRPr="00E43294">
        <w:rPr>
          <w:rFonts w:cs="Times New Roman"/>
          <w:szCs w:val="28"/>
          <w:lang w:val="en-US"/>
        </w:rPr>
        <w:t>C</w:t>
      </w:r>
      <w:r w:rsidRPr="00E43294">
        <w:rPr>
          <w:rFonts w:cs="Times New Roman"/>
          <w:szCs w:val="28"/>
        </w:rPr>
        <w:t xml:space="preserve">), затем обозначила привнесение в </w:t>
      </w:r>
      <w:r w:rsidRPr="00E43294">
        <w:rPr>
          <w:rFonts w:cs="Times New Roman"/>
          <w:szCs w:val="28"/>
        </w:rPr>
        <w:lastRenderedPageBreak/>
        <w:t>систему кислорода (500-1000 °</w:t>
      </w:r>
      <w:r w:rsidRPr="00E43294">
        <w:rPr>
          <w:rFonts w:cs="Times New Roman"/>
          <w:szCs w:val="28"/>
          <w:lang w:val="en-US"/>
        </w:rPr>
        <w:t>C</w:t>
      </w:r>
      <w:r w:rsidRPr="00E43294">
        <w:rPr>
          <w:rFonts w:cs="Times New Roman"/>
          <w:szCs w:val="28"/>
        </w:rPr>
        <w:t>), вызванным окислением металлосодержащих компонентов пробы. В промежутке 20-200 °</w:t>
      </w:r>
      <w:r w:rsidRPr="00E43294">
        <w:rPr>
          <w:rFonts w:cs="Times New Roman"/>
          <w:szCs w:val="28"/>
          <w:lang w:val="en-US"/>
        </w:rPr>
        <w:t>C</w:t>
      </w:r>
      <w:r w:rsidRPr="00E43294">
        <w:rPr>
          <w:rFonts w:cs="Times New Roman"/>
          <w:szCs w:val="28"/>
        </w:rPr>
        <w:t xml:space="preserve"> удаляемая вода оставляет на </w:t>
      </w:r>
      <w:r w:rsidRPr="00E43294">
        <w:rPr>
          <w:rFonts w:cs="Times New Roman"/>
          <w:szCs w:val="28"/>
          <w:lang w:val="en-US"/>
        </w:rPr>
        <w:t>TG</w:t>
      </w:r>
      <w:r w:rsidRPr="00E43294">
        <w:rPr>
          <w:rFonts w:cs="Times New Roman"/>
          <w:szCs w:val="28"/>
        </w:rPr>
        <w:t xml:space="preserve">-кривой ступень потери веса соответствующей 3,6%, а на </w:t>
      </w:r>
      <w:r w:rsidRPr="00E43294">
        <w:rPr>
          <w:rFonts w:cs="Times New Roman"/>
          <w:szCs w:val="28"/>
          <w:lang w:val="en-US"/>
        </w:rPr>
        <w:t>DT</w:t>
      </w:r>
      <w:r w:rsidRPr="00E43294">
        <w:rPr>
          <w:rFonts w:cs="Times New Roman"/>
          <w:szCs w:val="28"/>
        </w:rPr>
        <w:t>G-кривой она оформляет развитый пик, описывающий смену скоростей выбросов Н</w:t>
      </w:r>
      <w:r w:rsidRPr="00E43294">
        <w:rPr>
          <w:rFonts w:cs="Times New Roman"/>
          <w:szCs w:val="28"/>
          <w:vertAlign w:val="subscript"/>
        </w:rPr>
        <w:t>2</w:t>
      </w:r>
      <w:r w:rsidRPr="00E43294">
        <w:rPr>
          <w:rFonts w:cs="Times New Roman"/>
          <w:szCs w:val="28"/>
        </w:rPr>
        <w:t xml:space="preserve">О. На </w:t>
      </w:r>
      <w:r w:rsidRPr="00E43294">
        <w:rPr>
          <w:rFonts w:cs="Times New Roman"/>
          <w:szCs w:val="28"/>
          <w:lang w:val="en-US"/>
        </w:rPr>
        <w:t>DTA</w:t>
      </w:r>
      <w:r w:rsidRPr="00E43294">
        <w:rPr>
          <w:rFonts w:cs="Times New Roman"/>
          <w:szCs w:val="28"/>
        </w:rPr>
        <w:t>-кривой ожидаемый эндотермический пик оказался нивелированным до уровня прямой линии Такое явление вызвано снижением теплоемкости образца, которое обеспечивалось дегидратацией шлака.       Следующий этап термического преобразования системы был отмечен в интервале 200-480 °</w:t>
      </w:r>
      <w:r w:rsidRPr="00E43294">
        <w:rPr>
          <w:rFonts w:cs="Times New Roman"/>
          <w:szCs w:val="28"/>
          <w:lang w:val="en-US"/>
        </w:rPr>
        <w:t>C</w:t>
      </w:r>
      <w:r w:rsidRPr="00E43294">
        <w:rPr>
          <w:rFonts w:cs="Times New Roman"/>
          <w:szCs w:val="28"/>
        </w:rPr>
        <w:t>. В этом диапазоне температур исследуемая навеска теряет часть своей массы (0,85%) в виде гидроксилов и тонкодисперсного веществ.</w:t>
      </w:r>
      <w:r w:rsidRPr="00E43294">
        <w:rPr>
          <w:rFonts w:cs="Times New Roman"/>
        </w:rPr>
        <w:t xml:space="preserve"> </w:t>
      </w:r>
      <w:r w:rsidRPr="00E43294">
        <w:rPr>
          <w:rFonts w:cs="Times New Roman"/>
          <w:szCs w:val="28"/>
        </w:rPr>
        <w:t>Реакция протекает менее интенсивно с плавным переходом (в области 500 °</w:t>
      </w:r>
      <w:r w:rsidRPr="00E43294">
        <w:rPr>
          <w:rFonts w:cs="Times New Roman"/>
          <w:szCs w:val="28"/>
          <w:lang w:val="en-US"/>
        </w:rPr>
        <w:t>C</w:t>
      </w:r>
      <w:r w:rsidRPr="00E43294">
        <w:rPr>
          <w:rFonts w:cs="Times New Roman"/>
          <w:szCs w:val="28"/>
        </w:rPr>
        <w:t>) в стадию развития следующей фазы термического превращения. В результате дальнейшего программного подъема температуры   в среде испытания, система пребывает сначала (500-610 °</w:t>
      </w:r>
      <w:r w:rsidRPr="00E43294">
        <w:rPr>
          <w:rFonts w:cs="Times New Roman"/>
          <w:szCs w:val="28"/>
          <w:lang w:val="en-US"/>
        </w:rPr>
        <w:t>C</w:t>
      </w:r>
      <w:r w:rsidRPr="00E43294">
        <w:rPr>
          <w:rFonts w:cs="Times New Roman"/>
          <w:szCs w:val="28"/>
        </w:rPr>
        <w:t xml:space="preserve">) в состоянии медленного окисления, затем претерпевает всплеск интенсивного взаимодействия с кислородом (пик на </w:t>
      </w:r>
      <w:r w:rsidRPr="00E43294">
        <w:rPr>
          <w:rFonts w:cs="Times New Roman"/>
          <w:szCs w:val="28"/>
          <w:lang w:val="en-US"/>
        </w:rPr>
        <w:t>DTA</w:t>
      </w:r>
      <w:r w:rsidRPr="00E43294">
        <w:rPr>
          <w:rFonts w:cs="Times New Roman"/>
          <w:szCs w:val="28"/>
        </w:rPr>
        <w:t>-кривой при 700°</w:t>
      </w:r>
      <w:r w:rsidRPr="00E43294">
        <w:rPr>
          <w:rFonts w:cs="Times New Roman"/>
          <w:szCs w:val="28"/>
          <w:lang w:val="en-US"/>
        </w:rPr>
        <w:t>C</w:t>
      </w:r>
      <w:r w:rsidRPr="00E43294">
        <w:rPr>
          <w:rFonts w:cs="Times New Roman"/>
          <w:szCs w:val="28"/>
        </w:rPr>
        <w:t>)</w:t>
      </w:r>
      <w:r w:rsidR="007A1E9B" w:rsidRPr="00E43294">
        <w:rPr>
          <w:rFonts w:cs="Times New Roman"/>
          <w:szCs w:val="28"/>
        </w:rPr>
        <w:t xml:space="preserve"> [</w:t>
      </w:r>
      <w:r w:rsidR="00834C4A" w:rsidRPr="00E43294">
        <w:rPr>
          <w:rFonts w:cs="Times New Roman"/>
          <w:szCs w:val="28"/>
        </w:rPr>
        <w:t>144</w:t>
      </w:r>
      <w:r w:rsidR="007A1E9B" w:rsidRPr="00E43294">
        <w:rPr>
          <w:rFonts w:cs="Times New Roman"/>
          <w:szCs w:val="28"/>
        </w:rPr>
        <w:t>]</w:t>
      </w:r>
      <w:r w:rsidRPr="00E43294">
        <w:rPr>
          <w:rFonts w:cs="Times New Roman"/>
          <w:szCs w:val="28"/>
        </w:rPr>
        <w:t>. Природа экзотермической реакции, отмеченной в заключительной части (800-1000 °</w:t>
      </w:r>
      <w:r w:rsidRPr="00E43294">
        <w:rPr>
          <w:rFonts w:cs="Times New Roman"/>
          <w:szCs w:val="28"/>
          <w:lang w:val="en-US"/>
        </w:rPr>
        <w:t>C</w:t>
      </w:r>
      <w:r w:rsidRPr="00E43294">
        <w:rPr>
          <w:rFonts w:cs="Times New Roman"/>
          <w:szCs w:val="28"/>
        </w:rPr>
        <w:t xml:space="preserve">) используемого диапазона температур, также относится к разряду окислительных процессов. </w:t>
      </w:r>
    </w:p>
    <w:p w14:paraId="5B891AAA" w14:textId="740FDED7" w:rsidR="00996DFB" w:rsidRPr="00E43294" w:rsidRDefault="00996DFB" w:rsidP="00996DFB">
      <w:pPr>
        <w:pStyle w:val="ad"/>
        <w:shd w:val="clear" w:color="auto" w:fill="FFFFFF"/>
        <w:spacing w:after="0"/>
        <w:ind w:firstLine="709"/>
        <w:jc w:val="both"/>
        <w:rPr>
          <w:sz w:val="28"/>
          <w:szCs w:val="28"/>
        </w:rPr>
      </w:pPr>
      <w:r w:rsidRPr="00E43294">
        <w:rPr>
          <w:sz w:val="28"/>
          <w:szCs w:val="28"/>
        </w:rPr>
        <w:t>Cu шлак ИМЗ (рисунок 3.1.4б) при нагревании, в большей части диапазона температур, отвечает реакциями, преимущественно экзотермического происхождения. И лишь в интервале 20-200 °C система претепевает эндотермическую реакцию, связанную с ее обезвоживанием. При этом масса образца убывает на 0,4%. Низкий процент потери веса приводит к соответствующему слабо выраженному провалу, DTA-кривой в указанных пределах температур. Согласно отрезкам DTA, DTG и TG-кривых, система в промежутке 200-330 °C, весьма слабо сублимируется и столь же не активно окисляется, компенсируя потерю веса привнесением кислорода. Более заметно процесс внедрения кислорода в систему наблюдается в диапазоне температур 330-1000 °C, в котором все названные кривые прореагировали соответствующим образом. Окисление компонентов пробы сопровождалось серией эффектов экзотермической направленности. Реакции оставили на DTA-кривой череду пиков по парно схожие между собой - при 515 и 610 °C, а также при 905 и 960 °C. Первые два из указанных проявлений вызваны, повышением кислотности оксида железа. Последние – высокотемпературные проявления связаны с дальнейшим окислением продукта</w:t>
      </w:r>
      <w:r w:rsidR="007A1E9B" w:rsidRPr="00E43294">
        <w:rPr>
          <w:sz w:val="28"/>
          <w:szCs w:val="28"/>
          <w:lang w:val="en-US"/>
        </w:rPr>
        <w:t xml:space="preserve"> </w:t>
      </w:r>
      <w:r w:rsidR="007A1E9B" w:rsidRPr="00E43294">
        <w:rPr>
          <w:szCs w:val="28"/>
        </w:rPr>
        <w:t>[</w:t>
      </w:r>
      <w:r w:rsidR="00834C4A" w:rsidRPr="00E43294">
        <w:rPr>
          <w:szCs w:val="28"/>
          <w:lang w:val="en-US"/>
        </w:rPr>
        <w:t>144</w:t>
      </w:r>
      <w:r w:rsidR="007A1E9B" w:rsidRPr="00E43294">
        <w:rPr>
          <w:szCs w:val="28"/>
        </w:rPr>
        <w:t>]</w:t>
      </w:r>
      <w:r w:rsidRPr="00E43294">
        <w:rPr>
          <w:sz w:val="28"/>
          <w:szCs w:val="28"/>
        </w:rPr>
        <w:t xml:space="preserve">. </w:t>
      </w:r>
    </w:p>
    <w:p w14:paraId="35D0DEA0" w14:textId="6C4C8DD6" w:rsidR="00996DFB" w:rsidRPr="00E43294" w:rsidRDefault="00996DFB" w:rsidP="00996DFB">
      <w:pPr>
        <w:pStyle w:val="ad"/>
        <w:shd w:val="clear" w:color="auto" w:fill="FFFFFF"/>
        <w:spacing w:after="0"/>
        <w:ind w:firstLine="709"/>
        <w:jc w:val="both"/>
        <w:rPr>
          <w:sz w:val="28"/>
          <w:szCs w:val="28"/>
        </w:rPr>
      </w:pPr>
      <w:r w:rsidRPr="00E43294">
        <w:rPr>
          <w:sz w:val="28"/>
          <w:szCs w:val="28"/>
        </w:rPr>
        <w:t>Cu шлак (рисунок 3.1.4в) по результатам динамического нагревания получены кривые, очертания которых схожи с кривыми Cu шлак ИМЗ. Первая реакция в испытываемом веществе протекает в интервале 20-200°</w:t>
      </w:r>
      <w:r w:rsidRPr="00E43294">
        <w:rPr>
          <w:sz w:val="28"/>
          <w:szCs w:val="28"/>
          <w:lang w:val="en-US"/>
        </w:rPr>
        <w:t>C</w:t>
      </w:r>
      <w:r w:rsidRPr="00E43294">
        <w:rPr>
          <w:sz w:val="28"/>
          <w:szCs w:val="28"/>
        </w:rPr>
        <w:t>. Процесс связан с выбросом в атмосферу молекул Н</w:t>
      </w:r>
      <w:r w:rsidRPr="00E43294">
        <w:rPr>
          <w:sz w:val="28"/>
          <w:szCs w:val="28"/>
          <w:vertAlign w:val="subscript"/>
        </w:rPr>
        <w:t>2</w:t>
      </w:r>
      <w:r w:rsidRPr="00E43294">
        <w:rPr>
          <w:sz w:val="28"/>
          <w:szCs w:val="28"/>
        </w:rPr>
        <w:t xml:space="preserve">О, снижающих массу образца на 2,75%. Потеря веса в указанных пределах температур оформила на термогравиметрической кривой четко выраженную ступень, а на </w:t>
      </w:r>
      <w:r w:rsidRPr="00E43294">
        <w:rPr>
          <w:sz w:val="28"/>
          <w:szCs w:val="28"/>
          <w:lang w:val="en-US"/>
        </w:rPr>
        <w:t>DT</w:t>
      </w:r>
      <w:r w:rsidRPr="00E43294">
        <w:rPr>
          <w:sz w:val="28"/>
          <w:szCs w:val="28"/>
        </w:rPr>
        <w:t xml:space="preserve">G- линии оставила явно вычерченный пик, описывающий смену скорости дегидратации шлака. Выброс воды из системы не привел к ожидаемому эндотермическому </w:t>
      </w:r>
      <w:r w:rsidRPr="00E43294">
        <w:rPr>
          <w:sz w:val="28"/>
          <w:szCs w:val="28"/>
        </w:rPr>
        <w:lastRenderedPageBreak/>
        <w:t xml:space="preserve">изгибу линии на </w:t>
      </w:r>
      <w:r w:rsidRPr="00E43294">
        <w:rPr>
          <w:sz w:val="28"/>
          <w:szCs w:val="28"/>
          <w:lang w:val="en-US"/>
        </w:rPr>
        <w:t>DTA</w:t>
      </w:r>
      <w:r w:rsidRPr="00E43294">
        <w:rPr>
          <w:sz w:val="28"/>
          <w:szCs w:val="28"/>
        </w:rPr>
        <w:t xml:space="preserve">-кривой, но вызвал в указанных пределах температур эффект экзотермического свойства. Подобное явление вызвано изменением физического параметра испытываемой навески. Так по мере роста температуры и повышения степени обезвоживания образца наблюдается снижение его теплоемкости, что привело к подъему отрезка </w:t>
      </w:r>
      <w:r w:rsidRPr="00E43294">
        <w:rPr>
          <w:sz w:val="28"/>
          <w:szCs w:val="28"/>
          <w:lang w:val="en-US"/>
        </w:rPr>
        <w:t>DTA</w:t>
      </w:r>
      <w:r w:rsidRPr="00E43294">
        <w:rPr>
          <w:sz w:val="28"/>
          <w:szCs w:val="28"/>
        </w:rPr>
        <w:t>-кривой в рассматриваемом интервале температур. Процесс, протекающий в промежутке 200-325°</w:t>
      </w:r>
      <w:r w:rsidRPr="00E43294">
        <w:rPr>
          <w:sz w:val="28"/>
          <w:szCs w:val="28"/>
          <w:lang w:val="en-US"/>
        </w:rPr>
        <w:t>C</w:t>
      </w:r>
      <w:r w:rsidRPr="00E43294">
        <w:rPr>
          <w:sz w:val="28"/>
          <w:szCs w:val="28"/>
        </w:rPr>
        <w:t xml:space="preserve"> вызван выбросом из системы гидроксильной воды (Δ</w:t>
      </w:r>
      <w:r w:rsidRPr="00E43294">
        <w:rPr>
          <w:sz w:val="28"/>
          <w:szCs w:val="28"/>
          <w:lang w:val="en-US"/>
        </w:rPr>
        <w:t>m</w:t>
      </w:r>
      <w:r w:rsidRPr="00E43294">
        <w:rPr>
          <w:sz w:val="28"/>
          <w:szCs w:val="28"/>
        </w:rPr>
        <w:t>=0.25%), которая, по всей видимости, была закупорена в поровые пространства шлака. Дальнейшее повышение температуры продуктов обжига приводит к явному их окислению. Об этом свидетельствует развитие экзотермической реакции в промежутке 325-680°</w:t>
      </w:r>
      <w:r w:rsidRPr="00E43294">
        <w:rPr>
          <w:sz w:val="28"/>
          <w:szCs w:val="28"/>
          <w:lang w:val="en-US"/>
        </w:rPr>
        <w:t>C</w:t>
      </w:r>
      <w:r w:rsidRPr="00E43294">
        <w:rPr>
          <w:sz w:val="28"/>
          <w:szCs w:val="28"/>
        </w:rPr>
        <w:t xml:space="preserve"> и линейное повышение веса образца на 6,15%. По изгибам дифференциальных (</w:t>
      </w:r>
      <w:r w:rsidRPr="00E43294">
        <w:rPr>
          <w:sz w:val="28"/>
          <w:szCs w:val="28"/>
          <w:lang w:val="en-US"/>
        </w:rPr>
        <w:t>DTA</w:t>
      </w:r>
      <w:r w:rsidRPr="00E43294">
        <w:rPr>
          <w:sz w:val="28"/>
          <w:szCs w:val="28"/>
        </w:rPr>
        <w:t xml:space="preserve"> и </w:t>
      </w:r>
      <w:r w:rsidRPr="00E43294">
        <w:rPr>
          <w:sz w:val="28"/>
          <w:szCs w:val="28"/>
          <w:lang w:val="en-US"/>
        </w:rPr>
        <w:t>DT</w:t>
      </w:r>
      <w:r w:rsidRPr="00E43294">
        <w:rPr>
          <w:sz w:val="28"/>
          <w:szCs w:val="28"/>
        </w:rPr>
        <w:t>G) кривых в указанном диапазоне температур следует, что внедрение кислорода в систему протекает в три этапа с разной скоростью. Согласно температурно-хронологическим показаниям рассматриваемого процесса, его происхождение следует отнести к окислению железо содержащих компонентов пробы, которые были диагностированы рентгенофазовым анализом. Многокомпонентность исследуемой системы не дает четкого представления о роли каждой ее составляющей в процессах высокотемпературного (680-925 °</w:t>
      </w:r>
      <w:r w:rsidRPr="00E43294">
        <w:rPr>
          <w:sz w:val="28"/>
          <w:szCs w:val="28"/>
          <w:lang w:val="en-US"/>
        </w:rPr>
        <w:t>C</w:t>
      </w:r>
      <w:r w:rsidRPr="00E43294">
        <w:rPr>
          <w:sz w:val="28"/>
          <w:szCs w:val="28"/>
        </w:rPr>
        <w:t>) их окисления. В указанном промежутке температур каждое металлосодержащее соединение образца в разной степени вносит свой вклад в кинетику окисления продукта. В процессе подъема температуры от 680 до 925°</w:t>
      </w:r>
      <w:r w:rsidRPr="00E43294">
        <w:rPr>
          <w:sz w:val="28"/>
          <w:szCs w:val="28"/>
          <w:lang w:val="en-US"/>
        </w:rPr>
        <w:t>C</w:t>
      </w:r>
      <w:r w:rsidRPr="00E43294">
        <w:rPr>
          <w:sz w:val="28"/>
          <w:szCs w:val="28"/>
        </w:rPr>
        <w:t xml:space="preserve"> масса образца от первоначального значения увеличилась на 0,5%</w:t>
      </w:r>
      <w:r w:rsidR="007A1E9B" w:rsidRPr="00E43294">
        <w:rPr>
          <w:sz w:val="28"/>
          <w:szCs w:val="28"/>
        </w:rPr>
        <w:t xml:space="preserve"> </w:t>
      </w:r>
      <w:r w:rsidR="007A1E9B" w:rsidRPr="00E43294">
        <w:rPr>
          <w:szCs w:val="28"/>
        </w:rPr>
        <w:t>[</w:t>
      </w:r>
      <w:r w:rsidR="00834C4A" w:rsidRPr="00E43294">
        <w:rPr>
          <w:szCs w:val="28"/>
        </w:rPr>
        <w:t>144</w:t>
      </w:r>
      <w:r w:rsidR="007A1E9B" w:rsidRPr="00E43294">
        <w:rPr>
          <w:szCs w:val="28"/>
        </w:rPr>
        <w:t>]</w:t>
      </w:r>
      <w:r w:rsidRPr="00E43294">
        <w:rPr>
          <w:sz w:val="28"/>
          <w:szCs w:val="28"/>
        </w:rPr>
        <w:t>. С повышением температуры, полученные новые ф ормы структур становятся неустойчивыми. В промежутке 925-1000°</w:t>
      </w:r>
      <w:r w:rsidRPr="00E43294">
        <w:rPr>
          <w:sz w:val="28"/>
          <w:szCs w:val="28"/>
          <w:lang w:val="en-US"/>
        </w:rPr>
        <w:t>C</w:t>
      </w:r>
      <w:r w:rsidRPr="00E43294">
        <w:rPr>
          <w:sz w:val="28"/>
          <w:szCs w:val="28"/>
        </w:rPr>
        <w:t xml:space="preserve"> протекает реакция восстановления, при которой из системы выносится избыток кислорода в количестве 1,05% от первоначальной массы образца. Последовательность количественных значений потери веса летучих компонентов показана в таблице 3.1.3. </w:t>
      </w:r>
    </w:p>
    <w:p w14:paraId="28F96510" w14:textId="77777777" w:rsidR="00996DFB" w:rsidRPr="00E43294" w:rsidRDefault="00996DFB" w:rsidP="00996DFB">
      <w:pPr>
        <w:pStyle w:val="ad"/>
        <w:shd w:val="clear" w:color="auto" w:fill="FFFFFF"/>
        <w:spacing w:after="0"/>
        <w:ind w:firstLine="709"/>
        <w:jc w:val="both"/>
        <w:rPr>
          <w:sz w:val="28"/>
          <w:szCs w:val="28"/>
        </w:rPr>
      </w:pPr>
    </w:p>
    <w:p w14:paraId="02A6CE7D" w14:textId="77777777" w:rsidR="00996DFB" w:rsidRPr="00E43294" w:rsidRDefault="00996DFB" w:rsidP="00996DFB">
      <w:pPr>
        <w:shd w:val="clear" w:color="auto" w:fill="FFFFFF"/>
        <w:spacing w:after="0"/>
        <w:ind w:firstLine="142"/>
        <w:jc w:val="both"/>
        <w:rPr>
          <w:szCs w:val="28"/>
        </w:rPr>
      </w:pPr>
      <w:r w:rsidRPr="00E43294">
        <w:rPr>
          <w:szCs w:val="28"/>
        </w:rPr>
        <w:t>Таблица 3.1.3 - Последовательность количественных значений потери веса летучих компонентов</w:t>
      </w:r>
    </w:p>
    <w:p w14:paraId="544C4350" w14:textId="77777777" w:rsidR="00996DFB" w:rsidRPr="00E43294" w:rsidRDefault="00996DFB" w:rsidP="00996DFB">
      <w:pPr>
        <w:shd w:val="clear" w:color="auto" w:fill="FFFFFF"/>
        <w:spacing w:after="0"/>
        <w:jc w:val="both"/>
        <w:rPr>
          <w:szCs w:val="28"/>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1559"/>
        <w:gridCol w:w="1418"/>
        <w:gridCol w:w="1417"/>
        <w:gridCol w:w="1559"/>
        <w:gridCol w:w="2694"/>
      </w:tblGrid>
      <w:tr w:rsidR="00996DFB" w:rsidRPr="00E43294" w14:paraId="793B69BD" w14:textId="77777777" w:rsidTr="003508CD">
        <w:trPr>
          <w:trHeight w:val="1004"/>
          <w:jc w:val="center"/>
        </w:trPr>
        <w:tc>
          <w:tcPr>
            <w:tcW w:w="1413" w:type="dxa"/>
          </w:tcPr>
          <w:p w14:paraId="0CBF2CDC" w14:textId="77777777" w:rsidR="00996DFB" w:rsidRPr="00E43294" w:rsidRDefault="00996DFB" w:rsidP="00C155F3">
            <w:pPr>
              <w:shd w:val="clear" w:color="auto" w:fill="FFFFFF"/>
              <w:spacing w:after="0"/>
              <w:jc w:val="center"/>
              <w:rPr>
                <w:sz w:val="24"/>
                <w:szCs w:val="24"/>
              </w:rPr>
            </w:pPr>
          </w:p>
          <w:p w14:paraId="1D28A168" w14:textId="77777777" w:rsidR="00996DFB" w:rsidRPr="00E43294" w:rsidRDefault="00996DFB" w:rsidP="00C155F3">
            <w:pPr>
              <w:shd w:val="clear" w:color="auto" w:fill="FFFFFF"/>
              <w:spacing w:after="0"/>
              <w:jc w:val="center"/>
              <w:rPr>
                <w:sz w:val="24"/>
                <w:szCs w:val="24"/>
              </w:rPr>
            </w:pPr>
            <w:r w:rsidRPr="00E43294">
              <w:rPr>
                <w:sz w:val="24"/>
                <w:szCs w:val="24"/>
              </w:rPr>
              <w:t>Потеря веса</w:t>
            </w:r>
          </w:p>
        </w:tc>
        <w:tc>
          <w:tcPr>
            <w:tcW w:w="1559" w:type="dxa"/>
          </w:tcPr>
          <w:p w14:paraId="3AC4D013" w14:textId="77777777" w:rsidR="00996DFB" w:rsidRPr="00E43294" w:rsidRDefault="00996DFB" w:rsidP="00C155F3">
            <w:pPr>
              <w:spacing w:after="0"/>
              <w:jc w:val="center"/>
              <w:rPr>
                <w:sz w:val="24"/>
                <w:szCs w:val="24"/>
              </w:rPr>
            </w:pPr>
            <w:r w:rsidRPr="00E43294">
              <w:rPr>
                <w:sz w:val="24"/>
                <w:szCs w:val="24"/>
              </w:rPr>
              <w:t>Количество</w:t>
            </w:r>
          </w:p>
          <w:p w14:paraId="2B6F32B5" w14:textId="77777777" w:rsidR="00996DFB" w:rsidRPr="00E43294" w:rsidRDefault="00996DFB" w:rsidP="00C155F3">
            <w:pPr>
              <w:spacing w:after="0"/>
              <w:jc w:val="center"/>
              <w:rPr>
                <w:sz w:val="24"/>
                <w:szCs w:val="24"/>
              </w:rPr>
            </w:pPr>
            <w:r w:rsidRPr="00E43294">
              <w:rPr>
                <w:sz w:val="24"/>
                <w:szCs w:val="24"/>
              </w:rPr>
              <w:t>потери веса</w:t>
            </w:r>
            <w:r w:rsidRPr="00E43294">
              <w:rPr>
                <w:rFonts w:cs="Times New Roman"/>
                <w:sz w:val="24"/>
                <w:szCs w:val="24"/>
              </w:rPr>
              <w:t xml:space="preserve"> Pb шлак</w:t>
            </w:r>
            <w:r w:rsidRPr="00E43294">
              <w:rPr>
                <w:sz w:val="24"/>
                <w:szCs w:val="24"/>
              </w:rPr>
              <w:t>, в %</w:t>
            </w:r>
          </w:p>
        </w:tc>
        <w:tc>
          <w:tcPr>
            <w:tcW w:w="1418" w:type="dxa"/>
          </w:tcPr>
          <w:p w14:paraId="63F9205F" w14:textId="77777777" w:rsidR="00996DFB" w:rsidRPr="00E43294" w:rsidRDefault="00996DFB" w:rsidP="00C155F3">
            <w:pPr>
              <w:spacing w:after="0"/>
              <w:jc w:val="center"/>
              <w:rPr>
                <w:sz w:val="24"/>
                <w:szCs w:val="24"/>
              </w:rPr>
            </w:pPr>
            <w:r w:rsidRPr="00E43294">
              <w:rPr>
                <w:sz w:val="24"/>
                <w:szCs w:val="24"/>
              </w:rPr>
              <w:t>Количество</w:t>
            </w:r>
          </w:p>
          <w:p w14:paraId="444CEDEB" w14:textId="3FCF1C0F" w:rsidR="00996DFB" w:rsidRPr="00E43294" w:rsidRDefault="00996DFB" w:rsidP="003508CD">
            <w:pPr>
              <w:spacing w:after="0"/>
              <w:jc w:val="center"/>
              <w:rPr>
                <w:rFonts w:cs="Times New Roman"/>
                <w:sz w:val="24"/>
                <w:szCs w:val="24"/>
              </w:rPr>
            </w:pPr>
            <w:r w:rsidRPr="00E43294">
              <w:rPr>
                <w:sz w:val="24"/>
                <w:szCs w:val="24"/>
              </w:rPr>
              <w:t>потери веса</w:t>
            </w:r>
            <w:r w:rsidRPr="00E43294">
              <w:rPr>
                <w:rFonts w:cs="Times New Roman"/>
                <w:sz w:val="24"/>
                <w:szCs w:val="24"/>
              </w:rPr>
              <w:t xml:space="preserve"> </w:t>
            </w:r>
            <w:r w:rsidRPr="00E43294">
              <w:rPr>
                <w:rFonts w:cs="Times New Roman"/>
                <w:sz w:val="24"/>
                <w:szCs w:val="24"/>
                <w:lang w:val="en-US"/>
              </w:rPr>
              <w:t>Cu</w:t>
            </w:r>
            <w:r w:rsidRPr="00E43294">
              <w:rPr>
                <w:rFonts w:cs="Times New Roman"/>
                <w:sz w:val="24"/>
                <w:szCs w:val="24"/>
              </w:rPr>
              <w:t xml:space="preserve"> шлак ИМЗ</w:t>
            </w:r>
            <w:r w:rsidRPr="00E43294">
              <w:rPr>
                <w:sz w:val="24"/>
                <w:szCs w:val="24"/>
              </w:rPr>
              <w:t>, в %</w:t>
            </w:r>
          </w:p>
        </w:tc>
        <w:tc>
          <w:tcPr>
            <w:tcW w:w="1417" w:type="dxa"/>
          </w:tcPr>
          <w:p w14:paraId="565034D9" w14:textId="77777777" w:rsidR="00996DFB" w:rsidRPr="00E43294" w:rsidRDefault="00996DFB" w:rsidP="00C155F3">
            <w:pPr>
              <w:spacing w:after="0"/>
              <w:jc w:val="center"/>
              <w:rPr>
                <w:sz w:val="24"/>
                <w:szCs w:val="24"/>
              </w:rPr>
            </w:pPr>
            <w:r w:rsidRPr="00E43294">
              <w:rPr>
                <w:sz w:val="24"/>
                <w:szCs w:val="24"/>
              </w:rPr>
              <w:t>Количество</w:t>
            </w:r>
          </w:p>
          <w:p w14:paraId="01484BC0" w14:textId="4B921F7F" w:rsidR="00996DFB" w:rsidRPr="00E43294" w:rsidRDefault="00996DFB" w:rsidP="003508CD">
            <w:pPr>
              <w:spacing w:after="0"/>
              <w:jc w:val="center"/>
              <w:rPr>
                <w:rFonts w:cs="Times New Roman"/>
                <w:sz w:val="24"/>
                <w:szCs w:val="24"/>
              </w:rPr>
            </w:pPr>
            <w:r w:rsidRPr="00E43294">
              <w:rPr>
                <w:sz w:val="24"/>
                <w:szCs w:val="24"/>
              </w:rPr>
              <w:t>потери веса</w:t>
            </w:r>
            <w:r w:rsidRPr="00E43294">
              <w:rPr>
                <w:rFonts w:cs="Times New Roman"/>
                <w:sz w:val="24"/>
                <w:szCs w:val="24"/>
              </w:rPr>
              <w:t xml:space="preserve"> </w:t>
            </w:r>
            <w:r w:rsidRPr="00E43294">
              <w:rPr>
                <w:rFonts w:cs="Times New Roman"/>
                <w:sz w:val="24"/>
                <w:szCs w:val="24"/>
                <w:lang w:val="en-US"/>
              </w:rPr>
              <w:t>Cu</w:t>
            </w:r>
            <w:r w:rsidRPr="00E43294">
              <w:rPr>
                <w:rFonts w:cs="Times New Roman"/>
                <w:sz w:val="24"/>
                <w:szCs w:val="24"/>
              </w:rPr>
              <w:t xml:space="preserve"> шлак</w:t>
            </w:r>
            <w:r w:rsidRPr="00E43294">
              <w:rPr>
                <w:sz w:val="24"/>
                <w:szCs w:val="24"/>
              </w:rPr>
              <w:t>, в %</w:t>
            </w:r>
          </w:p>
        </w:tc>
        <w:tc>
          <w:tcPr>
            <w:tcW w:w="1559" w:type="dxa"/>
          </w:tcPr>
          <w:p w14:paraId="77B9F52E" w14:textId="4DB24872" w:rsidR="00996DFB" w:rsidRPr="00E43294" w:rsidRDefault="00996DFB" w:rsidP="003508CD">
            <w:pPr>
              <w:spacing w:after="0"/>
              <w:jc w:val="center"/>
              <w:rPr>
                <w:sz w:val="24"/>
                <w:szCs w:val="24"/>
              </w:rPr>
            </w:pPr>
            <w:r w:rsidRPr="00E43294">
              <w:rPr>
                <w:sz w:val="24"/>
                <w:szCs w:val="24"/>
              </w:rPr>
              <w:t>Летучие компоненты, удаленные из системы</w:t>
            </w:r>
          </w:p>
        </w:tc>
        <w:tc>
          <w:tcPr>
            <w:tcW w:w="2694" w:type="dxa"/>
          </w:tcPr>
          <w:p w14:paraId="33FFD92D" w14:textId="77777777" w:rsidR="00996DFB" w:rsidRPr="00E43294" w:rsidRDefault="00996DFB" w:rsidP="00C155F3">
            <w:pPr>
              <w:spacing w:after="0"/>
              <w:jc w:val="center"/>
              <w:rPr>
                <w:sz w:val="24"/>
                <w:szCs w:val="24"/>
              </w:rPr>
            </w:pPr>
            <w:r w:rsidRPr="00E43294">
              <w:rPr>
                <w:sz w:val="24"/>
                <w:szCs w:val="24"/>
              </w:rPr>
              <w:t>Интервал температур этапа разложения и окисления системы, °С</w:t>
            </w:r>
          </w:p>
        </w:tc>
      </w:tr>
      <w:tr w:rsidR="00996DFB" w:rsidRPr="00E43294" w14:paraId="0898B275" w14:textId="77777777" w:rsidTr="003508CD">
        <w:trPr>
          <w:trHeight w:val="48"/>
          <w:jc w:val="center"/>
        </w:trPr>
        <w:tc>
          <w:tcPr>
            <w:tcW w:w="1413" w:type="dxa"/>
          </w:tcPr>
          <w:p w14:paraId="7754620E" w14:textId="77777777" w:rsidR="00996DFB" w:rsidRPr="00E43294" w:rsidRDefault="00996DFB" w:rsidP="00C155F3">
            <w:pPr>
              <w:shd w:val="clear" w:color="auto" w:fill="FFFFFF"/>
              <w:spacing w:after="0"/>
              <w:jc w:val="center"/>
              <w:rPr>
                <w:sz w:val="24"/>
                <w:szCs w:val="24"/>
                <w:vertAlign w:val="subscript"/>
              </w:rPr>
            </w:pPr>
            <w:r w:rsidRPr="00E43294">
              <w:rPr>
                <w:sz w:val="24"/>
                <w:szCs w:val="24"/>
              </w:rPr>
              <w:t>Δm</w:t>
            </w:r>
            <w:r w:rsidRPr="00E43294">
              <w:rPr>
                <w:sz w:val="24"/>
                <w:szCs w:val="24"/>
                <w:vertAlign w:val="subscript"/>
              </w:rPr>
              <w:t>1</w:t>
            </w:r>
          </w:p>
          <w:p w14:paraId="7B42B096" w14:textId="77777777" w:rsidR="00996DFB" w:rsidRPr="00E43294" w:rsidRDefault="00996DFB" w:rsidP="00C155F3">
            <w:pPr>
              <w:shd w:val="clear" w:color="auto" w:fill="FFFFFF"/>
              <w:spacing w:after="0"/>
              <w:jc w:val="center"/>
              <w:rPr>
                <w:sz w:val="24"/>
                <w:szCs w:val="24"/>
              </w:rPr>
            </w:pPr>
            <w:r w:rsidRPr="00E43294">
              <w:rPr>
                <w:sz w:val="24"/>
                <w:szCs w:val="24"/>
              </w:rPr>
              <w:t>Δm</w:t>
            </w:r>
            <w:r w:rsidRPr="00E43294">
              <w:rPr>
                <w:sz w:val="24"/>
                <w:szCs w:val="24"/>
                <w:vertAlign w:val="subscript"/>
              </w:rPr>
              <w:t>2</w:t>
            </w:r>
          </w:p>
          <w:p w14:paraId="487D7449" w14:textId="77777777" w:rsidR="00996DFB" w:rsidRPr="00E43294" w:rsidRDefault="00996DFB" w:rsidP="00C155F3">
            <w:pPr>
              <w:shd w:val="clear" w:color="auto" w:fill="FFFFFF"/>
              <w:spacing w:after="0"/>
              <w:jc w:val="center"/>
              <w:rPr>
                <w:sz w:val="24"/>
                <w:szCs w:val="24"/>
              </w:rPr>
            </w:pPr>
            <w:r w:rsidRPr="00E43294">
              <w:rPr>
                <w:sz w:val="24"/>
                <w:szCs w:val="24"/>
              </w:rPr>
              <w:t>Δm</w:t>
            </w:r>
            <w:r w:rsidRPr="00E43294">
              <w:rPr>
                <w:sz w:val="24"/>
                <w:szCs w:val="24"/>
                <w:vertAlign w:val="subscript"/>
              </w:rPr>
              <w:t>3</w:t>
            </w:r>
          </w:p>
          <w:p w14:paraId="0FE2EFDC" w14:textId="77777777" w:rsidR="00996DFB" w:rsidRPr="00E43294" w:rsidRDefault="00996DFB" w:rsidP="00C155F3">
            <w:pPr>
              <w:shd w:val="clear" w:color="auto" w:fill="FFFFFF"/>
              <w:spacing w:after="0"/>
              <w:jc w:val="center"/>
              <w:rPr>
                <w:sz w:val="24"/>
                <w:szCs w:val="24"/>
              </w:rPr>
            </w:pPr>
            <w:r w:rsidRPr="00E43294">
              <w:rPr>
                <w:sz w:val="24"/>
                <w:szCs w:val="24"/>
              </w:rPr>
              <w:t>Δm</w:t>
            </w:r>
            <w:r w:rsidRPr="00E43294">
              <w:rPr>
                <w:sz w:val="24"/>
                <w:szCs w:val="24"/>
                <w:vertAlign w:val="subscript"/>
              </w:rPr>
              <w:t>4</w:t>
            </w:r>
          </w:p>
          <w:p w14:paraId="10188E83" w14:textId="77777777" w:rsidR="00996DFB" w:rsidRPr="00E43294" w:rsidRDefault="00996DFB" w:rsidP="00C155F3">
            <w:pPr>
              <w:shd w:val="clear" w:color="auto" w:fill="FFFFFF"/>
              <w:spacing w:after="0"/>
              <w:jc w:val="center"/>
              <w:rPr>
                <w:sz w:val="24"/>
                <w:szCs w:val="24"/>
              </w:rPr>
            </w:pPr>
            <w:r w:rsidRPr="00E43294">
              <w:rPr>
                <w:sz w:val="24"/>
                <w:szCs w:val="24"/>
              </w:rPr>
              <w:t>∑Δm</w:t>
            </w:r>
            <w:r w:rsidRPr="00E43294">
              <w:rPr>
                <w:sz w:val="24"/>
                <w:szCs w:val="24"/>
                <w:vertAlign w:val="subscript"/>
              </w:rPr>
              <w:t>1000°C</w:t>
            </w:r>
          </w:p>
        </w:tc>
        <w:tc>
          <w:tcPr>
            <w:tcW w:w="1559" w:type="dxa"/>
          </w:tcPr>
          <w:p w14:paraId="191FE4ED" w14:textId="77777777" w:rsidR="00996DFB" w:rsidRPr="00E43294" w:rsidRDefault="00996DFB" w:rsidP="00C155F3">
            <w:pPr>
              <w:shd w:val="clear" w:color="auto" w:fill="FFFFFF"/>
              <w:spacing w:after="0"/>
              <w:jc w:val="center"/>
              <w:rPr>
                <w:sz w:val="24"/>
                <w:szCs w:val="24"/>
              </w:rPr>
            </w:pPr>
            <w:r w:rsidRPr="00E43294">
              <w:rPr>
                <w:sz w:val="24"/>
                <w:szCs w:val="24"/>
                <w:lang w:val="en-US"/>
              </w:rPr>
              <w:t>3</w:t>
            </w:r>
            <w:r w:rsidRPr="00E43294">
              <w:rPr>
                <w:sz w:val="24"/>
                <w:szCs w:val="24"/>
              </w:rPr>
              <w:t>,</w:t>
            </w:r>
            <w:r w:rsidRPr="00E43294">
              <w:rPr>
                <w:sz w:val="24"/>
                <w:szCs w:val="24"/>
                <w:lang w:val="en-US"/>
              </w:rPr>
              <w:t>6</w:t>
            </w:r>
          </w:p>
          <w:p w14:paraId="779E0773" w14:textId="77777777" w:rsidR="00996DFB" w:rsidRPr="00E43294" w:rsidRDefault="00996DFB" w:rsidP="00C155F3">
            <w:pPr>
              <w:shd w:val="clear" w:color="auto" w:fill="FFFFFF"/>
              <w:spacing w:after="0"/>
              <w:jc w:val="center"/>
              <w:rPr>
                <w:sz w:val="24"/>
                <w:szCs w:val="24"/>
                <w:lang w:val="en-US"/>
              </w:rPr>
            </w:pPr>
            <w:r w:rsidRPr="00E43294">
              <w:rPr>
                <w:sz w:val="24"/>
                <w:szCs w:val="24"/>
                <w:lang w:val="en-US"/>
              </w:rPr>
              <w:t>0</w:t>
            </w:r>
            <w:r w:rsidRPr="00E43294">
              <w:rPr>
                <w:sz w:val="24"/>
                <w:szCs w:val="24"/>
              </w:rPr>
              <w:t>,</w:t>
            </w:r>
            <w:r w:rsidRPr="00E43294">
              <w:rPr>
                <w:sz w:val="24"/>
                <w:szCs w:val="24"/>
                <w:lang w:val="en-US"/>
              </w:rPr>
              <w:t>85</w:t>
            </w:r>
          </w:p>
          <w:p w14:paraId="0490BF31" w14:textId="77777777" w:rsidR="00996DFB" w:rsidRPr="00E43294" w:rsidRDefault="00996DFB" w:rsidP="00C155F3">
            <w:pPr>
              <w:shd w:val="clear" w:color="auto" w:fill="FFFFFF"/>
              <w:spacing w:after="0"/>
              <w:jc w:val="center"/>
              <w:rPr>
                <w:sz w:val="24"/>
                <w:szCs w:val="24"/>
                <w:lang w:val="en-US"/>
              </w:rPr>
            </w:pPr>
            <w:r w:rsidRPr="00E43294">
              <w:rPr>
                <w:sz w:val="24"/>
                <w:szCs w:val="24"/>
              </w:rPr>
              <w:t>-</w:t>
            </w:r>
            <w:r w:rsidRPr="00E43294">
              <w:rPr>
                <w:sz w:val="24"/>
                <w:szCs w:val="24"/>
                <w:lang w:val="en-US"/>
              </w:rPr>
              <w:t>2</w:t>
            </w:r>
            <w:r w:rsidRPr="00E43294">
              <w:rPr>
                <w:sz w:val="24"/>
                <w:szCs w:val="24"/>
              </w:rPr>
              <w:t>,</w:t>
            </w:r>
            <w:r w:rsidRPr="00E43294">
              <w:rPr>
                <w:sz w:val="24"/>
                <w:szCs w:val="24"/>
                <w:lang w:val="en-US"/>
              </w:rPr>
              <w:t>3</w:t>
            </w:r>
          </w:p>
          <w:p w14:paraId="40036A61" w14:textId="77777777" w:rsidR="00996DFB" w:rsidRPr="00E43294" w:rsidRDefault="00996DFB" w:rsidP="00C155F3">
            <w:pPr>
              <w:shd w:val="clear" w:color="auto" w:fill="FFFFFF"/>
              <w:spacing w:after="0"/>
              <w:jc w:val="center"/>
              <w:rPr>
                <w:sz w:val="24"/>
                <w:szCs w:val="24"/>
              </w:rPr>
            </w:pPr>
            <w:r w:rsidRPr="00E43294">
              <w:rPr>
                <w:sz w:val="24"/>
                <w:szCs w:val="24"/>
              </w:rPr>
              <w:t>-</w:t>
            </w:r>
            <w:r w:rsidRPr="00E43294">
              <w:rPr>
                <w:sz w:val="24"/>
                <w:szCs w:val="24"/>
                <w:lang w:val="en-US"/>
              </w:rPr>
              <w:t>0</w:t>
            </w:r>
            <w:r w:rsidRPr="00E43294">
              <w:rPr>
                <w:sz w:val="24"/>
                <w:szCs w:val="24"/>
              </w:rPr>
              <w:t>,</w:t>
            </w:r>
            <w:r w:rsidRPr="00E43294">
              <w:rPr>
                <w:sz w:val="24"/>
                <w:szCs w:val="24"/>
                <w:lang w:val="en-US"/>
              </w:rPr>
              <w:t>75</w:t>
            </w:r>
          </w:p>
          <w:p w14:paraId="5E14F230" w14:textId="77777777" w:rsidR="00996DFB" w:rsidRPr="00E43294" w:rsidRDefault="00996DFB" w:rsidP="00C155F3">
            <w:pPr>
              <w:shd w:val="clear" w:color="auto" w:fill="FFFFFF"/>
              <w:spacing w:after="0"/>
              <w:jc w:val="center"/>
              <w:rPr>
                <w:sz w:val="24"/>
                <w:szCs w:val="24"/>
              </w:rPr>
            </w:pPr>
            <w:r w:rsidRPr="00E43294">
              <w:rPr>
                <w:sz w:val="24"/>
                <w:szCs w:val="24"/>
              </w:rPr>
              <w:t>1,4</w:t>
            </w:r>
          </w:p>
        </w:tc>
        <w:tc>
          <w:tcPr>
            <w:tcW w:w="1418" w:type="dxa"/>
          </w:tcPr>
          <w:p w14:paraId="649C0B4E" w14:textId="77777777" w:rsidR="00996DFB" w:rsidRPr="00E43294" w:rsidRDefault="00996DFB" w:rsidP="00C155F3">
            <w:pPr>
              <w:shd w:val="clear" w:color="auto" w:fill="FFFFFF"/>
              <w:spacing w:after="0"/>
              <w:jc w:val="center"/>
              <w:rPr>
                <w:sz w:val="24"/>
                <w:szCs w:val="24"/>
              </w:rPr>
            </w:pPr>
            <w:r w:rsidRPr="00E43294">
              <w:rPr>
                <w:sz w:val="24"/>
                <w:szCs w:val="24"/>
              </w:rPr>
              <w:t>0,4</w:t>
            </w:r>
          </w:p>
          <w:p w14:paraId="516A9071" w14:textId="77777777" w:rsidR="00996DFB" w:rsidRPr="00E43294" w:rsidRDefault="00996DFB" w:rsidP="00C155F3">
            <w:pPr>
              <w:shd w:val="clear" w:color="auto" w:fill="FFFFFF"/>
              <w:spacing w:after="0"/>
              <w:jc w:val="center"/>
              <w:rPr>
                <w:sz w:val="24"/>
                <w:szCs w:val="24"/>
              </w:rPr>
            </w:pPr>
            <w:r w:rsidRPr="00E43294">
              <w:rPr>
                <w:sz w:val="24"/>
                <w:szCs w:val="24"/>
              </w:rPr>
              <w:t>0,1</w:t>
            </w:r>
          </w:p>
          <w:p w14:paraId="0034287B" w14:textId="77777777" w:rsidR="00996DFB" w:rsidRPr="00E43294" w:rsidRDefault="00996DFB" w:rsidP="00C155F3">
            <w:pPr>
              <w:shd w:val="clear" w:color="auto" w:fill="FFFFFF"/>
              <w:spacing w:after="0"/>
              <w:jc w:val="center"/>
              <w:rPr>
                <w:sz w:val="24"/>
                <w:szCs w:val="24"/>
              </w:rPr>
            </w:pPr>
            <w:r w:rsidRPr="00E43294">
              <w:rPr>
                <w:sz w:val="24"/>
                <w:szCs w:val="24"/>
              </w:rPr>
              <w:t>-1,9</w:t>
            </w:r>
          </w:p>
          <w:p w14:paraId="6C019999" w14:textId="77777777" w:rsidR="00996DFB" w:rsidRPr="00E43294" w:rsidRDefault="00996DFB" w:rsidP="00C155F3">
            <w:pPr>
              <w:shd w:val="clear" w:color="auto" w:fill="FFFFFF"/>
              <w:spacing w:after="0"/>
              <w:jc w:val="center"/>
              <w:rPr>
                <w:sz w:val="24"/>
                <w:szCs w:val="24"/>
              </w:rPr>
            </w:pPr>
            <w:r w:rsidRPr="00E43294">
              <w:rPr>
                <w:sz w:val="24"/>
                <w:szCs w:val="24"/>
              </w:rPr>
              <w:t>-3,15</w:t>
            </w:r>
          </w:p>
          <w:p w14:paraId="146E7527" w14:textId="77777777" w:rsidR="00996DFB" w:rsidRPr="00E43294" w:rsidRDefault="00996DFB" w:rsidP="00C155F3">
            <w:pPr>
              <w:spacing w:after="0"/>
              <w:jc w:val="center"/>
              <w:rPr>
                <w:sz w:val="24"/>
                <w:szCs w:val="24"/>
              </w:rPr>
            </w:pPr>
            <w:r w:rsidRPr="00E43294">
              <w:rPr>
                <w:sz w:val="24"/>
                <w:szCs w:val="24"/>
              </w:rPr>
              <w:t>6,2</w:t>
            </w:r>
          </w:p>
        </w:tc>
        <w:tc>
          <w:tcPr>
            <w:tcW w:w="1417" w:type="dxa"/>
          </w:tcPr>
          <w:p w14:paraId="6C9110B0" w14:textId="77777777" w:rsidR="00996DFB" w:rsidRPr="00E43294" w:rsidRDefault="00996DFB" w:rsidP="00C155F3">
            <w:pPr>
              <w:spacing w:after="0"/>
              <w:jc w:val="center"/>
              <w:rPr>
                <w:sz w:val="24"/>
                <w:szCs w:val="24"/>
              </w:rPr>
            </w:pPr>
            <w:r w:rsidRPr="00E43294">
              <w:rPr>
                <w:sz w:val="24"/>
                <w:szCs w:val="24"/>
              </w:rPr>
              <w:t>2,75</w:t>
            </w:r>
          </w:p>
          <w:p w14:paraId="143A20A2" w14:textId="77777777" w:rsidR="00996DFB" w:rsidRPr="00E43294" w:rsidRDefault="00996DFB" w:rsidP="00C155F3">
            <w:pPr>
              <w:spacing w:after="0"/>
              <w:jc w:val="center"/>
              <w:rPr>
                <w:sz w:val="24"/>
                <w:szCs w:val="24"/>
              </w:rPr>
            </w:pPr>
            <w:r w:rsidRPr="00E43294">
              <w:rPr>
                <w:sz w:val="24"/>
                <w:szCs w:val="24"/>
              </w:rPr>
              <w:t>0,25</w:t>
            </w:r>
          </w:p>
          <w:p w14:paraId="1502A186" w14:textId="77777777" w:rsidR="00996DFB" w:rsidRPr="00E43294" w:rsidRDefault="00996DFB" w:rsidP="00C155F3">
            <w:pPr>
              <w:spacing w:after="0"/>
              <w:jc w:val="center"/>
              <w:rPr>
                <w:sz w:val="24"/>
                <w:szCs w:val="24"/>
              </w:rPr>
            </w:pPr>
            <w:r w:rsidRPr="00E43294">
              <w:rPr>
                <w:sz w:val="24"/>
                <w:szCs w:val="24"/>
              </w:rPr>
              <w:t>-6,15</w:t>
            </w:r>
          </w:p>
          <w:p w14:paraId="20FB4DC6" w14:textId="77777777" w:rsidR="00996DFB" w:rsidRPr="00E43294" w:rsidRDefault="00996DFB" w:rsidP="00C155F3">
            <w:pPr>
              <w:spacing w:after="0"/>
              <w:jc w:val="center"/>
              <w:rPr>
                <w:sz w:val="24"/>
                <w:szCs w:val="24"/>
              </w:rPr>
            </w:pPr>
            <w:r w:rsidRPr="00E43294">
              <w:rPr>
                <w:sz w:val="24"/>
                <w:szCs w:val="24"/>
              </w:rPr>
              <w:t>-0,5</w:t>
            </w:r>
          </w:p>
          <w:p w14:paraId="63E37254" w14:textId="77777777" w:rsidR="00996DFB" w:rsidRPr="00E43294" w:rsidRDefault="00996DFB" w:rsidP="00C155F3">
            <w:pPr>
              <w:spacing w:after="0"/>
              <w:jc w:val="center"/>
              <w:rPr>
                <w:sz w:val="24"/>
                <w:szCs w:val="24"/>
              </w:rPr>
            </w:pPr>
            <w:r w:rsidRPr="00E43294">
              <w:rPr>
                <w:sz w:val="24"/>
                <w:szCs w:val="24"/>
              </w:rPr>
              <w:t>1,05</w:t>
            </w:r>
          </w:p>
        </w:tc>
        <w:tc>
          <w:tcPr>
            <w:tcW w:w="1559" w:type="dxa"/>
          </w:tcPr>
          <w:p w14:paraId="27A5F2B5" w14:textId="77777777" w:rsidR="00996DFB" w:rsidRPr="00E43294" w:rsidRDefault="00996DFB" w:rsidP="00C155F3">
            <w:pPr>
              <w:spacing w:after="0"/>
              <w:jc w:val="center"/>
              <w:rPr>
                <w:sz w:val="24"/>
                <w:szCs w:val="24"/>
              </w:rPr>
            </w:pPr>
            <w:r w:rsidRPr="00E43294">
              <w:rPr>
                <w:sz w:val="24"/>
                <w:szCs w:val="24"/>
                <w:lang w:val="en-US"/>
              </w:rPr>
              <w:t>H</w:t>
            </w:r>
            <w:r w:rsidRPr="00E43294">
              <w:rPr>
                <w:sz w:val="24"/>
                <w:szCs w:val="24"/>
                <w:vertAlign w:val="subscript"/>
              </w:rPr>
              <w:t>2</w:t>
            </w:r>
            <w:r w:rsidRPr="00E43294">
              <w:rPr>
                <w:sz w:val="24"/>
                <w:szCs w:val="24"/>
                <w:lang w:val="en-US"/>
              </w:rPr>
              <w:t>O</w:t>
            </w:r>
          </w:p>
          <w:p w14:paraId="245CDCB4" w14:textId="77777777" w:rsidR="00996DFB" w:rsidRPr="00E43294" w:rsidRDefault="00996DFB" w:rsidP="00C155F3">
            <w:pPr>
              <w:spacing w:after="0"/>
              <w:jc w:val="center"/>
              <w:rPr>
                <w:sz w:val="24"/>
                <w:szCs w:val="24"/>
              </w:rPr>
            </w:pPr>
            <w:r w:rsidRPr="00E43294">
              <w:rPr>
                <w:sz w:val="24"/>
                <w:szCs w:val="24"/>
              </w:rPr>
              <w:t>Сублимация</w:t>
            </w:r>
          </w:p>
          <w:p w14:paraId="198B9BCB" w14:textId="77777777" w:rsidR="00996DFB" w:rsidRPr="00E43294" w:rsidRDefault="00996DFB" w:rsidP="00C155F3">
            <w:pPr>
              <w:spacing w:after="0"/>
              <w:jc w:val="center"/>
              <w:rPr>
                <w:sz w:val="24"/>
                <w:szCs w:val="24"/>
                <w:vertAlign w:val="subscript"/>
              </w:rPr>
            </w:pPr>
            <w:r w:rsidRPr="00E43294">
              <w:rPr>
                <w:sz w:val="24"/>
                <w:szCs w:val="24"/>
              </w:rPr>
              <w:t>-О</w:t>
            </w:r>
            <w:r w:rsidRPr="00E43294">
              <w:rPr>
                <w:sz w:val="24"/>
                <w:szCs w:val="24"/>
                <w:vertAlign w:val="subscript"/>
              </w:rPr>
              <w:t>2</w:t>
            </w:r>
          </w:p>
          <w:p w14:paraId="1BE46947" w14:textId="77777777" w:rsidR="00996DFB" w:rsidRPr="00E43294" w:rsidRDefault="00996DFB" w:rsidP="00C155F3">
            <w:pPr>
              <w:spacing w:after="0"/>
              <w:jc w:val="center"/>
              <w:rPr>
                <w:sz w:val="24"/>
                <w:szCs w:val="24"/>
              </w:rPr>
            </w:pPr>
            <w:r w:rsidRPr="00E43294">
              <w:rPr>
                <w:sz w:val="24"/>
                <w:szCs w:val="24"/>
              </w:rPr>
              <w:t>-О</w:t>
            </w:r>
            <w:r w:rsidRPr="00E43294">
              <w:rPr>
                <w:sz w:val="24"/>
                <w:szCs w:val="24"/>
                <w:vertAlign w:val="subscript"/>
              </w:rPr>
              <w:t>2</w:t>
            </w:r>
          </w:p>
          <w:p w14:paraId="24A79AEB" w14:textId="77777777" w:rsidR="00996DFB" w:rsidRPr="00E43294" w:rsidRDefault="00996DFB" w:rsidP="00C155F3">
            <w:pPr>
              <w:spacing w:after="0"/>
              <w:jc w:val="center"/>
              <w:rPr>
                <w:sz w:val="24"/>
                <w:szCs w:val="24"/>
              </w:rPr>
            </w:pPr>
            <w:r w:rsidRPr="00E43294">
              <w:rPr>
                <w:sz w:val="24"/>
                <w:szCs w:val="24"/>
                <w:lang w:val="en-US"/>
              </w:rPr>
              <w:t>H</w:t>
            </w:r>
            <w:r w:rsidRPr="00E43294">
              <w:rPr>
                <w:sz w:val="24"/>
                <w:szCs w:val="24"/>
                <w:vertAlign w:val="subscript"/>
              </w:rPr>
              <w:t>2</w:t>
            </w:r>
            <w:r w:rsidRPr="00E43294">
              <w:rPr>
                <w:sz w:val="24"/>
                <w:szCs w:val="24"/>
                <w:lang w:val="en-US"/>
              </w:rPr>
              <w:t>O</w:t>
            </w:r>
            <w:r w:rsidRPr="00E43294">
              <w:rPr>
                <w:sz w:val="24"/>
                <w:szCs w:val="24"/>
              </w:rPr>
              <w:t>, Субл. -О</w:t>
            </w:r>
            <w:r w:rsidRPr="00E43294">
              <w:rPr>
                <w:sz w:val="24"/>
                <w:szCs w:val="24"/>
                <w:vertAlign w:val="subscript"/>
              </w:rPr>
              <w:t>2</w:t>
            </w:r>
          </w:p>
        </w:tc>
        <w:tc>
          <w:tcPr>
            <w:tcW w:w="2694" w:type="dxa"/>
          </w:tcPr>
          <w:p w14:paraId="4CEEDFD8" w14:textId="77777777" w:rsidR="00996DFB" w:rsidRPr="00E43294" w:rsidRDefault="00996DFB" w:rsidP="00C155F3">
            <w:pPr>
              <w:spacing w:after="0"/>
              <w:jc w:val="center"/>
              <w:rPr>
                <w:sz w:val="24"/>
                <w:szCs w:val="24"/>
              </w:rPr>
            </w:pPr>
            <w:r w:rsidRPr="00E43294">
              <w:rPr>
                <w:sz w:val="24"/>
                <w:szCs w:val="24"/>
              </w:rPr>
              <w:t>20-200</w:t>
            </w:r>
          </w:p>
          <w:p w14:paraId="030E3D56" w14:textId="77777777" w:rsidR="00996DFB" w:rsidRPr="00E43294" w:rsidRDefault="00996DFB" w:rsidP="00C155F3">
            <w:pPr>
              <w:spacing w:after="0"/>
              <w:jc w:val="center"/>
              <w:rPr>
                <w:sz w:val="24"/>
                <w:szCs w:val="24"/>
              </w:rPr>
            </w:pPr>
            <w:r w:rsidRPr="00E43294">
              <w:rPr>
                <w:sz w:val="24"/>
                <w:szCs w:val="24"/>
              </w:rPr>
              <w:t>200-330</w:t>
            </w:r>
          </w:p>
          <w:p w14:paraId="5453B3E1" w14:textId="77777777" w:rsidR="00996DFB" w:rsidRPr="00E43294" w:rsidRDefault="00996DFB" w:rsidP="00C155F3">
            <w:pPr>
              <w:spacing w:after="0"/>
              <w:jc w:val="center"/>
              <w:rPr>
                <w:sz w:val="24"/>
                <w:szCs w:val="24"/>
              </w:rPr>
            </w:pPr>
            <w:r w:rsidRPr="00E43294">
              <w:rPr>
                <w:sz w:val="24"/>
                <w:szCs w:val="24"/>
              </w:rPr>
              <w:t>480-800</w:t>
            </w:r>
          </w:p>
          <w:p w14:paraId="2A289BF4" w14:textId="77777777" w:rsidR="00996DFB" w:rsidRPr="00E43294" w:rsidRDefault="00996DFB" w:rsidP="00C155F3">
            <w:pPr>
              <w:spacing w:after="0"/>
              <w:jc w:val="center"/>
              <w:rPr>
                <w:sz w:val="24"/>
                <w:szCs w:val="24"/>
              </w:rPr>
            </w:pPr>
            <w:r w:rsidRPr="00E43294">
              <w:rPr>
                <w:sz w:val="24"/>
                <w:szCs w:val="24"/>
              </w:rPr>
              <w:t>740-1000</w:t>
            </w:r>
          </w:p>
          <w:p w14:paraId="72F3A89E" w14:textId="77777777" w:rsidR="00996DFB" w:rsidRPr="00E43294" w:rsidRDefault="00996DFB" w:rsidP="00C155F3">
            <w:pPr>
              <w:shd w:val="clear" w:color="auto" w:fill="FFFFFF"/>
              <w:spacing w:after="0"/>
              <w:jc w:val="center"/>
              <w:rPr>
                <w:sz w:val="24"/>
                <w:szCs w:val="24"/>
              </w:rPr>
            </w:pPr>
            <w:r w:rsidRPr="00E43294">
              <w:rPr>
                <w:sz w:val="24"/>
                <w:szCs w:val="24"/>
              </w:rPr>
              <w:t>20-1000</w:t>
            </w:r>
          </w:p>
        </w:tc>
      </w:tr>
      <w:tr w:rsidR="00996DFB" w:rsidRPr="00E43294" w14:paraId="18B858FC" w14:textId="77777777" w:rsidTr="003508CD">
        <w:trPr>
          <w:trHeight w:val="48"/>
          <w:jc w:val="center"/>
        </w:trPr>
        <w:tc>
          <w:tcPr>
            <w:tcW w:w="10060" w:type="dxa"/>
            <w:gridSpan w:val="6"/>
          </w:tcPr>
          <w:p w14:paraId="6502EC1F" w14:textId="77777777" w:rsidR="00996DFB" w:rsidRPr="00E43294" w:rsidRDefault="00996DFB" w:rsidP="00C155F3">
            <w:pPr>
              <w:spacing w:after="0"/>
              <w:jc w:val="both"/>
              <w:rPr>
                <w:rFonts w:cs="Times New Roman"/>
                <w:sz w:val="24"/>
                <w:szCs w:val="24"/>
              </w:rPr>
            </w:pPr>
            <w:r w:rsidRPr="00E43294">
              <w:rPr>
                <w:rFonts w:cs="Times New Roman"/>
                <w:sz w:val="24"/>
                <w:szCs w:val="24"/>
              </w:rPr>
              <w:t xml:space="preserve">Примечания: </w:t>
            </w:r>
          </w:p>
          <w:p w14:paraId="3C295540" w14:textId="77777777" w:rsidR="00996DFB" w:rsidRPr="00E43294" w:rsidRDefault="00996DFB" w:rsidP="00C155F3">
            <w:pPr>
              <w:spacing w:after="0"/>
              <w:jc w:val="both"/>
              <w:rPr>
                <w:rFonts w:cs="Times New Roman"/>
                <w:sz w:val="24"/>
                <w:szCs w:val="24"/>
              </w:rPr>
            </w:pPr>
            <w:r w:rsidRPr="00E43294">
              <w:rPr>
                <w:rFonts w:cs="Times New Roman"/>
                <w:sz w:val="24"/>
                <w:szCs w:val="24"/>
              </w:rPr>
              <w:t>1. Знак минус (-) у значения означает привнесение в систему атмосферного кислорода. Этот знак противоположный знаку, применяемого к параметру потери веса</w:t>
            </w:r>
          </w:p>
        </w:tc>
      </w:tr>
    </w:tbl>
    <w:p w14:paraId="269F09E0" w14:textId="77777777" w:rsidR="00996DFB" w:rsidRPr="00E43294"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92"/>
      </w:tblGrid>
      <w:tr w:rsidR="00996DFB" w:rsidRPr="00E43294" w14:paraId="31F14D95" w14:textId="77777777" w:rsidTr="00C155F3">
        <w:tc>
          <w:tcPr>
            <w:tcW w:w="4657" w:type="dxa"/>
          </w:tcPr>
          <w:p w14:paraId="3E4AA0C7" w14:textId="77777777" w:rsidR="00996DFB" w:rsidRPr="00E43294" w:rsidRDefault="00996DFB" w:rsidP="00C155F3">
            <w:pPr>
              <w:jc w:val="both"/>
              <w:rPr>
                <w:rFonts w:cs="Times New Roman"/>
                <w:sz w:val="24"/>
                <w:szCs w:val="24"/>
              </w:rPr>
            </w:pPr>
            <w:r w:rsidRPr="00E43294">
              <w:rPr>
                <w:noProof/>
              </w:rPr>
              <w:drawing>
                <wp:inline distT="0" distB="0" distL="0" distR="0" wp14:anchorId="19CF363E" wp14:editId="3D60A48B">
                  <wp:extent cx="2911475" cy="3402330"/>
                  <wp:effectExtent l="0" t="0" r="3175" b="7620"/>
                  <wp:docPr id="6752531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1475" cy="3402330"/>
                          </a:xfrm>
                          <a:prstGeom prst="rect">
                            <a:avLst/>
                          </a:prstGeom>
                          <a:noFill/>
                          <a:ln>
                            <a:noFill/>
                          </a:ln>
                        </pic:spPr>
                      </pic:pic>
                    </a:graphicData>
                  </a:graphic>
                </wp:inline>
              </w:drawing>
            </w:r>
          </w:p>
        </w:tc>
        <w:tc>
          <w:tcPr>
            <w:tcW w:w="4687" w:type="dxa"/>
          </w:tcPr>
          <w:p w14:paraId="5006DA4B" w14:textId="77777777" w:rsidR="00996DFB" w:rsidRPr="00E43294" w:rsidRDefault="00996DFB" w:rsidP="00C155F3">
            <w:pPr>
              <w:jc w:val="both"/>
              <w:rPr>
                <w:rFonts w:cs="Times New Roman"/>
                <w:sz w:val="24"/>
                <w:szCs w:val="24"/>
              </w:rPr>
            </w:pPr>
            <w:r w:rsidRPr="00E43294">
              <w:rPr>
                <w:noProof/>
              </w:rPr>
              <w:drawing>
                <wp:inline distT="0" distB="0" distL="0" distR="0" wp14:anchorId="3F9545EF" wp14:editId="5CA8A8B4">
                  <wp:extent cx="2932430" cy="3412490"/>
                  <wp:effectExtent l="0" t="0" r="1270" b="0"/>
                  <wp:docPr id="14680659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32430" cy="3412490"/>
                          </a:xfrm>
                          <a:prstGeom prst="rect">
                            <a:avLst/>
                          </a:prstGeom>
                          <a:noFill/>
                          <a:ln>
                            <a:noFill/>
                          </a:ln>
                        </pic:spPr>
                      </pic:pic>
                    </a:graphicData>
                  </a:graphic>
                </wp:inline>
              </w:drawing>
            </w:r>
          </w:p>
        </w:tc>
      </w:tr>
      <w:tr w:rsidR="00996DFB" w:rsidRPr="00E43294" w14:paraId="5C01A532" w14:textId="77777777" w:rsidTr="00C155F3">
        <w:tc>
          <w:tcPr>
            <w:tcW w:w="4657" w:type="dxa"/>
          </w:tcPr>
          <w:p w14:paraId="113A1AE8" w14:textId="77777777" w:rsidR="00996DFB" w:rsidRPr="00E43294" w:rsidRDefault="00996DFB" w:rsidP="00C155F3">
            <w:pPr>
              <w:jc w:val="center"/>
              <w:rPr>
                <w:rFonts w:cs="Times New Roman"/>
                <w:szCs w:val="28"/>
              </w:rPr>
            </w:pPr>
            <w:r w:rsidRPr="00E43294">
              <w:rPr>
                <w:rFonts w:cs="Times New Roman"/>
                <w:szCs w:val="28"/>
              </w:rPr>
              <w:t>а</w:t>
            </w:r>
          </w:p>
        </w:tc>
        <w:tc>
          <w:tcPr>
            <w:tcW w:w="4687" w:type="dxa"/>
          </w:tcPr>
          <w:p w14:paraId="7D26FE95" w14:textId="77777777" w:rsidR="00996DFB" w:rsidRPr="00E43294" w:rsidRDefault="00996DFB" w:rsidP="00C155F3">
            <w:pPr>
              <w:jc w:val="center"/>
              <w:rPr>
                <w:rFonts w:cs="Times New Roman"/>
                <w:szCs w:val="28"/>
              </w:rPr>
            </w:pPr>
            <w:r w:rsidRPr="00E43294">
              <w:rPr>
                <w:rFonts w:cs="Times New Roman"/>
                <w:szCs w:val="28"/>
              </w:rPr>
              <w:t>б</w:t>
            </w:r>
          </w:p>
        </w:tc>
      </w:tr>
      <w:tr w:rsidR="00996DFB" w:rsidRPr="00E43294" w14:paraId="711014A9" w14:textId="77777777" w:rsidTr="00C155F3">
        <w:tc>
          <w:tcPr>
            <w:tcW w:w="4657" w:type="dxa"/>
          </w:tcPr>
          <w:p w14:paraId="462B4DCC" w14:textId="77777777" w:rsidR="00996DFB" w:rsidRPr="00E43294" w:rsidRDefault="00996DFB" w:rsidP="00C155F3">
            <w:pPr>
              <w:jc w:val="center"/>
              <w:rPr>
                <w:rFonts w:cs="Times New Roman"/>
                <w:szCs w:val="28"/>
              </w:rPr>
            </w:pPr>
          </w:p>
        </w:tc>
        <w:tc>
          <w:tcPr>
            <w:tcW w:w="4687" w:type="dxa"/>
          </w:tcPr>
          <w:p w14:paraId="065474C3" w14:textId="77777777" w:rsidR="00996DFB" w:rsidRPr="00E43294" w:rsidRDefault="00996DFB" w:rsidP="00C155F3">
            <w:pPr>
              <w:jc w:val="center"/>
              <w:rPr>
                <w:rFonts w:cs="Times New Roman"/>
                <w:szCs w:val="28"/>
              </w:rPr>
            </w:pPr>
          </w:p>
        </w:tc>
      </w:tr>
      <w:tr w:rsidR="00996DFB" w:rsidRPr="00E43294" w14:paraId="34E02722" w14:textId="77777777" w:rsidTr="00C155F3">
        <w:tc>
          <w:tcPr>
            <w:tcW w:w="9344" w:type="dxa"/>
            <w:gridSpan w:val="2"/>
          </w:tcPr>
          <w:p w14:paraId="10F57D9A" w14:textId="77777777" w:rsidR="00996DFB" w:rsidRPr="00E43294" w:rsidRDefault="00996DFB" w:rsidP="00C155F3">
            <w:pPr>
              <w:jc w:val="center"/>
              <w:rPr>
                <w:rFonts w:cs="Times New Roman"/>
                <w:szCs w:val="28"/>
              </w:rPr>
            </w:pPr>
            <w:r w:rsidRPr="00E43294">
              <w:object w:dxaOrig="9945" w:dyaOrig="11899" w14:anchorId="0D813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9pt;height:286.55pt" o:ole="">
                  <v:imagedata r:id="rId55" o:title=""/>
                </v:shape>
                <o:OLEObject Type="Embed" ProgID="CorelPHOTOPAINT.Image.14" ShapeID="_x0000_i1025" DrawAspect="Content" ObjectID="_1813049332" r:id="rId56"/>
              </w:object>
            </w:r>
          </w:p>
        </w:tc>
      </w:tr>
      <w:tr w:rsidR="00996DFB" w:rsidRPr="00E43294" w14:paraId="3013033B" w14:textId="77777777" w:rsidTr="00C155F3">
        <w:tc>
          <w:tcPr>
            <w:tcW w:w="9344" w:type="dxa"/>
            <w:gridSpan w:val="2"/>
          </w:tcPr>
          <w:p w14:paraId="164A00F2" w14:textId="77777777" w:rsidR="00996DFB" w:rsidRPr="00E43294" w:rsidRDefault="00996DFB" w:rsidP="00C155F3">
            <w:pPr>
              <w:jc w:val="center"/>
              <w:rPr>
                <w:rFonts w:cs="Times New Roman"/>
                <w:szCs w:val="28"/>
              </w:rPr>
            </w:pPr>
            <w:r w:rsidRPr="00E43294">
              <w:rPr>
                <w:rFonts w:cs="Times New Roman"/>
                <w:szCs w:val="28"/>
              </w:rPr>
              <w:t>в</w:t>
            </w:r>
          </w:p>
        </w:tc>
      </w:tr>
    </w:tbl>
    <w:p w14:paraId="646FB491" w14:textId="77777777" w:rsidR="00996DFB" w:rsidRPr="00E43294" w:rsidRDefault="00996DFB" w:rsidP="00996DFB">
      <w:pPr>
        <w:spacing w:after="0"/>
        <w:ind w:firstLine="142"/>
        <w:jc w:val="center"/>
      </w:pPr>
    </w:p>
    <w:p w14:paraId="0AB5D862" w14:textId="77777777" w:rsidR="003508CD" w:rsidRPr="00E43294" w:rsidRDefault="003508CD" w:rsidP="00996DFB">
      <w:pPr>
        <w:spacing w:after="0"/>
        <w:ind w:firstLine="142"/>
        <w:jc w:val="center"/>
        <w:rPr>
          <w:rFonts w:cs="Times New Roman"/>
          <w:szCs w:val="28"/>
        </w:rPr>
      </w:pPr>
      <w:r w:rsidRPr="00E43294">
        <w:rPr>
          <w:rFonts w:cs="Times New Roman"/>
          <w:szCs w:val="28"/>
        </w:rPr>
        <w:t xml:space="preserve">а) шлак свинцовый; б) шлак медный ИМЗ; в) шлак медный </w:t>
      </w:r>
    </w:p>
    <w:p w14:paraId="53B479CD" w14:textId="77777777" w:rsidR="003508CD" w:rsidRPr="00E43294" w:rsidRDefault="003508CD" w:rsidP="00996DFB">
      <w:pPr>
        <w:spacing w:after="0"/>
        <w:ind w:firstLine="142"/>
        <w:jc w:val="center"/>
        <w:rPr>
          <w:rFonts w:cs="Times New Roman"/>
          <w:szCs w:val="28"/>
        </w:rPr>
      </w:pPr>
    </w:p>
    <w:p w14:paraId="2C6EF91E" w14:textId="4DB19998" w:rsidR="00996DFB" w:rsidRPr="00E43294" w:rsidRDefault="00996DFB" w:rsidP="00996DFB">
      <w:pPr>
        <w:spacing w:after="0"/>
        <w:ind w:firstLine="142"/>
        <w:jc w:val="center"/>
        <w:rPr>
          <w:rFonts w:cs="Times New Roman"/>
          <w:noProof/>
          <w:szCs w:val="28"/>
        </w:rPr>
      </w:pPr>
      <w:r w:rsidRPr="00E43294">
        <w:rPr>
          <w:rFonts w:cs="Times New Roman"/>
          <w:szCs w:val="28"/>
        </w:rPr>
        <w:t xml:space="preserve">Рисунок 3.1.4 - Дериватограмма </w:t>
      </w:r>
      <w:r w:rsidRPr="00E43294">
        <w:rPr>
          <w:rFonts w:cs="Times New Roman"/>
          <w:noProof/>
          <w:szCs w:val="28"/>
        </w:rPr>
        <w:t xml:space="preserve">шлаков </w:t>
      </w:r>
    </w:p>
    <w:p w14:paraId="3857B097" w14:textId="77777777" w:rsidR="00996DFB" w:rsidRPr="00E43294" w:rsidRDefault="00996DFB" w:rsidP="00996DFB">
      <w:pPr>
        <w:spacing w:after="0"/>
        <w:ind w:firstLine="142"/>
        <w:jc w:val="center"/>
        <w:rPr>
          <w:rFonts w:cs="Times New Roman"/>
          <w:noProof/>
          <w:szCs w:val="28"/>
        </w:rPr>
      </w:pPr>
    </w:p>
    <w:p w14:paraId="171E6FA5" w14:textId="77777777" w:rsidR="00996DFB" w:rsidRPr="00E43294" w:rsidRDefault="00996DFB" w:rsidP="00996DFB">
      <w:pPr>
        <w:shd w:val="clear" w:color="auto" w:fill="FFFFFF"/>
        <w:spacing w:after="0"/>
        <w:ind w:firstLine="142"/>
        <w:jc w:val="both"/>
        <w:rPr>
          <w:szCs w:val="28"/>
        </w:rPr>
      </w:pPr>
    </w:p>
    <w:p w14:paraId="2F830E76" w14:textId="38722B1F" w:rsidR="00996DFB" w:rsidRPr="00E43294" w:rsidRDefault="00996DFB" w:rsidP="00996DFB">
      <w:pPr>
        <w:spacing w:after="0"/>
        <w:ind w:firstLine="709"/>
        <w:jc w:val="both"/>
        <w:rPr>
          <w:rFonts w:cs="Times New Roman"/>
          <w:szCs w:val="28"/>
        </w:rPr>
      </w:pPr>
      <w:r w:rsidRPr="00E43294">
        <w:rPr>
          <w:rFonts w:cs="Times New Roman"/>
          <w:szCs w:val="28"/>
        </w:rPr>
        <w:lastRenderedPageBreak/>
        <w:t>Известно, что основным недостатком природного минерального сырья является непостоянство и термическая нестабильность химического состава. При динамическом нагревании цеолит месторождения Тайжузген оставил на дифференциальных (</w:t>
      </w:r>
      <w:r w:rsidRPr="00E43294">
        <w:rPr>
          <w:rFonts w:cs="Times New Roman"/>
          <w:szCs w:val="28"/>
          <w:lang w:val="en-US"/>
        </w:rPr>
        <w:t>DTA</w:t>
      </w:r>
      <w:r w:rsidRPr="00E43294">
        <w:rPr>
          <w:rFonts w:cs="Times New Roman"/>
          <w:szCs w:val="28"/>
        </w:rPr>
        <w:t xml:space="preserve">- и </w:t>
      </w:r>
      <w:r w:rsidRPr="00E43294">
        <w:rPr>
          <w:rFonts w:cs="Times New Roman"/>
          <w:szCs w:val="28"/>
          <w:lang w:val="en-US"/>
        </w:rPr>
        <w:t>DT</w:t>
      </w:r>
      <w:r w:rsidRPr="00E43294">
        <w:rPr>
          <w:rFonts w:cs="Times New Roman"/>
          <w:szCs w:val="28"/>
        </w:rPr>
        <w:t xml:space="preserve">G-) кривых ряд проявлений, преимущественно связанных с обезвоживанием системы (рисунок 3.1.5а). Указанные термические эффекты проявились в интервалах температур: 20-140; 140-230; 230-325; 325-635 и 635-1000 </w:t>
      </w:r>
      <w:r w:rsidRPr="00E43294">
        <w:rPr>
          <w:rFonts w:cs="Times New Roman"/>
          <w:noProof/>
          <w:szCs w:val="28"/>
          <w:vertAlign w:val="superscript"/>
        </w:rPr>
        <w:t>о</w:t>
      </w:r>
      <w:r w:rsidRPr="00E43294">
        <w:rPr>
          <w:rFonts w:cs="Times New Roman"/>
          <w:noProof/>
          <w:szCs w:val="28"/>
        </w:rPr>
        <w:t>С</w:t>
      </w:r>
      <w:r w:rsidRPr="00E43294">
        <w:rPr>
          <w:rFonts w:cs="Times New Roman"/>
          <w:szCs w:val="28"/>
        </w:rPr>
        <w:t>. На термогравиметрической (</w:t>
      </w:r>
      <w:r w:rsidRPr="00E43294">
        <w:rPr>
          <w:rFonts w:cs="Times New Roman"/>
          <w:szCs w:val="28"/>
          <w:lang w:val="en-US"/>
        </w:rPr>
        <w:t>TG</w:t>
      </w:r>
      <w:r w:rsidRPr="00E43294">
        <w:rPr>
          <w:rFonts w:cs="Times New Roman"/>
          <w:szCs w:val="28"/>
        </w:rPr>
        <w:t>) кривой в данных пределах отмечается серия ступеней, вызванных потерей веса образца на 2,85% (Н</w:t>
      </w:r>
      <w:r w:rsidRPr="00E43294">
        <w:rPr>
          <w:rFonts w:cs="Times New Roman"/>
          <w:szCs w:val="28"/>
          <w:vertAlign w:val="subscript"/>
        </w:rPr>
        <w:t>2</w:t>
      </w:r>
      <w:r w:rsidRPr="00E43294">
        <w:rPr>
          <w:rFonts w:cs="Times New Roman"/>
          <w:szCs w:val="28"/>
        </w:rPr>
        <w:t>О); 2,0% (Н</w:t>
      </w:r>
      <w:r w:rsidRPr="00E43294">
        <w:rPr>
          <w:rFonts w:cs="Times New Roman"/>
          <w:szCs w:val="28"/>
          <w:vertAlign w:val="subscript"/>
        </w:rPr>
        <w:t>2</w:t>
      </w:r>
      <w:r w:rsidRPr="00E43294">
        <w:rPr>
          <w:rFonts w:cs="Times New Roman"/>
          <w:szCs w:val="28"/>
        </w:rPr>
        <w:t xml:space="preserve">О+ОН); 1,5%(ОН); 1,95% ОН) и 0,2% (ОН) соответственно. В целом кинетика разложения испытываемой навески схожа с характером термической деструкции цеолита. Однако, следует заметить, что на фоне плавных переходов одних реакций в другие (по мере нагревания шихты), кривые образца регистрируют слабо выраженные эффекты, обусловленные наличием в составе образца сторонних включений, в том числе и глинистых минералов. Наиболее явно проявляется дифференциальное отклонение </w:t>
      </w:r>
      <w:r w:rsidRPr="00E43294">
        <w:rPr>
          <w:rFonts w:cs="Times New Roman"/>
          <w:szCs w:val="28"/>
          <w:lang w:val="en-US"/>
        </w:rPr>
        <w:t>DT</w:t>
      </w:r>
      <w:r w:rsidRPr="00E43294">
        <w:rPr>
          <w:rFonts w:cs="Times New Roman"/>
          <w:szCs w:val="28"/>
        </w:rPr>
        <w:t xml:space="preserve">G-линии (сигнал при 230-325 </w:t>
      </w:r>
      <w:r w:rsidRPr="00E43294">
        <w:rPr>
          <w:rFonts w:cs="Times New Roman"/>
          <w:noProof/>
          <w:szCs w:val="28"/>
          <w:vertAlign w:val="superscript"/>
        </w:rPr>
        <w:t>о</w:t>
      </w:r>
      <w:r w:rsidRPr="00E43294">
        <w:rPr>
          <w:rFonts w:cs="Times New Roman"/>
          <w:noProof/>
          <w:szCs w:val="28"/>
        </w:rPr>
        <w:t>С</w:t>
      </w:r>
      <w:r w:rsidRPr="00E43294">
        <w:rPr>
          <w:rFonts w:cs="Times New Roman"/>
          <w:szCs w:val="28"/>
        </w:rPr>
        <w:t>) в момент выброса в атмосферу гидроксильной (ОН) части воды – Δ</w:t>
      </w:r>
      <w:r w:rsidRPr="00E43294">
        <w:rPr>
          <w:rFonts w:cs="Times New Roman"/>
          <w:szCs w:val="28"/>
          <w:lang w:val="en-US"/>
        </w:rPr>
        <w:t>m</w:t>
      </w:r>
      <w:r w:rsidRPr="00E43294">
        <w:rPr>
          <w:rFonts w:cs="Times New Roman"/>
          <w:szCs w:val="28"/>
          <w:vertAlign w:val="subscript"/>
        </w:rPr>
        <w:t>3</w:t>
      </w:r>
      <w:r w:rsidRPr="00E43294">
        <w:rPr>
          <w:rFonts w:cs="Times New Roman"/>
          <w:szCs w:val="28"/>
        </w:rPr>
        <w:t xml:space="preserve">. Данное явление вызвано диссоциацией железистого образования – гетита. Количество его, в составе образца, в согласии с потерей веса (1,5%) и стехиометрией </w:t>
      </w:r>
      <w:r w:rsidRPr="00E43294">
        <w:rPr>
          <w:rFonts w:cs="Times New Roman"/>
          <w:szCs w:val="28"/>
          <w:lang w:val="en-US"/>
        </w:rPr>
        <w:t>FeO</w:t>
      </w:r>
      <w:r w:rsidRPr="00E43294">
        <w:rPr>
          <w:rFonts w:cs="Times New Roman"/>
          <w:szCs w:val="28"/>
        </w:rPr>
        <w:t>(</w:t>
      </w:r>
      <w:r w:rsidRPr="00E43294">
        <w:rPr>
          <w:rFonts w:cs="Times New Roman"/>
          <w:szCs w:val="28"/>
          <w:lang w:val="en-US"/>
        </w:rPr>
        <w:t>OH</w:t>
      </w:r>
      <w:r w:rsidRPr="00E43294">
        <w:rPr>
          <w:rFonts w:cs="Times New Roman"/>
          <w:szCs w:val="28"/>
        </w:rPr>
        <w:t>), соответствует ~4%. Указанный минерал нередко присутствует в составах различных глинистых формированиях</w:t>
      </w:r>
      <w:r w:rsidR="00834C4A" w:rsidRPr="00E43294">
        <w:rPr>
          <w:rFonts w:cs="Times New Roman"/>
          <w:szCs w:val="28"/>
          <w:lang w:val="en-US"/>
        </w:rPr>
        <w:t xml:space="preserve"> </w:t>
      </w:r>
      <w:r w:rsidR="00834C4A" w:rsidRPr="00E43294">
        <w:rPr>
          <w:szCs w:val="28"/>
        </w:rPr>
        <w:t>[145]</w:t>
      </w:r>
      <w:r w:rsidRPr="00E43294">
        <w:rPr>
          <w:rFonts w:cs="Times New Roman"/>
          <w:szCs w:val="28"/>
        </w:rPr>
        <w:t xml:space="preserve">. </w:t>
      </w:r>
    </w:p>
    <w:p w14:paraId="51CE8E85" w14:textId="7B3FC780" w:rsidR="00996DFB" w:rsidRPr="00E43294" w:rsidRDefault="00996DFB" w:rsidP="00996DFB">
      <w:pPr>
        <w:pStyle w:val="ad"/>
        <w:shd w:val="clear" w:color="auto" w:fill="FFFFFF"/>
        <w:spacing w:after="0"/>
        <w:ind w:firstLine="709"/>
        <w:jc w:val="both"/>
        <w:rPr>
          <w:sz w:val="28"/>
          <w:szCs w:val="28"/>
        </w:rPr>
      </w:pPr>
      <w:r w:rsidRPr="00E43294">
        <w:rPr>
          <w:sz w:val="28"/>
          <w:szCs w:val="28"/>
        </w:rPr>
        <w:t>Цеолит месторождения Сары-Озек (рисунок 3.1.5б) в условиях непрерывного возрастания температуры характеризуется проявлением на термических кривых несколько отличающихся от вышеописанных эффектов, вызванных нагреванием образца</w:t>
      </w:r>
      <w:r w:rsidR="0013353D" w:rsidRPr="00E43294">
        <w:rPr>
          <w:sz w:val="28"/>
          <w:szCs w:val="28"/>
        </w:rPr>
        <w:t>.</w:t>
      </w:r>
      <w:r w:rsidR="00A3443E" w:rsidRPr="00E43294">
        <w:rPr>
          <w:sz w:val="28"/>
          <w:szCs w:val="28"/>
        </w:rPr>
        <w:t xml:space="preserve"> </w:t>
      </w:r>
      <w:r w:rsidRPr="00E43294">
        <w:rPr>
          <w:sz w:val="28"/>
          <w:szCs w:val="28"/>
        </w:rPr>
        <w:t xml:space="preserve"> Так обращает на себя внимание развитие на кривой DTA (при 500, 715 и 760 </w:t>
      </w:r>
      <w:r w:rsidRPr="00E43294">
        <w:rPr>
          <w:noProof/>
          <w:sz w:val="28"/>
          <w:szCs w:val="28"/>
          <w:vertAlign w:val="superscript"/>
        </w:rPr>
        <w:t>о</w:t>
      </w:r>
      <w:r w:rsidRPr="00E43294">
        <w:rPr>
          <w:noProof/>
          <w:sz w:val="28"/>
          <w:szCs w:val="28"/>
        </w:rPr>
        <w:t>С</w:t>
      </w:r>
      <w:r w:rsidRPr="00E43294">
        <w:rPr>
          <w:sz w:val="28"/>
          <w:szCs w:val="28"/>
        </w:rPr>
        <w:t>) эндотермических пиков, связанных с удалением из системы газов в виде ОН, СО</w:t>
      </w:r>
      <w:r w:rsidRPr="00E43294">
        <w:rPr>
          <w:sz w:val="28"/>
          <w:szCs w:val="28"/>
          <w:vertAlign w:val="subscript"/>
        </w:rPr>
        <w:t>2</w:t>
      </w:r>
      <w:r w:rsidRPr="00E43294">
        <w:rPr>
          <w:sz w:val="28"/>
          <w:szCs w:val="28"/>
        </w:rPr>
        <w:t xml:space="preserve"> и СО</w:t>
      </w:r>
      <w:r w:rsidRPr="00E43294">
        <w:rPr>
          <w:sz w:val="28"/>
          <w:szCs w:val="28"/>
          <w:vertAlign w:val="subscript"/>
        </w:rPr>
        <w:t xml:space="preserve">2 </w:t>
      </w:r>
      <w:r w:rsidRPr="00E43294">
        <w:rPr>
          <w:sz w:val="28"/>
          <w:szCs w:val="28"/>
        </w:rPr>
        <w:t>соответственно. Первое из названных событий вызвано деструкцией каолинита, второй и третий акты выделения газов обусловлены диссоциацией кальцита и доломита. К такому заключению позволяет прийти температурно-хронологические параметры и морфология DTA и DTG-линий в интервалах указных выбросов</w:t>
      </w:r>
      <w:r w:rsidR="0013353D" w:rsidRPr="00E43294">
        <w:rPr>
          <w:sz w:val="28"/>
          <w:szCs w:val="28"/>
        </w:rPr>
        <w:t xml:space="preserve"> [</w:t>
      </w:r>
      <w:r w:rsidR="00834C4A" w:rsidRPr="00E43294">
        <w:rPr>
          <w:sz w:val="28"/>
          <w:szCs w:val="28"/>
        </w:rPr>
        <w:t>145</w:t>
      </w:r>
      <w:r w:rsidR="0013353D" w:rsidRPr="00E43294">
        <w:rPr>
          <w:sz w:val="28"/>
          <w:szCs w:val="28"/>
        </w:rPr>
        <w:t>].</w:t>
      </w:r>
      <w:r w:rsidRPr="00E43294">
        <w:rPr>
          <w:sz w:val="28"/>
          <w:szCs w:val="28"/>
        </w:rPr>
        <w:t xml:space="preserve"> Для подсчета количества предполагаемых минералов в составе данного образца были использованы их стехиометрические формулы и результаты термогравиметрических измерений (потери веса). Содержание этих включений представилось следующим образом: каолинит – 1,3 %, кальцит – 2, 6 % и доломит – 1, 2 %.</w:t>
      </w:r>
    </w:p>
    <w:p w14:paraId="7C3E735B" w14:textId="77777777" w:rsidR="00996DFB" w:rsidRPr="00CC6EED" w:rsidRDefault="00996DFB" w:rsidP="00996DFB">
      <w:pPr>
        <w:spacing w:after="0"/>
        <w:ind w:firstLine="709"/>
        <w:jc w:val="both"/>
        <w:rPr>
          <w:rFonts w:cs="Times New Roman"/>
          <w:szCs w:val="28"/>
        </w:rPr>
      </w:pPr>
      <w:r w:rsidRPr="00E43294">
        <w:rPr>
          <w:rFonts w:cs="Times New Roman"/>
          <w:szCs w:val="28"/>
        </w:rPr>
        <w:t>Цеолит месторождения Чанканай (рисунок 3.1.5 в) при градиентном нагревании отметил на своих кривых изгибы, вызванными</w:t>
      </w:r>
      <w:r w:rsidRPr="00CC6EED">
        <w:rPr>
          <w:rFonts w:cs="Times New Roman"/>
          <w:szCs w:val="28"/>
        </w:rPr>
        <w:t xml:space="preserve"> деструкциями минералов, входящих в его состав. Среди них (явно или в сумме с другими проявлениями) просматриваются эндотермические эффекты, связанные с термическим разложением глинистых, карбонатных и железистых образований. По морфологиям </w:t>
      </w:r>
      <w:r w:rsidRPr="00CC6EED">
        <w:rPr>
          <w:rFonts w:cs="Times New Roman"/>
          <w:szCs w:val="28"/>
          <w:lang w:val="en-US"/>
        </w:rPr>
        <w:t>DTA</w:t>
      </w:r>
      <w:r w:rsidRPr="00CC6EED">
        <w:rPr>
          <w:rFonts w:cs="Times New Roman"/>
          <w:szCs w:val="28"/>
        </w:rPr>
        <w:t xml:space="preserve">-, </w:t>
      </w:r>
      <w:r w:rsidRPr="00CC6EED">
        <w:rPr>
          <w:rFonts w:cs="Times New Roman"/>
          <w:szCs w:val="28"/>
          <w:lang w:val="en-US"/>
        </w:rPr>
        <w:t>DT</w:t>
      </w:r>
      <w:r w:rsidRPr="00CC6EED">
        <w:rPr>
          <w:rFonts w:cs="Times New Roman"/>
          <w:szCs w:val="28"/>
        </w:rPr>
        <w:t xml:space="preserve">G- и </w:t>
      </w:r>
      <w:r w:rsidRPr="00CC6EED">
        <w:rPr>
          <w:rFonts w:cs="Times New Roman"/>
          <w:szCs w:val="28"/>
          <w:lang w:val="en-US"/>
        </w:rPr>
        <w:t>T</w:t>
      </w:r>
      <w:r w:rsidRPr="00CC6EED">
        <w:rPr>
          <w:rFonts w:cs="Times New Roman"/>
          <w:szCs w:val="28"/>
        </w:rPr>
        <w:t xml:space="preserve">G-кривых, а также по стехиометрическим формулам предполагаемых включений были диагностированы и количественно определены следующие минералы: </w:t>
      </w:r>
      <w:r w:rsidRPr="00CC6EED">
        <w:rPr>
          <w:rFonts w:cs="Times New Roman"/>
          <w:szCs w:val="28"/>
        </w:rPr>
        <w:lastRenderedPageBreak/>
        <w:t>клиноптилолит (~75%), смектит (8,0%), кальцит (3,5%), гетит (3,4%) и доломит (0,4%) – всего 90,3% термически активных компонентов пробы. Остальная же часть состава образца (97%) принадлежит к термически инертным формированиям, среди которых, по данным других определений, - кварц (~5%) и полевой шпат (~5%).</w:t>
      </w:r>
    </w:p>
    <w:p w14:paraId="02DC719C" w14:textId="77777777" w:rsidR="00996DFB" w:rsidRPr="00CC6EED"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555"/>
      </w:tblGrid>
      <w:tr w:rsidR="00996DFB" w:rsidRPr="00CC6EED" w14:paraId="0235DBAD" w14:textId="77777777" w:rsidTr="00C155F3">
        <w:tc>
          <w:tcPr>
            <w:tcW w:w="4673" w:type="dxa"/>
          </w:tcPr>
          <w:p w14:paraId="5DFF1169" w14:textId="77777777" w:rsidR="00996DFB" w:rsidRPr="00CC6EED" w:rsidRDefault="00996DFB" w:rsidP="00C155F3">
            <w:pPr>
              <w:rPr>
                <w:rFonts w:cs="Times New Roman"/>
                <w:szCs w:val="28"/>
              </w:rPr>
            </w:pPr>
            <w:r>
              <w:rPr>
                <w:rFonts w:cs="Times New Roman"/>
                <w:noProof/>
                <w:szCs w:val="28"/>
              </w:rPr>
              <w:drawing>
                <wp:inline distT="0" distB="0" distL="0" distR="0" wp14:anchorId="4D5CFB26" wp14:editId="279375B1">
                  <wp:extent cx="2525485" cy="3171862"/>
                  <wp:effectExtent l="0" t="0" r="8255" b="0"/>
                  <wp:docPr id="12997666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32828" cy="3181085"/>
                          </a:xfrm>
                          <a:prstGeom prst="rect">
                            <a:avLst/>
                          </a:prstGeom>
                          <a:noFill/>
                          <a:ln>
                            <a:noFill/>
                          </a:ln>
                        </pic:spPr>
                      </pic:pic>
                    </a:graphicData>
                  </a:graphic>
                </wp:inline>
              </w:drawing>
            </w:r>
          </w:p>
        </w:tc>
        <w:tc>
          <w:tcPr>
            <w:tcW w:w="4555" w:type="dxa"/>
          </w:tcPr>
          <w:p w14:paraId="1D4BDBA4" w14:textId="77777777" w:rsidR="00996DFB" w:rsidRPr="00CC6EED" w:rsidRDefault="00996DFB" w:rsidP="00C155F3">
            <w:pPr>
              <w:rPr>
                <w:rFonts w:cs="Times New Roman"/>
                <w:szCs w:val="28"/>
              </w:rPr>
            </w:pPr>
            <w:r>
              <w:rPr>
                <w:rFonts w:cs="Times New Roman"/>
                <w:noProof/>
                <w:szCs w:val="28"/>
              </w:rPr>
              <w:drawing>
                <wp:inline distT="0" distB="0" distL="0" distR="0" wp14:anchorId="5AC8729F" wp14:editId="4686AF62">
                  <wp:extent cx="2714171" cy="3215178"/>
                  <wp:effectExtent l="0" t="0" r="0" b="4445"/>
                  <wp:docPr id="9611916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0709" cy="3222923"/>
                          </a:xfrm>
                          <a:prstGeom prst="rect">
                            <a:avLst/>
                          </a:prstGeom>
                          <a:noFill/>
                          <a:ln>
                            <a:noFill/>
                          </a:ln>
                        </pic:spPr>
                      </pic:pic>
                    </a:graphicData>
                  </a:graphic>
                </wp:inline>
              </w:drawing>
            </w:r>
          </w:p>
        </w:tc>
      </w:tr>
      <w:tr w:rsidR="00996DFB" w:rsidRPr="00CC6EED" w14:paraId="7D5AF015" w14:textId="77777777" w:rsidTr="00C155F3">
        <w:tc>
          <w:tcPr>
            <w:tcW w:w="4673" w:type="dxa"/>
          </w:tcPr>
          <w:p w14:paraId="67393F0E" w14:textId="77777777" w:rsidR="00996DFB" w:rsidRPr="00CC6EED" w:rsidRDefault="00996DFB" w:rsidP="00C155F3">
            <w:pPr>
              <w:jc w:val="center"/>
              <w:rPr>
                <w:rFonts w:cs="Times New Roman"/>
                <w:szCs w:val="28"/>
              </w:rPr>
            </w:pPr>
            <w:r w:rsidRPr="00CC6EED">
              <w:rPr>
                <w:rFonts w:cs="Times New Roman"/>
                <w:szCs w:val="28"/>
              </w:rPr>
              <w:t>а</w:t>
            </w:r>
          </w:p>
        </w:tc>
        <w:tc>
          <w:tcPr>
            <w:tcW w:w="4555" w:type="dxa"/>
          </w:tcPr>
          <w:p w14:paraId="1A34F9AC" w14:textId="77777777" w:rsidR="00996DFB" w:rsidRPr="00CC6EED" w:rsidRDefault="00996DFB" w:rsidP="00C155F3">
            <w:pPr>
              <w:jc w:val="center"/>
              <w:rPr>
                <w:rFonts w:cs="Times New Roman"/>
                <w:szCs w:val="28"/>
              </w:rPr>
            </w:pPr>
            <w:r w:rsidRPr="00CC6EED">
              <w:rPr>
                <w:rFonts w:cs="Times New Roman"/>
                <w:szCs w:val="28"/>
              </w:rPr>
              <w:t>б</w:t>
            </w:r>
          </w:p>
        </w:tc>
      </w:tr>
      <w:tr w:rsidR="00996DFB" w:rsidRPr="00CC6EED" w14:paraId="724FFE74" w14:textId="77777777" w:rsidTr="00C155F3">
        <w:tc>
          <w:tcPr>
            <w:tcW w:w="9228" w:type="dxa"/>
            <w:gridSpan w:val="2"/>
          </w:tcPr>
          <w:p w14:paraId="24B9431A" w14:textId="77777777" w:rsidR="00996DFB" w:rsidRPr="00CC6EED" w:rsidRDefault="00996DFB" w:rsidP="00C155F3">
            <w:pPr>
              <w:jc w:val="center"/>
              <w:rPr>
                <w:rFonts w:cs="Times New Roman"/>
                <w:szCs w:val="28"/>
              </w:rPr>
            </w:pPr>
            <w:r>
              <w:rPr>
                <w:rFonts w:cs="Times New Roman"/>
                <w:noProof/>
                <w:szCs w:val="28"/>
              </w:rPr>
              <w:drawing>
                <wp:inline distT="0" distB="0" distL="0" distR="0" wp14:anchorId="39DE8110" wp14:editId="0FDC79A8">
                  <wp:extent cx="2786477" cy="3284753"/>
                  <wp:effectExtent l="0" t="0" r="0" b="0"/>
                  <wp:docPr id="1626836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6640" cy="3296733"/>
                          </a:xfrm>
                          <a:prstGeom prst="rect">
                            <a:avLst/>
                          </a:prstGeom>
                          <a:noFill/>
                          <a:ln>
                            <a:noFill/>
                          </a:ln>
                        </pic:spPr>
                      </pic:pic>
                    </a:graphicData>
                  </a:graphic>
                </wp:inline>
              </w:drawing>
            </w:r>
          </w:p>
        </w:tc>
      </w:tr>
      <w:tr w:rsidR="00996DFB" w:rsidRPr="00CC6EED" w14:paraId="492967F6" w14:textId="77777777" w:rsidTr="00C155F3">
        <w:tc>
          <w:tcPr>
            <w:tcW w:w="9228" w:type="dxa"/>
            <w:gridSpan w:val="2"/>
          </w:tcPr>
          <w:p w14:paraId="01E1A952" w14:textId="77777777" w:rsidR="00996DFB" w:rsidRPr="00CC6EED" w:rsidRDefault="00996DFB" w:rsidP="00C155F3">
            <w:pPr>
              <w:jc w:val="center"/>
              <w:rPr>
                <w:rFonts w:cs="Times New Roman"/>
                <w:szCs w:val="28"/>
              </w:rPr>
            </w:pPr>
            <w:r>
              <w:rPr>
                <w:rFonts w:cs="Times New Roman"/>
                <w:szCs w:val="28"/>
              </w:rPr>
              <w:t>в</w:t>
            </w:r>
          </w:p>
        </w:tc>
      </w:tr>
      <w:tr w:rsidR="00996DFB" w:rsidRPr="00CC6EED" w14:paraId="36826EF5" w14:textId="77777777" w:rsidTr="00C155F3">
        <w:tc>
          <w:tcPr>
            <w:tcW w:w="9228" w:type="dxa"/>
            <w:gridSpan w:val="2"/>
          </w:tcPr>
          <w:p w14:paraId="18AC613A" w14:textId="77777777" w:rsidR="004E71B6" w:rsidRDefault="004E71B6" w:rsidP="00C155F3">
            <w:pPr>
              <w:jc w:val="center"/>
              <w:rPr>
                <w:rFonts w:cs="Times New Roman"/>
                <w:szCs w:val="28"/>
              </w:rPr>
            </w:pPr>
          </w:p>
          <w:p w14:paraId="5486128C" w14:textId="1833DCDA" w:rsidR="00996DFB" w:rsidRPr="00E75F20" w:rsidRDefault="00996DFB" w:rsidP="00C155F3">
            <w:pPr>
              <w:jc w:val="center"/>
              <w:rPr>
                <w:rFonts w:cs="Times New Roman"/>
                <w:szCs w:val="28"/>
              </w:rPr>
            </w:pPr>
            <w:r w:rsidRPr="00E75F20">
              <w:rPr>
                <w:rFonts w:cs="Times New Roman"/>
                <w:szCs w:val="28"/>
              </w:rPr>
              <w:t>а) Тайжузген (ЦТ); б) Сары-Озек (ЦС); в) Чанканай (ЦЧ)</w:t>
            </w:r>
          </w:p>
        </w:tc>
      </w:tr>
    </w:tbl>
    <w:p w14:paraId="3896E860" w14:textId="77777777" w:rsidR="004E71B6" w:rsidRDefault="004E71B6" w:rsidP="00996DFB">
      <w:pPr>
        <w:pStyle w:val="ad"/>
        <w:shd w:val="clear" w:color="auto" w:fill="FFFFFF"/>
        <w:jc w:val="center"/>
        <w:rPr>
          <w:sz w:val="28"/>
          <w:szCs w:val="28"/>
        </w:rPr>
      </w:pPr>
    </w:p>
    <w:p w14:paraId="44E78EA3" w14:textId="1DD968D1" w:rsidR="00996DFB" w:rsidRPr="00CC6EED" w:rsidRDefault="00996DFB" w:rsidP="00996DFB">
      <w:pPr>
        <w:pStyle w:val="ad"/>
        <w:shd w:val="clear" w:color="auto" w:fill="FFFFFF"/>
        <w:jc w:val="center"/>
        <w:rPr>
          <w:sz w:val="28"/>
          <w:szCs w:val="28"/>
        </w:rPr>
      </w:pPr>
      <w:r w:rsidRPr="00CC6EED">
        <w:rPr>
          <w:sz w:val="28"/>
          <w:szCs w:val="28"/>
        </w:rPr>
        <w:t xml:space="preserve">Рисунок </w:t>
      </w:r>
      <w:r>
        <w:rPr>
          <w:sz w:val="28"/>
          <w:szCs w:val="28"/>
        </w:rPr>
        <w:t>3.1.5</w:t>
      </w:r>
      <w:r w:rsidRPr="00CC6EED">
        <w:rPr>
          <w:sz w:val="28"/>
          <w:szCs w:val="28"/>
        </w:rPr>
        <w:t xml:space="preserve"> – Дериватограмма природных цеолитов месторождений</w:t>
      </w:r>
    </w:p>
    <w:p w14:paraId="0257D0B2" w14:textId="77777777" w:rsidR="00996DFB" w:rsidRPr="00DA5C19" w:rsidRDefault="00996DFB" w:rsidP="00996DFB">
      <w:pPr>
        <w:pStyle w:val="CETBodytext"/>
        <w:spacing w:line="240" w:lineRule="auto"/>
        <w:ind w:firstLine="567"/>
        <w:rPr>
          <w:rFonts w:ascii="Times New Roman" w:hAnsi="Times New Roman"/>
          <w:bCs/>
          <w:color w:val="000000" w:themeColor="text1"/>
          <w:sz w:val="28"/>
          <w:szCs w:val="28"/>
          <w:lang w:val="ru-RU"/>
        </w:rPr>
      </w:pPr>
      <w:r w:rsidRPr="00DA5C19">
        <w:rPr>
          <w:rFonts w:ascii="Times New Roman" w:hAnsi="Times New Roman"/>
          <w:sz w:val="28"/>
          <w:szCs w:val="28"/>
          <w:lang w:val="ru-RU"/>
        </w:rPr>
        <w:lastRenderedPageBreak/>
        <w:t xml:space="preserve">Бентонитовая глина месторождения Таганское </w:t>
      </w:r>
      <w:r>
        <w:rPr>
          <w:rFonts w:ascii="Times New Roman" w:hAnsi="Times New Roman"/>
          <w:bCs/>
          <w:color w:val="000000" w:themeColor="text1"/>
          <w:sz w:val="28"/>
          <w:szCs w:val="28"/>
          <w:lang w:val="ru-RU"/>
        </w:rPr>
        <w:t>(рисунок 3</w:t>
      </w:r>
      <w:r w:rsidRPr="00DA5C19">
        <w:rPr>
          <w:rFonts w:ascii="Times New Roman" w:hAnsi="Times New Roman"/>
          <w:bCs/>
          <w:color w:val="000000" w:themeColor="text1"/>
          <w:sz w:val="28"/>
          <w:szCs w:val="28"/>
          <w:lang w:val="ru-RU"/>
        </w:rPr>
        <w:t>.</w:t>
      </w:r>
      <w:r>
        <w:rPr>
          <w:rFonts w:ascii="Times New Roman" w:hAnsi="Times New Roman"/>
          <w:bCs/>
          <w:color w:val="000000" w:themeColor="text1"/>
          <w:sz w:val="28"/>
          <w:szCs w:val="28"/>
          <w:lang w:val="ru-RU"/>
        </w:rPr>
        <w:t xml:space="preserve">1.6) </w:t>
      </w:r>
      <w:r w:rsidRPr="00DA5C19">
        <w:rPr>
          <w:rFonts w:ascii="Times New Roman" w:hAnsi="Times New Roman"/>
          <w:sz w:val="28"/>
          <w:szCs w:val="28"/>
          <w:lang w:val="ru-RU"/>
        </w:rPr>
        <w:t>п</w:t>
      </w:r>
      <w:r w:rsidRPr="00DA5C19">
        <w:rPr>
          <w:rFonts w:ascii="Times New Roman" w:hAnsi="Times New Roman"/>
          <w:bCs/>
          <w:color w:val="000000" w:themeColor="text1"/>
          <w:sz w:val="28"/>
          <w:szCs w:val="28"/>
          <w:lang w:val="ru-RU"/>
        </w:rPr>
        <w:t xml:space="preserve">ри непрерывном градиентном нагревании его от 20 до 1000°C на кривых прослеживается эндотермический эффект с потерей веса (11,5%). </w:t>
      </w:r>
    </w:p>
    <w:p w14:paraId="7DEDE918" w14:textId="77777777" w:rsidR="00996DFB" w:rsidRDefault="00996DFB" w:rsidP="00996DFB">
      <w:pPr>
        <w:pStyle w:val="CETBodytext"/>
        <w:spacing w:line="240" w:lineRule="auto"/>
        <w:ind w:firstLine="567"/>
        <w:rPr>
          <w:rFonts w:ascii="Times New Roman" w:hAnsi="Times New Roman"/>
          <w:bCs/>
          <w:color w:val="000000" w:themeColor="text1"/>
          <w:sz w:val="24"/>
          <w:szCs w:val="24"/>
          <w:lang w:val="ru-RU"/>
        </w:rPr>
      </w:pPr>
    </w:p>
    <w:p w14:paraId="2B1432E9" w14:textId="77777777" w:rsidR="00996DFB" w:rsidRDefault="00996DFB" w:rsidP="00996DFB">
      <w:pPr>
        <w:pStyle w:val="CETBodytext"/>
        <w:spacing w:line="240" w:lineRule="auto"/>
        <w:ind w:firstLine="567"/>
        <w:jc w:val="center"/>
        <w:rPr>
          <w:lang w:val="ru-RU"/>
        </w:rPr>
      </w:pPr>
      <w:r>
        <w:rPr>
          <w:noProof/>
        </w:rPr>
        <w:drawing>
          <wp:inline distT="0" distB="0" distL="0" distR="0" wp14:anchorId="24A41F3E" wp14:editId="474F4DBD">
            <wp:extent cx="2993390" cy="3519805"/>
            <wp:effectExtent l="0" t="0" r="0" b="4445"/>
            <wp:docPr id="18980278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93390" cy="3519805"/>
                    </a:xfrm>
                    <a:prstGeom prst="rect">
                      <a:avLst/>
                    </a:prstGeom>
                    <a:noFill/>
                    <a:ln>
                      <a:noFill/>
                    </a:ln>
                  </pic:spPr>
                </pic:pic>
              </a:graphicData>
            </a:graphic>
          </wp:inline>
        </w:drawing>
      </w:r>
    </w:p>
    <w:p w14:paraId="40F1E27F" w14:textId="77777777" w:rsidR="00996DFB" w:rsidRPr="00790E15" w:rsidRDefault="00996DFB" w:rsidP="00996DFB">
      <w:pPr>
        <w:pStyle w:val="CETBodytext"/>
        <w:spacing w:line="240" w:lineRule="auto"/>
        <w:ind w:firstLine="567"/>
        <w:jc w:val="center"/>
        <w:rPr>
          <w:lang w:val="ru-RU"/>
        </w:rPr>
      </w:pPr>
    </w:p>
    <w:p w14:paraId="1A8AF16A" w14:textId="77777777" w:rsidR="00996DFB" w:rsidRPr="00790E15" w:rsidRDefault="00996DFB" w:rsidP="00996DFB">
      <w:pPr>
        <w:pStyle w:val="CETBodytext"/>
        <w:spacing w:line="240" w:lineRule="auto"/>
        <w:ind w:firstLine="567"/>
        <w:jc w:val="center"/>
        <w:rPr>
          <w:rFonts w:ascii="Times New Roman" w:hAnsi="Times New Roman"/>
          <w:bCs/>
          <w:color w:val="000000" w:themeColor="text1"/>
          <w:sz w:val="24"/>
          <w:szCs w:val="24"/>
          <w:lang w:val="ru-RU"/>
        </w:rPr>
      </w:pPr>
      <w:r w:rsidRPr="00790E15">
        <w:rPr>
          <w:rFonts w:ascii="Times New Roman" w:hAnsi="Times New Roman"/>
          <w:sz w:val="28"/>
          <w:szCs w:val="28"/>
          <w:lang w:val="ru-RU"/>
        </w:rPr>
        <w:t xml:space="preserve">Рисунок </w:t>
      </w:r>
      <w:r>
        <w:rPr>
          <w:rFonts w:ascii="Times New Roman" w:hAnsi="Times New Roman"/>
          <w:sz w:val="28"/>
          <w:szCs w:val="28"/>
          <w:lang w:val="ru-RU"/>
        </w:rPr>
        <w:t>3.1.6</w:t>
      </w:r>
      <w:r w:rsidRPr="00790E15">
        <w:rPr>
          <w:rFonts w:ascii="Times New Roman" w:hAnsi="Times New Roman"/>
          <w:sz w:val="28"/>
          <w:szCs w:val="28"/>
          <w:lang w:val="ru-RU"/>
        </w:rPr>
        <w:t xml:space="preserve"> – Дериватограмма бентонитовой глины</w:t>
      </w:r>
      <w:r>
        <w:rPr>
          <w:rFonts w:ascii="Times New Roman" w:hAnsi="Times New Roman"/>
          <w:sz w:val="28"/>
          <w:szCs w:val="28"/>
          <w:lang w:val="ru-RU"/>
        </w:rPr>
        <w:t xml:space="preserve"> месторождения Таганское</w:t>
      </w:r>
    </w:p>
    <w:p w14:paraId="5F5C29BA" w14:textId="77777777" w:rsidR="00996DFB" w:rsidRDefault="00996DFB" w:rsidP="00996DFB">
      <w:pPr>
        <w:pStyle w:val="CETBodytext"/>
        <w:spacing w:line="240" w:lineRule="auto"/>
        <w:ind w:firstLine="567"/>
        <w:rPr>
          <w:rFonts w:ascii="Times New Roman" w:hAnsi="Times New Roman"/>
          <w:bCs/>
          <w:color w:val="000000" w:themeColor="text1"/>
          <w:sz w:val="24"/>
          <w:szCs w:val="24"/>
          <w:lang w:val="ru-RU"/>
        </w:rPr>
      </w:pPr>
    </w:p>
    <w:p w14:paraId="6DB9A394" w14:textId="77777777" w:rsidR="00996DFB" w:rsidRDefault="00996DFB" w:rsidP="00996DFB">
      <w:pPr>
        <w:pStyle w:val="af"/>
        <w:spacing w:before="0" w:beforeAutospacing="0" w:after="0" w:afterAutospacing="0"/>
        <w:jc w:val="both"/>
        <w:rPr>
          <w:bCs/>
          <w:color w:val="000000" w:themeColor="text1"/>
          <w:sz w:val="28"/>
          <w:szCs w:val="28"/>
        </w:rPr>
      </w:pPr>
      <w:r w:rsidRPr="00DA5C19">
        <w:rPr>
          <w:bCs/>
          <w:color w:val="000000" w:themeColor="text1"/>
          <w:sz w:val="28"/>
          <w:szCs w:val="28"/>
        </w:rPr>
        <w:tab/>
        <w:t>Реакция обусловлена удалением воды из межслоевого пространства кристаллических решеток, смектита и частично дегидратацией гидрослюды (20-200° C). Далее – по мере возрастания температуры от 200 до 375 °C эти компоненты пробы теряют массу (Δm2) в виде выбросов (ОН) еще на 0,8%. Последующая дегидратация указанных минералов протекает пассивно совместно с деструкцией минералов-примесей – каолинита (эндотермический эффект при 475 °C), хлорита (520-700 °C) и кальцита (~700 °C). В указанных температурных областях эти примеси теряют вес соответственно 2,4% (ОН), 0,3% (ОН) и 0,2% (СО</w:t>
      </w:r>
      <w:r w:rsidRPr="00DA5C19">
        <w:rPr>
          <w:bCs/>
          <w:color w:val="000000" w:themeColor="text1"/>
          <w:sz w:val="28"/>
          <w:szCs w:val="28"/>
          <w:vertAlign w:val="subscript"/>
        </w:rPr>
        <w:t>2</w:t>
      </w:r>
      <w:r w:rsidRPr="00DA5C19">
        <w:rPr>
          <w:bCs/>
          <w:color w:val="000000" w:themeColor="text1"/>
          <w:sz w:val="28"/>
          <w:szCs w:val="28"/>
        </w:rPr>
        <w:t>), что отвечает следующим содержаниям их в пробе: каолинит – 9,1%, хлорит – 2,5%, кальцит – 0,5%. Смектит и гидрослюда, согласно кинетики их обезвоживания включены в состав бентонитовой глины в количестве ~70 и 5,6% соответственно</w:t>
      </w:r>
      <w:r>
        <w:rPr>
          <w:bCs/>
          <w:color w:val="000000" w:themeColor="text1"/>
          <w:sz w:val="28"/>
          <w:szCs w:val="28"/>
        </w:rPr>
        <w:t>.</w:t>
      </w:r>
      <w:r w:rsidRPr="00DA5C19">
        <w:rPr>
          <w:bCs/>
          <w:color w:val="000000" w:themeColor="text1"/>
          <w:sz w:val="28"/>
          <w:szCs w:val="28"/>
        </w:rPr>
        <w:t xml:space="preserve"> </w:t>
      </w:r>
    </w:p>
    <w:p w14:paraId="05C54AE6" w14:textId="77777777" w:rsidR="00996DFB" w:rsidRDefault="00996DFB" w:rsidP="00996DFB">
      <w:pPr>
        <w:pStyle w:val="af"/>
        <w:spacing w:before="0" w:beforeAutospacing="0" w:after="0" w:afterAutospacing="0"/>
        <w:ind w:firstLine="708"/>
        <w:jc w:val="both"/>
        <w:rPr>
          <w:sz w:val="28"/>
          <w:szCs w:val="28"/>
        </w:rPr>
      </w:pPr>
      <w:r w:rsidRPr="00DA5C19">
        <w:rPr>
          <w:bCs/>
          <w:color w:val="000000" w:themeColor="text1"/>
          <w:sz w:val="28"/>
          <w:szCs w:val="28"/>
        </w:rPr>
        <w:t xml:space="preserve">Наряду с изучением свойств и поведения при термической обработке, важно изучить морфологию и структуру исходных образцов. </w:t>
      </w:r>
      <w:r w:rsidRPr="00DA5C19">
        <w:rPr>
          <w:sz w:val="28"/>
          <w:szCs w:val="28"/>
        </w:rPr>
        <w:t xml:space="preserve">При изучении проб шлаков в отраженном свете, представленном на рисунке </w:t>
      </w:r>
      <w:r>
        <w:rPr>
          <w:sz w:val="28"/>
          <w:szCs w:val="28"/>
        </w:rPr>
        <w:t>3.1.7</w:t>
      </w:r>
      <w:r w:rsidRPr="00DA5C19">
        <w:rPr>
          <w:sz w:val="28"/>
          <w:szCs w:val="28"/>
        </w:rPr>
        <w:t xml:space="preserve">, выявлено, что пробы шлака состоят из аморфной матрицы. При этом на </w:t>
      </w:r>
      <w:r>
        <w:rPr>
          <w:sz w:val="28"/>
          <w:szCs w:val="28"/>
          <w:lang w:val="en-US"/>
        </w:rPr>
        <w:t>Pb</w:t>
      </w:r>
      <w:r w:rsidRPr="00DA5C19">
        <w:rPr>
          <w:sz w:val="28"/>
          <w:szCs w:val="28"/>
        </w:rPr>
        <w:t xml:space="preserve"> шлаке видим металлические вкрапления в самих частицах (внедрены в шлак), внешне сходных с природными медными сульфидными минералами арсенопирита. </w:t>
      </w:r>
      <w:r>
        <w:rPr>
          <w:sz w:val="28"/>
          <w:szCs w:val="28"/>
        </w:rPr>
        <w:t>В</w:t>
      </w:r>
      <w:r w:rsidRPr="00DA5C19">
        <w:rPr>
          <w:sz w:val="28"/>
          <w:szCs w:val="28"/>
        </w:rPr>
        <w:t xml:space="preserve"> </w:t>
      </w:r>
      <w:r>
        <w:rPr>
          <w:sz w:val="28"/>
          <w:szCs w:val="28"/>
          <w:lang w:val="en-US"/>
        </w:rPr>
        <w:t>Cu</w:t>
      </w:r>
      <w:r w:rsidRPr="00DA5C19">
        <w:rPr>
          <w:sz w:val="28"/>
          <w:szCs w:val="28"/>
        </w:rPr>
        <w:t xml:space="preserve"> шлаке</w:t>
      </w:r>
      <w:r>
        <w:rPr>
          <w:sz w:val="28"/>
          <w:szCs w:val="28"/>
        </w:rPr>
        <w:t xml:space="preserve"> ИМЗ</w:t>
      </w:r>
      <w:r w:rsidRPr="00DA5C19">
        <w:rPr>
          <w:sz w:val="28"/>
          <w:szCs w:val="28"/>
        </w:rPr>
        <w:t xml:space="preserve"> почти не наблюдаем металлические частицы</w:t>
      </w:r>
      <w:r>
        <w:rPr>
          <w:sz w:val="28"/>
          <w:szCs w:val="28"/>
        </w:rPr>
        <w:t xml:space="preserve">, </w:t>
      </w:r>
      <w:r w:rsidRPr="00A2472E">
        <w:rPr>
          <w:sz w:val="28"/>
          <w:szCs w:val="28"/>
        </w:rPr>
        <w:t xml:space="preserve">в шлаке </w:t>
      </w:r>
      <w:r>
        <w:rPr>
          <w:sz w:val="28"/>
          <w:szCs w:val="28"/>
          <w:lang w:val="en-US"/>
        </w:rPr>
        <w:t>Cu</w:t>
      </w:r>
      <w:r w:rsidRPr="00A2472E">
        <w:rPr>
          <w:sz w:val="28"/>
          <w:szCs w:val="28"/>
        </w:rPr>
        <w:t xml:space="preserve"> есть </w:t>
      </w:r>
      <w:r w:rsidRPr="00A2472E">
        <w:rPr>
          <w:sz w:val="28"/>
          <w:szCs w:val="28"/>
        </w:rPr>
        <w:lastRenderedPageBreak/>
        <w:t>отдельно существующие частицы с включениями неоднородных медных минеральных фаз, в виде боковых сростков, внешне сходных с природными медными сульфидными минералами арсенопирита, халькопирита и пирита.</w:t>
      </w:r>
    </w:p>
    <w:p w14:paraId="7CD6FCD8" w14:textId="77777777" w:rsidR="00996DFB" w:rsidRPr="00DA5C19" w:rsidRDefault="00996DFB" w:rsidP="00996DFB">
      <w:pPr>
        <w:pStyle w:val="af"/>
        <w:spacing w:before="0" w:beforeAutospacing="0" w:after="0" w:afterAutospacing="0"/>
        <w:jc w:val="both"/>
        <w:rPr>
          <w:sz w:val="28"/>
          <w:szCs w:val="28"/>
        </w:rPr>
      </w:pPr>
      <w:r w:rsidRPr="00DA5C19">
        <w:rPr>
          <w:sz w:val="28"/>
          <w:szCs w:val="28"/>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8"/>
        <w:gridCol w:w="3108"/>
        <w:gridCol w:w="3108"/>
      </w:tblGrid>
      <w:tr w:rsidR="00996DFB" w:rsidRPr="00DA5C19" w14:paraId="3BFB4675" w14:textId="77777777" w:rsidTr="00C155F3">
        <w:trPr>
          <w:jc w:val="center"/>
        </w:trPr>
        <w:tc>
          <w:tcPr>
            <w:tcW w:w="4236" w:type="dxa"/>
          </w:tcPr>
          <w:p w14:paraId="5EAED983" w14:textId="77777777" w:rsidR="00996DFB" w:rsidRPr="00DA5C19" w:rsidRDefault="00996DFB" w:rsidP="00C155F3">
            <w:pPr>
              <w:jc w:val="center"/>
              <w:rPr>
                <w:rFonts w:cs="Times New Roman"/>
                <w:noProof/>
                <w:szCs w:val="28"/>
              </w:rPr>
            </w:pPr>
            <w:r w:rsidRPr="00DA5C19">
              <w:rPr>
                <w:rFonts w:cs="Times New Roman"/>
                <w:noProof/>
                <w:szCs w:val="28"/>
              </w:rPr>
              <w:drawing>
                <wp:inline distT="0" distB="0" distL="0" distR="0" wp14:anchorId="486618B0" wp14:editId="0FCDE74A">
                  <wp:extent cx="1941928" cy="1463040"/>
                  <wp:effectExtent l="0" t="0" r="127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6009" cy="1518852"/>
                          </a:xfrm>
                          <a:prstGeom prst="rect">
                            <a:avLst/>
                          </a:prstGeom>
                          <a:noFill/>
                          <a:ln>
                            <a:noFill/>
                          </a:ln>
                        </pic:spPr>
                      </pic:pic>
                    </a:graphicData>
                  </a:graphic>
                </wp:inline>
              </w:drawing>
            </w:r>
          </w:p>
        </w:tc>
        <w:tc>
          <w:tcPr>
            <w:tcW w:w="4236" w:type="dxa"/>
          </w:tcPr>
          <w:p w14:paraId="74DB57EB" w14:textId="77777777" w:rsidR="00996DFB" w:rsidRPr="00DA5C19" w:rsidRDefault="00996DFB" w:rsidP="00C155F3">
            <w:pPr>
              <w:jc w:val="center"/>
              <w:rPr>
                <w:rFonts w:cs="Times New Roman"/>
                <w:noProof/>
                <w:szCs w:val="28"/>
              </w:rPr>
            </w:pPr>
            <w:r w:rsidRPr="00DA5C19">
              <w:rPr>
                <w:rFonts w:cs="Times New Roman"/>
                <w:noProof/>
                <w:szCs w:val="28"/>
              </w:rPr>
              <w:drawing>
                <wp:inline distT="0" distB="0" distL="0" distR="0" wp14:anchorId="692EC311" wp14:editId="41FE646D">
                  <wp:extent cx="1914961" cy="1442720"/>
                  <wp:effectExtent l="0" t="0" r="952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1983020" cy="1493996"/>
                          </a:xfrm>
                          <a:prstGeom prst="rect">
                            <a:avLst/>
                          </a:prstGeom>
                          <a:noFill/>
                          <a:ln>
                            <a:noFill/>
                          </a:ln>
                        </pic:spPr>
                      </pic:pic>
                    </a:graphicData>
                  </a:graphic>
                </wp:inline>
              </w:drawing>
            </w:r>
          </w:p>
        </w:tc>
        <w:tc>
          <w:tcPr>
            <w:tcW w:w="872" w:type="dxa"/>
          </w:tcPr>
          <w:p w14:paraId="1DC8D0B4" w14:textId="77777777" w:rsidR="00996DFB" w:rsidRPr="00DA5C19" w:rsidRDefault="00996DFB" w:rsidP="00C155F3">
            <w:pPr>
              <w:jc w:val="center"/>
              <w:rPr>
                <w:rFonts w:cs="Times New Roman"/>
                <w:noProof/>
                <w:szCs w:val="28"/>
              </w:rPr>
            </w:pPr>
            <w:r w:rsidRPr="00922E62">
              <w:rPr>
                <w:rFonts w:cs="Times New Roman"/>
                <w:noProof/>
                <w:sz w:val="24"/>
                <w:szCs w:val="24"/>
              </w:rPr>
              <w:drawing>
                <wp:inline distT="0" distB="0" distL="0" distR="0" wp14:anchorId="575F9019" wp14:editId="0827FB82">
                  <wp:extent cx="1914961" cy="1442720"/>
                  <wp:effectExtent l="0" t="0" r="9525" b="5080"/>
                  <wp:docPr id="1576873411" name="Рисунок 157687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79634" cy="1491444"/>
                          </a:xfrm>
                          <a:prstGeom prst="rect">
                            <a:avLst/>
                          </a:prstGeom>
                          <a:noFill/>
                          <a:ln>
                            <a:noFill/>
                          </a:ln>
                        </pic:spPr>
                      </pic:pic>
                    </a:graphicData>
                  </a:graphic>
                </wp:inline>
              </w:drawing>
            </w:r>
          </w:p>
        </w:tc>
      </w:tr>
      <w:tr w:rsidR="00996DFB" w:rsidRPr="00DA5C19" w14:paraId="591A012C" w14:textId="77777777" w:rsidTr="00C155F3">
        <w:trPr>
          <w:jc w:val="center"/>
        </w:trPr>
        <w:tc>
          <w:tcPr>
            <w:tcW w:w="4236" w:type="dxa"/>
          </w:tcPr>
          <w:p w14:paraId="31CAD1C5" w14:textId="77777777" w:rsidR="00996DFB" w:rsidRPr="00DA5C19" w:rsidRDefault="00996DFB" w:rsidP="00C155F3">
            <w:pPr>
              <w:jc w:val="center"/>
              <w:rPr>
                <w:rFonts w:cs="Times New Roman"/>
                <w:szCs w:val="28"/>
              </w:rPr>
            </w:pPr>
            <w:r w:rsidRPr="00DA5C19">
              <w:rPr>
                <w:rFonts w:cs="Times New Roman"/>
                <w:noProof/>
                <w:szCs w:val="28"/>
                <w:lang w:val="en-US"/>
              </w:rPr>
              <w:t>a</w:t>
            </w:r>
          </w:p>
        </w:tc>
        <w:tc>
          <w:tcPr>
            <w:tcW w:w="4236" w:type="dxa"/>
          </w:tcPr>
          <w:p w14:paraId="4CDE2F2F" w14:textId="77777777" w:rsidR="00996DFB" w:rsidRPr="003605E9" w:rsidRDefault="00996DFB" w:rsidP="00C155F3">
            <w:pPr>
              <w:jc w:val="center"/>
              <w:rPr>
                <w:rFonts w:cs="Times New Roman"/>
                <w:szCs w:val="28"/>
              </w:rPr>
            </w:pPr>
            <w:r>
              <w:rPr>
                <w:rFonts w:cs="Times New Roman"/>
                <w:noProof/>
                <w:szCs w:val="28"/>
              </w:rPr>
              <w:t>б</w:t>
            </w:r>
          </w:p>
        </w:tc>
        <w:tc>
          <w:tcPr>
            <w:tcW w:w="872" w:type="dxa"/>
          </w:tcPr>
          <w:p w14:paraId="02C4F5E5" w14:textId="77777777" w:rsidR="00996DFB" w:rsidRDefault="00996DFB" w:rsidP="00C155F3">
            <w:pPr>
              <w:jc w:val="center"/>
              <w:rPr>
                <w:rFonts w:cs="Times New Roman"/>
                <w:noProof/>
                <w:szCs w:val="28"/>
              </w:rPr>
            </w:pPr>
            <w:r>
              <w:rPr>
                <w:rFonts w:cs="Times New Roman"/>
                <w:noProof/>
                <w:szCs w:val="28"/>
              </w:rPr>
              <w:t>в</w:t>
            </w:r>
          </w:p>
        </w:tc>
      </w:tr>
    </w:tbl>
    <w:p w14:paraId="55ABCA8E" w14:textId="77777777" w:rsidR="00996DFB" w:rsidRDefault="00996DFB" w:rsidP="00996DFB">
      <w:pPr>
        <w:spacing w:after="0"/>
        <w:ind w:firstLine="709"/>
        <w:jc w:val="center"/>
        <w:rPr>
          <w:rFonts w:cs="Times New Roman"/>
          <w:szCs w:val="28"/>
        </w:rPr>
      </w:pPr>
    </w:p>
    <w:p w14:paraId="3A8684B3" w14:textId="77777777" w:rsidR="00996DFB" w:rsidRPr="00DA5C19" w:rsidRDefault="00996DFB" w:rsidP="00996DFB">
      <w:pPr>
        <w:spacing w:after="0"/>
        <w:ind w:firstLine="709"/>
        <w:jc w:val="center"/>
        <w:rPr>
          <w:rFonts w:cs="Times New Roman"/>
          <w:szCs w:val="28"/>
        </w:rPr>
      </w:pPr>
      <w:r w:rsidRPr="00DA5C19">
        <w:rPr>
          <w:rFonts w:cs="Times New Roman"/>
          <w:szCs w:val="28"/>
        </w:rPr>
        <w:t xml:space="preserve">а) шлак свинцовый; </w:t>
      </w:r>
      <w:r>
        <w:rPr>
          <w:rFonts w:cs="Times New Roman"/>
          <w:szCs w:val="28"/>
        </w:rPr>
        <w:t>б</w:t>
      </w:r>
      <w:r w:rsidRPr="00DA5C19">
        <w:rPr>
          <w:rFonts w:cs="Times New Roman"/>
          <w:szCs w:val="28"/>
        </w:rPr>
        <w:t>) шлак медный</w:t>
      </w:r>
      <w:r>
        <w:rPr>
          <w:rFonts w:cs="Times New Roman"/>
          <w:szCs w:val="28"/>
        </w:rPr>
        <w:t xml:space="preserve"> ИМЗ; в) шлак медный</w:t>
      </w:r>
    </w:p>
    <w:p w14:paraId="559D9C12" w14:textId="77777777" w:rsidR="00996DFB" w:rsidRDefault="00996DFB" w:rsidP="00996DFB">
      <w:pPr>
        <w:spacing w:after="0"/>
        <w:ind w:firstLine="709"/>
        <w:jc w:val="center"/>
        <w:rPr>
          <w:rFonts w:cs="Times New Roman"/>
          <w:szCs w:val="28"/>
        </w:rPr>
      </w:pPr>
    </w:p>
    <w:p w14:paraId="1A793E9A" w14:textId="77777777" w:rsidR="00996DFB" w:rsidRPr="00DA5C19" w:rsidRDefault="00996DFB" w:rsidP="00996DFB">
      <w:pPr>
        <w:spacing w:after="0"/>
        <w:ind w:firstLine="709"/>
        <w:jc w:val="center"/>
        <w:rPr>
          <w:rFonts w:cs="Times New Roman"/>
          <w:szCs w:val="28"/>
        </w:rPr>
      </w:pPr>
      <w:r w:rsidRPr="00DA5C19">
        <w:rPr>
          <w:rFonts w:cs="Times New Roman"/>
          <w:szCs w:val="28"/>
        </w:rPr>
        <w:t xml:space="preserve">Рисунок </w:t>
      </w:r>
      <w:r>
        <w:rPr>
          <w:rFonts w:cs="Times New Roman"/>
          <w:szCs w:val="28"/>
        </w:rPr>
        <w:t xml:space="preserve">3.1.7 </w:t>
      </w:r>
      <w:r w:rsidRPr="00DA5C19">
        <w:rPr>
          <w:rFonts w:cs="Times New Roman"/>
          <w:szCs w:val="28"/>
        </w:rPr>
        <w:t>- Оптические снимки, полученные при увеличении х100</w:t>
      </w:r>
    </w:p>
    <w:p w14:paraId="3863482D" w14:textId="77777777" w:rsidR="00996DFB" w:rsidRDefault="00996DFB" w:rsidP="00996DFB">
      <w:pPr>
        <w:spacing w:after="0"/>
        <w:jc w:val="both"/>
        <w:rPr>
          <w:bCs/>
          <w:color w:val="000000" w:themeColor="text1"/>
          <w:sz w:val="24"/>
          <w:szCs w:val="24"/>
        </w:rPr>
      </w:pPr>
    </w:p>
    <w:p w14:paraId="53D4C2F5" w14:textId="77777777" w:rsidR="00996DFB" w:rsidRDefault="00996DFB" w:rsidP="00996DFB">
      <w:pPr>
        <w:spacing w:after="0"/>
        <w:ind w:firstLine="709"/>
        <w:jc w:val="both"/>
        <w:rPr>
          <w:bCs/>
          <w:color w:val="000000" w:themeColor="text1"/>
          <w:szCs w:val="28"/>
        </w:rPr>
      </w:pPr>
      <w:r>
        <w:rPr>
          <w:bCs/>
          <w:color w:val="000000" w:themeColor="text1"/>
          <w:szCs w:val="28"/>
        </w:rPr>
        <w:t>Также проведена м</w:t>
      </w:r>
      <w:r w:rsidRPr="00532BA0">
        <w:rPr>
          <w:bCs/>
          <w:color w:val="000000" w:themeColor="text1"/>
          <w:szCs w:val="28"/>
        </w:rPr>
        <w:t>икроскопия шлака с высоким пространственным разрешением</w:t>
      </w:r>
      <w:r>
        <w:rPr>
          <w:bCs/>
          <w:color w:val="000000" w:themeColor="text1"/>
          <w:szCs w:val="28"/>
        </w:rPr>
        <w:t xml:space="preserve"> (рисунок 3.1.8)</w:t>
      </w:r>
      <w:r w:rsidRPr="00532BA0">
        <w:rPr>
          <w:bCs/>
          <w:color w:val="000000" w:themeColor="text1"/>
          <w:szCs w:val="28"/>
        </w:rPr>
        <w:t>.</w:t>
      </w:r>
      <w:r>
        <w:rPr>
          <w:bCs/>
          <w:color w:val="000000" w:themeColor="text1"/>
          <w:szCs w:val="28"/>
        </w:rPr>
        <w:t xml:space="preserve"> М</w:t>
      </w:r>
      <w:r w:rsidRPr="00532BA0">
        <w:rPr>
          <w:bCs/>
          <w:color w:val="000000" w:themeColor="text1"/>
          <w:szCs w:val="28"/>
        </w:rPr>
        <w:t>етодом элементного анализа и элементного картирования получ</w:t>
      </w:r>
      <w:r>
        <w:rPr>
          <w:bCs/>
          <w:color w:val="000000" w:themeColor="text1"/>
          <w:szCs w:val="28"/>
        </w:rPr>
        <w:t>ены</w:t>
      </w:r>
      <w:r w:rsidRPr="00532BA0">
        <w:rPr>
          <w:bCs/>
          <w:color w:val="000000" w:themeColor="text1"/>
          <w:szCs w:val="28"/>
        </w:rPr>
        <w:t xml:space="preserve"> поверхностные значения исследуем</w:t>
      </w:r>
      <w:r>
        <w:rPr>
          <w:bCs/>
          <w:color w:val="000000" w:themeColor="text1"/>
          <w:szCs w:val="28"/>
        </w:rPr>
        <w:t>ых</w:t>
      </w:r>
      <w:r w:rsidRPr="00532BA0">
        <w:rPr>
          <w:bCs/>
          <w:color w:val="000000" w:themeColor="text1"/>
          <w:szCs w:val="28"/>
        </w:rPr>
        <w:t xml:space="preserve"> образц</w:t>
      </w:r>
      <w:r>
        <w:rPr>
          <w:bCs/>
          <w:color w:val="000000" w:themeColor="text1"/>
          <w:szCs w:val="28"/>
        </w:rPr>
        <w:t>ов</w:t>
      </w:r>
      <w:r w:rsidRPr="00532BA0">
        <w:rPr>
          <w:bCs/>
          <w:color w:val="000000" w:themeColor="text1"/>
          <w:szCs w:val="28"/>
        </w:rPr>
        <w:t>.</w:t>
      </w:r>
      <w:r>
        <w:rPr>
          <w:bCs/>
          <w:color w:val="000000" w:themeColor="text1"/>
          <w:szCs w:val="28"/>
        </w:rPr>
        <w:t xml:space="preserve"> </w:t>
      </w:r>
      <w:r w:rsidRPr="005D7BE3">
        <w:rPr>
          <w:bCs/>
          <w:color w:val="000000" w:themeColor="text1"/>
          <w:szCs w:val="28"/>
        </w:rPr>
        <w:t xml:space="preserve">Из анализа </w:t>
      </w:r>
      <w:r>
        <w:rPr>
          <w:bCs/>
          <w:color w:val="000000" w:themeColor="text1"/>
          <w:szCs w:val="28"/>
        </w:rPr>
        <w:t>снимков</w:t>
      </w:r>
      <w:r w:rsidRPr="005D7BE3">
        <w:rPr>
          <w:bCs/>
          <w:color w:val="000000" w:themeColor="text1"/>
          <w:szCs w:val="28"/>
        </w:rPr>
        <w:t xml:space="preserve"> видно,</w:t>
      </w:r>
      <w:r>
        <w:rPr>
          <w:bCs/>
          <w:color w:val="000000" w:themeColor="text1"/>
          <w:szCs w:val="28"/>
        </w:rPr>
        <w:t xml:space="preserve"> что образцы </w:t>
      </w:r>
      <w:r w:rsidRPr="005D7BE3">
        <w:rPr>
          <w:bCs/>
          <w:color w:val="000000" w:themeColor="text1"/>
          <w:szCs w:val="28"/>
        </w:rPr>
        <w:t>внешне черные и аморфные, кристаллические образования не отмечаетс</w:t>
      </w:r>
      <w:r>
        <w:rPr>
          <w:bCs/>
          <w:color w:val="000000" w:themeColor="text1"/>
          <w:szCs w:val="28"/>
        </w:rPr>
        <w:t xml:space="preserve">я. </w:t>
      </w:r>
    </w:p>
    <w:p w14:paraId="24481E54" w14:textId="77777777" w:rsidR="00996DFB" w:rsidRPr="00DA5C19" w:rsidRDefault="00996DFB" w:rsidP="00996DFB">
      <w:pPr>
        <w:spacing w:after="0"/>
        <w:ind w:firstLine="709"/>
        <w:jc w:val="both"/>
        <w:rPr>
          <w:rFonts w:cs="Times New Roman"/>
          <w:szCs w:val="28"/>
        </w:rPr>
      </w:pPr>
      <w:r w:rsidRPr="00DA5C19">
        <w:rPr>
          <w:bCs/>
          <w:color w:val="000000" w:themeColor="text1"/>
          <w:szCs w:val="28"/>
        </w:rPr>
        <w:t xml:space="preserve">Микроскопический анализ природных алюмосиликатов, представленных цеолитов установил (рисунок </w:t>
      </w:r>
      <w:r>
        <w:rPr>
          <w:bCs/>
          <w:color w:val="000000" w:themeColor="text1"/>
          <w:szCs w:val="28"/>
        </w:rPr>
        <w:t xml:space="preserve">3.1.9 </w:t>
      </w:r>
      <w:r w:rsidRPr="00DA5C19">
        <w:rPr>
          <w:bCs/>
          <w:color w:val="000000" w:themeColor="text1"/>
          <w:szCs w:val="28"/>
        </w:rPr>
        <w:t>а), что</w:t>
      </w:r>
      <w:r w:rsidRPr="00DA5C19">
        <w:rPr>
          <w:rFonts w:cs="Times New Roman"/>
          <w:szCs w:val="28"/>
        </w:rPr>
        <w:t xml:space="preserve"> все образцы имеют неоднородную макро- и микроструктуру</w:t>
      </w:r>
      <w:r>
        <w:rPr>
          <w:rFonts w:cs="Times New Roman"/>
          <w:szCs w:val="28"/>
        </w:rPr>
        <w:t xml:space="preserve">, </w:t>
      </w:r>
      <w:r w:rsidRPr="00DA5C19">
        <w:rPr>
          <w:rFonts w:cs="Times New Roman"/>
          <w:szCs w:val="28"/>
        </w:rPr>
        <w:t>обусловленную наличием плотных и пористых включений (зерен). Исходный состав цеолитов представляет собой плотную структуру с тонкими зернами неправильной, изометричной формой и размерами размерами 1-80 мкм, иногда встречаются отдельные более крупные зерна. В исследуемом образце цеолит Тайжузген (</w:t>
      </w:r>
      <w:r>
        <w:rPr>
          <w:rFonts w:cs="Times New Roman"/>
          <w:szCs w:val="28"/>
        </w:rPr>
        <w:t xml:space="preserve">рисунок 3.1.9 </w:t>
      </w:r>
      <w:r w:rsidRPr="00DA5C19">
        <w:rPr>
          <w:rFonts w:cs="Times New Roman"/>
          <w:szCs w:val="28"/>
        </w:rPr>
        <w:t>а исходный) зерна имеют коричневый, белый, серый и прозрачный цвета. Белые и серые включения представлены в основном кварцем, коричневые (рыжие) зерна – железосодержащей полуразложившейся (выветренной) горной породой переменного состава, прозрачный – полевыми шпатами. Контуры частиц четкие, угловаты, что отражает кристаллическую природу исследуемого объекта. На снимках цеолита Сарыозек и Чанканай (</w:t>
      </w:r>
      <w:r>
        <w:rPr>
          <w:rFonts w:cs="Times New Roman"/>
          <w:szCs w:val="28"/>
        </w:rPr>
        <w:t>рисунок 3.1.9 б</w:t>
      </w:r>
      <w:r w:rsidRPr="00DA5C19">
        <w:rPr>
          <w:rFonts w:cs="Times New Roman"/>
          <w:szCs w:val="28"/>
        </w:rPr>
        <w:t xml:space="preserve"> и </w:t>
      </w:r>
      <w:r>
        <w:rPr>
          <w:rFonts w:cs="Times New Roman"/>
          <w:szCs w:val="28"/>
        </w:rPr>
        <w:t>3.1.9 в</w:t>
      </w:r>
      <w:r w:rsidRPr="00DA5C19">
        <w:rPr>
          <w:rFonts w:cs="Times New Roman"/>
          <w:szCs w:val="28"/>
        </w:rPr>
        <w:t xml:space="preserve"> исходный) визуально видны три основные фазы: кирпичного, серого и белого цветов. Частицы имеют форму изометричных пластинок с четкими сглаженными контурами. </w:t>
      </w:r>
    </w:p>
    <w:p w14:paraId="7DC03083" w14:textId="77777777" w:rsidR="00996DFB" w:rsidRPr="00DA5C19" w:rsidRDefault="00996DFB" w:rsidP="00996DFB">
      <w:pPr>
        <w:spacing w:after="0"/>
        <w:ind w:firstLine="709"/>
        <w:jc w:val="both"/>
        <w:rPr>
          <w:rFonts w:cs="Times New Roman"/>
          <w:szCs w:val="28"/>
        </w:rPr>
      </w:pPr>
      <w:r w:rsidRPr="00DA5C19">
        <w:rPr>
          <w:rFonts w:cs="Times New Roman"/>
          <w:szCs w:val="28"/>
        </w:rPr>
        <w:t xml:space="preserve">При повышении температуры прокаливания 500-1000 </w:t>
      </w:r>
      <w:r w:rsidRPr="00042377">
        <w:rPr>
          <w:rFonts w:cs="Times New Roman"/>
          <w:szCs w:val="28"/>
        </w:rPr>
        <w:t>°</w:t>
      </w:r>
      <w:r w:rsidRPr="00042377">
        <w:rPr>
          <w:rFonts w:cs="Times New Roman"/>
          <w:szCs w:val="28"/>
          <w:lang w:val="en-US"/>
        </w:rPr>
        <w:t>C</w:t>
      </w:r>
      <w:r w:rsidRPr="00DA5C19">
        <w:rPr>
          <w:rFonts w:cs="Times New Roman"/>
          <w:szCs w:val="28"/>
        </w:rPr>
        <w:t xml:space="preserve"> на всех 3 образцах образуется кристаллическая фаза. Анализируя структуры цеолитов при повышении температуры до 1000 </w:t>
      </w:r>
      <w:r w:rsidRPr="00042377">
        <w:rPr>
          <w:rFonts w:cs="Times New Roman"/>
          <w:szCs w:val="28"/>
        </w:rPr>
        <w:t>°</w:t>
      </w:r>
      <w:r w:rsidRPr="00042377">
        <w:rPr>
          <w:rFonts w:cs="Times New Roman"/>
          <w:szCs w:val="28"/>
          <w:lang w:val="en-US"/>
        </w:rPr>
        <w:t>C</w:t>
      </w:r>
      <w:r w:rsidRPr="00DA5C19">
        <w:rPr>
          <w:rFonts w:cs="Times New Roman"/>
          <w:szCs w:val="28"/>
        </w:rPr>
        <w:t xml:space="preserve"> можем наблюдать выраженные поры, однако по сравнению с другими у цеолита Тайжузген быстрее проявляется кристаллическая фаза с равномерным распределением пор. Цеолит Тайжузген </w:t>
      </w:r>
      <w:r w:rsidRPr="00DA5C19">
        <w:rPr>
          <w:rFonts w:cs="Times New Roman"/>
          <w:szCs w:val="28"/>
        </w:rPr>
        <w:lastRenderedPageBreak/>
        <w:t xml:space="preserve">при 1000 </w:t>
      </w:r>
      <w:r w:rsidRPr="00042377">
        <w:rPr>
          <w:rFonts w:cs="Times New Roman"/>
          <w:szCs w:val="28"/>
        </w:rPr>
        <w:t>°</w:t>
      </w:r>
      <w:r w:rsidRPr="00042377">
        <w:rPr>
          <w:rFonts w:cs="Times New Roman"/>
          <w:szCs w:val="28"/>
          <w:lang w:val="en-US"/>
        </w:rPr>
        <w:t>C</w:t>
      </w:r>
      <w:r w:rsidRPr="00DA5C19">
        <w:rPr>
          <w:rFonts w:cs="Times New Roman"/>
          <w:szCs w:val="28"/>
        </w:rPr>
        <w:t xml:space="preserve"> представляет собой монолитный материал с равномерным распределением пор, размеры пор 5-10 мкм. </w:t>
      </w:r>
    </w:p>
    <w:p w14:paraId="5112140A" w14:textId="77777777" w:rsidR="00996DFB" w:rsidRDefault="00996DFB" w:rsidP="00996DFB">
      <w:pPr>
        <w:spacing w:after="0"/>
        <w:jc w:val="both"/>
        <w:rPr>
          <w:noProof/>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7"/>
        <w:gridCol w:w="357"/>
      </w:tblGrid>
      <w:tr w:rsidR="00996DFB" w14:paraId="1A91AF52" w14:textId="77777777" w:rsidTr="004E71B6">
        <w:tc>
          <w:tcPr>
            <w:tcW w:w="8997" w:type="dxa"/>
          </w:tcPr>
          <w:p w14:paraId="3D97A69D" w14:textId="77777777" w:rsidR="00996DFB" w:rsidRDefault="00996DFB" w:rsidP="00C155F3">
            <w:pPr>
              <w:jc w:val="both"/>
              <w:rPr>
                <w:noProof/>
              </w:rPr>
            </w:pPr>
            <w:r>
              <w:rPr>
                <w:noProof/>
              </w:rPr>
              <w:drawing>
                <wp:anchor distT="0" distB="0" distL="114300" distR="114300" simplePos="0" relativeHeight="251659264" behindDoc="0" locked="0" layoutInCell="1" allowOverlap="1" wp14:anchorId="00E85756" wp14:editId="6C6B3F0E">
                  <wp:simplePos x="0" y="0"/>
                  <wp:positionH relativeFrom="page">
                    <wp:posOffset>2959207</wp:posOffset>
                  </wp:positionH>
                  <wp:positionV relativeFrom="page">
                    <wp:posOffset>149075</wp:posOffset>
                  </wp:positionV>
                  <wp:extent cx="2481982" cy="1950720"/>
                  <wp:effectExtent l="0" t="0" r="0" b="0"/>
                  <wp:wrapNone/>
                  <wp:docPr id="20009425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621" r="4399"/>
                          <a:stretch/>
                        </pic:blipFill>
                        <pic:spPr bwMode="auto">
                          <a:xfrm>
                            <a:off x="0" y="0"/>
                            <a:ext cx="2481982"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95EDA7F" wp14:editId="76F11A6B">
                  <wp:extent cx="5629275" cy="2508250"/>
                  <wp:effectExtent l="0" t="0" r="9525" b="6350"/>
                  <wp:docPr id="1352293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9275" cy="2508250"/>
                          </a:xfrm>
                          <a:prstGeom prst="rect">
                            <a:avLst/>
                          </a:prstGeom>
                          <a:noFill/>
                          <a:ln>
                            <a:noFill/>
                          </a:ln>
                        </pic:spPr>
                      </pic:pic>
                    </a:graphicData>
                  </a:graphic>
                </wp:inline>
              </w:drawing>
            </w:r>
          </w:p>
        </w:tc>
        <w:tc>
          <w:tcPr>
            <w:tcW w:w="357" w:type="dxa"/>
          </w:tcPr>
          <w:p w14:paraId="7DDFACD9" w14:textId="77777777" w:rsidR="00996DFB" w:rsidRPr="00E122BF" w:rsidRDefault="00996DFB" w:rsidP="00C155F3">
            <w:pPr>
              <w:jc w:val="both"/>
              <w:rPr>
                <w:rFonts w:cs="Times New Roman"/>
                <w:noProof/>
                <w:szCs w:val="28"/>
              </w:rPr>
            </w:pPr>
          </w:p>
          <w:p w14:paraId="08F6FC8B" w14:textId="77777777" w:rsidR="00996DFB" w:rsidRPr="00E122BF" w:rsidRDefault="00996DFB" w:rsidP="00C155F3">
            <w:pPr>
              <w:jc w:val="both"/>
              <w:rPr>
                <w:rFonts w:cs="Times New Roman"/>
                <w:noProof/>
                <w:szCs w:val="28"/>
              </w:rPr>
            </w:pPr>
          </w:p>
          <w:p w14:paraId="06430FC8" w14:textId="77777777" w:rsidR="00996DFB" w:rsidRPr="00E122BF" w:rsidRDefault="00996DFB" w:rsidP="00C155F3">
            <w:pPr>
              <w:jc w:val="both"/>
              <w:rPr>
                <w:rFonts w:cs="Times New Roman"/>
                <w:noProof/>
                <w:szCs w:val="28"/>
              </w:rPr>
            </w:pPr>
          </w:p>
          <w:p w14:paraId="55C1105F" w14:textId="77777777" w:rsidR="00996DFB" w:rsidRPr="00E122BF" w:rsidRDefault="00996DFB" w:rsidP="00C155F3">
            <w:pPr>
              <w:jc w:val="both"/>
              <w:rPr>
                <w:rFonts w:cs="Times New Roman"/>
                <w:noProof/>
                <w:szCs w:val="28"/>
              </w:rPr>
            </w:pPr>
          </w:p>
          <w:p w14:paraId="6A9DE680" w14:textId="77777777" w:rsidR="00996DFB" w:rsidRPr="00E122BF" w:rsidRDefault="00996DFB" w:rsidP="00C155F3">
            <w:pPr>
              <w:jc w:val="both"/>
              <w:rPr>
                <w:rFonts w:cs="Times New Roman"/>
                <w:noProof/>
                <w:szCs w:val="28"/>
              </w:rPr>
            </w:pPr>
          </w:p>
          <w:p w14:paraId="46A09C1C" w14:textId="77777777" w:rsidR="00996DFB" w:rsidRPr="00E122BF" w:rsidRDefault="00996DFB" w:rsidP="00C155F3">
            <w:pPr>
              <w:jc w:val="both"/>
              <w:rPr>
                <w:rFonts w:cs="Times New Roman"/>
                <w:noProof/>
                <w:szCs w:val="28"/>
              </w:rPr>
            </w:pPr>
            <w:r w:rsidRPr="00E122BF">
              <w:rPr>
                <w:rFonts w:cs="Times New Roman"/>
                <w:noProof/>
                <w:szCs w:val="28"/>
              </w:rPr>
              <w:t>а</w:t>
            </w:r>
          </w:p>
        </w:tc>
      </w:tr>
      <w:tr w:rsidR="00996DFB" w14:paraId="222E3BB9" w14:textId="77777777" w:rsidTr="004E71B6">
        <w:tc>
          <w:tcPr>
            <w:tcW w:w="8997" w:type="dxa"/>
          </w:tcPr>
          <w:p w14:paraId="7C854FDE" w14:textId="77777777" w:rsidR="00996DFB" w:rsidRDefault="00996DFB" w:rsidP="00C155F3">
            <w:pPr>
              <w:jc w:val="both"/>
              <w:rPr>
                <w:noProof/>
              </w:rPr>
            </w:pPr>
            <w:r>
              <w:rPr>
                <w:noProof/>
              </w:rPr>
              <w:drawing>
                <wp:anchor distT="0" distB="0" distL="114300" distR="114300" simplePos="0" relativeHeight="251660288" behindDoc="0" locked="0" layoutInCell="1" allowOverlap="1" wp14:anchorId="1A8F645F" wp14:editId="0A0A60C3">
                  <wp:simplePos x="0" y="0"/>
                  <wp:positionH relativeFrom="page">
                    <wp:posOffset>3044469</wp:posOffset>
                  </wp:positionH>
                  <wp:positionV relativeFrom="page">
                    <wp:posOffset>208298</wp:posOffset>
                  </wp:positionV>
                  <wp:extent cx="2394354" cy="1911098"/>
                  <wp:effectExtent l="0" t="0" r="6350" b="0"/>
                  <wp:wrapNone/>
                  <wp:docPr id="8125578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241" r="6157"/>
                          <a:stretch/>
                        </pic:blipFill>
                        <pic:spPr bwMode="auto">
                          <a:xfrm>
                            <a:off x="0" y="0"/>
                            <a:ext cx="2394354" cy="19110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B2EE0EC" wp14:editId="60778D88">
                  <wp:extent cx="5614854" cy="2499882"/>
                  <wp:effectExtent l="0" t="0" r="5080" b="0"/>
                  <wp:docPr id="1482607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0884" cy="2502567"/>
                          </a:xfrm>
                          <a:prstGeom prst="rect">
                            <a:avLst/>
                          </a:prstGeom>
                          <a:noFill/>
                          <a:ln>
                            <a:noFill/>
                          </a:ln>
                        </pic:spPr>
                      </pic:pic>
                    </a:graphicData>
                  </a:graphic>
                </wp:inline>
              </w:drawing>
            </w:r>
          </w:p>
        </w:tc>
        <w:tc>
          <w:tcPr>
            <w:tcW w:w="357" w:type="dxa"/>
          </w:tcPr>
          <w:p w14:paraId="2155EFD6" w14:textId="77777777" w:rsidR="00996DFB" w:rsidRPr="00E122BF" w:rsidRDefault="00996DFB" w:rsidP="00C155F3">
            <w:pPr>
              <w:jc w:val="both"/>
              <w:rPr>
                <w:rFonts w:cs="Times New Roman"/>
                <w:noProof/>
                <w:szCs w:val="28"/>
              </w:rPr>
            </w:pPr>
          </w:p>
          <w:p w14:paraId="78DEA5B4" w14:textId="77777777" w:rsidR="00996DFB" w:rsidRPr="00E122BF" w:rsidRDefault="00996DFB" w:rsidP="00C155F3">
            <w:pPr>
              <w:jc w:val="both"/>
              <w:rPr>
                <w:rFonts w:cs="Times New Roman"/>
                <w:noProof/>
                <w:szCs w:val="28"/>
              </w:rPr>
            </w:pPr>
          </w:p>
          <w:p w14:paraId="1087D6BD" w14:textId="77777777" w:rsidR="00996DFB" w:rsidRPr="00E122BF" w:rsidRDefault="00996DFB" w:rsidP="00C155F3">
            <w:pPr>
              <w:jc w:val="both"/>
              <w:rPr>
                <w:rFonts w:cs="Times New Roman"/>
                <w:noProof/>
                <w:szCs w:val="28"/>
              </w:rPr>
            </w:pPr>
          </w:p>
          <w:p w14:paraId="4645DD50" w14:textId="77777777" w:rsidR="00996DFB" w:rsidRPr="00E122BF" w:rsidRDefault="00996DFB" w:rsidP="00C155F3">
            <w:pPr>
              <w:jc w:val="both"/>
              <w:rPr>
                <w:rFonts w:cs="Times New Roman"/>
                <w:noProof/>
                <w:szCs w:val="28"/>
              </w:rPr>
            </w:pPr>
          </w:p>
          <w:p w14:paraId="014818F0" w14:textId="77777777" w:rsidR="00996DFB" w:rsidRPr="00E122BF" w:rsidRDefault="00996DFB" w:rsidP="00C155F3">
            <w:pPr>
              <w:jc w:val="both"/>
              <w:rPr>
                <w:rFonts w:cs="Times New Roman"/>
                <w:noProof/>
                <w:szCs w:val="28"/>
              </w:rPr>
            </w:pPr>
          </w:p>
          <w:p w14:paraId="45F15E9E" w14:textId="77777777" w:rsidR="00996DFB" w:rsidRPr="00E122BF" w:rsidRDefault="00996DFB" w:rsidP="00C155F3">
            <w:pPr>
              <w:jc w:val="both"/>
              <w:rPr>
                <w:rFonts w:cs="Times New Roman"/>
                <w:noProof/>
                <w:szCs w:val="28"/>
              </w:rPr>
            </w:pPr>
          </w:p>
          <w:p w14:paraId="57C7AC6A" w14:textId="77777777" w:rsidR="00996DFB" w:rsidRPr="00E122BF" w:rsidRDefault="00996DFB" w:rsidP="00C155F3">
            <w:pPr>
              <w:jc w:val="both"/>
              <w:rPr>
                <w:rFonts w:cs="Times New Roman"/>
                <w:noProof/>
                <w:szCs w:val="28"/>
              </w:rPr>
            </w:pPr>
            <w:r w:rsidRPr="00E122BF">
              <w:rPr>
                <w:rFonts w:cs="Times New Roman"/>
                <w:noProof/>
                <w:szCs w:val="28"/>
              </w:rPr>
              <w:t>б</w:t>
            </w:r>
          </w:p>
        </w:tc>
      </w:tr>
      <w:tr w:rsidR="00996DFB" w14:paraId="340847C6" w14:textId="77777777" w:rsidTr="004E71B6">
        <w:tc>
          <w:tcPr>
            <w:tcW w:w="8997" w:type="dxa"/>
          </w:tcPr>
          <w:p w14:paraId="5AA1FA09" w14:textId="77777777" w:rsidR="00996DFB" w:rsidRDefault="00996DFB" w:rsidP="00C155F3">
            <w:pPr>
              <w:jc w:val="both"/>
              <w:rPr>
                <w:noProof/>
              </w:rPr>
            </w:pPr>
            <w:r>
              <w:rPr>
                <w:noProof/>
              </w:rPr>
              <w:drawing>
                <wp:anchor distT="0" distB="0" distL="114300" distR="114300" simplePos="0" relativeHeight="251661312" behindDoc="0" locked="0" layoutInCell="1" allowOverlap="1" wp14:anchorId="657D8567" wp14:editId="1B73A8F2">
                  <wp:simplePos x="0" y="0"/>
                  <wp:positionH relativeFrom="page">
                    <wp:posOffset>3055095</wp:posOffset>
                  </wp:positionH>
                  <wp:positionV relativeFrom="page">
                    <wp:posOffset>180741</wp:posOffset>
                  </wp:positionV>
                  <wp:extent cx="2380666" cy="1854534"/>
                  <wp:effectExtent l="0" t="0" r="635" b="0"/>
                  <wp:wrapNone/>
                  <wp:docPr id="3750038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654" r="4562"/>
                          <a:stretch/>
                        </pic:blipFill>
                        <pic:spPr bwMode="auto">
                          <a:xfrm>
                            <a:off x="0" y="0"/>
                            <a:ext cx="2380666" cy="18545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F250E4D" wp14:editId="0BA27745">
                  <wp:extent cx="5605274" cy="2495617"/>
                  <wp:effectExtent l="0" t="0" r="0" b="0"/>
                  <wp:docPr id="14168282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1644" cy="2498453"/>
                          </a:xfrm>
                          <a:prstGeom prst="rect">
                            <a:avLst/>
                          </a:prstGeom>
                          <a:noFill/>
                          <a:ln>
                            <a:noFill/>
                          </a:ln>
                        </pic:spPr>
                      </pic:pic>
                    </a:graphicData>
                  </a:graphic>
                </wp:inline>
              </w:drawing>
            </w:r>
          </w:p>
        </w:tc>
        <w:tc>
          <w:tcPr>
            <w:tcW w:w="357" w:type="dxa"/>
          </w:tcPr>
          <w:p w14:paraId="13021E10" w14:textId="77777777" w:rsidR="00996DFB" w:rsidRDefault="00996DFB" w:rsidP="00C155F3">
            <w:pPr>
              <w:jc w:val="both"/>
              <w:rPr>
                <w:rFonts w:cs="Times New Roman"/>
                <w:noProof/>
                <w:szCs w:val="28"/>
              </w:rPr>
            </w:pPr>
          </w:p>
          <w:p w14:paraId="534809C7" w14:textId="77777777" w:rsidR="00996DFB" w:rsidRDefault="00996DFB" w:rsidP="00C155F3">
            <w:pPr>
              <w:jc w:val="both"/>
              <w:rPr>
                <w:rFonts w:cs="Times New Roman"/>
                <w:noProof/>
                <w:szCs w:val="28"/>
              </w:rPr>
            </w:pPr>
          </w:p>
          <w:p w14:paraId="0DABF974" w14:textId="77777777" w:rsidR="00996DFB" w:rsidRDefault="00996DFB" w:rsidP="00C155F3">
            <w:pPr>
              <w:jc w:val="both"/>
              <w:rPr>
                <w:rFonts w:cs="Times New Roman"/>
                <w:noProof/>
                <w:szCs w:val="28"/>
              </w:rPr>
            </w:pPr>
          </w:p>
          <w:p w14:paraId="198D88AC" w14:textId="77777777" w:rsidR="00996DFB" w:rsidRDefault="00996DFB" w:rsidP="00C155F3">
            <w:pPr>
              <w:jc w:val="both"/>
              <w:rPr>
                <w:rFonts w:cs="Times New Roman"/>
                <w:noProof/>
                <w:szCs w:val="28"/>
              </w:rPr>
            </w:pPr>
          </w:p>
          <w:p w14:paraId="65C0E46E" w14:textId="77777777" w:rsidR="00996DFB" w:rsidRPr="00E122BF" w:rsidRDefault="00996DFB" w:rsidP="00C155F3">
            <w:pPr>
              <w:jc w:val="both"/>
              <w:rPr>
                <w:rFonts w:cs="Times New Roman"/>
                <w:noProof/>
                <w:szCs w:val="28"/>
              </w:rPr>
            </w:pPr>
            <w:r>
              <w:rPr>
                <w:rFonts w:cs="Times New Roman"/>
                <w:noProof/>
                <w:szCs w:val="28"/>
              </w:rPr>
              <w:t>в</w:t>
            </w:r>
          </w:p>
        </w:tc>
      </w:tr>
    </w:tbl>
    <w:p w14:paraId="2EF939D5" w14:textId="77777777" w:rsidR="004E71B6" w:rsidRDefault="004E71B6" w:rsidP="00996DFB">
      <w:pPr>
        <w:spacing w:after="0"/>
        <w:jc w:val="center"/>
        <w:rPr>
          <w:rFonts w:cs="Times New Roman"/>
          <w:szCs w:val="28"/>
        </w:rPr>
      </w:pPr>
      <w:bookmarkStart w:id="42" w:name="_Hlk199215716"/>
      <w:r w:rsidRPr="00DA5C19">
        <w:rPr>
          <w:rFonts w:cs="Times New Roman"/>
          <w:szCs w:val="28"/>
        </w:rPr>
        <w:t xml:space="preserve">а) шлак свинцовый; </w:t>
      </w:r>
      <w:r>
        <w:rPr>
          <w:rFonts w:cs="Times New Roman"/>
          <w:szCs w:val="28"/>
        </w:rPr>
        <w:t>б</w:t>
      </w:r>
      <w:r w:rsidRPr="00DA5C19">
        <w:rPr>
          <w:rFonts w:cs="Times New Roman"/>
          <w:szCs w:val="28"/>
        </w:rPr>
        <w:t>) шлак медный</w:t>
      </w:r>
      <w:r>
        <w:rPr>
          <w:rFonts w:cs="Times New Roman"/>
          <w:szCs w:val="28"/>
        </w:rPr>
        <w:t xml:space="preserve"> ИМЗ; в) шлак медный</w:t>
      </w:r>
      <w:r w:rsidRPr="00DA5C19">
        <w:rPr>
          <w:rFonts w:cs="Times New Roman"/>
          <w:szCs w:val="28"/>
        </w:rPr>
        <w:t xml:space="preserve"> </w:t>
      </w:r>
    </w:p>
    <w:p w14:paraId="05963C53" w14:textId="77777777" w:rsidR="004E71B6" w:rsidRDefault="004E71B6" w:rsidP="00996DFB">
      <w:pPr>
        <w:spacing w:after="0"/>
        <w:jc w:val="center"/>
        <w:rPr>
          <w:rFonts w:cs="Times New Roman"/>
          <w:szCs w:val="28"/>
        </w:rPr>
      </w:pPr>
    </w:p>
    <w:p w14:paraId="36122C19" w14:textId="3EE22EDC" w:rsidR="00996DFB" w:rsidRDefault="00996DFB" w:rsidP="00996DFB">
      <w:pPr>
        <w:spacing w:after="0"/>
        <w:jc w:val="center"/>
        <w:rPr>
          <w:rFonts w:cs="Times New Roman"/>
          <w:szCs w:val="28"/>
        </w:rPr>
      </w:pPr>
      <w:r w:rsidRPr="00DA5C19">
        <w:rPr>
          <w:rFonts w:cs="Times New Roman"/>
          <w:szCs w:val="28"/>
        </w:rPr>
        <w:t xml:space="preserve">Рисунок </w:t>
      </w:r>
      <w:r>
        <w:rPr>
          <w:rFonts w:cs="Times New Roman"/>
          <w:szCs w:val="28"/>
        </w:rPr>
        <w:t xml:space="preserve">3.1.8 </w:t>
      </w:r>
      <w:r w:rsidRPr="00DA5C19">
        <w:rPr>
          <w:rFonts w:cs="Times New Roman"/>
          <w:szCs w:val="28"/>
        </w:rPr>
        <w:t xml:space="preserve">- </w:t>
      </w:r>
      <w:r w:rsidRPr="00DC0A21">
        <w:rPr>
          <w:rFonts w:cs="Times New Roman"/>
          <w:szCs w:val="28"/>
        </w:rPr>
        <w:t>Растровая электронная микроскопия и микроанализ шлак</w:t>
      </w:r>
      <w:r>
        <w:rPr>
          <w:rFonts w:cs="Times New Roman"/>
          <w:szCs w:val="28"/>
        </w:rPr>
        <w:t xml:space="preserve">ов </w:t>
      </w:r>
      <w:r w:rsidRPr="003605E9">
        <w:rPr>
          <w:rFonts w:cs="Times New Roman"/>
          <w:szCs w:val="28"/>
        </w:rPr>
        <w:t>при увеличении х</w:t>
      </w:r>
      <w:r>
        <w:rPr>
          <w:rFonts w:cs="Times New Roman"/>
          <w:szCs w:val="28"/>
        </w:rPr>
        <w:t>5</w:t>
      </w:r>
      <w:r w:rsidRPr="003605E9">
        <w:rPr>
          <w:rFonts w:cs="Times New Roman"/>
          <w:szCs w:val="28"/>
        </w:rPr>
        <w:t>00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86"/>
        <w:gridCol w:w="2141"/>
        <w:gridCol w:w="2170"/>
        <w:gridCol w:w="372"/>
      </w:tblGrid>
      <w:tr w:rsidR="00996DFB" w:rsidRPr="009270CA" w14:paraId="666C1E37" w14:textId="77777777" w:rsidTr="00C155F3">
        <w:tc>
          <w:tcPr>
            <w:tcW w:w="2376" w:type="dxa"/>
          </w:tcPr>
          <w:bookmarkEnd w:id="42"/>
          <w:p w14:paraId="1DBBBE72" w14:textId="77777777" w:rsidR="00996DFB" w:rsidRPr="009270CA" w:rsidRDefault="00996DFB" w:rsidP="00C155F3">
            <w:pPr>
              <w:jc w:val="center"/>
              <w:rPr>
                <w:rFonts w:cs="Times New Roman"/>
                <w:szCs w:val="28"/>
              </w:rPr>
            </w:pPr>
            <w:r w:rsidRPr="009270CA">
              <w:rPr>
                <w:rFonts w:cs="Times New Roman"/>
                <w:noProof/>
                <w:szCs w:val="28"/>
              </w:rPr>
              <w:lastRenderedPageBreak/>
              <w:drawing>
                <wp:inline distT="0" distB="0" distL="0" distR="0" wp14:anchorId="72C636A1" wp14:editId="392AB0E8">
                  <wp:extent cx="1181100" cy="910664"/>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92815" cy="919697"/>
                          </a:xfrm>
                          <a:prstGeom prst="rect">
                            <a:avLst/>
                          </a:prstGeom>
                          <a:noFill/>
                          <a:ln>
                            <a:noFill/>
                          </a:ln>
                        </pic:spPr>
                      </pic:pic>
                    </a:graphicData>
                  </a:graphic>
                </wp:inline>
              </w:drawing>
            </w:r>
          </w:p>
        </w:tc>
        <w:tc>
          <w:tcPr>
            <w:tcW w:w="2286" w:type="dxa"/>
          </w:tcPr>
          <w:p w14:paraId="4685CAEB" w14:textId="77777777" w:rsidR="00996DFB" w:rsidRPr="009270CA" w:rsidRDefault="00996DFB" w:rsidP="00C155F3">
            <w:pPr>
              <w:jc w:val="center"/>
              <w:rPr>
                <w:rFonts w:cs="Times New Roman"/>
                <w:szCs w:val="28"/>
              </w:rPr>
            </w:pPr>
            <w:r w:rsidRPr="009270CA">
              <w:rPr>
                <w:rFonts w:cs="Times New Roman"/>
                <w:noProof/>
                <w:szCs w:val="28"/>
              </w:rPr>
              <w:drawing>
                <wp:inline distT="0" distB="0" distL="0" distR="0" wp14:anchorId="35D175D8" wp14:editId="3FA2B6D6">
                  <wp:extent cx="1181002" cy="910590"/>
                  <wp:effectExtent l="0" t="0" r="635" b="3810"/>
                  <wp:docPr id="1839806132" name="Рисунок 183980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97546" cy="923346"/>
                          </a:xfrm>
                          <a:prstGeom prst="rect">
                            <a:avLst/>
                          </a:prstGeom>
                          <a:noFill/>
                          <a:ln>
                            <a:noFill/>
                          </a:ln>
                        </pic:spPr>
                      </pic:pic>
                    </a:graphicData>
                  </a:graphic>
                </wp:inline>
              </w:drawing>
            </w:r>
          </w:p>
        </w:tc>
        <w:tc>
          <w:tcPr>
            <w:tcW w:w="2141" w:type="dxa"/>
          </w:tcPr>
          <w:p w14:paraId="15C6795B" w14:textId="77777777" w:rsidR="00996DFB" w:rsidRPr="009270CA" w:rsidRDefault="00996DFB" w:rsidP="00C155F3">
            <w:pPr>
              <w:jc w:val="center"/>
              <w:rPr>
                <w:rFonts w:cs="Times New Roman"/>
                <w:szCs w:val="28"/>
              </w:rPr>
            </w:pPr>
            <w:r w:rsidRPr="009270CA">
              <w:rPr>
                <w:rFonts w:cs="Times New Roman"/>
                <w:noProof/>
                <w:szCs w:val="28"/>
              </w:rPr>
              <w:drawing>
                <wp:inline distT="0" distB="0" distL="0" distR="0" wp14:anchorId="604D01A3" wp14:editId="0544B883">
                  <wp:extent cx="1181002" cy="910590"/>
                  <wp:effectExtent l="0" t="0" r="635" b="3810"/>
                  <wp:docPr id="1408654737" name="Рисунок 140865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00473" cy="925603"/>
                          </a:xfrm>
                          <a:prstGeom prst="rect">
                            <a:avLst/>
                          </a:prstGeom>
                          <a:noFill/>
                          <a:ln>
                            <a:noFill/>
                          </a:ln>
                        </pic:spPr>
                      </pic:pic>
                    </a:graphicData>
                  </a:graphic>
                </wp:inline>
              </w:drawing>
            </w:r>
          </w:p>
        </w:tc>
        <w:tc>
          <w:tcPr>
            <w:tcW w:w="2170" w:type="dxa"/>
          </w:tcPr>
          <w:p w14:paraId="7A2A65AE" w14:textId="77777777" w:rsidR="00996DFB" w:rsidRPr="009270CA" w:rsidRDefault="00996DFB" w:rsidP="00C155F3">
            <w:pPr>
              <w:jc w:val="center"/>
              <w:rPr>
                <w:rFonts w:cs="Times New Roman"/>
                <w:szCs w:val="28"/>
              </w:rPr>
            </w:pPr>
            <w:r w:rsidRPr="009270CA">
              <w:rPr>
                <w:rFonts w:cs="Times New Roman"/>
                <w:noProof/>
                <w:szCs w:val="28"/>
              </w:rPr>
              <w:drawing>
                <wp:inline distT="0" distB="0" distL="0" distR="0" wp14:anchorId="38673B74" wp14:editId="6B609E04">
                  <wp:extent cx="1183640" cy="912624"/>
                  <wp:effectExtent l="0" t="0" r="0" b="1905"/>
                  <wp:docPr id="911810839" name="Рисунок 91181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3121" cy="919934"/>
                          </a:xfrm>
                          <a:prstGeom prst="rect">
                            <a:avLst/>
                          </a:prstGeom>
                          <a:noFill/>
                          <a:ln>
                            <a:noFill/>
                          </a:ln>
                        </pic:spPr>
                      </pic:pic>
                    </a:graphicData>
                  </a:graphic>
                </wp:inline>
              </w:drawing>
            </w:r>
          </w:p>
        </w:tc>
        <w:tc>
          <w:tcPr>
            <w:tcW w:w="372" w:type="dxa"/>
          </w:tcPr>
          <w:p w14:paraId="478BCB4E" w14:textId="77777777" w:rsidR="00996DFB" w:rsidRPr="009270CA" w:rsidRDefault="00996DFB" w:rsidP="00C155F3">
            <w:pPr>
              <w:jc w:val="center"/>
              <w:rPr>
                <w:rFonts w:cs="Times New Roman"/>
                <w:noProof/>
                <w:szCs w:val="28"/>
                <w:lang w:val="en-US"/>
              </w:rPr>
            </w:pPr>
          </w:p>
          <w:p w14:paraId="59035C5B" w14:textId="77777777" w:rsidR="00996DFB" w:rsidRPr="009270CA" w:rsidRDefault="00996DFB" w:rsidP="00C155F3">
            <w:pPr>
              <w:jc w:val="center"/>
              <w:rPr>
                <w:rFonts w:cs="Times New Roman"/>
                <w:noProof/>
                <w:szCs w:val="28"/>
                <w:lang w:val="en-US"/>
              </w:rPr>
            </w:pPr>
          </w:p>
          <w:p w14:paraId="70FAF3E9" w14:textId="77777777" w:rsidR="00996DFB" w:rsidRPr="009270CA" w:rsidRDefault="00996DFB" w:rsidP="00C155F3">
            <w:pPr>
              <w:jc w:val="center"/>
              <w:rPr>
                <w:rFonts w:cs="Times New Roman"/>
                <w:noProof/>
                <w:szCs w:val="28"/>
                <w:lang w:val="en-US"/>
              </w:rPr>
            </w:pPr>
            <w:r w:rsidRPr="009270CA">
              <w:rPr>
                <w:rFonts w:cs="Times New Roman"/>
                <w:noProof/>
                <w:szCs w:val="28"/>
                <w:lang w:val="en-US"/>
              </w:rPr>
              <w:t>a</w:t>
            </w:r>
          </w:p>
        </w:tc>
      </w:tr>
      <w:tr w:rsidR="00996DFB" w:rsidRPr="009270CA" w14:paraId="37CAD0E1" w14:textId="77777777" w:rsidTr="00C155F3">
        <w:tc>
          <w:tcPr>
            <w:tcW w:w="2376" w:type="dxa"/>
          </w:tcPr>
          <w:p w14:paraId="5CD00576" w14:textId="77777777" w:rsidR="00996DFB" w:rsidRPr="009270CA" w:rsidRDefault="00996DFB" w:rsidP="00C155F3">
            <w:pPr>
              <w:jc w:val="center"/>
              <w:rPr>
                <w:rFonts w:cs="Times New Roman"/>
                <w:noProof/>
                <w:szCs w:val="28"/>
              </w:rPr>
            </w:pPr>
          </w:p>
        </w:tc>
        <w:tc>
          <w:tcPr>
            <w:tcW w:w="2286" w:type="dxa"/>
          </w:tcPr>
          <w:p w14:paraId="336E65C5" w14:textId="77777777" w:rsidR="00996DFB" w:rsidRPr="009270CA" w:rsidRDefault="00996DFB" w:rsidP="00C155F3">
            <w:pPr>
              <w:jc w:val="center"/>
              <w:rPr>
                <w:rFonts w:cs="Times New Roman"/>
                <w:noProof/>
                <w:szCs w:val="28"/>
              </w:rPr>
            </w:pPr>
          </w:p>
        </w:tc>
        <w:tc>
          <w:tcPr>
            <w:tcW w:w="2141" w:type="dxa"/>
          </w:tcPr>
          <w:p w14:paraId="2D43119B" w14:textId="77777777" w:rsidR="00996DFB" w:rsidRPr="009270CA" w:rsidRDefault="00996DFB" w:rsidP="00C155F3">
            <w:pPr>
              <w:jc w:val="center"/>
              <w:rPr>
                <w:rFonts w:cs="Times New Roman"/>
                <w:noProof/>
                <w:szCs w:val="28"/>
              </w:rPr>
            </w:pPr>
          </w:p>
        </w:tc>
        <w:tc>
          <w:tcPr>
            <w:tcW w:w="2170" w:type="dxa"/>
          </w:tcPr>
          <w:p w14:paraId="01073563" w14:textId="77777777" w:rsidR="00996DFB" w:rsidRPr="009270CA" w:rsidRDefault="00996DFB" w:rsidP="00C155F3">
            <w:pPr>
              <w:jc w:val="center"/>
              <w:rPr>
                <w:rFonts w:cs="Times New Roman"/>
                <w:noProof/>
                <w:szCs w:val="28"/>
              </w:rPr>
            </w:pPr>
          </w:p>
        </w:tc>
        <w:tc>
          <w:tcPr>
            <w:tcW w:w="372" w:type="dxa"/>
          </w:tcPr>
          <w:p w14:paraId="0C97D4C9" w14:textId="77777777" w:rsidR="00996DFB" w:rsidRPr="009270CA" w:rsidRDefault="00996DFB" w:rsidP="00C155F3">
            <w:pPr>
              <w:jc w:val="center"/>
              <w:rPr>
                <w:rFonts w:cs="Times New Roman"/>
                <w:noProof/>
                <w:szCs w:val="28"/>
                <w:lang w:val="en-US"/>
              </w:rPr>
            </w:pPr>
          </w:p>
        </w:tc>
      </w:tr>
      <w:tr w:rsidR="00996DFB" w:rsidRPr="009270CA" w14:paraId="09C39520" w14:textId="77777777" w:rsidTr="00C155F3">
        <w:tc>
          <w:tcPr>
            <w:tcW w:w="2376" w:type="dxa"/>
          </w:tcPr>
          <w:p w14:paraId="7ABC0D02"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749AE73A" wp14:editId="75A58BEF">
                  <wp:extent cx="1162050" cy="895978"/>
                  <wp:effectExtent l="0" t="0" r="0" b="0"/>
                  <wp:docPr id="1055297240" name="Рисунок 105529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74634" cy="905681"/>
                          </a:xfrm>
                          <a:prstGeom prst="rect">
                            <a:avLst/>
                          </a:prstGeom>
                          <a:noFill/>
                          <a:ln>
                            <a:noFill/>
                          </a:ln>
                        </pic:spPr>
                      </pic:pic>
                    </a:graphicData>
                  </a:graphic>
                </wp:inline>
              </w:drawing>
            </w:r>
          </w:p>
        </w:tc>
        <w:tc>
          <w:tcPr>
            <w:tcW w:w="2286" w:type="dxa"/>
          </w:tcPr>
          <w:p w14:paraId="1B4BEFFA"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6AF6575E" wp14:editId="0782A19F">
                  <wp:extent cx="1170940" cy="90283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83146" cy="912243"/>
                          </a:xfrm>
                          <a:prstGeom prst="rect">
                            <a:avLst/>
                          </a:prstGeom>
                          <a:noFill/>
                          <a:ln>
                            <a:noFill/>
                          </a:ln>
                        </pic:spPr>
                      </pic:pic>
                    </a:graphicData>
                  </a:graphic>
                </wp:inline>
              </w:drawing>
            </w:r>
          </w:p>
        </w:tc>
        <w:tc>
          <w:tcPr>
            <w:tcW w:w="2141" w:type="dxa"/>
          </w:tcPr>
          <w:p w14:paraId="4B42132D"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397EF69A" wp14:editId="56C7415E">
                  <wp:extent cx="1173588" cy="904875"/>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1775" cy="911187"/>
                          </a:xfrm>
                          <a:prstGeom prst="rect">
                            <a:avLst/>
                          </a:prstGeom>
                          <a:noFill/>
                          <a:ln>
                            <a:noFill/>
                          </a:ln>
                        </pic:spPr>
                      </pic:pic>
                    </a:graphicData>
                  </a:graphic>
                </wp:inline>
              </w:drawing>
            </w:r>
          </w:p>
        </w:tc>
        <w:tc>
          <w:tcPr>
            <w:tcW w:w="2170" w:type="dxa"/>
          </w:tcPr>
          <w:p w14:paraId="40E67885"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3523A1AB" wp14:editId="32FDF3E4">
                  <wp:extent cx="1161237" cy="895350"/>
                  <wp:effectExtent l="0" t="0" r="1270" b="0"/>
                  <wp:docPr id="1750265152" name="Рисунок 175026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70178" cy="902243"/>
                          </a:xfrm>
                          <a:prstGeom prst="rect">
                            <a:avLst/>
                          </a:prstGeom>
                          <a:noFill/>
                          <a:ln>
                            <a:noFill/>
                          </a:ln>
                        </pic:spPr>
                      </pic:pic>
                    </a:graphicData>
                  </a:graphic>
                </wp:inline>
              </w:drawing>
            </w:r>
          </w:p>
        </w:tc>
        <w:tc>
          <w:tcPr>
            <w:tcW w:w="372" w:type="dxa"/>
          </w:tcPr>
          <w:p w14:paraId="64AA519E" w14:textId="77777777" w:rsidR="00996DFB" w:rsidRPr="009270CA" w:rsidRDefault="00996DFB" w:rsidP="00C155F3">
            <w:pPr>
              <w:jc w:val="center"/>
              <w:rPr>
                <w:rFonts w:cs="Times New Roman"/>
                <w:noProof/>
                <w:szCs w:val="28"/>
                <w:lang w:val="en-US"/>
              </w:rPr>
            </w:pPr>
          </w:p>
          <w:p w14:paraId="750A094A" w14:textId="77777777" w:rsidR="00996DFB" w:rsidRPr="009270CA" w:rsidRDefault="00996DFB" w:rsidP="00C155F3">
            <w:pPr>
              <w:jc w:val="center"/>
              <w:rPr>
                <w:rFonts w:cs="Times New Roman"/>
                <w:noProof/>
                <w:szCs w:val="28"/>
                <w:lang w:val="en-US"/>
              </w:rPr>
            </w:pPr>
          </w:p>
          <w:p w14:paraId="1D13557E" w14:textId="77777777" w:rsidR="00996DFB" w:rsidRPr="009270CA" w:rsidRDefault="00996DFB" w:rsidP="00C155F3">
            <w:pPr>
              <w:jc w:val="center"/>
              <w:rPr>
                <w:rFonts w:cs="Times New Roman"/>
                <w:noProof/>
                <w:szCs w:val="28"/>
              </w:rPr>
            </w:pPr>
            <w:r w:rsidRPr="009270CA">
              <w:rPr>
                <w:rFonts w:cs="Times New Roman"/>
                <w:noProof/>
                <w:szCs w:val="28"/>
              </w:rPr>
              <w:t>б</w:t>
            </w:r>
          </w:p>
        </w:tc>
      </w:tr>
      <w:tr w:rsidR="00996DFB" w:rsidRPr="009270CA" w14:paraId="74A2DF98" w14:textId="77777777" w:rsidTr="00C155F3">
        <w:tc>
          <w:tcPr>
            <w:tcW w:w="2376" w:type="dxa"/>
          </w:tcPr>
          <w:p w14:paraId="2F3C91A4" w14:textId="77777777" w:rsidR="00996DFB" w:rsidRPr="009270CA" w:rsidRDefault="00996DFB" w:rsidP="00C155F3">
            <w:pPr>
              <w:jc w:val="center"/>
              <w:rPr>
                <w:rFonts w:cs="Times New Roman"/>
                <w:noProof/>
                <w:szCs w:val="28"/>
              </w:rPr>
            </w:pPr>
          </w:p>
        </w:tc>
        <w:tc>
          <w:tcPr>
            <w:tcW w:w="2286" w:type="dxa"/>
          </w:tcPr>
          <w:p w14:paraId="41AC1014" w14:textId="77777777" w:rsidR="00996DFB" w:rsidRPr="009270CA" w:rsidRDefault="00996DFB" w:rsidP="00C155F3">
            <w:pPr>
              <w:jc w:val="center"/>
              <w:rPr>
                <w:rFonts w:cs="Times New Roman"/>
                <w:noProof/>
                <w:szCs w:val="28"/>
              </w:rPr>
            </w:pPr>
          </w:p>
        </w:tc>
        <w:tc>
          <w:tcPr>
            <w:tcW w:w="2141" w:type="dxa"/>
          </w:tcPr>
          <w:p w14:paraId="00F19E65" w14:textId="77777777" w:rsidR="00996DFB" w:rsidRPr="009270CA" w:rsidRDefault="00996DFB" w:rsidP="00C155F3">
            <w:pPr>
              <w:jc w:val="center"/>
              <w:rPr>
                <w:rFonts w:cs="Times New Roman"/>
                <w:noProof/>
                <w:szCs w:val="28"/>
              </w:rPr>
            </w:pPr>
          </w:p>
        </w:tc>
        <w:tc>
          <w:tcPr>
            <w:tcW w:w="2170" w:type="dxa"/>
          </w:tcPr>
          <w:p w14:paraId="505634F9" w14:textId="77777777" w:rsidR="00996DFB" w:rsidRPr="009270CA" w:rsidRDefault="00996DFB" w:rsidP="00C155F3">
            <w:pPr>
              <w:jc w:val="center"/>
              <w:rPr>
                <w:rFonts w:cs="Times New Roman"/>
                <w:noProof/>
                <w:szCs w:val="28"/>
              </w:rPr>
            </w:pPr>
          </w:p>
        </w:tc>
        <w:tc>
          <w:tcPr>
            <w:tcW w:w="372" w:type="dxa"/>
          </w:tcPr>
          <w:p w14:paraId="163B1BB6" w14:textId="77777777" w:rsidR="00996DFB" w:rsidRPr="009270CA" w:rsidRDefault="00996DFB" w:rsidP="00C155F3">
            <w:pPr>
              <w:jc w:val="center"/>
              <w:rPr>
                <w:rFonts w:cs="Times New Roman"/>
                <w:noProof/>
                <w:szCs w:val="28"/>
                <w:lang w:val="en-US"/>
              </w:rPr>
            </w:pPr>
          </w:p>
        </w:tc>
      </w:tr>
      <w:tr w:rsidR="00996DFB" w:rsidRPr="009270CA" w14:paraId="78FF801A" w14:textId="77777777" w:rsidTr="00C155F3">
        <w:tc>
          <w:tcPr>
            <w:tcW w:w="2376" w:type="dxa"/>
          </w:tcPr>
          <w:p w14:paraId="2768B930"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53823257" wp14:editId="44D21C81">
                  <wp:extent cx="1152525" cy="888633"/>
                  <wp:effectExtent l="0" t="0" r="0" b="6985"/>
                  <wp:docPr id="1245942380" name="Рисунок 124594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74228" cy="905367"/>
                          </a:xfrm>
                          <a:prstGeom prst="rect">
                            <a:avLst/>
                          </a:prstGeom>
                          <a:noFill/>
                          <a:ln>
                            <a:noFill/>
                          </a:ln>
                        </pic:spPr>
                      </pic:pic>
                    </a:graphicData>
                  </a:graphic>
                </wp:inline>
              </w:drawing>
            </w:r>
          </w:p>
        </w:tc>
        <w:tc>
          <w:tcPr>
            <w:tcW w:w="2286" w:type="dxa"/>
          </w:tcPr>
          <w:p w14:paraId="779540B9"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4B9C6617" wp14:editId="4A056968">
                  <wp:extent cx="1161415" cy="895488"/>
                  <wp:effectExtent l="0" t="0" r="635" b="0"/>
                  <wp:docPr id="481433047" name="Рисунок 48143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5014" cy="905974"/>
                          </a:xfrm>
                          <a:prstGeom prst="rect">
                            <a:avLst/>
                          </a:prstGeom>
                          <a:noFill/>
                          <a:ln>
                            <a:noFill/>
                          </a:ln>
                        </pic:spPr>
                      </pic:pic>
                    </a:graphicData>
                  </a:graphic>
                </wp:inline>
              </w:drawing>
            </w:r>
          </w:p>
        </w:tc>
        <w:tc>
          <w:tcPr>
            <w:tcW w:w="2141" w:type="dxa"/>
          </w:tcPr>
          <w:p w14:paraId="33E0F4B1"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4CA98795" wp14:editId="1EC33FF0">
                  <wp:extent cx="1161415" cy="895490"/>
                  <wp:effectExtent l="0" t="0" r="635" b="0"/>
                  <wp:docPr id="394362348" name="Рисунок 39436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9158" cy="909170"/>
                          </a:xfrm>
                          <a:prstGeom prst="rect">
                            <a:avLst/>
                          </a:prstGeom>
                          <a:noFill/>
                          <a:ln>
                            <a:noFill/>
                          </a:ln>
                        </pic:spPr>
                      </pic:pic>
                    </a:graphicData>
                  </a:graphic>
                </wp:inline>
              </w:drawing>
            </w:r>
          </w:p>
        </w:tc>
        <w:tc>
          <w:tcPr>
            <w:tcW w:w="2170" w:type="dxa"/>
          </w:tcPr>
          <w:p w14:paraId="5817EAF6" w14:textId="77777777" w:rsidR="00996DFB" w:rsidRPr="009270CA" w:rsidRDefault="00996DFB" w:rsidP="00C155F3">
            <w:pPr>
              <w:jc w:val="center"/>
              <w:rPr>
                <w:rFonts w:cs="Times New Roman"/>
                <w:noProof/>
                <w:szCs w:val="28"/>
              </w:rPr>
            </w:pPr>
            <w:r w:rsidRPr="009270CA">
              <w:rPr>
                <w:rFonts w:cs="Times New Roman"/>
                <w:noProof/>
                <w:szCs w:val="28"/>
              </w:rPr>
              <w:drawing>
                <wp:inline distT="0" distB="0" distL="0" distR="0" wp14:anchorId="4378A7BD" wp14:editId="06C7D76E">
                  <wp:extent cx="1161236" cy="89535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67335" cy="900053"/>
                          </a:xfrm>
                          <a:prstGeom prst="rect">
                            <a:avLst/>
                          </a:prstGeom>
                          <a:noFill/>
                          <a:ln>
                            <a:noFill/>
                          </a:ln>
                        </pic:spPr>
                      </pic:pic>
                    </a:graphicData>
                  </a:graphic>
                </wp:inline>
              </w:drawing>
            </w:r>
          </w:p>
        </w:tc>
        <w:tc>
          <w:tcPr>
            <w:tcW w:w="372" w:type="dxa"/>
          </w:tcPr>
          <w:p w14:paraId="289DD635" w14:textId="77777777" w:rsidR="00996DFB" w:rsidRPr="009270CA" w:rsidRDefault="00996DFB" w:rsidP="00C155F3">
            <w:pPr>
              <w:jc w:val="center"/>
              <w:rPr>
                <w:rFonts w:cs="Times New Roman"/>
                <w:noProof/>
                <w:szCs w:val="28"/>
                <w:lang w:val="en-US"/>
              </w:rPr>
            </w:pPr>
          </w:p>
          <w:p w14:paraId="4A2F65E0" w14:textId="77777777" w:rsidR="00996DFB" w:rsidRPr="009270CA" w:rsidRDefault="00996DFB" w:rsidP="00C155F3">
            <w:pPr>
              <w:jc w:val="center"/>
              <w:rPr>
                <w:rFonts w:cs="Times New Roman"/>
                <w:noProof/>
                <w:szCs w:val="28"/>
                <w:lang w:val="en-US"/>
              </w:rPr>
            </w:pPr>
          </w:p>
          <w:p w14:paraId="17642C2D" w14:textId="77777777" w:rsidR="00996DFB" w:rsidRPr="009270CA" w:rsidRDefault="00996DFB" w:rsidP="00C155F3">
            <w:pPr>
              <w:jc w:val="center"/>
              <w:rPr>
                <w:rFonts w:cs="Times New Roman"/>
                <w:noProof/>
                <w:szCs w:val="28"/>
              </w:rPr>
            </w:pPr>
            <w:r w:rsidRPr="009270CA">
              <w:rPr>
                <w:rFonts w:cs="Times New Roman"/>
                <w:noProof/>
                <w:szCs w:val="28"/>
              </w:rPr>
              <w:t>в</w:t>
            </w:r>
          </w:p>
        </w:tc>
      </w:tr>
      <w:tr w:rsidR="00996DFB" w:rsidRPr="009270CA" w14:paraId="18F4567B" w14:textId="77777777" w:rsidTr="00C155F3">
        <w:tc>
          <w:tcPr>
            <w:tcW w:w="2376" w:type="dxa"/>
          </w:tcPr>
          <w:p w14:paraId="7CE269C4" w14:textId="77777777" w:rsidR="00996DFB" w:rsidRPr="009270CA" w:rsidRDefault="00996DFB" w:rsidP="00C155F3">
            <w:pPr>
              <w:jc w:val="center"/>
              <w:rPr>
                <w:rFonts w:cs="Times New Roman"/>
                <w:noProof/>
                <w:szCs w:val="28"/>
              </w:rPr>
            </w:pPr>
          </w:p>
        </w:tc>
        <w:tc>
          <w:tcPr>
            <w:tcW w:w="2286" w:type="dxa"/>
          </w:tcPr>
          <w:p w14:paraId="15007C04" w14:textId="77777777" w:rsidR="00996DFB" w:rsidRPr="009270CA" w:rsidRDefault="00996DFB" w:rsidP="00C155F3">
            <w:pPr>
              <w:jc w:val="center"/>
              <w:rPr>
                <w:rFonts w:cs="Times New Roman"/>
                <w:noProof/>
                <w:szCs w:val="28"/>
              </w:rPr>
            </w:pPr>
          </w:p>
        </w:tc>
        <w:tc>
          <w:tcPr>
            <w:tcW w:w="2141" w:type="dxa"/>
          </w:tcPr>
          <w:p w14:paraId="4EA26A03" w14:textId="77777777" w:rsidR="00996DFB" w:rsidRPr="009270CA" w:rsidRDefault="00996DFB" w:rsidP="00C155F3">
            <w:pPr>
              <w:jc w:val="center"/>
              <w:rPr>
                <w:rFonts w:cs="Times New Roman"/>
                <w:noProof/>
                <w:szCs w:val="28"/>
              </w:rPr>
            </w:pPr>
          </w:p>
        </w:tc>
        <w:tc>
          <w:tcPr>
            <w:tcW w:w="2170" w:type="dxa"/>
          </w:tcPr>
          <w:p w14:paraId="47C9D6A5" w14:textId="77777777" w:rsidR="00996DFB" w:rsidRPr="009270CA" w:rsidRDefault="00996DFB" w:rsidP="00C155F3">
            <w:pPr>
              <w:jc w:val="center"/>
              <w:rPr>
                <w:rFonts w:cs="Times New Roman"/>
                <w:noProof/>
                <w:szCs w:val="28"/>
              </w:rPr>
            </w:pPr>
          </w:p>
        </w:tc>
        <w:tc>
          <w:tcPr>
            <w:tcW w:w="372" w:type="dxa"/>
          </w:tcPr>
          <w:p w14:paraId="253C64D0" w14:textId="77777777" w:rsidR="00996DFB" w:rsidRPr="009270CA" w:rsidRDefault="00996DFB" w:rsidP="00C155F3">
            <w:pPr>
              <w:jc w:val="center"/>
              <w:rPr>
                <w:rFonts w:cs="Times New Roman"/>
                <w:noProof/>
                <w:szCs w:val="28"/>
                <w:lang w:val="en-US"/>
              </w:rPr>
            </w:pPr>
          </w:p>
        </w:tc>
      </w:tr>
      <w:tr w:rsidR="00996DFB" w:rsidRPr="009270CA" w14:paraId="7145CDAF" w14:textId="77777777" w:rsidTr="00C155F3">
        <w:tc>
          <w:tcPr>
            <w:tcW w:w="2376" w:type="dxa"/>
          </w:tcPr>
          <w:p w14:paraId="70A67B22" w14:textId="77777777" w:rsidR="00996DFB" w:rsidRPr="009270CA" w:rsidRDefault="00996DFB" w:rsidP="00C155F3">
            <w:pPr>
              <w:jc w:val="center"/>
              <w:rPr>
                <w:rFonts w:cs="Times New Roman"/>
                <w:szCs w:val="28"/>
              </w:rPr>
            </w:pPr>
            <w:r w:rsidRPr="009270CA">
              <w:rPr>
                <w:rFonts w:cs="Times New Roman"/>
                <w:szCs w:val="28"/>
              </w:rPr>
              <w:t>Исходный</w:t>
            </w:r>
          </w:p>
        </w:tc>
        <w:tc>
          <w:tcPr>
            <w:tcW w:w="2286" w:type="dxa"/>
          </w:tcPr>
          <w:p w14:paraId="3DCEA802" w14:textId="77777777" w:rsidR="00996DFB" w:rsidRPr="009270CA" w:rsidRDefault="00996DFB" w:rsidP="00C155F3">
            <w:pPr>
              <w:jc w:val="center"/>
              <w:rPr>
                <w:rFonts w:cs="Times New Roman"/>
                <w:szCs w:val="28"/>
              </w:rPr>
            </w:pPr>
            <w:r w:rsidRPr="009270CA">
              <w:rPr>
                <w:rFonts w:cs="Times New Roman"/>
                <w:szCs w:val="28"/>
              </w:rPr>
              <w:t xml:space="preserve">500 </w:t>
            </w:r>
            <w:r w:rsidRPr="009270CA">
              <w:rPr>
                <w:rFonts w:cs="Times New Roman"/>
                <w:szCs w:val="28"/>
                <w:vertAlign w:val="superscript"/>
              </w:rPr>
              <w:t>0</w:t>
            </w:r>
            <w:r w:rsidRPr="009270CA">
              <w:rPr>
                <w:rFonts w:cs="Times New Roman"/>
                <w:szCs w:val="28"/>
              </w:rPr>
              <w:t>С</w:t>
            </w:r>
          </w:p>
        </w:tc>
        <w:tc>
          <w:tcPr>
            <w:tcW w:w="2141" w:type="dxa"/>
          </w:tcPr>
          <w:p w14:paraId="3C103ADB" w14:textId="77777777" w:rsidR="00996DFB" w:rsidRPr="009270CA" w:rsidRDefault="00996DFB" w:rsidP="00C155F3">
            <w:pPr>
              <w:jc w:val="center"/>
              <w:rPr>
                <w:rFonts w:cs="Times New Roman"/>
                <w:szCs w:val="28"/>
              </w:rPr>
            </w:pPr>
            <w:r w:rsidRPr="009270CA">
              <w:rPr>
                <w:rFonts w:cs="Times New Roman"/>
                <w:szCs w:val="28"/>
              </w:rPr>
              <w:t xml:space="preserve">750 </w:t>
            </w:r>
            <w:r w:rsidRPr="009270CA">
              <w:rPr>
                <w:rFonts w:cs="Times New Roman"/>
                <w:szCs w:val="28"/>
                <w:vertAlign w:val="superscript"/>
              </w:rPr>
              <w:t>0</w:t>
            </w:r>
            <w:r w:rsidRPr="009270CA">
              <w:rPr>
                <w:rFonts w:cs="Times New Roman"/>
                <w:szCs w:val="28"/>
              </w:rPr>
              <w:t>С</w:t>
            </w:r>
          </w:p>
        </w:tc>
        <w:tc>
          <w:tcPr>
            <w:tcW w:w="2170" w:type="dxa"/>
          </w:tcPr>
          <w:p w14:paraId="55AEAD23" w14:textId="77777777" w:rsidR="00996DFB" w:rsidRPr="009270CA" w:rsidRDefault="00996DFB" w:rsidP="00C155F3">
            <w:pPr>
              <w:jc w:val="center"/>
              <w:rPr>
                <w:rFonts w:cs="Times New Roman"/>
                <w:szCs w:val="28"/>
              </w:rPr>
            </w:pPr>
            <w:r w:rsidRPr="009270CA">
              <w:rPr>
                <w:rFonts w:cs="Times New Roman"/>
                <w:szCs w:val="28"/>
              </w:rPr>
              <w:t xml:space="preserve">1000 </w:t>
            </w:r>
            <w:r w:rsidRPr="009270CA">
              <w:rPr>
                <w:rFonts w:cs="Times New Roman"/>
                <w:szCs w:val="28"/>
                <w:vertAlign w:val="superscript"/>
              </w:rPr>
              <w:t>0</w:t>
            </w:r>
            <w:r w:rsidRPr="009270CA">
              <w:rPr>
                <w:rFonts w:cs="Times New Roman"/>
                <w:szCs w:val="28"/>
              </w:rPr>
              <w:t>С</w:t>
            </w:r>
          </w:p>
        </w:tc>
        <w:tc>
          <w:tcPr>
            <w:tcW w:w="372" w:type="dxa"/>
          </w:tcPr>
          <w:p w14:paraId="2934FFCB" w14:textId="77777777" w:rsidR="00996DFB" w:rsidRPr="009270CA" w:rsidRDefault="00996DFB" w:rsidP="00C155F3">
            <w:pPr>
              <w:jc w:val="center"/>
              <w:rPr>
                <w:rFonts w:cs="Times New Roman"/>
                <w:szCs w:val="28"/>
              </w:rPr>
            </w:pPr>
          </w:p>
        </w:tc>
      </w:tr>
    </w:tbl>
    <w:p w14:paraId="1DF0A298" w14:textId="77777777" w:rsidR="00996DFB" w:rsidRPr="009270CA" w:rsidRDefault="00996DFB" w:rsidP="00996DFB">
      <w:pPr>
        <w:spacing w:after="0"/>
        <w:ind w:firstLine="709"/>
        <w:jc w:val="center"/>
        <w:rPr>
          <w:rFonts w:cs="Times New Roman"/>
          <w:szCs w:val="28"/>
        </w:rPr>
      </w:pPr>
    </w:p>
    <w:p w14:paraId="452ACB91" w14:textId="77777777" w:rsidR="004E71B6" w:rsidRDefault="004E71B6" w:rsidP="004E71B6">
      <w:pPr>
        <w:spacing w:after="0"/>
        <w:jc w:val="center"/>
        <w:rPr>
          <w:rFonts w:cs="Times New Roman"/>
          <w:szCs w:val="28"/>
        </w:rPr>
      </w:pPr>
      <w:r w:rsidRPr="009270CA">
        <w:rPr>
          <w:rFonts w:cs="Times New Roman"/>
          <w:szCs w:val="28"/>
        </w:rPr>
        <w:t>а) цеолит Тайжузген; б) цеолит Сарыозек; в) цеолит Чанканай</w:t>
      </w:r>
    </w:p>
    <w:p w14:paraId="7257B52F" w14:textId="77777777" w:rsidR="004E71B6" w:rsidRDefault="004E71B6" w:rsidP="00996DFB">
      <w:pPr>
        <w:spacing w:after="0"/>
        <w:ind w:firstLine="709"/>
        <w:jc w:val="center"/>
        <w:rPr>
          <w:rFonts w:cs="Times New Roman"/>
          <w:szCs w:val="28"/>
        </w:rPr>
      </w:pPr>
    </w:p>
    <w:p w14:paraId="339A69FA" w14:textId="29CECEE7" w:rsidR="00996DFB" w:rsidRDefault="004E71B6" w:rsidP="004E71B6">
      <w:pPr>
        <w:spacing w:after="0"/>
        <w:ind w:firstLine="142"/>
        <w:jc w:val="center"/>
        <w:rPr>
          <w:rFonts w:cs="Times New Roman"/>
          <w:szCs w:val="28"/>
        </w:rPr>
      </w:pPr>
      <w:r w:rsidRPr="009270CA">
        <w:rPr>
          <w:rFonts w:cs="Times New Roman"/>
          <w:szCs w:val="28"/>
        </w:rPr>
        <w:t xml:space="preserve"> </w:t>
      </w:r>
      <w:r w:rsidR="00996DFB" w:rsidRPr="009270CA">
        <w:rPr>
          <w:rFonts w:cs="Times New Roman"/>
          <w:szCs w:val="28"/>
        </w:rPr>
        <w:t xml:space="preserve">Рисунок </w:t>
      </w:r>
      <w:r w:rsidR="00996DFB">
        <w:rPr>
          <w:rFonts w:cs="Times New Roman"/>
          <w:szCs w:val="28"/>
        </w:rPr>
        <w:t xml:space="preserve">3.1.9 </w:t>
      </w:r>
      <w:r w:rsidR="00996DFB" w:rsidRPr="009270CA">
        <w:rPr>
          <w:rFonts w:cs="Times New Roman"/>
          <w:szCs w:val="28"/>
        </w:rPr>
        <w:t xml:space="preserve">- Оптические снимки, полученные при увеличении х100 </w:t>
      </w:r>
    </w:p>
    <w:p w14:paraId="45E05D9B" w14:textId="77777777" w:rsidR="00996DFB" w:rsidRPr="009270CA" w:rsidRDefault="00996DFB" w:rsidP="00996DFB">
      <w:pPr>
        <w:spacing w:after="0"/>
        <w:ind w:firstLine="709"/>
        <w:jc w:val="center"/>
        <w:rPr>
          <w:rFonts w:cs="Times New Roman"/>
          <w:szCs w:val="28"/>
        </w:rPr>
      </w:pPr>
    </w:p>
    <w:p w14:paraId="4B73EF94" w14:textId="05F97897" w:rsidR="00996DFB" w:rsidRDefault="00996DFB" w:rsidP="00996DFB">
      <w:pPr>
        <w:spacing w:after="0"/>
        <w:ind w:firstLine="709"/>
        <w:jc w:val="both"/>
        <w:rPr>
          <w:rFonts w:cs="Times New Roman"/>
          <w:szCs w:val="28"/>
        </w:rPr>
      </w:pPr>
      <w:r>
        <w:rPr>
          <w:rFonts w:cs="Times New Roman"/>
          <w:szCs w:val="28"/>
        </w:rPr>
        <w:t>У бентонитовых глин и</w:t>
      </w:r>
      <w:r w:rsidRPr="002747AB">
        <w:rPr>
          <w:rFonts w:cs="Times New Roman"/>
          <w:szCs w:val="28"/>
        </w:rPr>
        <w:t>з породообразующих минералов отмечается кварц, полевые шпаты, реже слюд</w:t>
      </w:r>
      <w:r>
        <w:rPr>
          <w:rFonts w:cs="Times New Roman"/>
          <w:szCs w:val="28"/>
        </w:rPr>
        <w:t>а (рисунок 3.1.10)</w:t>
      </w:r>
      <w:r w:rsidRPr="002747AB">
        <w:rPr>
          <w:rFonts w:cs="Times New Roman"/>
          <w:szCs w:val="28"/>
        </w:rPr>
        <w:t>.</w:t>
      </w:r>
      <w:r w:rsidRPr="002747AB">
        <w:rPr>
          <w:sz w:val="24"/>
          <w:szCs w:val="24"/>
        </w:rPr>
        <w:t xml:space="preserve"> </w:t>
      </w:r>
    </w:p>
    <w:p w14:paraId="39BAECAA" w14:textId="77777777" w:rsidR="00996DFB"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86"/>
        <w:gridCol w:w="2141"/>
        <w:gridCol w:w="2170"/>
        <w:gridCol w:w="372"/>
      </w:tblGrid>
      <w:tr w:rsidR="00996DFB" w:rsidRPr="002747AB" w14:paraId="15C0369C" w14:textId="77777777" w:rsidTr="00C155F3">
        <w:tc>
          <w:tcPr>
            <w:tcW w:w="2376" w:type="dxa"/>
          </w:tcPr>
          <w:p w14:paraId="5315FED0"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3BA03B4D" wp14:editId="0D0FD67D">
                  <wp:extent cx="1181100" cy="910666"/>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1954" cy="919035"/>
                          </a:xfrm>
                          <a:prstGeom prst="rect">
                            <a:avLst/>
                          </a:prstGeom>
                          <a:noFill/>
                          <a:ln>
                            <a:noFill/>
                          </a:ln>
                        </pic:spPr>
                      </pic:pic>
                    </a:graphicData>
                  </a:graphic>
                </wp:inline>
              </w:drawing>
            </w:r>
          </w:p>
        </w:tc>
        <w:tc>
          <w:tcPr>
            <w:tcW w:w="2286" w:type="dxa"/>
          </w:tcPr>
          <w:p w14:paraId="0DDD4F3A"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33A420E6" wp14:editId="3A8EE6D4">
                  <wp:extent cx="1181100" cy="911751"/>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88734" cy="917644"/>
                          </a:xfrm>
                          <a:prstGeom prst="rect">
                            <a:avLst/>
                          </a:prstGeom>
                          <a:noFill/>
                          <a:ln>
                            <a:noFill/>
                          </a:ln>
                        </pic:spPr>
                      </pic:pic>
                    </a:graphicData>
                  </a:graphic>
                </wp:inline>
              </w:drawing>
            </w:r>
          </w:p>
        </w:tc>
        <w:tc>
          <w:tcPr>
            <w:tcW w:w="2141" w:type="dxa"/>
          </w:tcPr>
          <w:p w14:paraId="7E35197E" w14:textId="77777777" w:rsidR="00996DFB" w:rsidRPr="002747AB" w:rsidRDefault="00996DFB" w:rsidP="00C155F3">
            <w:pPr>
              <w:jc w:val="center"/>
              <w:rPr>
                <w:rFonts w:cs="Times New Roman"/>
                <w:noProof/>
                <w:szCs w:val="28"/>
              </w:rPr>
            </w:pPr>
            <w:r w:rsidRPr="002747AB">
              <w:rPr>
                <w:rFonts w:eastAsia="Times New Roman" w:cs="Times New Roman"/>
                <w:noProof/>
                <w:szCs w:val="28"/>
                <w:lang w:eastAsia="ru-RU"/>
              </w:rPr>
              <w:drawing>
                <wp:inline distT="0" distB="0" distL="0" distR="0" wp14:anchorId="173A339A" wp14:editId="2EDA5398">
                  <wp:extent cx="1179888" cy="909730"/>
                  <wp:effectExtent l="0" t="0" r="1270" b="5080"/>
                  <wp:docPr id="2102758664" name="Рисунок 210275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94748" cy="921187"/>
                          </a:xfrm>
                          <a:prstGeom prst="rect">
                            <a:avLst/>
                          </a:prstGeom>
                          <a:noFill/>
                          <a:ln>
                            <a:noFill/>
                          </a:ln>
                        </pic:spPr>
                      </pic:pic>
                    </a:graphicData>
                  </a:graphic>
                </wp:inline>
              </w:drawing>
            </w:r>
          </w:p>
        </w:tc>
        <w:tc>
          <w:tcPr>
            <w:tcW w:w="2170" w:type="dxa"/>
          </w:tcPr>
          <w:p w14:paraId="561FE42B" w14:textId="77777777" w:rsidR="00996DFB" w:rsidRPr="002747AB" w:rsidRDefault="00996DFB" w:rsidP="00C155F3">
            <w:pPr>
              <w:jc w:val="center"/>
              <w:rPr>
                <w:rFonts w:cs="Times New Roman"/>
                <w:noProof/>
                <w:szCs w:val="28"/>
              </w:rPr>
            </w:pPr>
            <w:r w:rsidRPr="002747AB">
              <w:rPr>
                <w:rFonts w:eastAsia="Times New Roman" w:cs="Times New Roman"/>
                <w:noProof/>
                <w:szCs w:val="28"/>
                <w:lang w:eastAsia="ru-RU"/>
              </w:rPr>
              <w:drawing>
                <wp:inline distT="0" distB="0" distL="0" distR="0" wp14:anchorId="08C5ADFD" wp14:editId="22B06621">
                  <wp:extent cx="1181100" cy="910665"/>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89509" cy="917149"/>
                          </a:xfrm>
                          <a:prstGeom prst="rect">
                            <a:avLst/>
                          </a:prstGeom>
                          <a:noFill/>
                          <a:ln>
                            <a:noFill/>
                          </a:ln>
                        </pic:spPr>
                      </pic:pic>
                    </a:graphicData>
                  </a:graphic>
                </wp:inline>
              </w:drawing>
            </w:r>
          </w:p>
        </w:tc>
        <w:tc>
          <w:tcPr>
            <w:tcW w:w="372" w:type="dxa"/>
          </w:tcPr>
          <w:p w14:paraId="208126F5" w14:textId="77777777" w:rsidR="00996DFB" w:rsidRPr="002747AB" w:rsidRDefault="00996DFB" w:rsidP="00C155F3">
            <w:pPr>
              <w:jc w:val="center"/>
              <w:rPr>
                <w:rFonts w:cs="Times New Roman"/>
                <w:noProof/>
                <w:szCs w:val="28"/>
                <w:lang w:val="en-US"/>
              </w:rPr>
            </w:pPr>
            <w:r w:rsidRPr="002747AB">
              <w:rPr>
                <w:rFonts w:cs="Times New Roman"/>
                <w:noProof/>
                <w:szCs w:val="28"/>
                <w:lang w:val="en-US"/>
              </w:rPr>
              <w:t>a</w:t>
            </w:r>
          </w:p>
        </w:tc>
      </w:tr>
      <w:tr w:rsidR="00996DFB" w:rsidRPr="002747AB" w14:paraId="50627823" w14:textId="77777777" w:rsidTr="00C155F3">
        <w:tc>
          <w:tcPr>
            <w:tcW w:w="2376" w:type="dxa"/>
          </w:tcPr>
          <w:p w14:paraId="09FBBB98" w14:textId="77777777" w:rsidR="00996DFB" w:rsidRPr="002747AB" w:rsidRDefault="00996DFB" w:rsidP="00C155F3">
            <w:pPr>
              <w:jc w:val="center"/>
              <w:rPr>
                <w:rFonts w:cs="Times New Roman"/>
                <w:noProof/>
                <w:szCs w:val="28"/>
              </w:rPr>
            </w:pPr>
          </w:p>
        </w:tc>
        <w:tc>
          <w:tcPr>
            <w:tcW w:w="2286" w:type="dxa"/>
          </w:tcPr>
          <w:p w14:paraId="19585D2F" w14:textId="77777777" w:rsidR="00996DFB" w:rsidRPr="002747AB" w:rsidRDefault="00996DFB" w:rsidP="00C155F3">
            <w:pPr>
              <w:jc w:val="center"/>
              <w:rPr>
                <w:rFonts w:cs="Times New Roman"/>
                <w:noProof/>
                <w:szCs w:val="28"/>
              </w:rPr>
            </w:pPr>
          </w:p>
        </w:tc>
        <w:tc>
          <w:tcPr>
            <w:tcW w:w="2141" w:type="dxa"/>
          </w:tcPr>
          <w:p w14:paraId="6DFB98EE" w14:textId="77777777" w:rsidR="00996DFB" w:rsidRPr="002747AB" w:rsidRDefault="00996DFB" w:rsidP="00C155F3">
            <w:pPr>
              <w:jc w:val="center"/>
              <w:rPr>
                <w:rFonts w:eastAsia="Times New Roman" w:cs="Times New Roman"/>
                <w:noProof/>
                <w:szCs w:val="28"/>
                <w:lang w:eastAsia="ru-RU"/>
              </w:rPr>
            </w:pPr>
          </w:p>
        </w:tc>
        <w:tc>
          <w:tcPr>
            <w:tcW w:w="2170" w:type="dxa"/>
          </w:tcPr>
          <w:p w14:paraId="6826DFE4" w14:textId="77777777" w:rsidR="00996DFB" w:rsidRPr="002747AB" w:rsidRDefault="00996DFB" w:rsidP="00C155F3">
            <w:pPr>
              <w:jc w:val="center"/>
              <w:rPr>
                <w:rFonts w:eastAsia="Times New Roman" w:cs="Times New Roman"/>
                <w:noProof/>
                <w:szCs w:val="28"/>
                <w:lang w:eastAsia="ru-RU"/>
              </w:rPr>
            </w:pPr>
          </w:p>
        </w:tc>
        <w:tc>
          <w:tcPr>
            <w:tcW w:w="372" w:type="dxa"/>
          </w:tcPr>
          <w:p w14:paraId="36680A5E" w14:textId="77777777" w:rsidR="00996DFB" w:rsidRPr="002747AB" w:rsidRDefault="00996DFB" w:rsidP="00C155F3">
            <w:pPr>
              <w:jc w:val="center"/>
              <w:rPr>
                <w:rFonts w:cs="Times New Roman"/>
                <w:noProof/>
                <w:szCs w:val="28"/>
                <w:lang w:val="en-US"/>
              </w:rPr>
            </w:pPr>
          </w:p>
        </w:tc>
      </w:tr>
      <w:tr w:rsidR="00996DFB" w:rsidRPr="002747AB" w14:paraId="1FD14EB5" w14:textId="77777777" w:rsidTr="00C155F3">
        <w:tc>
          <w:tcPr>
            <w:tcW w:w="2376" w:type="dxa"/>
          </w:tcPr>
          <w:p w14:paraId="6CA7B532"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644AC1B3" wp14:editId="22F5D555">
                  <wp:extent cx="1183473" cy="912495"/>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02681" cy="927305"/>
                          </a:xfrm>
                          <a:prstGeom prst="rect">
                            <a:avLst/>
                          </a:prstGeom>
                          <a:noFill/>
                          <a:ln>
                            <a:noFill/>
                          </a:ln>
                        </pic:spPr>
                      </pic:pic>
                    </a:graphicData>
                  </a:graphic>
                </wp:inline>
              </w:drawing>
            </w:r>
          </w:p>
        </w:tc>
        <w:tc>
          <w:tcPr>
            <w:tcW w:w="2286" w:type="dxa"/>
          </w:tcPr>
          <w:p w14:paraId="78DF413D"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4C05E788" wp14:editId="19903B74">
                  <wp:extent cx="1184296" cy="913130"/>
                  <wp:effectExtent l="0" t="0" r="0" b="1270"/>
                  <wp:docPr id="1483380265" name="Рисунок 148338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04249" cy="928515"/>
                          </a:xfrm>
                          <a:prstGeom prst="rect">
                            <a:avLst/>
                          </a:prstGeom>
                          <a:noFill/>
                          <a:ln>
                            <a:noFill/>
                          </a:ln>
                        </pic:spPr>
                      </pic:pic>
                    </a:graphicData>
                  </a:graphic>
                </wp:inline>
              </w:drawing>
            </w:r>
          </w:p>
        </w:tc>
        <w:tc>
          <w:tcPr>
            <w:tcW w:w="2141" w:type="dxa"/>
          </w:tcPr>
          <w:p w14:paraId="27D6A797"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4D458BF5" wp14:editId="00172667">
                  <wp:extent cx="1185900" cy="914366"/>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06800" cy="930481"/>
                          </a:xfrm>
                          <a:prstGeom prst="rect">
                            <a:avLst/>
                          </a:prstGeom>
                          <a:noFill/>
                          <a:ln>
                            <a:noFill/>
                          </a:ln>
                        </pic:spPr>
                      </pic:pic>
                    </a:graphicData>
                  </a:graphic>
                </wp:inline>
              </w:drawing>
            </w:r>
          </w:p>
        </w:tc>
        <w:tc>
          <w:tcPr>
            <w:tcW w:w="2170" w:type="dxa"/>
          </w:tcPr>
          <w:p w14:paraId="70E80B04" w14:textId="77777777" w:rsidR="00996DFB" w:rsidRPr="002747AB" w:rsidRDefault="00996DFB" w:rsidP="00C155F3">
            <w:pPr>
              <w:jc w:val="center"/>
              <w:rPr>
                <w:rFonts w:cs="Times New Roman"/>
                <w:noProof/>
                <w:szCs w:val="28"/>
              </w:rPr>
            </w:pPr>
            <w:r w:rsidRPr="002747AB">
              <w:rPr>
                <w:rFonts w:cs="Times New Roman"/>
                <w:noProof/>
                <w:szCs w:val="28"/>
              </w:rPr>
              <w:drawing>
                <wp:inline distT="0" distB="0" distL="0" distR="0" wp14:anchorId="1328DC37" wp14:editId="2194F690">
                  <wp:extent cx="1196410" cy="92247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1214631" cy="936519"/>
                          </a:xfrm>
                          <a:prstGeom prst="rect">
                            <a:avLst/>
                          </a:prstGeom>
                          <a:noFill/>
                          <a:ln>
                            <a:noFill/>
                          </a:ln>
                        </pic:spPr>
                      </pic:pic>
                    </a:graphicData>
                  </a:graphic>
                </wp:inline>
              </w:drawing>
            </w:r>
          </w:p>
        </w:tc>
        <w:tc>
          <w:tcPr>
            <w:tcW w:w="372" w:type="dxa"/>
          </w:tcPr>
          <w:p w14:paraId="10FB9D61" w14:textId="77777777" w:rsidR="00996DFB" w:rsidRPr="002747AB" w:rsidRDefault="00996DFB" w:rsidP="00C155F3">
            <w:pPr>
              <w:jc w:val="center"/>
              <w:rPr>
                <w:rFonts w:cs="Times New Roman"/>
                <w:noProof/>
                <w:szCs w:val="28"/>
              </w:rPr>
            </w:pPr>
            <w:r w:rsidRPr="002747AB">
              <w:rPr>
                <w:rFonts w:cs="Times New Roman"/>
                <w:noProof/>
                <w:szCs w:val="28"/>
              </w:rPr>
              <w:t>б</w:t>
            </w:r>
          </w:p>
        </w:tc>
      </w:tr>
      <w:tr w:rsidR="00996DFB" w:rsidRPr="002747AB" w14:paraId="0DB499A8" w14:textId="77777777" w:rsidTr="00C155F3">
        <w:tc>
          <w:tcPr>
            <w:tcW w:w="2376" w:type="dxa"/>
          </w:tcPr>
          <w:p w14:paraId="3BC53FA2" w14:textId="77777777" w:rsidR="00996DFB" w:rsidRPr="002747AB" w:rsidRDefault="00996DFB" w:rsidP="00C155F3">
            <w:pPr>
              <w:jc w:val="center"/>
              <w:rPr>
                <w:rFonts w:cs="Times New Roman"/>
                <w:noProof/>
                <w:szCs w:val="28"/>
              </w:rPr>
            </w:pPr>
          </w:p>
        </w:tc>
        <w:tc>
          <w:tcPr>
            <w:tcW w:w="2286" w:type="dxa"/>
          </w:tcPr>
          <w:p w14:paraId="19270771" w14:textId="77777777" w:rsidR="00996DFB" w:rsidRPr="002747AB" w:rsidRDefault="00996DFB" w:rsidP="00C155F3">
            <w:pPr>
              <w:jc w:val="center"/>
              <w:rPr>
                <w:rFonts w:cs="Times New Roman"/>
                <w:noProof/>
                <w:szCs w:val="28"/>
              </w:rPr>
            </w:pPr>
          </w:p>
        </w:tc>
        <w:tc>
          <w:tcPr>
            <w:tcW w:w="2141" w:type="dxa"/>
          </w:tcPr>
          <w:p w14:paraId="09552883" w14:textId="77777777" w:rsidR="00996DFB" w:rsidRPr="002747AB" w:rsidRDefault="00996DFB" w:rsidP="00C155F3">
            <w:pPr>
              <w:jc w:val="center"/>
              <w:rPr>
                <w:rFonts w:cs="Times New Roman"/>
                <w:noProof/>
                <w:szCs w:val="28"/>
              </w:rPr>
            </w:pPr>
          </w:p>
        </w:tc>
        <w:tc>
          <w:tcPr>
            <w:tcW w:w="2170" w:type="dxa"/>
          </w:tcPr>
          <w:p w14:paraId="22FFCE62" w14:textId="77777777" w:rsidR="00996DFB" w:rsidRPr="002747AB" w:rsidRDefault="00996DFB" w:rsidP="00C155F3">
            <w:pPr>
              <w:jc w:val="center"/>
              <w:rPr>
                <w:rFonts w:cs="Times New Roman"/>
                <w:noProof/>
                <w:szCs w:val="28"/>
              </w:rPr>
            </w:pPr>
          </w:p>
        </w:tc>
        <w:tc>
          <w:tcPr>
            <w:tcW w:w="372" w:type="dxa"/>
          </w:tcPr>
          <w:p w14:paraId="4A9D4032" w14:textId="77777777" w:rsidR="00996DFB" w:rsidRPr="002747AB" w:rsidRDefault="00996DFB" w:rsidP="00C155F3">
            <w:pPr>
              <w:jc w:val="center"/>
              <w:rPr>
                <w:rFonts w:cs="Times New Roman"/>
                <w:noProof/>
                <w:szCs w:val="28"/>
                <w:lang w:val="en-US"/>
              </w:rPr>
            </w:pPr>
          </w:p>
        </w:tc>
      </w:tr>
      <w:tr w:rsidR="00996DFB" w:rsidRPr="002747AB" w14:paraId="164433BF" w14:textId="77777777" w:rsidTr="00C155F3">
        <w:tc>
          <w:tcPr>
            <w:tcW w:w="2376" w:type="dxa"/>
          </w:tcPr>
          <w:p w14:paraId="64776D30" w14:textId="77777777" w:rsidR="00996DFB" w:rsidRPr="002747AB" w:rsidRDefault="00996DFB" w:rsidP="00C155F3">
            <w:pPr>
              <w:jc w:val="center"/>
              <w:rPr>
                <w:rFonts w:cs="Times New Roman"/>
                <w:szCs w:val="28"/>
              </w:rPr>
            </w:pPr>
            <w:r w:rsidRPr="002747AB">
              <w:rPr>
                <w:rFonts w:cs="Times New Roman"/>
                <w:szCs w:val="28"/>
              </w:rPr>
              <w:t>Исходный</w:t>
            </w:r>
          </w:p>
        </w:tc>
        <w:tc>
          <w:tcPr>
            <w:tcW w:w="2286" w:type="dxa"/>
          </w:tcPr>
          <w:p w14:paraId="54A4BC41" w14:textId="77777777" w:rsidR="00996DFB" w:rsidRPr="002747AB" w:rsidRDefault="00996DFB" w:rsidP="00C155F3">
            <w:pPr>
              <w:jc w:val="center"/>
              <w:rPr>
                <w:rFonts w:cs="Times New Roman"/>
                <w:szCs w:val="28"/>
              </w:rPr>
            </w:pPr>
            <w:r w:rsidRPr="002747AB">
              <w:rPr>
                <w:rFonts w:cs="Times New Roman"/>
                <w:szCs w:val="28"/>
              </w:rPr>
              <w:t xml:space="preserve">500 </w:t>
            </w:r>
            <w:r w:rsidRPr="002747AB">
              <w:rPr>
                <w:rFonts w:cs="Times New Roman"/>
                <w:szCs w:val="28"/>
                <w:vertAlign w:val="superscript"/>
              </w:rPr>
              <w:t>0</w:t>
            </w:r>
            <w:r w:rsidRPr="002747AB">
              <w:rPr>
                <w:rFonts w:cs="Times New Roman"/>
                <w:szCs w:val="28"/>
              </w:rPr>
              <w:t>С</w:t>
            </w:r>
          </w:p>
        </w:tc>
        <w:tc>
          <w:tcPr>
            <w:tcW w:w="2141" w:type="dxa"/>
          </w:tcPr>
          <w:p w14:paraId="4ED6E014" w14:textId="77777777" w:rsidR="00996DFB" w:rsidRPr="002747AB" w:rsidRDefault="00996DFB" w:rsidP="00C155F3">
            <w:pPr>
              <w:jc w:val="center"/>
              <w:rPr>
                <w:rFonts w:cs="Times New Roman"/>
                <w:szCs w:val="28"/>
              </w:rPr>
            </w:pPr>
            <w:r w:rsidRPr="002747AB">
              <w:rPr>
                <w:rFonts w:cs="Times New Roman"/>
                <w:szCs w:val="28"/>
              </w:rPr>
              <w:t xml:space="preserve">750 </w:t>
            </w:r>
            <w:r w:rsidRPr="002747AB">
              <w:rPr>
                <w:rFonts w:cs="Times New Roman"/>
                <w:szCs w:val="28"/>
                <w:vertAlign w:val="superscript"/>
              </w:rPr>
              <w:t>0</w:t>
            </w:r>
            <w:r w:rsidRPr="002747AB">
              <w:rPr>
                <w:rFonts w:cs="Times New Roman"/>
                <w:szCs w:val="28"/>
              </w:rPr>
              <w:t>С</w:t>
            </w:r>
          </w:p>
        </w:tc>
        <w:tc>
          <w:tcPr>
            <w:tcW w:w="2170" w:type="dxa"/>
          </w:tcPr>
          <w:p w14:paraId="245F50A2" w14:textId="77777777" w:rsidR="00996DFB" w:rsidRPr="002747AB" w:rsidRDefault="00996DFB" w:rsidP="00C155F3">
            <w:pPr>
              <w:jc w:val="center"/>
              <w:rPr>
                <w:rFonts w:cs="Times New Roman"/>
                <w:szCs w:val="28"/>
              </w:rPr>
            </w:pPr>
            <w:r w:rsidRPr="002747AB">
              <w:rPr>
                <w:rFonts w:cs="Times New Roman"/>
                <w:szCs w:val="28"/>
              </w:rPr>
              <w:t xml:space="preserve">1000 </w:t>
            </w:r>
            <w:r w:rsidRPr="002747AB">
              <w:rPr>
                <w:rFonts w:cs="Times New Roman"/>
                <w:szCs w:val="28"/>
                <w:vertAlign w:val="superscript"/>
              </w:rPr>
              <w:t>0</w:t>
            </w:r>
            <w:r w:rsidRPr="002747AB">
              <w:rPr>
                <w:rFonts w:cs="Times New Roman"/>
                <w:szCs w:val="28"/>
              </w:rPr>
              <w:t>С</w:t>
            </w:r>
          </w:p>
        </w:tc>
        <w:tc>
          <w:tcPr>
            <w:tcW w:w="372" w:type="dxa"/>
          </w:tcPr>
          <w:p w14:paraId="77A529DE" w14:textId="77777777" w:rsidR="00996DFB" w:rsidRPr="002747AB" w:rsidRDefault="00996DFB" w:rsidP="00C155F3">
            <w:pPr>
              <w:jc w:val="center"/>
              <w:rPr>
                <w:rFonts w:cs="Times New Roman"/>
                <w:szCs w:val="28"/>
              </w:rPr>
            </w:pPr>
          </w:p>
        </w:tc>
      </w:tr>
      <w:tr w:rsidR="00996DFB" w:rsidRPr="002747AB" w14:paraId="5E1DFFB8" w14:textId="77777777" w:rsidTr="00F02349">
        <w:trPr>
          <w:trHeight w:val="111"/>
        </w:trPr>
        <w:tc>
          <w:tcPr>
            <w:tcW w:w="2376" w:type="dxa"/>
          </w:tcPr>
          <w:p w14:paraId="5181D0DF" w14:textId="77777777" w:rsidR="00996DFB" w:rsidRPr="002747AB" w:rsidRDefault="00996DFB" w:rsidP="00C155F3">
            <w:pPr>
              <w:jc w:val="center"/>
              <w:rPr>
                <w:rFonts w:cs="Times New Roman"/>
                <w:szCs w:val="28"/>
              </w:rPr>
            </w:pPr>
          </w:p>
        </w:tc>
        <w:tc>
          <w:tcPr>
            <w:tcW w:w="2286" w:type="dxa"/>
          </w:tcPr>
          <w:p w14:paraId="7C36D479" w14:textId="77777777" w:rsidR="00996DFB" w:rsidRPr="002747AB" w:rsidRDefault="00996DFB" w:rsidP="00C155F3">
            <w:pPr>
              <w:jc w:val="center"/>
              <w:rPr>
                <w:rFonts w:cs="Times New Roman"/>
                <w:szCs w:val="28"/>
              </w:rPr>
            </w:pPr>
          </w:p>
        </w:tc>
        <w:tc>
          <w:tcPr>
            <w:tcW w:w="2141" w:type="dxa"/>
          </w:tcPr>
          <w:p w14:paraId="5E822183" w14:textId="77777777" w:rsidR="00996DFB" w:rsidRPr="002747AB" w:rsidRDefault="00996DFB" w:rsidP="00C155F3">
            <w:pPr>
              <w:jc w:val="center"/>
              <w:rPr>
                <w:rFonts w:cs="Times New Roman"/>
                <w:szCs w:val="28"/>
              </w:rPr>
            </w:pPr>
          </w:p>
        </w:tc>
        <w:tc>
          <w:tcPr>
            <w:tcW w:w="2170" w:type="dxa"/>
          </w:tcPr>
          <w:p w14:paraId="414C8CA9" w14:textId="77777777" w:rsidR="00996DFB" w:rsidRPr="002747AB" w:rsidRDefault="00996DFB" w:rsidP="00F02349">
            <w:pPr>
              <w:rPr>
                <w:rFonts w:cs="Times New Roman"/>
                <w:szCs w:val="28"/>
              </w:rPr>
            </w:pPr>
          </w:p>
        </w:tc>
        <w:tc>
          <w:tcPr>
            <w:tcW w:w="372" w:type="dxa"/>
          </w:tcPr>
          <w:p w14:paraId="30BD02B7" w14:textId="77777777" w:rsidR="00996DFB" w:rsidRPr="002747AB" w:rsidRDefault="00996DFB" w:rsidP="00C155F3">
            <w:pPr>
              <w:jc w:val="center"/>
              <w:rPr>
                <w:rFonts w:cs="Times New Roman"/>
                <w:szCs w:val="28"/>
              </w:rPr>
            </w:pPr>
          </w:p>
        </w:tc>
      </w:tr>
    </w:tbl>
    <w:p w14:paraId="7BC972A4" w14:textId="77777777" w:rsidR="00F02349" w:rsidRDefault="00F02349" w:rsidP="00996DFB">
      <w:pPr>
        <w:spacing w:after="0"/>
        <w:ind w:firstLine="709"/>
        <w:jc w:val="center"/>
        <w:rPr>
          <w:rFonts w:cs="Times New Roman"/>
          <w:szCs w:val="28"/>
        </w:rPr>
      </w:pPr>
      <w:r w:rsidRPr="002747AB">
        <w:rPr>
          <w:rFonts w:cs="Times New Roman"/>
          <w:szCs w:val="28"/>
        </w:rPr>
        <w:t>а) бентонит Таганский; б) бентонит Динозавровый</w:t>
      </w:r>
    </w:p>
    <w:p w14:paraId="4602E3A3" w14:textId="77777777" w:rsidR="00F02349" w:rsidRDefault="00F02349" w:rsidP="00996DFB">
      <w:pPr>
        <w:spacing w:after="0"/>
        <w:ind w:firstLine="709"/>
        <w:jc w:val="center"/>
        <w:rPr>
          <w:rFonts w:cs="Times New Roman"/>
          <w:szCs w:val="28"/>
        </w:rPr>
      </w:pPr>
    </w:p>
    <w:p w14:paraId="3FE81C7F" w14:textId="19EA210E" w:rsidR="00996DFB" w:rsidRDefault="00F02349" w:rsidP="00996DFB">
      <w:pPr>
        <w:spacing w:after="0"/>
        <w:ind w:firstLine="709"/>
        <w:jc w:val="center"/>
        <w:rPr>
          <w:rFonts w:cs="Times New Roman"/>
          <w:szCs w:val="28"/>
        </w:rPr>
      </w:pPr>
      <w:r w:rsidRPr="002747AB">
        <w:rPr>
          <w:rFonts w:cs="Times New Roman"/>
          <w:szCs w:val="28"/>
        </w:rPr>
        <w:t xml:space="preserve"> </w:t>
      </w:r>
      <w:r w:rsidR="00996DFB" w:rsidRPr="002747AB">
        <w:rPr>
          <w:rFonts w:cs="Times New Roman"/>
          <w:szCs w:val="28"/>
        </w:rPr>
        <w:t xml:space="preserve">Рисунок </w:t>
      </w:r>
      <w:r w:rsidR="00996DFB">
        <w:rPr>
          <w:rFonts w:cs="Times New Roman"/>
          <w:szCs w:val="28"/>
        </w:rPr>
        <w:t xml:space="preserve">3.1.10 </w:t>
      </w:r>
      <w:r w:rsidR="00996DFB" w:rsidRPr="002747AB">
        <w:rPr>
          <w:rFonts w:cs="Times New Roman"/>
          <w:szCs w:val="28"/>
        </w:rPr>
        <w:t>- Оптические снимки, полученные при увеличении х100</w:t>
      </w:r>
    </w:p>
    <w:p w14:paraId="469A0822" w14:textId="77777777" w:rsidR="00996DFB" w:rsidRPr="002747AB" w:rsidRDefault="00996DFB" w:rsidP="00996DFB">
      <w:pPr>
        <w:spacing w:after="0"/>
        <w:ind w:firstLine="709"/>
        <w:jc w:val="center"/>
        <w:rPr>
          <w:rFonts w:cs="Times New Roman"/>
          <w:szCs w:val="28"/>
        </w:rPr>
      </w:pPr>
    </w:p>
    <w:p w14:paraId="1E36CB95" w14:textId="4E93DF4B" w:rsidR="00996DFB" w:rsidRDefault="00F02349" w:rsidP="00996DFB">
      <w:pPr>
        <w:spacing w:after="0"/>
        <w:ind w:firstLine="709"/>
        <w:jc w:val="both"/>
        <w:rPr>
          <w:rFonts w:cs="Times New Roman"/>
          <w:szCs w:val="28"/>
        </w:rPr>
      </w:pPr>
      <w:r w:rsidRPr="002747AB">
        <w:rPr>
          <w:rFonts w:cs="Times New Roman"/>
          <w:szCs w:val="28"/>
        </w:rPr>
        <w:lastRenderedPageBreak/>
        <w:t xml:space="preserve">Основная масса частиц в данном материале представлена кварцем. В исходном не спечённом состоянии у бентонитов наблюдаются ярко выраженные отдельные частицы порошка, размером 5-20 мкм. </w:t>
      </w:r>
      <w:r w:rsidR="00996DFB" w:rsidRPr="002747AB">
        <w:rPr>
          <w:rFonts w:cs="Times New Roman"/>
          <w:szCs w:val="28"/>
        </w:rPr>
        <w:t xml:space="preserve">При повышении температуры до 500 </w:t>
      </w:r>
      <w:r w:rsidR="00996DFB" w:rsidRPr="00042377">
        <w:rPr>
          <w:rFonts w:cs="Times New Roman"/>
          <w:szCs w:val="28"/>
        </w:rPr>
        <w:t>°</w:t>
      </w:r>
      <w:r w:rsidR="00996DFB" w:rsidRPr="00042377">
        <w:rPr>
          <w:rFonts w:cs="Times New Roman"/>
          <w:szCs w:val="28"/>
          <w:lang w:val="en-US"/>
        </w:rPr>
        <w:t>C</w:t>
      </w:r>
      <w:r w:rsidR="00996DFB" w:rsidRPr="002747AB">
        <w:rPr>
          <w:rFonts w:cs="Times New Roman"/>
          <w:szCs w:val="28"/>
        </w:rPr>
        <w:t xml:space="preserve"> наблюдается частичное спекание и уплотнение структуры по всему образцу. При 750 </w:t>
      </w:r>
      <w:r w:rsidR="00996DFB" w:rsidRPr="00042377">
        <w:rPr>
          <w:rFonts w:cs="Times New Roman"/>
          <w:szCs w:val="28"/>
        </w:rPr>
        <w:t>°</w:t>
      </w:r>
      <w:r w:rsidR="00996DFB" w:rsidRPr="00042377">
        <w:rPr>
          <w:rFonts w:cs="Times New Roman"/>
          <w:szCs w:val="28"/>
          <w:lang w:val="en-US"/>
        </w:rPr>
        <w:t>C</w:t>
      </w:r>
      <w:r w:rsidR="00996DFB" w:rsidRPr="002747AB">
        <w:rPr>
          <w:rFonts w:cs="Times New Roman"/>
          <w:szCs w:val="28"/>
        </w:rPr>
        <w:t xml:space="preserve"> наблюдается более плотная структура с равномерным распределением 3 фаз - рыхлая (неподспечённая), уплотненная (спечённая) с отдельно выраженными кристаллами, которые составляют стекловидную фазу. При 1000 </w:t>
      </w:r>
      <w:r w:rsidR="00996DFB" w:rsidRPr="00042377">
        <w:rPr>
          <w:rFonts w:cs="Times New Roman"/>
          <w:szCs w:val="28"/>
        </w:rPr>
        <w:t>°</w:t>
      </w:r>
      <w:r w:rsidR="00996DFB" w:rsidRPr="00042377">
        <w:rPr>
          <w:rFonts w:cs="Times New Roman"/>
          <w:szCs w:val="28"/>
          <w:lang w:val="en-US"/>
        </w:rPr>
        <w:t>C</w:t>
      </w:r>
      <w:r w:rsidR="00996DFB" w:rsidRPr="002747AB">
        <w:rPr>
          <w:rFonts w:cs="Times New Roman"/>
          <w:szCs w:val="28"/>
        </w:rPr>
        <w:t xml:space="preserve"> структура выражена кристаллической фазой с ярко выраженными порами неравномерно распределенными, наблюдаем скопление пор в одной области. Бентонит Таганский имеет размеры пор 5-100 мкм, бентонит Динозавровый 30-80 мкм. </w:t>
      </w:r>
    </w:p>
    <w:p w14:paraId="372CD4B1" w14:textId="75D127C7" w:rsidR="00996DFB" w:rsidRDefault="00996DFB" w:rsidP="00996DFB">
      <w:pPr>
        <w:spacing w:after="0"/>
        <w:ind w:firstLine="709"/>
        <w:jc w:val="both"/>
        <w:rPr>
          <w:rFonts w:cs="Times New Roman"/>
          <w:szCs w:val="28"/>
        </w:rPr>
      </w:pPr>
      <w:r w:rsidRPr="001E523F">
        <w:rPr>
          <w:rFonts w:cs="Times New Roman"/>
          <w:szCs w:val="28"/>
        </w:rPr>
        <w:t>Современными методами анализа исследованы свойства исходн</w:t>
      </w:r>
      <w:r>
        <w:rPr>
          <w:rFonts w:cs="Times New Roman"/>
          <w:szCs w:val="28"/>
        </w:rPr>
        <w:t>ого сырья</w:t>
      </w:r>
      <w:r w:rsidRPr="001E523F">
        <w:rPr>
          <w:rFonts w:cs="Times New Roman"/>
          <w:szCs w:val="28"/>
        </w:rPr>
        <w:t xml:space="preserve">. </w:t>
      </w:r>
      <w:r>
        <w:rPr>
          <w:rFonts w:cs="Times New Roman"/>
          <w:szCs w:val="28"/>
        </w:rPr>
        <w:t>У</w:t>
      </w:r>
      <w:r w:rsidRPr="001E523F">
        <w:rPr>
          <w:rFonts w:cs="Times New Roman"/>
          <w:szCs w:val="28"/>
        </w:rPr>
        <w:t xml:space="preserve">становлено, что основными структурными составляющими </w:t>
      </w:r>
      <w:r>
        <w:rPr>
          <w:rFonts w:cs="Times New Roman"/>
          <w:szCs w:val="28"/>
        </w:rPr>
        <w:t xml:space="preserve">металлургических шлаков </w:t>
      </w:r>
      <w:r w:rsidRPr="001E523F">
        <w:rPr>
          <w:rFonts w:cs="Times New Roman"/>
          <w:szCs w:val="28"/>
        </w:rPr>
        <w:t>являются оксиды кремния, алюминия и железа. Эта особенность</w:t>
      </w:r>
      <w:r w:rsidRPr="001E523F">
        <w:t xml:space="preserve"> </w:t>
      </w:r>
      <w:r w:rsidRPr="001E523F">
        <w:rPr>
          <w:rFonts w:cs="Times New Roman"/>
          <w:szCs w:val="28"/>
        </w:rPr>
        <w:t xml:space="preserve">свидетельствуют </w:t>
      </w:r>
      <w:bookmarkStart w:id="43" w:name="_Hlk200572696"/>
      <w:r w:rsidRPr="001E523F">
        <w:rPr>
          <w:rFonts w:cs="Times New Roman"/>
          <w:szCs w:val="28"/>
        </w:rPr>
        <w:t xml:space="preserve">о возможности вовлечения металлургических шлаков </w:t>
      </w:r>
      <w:bookmarkEnd w:id="43"/>
      <w:r w:rsidRPr="001E523F">
        <w:rPr>
          <w:rFonts w:cs="Times New Roman"/>
          <w:szCs w:val="28"/>
        </w:rPr>
        <w:t xml:space="preserve">в синтез новых </w:t>
      </w:r>
      <w:r w:rsidR="00F2362F">
        <w:rPr>
          <w:rFonts w:cs="Times New Roman"/>
          <w:szCs w:val="28"/>
        </w:rPr>
        <w:t>керамических</w:t>
      </w:r>
      <w:r w:rsidRPr="001E523F">
        <w:rPr>
          <w:rFonts w:cs="Times New Roman"/>
          <w:szCs w:val="28"/>
        </w:rPr>
        <w:t xml:space="preserve"> материалов.</w:t>
      </w:r>
    </w:p>
    <w:bookmarkEnd w:id="38"/>
    <w:p w14:paraId="4DE861AB" w14:textId="77777777" w:rsidR="00996DFB" w:rsidRDefault="00996DFB" w:rsidP="00996DFB">
      <w:pPr>
        <w:tabs>
          <w:tab w:val="left" w:pos="0"/>
        </w:tabs>
        <w:spacing w:after="0"/>
        <w:jc w:val="both"/>
        <w:rPr>
          <w:rFonts w:cs="Times New Roman"/>
          <w:szCs w:val="28"/>
        </w:rPr>
      </w:pPr>
    </w:p>
    <w:p w14:paraId="35D7A2B3" w14:textId="77777777" w:rsidR="00CA1C03" w:rsidRPr="009A4D8A" w:rsidRDefault="00996DFB" w:rsidP="00CA1C03">
      <w:pPr>
        <w:tabs>
          <w:tab w:val="left" w:pos="0"/>
        </w:tabs>
        <w:spacing w:after="0"/>
        <w:jc w:val="both"/>
        <w:rPr>
          <w:rFonts w:cs="Times New Roman"/>
          <w:b/>
          <w:bCs/>
          <w:szCs w:val="28"/>
        </w:rPr>
      </w:pPr>
      <w:r>
        <w:rPr>
          <w:rFonts w:cs="Times New Roman"/>
          <w:b/>
          <w:bCs/>
          <w:szCs w:val="28"/>
        </w:rPr>
        <w:tab/>
      </w:r>
      <w:r w:rsidR="00CA1C03">
        <w:rPr>
          <w:rFonts w:cs="Times New Roman"/>
          <w:b/>
          <w:bCs/>
          <w:szCs w:val="28"/>
        </w:rPr>
        <w:tab/>
      </w:r>
      <w:r w:rsidR="00CA1C03" w:rsidRPr="009A4D8A">
        <w:rPr>
          <w:rFonts w:cs="Times New Roman"/>
          <w:b/>
          <w:bCs/>
          <w:szCs w:val="28"/>
        </w:rPr>
        <w:t xml:space="preserve">3.2 </w:t>
      </w:r>
      <w:r w:rsidR="00CA1C03" w:rsidRPr="00663E4C">
        <w:rPr>
          <w:rFonts w:cs="Times New Roman"/>
          <w:b/>
          <w:bCs/>
          <w:szCs w:val="28"/>
        </w:rPr>
        <w:t xml:space="preserve">Результаты исследования солянокислотного выщелачивания металлургических шлаков  </w:t>
      </w:r>
    </w:p>
    <w:p w14:paraId="2C897CFA" w14:textId="77777777" w:rsidR="00CA1C03" w:rsidRDefault="00CA1C03" w:rsidP="00CA1C03">
      <w:pPr>
        <w:spacing w:after="0"/>
        <w:ind w:firstLine="567"/>
        <w:jc w:val="both"/>
        <w:rPr>
          <w:color w:val="000000"/>
          <w:szCs w:val="28"/>
        </w:rPr>
      </w:pPr>
    </w:p>
    <w:p w14:paraId="60A2D4A8" w14:textId="77777777" w:rsidR="001F4D94" w:rsidRDefault="001F4D94" w:rsidP="00CA1C03">
      <w:pPr>
        <w:spacing w:after="0"/>
        <w:ind w:firstLine="567"/>
        <w:jc w:val="both"/>
        <w:rPr>
          <w:color w:val="000000"/>
          <w:szCs w:val="28"/>
        </w:rPr>
      </w:pPr>
      <w:r w:rsidRPr="001F4D94">
        <w:rPr>
          <w:color w:val="000000"/>
          <w:szCs w:val="28"/>
        </w:rPr>
        <w:t xml:space="preserve">Для проведения процесса выщелачивания из металлургических шлаков используют различные кислоты, такие как серная, лимонная, азотная и другие. Каждый из этих реагентов обладает своими особенностями и применяется в зависимости от конкретных условий и целей эксперимента. В нашей работе мы выбрали для выщелачивания соляную кислоту по нескольким причинам: она обладает высокой реакционной способностью, хорошо растворяет большинство металлов и их соединений, а также легко контролируется в лабораторных условиях. Кроме того, использование соляной кислоты позволяет добиться эффективного извлечения металлов из шлаков при относительно низких температурах и концентрациях, что делает этот метод экономичным и удобным для проведения эксперимента. </w:t>
      </w:r>
    </w:p>
    <w:p w14:paraId="318C5564" w14:textId="7D131894" w:rsidR="00CA1C03" w:rsidRDefault="00CA1C03" w:rsidP="00CA1C03">
      <w:pPr>
        <w:spacing w:after="0"/>
        <w:ind w:firstLine="567"/>
        <w:jc w:val="both"/>
        <w:rPr>
          <w:color w:val="000000"/>
          <w:szCs w:val="28"/>
        </w:rPr>
      </w:pPr>
      <w:r w:rsidRPr="00AB3D68">
        <w:rPr>
          <w:color w:val="000000"/>
          <w:szCs w:val="28"/>
        </w:rPr>
        <w:t xml:space="preserve">Для оценки возможности селективного извлечения свинца и других металлов </w:t>
      </w:r>
      <w:r w:rsidRPr="00AB3D68">
        <w:rPr>
          <w:color w:val="000000"/>
          <w:szCs w:val="28"/>
          <w:lang w:val="kk-KZ"/>
        </w:rPr>
        <w:t xml:space="preserve">с помощью программ </w:t>
      </w:r>
      <w:r w:rsidRPr="00AB3D68">
        <w:rPr>
          <w:color w:val="000000"/>
          <w:szCs w:val="28"/>
          <w:lang w:val="en-US"/>
        </w:rPr>
        <w:t>HSC</w:t>
      </w:r>
      <w:r w:rsidRPr="00AB3D68">
        <w:rPr>
          <w:color w:val="000000"/>
          <w:szCs w:val="28"/>
        </w:rPr>
        <w:t xml:space="preserve"> 9</w:t>
      </w:r>
      <w:r>
        <w:rPr>
          <w:color w:val="000000"/>
          <w:szCs w:val="28"/>
        </w:rPr>
        <w:t xml:space="preserve"> был </w:t>
      </w:r>
      <w:r w:rsidRPr="00AB3D68">
        <w:rPr>
          <w:color w:val="000000"/>
          <w:szCs w:val="28"/>
        </w:rPr>
        <w:t xml:space="preserve">проведен термодинамический анализ взаимодействия компонентов при выщелачивании шлака в водном растворе соляной кислоты. </w:t>
      </w:r>
      <w:r>
        <w:rPr>
          <w:color w:val="000000"/>
          <w:szCs w:val="28"/>
        </w:rPr>
        <w:t>Установлено экспериментально, что т</w:t>
      </w:r>
      <w:r w:rsidRPr="00AB3D68">
        <w:rPr>
          <w:color w:val="000000"/>
          <w:szCs w:val="28"/>
        </w:rPr>
        <w:t>яжелы</w:t>
      </w:r>
      <w:r w:rsidRPr="00AB3D68">
        <w:rPr>
          <w:color w:val="000000"/>
          <w:szCs w:val="28"/>
          <w:lang w:val="kk-KZ"/>
        </w:rPr>
        <w:t>е</w:t>
      </w:r>
      <w:r w:rsidRPr="00AB3D68">
        <w:rPr>
          <w:color w:val="000000"/>
          <w:szCs w:val="28"/>
        </w:rPr>
        <w:t xml:space="preserve"> металлы медь, цинк и свинец находятся в виде оксидов, которые свободно вступают в реакцию с водным раствором соляной кислоты. Часть химических элементов и соединений (</w:t>
      </w:r>
      <w:r w:rsidRPr="00AB3D68">
        <w:rPr>
          <w:szCs w:val="28"/>
        </w:rPr>
        <w:t xml:space="preserve">SiO₂, </w:t>
      </w:r>
      <w:r w:rsidRPr="00AB3D68">
        <w:rPr>
          <w:szCs w:val="28"/>
          <w:lang w:val="en-US"/>
        </w:rPr>
        <w:t>Al</w:t>
      </w:r>
      <w:r w:rsidRPr="00AB3D68">
        <w:rPr>
          <w:szCs w:val="28"/>
          <w:vertAlign w:val="subscript"/>
        </w:rPr>
        <w:t>2</w:t>
      </w:r>
      <w:r w:rsidRPr="00AB3D68">
        <w:rPr>
          <w:szCs w:val="28"/>
          <w:lang w:val="en-US"/>
        </w:rPr>
        <w:t>O</w:t>
      </w:r>
      <w:r w:rsidRPr="00AB3D68">
        <w:rPr>
          <w:szCs w:val="28"/>
          <w:vertAlign w:val="subscript"/>
        </w:rPr>
        <w:t>3</w:t>
      </w:r>
      <w:r w:rsidRPr="00AB3D68">
        <w:rPr>
          <w:szCs w:val="28"/>
        </w:rPr>
        <w:t xml:space="preserve">, </w:t>
      </w:r>
      <w:r w:rsidRPr="00AB3D68">
        <w:rPr>
          <w:color w:val="000000"/>
          <w:szCs w:val="28"/>
          <w:lang w:val="en-US"/>
        </w:rPr>
        <w:t>S</w:t>
      </w:r>
      <w:r w:rsidRPr="00AB3D68">
        <w:rPr>
          <w:color w:val="000000"/>
          <w:szCs w:val="28"/>
        </w:rPr>
        <w:t xml:space="preserve">, </w:t>
      </w:r>
      <w:r w:rsidRPr="00AB3D68">
        <w:rPr>
          <w:color w:val="000000"/>
          <w:szCs w:val="28"/>
          <w:lang w:val="en-US"/>
        </w:rPr>
        <w:t>As</w:t>
      </w:r>
      <w:r w:rsidRPr="00AB3D68">
        <w:rPr>
          <w:color w:val="000000"/>
          <w:szCs w:val="28"/>
        </w:rPr>
        <w:t xml:space="preserve">) останется в </w:t>
      </w:r>
      <w:r>
        <w:rPr>
          <w:color w:val="000000"/>
          <w:szCs w:val="28"/>
        </w:rPr>
        <w:t>шлаковом остатке</w:t>
      </w:r>
      <w:r w:rsidRPr="00AB3D68">
        <w:rPr>
          <w:color w:val="000000"/>
          <w:szCs w:val="28"/>
        </w:rPr>
        <w:t>, поскольку их реакции взаимодействия с водным раствором соляной кислоты маловероятны (</w:t>
      </w:r>
      <w:r>
        <w:rPr>
          <w:color w:val="000000"/>
          <w:szCs w:val="28"/>
        </w:rPr>
        <w:t>т</w:t>
      </w:r>
      <w:r w:rsidRPr="00AB3D68">
        <w:rPr>
          <w:color w:val="000000"/>
          <w:szCs w:val="28"/>
        </w:rPr>
        <w:t xml:space="preserve">аблица </w:t>
      </w:r>
      <w:r>
        <w:rPr>
          <w:color w:val="000000"/>
          <w:szCs w:val="28"/>
        </w:rPr>
        <w:t>3.2.1</w:t>
      </w:r>
      <w:r w:rsidRPr="00AB3D68">
        <w:rPr>
          <w:color w:val="000000"/>
          <w:szCs w:val="28"/>
        </w:rPr>
        <w:t xml:space="preserve">). </w:t>
      </w:r>
    </w:p>
    <w:p w14:paraId="6FB4BD9C" w14:textId="77777777" w:rsidR="00CA1C03" w:rsidRDefault="00CA1C03" w:rsidP="00CA1C03">
      <w:pPr>
        <w:spacing w:after="0"/>
        <w:ind w:firstLine="708"/>
        <w:jc w:val="both"/>
        <w:rPr>
          <w:color w:val="000000"/>
          <w:szCs w:val="28"/>
        </w:rPr>
      </w:pPr>
      <w:r>
        <w:rPr>
          <w:color w:val="000000"/>
          <w:szCs w:val="28"/>
        </w:rPr>
        <w:t>Выполнена о</w:t>
      </w:r>
      <w:r w:rsidRPr="00AB3D68">
        <w:rPr>
          <w:color w:val="000000"/>
          <w:szCs w:val="28"/>
        </w:rPr>
        <w:t xml:space="preserve">ценка окислительно - восстановительного потенциалов (Eh) ионов разделяемых металлов </w:t>
      </w:r>
      <w:r>
        <w:rPr>
          <w:color w:val="000000"/>
          <w:szCs w:val="28"/>
        </w:rPr>
        <w:t>для</w:t>
      </w:r>
      <w:r w:rsidRPr="00AB3D68">
        <w:rPr>
          <w:color w:val="000000"/>
          <w:szCs w:val="28"/>
        </w:rPr>
        <w:t xml:space="preserve"> прогнозирования их последующего поведения при выщелачивании. На рисунке </w:t>
      </w:r>
      <w:r>
        <w:rPr>
          <w:color w:val="000000"/>
          <w:szCs w:val="28"/>
        </w:rPr>
        <w:t>3.2.1</w:t>
      </w:r>
      <w:r w:rsidRPr="00AB3D68">
        <w:rPr>
          <w:color w:val="000000"/>
          <w:szCs w:val="28"/>
        </w:rPr>
        <w:t xml:space="preserve"> изображены диаграммы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 xml:space="preserve">, отражающие области существования различных форм металлов в водном </w:t>
      </w:r>
      <w:r w:rsidRPr="00AB3D68">
        <w:rPr>
          <w:color w:val="000000"/>
          <w:szCs w:val="28"/>
        </w:rPr>
        <w:lastRenderedPageBreak/>
        <w:t xml:space="preserve">растворе из числа присутствующих в шлаке. Варьирование концентрации (молярность) металлов в модельных растворах осуществляли в пределах близких реальным (вероятным) концентрациям </w:t>
      </w:r>
      <w:r>
        <w:rPr>
          <w:color w:val="000000"/>
          <w:szCs w:val="28"/>
        </w:rPr>
        <w:t>элементов</w:t>
      </w:r>
      <w:r w:rsidRPr="00AB3D68">
        <w:rPr>
          <w:color w:val="000000"/>
          <w:szCs w:val="28"/>
        </w:rPr>
        <w:t xml:space="preserve"> (таблица </w:t>
      </w:r>
      <w:r>
        <w:rPr>
          <w:color w:val="000000"/>
          <w:szCs w:val="28"/>
        </w:rPr>
        <w:t>3.2.1</w:t>
      </w:r>
      <w:r w:rsidRPr="00AB3D68">
        <w:rPr>
          <w:color w:val="000000"/>
          <w:szCs w:val="28"/>
        </w:rPr>
        <w:t>).</w:t>
      </w:r>
    </w:p>
    <w:p w14:paraId="2FEA9F55" w14:textId="77777777" w:rsidR="00CA1C03" w:rsidRPr="00AB3D68" w:rsidRDefault="00CA1C03" w:rsidP="00CA1C03">
      <w:pPr>
        <w:spacing w:after="0"/>
        <w:ind w:firstLine="708"/>
        <w:jc w:val="both"/>
        <w:rPr>
          <w:color w:val="000000"/>
          <w:szCs w:val="28"/>
        </w:rPr>
      </w:pPr>
    </w:p>
    <w:p w14:paraId="56EF43D6" w14:textId="77777777" w:rsidR="00CA1C03" w:rsidRDefault="00CA1C03" w:rsidP="00CA1C03">
      <w:pPr>
        <w:spacing w:after="0"/>
        <w:jc w:val="both"/>
        <w:rPr>
          <w:color w:val="000000"/>
          <w:szCs w:val="28"/>
        </w:rPr>
      </w:pPr>
      <w:r w:rsidRPr="00AB3D68">
        <w:rPr>
          <w:color w:val="000000"/>
          <w:szCs w:val="28"/>
          <w:lang w:val="kk-KZ"/>
        </w:rPr>
        <w:t>Таблица</w:t>
      </w:r>
      <w:r>
        <w:rPr>
          <w:color w:val="000000"/>
          <w:szCs w:val="28"/>
          <w:lang w:val="kk-KZ"/>
        </w:rPr>
        <w:t xml:space="preserve"> 3.</w:t>
      </w:r>
      <w:r w:rsidRPr="00874493">
        <w:rPr>
          <w:color w:val="000000"/>
          <w:szCs w:val="28"/>
        </w:rPr>
        <w:t>2</w:t>
      </w:r>
      <w:r>
        <w:rPr>
          <w:color w:val="000000"/>
          <w:szCs w:val="28"/>
        </w:rPr>
        <w:t>.1</w:t>
      </w:r>
      <w:r w:rsidRPr="00AB3D68">
        <w:rPr>
          <w:color w:val="000000"/>
          <w:szCs w:val="28"/>
        </w:rPr>
        <w:t xml:space="preserve"> - Стандартные значения ΔG° для реакций оксидов с HCl</w:t>
      </w:r>
    </w:p>
    <w:p w14:paraId="340A5F48" w14:textId="77777777" w:rsidR="00CA1C03" w:rsidRPr="00AB3D68" w:rsidRDefault="00CA1C03" w:rsidP="00CA1C03">
      <w:pPr>
        <w:spacing w:after="0"/>
        <w:jc w:val="both"/>
        <w:rPr>
          <w:color w:val="000000"/>
          <w:szCs w:val="28"/>
        </w:rPr>
      </w:pP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3499"/>
        <w:gridCol w:w="1399"/>
        <w:gridCol w:w="2672"/>
      </w:tblGrid>
      <w:tr w:rsidR="00CA1C03" w:rsidRPr="00AB3D68" w14:paraId="7B051E1C" w14:textId="77777777" w:rsidTr="0072580E">
        <w:tc>
          <w:tcPr>
            <w:tcW w:w="1386" w:type="dxa"/>
            <w:vAlign w:val="center"/>
          </w:tcPr>
          <w:p w14:paraId="0CF60E46" w14:textId="77777777" w:rsidR="00CA1C03" w:rsidRPr="00276ADB" w:rsidRDefault="00CA1C03" w:rsidP="0072580E">
            <w:pPr>
              <w:spacing w:after="0"/>
              <w:jc w:val="center"/>
              <w:rPr>
                <w:bCs/>
              </w:rPr>
            </w:pPr>
            <w:r w:rsidRPr="00276ADB">
              <w:rPr>
                <w:bCs/>
              </w:rPr>
              <w:t>Вещество</w:t>
            </w:r>
          </w:p>
        </w:tc>
        <w:tc>
          <w:tcPr>
            <w:tcW w:w="3571" w:type="dxa"/>
            <w:vAlign w:val="center"/>
          </w:tcPr>
          <w:p w14:paraId="568E40FC" w14:textId="77777777" w:rsidR="00CA1C03" w:rsidRPr="00276ADB" w:rsidRDefault="00CA1C03" w:rsidP="0072580E">
            <w:pPr>
              <w:spacing w:after="0"/>
              <w:jc w:val="center"/>
              <w:rPr>
                <w:bCs/>
              </w:rPr>
            </w:pPr>
            <w:r w:rsidRPr="00276ADB">
              <w:rPr>
                <w:bCs/>
              </w:rPr>
              <w:t>Реакция</w:t>
            </w:r>
          </w:p>
        </w:tc>
        <w:tc>
          <w:tcPr>
            <w:tcW w:w="1323" w:type="dxa"/>
            <w:vAlign w:val="center"/>
          </w:tcPr>
          <w:p w14:paraId="2A5FEE2C" w14:textId="77777777" w:rsidR="00CA1C03" w:rsidRPr="00276ADB" w:rsidRDefault="00CA1C03" w:rsidP="0072580E">
            <w:pPr>
              <w:spacing w:after="0"/>
              <w:jc w:val="center"/>
              <w:rPr>
                <w:bCs/>
              </w:rPr>
            </w:pPr>
            <w:r w:rsidRPr="00276ADB">
              <w:rPr>
                <w:bCs/>
              </w:rPr>
              <w:t>ΔG°</w:t>
            </w:r>
            <w:r w:rsidRPr="00276ADB">
              <w:rPr>
                <w:bCs/>
                <w:vertAlign w:val="subscript"/>
              </w:rPr>
              <w:t>298</w:t>
            </w:r>
            <w:r w:rsidRPr="00276ADB">
              <w:rPr>
                <w:bCs/>
              </w:rPr>
              <w:t> , кДж/моль</w:t>
            </w:r>
          </w:p>
        </w:tc>
        <w:tc>
          <w:tcPr>
            <w:tcW w:w="2676" w:type="dxa"/>
            <w:vAlign w:val="center"/>
          </w:tcPr>
          <w:p w14:paraId="3D40D3AB" w14:textId="77777777" w:rsidR="00CA1C03" w:rsidRPr="00276ADB" w:rsidRDefault="00CA1C03" w:rsidP="0072580E">
            <w:pPr>
              <w:spacing w:after="0"/>
              <w:jc w:val="center"/>
              <w:rPr>
                <w:bCs/>
              </w:rPr>
            </w:pPr>
            <w:r w:rsidRPr="00276ADB">
              <w:rPr>
                <w:bCs/>
              </w:rPr>
              <w:t>Примечания</w:t>
            </w:r>
          </w:p>
        </w:tc>
      </w:tr>
      <w:tr w:rsidR="00CA1C03" w:rsidRPr="00AB3D68" w14:paraId="23563261" w14:textId="77777777" w:rsidTr="0072580E">
        <w:tc>
          <w:tcPr>
            <w:tcW w:w="1386" w:type="dxa"/>
            <w:vAlign w:val="center"/>
          </w:tcPr>
          <w:p w14:paraId="0E6113F5" w14:textId="77777777" w:rsidR="00CA1C03" w:rsidRPr="00276ADB" w:rsidRDefault="00CA1C03" w:rsidP="0072580E">
            <w:pPr>
              <w:spacing w:after="0"/>
            </w:pPr>
            <w:r w:rsidRPr="00276ADB">
              <w:t>FeO</w:t>
            </w:r>
          </w:p>
        </w:tc>
        <w:tc>
          <w:tcPr>
            <w:tcW w:w="3571" w:type="dxa"/>
            <w:vAlign w:val="center"/>
          </w:tcPr>
          <w:p w14:paraId="3D47542D" w14:textId="77777777" w:rsidR="00CA1C03" w:rsidRPr="00276ADB" w:rsidRDefault="00CA1C03" w:rsidP="0072580E">
            <w:pPr>
              <w:spacing w:after="0"/>
            </w:pPr>
            <w:r w:rsidRPr="00276ADB">
              <w:t>FeO + 2HCl → FeCl₂ + H₂O</w:t>
            </w:r>
          </w:p>
        </w:tc>
        <w:tc>
          <w:tcPr>
            <w:tcW w:w="1323" w:type="dxa"/>
            <w:vAlign w:val="center"/>
          </w:tcPr>
          <w:p w14:paraId="747528B2" w14:textId="77777777" w:rsidR="00CA1C03" w:rsidRPr="00276ADB" w:rsidRDefault="00CA1C03" w:rsidP="0072580E">
            <w:pPr>
              <w:spacing w:after="0"/>
              <w:rPr>
                <w:lang w:val="en-US"/>
              </w:rPr>
            </w:pPr>
            <w:r w:rsidRPr="00276ADB">
              <w:t>−</w:t>
            </w:r>
            <w:r w:rsidRPr="00276ADB">
              <w:rPr>
                <w:lang w:val="en-US"/>
              </w:rPr>
              <w:t>103</w:t>
            </w:r>
            <w:r w:rsidRPr="00276ADB">
              <w:t>.</w:t>
            </w:r>
            <w:r w:rsidRPr="00276ADB">
              <w:rPr>
                <w:lang w:val="en-US"/>
              </w:rPr>
              <w:t>651</w:t>
            </w:r>
          </w:p>
        </w:tc>
        <w:tc>
          <w:tcPr>
            <w:tcW w:w="2676" w:type="dxa"/>
            <w:vAlign w:val="center"/>
          </w:tcPr>
          <w:p w14:paraId="4DA73983" w14:textId="77777777" w:rsidR="00CA1C03" w:rsidRPr="00276ADB" w:rsidRDefault="00CA1C03" w:rsidP="0072580E">
            <w:pPr>
              <w:spacing w:after="0"/>
            </w:pPr>
            <w:r w:rsidRPr="00276ADB">
              <w:t>Термодинамически благоприятна</w:t>
            </w:r>
          </w:p>
        </w:tc>
      </w:tr>
      <w:tr w:rsidR="00CA1C03" w:rsidRPr="00AB3D68" w14:paraId="12DE5E69" w14:textId="77777777" w:rsidTr="0072580E">
        <w:tc>
          <w:tcPr>
            <w:tcW w:w="1386" w:type="dxa"/>
            <w:vAlign w:val="center"/>
          </w:tcPr>
          <w:p w14:paraId="3CD77A45" w14:textId="77777777" w:rsidR="00CA1C03" w:rsidRPr="00276ADB" w:rsidRDefault="00CA1C03" w:rsidP="0072580E">
            <w:pPr>
              <w:spacing w:after="0"/>
            </w:pPr>
            <w:r w:rsidRPr="00276ADB">
              <w:t>CuO</w:t>
            </w:r>
          </w:p>
        </w:tc>
        <w:tc>
          <w:tcPr>
            <w:tcW w:w="3571" w:type="dxa"/>
            <w:vAlign w:val="center"/>
          </w:tcPr>
          <w:p w14:paraId="317A8A66" w14:textId="77777777" w:rsidR="00CA1C03" w:rsidRPr="00276ADB" w:rsidRDefault="00CA1C03" w:rsidP="0072580E">
            <w:pPr>
              <w:spacing w:after="0"/>
            </w:pPr>
            <w:r w:rsidRPr="00276ADB">
              <w:t>CuO + 2HCl → CuCl₂ + H₂O</w:t>
            </w:r>
          </w:p>
        </w:tc>
        <w:tc>
          <w:tcPr>
            <w:tcW w:w="1323" w:type="dxa"/>
            <w:vAlign w:val="center"/>
          </w:tcPr>
          <w:p w14:paraId="451C4305" w14:textId="77777777" w:rsidR="00CA1C03" w:rsidRPr="00276ADB" w:rsidRDefault="00CA1C03" w:rsidP="0072580E">
            <w:pPr>
              <w:spacing w:after="0"/>
              <w:rPr>
                <w:lang w:val="en-US"/>
              </w:rPr>
            </w:pPr>
            <w:r w:rsidRPr="00276ADB">
              <w:t>-</w:t>
            </w:r>
            <w:r w:rsidRPr="00276ADB">
              <w:rPr>
                <w:lang w:val="en-US"/>
              </w:rPr>
              <w:t>93</w:t>
            </w:r>
            <w:r w:rsidRPr="00276ADB">
              <w:t>.</w:t>
            </w:r>
            <w:r w:rsidRPr="00276ADB">
              <w:rPr>
                <w:lang w:val="en-US"/>
              </w:rPr>
              <w:t>15</w:t>
            </w:r>
          </w:p>
        </w:tc>
        <w:tc>
          <w:tcPr>
            <w:tcW w:w="2676" w:type="dxa"/>
            <w:vAlign w:val="center"/>
          </w:tcPr>
          <w:p w14:paraId="6843FA18" w14:textId="77777777" w:rsidR="00CA1C03" w:rsidRPr="00276ADB" w:rsidRDefault="00CA1C03" w:rsidP="0072580E">
            <w:pPr>
              <w:spacing w:after="0"/>
            </w:pPr>
            <w:r w:rsidRPr="00276ADB">
              <w:t>Термодинамически благоприятна</w:t>
            </w:r>
          </w:p>
        </w:tc>
      </w:tr>
      <w:tr w:rsidR="00CA1C03" w:rsidRPr="00AB3D68" w14:paraId="66096FE5" w14:textId="77777777" w:rsidTr="0072580E">
        <w:tc>
          <w:tcPr>
            <w:tcW w:w="1386" w:type="dxa"/>
            <w:vAlign w:val="center"/>
          </w:tcPr>
          <w:p w14:paraId="77D8A700" w14:textId="77777777" w:rsidR="00CA1C03" w:rsidRPr="00276ADB" w:rsidRDefault="00CA1C03" w:rsidP="0072580E">
            <w:pPr>
              <w:spacing w:after="0"/>
            </w:pPr>
            <w:r w:rsidRPr="00276ADB">
              <w:t>PbO</w:t>
            </w:r>
          </w:p>
        </w:tc>
        <w:tc>
          <w:tcPr>
            <w:tcW w:w="3571" w:type="dxa"/>
            <w:vAlign w:val="center"/>
          </w:tcPr>
          <w:p w14:paraId="4D8BA86E" w14:textId="77777777" w:rsidR="00CA1C03" w:rsidRPr="00276ADB" w:rsidRDefault="00CA1C03" w:rsidP="0072580E">
            <w:pPr>
              <w:spacing w:after="0"/>
            </w:pPr>
            <w:r w:rsidRPr="00276ADB">
              <w:t>PbO + 2HCl → PbCl₂ + H₂O</w:t>
            </w:r>
          </w:p>
        </w:tc>
        <w:tc>
          <w:tcPr>
            <w:tcW w:w="1323" w:type="dxa"/>
            <w:vAlign w:val="center"/>
          </w:tcPr>
          <w:p w14:paraId="01C96080" w14:textId="77777777" w:rsidR="00CA1C03" w:rsidRPr="00276ADB" w:rsidRDefault="00CA1C03" w:rsidP="0072580E">
            <w:pPr>
              <w:spacing w:after="0"/>
              <w:rPr>
                <w:lang w:val="en-US"/>
              </w:rPr>
            </w:pPr>
            <w:r w:rsidRPr="00276ADB">
              <w:t>-</w:t>
            </w:r>
            <w:r w:rsidRPr="00276ADB">
              <w:rPr>
                <w:lang w:val="en-US"/>
              </w:rPr>
              <w:t>17</w:t>
            </w:r>
            <w:r w:rsidRPr="00276ADB">
              <w:t>2.</w:t>
            </w:r>
            <w:r w:rsidRPr="00276ADB">
              <w:rPr>
                <w:lang w:val="en-US"/>
              </w:rPr>
              <w:t>969</w:t>
            </w:r>
          </w:p>
        </w:tc>
        <w:tc>
          <w:tcPr>
            <w:tcW w:w="2676" w:type="dxa"/>
            <w:vAlign w:val="center"/>
          </w:tcPr>
          <w:p w14:paraId="2587CE7E" w14:textId="77777777" w:rsidR="00CA1C03" w:rsidRPr="00276ADB" w:rsidRDefault="00CA1C03" w:rsidP="0072580E">
            <w:pPr>
              <w:spacing w:after="0"/>
            </w:pPr>
            <w:r w:rsidRPr="00276ADB">
              <w:t>Термодинамически благоприятна</w:t>
            </w:r>
          </w:p>
        </w:tc>
      </w:tr>
      <w:tr w:rsidR="00CA1C03" w:rsidRPr="00AB3D68" w14:paraId="5FFDB9BC" w14:textId="77777777" w:rsidTr="0072580E">
        <w:tc>
          <w:tcPr>
            <w:tcW w:w="1386" w:type="dxa"/>
            <w:vAlign w:val="center"/>
          </w:tcPr>
          <w:p w14:paraId="131696E9" w14:textId="77777777" w:rsidR="00CA1C03" w:rsidRPr="00276ADB" w:rsidRDefault="00CA1C03" w:rsidP="0072580E">
            <w:pPr>
              <w:spacing w:after="0"/>
            </w:pPr>
            <w:r w:rsidRPr="00276ADB">
              <w:t>ZnO</w:t>
            </w:r>
          </w:p>
        </w:tc>
        <w:tc>
          <w:tcPr>
            <w:tcW w:w="3571" w:type="dxa"/>
            <w:vAlign w:val="center"/>
          </w:tcPr>
          <w:p w14:paraId="64A81FA4" w14:textId="77777777" w:rsidR="00CA1C03" w:rsidRPr="00276ADB" w:rsidRDefault="00CA1C03" w:rsidP="0072580E">
            <w:pPr>
              <w:spacing w:after="0"/>
            </w:pPr>
            <w:r w:rsidRPr="00276ADB">
              <w:t>ZnO + 2HCl → ZnCl₂ + H₂O</w:t>
            </w:r>
          </w:p>
        </w:tc>
        <w:tc>
          <w:tcPr>
            <w:tcW w:w="1323" w:type="dxa"/>
            <w:vAlign w:val="center"/>
          </w:tcPr>
          <w:p w14:paraId="20D2BCDC" w14:textId="77777777" w:rsidR="00CA1C03" w:rsidRPr="00276ADB" w:rsidRDefault="00CA1C03" w:rsidP="0072580E">
            <w:pPr>
              <w:spacing w:after="0"/>
              <w:rPr>
                <w:lang w:val="en-US"/>
              </w:rPr>
            </w:pPr>
            <w:r w:rsidRPr="00276ADB">
              <w:t>−</w:t>
            </w:r>
            <w:r w:rsidRPr="00276ADB">
              <w:rPr>
                <w:lang w:val="en-US"/>
              </w:rPr>
              <w:t>97,436</w:t>
            </w:r>
          </w:p>
        </w:tc>
        <w:tc>
          <w:tcPr>
            <w:tcW w:w="2676" w:type="dxa"/>
            <w:vAlign w:val="center"/>
          </w:tcPr>
          <w:p w14:paraId="4FA3F513" w14:textId="77777777" w:rsidR="00CA1C03" w:rsidRPr="00276ADB" w:rsidRDefault="00CA1C03" w:rsidP="0072580E">
            <w:pPr>
              <w:spacing w:after="0"/>
            </w:pPr>
            <w:r w:rsidRPr="00276ADB">
              <w:t>Термодинамически благоприятна</w:t>
            </w:r>
          </w:p>
        </w:tc>
      </w:tr>
      <w:tr w:rsidR="00CA1C03" w:rsidRPr="00AB3D68" w14:paraId="1453CC6C" w14:textId="77777777" w:rsidTr="0072580E">
        <w:tc>
          <w:tcPr>
            <w:tcW w:w="1386" w:type="dxa"/>
            <w:vAlign w:val="center"/>
          </w:tcPr>
          <w:p w14:paraId="23CB475A" w14:textId="77777777" w:rsidR="00CA1C03" w:rsidRPr="00276ADB" w:rsidRDefault="00CA1C03" w:rsidP="0072580E">
            <w:pPr>
              <w:spacing w:after="0"/>
            </w:pPr>
            <w:r w:rsidRPr="00276ADB">
              <w:t>CaO</w:t>
            </w:r>
          </w:p>
        </w:tc>
        <w:tc>
          <w:tcPr>
            <w:tcW w:w="3571" w:type="dxa"/>
            <w:vAlign w:val="center"/>
          </w:tcPr>
          <w:p w14:paraId="487D0A4E" w14:textId="77777777" w:rsidR="00CA1C03" w:rsidRPr="00276ADB" w:rsidRDefault="00CA1C03" w:rsidP="0072580E">
            <w:pPr>
              <w:spacing w:after="0"/>
            </w:pPr>
            <w:r w:rsidRPr="00276ADB">
              <w:t>CaO + 2HCl → CaCl₂ + H₂O</w:t>
            </w:r>
          </w:p>
        </w:tc>
        <w:tc>
          <w:tcPr>
            <w:tcW w:w="1323" w:type="dxa"/>
            <w:vAlign w:val="center"/>
          </w:tcPr>
          <w:p w14:paraId="00013E89" w14:textId="77777777" w:rsidR="00CA1C03" w:rsidRPr="00276ADB" w:rsidRDefault="00CA1C03" w:rsidP="0072580E">
            <w:pPr>
              <w:spacing w:after="0"/>
            </w:pPr>
            <w:r w:rsidRPr="00276ADB">
              <w:t>-1</w:t>
            </w:r>
            <w:r w:rsidRPr="00276ADB">
              <w:rPr>
                <w:lang w:val="en-US"/>
              </w:rPr>
              <w:t>92</w:t>
            </w:r>
            <w:r w:rsidRPr="00276ADB">
              <w:t>.2</w:t>
            </w:r>
          </w:p>
        </w:tc>
        <w:tc>
          <w:tcPr>
            <w:tcW w:w="2676" w:type="dxa"/>
            <w:vAlign w:val="center"/>
          </w:tcPr>
          <w:p w14:paraId="4AC8CC56" w14:textId="77777777" w:rsidR="00CA1C03" w:rsidRPr="00276ADB" w:rsidRDefault="00CA1C03" w:rsidP="0072580E">
            <w:pPr>
              <w:spacing w:after="0"/>
            </w:pPr>
            <w:r w:rsidRPr="00276ADB">
              <w:t>Термодинамически благоприятна</w:t>
            </w:r>
          </w:p>
        </w:tc>
      </w:tr>
      <w:tr w:rsidR="00CA1C03" w:rsidRPr="00AB3D68" w14:paraId="10AD3B6A" w14:textId="77777777" w:rsidTr="0072580E">
        <w:tc>
          <w:tcPr>
            <w:tcW w:w="1386" w:type="dxa"/>
            <w:vAlign w:val="center"/>
          </w:tcPr>
          <w:p w14:paraId="6DD61004" w14:textId="77777777" w:rsidR="00CA1C03" w:rsidRPr="00276ADB" w:rsidRDefault="00CA1C03" w:rsidP="0072580E">
            <w:pPr>
              <w:spacing w:after="0"/>
            </w:pPr>
            <w:r w:rsidRPr="00276ADB">
              <w:t>SiO₂</w:t>
            </w:r>
          </w:p>
        </w:tc>
        <w:tc>
          <w:tcPr>
            <w:tcW w:w="3571" w:type="dxa"/>
            <w:vAlign w:val="center"/>
          </w:tcPr>
          <w:p w14:paraId="48315FEA" w14:textId="77777777" w:rsidR="00CA1C03" w:rsidRPr="00276ADB" w:rsidRDefault="00CA1C03" w:rsidP="0072580E">
            <w:pPr>
              <w:spacing w:after="0"/>
            </w:pPr>
            <w:r w:rsidRPr="00276ADB">
              <w:t>SiO₂ + 4HCl → SiCl₄ + 2H₂O</w:t>
            </w:r>
          </w:p>
        </w:tc>
        <w:tc>
          <w:tcPr>
            <w:tcW w:w="1323" w:type="dxa"/>
            <w:vAlign w:val="center"/>
          </w:tcPr>
          <w:p w14:paraId="29397498" w14:textId="77777777" w:rsidR="00CA1C03" w:rsidRPr="00276ADB" w:rsidRDefault="00CA1C03" w:rsidP="0072580E">
            <w:pPr>
              <w:spacing w:after="0"/>
            </w:pPr>
            <w:r w:rsidRPr="00276ADB">
              <w:t>-</w:t>
            </w:r>
          </w:p>
        </w:tc>
        <w:tc>
          <w:tcPr>
            <w:tcW w:w="2676" w:type="dxa"/>
            <w:vAlign w:val="center"/>
          </w:tcPr>
          <w:p w14:paraId="1C3AA3DE" w14:textId="77777777" w:rsidR="00CA1C03" w:rsidRPr="00276ADB" w:rsidRDefault="00CA1C03" w:rsidP="0072580E">
            <w:pPr>
              <w:spacing w:after="0"/>
            </w:pPr>
            <w:r w:rsidRPr="00276ADB">
              <w:t>Реакция маловероятна</w:t>
            </w:r>
          </w:p>
        </w:tc>
      </w:tr>
      <w:tr w:rsidR="00CA1C03" w:rsidRPr="00AB3D68" w14:paraId="058EF24A" w14:textId="77777777" w:rsidTr="0072580E">
        <w:tc>
          <w:tcPr>
            <w:tcW w:w="1386" w:type="dxa"/>
            <w:vAlign w:val="center"/>
          </w:tcPr>
          <w:p w14:paraId="60CD1B16" w14:textId="77777777" w:rsidR="00CA1C03" w:rsidRPr="00276ADB" w:rsidRDefault="00CA1C03" w:rsidP="0072580E">
            <w:pPr>
              <w:spacing w:after="0"/>
            </w:pPr>
            <w:r w:rsidRPr="00276ADB">
              <w:t>Al₂O₃</w:t>
            </w:r>
          </w:p>
        </w:tc>
        <w:tc>
          <w:tcPr>
            <w:tcW w:w="3571" w:type="dxa"/>
            <w:vAlign w:val="center"/>
          </w:tcPr>
          <w:p w14:paraId="37950312" w14:textId="77777777" w:rsidR="00CA1C03" w:rsidRPr="00276ADB" w:rsidRDefault="00CA1C03" w:rsidP="0072580E">
            <w:pPr>
              <w:spacing w:after="0"/>
            </w:pPr>
            <w:r w:rsidRPr="00276ADB">
              <w:t>Al₂O₃ + 6HCl → 2AlCl₃ + 3H₂O</w:t>
            </w:r>
          </w:p>
        </w:tc>
        <w:tc>
          <w:tcPr>
            <w:tcW w:w="1323" w:type="dxa"/>
            <w:vAlign w:val="center"/>
          </w:tcPr>
          <w:p w14:paraId="6AA3887A" w14:textId="77777777" w:rsidR="00CA1C03" w:rsidRPr="00276ADB" w:rsidRDefault="00CA1C03" w:rsidP="0072580E">
            <w:pPr>
              <w:spacing w:after="0"/>
            </w:pPr>
            <w:r w:rsidRPr="00276ADB">
              <w:t>-</w:t>
            </w:r>
          </w:p>
        </w:tc>
        <w:tc>
          <w:tcPr>
            <w:tcW w:w="2676" w:type="dxa"/>
            <w:vAlign w:val="center"/>
          </w:tcPr>
          <w:p w14:paraId="1EB7A057" w14:textId="77777777" w:rsidR="00CA1C03" w:rsidRPr="00276ADB" w:rsidRDefault="00CA1C03" w:rsidP="0072580E">
            <w:pPr>
              <w:spacing w:after="0"/>
            </w:pPr>
            <w:r w:rsidRPr="00276ADB">
              <w:t>Реакция маловероятна</w:t>
            </w:r>
          </w:p>
        </w:tc>
      </w:tr>
      <w:tr w:rsidR="00CA1C03" w:rsidRPr="00AB3D68" w14:paraId="0F4EE3D8" w14:textId="77777777" w:rsidTr="0072580E">
        <w:tc>
          <w:tcPr>
            <w:tcW w:w="1386" w:type="dxa"/>
            <w:vAlign w:val="center"/>
          </w:tcPr>
          <w:p w14:paraId="57F1BBB3" w14:textId="77777777" w:rsidR="00CA1C03" w:rsidRPr="00276ADB" w:rsidRDefault="00CA1C03" w:rsidP="0072580E">
            <w:pPr>
              <w:spacing w:after="0"/>
            </w:pPr>
            <w:r w:rsidRPr="00276ADB">
              <w:t>MgO</w:t>
            </w:r>
          </w:p>
        </w:tc>
        <w:tc>
          <w:tcPr>
            <w:tcW w:w="3571" w:type="dxa"/>
            <w:vAlign w:val="center"/>
          </w:tcPr>
          <w:p w14:paraId="6FBAB26B" w14:textId="77777777" w:rsidR="00CA1C03" w:rsidRPr="00276ADB" w:rsidRDefault="00CA1C03" w:rsidP="0072580E">
            <w:pPr>
              <w:spacing w:after="0"/>
            </w:pPr>
            <w:r w:rsidRPr="00276ADB">
              <w:t>MgO + 2HCl → MgCl₂ + H₂O</w:t>
            </w:r>
          </w:p>
        </w:tc>
        <w:tc>
          <w:tcPr>
            <w:tcW w:w="1323" w:type="dxa"/>
            <w:vAlign w:val="center"/>
          </w:tcPr>
          <w:p w14:paraId="685B9E64" w14:textId="77777777" w:rsidR="00CA1C03" w:rsidRPr="00276ADB" w:rsidRDefault="00CA1C03" w:rsidP="0072580E">
            <w:pPr>
              <w:spacing w:after="0"/>
              <w:rPr>
                <w:lang w:val="en-US"/>
              </w:rPr>
            </w:pPr>
            <w:r w:rsidRPr="00276ADB">
              <w:t>-</w:t>
            </w:r>
            <w:r w:rsidRPr="00276ADB">
              <w:rPr>
                <w:lang w:val="en-US"/>
              </w:rPr>
              <w:t>72,968</w:t>
            </w:r>
          </w:p>
        </w:tc>
        <w:tc>
          <w:tcPr>
            <w:tcW w:w="2676" w:type="dxa"/>
            <w:vAlign w:val="center"/>
          </w:tcPr>
          <w:p w14:paraId="1DD85558" w14:textId="77777777" w:rsidR="00CA1C03" w:rsidRPr="00276ADB" w:rsidRDefault="00CA1C03" w:rsidP="0072580E">
            <w:pPr>
              <w:spacing w:after="0"/>
            </w:pPr>
            <w:r w:rsidRPr="00276ADB">
              <w:t>Термодинамически благоприятна</w:t>
            </w:r>
          </w:p>
        </w:tc>
      </w:tr>
      <w:tr w:rsidR="00CA1C03" w:rsidRPr="00AB3D68" w14:paraId="58670C57" w14:textId="77777777" w:rsidTr="0072580E">
        <w:tc>
          <w:tcPr>
            <w:tcW w:w="1386" w:type="dxa"/>
            <w:vAlign w:val="center"/>
          </w:tcPr>
          <w:p w14:paraId="608784E6" w14:textId="77777777" w:rsidR="00CA1C03" w:rsidRPr="00276ADB" w:rsidRDefault="00CA1C03" w:rsidP="0072580E">
            <w:pPr>
              <w:spacing w:after="0"/>
            </w:pPr>
            <w:r w:rsidRPr="00276ADB">
              <w:t>S</w:t>
            </w:r>
          </w:p>
        </w:tc>
        <w:tc>
          <w:tcPr>
            <w:tcW w:w="3571" w:type="dxa"/>
            <w:vAlign w:val="center"/>
          </w:tcPr>
          <w:p w14:paraId="4A024492" w14:textId="77777777" w:rsidR="00CA1C03" w:rsidRPr="00276ADB" w:rsidRDefault="00CA1C03" w:rsidP="0072580E">
            <w:pPr>
              <w:spacing w:after="0"/>
              <w:rPr>
                <w:lang w:val="en-US"/>
              </w:rPr>
            </w:pPr>
            <w:r w:rsidRPr="00276ADB">
              <w:t>S + 2HCl → SCl₂ + H₂</w:t>
            </w:r>
          </w:p>
        </w:tc>
        <w:tc>
          <w:tcPr>
            <w:tcW w:w="1323" w:type="dxa"/>
            <w:vAlign w:val="center"/>
          </w:tcPr>
          <w:p w14:paraId="540D66C9" w14:textId="77777777" w:rsidR="00CA1C03" w:rsidRPr="00276ADB" w:rsidRDefault="00CA1C03" w:rsidP="0072580E">
            <w:pPr>
              <w:spacing w:after="0"/>
              <w:rPr>
                <w:lang w:val="en-US"/>
              </w:rPr>
            </w:pPr>
            <w:r w:rsidRPr="00276ADB">
              <w:t>+1</w:t>
            </w:r>
            <w:r w:rsidRPr="00276ADB">
              <w:rPr>
                <w:lang w:val="en-US"/>
              </w:rPr>
              <w:t>6</w:t>
            </w:r>
            <w:r w:rsidRPr="00276ADB">
              <w:t>5.</w:t>
            </w:r>
            <w:r w:rsidRPr="00276ADB">
              <w:rPr>
                <w:lang w:val="en-US"/>
              </w:rPr>
              <w:t>148</w:t>
            </w:r>
          </w:p>
        </w:tc>
        <w:tc>
          <w:tcPr>
            <w:tcW w:w="2676" w:type="dxa"/>
            <w:vAlign w:val="center"/>
          </w:tcPr>
          <w:p w14:paraId="212D0D61" w14:textId="77777777" w:rsidR="00CA1C03" w:rsidRPr="00276ADB" w:rsidRDefault="00CA1C03" w:rsidP="0072580E">
            <w:pPr>
              <w:spacing w:after="0"/>
            </w:pPr>
            <w:r w:rsidRPr="00276ADB">
              <w:t>Реакция маловероятна</w:t>
            </w:r>
          </w:p>
        </w:tc>
      </w:tr>
      <w:tr w:rsidR="00CA1C03" w:rsidRPr="00AB3D68" w14:paraId="3324C13E" w14:textId="77777777" w:rsidTr="0072580E">
        <w:tc>
          <w:tcPr>
            <w:tcW w:w="1386" w:type="dxa"/>
            <w:vAlign w:val="center"/>
          </w:tcPr>
          <w:p w14:paraId="0451581A" w14:textId="77777777" w:rsidR="00CA1C03" w:rsidRPr="00276ADB" w:rsidRDefault="00CA1C03" w:rsidP="0072580E">
            <w:pPr>
              <w:spacing w:after="0"/>
            </w:pPr>
            <w:r w:rsidRPr="00276ADB">
              <w:t>As</w:t>
            </w:r>
          </w:p>
        </w:tc>
        <w:tc>
          <w:tcPr>
            <w:tcW w:w="3571" w:type="dxa"/>
            <w:vAlign w:val="center"/>
          </w:tcPr>
          <w:p w14:paraId="3FAD7F8A" w14:textId="77777777" w:rsidR="00CA1C03" w:rsidRPr="00276ADB" w:rsidRDefault="00CA1C03" w:rsidP="0072580E">
            <w:pPr>
              <w:spacing w:after="0"/>
            </w:pPr>
            <w:r w:rsidRPr="00276ADB">
              <w:t>As + 3HCl → AsCl₃ + H₂</w:t>
            </w:r>
          </w:p>
        </w:tc>
        <w:tc>
          <w:tcPr>
            <w:tcW w:w="1323" w:type="dxa"/>
            <w:vAlign w:val="center"/>
          </w:tcPr>
          <w:p w14:paraId="7E029D68" w14:textId="77777777" w:rsidR="00CA1C03" w:rsidRPr="00276ADB" w:rsidRDefault="00CA1C03" w:rsidP="0072580E">
            <w:pPr>
              <w:spacing w:after="0"/>
            </w:pPr>
            <w:r w:rsidRPr="00276ADB">
              <w:t>-</w:t>
            </w:r>
          </w:p>
        </w:tc>
        <w:tc>
          <w:tcPr>
            <w:tcW w:w="2676" w:type="dxa"/>
            <w:vAlign w:val="center"/>
          </w:tcPr>
          <w:p w14:paraId="455D9B89" w14:textId="77777777" w:rsidR="00CA1C03" w:rsidRPr="00276ADB" w:rsidRDefault="00CA1C03" w:rsidP="0072580E">
            <w:pPr>
              <w:spacing w:after="0"/>
            </w:pPr>
            <w:r w:rsidRPr="00276ADB">
              <w:t>Реакция маловероятна</w:t>
            </w:r>
          </w:p>
        </w:tc>
      </w:tr>
    </w:tbl>
    <w:p w14:paraId="241645A3" w14:textId="77777777" w:rsidR="00CA1C03" w:rsidRDefault="00CA1C03" w:rsidP="00CA1C03">
      <w:pPr>
        <w:spacing w:after="0"/>
        <w:ind w:firstLine="708"/>
        <w:jc w:val="both"/>
        <w:rPr>
          <w:color w:val="000000"/>
          <w:szCs w:val="28"/>
        </w:rPr>
      </w:pPr>
    </w:p>
    <w:p w14:paraId="057A3717" w14:textId="2190409E" w:rsidR="00CA1C03" w:rsidRPr="002E068F" w:rsidRDefault="00CA1C03" w:rsidP="00CA1C03">
      <w:pPr>
        <w:spacing w:after="0"/>
        <w:ind w:firstLine="708"/>
        <w:jc w:val="both"/>
        <w:rPr>
          <w:color w:val="000000"/>
          <w:szCs w:val="28"/>
        </w:rPr>
      </w:pPr>
      <w:r w:rsidRPr="00AB3D68">
        <w:rPr>
          <w:szCs w:val="28"/>
        </w:rPr>
        <w:t xml:space="preserve">Из диаграммы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w:t>
      </w:r>
      <w:r w:rsidRPr="00AB3D68">
        <w:rPr>
          <w:noProof/>
          <w:color w:val="000000"/>
          <w:szCs w:val="28"/>
          <w:bdr w:val="none" w:sz="0" w:space="0" w:color="auto" w:frame="1"/>
        </w:rPr>
        <w:t xml:space="preserve"> </w:t>
      </w:r>
      <w:r w:rsidRPr="00AB3D68">
        <w:rPr>
          <w:szCs w:val="28"/>
        </w:rPr>
        <w:t xml:space="preserve">для </w:t>
      </w:r>
      <w:r w:rsidRPr="00DF1DEA">
        <w:rPr>
          <w:rStyle w:val="af1"/>
          <w:b w:val="0"/>
          <w:bCs w:val="0"/>
          <w:szCs w:val="28"/>
        </w:rPr>
        <w:t>свинца (Pb)</w:t>
      </w:r>
      <w:r w:rsidRPr="00AB3D68">
        <w:rPr>
          <w:szCs w:val="28"/>
        </w:rPr>
        <w:t xml:space="preserve"> видно, что при </w:t>
      </w:r>
      <w:r w:rsidRPr="00DF1DEA">
        <w:rPr>
          <w:rStyle w:val="af1"/>
          <w:b w:val="0"/>
          <w:bCs w:val="0"/>
          <w:szCs w:val="28"/>
        </w:rPr>
        <w:t>низком pH (кислая среда)</w:t>
      </w:r>
      <w:r w:rsidRPr="00DF1DEA">
        <w:rPr>
          <w:b/>
          <w:bCs/>
          <w:szCs w:val="28"/>
        </w:rPr>
        <w:t xml:space="preserve"> </w:t>
      </w:r>
      <w:r w:rsidRPr="00AB3D68">
        <w:rPr>
          <w:szCs w:val="28"/>
        </w:rPr>
        <w:t xml:space="preserve">стабильной формой становится </w:t>
      </w:r>
      <w:r w:rsidRPr="00DF1DEA">
        <w:rPr>
          <w:rStyle w:val="af1"/>
          <w:b w:val="0"/>
          <w:bCs w:val="0"/>
          <w:szCs w:val="28"/>
        </w:rPr>
        <w:t>Pb²⁺</w:t>
      </w:r>
      <w:r w:rsidRPr="00DF1DEA">
        <w:rPr>
          <w:b/>
          <w:bCs/>
          <w:szCs w:val="28"/>
        </w:rPr>
        <w:t>,</w:t>
      </w:r>
      <w:r w:rsidRPr="00AB3D68">
        <w:rPr>
          <w:szCs w:val="28"/>
        </w:rPr>
        <w:t xml:space="preserve"> в то время как Pb</w:t>
      </w:r>
      <w:r w:rsidRPr="00AB3D68">
        <w:rPr>
          <w:szCs w:val="28"/>
          <w:lang w:val="en-US"/>
        </w:rPr>
        <w:t>O</w:t>
      </w:r>
      <w:r w:rsidRPr="00AB3D68">
        <w:rPr>
          <w:szCs w:val="28"/>
        </w:rPr>
        <w:t xml:space="preserve"> устойчив при более высоком pH. При добавление HCl (даже слабого раствора) pH среды снижается, Pb</w:t>
      </w:r>
      <w:r w:rsidRPr="00AB3D68">
        <w:rPr>
          <w:szCs w:val="28"/>
          <w:lang w:val="en-US"/>
        </w:rPr>
        <w:t>O</w:t>
      </w:r>
      <w:r w:rsidRPr="00AB3D68">
        <w:rPr>
          <w:szCs w:val="28"/>
        </w:rPr>
        <w:t xml:space="preserve"> переходит в раствор в виде Pb²⁺ (1). Далее Pb²⁺ реагирует с Cl⁻ и образует PbCl₂ (мало растворим, частично осаждается). Таким образом, при pH &lt; 7 Pb</w:t>
      </w:r>
      <w:r w:rsidRPr="00AB3D68">
        <w:rPr>
          <w:szCs w:val="28"/>
          <w:lang w:val="en-US"/>
        </w:rPr>
        <w:t>O</w:t>
      </w:r>
      <w:r w:rsidRPr="00AB3D68">
        <w:rPr>
          <w:szCs w:val="28"/>
        </w:rPr>
        <w:t xml:space="preserve"> нестабилен и растворяется, что соответствует применению слабого раствора HCl.</w:t>
      </w:r>
    </w:p>
    <w:p w14:paraId="3CA01BA9" w14:textId="77777777" w:rsidR="00CA1C03" w:rsidRPr="00AB3D68" w:rsidRDefault="00CA1C03" w:rsidP="00CA1C03">
      <w:pPr>
        <w:spacing w:after="0"/>
        <w:rPr>
          <w:szCs w:val="28"/>
        </w:rPr>
      </w:pPr>
    </w:p>
    <w:p w14:paraId="655205F9" w14:textId="77777777" w:rsidR="00CA1C03" w:rsidRPr="00AB3D68" w:rsidRDefault="00CA1C03" w:rsidP="00CA1C03">
      <w:pPr>
        <w:spacing w:after="0"/>
        <w:jc w:val="center"/>
        <w:rPr>
          <w:szCs w:val="28"/>
        </w:rPr>
      </w:pPr>
      <w:r w:rsidRPr="00AB3D68">
        <w:rPr>
          <w:rStyle w:val="katex"/>
          <w:szCs w:val="28"/>
        </w:rPr>
        <w:t xml:space="preserve">       </w:t>
      </w:r>
      <w:r>
        <w:rPr>
          <w:rStyle w:val="katex"/>
          <w:szCs w:val="28"/>
        </w:rPr>
        <w:t xml:space="preserve">            </w:t>
      </w:r>
      <w:r w:rsidRPr="00690F1E">
        <w:rPr>
          <w:rStyle w:val="katex"/>
          <w:szCs w:val="28"/>
        </w:rPr>
        <w:t xml:space="preserve">   </w:t>
      </w:r>
      <w:r w:rsidRPr="00AB3D68">
        <w:rPr>
          <w:rStyle w:val="katex"/>
          <w:szCs w:val="28"/>
        </w:rPr>
        <w:t>PbO+2H</w:t>
      </w:r>
      <w:r w:rsidRPr="00AB3D68">
        <w:rPr>
          <w:rStyle w:val="katex"/>
          <w:szCs w:val="28"/>
          <w:vertAlign w:val="superscript"/>
        </w:rPr>
        <w:t>+</w:t>
      </w:r>
      <w:r w:rsidRPr="00AB3D68">
        <w:rPr>
          <w:rStyle w:val="katex"/>
          <w:szCs w:val="28"/>
        </w:rPr>
        <w:t>→Pb</w:t>
      </w:r>
      <w:r w:rsidRPr="00AB3D68">
        <w:rPr>
          <w:rStyle w:val="katex"/>
          <w:szCs w:val="28"/>
          <w:vertAlign w:val="superscript"/>
        </w:rPr>
        <w:t>2+</w:t>
      </w:r>
      <w:r w:rsidRPr="00AB3D68">
        <w:rPr>
          <w:rStyle w:val="katex"/>
          <w:szCs w:val="28"/>
        </w:rPr>
        <w:t>+H</w:t>
      </w:r>
      <w:r w:rsidRPr="00AB3D68">
        <w:rPr>
          <w:rStyle w:val="katex"/>
          <w:szCs w:val="28"/>
          <w:vertAlign w:val="subscript"/>
        </w:rPr>
        <w:t>2</w:t>
      </w:r>
      <w:r w:rsidRPr="00AB3D68">
        <w:rPr>
          <w:rStyle w:val="katex"/>
          <w:szCs w:val="28"/>
        </w:rPr>
        <w:t>O</w:t>
      </w:r>
      <w:r w:rsidRPr="00AB3D68">
        <w:rPr>
          <w:szCs w:val="28"/>
        </w:rPr>
        <w:t xml:space="preserve">                                         (1)</w:t>
      </w:r>
    </w:p>
    <w:p w14:paraId="16BC0AA9" w14:textId="77777777" w:rsidR="00CA1C03" w:rsidRDefault="00CA1C03" w:rsidP="00CA1C03">
      <w:pPr>
        <w:spacing w:after="0"/>
        <w:ind w:firstLine="708"/>
        <w:jc w:val="both"/>
        <w:rPr>
          <w:szCs w:val="28"/>
        </w:rPr>
      </w:pPr>
    </w:p>
    <w:p w14:paraId="46F1A9C5" w14:textId="151D569B" w:rsidR="00CA1C03" w:rsidRPr="00F02349" w:rsidRDefault="00CA1C03" w:rsidP="00CA1C03">
      <w:pPr>
        <w:spacing w:after="0"/>
        <w:ind w:firstLine="708"/>
        <w:jc w:val="both"/>
        <w:rPr>
          <w:szCs w:val="28"/>
        </w:rPr>
      </w:pPr>
      <w:r w:rsidRPr="00AB3D68">
        <w:rPr>
          <w:szCs w:val="28"/>
        </w:rPr>
        <w:t xml:space="preserve">Из </w:t>
      </w:r>
      <w:r w:rsidRPr="00F02349">
        <w:rPr>
          <w:szCs w:val="28"/>
        </w:rPr>
        <w:t xml:space="preserve">диаграммы </w:t>
      </w:r>
      <w:r w:rsidRPr="00F02349">
        <w:rPr>
          <w:color w:val="000000"/>
          <w:szCs w:val="28"/>
          <w:lang w:val="en-US"/>
        </w:rPr>
        <w:t>Eh</w:t>
      </w:r>
      <w:r w:rsidRPr="00F02349">
        <w:rPr>
          <w:color w:val="000000"/>
          <w:szCs w:val="28"/>
        </w:rPr>
        <w:t>-</w:t>
      </w:r>
      <w:r w:rsidRPr="00F02349">
        <w:rPr>
          <w:color w:val="000000"/>
          <w:szCs w:val="28"/>
          <w:lang w:val="en-US"/>
        </w:rPr>
        <w:t>pH</w:t>
      </w:r>
      <w:r w:rsidRPr="00F02349">
        <w:rPr>
          <w:color w:val="000000"/>
          <w:szCs w:val="28"/>
        </w:rPr>
        <w:t>,</w:t>
      </w:r>
      <w:r w:rsidRPr="00F02349">
        <w:rPr>
          <w:noProof/>
          <w:color w:val="000000"/>
          <w:szCs w:val="28"/>
          <w:bdr w:val="none" w:sz="0" w:space="0" w:color="auto" w:frame="1"/>
        </w:rPr>
        <w:t xml:space="preserve"> </w:t>
      </w:r>
      <w:r w:rsidRPr="00F02349">
        <w:rPr>
          <w:szCs w:val="28"/>
        </w:rPr>
        <w:t xml:space="preserve">для </w:t>
      </w:r>
      <w:r w:rsidRPr="00DF1DEA">
        <w:rPr>
          <w:rStyle w:val="af1"/>
          <w:b w:val="0"/>
          <w:bCs w:val="0"/>
          <w:szCs w:val="28"/>
        </w:rPr>
        <w:t>меди (Cu)</w:t>
      </w:r>
      <w:r w:rsidRPr="00F02349">
        <w:rPr>
          <w:szCs w:val="28"/>
        </w:rPr>
        <w:t xml:space="preserve"> видно, что </w:t>
      </w:r>
      <w:r w:rsidRPr="00DF1DEA">
        <w:rPr>
          <w:rStyle w:val="af1"/>
          <w:b w:val="0"/>
          <w:bCs w:val="0"/>
          <w:szCs w:val="28"/>
        </w:rPr>
        <w:t>CuO устойчив в нейтральной и слабокислой среде</w:t>
      </w:r>
      <w:r w:rsidRPr="00F02349">
        <w:rPr>
          <w:szCs w:val="28"/>
        </w:rPr>
        <w:t xml:space="preserve">, но при </w:t>
      </w:r>
      <w:r w:rsidRPr="00DF1DEA">
        <w:rPr>
          <w:rStyle w:val="af1"/>
          <w:b w:val="0"/>
          <w:bCs w:val="0"/>
          <w:szCs w:val="28"/>
        </w:rPr>
        <w:t>pH &lt; 4</w:t>
      </w:r>
      <w:r w:rsidRPr="00F02349">
        <w:rPr>
          <w:szCs w:val="28"/>
        </w:rPr>
        <w:t xml:space="preserve"> он начинает растворяться с образованием </w:t>
      </w:r>
      <w:r w:rsidRPr="00DF1DEA">
        <w:rPr>
          <w:rStyle w:val="af1"/>
          <w:b w:val="0"/>
          <w:bCs w:val="0"/>
          <w:szCs w:val="28"/>
        </w:rPr>
        <w:t>Cu²⁺(2)</w:t>
      </w:r>
      <w:r w:rsidRPr="00DF1DEA">
        <w:rPr>
          <w:b/>
          <w:bCs/>
          <w:szCs w:val="28"/>
        </w:rPr>
        <w:t>.</w:t>
      </w:r>
      <w:r w:rsidRPr="00F02349">
        <w:rPr>
          <w:szCs w:val="28"/>
        </w:rPr>
        <w:t xml:space="preserve"> При добавлении концентрированной HCl (pH~0-1) и нагревании ускоряется переход Cu²⁺ стабилизируется в растворе как CuCl₂. Соединение CuO растворяется только в достаточно кислых условиях - это </w:t>
      </w:r>
      <w:r w:rsidRPr="00F02349">
        <w:rPr>
          <w:szCs w:val="28"/>
        </w:rPr>
        <w:lastRenderedPageBreak/>
        <w:t xml:space="preserve">видно на диаграмме Пурбе. Поэтому используется более концентрированный раствор HCl и нагрев. </w:t>
      </w:r>
    </w:p>
    <w:p w14:paraId="400AC322" w14:textId="77777777" w:rsidR="00CA1C03" w:rsidRPr="00F02349" w:rsidRDefault="00CA1C03" w:rsidP="00CA1C03">
      <w:pPr>
        <w:spacing w:after="0"/>
        <w:ind w:firstLine="708"/>
        <w:jc w:val="both"/>
        <w:rPr>
          <w:szCs w:val="28"/>
        </w:rPr>
      </w:pPr>
    </w:p>
    <w:p w14:paraId="77ECBDA6" w14:textId="77777777" w:rsidR="00CA1C03" w:rsidRPr="00F02349" w:rsidRDefault="00CA1C03" w:rsidP="00CA1C03">
      <w:pPr>
        <w:tabs>
          <w:tab w:val="right" w:pos="8504"/>
        </w:tabs>
        <w:spacing w:after="0"/>
        <w:rPr>
          <w:rStyle w:val="katex"/>
          <w:szCs w:val="28"/>
        </w:rPr>
      </w:pPr>
      <w:r w:rsidRPr="00F02349">
        <w:rPr>
          <w:rStyle w:val="katex"/>
          <w:szCs w:val="28"/>
        </w:rPr>
        <w:t xml:space="preserve">                            CuO+2H</w:t>
      </w:r>
      <w:r w:rsidRPr="00F02349">
        <w:rPr>
          <w:rStyle w:val="katex"/>
          <w:szCs w:val="28"/>
          <w:vertAlign w:val="superscript"/>
        </w:rPr>
        <w:t>+</w:t>
      </w:r>
      <w:r w:rsidRPr="00F02349">
        <w:rPr>
          <w:rStyle w:val="katex"/>
          <w:szCs w:val="28"/>
        </w:rPr>
        <w:t>→Cu</w:t>
      </w:r>
      <w:r w:rsidRPr="00F02349">
        <w:rPr>
          <w:rStyle w:val="katex"/>
          <w:szCs w:val="28"/>
          <w:vertAlign w:val="superscript"/>
        </w:rPr>
        <w:t>2+</w:t>
      </w:r>
      <w:r w:rsidRPr="00F02349">
        <w:rPr>
          <w:rStyle w:val="katex"/>
          <w:szCs w:val="28"/>
        </w:rPr>
        <w:t>+H</w:t>
      </w:r>
      <w:r w:rsidRPr="00F02349">
        <w:rPr>
          <w:rStyle w:val="katex"/>
          <w:szCs w:val="28"/>
          <w:vertAlign w:val="subscript"/>
        </w:rPr>
        <w:t>2</w:t>
      </w:r>
      <w:r w:rsidRPr="00F02349">
        <w:rPr>
          <w:rStyle w:val="katex"/>
          <w:szCs w:val="28"/>
        </w:rPr>
        <w:t>O                                        (2)</w:t>
      </w:r>
      <w:r w:rsidRPr="00F02349">
        <w:rPr>
          <w:rStyle w:val="katex"/>
          <w:szCs w:val="28"/>
        </w:rPr>
        <w:tab/>
      </w:r>
    </w:p>
    <w:p w14:paraId="50348263" w14:textId="77777777" w:rsidR="00CA1C03" w:rsidRDefault="00CA1C03" w:rsidP="00CA1C03">
      <w:pPr>
        <w:spacing w:after="0"/>
        <w:ind w:firstLine="708"/>
        <w:jc w:val="both"/>
        <w:rPr>
          <w:color w:val="000000"/>
          <w:szCs w:val="28"/>
        </w:rPr>
      </w:pPr>
    </w:p>
    <w:p w14:paraId="097AFE30" w14:textId="77777777" w:rsidR="00CA1C03" w:rsidRPr="00AB3D68" w:rsidRDefault="00CA1C03" w:rsidP="00CA1C03">
      <w:pPr>
        <w:spacing w:after="0"/>
        <w:jc w:val="center"/>
        <w:rPr>
          <w:szCs w:val="28"/>
        </w:rPr>
      </w:pPr>
      <w:r w:rsidRPr="005176DC">
        <w:rPr>
          <w:noProof/>
          <w:szCs w:val="28"/>
        </w:rPr>
        <w:drawing>
          <wp:inline distT="0" distB="0" distL="0" distR="0" wp14:anchorId="43E0437F" wp14:editId="1D4CBFE0">
            <wp:extent cx="6056871" cy="3781778"/>
            <wp:effectExtent l="0" t="0" r="1270" b="0"/>
            <wp:docPr id="1872423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2821" cy="3791737"/>
                    </a:xfrm>
                    <a:prstGeom prst="rect">
                      <a:avLst/>
                    </a:prstGeom>
                    <a:noFill/>
                    <a:ln>
                      <a:noFill/>
                    </a:ln>
                  </pic:spPr>
                </pic:pic>
              </a:graphicData>
            </a:graphic>
          </wp:inline>
        </w:drawing>
      </w:r>
    </w:p>
    <w:p w14:paraId="4E763255" w14:textId="77777777" w:rsidR="00CA1C03" w:rsidRDefault="00CA1C03" w:rsidP="00CA1C03">
      <w:pPr>
        <w:spacing w:after="0"/>
        <w:jc w:val="center"/>
        <w:rPr>
          <w:color w:val="000000"/>
          <w:szCs w:val="28"/>
        </w:rPr>
      </w:pPr>
      <w:r>
        <w:rPr>
          <w:color w:val="000000"/>
          <w:szCs w:val="28"/>
        </w:rPr>
        <w:t xml:space="preserve">а – </w:t>
      </w:r>
      <w:r>
        <w:rPr>
          <w:color w:val="000000"/>
          <w:szCs w:val="28"/>
          <w:lang w:val="en-US"/>
        </w:rPr>
        <w:t>Cu</w:t>
      </w:r>
      <w:r>
        <w:rPr>
          <w:color w:val="000000"/>
          <w:szCs w:val="28"/>
        </w:rPr>
        <w:t>;</w:t>
      </w:r>
      <w:r w:rsidRPr="00AB3D68">
        <w:rPr>
          <w:color w:val="000000"/>
          <w:szCs w:val="28"/>
        </w:rPr>
        <w:t xml:space="preserve"> </w:t>
      </w:r>
      <w:r>
        <w:rPr>
          <w:color w:val="000000"/>
          <w:szCs w:val="28"/>
        </w:rPr>
        <w:t xml:space="preserve">б - </w:t>
      </w:r>
      <w:r w:rsidRPr="00AB3D68">
        <w:rPr>
          <w:color w:val="000000"/>
          <w:szCs w:val="28"/>
          <w:lang w:val="en-US"/>
        </w:rPr>
        <w:t>Fe</w:t>
      </w:r>
      <w:r>
        <w:rPr>
          <w:color w:val="000000"/>
          <w:szCs w:val="28"/>
        </w:rPr>
        <w:t xml:space="preserve">; с – </w:t>
      </w:r>
      <w:r w:rsidRPr="00AB3D68">
        <w:rPr>
          <w:color w:val="000000"/>
          <w:szCs w:val="28"/>
          <w:lang w:val="en-US"/>
        </w:rPr>
        <w:t>Zn</w:t>
      </w:r>
      <w:r>
        <w:rPr>
          <w:color w:val="000000"/>
          <w:szCs w:val="28"/>
        </w:rPr>
        <w:t>; д -</w:t>
      </w:r>
      <w:r w:rsidRPr="00AB3D68">
        <w:rPr>
          <w:color w:val="000000"/>
          <w:szCs w:val="28"/>
        </w:rPr>
        <w:t xml:space="preserve"> </w:t>
      </w:r>
      <w:r w:rsidRPr="00AB3D68">
        <w:rPr>
          <w:color w:val="000000"/>
          <w:szCs w:val="28"/>
          <w:lang w:val="en-US"/>
        </w:rPr>
        <w:t>Pb</w:t>
      </w:r>
    </w:p>
    <w:p w14:paraId="2775B7E1" w14:textId="77777777" w:rsidR="00CA1C03" w:rsidRDefault="00CA1C03" w:rsidP="00CA1C03">
      <w:pPr>
        <w:spacing w:after="0"/>
        <w:jc w:val="both"/>
        <w:rPr>
          <w:color w:val="000000"/>
          <w:szCs w:val="28"/>
        </w:rPr>
      </w:pPr>
    </w:p>
    <w:p w14:paraId="6A1BF3C6" w14:textId="77777777" w:rsidR="00CA1C03" w:rsidRPr="00AB3D68" w:rsidRDefault="00CA1C03" w:rsidP="00CA1C03">
      <w:pPr>
        <w:spacing w:after="0"/>
        <w:jc w:val="center"/>
        <w:rPr>
          <w:color w:val="000000"/>
          <w:szCs w:val="28"/>
        </w:rPr>
      </w:pPr>
      <w:r w:rsidRPr="002203D1">
        <w:rPr>
          <w:bCs/>
          <w:color w:val="000000"/>
          <w:szCs w:val="28"/>
        </w:rPr>
        <w:t xml:space="preserve">Рисунок </w:t>
      </w:r>
      <w:r>
        <w:rPr>
          <w:bCs/>
          <w:color w:val="000000"/>
          <w:szCs w:val="28"/>
        </w:rPr>
        <w:t>3.2.1</w:t>
      </w:r>
      <w:r w:rsidRPr="00AB3D68">
        <w:rPr>
          <w:b/>
          <w:bCs/>
          <w:color w:val="000000"/>
          <w:szCs w:val="28"/>
        </w:rPr>
        <w:t xml:space="preserve"> - </w:t>
      </w:r>
      <w:r w:rsidRPr="00AB3D68">
        <w:rPr>
          <w:color w:val="000000"/>
          <w:szCs w:val="28"/>
        </w:rPr>
        <w:t xml:space="preserve">Диаграммы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w:t>
      </w:r>
      <w:r w:rsidRPr="00AB3D68">
        <w:rPr>
          <w:noProof/>
          <w:color w:val="000000"/>
          <w:szCs w:val="28"/>
          <w:bdr w:val="none" w:sz="0" w:space="0" w:color="auto" w:frame="1"/>
        </w:rPr>
        <w:t xml:space="preserve"> </w:t>
      </w:r>
      <w:r w:rsidRPr="00AB3D68">
        <w:rPr>
          <w:noProof/>
          <w:color w:val="000000"/>
          <w:szCs w:val="28"/>
        </w:rPr>
        <w:t>отображающие области существования в водном растворе различных форм металлов</w:t>
      </w:r>
    </w:p>
    <w:p w14:paraId="4D63E63E" w14:textId="77777777" w:rsidR="00CA1C03" w:rsidRDefault="00CA1C03" w:rsidP="00CA1C03">
      <w:pPr>
        <w:spacing w:after="0"/>
        <w:ind w:firstLine="708"/>
        <w:jc w:val="both"/>
        <w:rPr>
          <w:color w:val="000000"/>
          <w:szCs w:val="28"/>
        </w:rPr>
      </w:pPr>
    </w:p>
    <w:p w14:paraId="0C84C745" w14:textId="151649C0" w:rsidR="00CA1C03" w:rsidRPr="00DF1DEA" w:rsidRDefault="00CA1C03" w:rsidP="00CA1C03">
      <w:pPr>
        <w:spacing w:after="0"/>
        <w:ind w:firstLine="708"/>
        <w:jc w:val="both"/>
        <w:rPr>
          <w:szCs w:val="28"/>
        </w:rPr>
      </w:pPr>
      <w:r w:rsidRPr="00DF1DEA">
        <w:rPr>
          <w:szCs w:val="28"/>
        </w:rPr>
        <w:t xml:space="preserve">Из диаграммы </w:t>
      </w:r>
      <w:r w:rsidRPr="00DF1DEA">
        <w:rPr>
          <w:color w:val="000000"/>
          <w:szCs w:val="28"/>
          <w:lang w:val="en-US"/>
        </w:rPr>
        <w:t>Eh</w:t>
      </w:r>
      <w:r w:rsidRPr="00DF1DEA">
        <w:rPr>
          <w:color w:val="000000"/>
          <w:szCs w:val="28"/>
        </w:rPr>
        <w:t>-</w:t>
      </w:r>
      <w:r w:rsidRPr="00DF1DEA">
        <w:rPr>
          <w:color w:val="000000"/>
          <w:szCs w:val="28"/>
          <w:lang w:val="en-US"/>
        </w:rPr>
        <w:t>pH</w:t>
      </w:r>
      <w:r w:rsidRPr="00DF1DEA">
        <w:rPr>
          <w:color w:val="000000"/>
          <w:szCs w:val="28"/>
        </w:rPr>
        <w:t>,</w:t>
      </w:r>
      <w:r w:rsidRPr="00DF1DEA">
        <w:rPr>
          <w:noProof/>
          <w:color w:val="000000"/>
          <w:szCs w:val="28"/>
          <w:bdr w:val="none" w:sz="0" w:space="0" w:color="auto" w:frame="1"/>
        </w:rPr>
        <w:t xml:space="preserve"> </w:t>
      </w:r>
      <w:r w:rsidRPr="00DF1DEA">
        <w:rPr>
          <w:szCs w:val="28"/>
        </w:rPr>
        <w:t xml:space="preserve">для </w:t>
      </w:r>
      <w:r w:rsidRPr="00DF1DEA">
        <w:rPr>
          <w:rStyle w:val="af1"/>
          <w:b w:val="0"/>
          <w:bCs w:val="0"/>
          <w:szCs w:val="28"/>
        </w:rPr>
        <w:t>цинка</w:t>
      </w:r>
      <w:r w:rsidRPr="00DF1DEA">
        <w:rPr>
          <w:rStyle w:val="af1"/>
          <w:szCs w:val="28"/>
        </w:rPr>
        <w:t xml:space="preserve"> </w:t>
      </w:r>
      <w:r w:rsidRPr="00DF1DEA">
        <w:rPr>
          <w:rStyle w:val="af1"/>
          <w:b w:val="0"/>
          <w:bCs w:val="0"/>
          <w:szCs w:val="28"/>
        </w:rPr>
        <w:t>(Zn)</w:t>
      </w:r>
      <w:r w:rsidRPr="00DF1DEA">
        <w:rPr>
          <w:szCs w:val="28"/>
        </w:rPr>
        <w:t xml:space="preserve"> видно, что ZnO переходит в </w:t>
      </w:r>
      <w:r w:rsidRPr="00DF1DEA">
        <w:rPr>
          <w:rStyle w:val="af1"/>
          <w:b w:val="0"/>
          <w:bCs w:val="0"/>
          <w:szCs w:val="28"/>
        </w:rPr>
        <w:t>Zn²</w:t>
      </w:r>
      <w:r w:rsidRPr="00DF1DEA">
        <w:rPr>
          <w:rStyle w:val="af1"/>
          <w:szCs w:val="28"/>
        </w:rPr>
        <w:t xml:space="preserve">⁺ </w:t>
      </w:r>
      <w:r w:rsidRPr="00DF1DEA">
        <w:rPr>
          <w:szCs w:val="28"/>
        </w:rPr>
        <w:t xml:space="preserve">при </w:t>
      </w:r>
      <w:r w:rsidRPr="00DF1DEA">
        <w:rPr>
          <w:rStyle w:val="af1"/>
          <w:b w:val="0"/>
          <w:bCs w:val="0"/>
          <w:szCs w:val="28"/>
        </w:rPr>
        <w:t>pH</w:t>
      </w:r>
      <w:r w:rsidRPr="00DF1DEA">
        <w:rPr>
          <w:rStyle w:val="af1"/>
          <w:szCs w:val="28"/>
        </w:rPr>
        <w:t xml:space="preserve"> &lt; </w:t>
      </w:r>
      <w:r w:rsidRPr="00DF1DEA">
        <w:rPr>
          <w:rStyle w:val="af1"/>
          <w:b w:val="0"/>
          <w:bCs w:val="0"/>
          <w:szCs w:val="28"/>
        </w:rPr>
        <w:t>6</w:t>
      </w:r>
      <w:r w:rsidRPr="00DF1DEA">
        <w:rPr>
          <w:szCs w:val="28"/>
        </w:rPr>
        <w:t xml:space="preserve"> ZnO </w:t>
      </w:r>
      <w:r w:rsidRPr="00DF1DEA">
        <w:rPr>
          <w:rStyle w:val="af1"/>
          <w:b w:val="0"/>
          <w:bCs w:val="0"/>
          <w:szCs w:val="28"/>
        </w:rPr>
        <w:t>(3)</w:t>
      </w:r>
      <w:r w:rsidRPr="00DF1DEA">
        <w:rPr>
          <w:b/>
          <w:bCs/>
          <w:szCs w:val="28"/>
        </w:rPr>
        <w:t>.</w:t>
      </w:r>
      <w:r w:rsidRPr="00DF1DEA">
        <w:rPr>
          <w:szCs w:val="28"/>
        </w:rPr>
        <w:t xml:space="preserve"> В кислоте он ведёт себя как основание. Для эффективного растворения необходима высокая концентрация H⁺, то есть </w:t>
      </w:r>
      <w:r w:rsidRPr="00DF1DEA">
        <w:rPr>
          <w:rStyle w:val="af1"/>
          <w:b w:val="0"/>
          <w:bCs w:val="0"/>
          <w:szCs w:val="28"/>
          <w:lang w:val="kk-KZ"/>
        </w:rPr>
        <w:t>высокое</w:t>
      </w:r>
      <w:r w:rsidRPr="00DF1DEA">
        <w:rPr>
          <w:rStyle w:val="af1"/>
          <w:szCs w:val="28"/>
          <w:lang w:val="kk-KZ"/>
        </w:rPr>
        <w:t xml:space="preserve"> </w:t>
      </w:r>
      <w:r w:rsidRPr="00DF1DEA">
        <w:rPr>
          <w:rStyle w:val="af1"/>
          <w:b w:val="0"/>
          <w:bCs w:val="0"/>
          <w:szCs w:val="28"/>
          <w:lang w:val="kk-KZ"/>
        </w:rPr>
        <w:t>содержание</w:t>
      </w:r>
      <w:r w:rsidRPr="00DF1DEA">
        <w:rPr>
          <w:rStyle w:val="af1"/>
          <w:szCs w:val="28"/>
        </w:rPr>
        <w:t xml:space="preserve"> </w:t>
      </w:r>
      <w:r w:rsidRPr="00DF1DEA">
        <w:rPr>
          <w:rStyle w:val="af1"/>
          <w:b w:val="0"/>
          <w:bCs w:val="0"/>
          <w:szCs w:val="28"/>
        </w:rPr>
        <w:t>HCl</w:t>
      </w:r>
      <w:r w:rsidRPr="00DF1DEA">
        <w:rPr>
          <w:szCs w:val="28"/>
        </w:rPr>
        <w:t xml:space="preserve"> и нагрев. </w:t>
      </w:r>
    </w:p>
    <w:p w14:paraId="4260486C" w14:textId="77777777" w:rsidR="0029321A" w:rsidRPr="00AC4987" w:rsidRDefault="00CA1C03" w:rsidP="00CA1C03">
      <w:pPr>
        <w:tabs>
          <w:tab w:val="right" w:pos="9355"/>
        </w:tabs>
        <w:spacing w:after="0"/>
        <w:rPr>
          <w:rStyle w:val="katex"/>
          <w:szCs w:val="28"/>
        </w:rPr>
      </w:pPr>
      <w:r w:rsidRPr="00F02349">
        <w:rPr>
          <w:rStyle w:val="katex"/>
          <w:szCs w:val="28"/>
        </w:rPr>
        <w:t xml:space="preserve">                    </w:t>
      </w:r>
    </w:p>
    <w:p w14:paraId="5CDD6760" w14:textId="30F43D95" w:rsidR="00CA1C03" w:rsidRPr="00F02349" w:rsidRDefault="00CA1C03" w:rsidP="0029321A">
      <w:pPr>
        <w:tabs>
          <w:tab w:val="right" w:pos="9355"/>
        </w:tabs>
        <w:spacing w:after="0"/>
        <w:jc w:val="center"/>
        <w:rPr>
          <w:szCs w:val="28"/>
        </w:rPr>
      </w:pPr>
      <w:r w:rsidRPr="00F02349">
        <w:rPr>
          <w:rStyle w:val="katex"/>
          <w:szCs w:val="28"/>
        </w:rPr>
        <w:t>ZnO+2H</w:t>
      </w:r>
      <w:r w:rsidRPr="00F02349">
        <w:rPr>
          <w:rStyle w:val="katex"/>
          <w:szCs w:val="28"/>
          <w:vertAlign w:val="superscript"/>
        </w:rPr>
        <w:t>+</w:t>
      </w:r>
      <w:r w:rsidRPr="00F02349">
        <w:rPr>
          <w:rStyle w:val="katex"/>
          <w:szCs w:val="28"/>
        </w:rPr>
        <w:t>→Zn</w:t>
      </w:r>
      <w:r w:rsidRPr="00F02349">
        <w:rPr>
          <w:rStyle w:val="katex"/>
          <w:szCs w:val="28"/>
          <w:vertAlign w:val="superscript"/>
        </w:rPr>
        <w:t>2+</w:t>
      </w:r>
      <w:r w:rsidRPr="00F02349">
        <w:rPr>
          <w:rStyle w:val="katex"/>
          <w:szCs w:val="28"/>
        </w:rPr>
        <w:t>+H</w:t>
      </w:r>
      <w:r w:rsidRPr="00F02349">
        <w:rPr>
          <w:rStyle w:val="katex"/>
          <w:szCs w:val="28"/>
          <w:vertAlign w:val="subscript"/>
        </w:rPr>
        <w:t>2</w:t>
      </w:r>
      <w:r w:rsidRPr="00F02349">
        <w:rPr>
          <w:rStyle w:val="katex"/>
          <w:szCs w:val="28"/>
        </w:rPr>
        <w:t>O</w:t>
      </w:r>
      <w:r w:rsidRPr="00F02349">
        <w:rPr>
          <w:szCs w:val="28"/>
        </w:rPr>
        <w:t xml:space="preserve">                                          </w:t>
      </w:r>
      <w:r w:rsidRPr="00F02349">
        <w:rPr>
          <w:rStyle w:val="katex"/>
          <w:szCs w:val="28"/>
        </w:rPr>
        <w:t>(3)</w:t>
      </w:r>
    </w:p>
    <w:p w14:paraId="34D3A864" w14:textId="77777777" w:rsidR="00CA1C03" w:rsidRPr="00F02349" w:rsidRDefault="00CA1C03" w:rsidP="00CA1C03">
      <w:pPr>
        <w:spacing w:after="0"/>
        <w:jc w:val="both"/>
        <w:rPr>
          <w:color w:val="000000"/>
          <w:szCs w:val="28"/>
        </w:rPr>
      </w:pPr>
    </w:p>
    <w:p w14:paraId="36EFC7FD" w14:textId="78BF0D9E" w:rsidR="00CA1C03" w:rsidRDefault="00CA1C03" w:rsidP="00CA1C03">
      <w:pPr>
        <w:spacing w:after="0"/>
        <w:ind w:firstLine="708"/>
        <w:jc w:val="both"/>
        <w:rPr>
          <w:color w:val="000000"/>
          <w:szCs w:val="28"/>
          <w:lang w:val="en-US"/>
        </w:rPr>
      </w:pPr>
      <w:r w:rsidRPr="00F02349">
        <w:rPr>
          <w:color w:val="000000"/>
          <w:szCs w:val="28"/>
        </w:rPr>
        <w:t xml:space="preserve">Предположено, что для </w:t>
      </w:r>
      <w:r w:rsidRPr="00F02349">
        <w:rPr>
          <w:szCs w:val="28"/>
        </w:rPr>
        <w:t>растворения Pb</w:t>
      </w:r>
      <w:r w:rsidRPr="00F02349">
        <w:rPr>
          <w:szCs w:val="28"/>
          <w:lang w:val="en-US"/>
        </w:rPr>
        <w:t>O</w:t>
      </w:r>
      <w:r w:rsidRPr="00F02349">
        <w:rPr>
          <w:color w:val="000000"/>
          <w:szCs w:val="28"/>
        </w:rPr>
        <w:t xml:space="preserve"> необходимо </w:t>
      </w:r>
      <w:r w:rsidRPr="00F02349">
        <w:rPr>
          <w:szCs w:val="28"/>
        </w:rPr>
        <w:t>использовать слабый раствор HCl (1-2М) при комнатной температуре.</w:t>
      </w:r>
      <w:r w:rsidRPr="00F02349">
        <w:rPr>
          <w:color w:val="000000"/>
          <w:szCs w:val="28"/>
        </w:rPr>
        <w:t xml:space="preserve"> Для </w:t>
      </w:r>
      <w:r w:rsidRPr="00F02349">
        <w:rPr>
          <w:szCs w:val="28"/>
        </w:rPr>
        <w:t>растворения CuO необходимо</w:t>
      </w:r>
      <w:r w:rsidRPr="00F02349">
        <w:rPr>
          <w:color w:val="000000"/>
          <w:szCs w:val="28"/>
        </w:rPr>
        <w:t xml:space="preserve"> </w:t>
      </w:r>
      <w:r w:rsidRPr="00F02349">
        <w:rPr>
          <w:szCs w:val="28"/>
        </w:rPr>
        <w:t>использовать раствор HCl (3-6М), подогретый до 50-60°C.</w:t>
      </w:r>
      <w:r w:rsidRPr="00F02349">
        <w:rPr>
          <w:color w:val="000000"/>
          <w:szCs w:val="28"/>
        </w:rPr>
        <w:t xml:space="preserve"> Для </w:t>
      </w:r>
      <w:r w:rsidRPr="00F02349">
        <w:rPr>
          <w:szCs w:val="28"/>
        </w:rPr>
        <w:t>растворения ZnO</w:t>
      </w:r>
      <w:r w:rsidRPr="00F02349">
        <w:rPr>
          <w:color w:val="000000"/>
          <w:szCs w:val="28"/>
        </w:rPr>
        <w:t xml:space="preserve"> необходимо </w:t>
      </w:r>
      <w:r w:rsidRPr="00F02349">
        <w:rPr>
          <w:szCs w:val="28"/>
        </w:rPr>
        <w:t xml:space="preserve">использовать раствор HCl (3-6М), подогретый до 60-80°C. Во всех случаях для смещения </w:t>
      </w:r>
      <w:r w:rsidRPr="00DF1DEA">
        <w:rPr>
          <w:rStyle w:val="af1"/>
          <w:b w:val="0"/>
          <w:bCs w:val="0"/>
          <w:szCs w:val="28"/>
        </w:rPr>
        <w:t>pH в кислую сторон</w:t>
      </w:r>
      <w:r w:rsidRPr="00DF1DEA">
        <w:rPr>
          <w:rStyle w:val="af1"/>
          <w:b w:val="0"/>
          <w:bCs w:val="0"/>
          <w:szCs w:val="28"/>
          <w:lang w:val="kk-KZ"/>
        </w:rPr>
        <w:t>у</w:t>
      </w:r>
      <w:r w:rsidRPr="00F02349">
        <w:rPr>
          <w:rStyle w:val="af1"/>
          <w:szCs w:val="28"/>
          <w:lang w:val="kk-KZ"/>
        </w:rPr>
        <w:t xml:space="preserve"> </w:t>
      </w:r>
      <w:r w:rsidRPr="00F02349">
        <w:rPr>
          <w:szCs w:val="28"/>
        </w:rPr>
        <w:t>используется перекись водорода (</w:t>
      </w:r>
      <w:r w:rsidRPr="00F02349">
        <w:rPr>
          <w:szCs w:val="28"/>
          <w:lang w:val="en-US"/>
        </w:rPr>
        <w:t>H</w:t>
      </w:r>
      <w:r w:rsidRPr="00F02349">
        <w:rPr>
          <w:szCs w:val="28"/>
          <w:vertAlign w:val="subscript"/>
        </w:rPr>
        <w:t>2</w:t>
      </w:r>
      <w:r w:rsidRPr="00F02349">
        <w:rPr>
          <w:szCs w:val="28"/>
          <w:lang w:val="en-US"/>
        </w:rPr>
        <w:t>O</w:t>
      </w:r>
      <w:r w:rsidRPr="00F02349">
        <w:rPr>
          <w:szCs w:val="28"/>
          <w:vertAlign w:val="subscript"/>
        </w:rPr>
        <w:t>2</w:t>
      </w:r>
      <w:r w:rsidRPr="00F02349">
        <w:rPr>
          <w:szCs w:val="28"/>
        </w:rPr>
        <w:t>)</w:t>
      </w:r>
      <w:r w:rsidRPr="00F02349">
        <w:rPr>
          <w:rStyle w:val="af1"/>
          <w:szCs w:val="28"/>
        </w:rPr>
        <w:t>.</w:t>
      </w:r>
      <w:r w:rsidRPr="00F02349">
        <w:rPr>
          <w:color w:val="000000"/>
          <w:szCs w:val="28"/>
        </w:rPr>
        <w:t xml:space="preserve"> </w:t>
      </w:r>
      <w:r w:rsidRPr="00F02349">
        <w:rPr>
          <w:color w:val="000000"/>
          <w:szCs w:val="28"/>
          <w:lang w:val="kk-KZ"/>
        </w:rPr>
        <w:t xml:space="preserve">Для проверки данной гипотезы были проведены предварительные исследования с подбором оптимальных условий выщелачивания </w:t>
      </w:r>
      <w:r w:rsidRPr="00F02349">
        <w:rPr>
          <w:rStyle w:val="katex"/>
          <w:szCs w:val="28"/>
        </w:rPr>
        <w:t>Pb, Cu и Zn</w:t>
      </w:r>
      <w:r w:rsidR="00435DD6">
        <w:rPr>
          <w:rStyle w:val="katex"/>
          <w:szCs w:val="28"/>
        </w:rPr>
        <w:t xml:space="preserve"> из металлургического шлака</w:t>
      </w:r>
      <w:r w:rsidRPr="00F02349">
        <w:rPr>
          <w:rStyle w:val="katex"/>
          <w:szCs w:val="28"/>
        </w:rPr>
        <w:t xml:space="preserve">. Для этого были проведены эксперименты с варьированием концентрации </w:t>
      </w:r>
      <w:r w:rsidRPr="00F02349">
        <w:rPr>
          <w:szCs w:val="28"/>
        </w:rPr>
        <w:t xml:space="preserve">HCl в интервале от </w:t>
      </w:r>
      <w:r w:rsidRPr="00F02349">
        <w:rPr>
          <w:szCs w:val="28"/>
        </w:rPr>
        <w:lastRenderedPageBreak/>
        <w:t xml:space="preserve">2 до 6М, и температуры в диапазоне от 21 °C до 80 °C. Установлено, что оптимальными являются параметры процесса, где </w:t>
      </w:r>
      <w:r w:rsidRPr="00F02349">
        <w:rPr>
          <w:rStyle w:val="katex"/>
          <w:szCs w:val="28"/>
        </w:rPr>
        <w:t xml:space="preserve">концентрация </w:t>
      </w:r>
      <w:r w:rsidRPr="00F02349">
        <w:rPr>
          <w:szCs w:val="28"/>
        </w:rPr>
        <w:t xml:space="preserve">HCl = 6М при температуре процесса 70 °C. Концентрация </w:t>
      </w:r>
      <w:r w:rsidRPr="00F02349">
        <w:rPr>
          <w:szCs w:val="28"/>
          <w:lang w:val="en-US"/>
        </w:rPr>
        <w:t>H</w:t>
      </w:r>
      <w:r w:rsidRPr="00F02349">
        <w:rPr>
          <w:szCs w:val="28"/>
          <w:vertAlign w:val="subscript"/>
        </w:rPr>
        <w:t>2</w:t>
      </w:r>
      <w:r w:rsidRPr="00F02349">
        <w:rPr>
          <w:szCs w:val="28"/>
          <w:lang w:val="en-US"/>
        </w:rPr>
        <w:t>O</w:t>
      </w:r>
      <w:r w:rsidRPr="00F02349">
        <w:rPr>
          <w:szCs w:val="28"/>
          <w:vertAlign w:val="subscript"/>
        </w:rPr>
        <w:t xml:space="preserve">2 </w:t>
      </w:r>
      <w:r w:rsidRPr="00F02349">
        <w:rPr>
          <w:szCs w:val="28"/>
        </w:rPr>
        <w:t xml:space="preserve">= 15 мл /100 </w:t>
      </w:r>
      <w:r w:rsidRPr="00F02349">
        <w:rPr>
          <w:szCs w:val="28"/>
          <w:lang w:val="kk-KZ"/>
        </w:rPr>
        <w:t xml:space="preserve">мл раствора. </w:t>
      </w:r>
      <w:r w:rsidRPr="00F02349">
        <w:rPr>
          <w:color w:val="000000"/>
          <w:szCs w:val="28"/>
          <w:lang w:val="kk-KZ"/>
        </w:rPr>
        <w:t>Далее были проведены</w:t>
      </w:r>
      <w:r w:rsidRPr="00F02349">
        <w:rPr>
          <w:color w:val="000000"/>
          <w:szCs w:val="28"/>
        </w:rPr>
        <w:t xml:space="preserve"> эксперимент</w:t>
      </w:r>
      <w:r>
        <w:rPr>
          <w:color w:val="000000"/>
          <w:szCs w:val="28"/>
        </w:rPr>
        <w:t>ы</w:t>
      </w:r>
      <w:r w:rsidRPr="00F02349">
        <w:rPr>
          <w:color w:val="000000"/>
          <w:szCs w:val="28"/>
        </w:rPr>
        <w:t xml:space="preserve"> по гидрометаллургическому извлечению </w:t>
      </w:r>
      <w:r w:rsidRPr="00F02349">
        <w:rPr>
          <w:rStyle w:val="katex"/>
          <w:szCs w:val="28"/>
        </w:rPr>
        <w:t xml:space="preserve">Pb, Cu и Zn </w:t>
      </w:r>
      <w:r w:rsidRPr="00F02349">
        <w:rPr>
          <w:color w:val="000000"/>
          <w:szCs w:val="28"/>
        </w:rPr>
        <w:t xml:space="preserve">из образцов шлака свинцового </w:t>
      </w:r>
      <w:r>
        <w:rPr>
          <w:color w:val="000000"/>
          <w:szCs w:val="28"/>
        </w:rPr>
        <w:t xml:space="preserve">и медного </w:t>
      </w:r>
      <w:r w:rsidRPr="00F02349">
        <w:rPr>
          <w:color w:val="000000"/>
          <w:szCs w:val="28"/>
        </w:rPr>
        <w:t xml:space="preserve">производства с определением кажущейся энергии активации процессов выщелачивания. Получено, что последовательность извлекаемых металлов целесообразно проводить в зависимости от их количества и физико – химических свойств. </w:t>
      </w:r>
      <w:r w:rsidRPr="00AB3D68">
        <w:rPr>
          <w:color w:val="000000"/>
          <w:szCs w:val="28"/>
        </w:rPr>
        <w:t xml:space="preserve">Полученные </w:t>
      </w:r>
      <w:r>
        <w:rPr>
          <w:color w:val="000000"/>
          <w:szCs w:val="28"/>
        </w:rPr>
        <w:t>результаты</w:t>
      </w:r>
      <w:r w:rsidRPr="00AB3D68">
        <w:rPr>
          <w:color w:val="000000"/>
          <w:szCs w:val="28"/>
        </w:rPr>
        <w:t xml:space="preserve"> представлены на рисунке </w:t>
      </w:r>
      <w:r>
        <w:rPr>
          <w:color w:val="000000"/>
          <w:szCs w:val="28"/>
        </w:rPr>
        <w:t>3.2.2</w:t>
      </w:r>
      <w:r w:rsidRPr="00AB3D68">
        <w:rPr>
          <w:color w:val="000000"/>
          <w:szCs w:val="28"/>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882"/>
      </w:tblGrid>
      <w:tr w:rsidR="00C631DF" w14:paraId="3D3C078D" w14:textId="77777777" w:rsidTr="0072580E">
        <w:trPr>
          <w:jc w:val="center"/>
        </w:trPr>
        <w:tc>
          <w:tcPr>
            <w:tcW w:w="4783" w:type="dxa"/>
          </w:tcPr>
          <w:p w14:paraId="3158E0C5" w14:textId="77777777" w:rsidR="00C631DF" w:rsidRDefault="00C631DF" w:rsidP="0072580E">
            <w:pPr>
              <w:tabs>
                <w:tab w:val="left" w:pos="0"/>
              </w:tabs>
              <w:jc w:val="center"/>
              <w:rPr>
                <w:bCs/>
                <w:color w:val="000000"/>
              </w:rPr>
            </w:pPr>
            <w:r w:rsidRPr="005176DC">
              <w:rPr>
                <w:noProof/>
                <w:color w:val="000000"/>
                <w:szCs w:val="28"/>
              </w:rPr>
              <w:drawing>
                <wp:inline distT="0" distB="0" distL="0" distR="0" wp14:anchorId="2CAD85AE" wp14:editId="6FD462FA">
                  <wp:extent cx="2754489" cy="2665730"/>
                  <wp:effectExtent l="0" t="0" r="8255" b="1270"/>
                  <wp:docPr id="416896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91">
                            <a:extLst>
                              <a:ext uri="{28A0092B-C50C-407E-A947-70E740481C1C}">
                                <a14:useLocalDpi xmlns:a14="http://schemas.microsoft.com/office/drawing/2010/main" val="0"/>
                              </a:ext>
                            </a:extLst>
                          </a:blip>
                          <a:srcRect l="3345" t="1047" r="20898" b="4449"/>
                          <a:stretch/>
                        </pic:blipFill>
                        <pic:spPr bwMode="auto">
                          <a:xfrm>
                            <a:off x="0" y="0"/>
                            <a:ext cx="2754693" cy="2665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1" w:type="dxa"/>
          </w:tcPr>
          <w:p w14:paraId="39B3AE8C" w14:textId="77777777" w:rsidR="00C631DF" w:rsidRDefault="00C631DF" w:rsidP="0072580E">
            <w:pPr>
              <w:tabs>
                <w:tab w:val="left" w:pos="0"/>
              </w:tabs>
              <w:jc w:val="center"/>
              <w:rPr>
                <w:bCs/>
                <w:color w:val="000000"/>
              </w:rPr>
            </w:pPr>
            <w:r w:rsidRPr="005176DC">
              <w:rPr>
                <w:noProof/>
                <w:color w:val="000000"/>
                <w:szCs w:val="28"/>
              </w:rPr>
              <w:drawing>
                <wp:inline distT="0" distB="0" distL="0" distR="0" wp14:anchorId="27F7DF9B" wp14:editId="14802CA0">
                  <wp:extent cx="3029452" cy="2856089"/>
                  <wp:effectExtent l="0" t="0" r="0" b="1905"/>
                  <wp:docPr id="11505935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2">
                            <a:extLst>
                              <a:ext uri="{28A0092B-C50C-407E-A947-70E740481C1C}">
                                <a14:useLocalDpi xmlns:a14="http://schemas.microsoft.com/office/drawing/2010/main" val="0"/>
                              </a:ext>
                            </a:extLst>
                          </a:blip>
                          <a:srcRect l="4176" t="1981" r="23096" b="5611"/>
                          <a:stretch>
                            <a:fillRect/>
                          </a:stretch>
                        </pic:blipFill>
                        <pic:spPr bwMode="auto">
                          <a:xfrm>
                            <a:off x="0" y="0"/>
                            <a:ext cx="3034522" cy="2860869"/>
                          </a:xfrm>
                          <a:prstGeom prst="rect">
                            <a:avLst/>
                          </a:prstGeom>
                          <a:noFill/>
                          <a:ln>
                            <a:noFill/>
                          </a:ln>
                        </pic:spPr>
                      </pic:pic>
                    </a:graphicData>
                  </a:graphic>
                </wp:inline>
              </w:drawing>
            </w:r>
          </w:p>
        </w:tc>
      </w:tr>
      <w:tr w:rsidR="00C631DF" w14:paraId="2823BA57" w14:textId="77777777" w:rsidTr="0072580E">
        <w:trPr>
          <w:jc w:val="center"/>
        </w:trPr>
        <w:tc>
          <w:tcPr>
            <w:tcW w:w="4783" w:type="dxa"/>
          </w:tcPr>
          <w:p w14:paraId="42FA8C22" w14:textId="77777777" w:rsidR="00C631DF" w:rsidRDefault="00C631DF" w:rsidP="0072580E">
            <w:pPr>
              <w:tabs>
                <w:tab w:val="left" w:pos="0"/>
              </w:tabs>
              <w:jc w:val="center"/>
              <w:rPr>
                <w:bCs/>
                <w:color w:val="000000"/>
              </w:rPr>
            </w:pPr>
            <w:r>
              <w:rPr>
                <w:bCs/>
                <w:color w:val="000000"/>
              </w:rPr>
              <w:t>а</w:t>
            </w:r>
          </w:p>
        </w:tc>
        <w:tc>
          <w:tcPr>
            <w:tcW w:w="4571" w:type="dxa"/>
          </w:tcPr>
          <w:p w14:paraId="20DEBB03" w14:textId="77777777" w:rsidR="00C631DF" w:rsidRDefault="00C631DF" w:rsidP="0072580E">
            <w:pPr>
              <w:tabs>
                <w:tab w:val="left" w:pos="0"/>
              </w:tabs>
              <w:jc w:val="center"/>
              <w:rPr>
                <w:bCs/>
                <w:color w:val="000000"/>
              </w:rPr>
            </w:pPr>
            <w:r>
              <w:rPr>
                <w:bCs/>
                <w:color w:val="000000"/>
              </w:rPr>
              <w:t>б</w:t>
            </w:r>
          </w:p>
          <w:p w14:paraId="1BB92095" w14:textId="77777777" w:rsidR="00C631DF" w:rsidRDefault="00C631DF" w:rsidP="0072580E">
            <w:pPr>
              <w:tabs>
                <w:tab w:val="left" w:pos="0"/>
              </w:tabs>
              <w:jc w:val="center"/>
              <w:rPr>
                <w:bCs/>
                <w:color w:val="000000"/>
              </w:rPr>
            </w:pPr>
          </w:p>
        </w:tc>
      </w:tr>
      <w:tr w:rsidR="00C631DF" w14:paraId="70F8FD3C" w14:textId="77777777" w:rsidTr="0072580E">
        <w:trPr>
          <w:jc w:val="center"/>
        </w:trPr>
        <w:tc>
          <w:tcPr>
            <w:tcW w:w="9354" w:type="dxa"/>
            <w:gridSpan w:val="2"/>
          </w:tcPr>
          <w:p w14:paraId="7DB056A5" w14:textId="77777777" w:rsidR="00C631DF" w:rsidRDefault="00C631DF" w:rsidP="0072580E">
            <w:pPr>
              <w:tabs>
                <w:tab w:val="left" w:pos="0"/>
              </w:tabs>
              <w:jc w:val="center"/>
              <w:rPr>
                <w:bCs/>
                <w:color w:val="000000"/>
              </w:rPr>
            </w:pPr>
            <w:r w:rsidRPr="005176DC">
              <w:rPr>
                <w:noProof/>
                <w:color w:val="000000"/>
                <w:szCs w:val="28"/>
              </w:rPr>
              <w:drawing>
                <wp:inline distT="0" distB="0" distL="0" distR="0" wp14:anchorId="1222389A" wp14:editId="620B9974">
                  <wp:extent cx="3240590" cy="3081866"/>
                  <wp:effectExtent l="0" t="0" r="0" b="4445"/>
                  <wp:docPr id="28807165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3">
                            <a:extLst>
                              <a:ext uri="{28A0092B-C50C-407E-A947-70E740481C1C}">
                                <a14:useLocalDpi xmlns:a14="http://schemas.microsoft.com/office/drawing/2010/main" val="0"/>
                              </a:ext>
                            </a:extLst>
                          </a:blip>
                          <a:srcRect l="4224" t="2480" r="23219" b="4369"/>
                          <a:stretch>
                            <a:fillRect/>
                          </a:stretch>
                        </pic:blipFill>
                        <pic:spPr bwMode="auto">
                          <a:xfrm>
                            <a:off x="0" y="0"/>
                            <a:ext cx="3252436" cy="3093132"/>
                          </a:xfrm>
                          <a:prstGeom prst="rect">
                            <a:avLst/>
                          </a:prstGeom>
                          <a:noFill/>
                          <a:ln>
                            <a:noFill/>
                          </a:ln>
                        </pic:spPr>
                      </pic:pic>
                    </a:graphicData>
                  </a:graphic>
                </wp:inline>
              </w:drawing>
            </w:r>
          </w:p>
        </w:tc>
      </w:tr>
      <w:tr w:rsidR="00C631DF" w14:paraId="7FD4B36F" w14:textId="77777777" w:rsidTr="0072580E">
        <w:trPr>
          <w:jc w:val="center"/>
        </w:trPr>
        <w:tc>
          <w:tcPr>
            <w:tcW w:w="9354" w:type="dxa"/>
            <w:gridSpan w:val="2"/>
          </w:tcPr>
          <w:p w14:paraId="1B17EC66" w14:textId="77777777" w:rsidR="00C631DF" w:rsidRDefault="00C631DF" w:rsidP="0072580E">
            <w:pPr>
              <w:tabs>
                <w:tab w:val="left" w:pos="0"/>
              </w:tabs>
              <w:jc w:val="center"/>
              <w:rPr>
                <w:bCs/>
                <w:color w:val="000000"/>
              </w:rPr>
            </w:pPr>
            <w:r>
              <w:rPr>
                <w:bCs/>
                <w:color w:val="000000"/>
              </w:rPr>
              <w:t>в</w:t>
            </w:r>
          </w:p>
        </w:tc>
      </w:tr>
    </w:tbl>
    <w:p w14:paraId="4AD9B73D" w14:textId="77777777" w:rsidR="00C631DF" w:rsidRDefault="00C631DF" w:rsidP="00C631DF">
      <w:pPr>
        <w:tabs>
          <w:tab w:val="left" w:pos="0"/>
        </w:tabs>
        <w:spacing w:after="0"/>
        <w:jc w:val="center"/>
        <w:rPr>
          <w:color w:val="000000"/>
          <w:szCs w:val="28"/>
        </w:rPr>
      </w:pPr>
      <w:r>
        <w:rPr>
          <w:color w:val="000000"/>
          <w:szCs w:val="28"/>
        </w:rPr>
        <w:t xml:space="preserve">а – </w:t>
      </w:r>
      <w:r w:rsidRPr="00AB3D68">
        <w:rPr>
          <w:color w:val="000000"/>
          <w:szCs w:val="28"/>
          <w:lang w:val="en-US"/>
        </w:rPr>
        <w:t>Pb</w:t>
      </w:r>
      <w:r>
        <w:rPr>
          <w:color w:val="000000"/>
          <w:szCs w:val="28"/>
        </w:rPr>
        <w:t xml:space="preserve">; б – </w:t>
      </w:r>
      <w:r w:rsidRPr="00AB3D68">
        <w:rPr>
          <w:rStyle w:val="katex"/>
          <w:szCs w:val="28"/>
        </w:rPr>
        <w:t>Cu</w:t>
      </w:r>
      <w:r>
        <w:rPr>
          <w:rStyle w:val="katex"/>
          <w:szCs w:val="28"/>
        </w:rPr>
        <w:t>; в -</w:t>
      </w:r>
      <w:r>
        <w:rPr>
          <w:color w:val="000000"/>
          <w:szCs w:val="28"/>
        </w:rPr>
        <w:t xml:space="preserve"> </w:t>
      </w:r>
      <w:r w:rsidRPr="00AB3D68">
        <w:rPr>
          <w:color w:val="000000"/>
          <w:szCs w:val="28"/>
        </w:rPr>
        <w:t>Zn</w:t>
      </w:r>
      <w:r>
        <w:rPr>
          <w:color w:val="000000"/>
          <w:szCs w:val="28"/>
        </w:rPr>
        <w:t xml:space="preserve"> </w:t>
      </w:r>
    </w:p>
    <w:p w14:paraId="42114C6B" w14:textId="77777777" w:rsidR="00C631DF" w:rsidRPr="00F66DD0" w:rsidRDefault="00C631DF" w:rsidP="00C631DF">
      <w:pPr>
        <w:tabs>
          <w:tab w:val="left" w:pos="0"/>
        </w:tabs>
        <w:spacing w:after="0"/>
        <w:jc w:val="center"/>
        <w:rPr>
          <w:szCs w:val="28"/>
        </w:rPr>
      </w:pPr>
      <w:r w:rsidRPr="002203D1">
        <w:rPr>
          <w:bCs/>
          <w:color w:val="000000"/>
          <w:szCs w:val="28"/>
        </w:rPr>
        <w:t xml:space="preserve">Рисунок </w:t>
      </w:r>
      <w:r>
        <w:rPr>
          <w:bCs/>
          <w:color w:val="000000"/>
          <w:szCs w:val="28"/>
        </w:rPr>
        <w:t>3.2.2</w:t>
      </w:r>
      <w:r w:rsidRPr="002203D1">
        <w:rPr>
          <w:bCs/>
          <w:color w:val="000000"/>
          <w:szCs w:val="28"/>
        </w:rPr>
        <w:t xml:space="preserve"> –</w:t>
      </w:r>
      <w:r w:rsidRPr="00AB3D68">
        <w:rPr>
          <w:color w:val="000000"/>
          <w:szCs w:val="28"/>
        </w:rPr>
        <w:t xml:space="preserve"> </w:t>
      </w:r>
      <w:r>
        <w:rPr>
          <w:color w:val="000000"/>
          <w:szCs w:val="28"/>
        </w:rPr>
        <w:t>Степень извлечения</w:t>
      </w:r>
      <w:r w:rsidRPr="00AB3D68">
        <w:rPr>
          <w:color w:val="000000"/>
          <w:szCs w:val="28"/>
        </w:rPr>
        <w:t xml:space="preserve"> </w:t>
      </w:r>
      <w:r>
        <w:rPr>
          <w:color w:val="000000"/>
          <w:szCs w:val="28"/>
        </w:rPr>
        <w:t>в зависимости от температуры</w:t>
      </w:r>
    </w:p>
    <w:p w14:paraId="27D80F93" w14:textId="6A79DD91" w:rsidR="00CA1C03" w:rsidRPr="002E068F" w:rsidRDefault="00CA1C03" w:rsidP="00CA1C03">
      <w:pPr>
        <w:spacing w:after="0"/>
        <w:ind w:firstLine="708"/>
        <w:jc w:val="both"/>
        <w:rPr>
          <w:color w:val="000000"/>
          <w:szCs w:val="28"/>
        </w:rPr>
      </w:pPr>
      <w:r w:rsidRPr="00AB3D68">
        <w:rPr>
          <w:color w:val="000000"/>
          <w:szCs w:val="28"/>
        </w:rPr>
        <w:lastRenderedPageBreak/>
        <w:t xml:space="preserve">Показано, что степень выщелачивание </w:t>
      </w:r>
      <w:r w:rsidRPr="00AB3D68">
        <w:rPr>
          <w:color w:val="000000"/>
          <w:szCs w:val="28"/>
          <w:lang w:val="en-US"/>
        </w:rPr>
        <w:t>Pb</w:t>
      </w:r>
      <w:r w:rsidRPr="00934E4A">
        <w:rPr>
          <w:color w:val="000000"/>
          <w:szCs w:val="28"/>
        </w:rPr>
        <w:t xml:space="preserve"> </w:t>
      </w:r>
      <w:r>
        <w:rPr>
          <w:color w:val="000000"/>
          <w:szCs w:val="28"/>
        </w:rPr>
        <w:t>(р</w:t>
      </w:r>
      <w:r w:rsidRPr="00AB3D68">
        <w:rPr>
          <w:color w:val="000000"/>
          <w:szCs w:val="28"/>
        </w:rPr>
        <w:t>исун</w:t>
      </w:r>
      <w:r>
        <w:rPr>
          <w:color w:val="000000"/>
          <w:szCs w:val="28"/>
        </w:rPr>
        <w:t>о</w:t>
      </w:r>
      <w:r w:rsidRPr="00AB3D68">
        <w:rPr>
          <w:color w:val="000000"/>
          <w:szCs w:val="28"/>
        </w:rPr>
        <w:t xml:space="preserve">к </w:t>
      </w:r>
      <w:r>
        <w:rPr>
          <w:color w:val="000000"/>
          <w:szCs w:val="28"/>
        </w:rPr>
        <w:t>3.2.2а)</w:t>
      </w:r>
      <w:r w:rsidRPr="00AB3D68">
        <w:rPr>
          <w:color w:val="000000"/>
          <w:szCs w:val="28"/>
        </w:rPr>
        <w:t xml:space="preserve">  из шлака свинцового производства при температуре </w:t>
      </w:r>
      <w:r>
        <w:rPr>
          <w:color w:val="000000"/>
          <w:szCs w:val="28"/>
        </w:rPr>
        <w:t>55</w:t>
      </w:r>
      <w:r w:rsidRPr="00AB3D68">
        <w:rPr>
          <w:color w:val="000000"/>
          <w:szCs w:val="28"/>
        </w:rPr>
        <w:t xml:space="preserve"> °</w:t>
      </w:r>
      <w:r w:rsidRPr="00AB3D68">
        <w:rPr>
          <w:color w:val="000000"/>
          <w:szCs w:val="28"/>
          <w:lang w:val="en-US"/>
        </w:rPr>
        <w:t>C</w:t>
      </w:r>
      <w:r w:rsidRPr="00AB3D68">
        <w:rPr>
          <w:color w:val="000000"/>
          <w:szCs w:val="28"/>
        </w:rPr>
        <w:t xml:space="preserve"> составляет </w:t>
      </w:r>
      <w:r>
        <w:rPr>
          <w:color w:val="000000"/>
          <w:szCs w:val="28"/>
        </w:rPr>
        <w:t>19</w:t>
      </w:r>
      <w:r w:rsidRPr="00AB3D68">
        <w:rPr>
          <w:color w:val="000000"/>
          <w:szCs w:val="28"/>
        </w:rPr>
        <w:t xml:space="preserve">,7% и </w:t>
      </w:r>
      <w:r w:rsidRPr="001601E9">
        <w:rPr>
          <w:color w:val="000000"/>
          <w:szCs w:val="28"/>
        </w:rPr>
        <w:t>растет</w:t>
      </w:r>
      <w:r>
        <w:rPr>
          <w:color w:val="000000"/>
          <w:szCs w:val="28"/>
        </w:rPr>
        <w:t xml:space="preserve"> </w:t>
      </w:r>
      <w:r w:rsidRPr="00AB3D68">
        <w:rPr>
          <w:color w:val="000000"/>
          <w:szCs w:val="28"/>
        </w:rPr>
        <w:t xml:space="preserve"> по мере увеличения температуры до </w:t>
      </w:r>
      <w:r>
        <w:rPr>
          <w:color w:val="000000"/>
          <w:szCs w:val="28"/>
        </w:rPr>
        <w:t>21,4</w:t>
      </w:r>
      <w:r w:rsidRPr="00AB3D68">
        <w:rPr>
          <w:color w:val="000000"/>
          <w:szCs w:val="28"/>
        </w:rPr>
        <w:t xml:space="preserve">% при </w:t>
      </w:r>
      <w:r>
        <w:rPr>
          <w:color w:val="000000"/>
          <w:szCs w:val="28"/>
        </w:rPr>
        <w:t>60</w:t>
      </w:r>
      <w:r w:rsidRPr="00AB3D68">
        <w:rPr>
          <w:color w:val="000000"/>
          <w:szCs w:val="28"/>
        </w:rPr>
        <w:t xml:space="preserve"> °</w:t>
      </w:r>
      <w:r w:rsidRPr="00AB3D68">
        <w:rPr>
          <w:color w:val="000000"/>
          <w:szCs w:val="28"/>
          <w:lang w:val="en-US"/>
        </w:rPr>
        <w:t>C</w:t>
      </w:r>
      <w:r w:rsidRPr="00AB3D68">
        <w:rPr>
          <w:color w:val="000000"/>
          <w:szCs w:val="28"/>
        </w:rPr>
        <w:t xml:space="preserve">, </w:t>
      </w:r>
      <w:r w:rsidRPr="00AB3D68">
        <w:rPr>
          <w:color w:val="000000"/>
          <w:szCs w:val="28"/>
          <w:lang w:val="kk-KZ"/>
        </w:rPr>
        <w:t>затем до</w:t>
      </w:r>
      <w:r w:rsidRPr="00AB3D68">
        <w:rPr>
          <w:color w:val="000000"/>
          <w:szCs w:val="28"/>
        </w:rPr>
        <w:t xml:space="preserve"> </w:t>
      </w:r>
      <w:r>
        <w:rPr>
          <w:color w:val="000000"/>
          <w:szCs w:val="28"/>
        </w:rPr>
        <w:t>24,7</w:t>
      </w:r>
      <w:r w:rsidRPr="00AB3D68">
        <w:rPr>
          <w:color w:val="000000"/>
          <w:szCs w:val="28"/>
        </w:rPr>
        <w:t xml:space="preserve">% при </w:t>
      </w:r>
      <w:r>
        <w:rPr>
          <w:color w:val="000000"/>
          <w:szCs w:val="28"/>
        </w:rPr>
        <w:t xml:space="preserve">65 </w:t>
      </w:r>
      <w:r w:rsidRPr="00AB3D68">
        <w:rPr>
          <w:color w:val="000000"/>
          <w:szCs w:val="28"/>
        </w:rPr>
        <w:t>°</w:t>
      </w:r>
      <w:r w:rsidRPr="00AB3D68">
        <w:rPr>
          <w:color w:val="000000"/>
          <w:szCs w:val="28"/>
          <w:lang w:val="en-US"/>
        </w:rPr>
        <w:t>C</w:t>
      </w:r>
      <w:r w:rsidRPr="00AB3D68">
        <w:rPr>
          <w:color w:val="000000"/>
          <w:szCs w:val="28"/>
        </w:rPr>
        <w:t xml:space="preserve"> с достижением максимума </w:t>
      </w:r>
      <w:r>
        <w:rPr>
          <w:color w:val="000000"/>
          <w:szCs w:val="28"/>
        </w:rPr>
        <w:t>31,8</w:t>
      </w:r>
      <w:r w:rsidRPr="00AB3D68">
        <w:rPr>
          <w:color w:val="000000"/>
          <w:szCs w:val="28"/>
        </w:rPr>
        <w:t xml:space="preserve">% </w:t>
      </w:r>
      <w:r>
        <w:rPr>
          <w:color w:val="000000"/>
          <w:szCs w:val="28"/>
        </w:rPr>
        <w:t xml:space="preserve">с выходом на плато </w:t>
      </w:r>
      <w:r w:rsidRPr="00AB3D68">
        <w:rPr>
          <w:color w:val="000000"/>
          <w:szCs w:val="28"/>
        </w:rPr>
        <w:t xml:space="preserve">при температуре </w:t>
      </w:r>
      <w:r>
        <w:rPr>
          <w:color w:val="000000"/>
          <w:szCs w:val="28"/>
        </w:rPr>
        <w:t>70</w:t>
      </w:r>
      <w:r w:rsidRPr="00AB3D68">
        <w:rPr>
          <w:color w:val="000000"/>
          <w:szCs w:val="28"/>
        </w:rPr>
        <w:t xml:space="preserve">° </w:t>
      </w:r>
      <w:r w:rsidRPr="00AB3D68">
        <w:rPr>
          <w:color w:val="000000"/>
          <w:szCs w:val="28"/>
          <w:lang w:val="en-US"/>
        </w:rPr>
        <w:t>C</w:t>
      </w:r>
      <w:r w:rsidRPr="00AB3D68">
        <w:rPr>
          <w:color w:val="000000"/>
          <w:szCs w:val="28"/>
        </w:rPr>
        <w:t xml:space="preserve">. Данные по извлечению меди, в зависимости от температуры приведены на рисунке </w:t>
      </w:r>
      <w:r>
        <w:rPr>
          <w:color w:val="000000"/>
          <w:szCs w:val="28"/>
        </w:rPr>
        <w:t>3.2.2</w:t>
      </w:r>
      <w:r w:rsidRPr="001601E9">
        <w:rPr>
          <w:color w:val="000000"/>
          <w:szCs w:val="28"/>
        </w:rPr>
        <w:t>б.</w:t>
      </w:r>
      <w:r w:rsidRPr="00AB3D68">
        <w:rPr>
          <w:color w:val="000000"/>
          <w:szCs w:val="28"/>
        </w:rPr>
        <w:t xml:space="preserve"> </w:t>
      </w:r>
      <w:r w:rsidRPr="00AB3D68">
        <w:rPr>
          <w:color w:val="000000"/>
          <w:szCs w:val="28"/>
          <w:lang w:val="en-US"/>
        </w:rPr>
        <w:t>C</w:t>
      </w:r>
      <w:r w:rsidRPr="00AB3D68">
        <w:rPr>
          <w:color w:val="000000"/>
          <w:szCs w:val="28"/>
        </w:rPr>
        <w:t xml:space="preserve">тепень выщелачивание </w:t>
      </w:r>
      <w:r w:rsidRPr="00AB3D68">
        <w:rPr>
          <w:rStyle w:val="katex"/>
          <w:szCs w:val="28"/>
        </w:rPr>
        <w:t>Cu</w:t>
      </w:r>
      <w:r w:rsidRPr="00AB3D68">
        <w:rPr>
          <w:color w:val="000000"/>
          <w:szCs w:val="28"/>
        </w:rPr>
        <w:t xml:space="preserve"> из шлака свинцового производства при температуре </w:t>
      </w:r>
      <w:r>
        <w:rPr>
          <w:color w:val="000000"/>
          <w:szCs w:val="28"/>
        </w:rPr>
        <w:t>5</w:t>
      </w:r>
      <w:r w:rsidRPr="00AB3D68">
        <w:rPr>
          <w:color w:val="000000"/>
          <w:szCs w:val="28"/>
        </w:rPr>
        <w:t>5 °</w:t>
      </w:r>
      <w:r w:rsidRPr="00AB3D68">
        <w:rPr>
          <w:color w:val="000000"/>
          <w:szCs w:val="28"/>
          <w:lang w:val="en-US"/>
        </w:rPr>
        <w:t>C</w:t>
      </w:r>
      <w:r w:rsidRPr="00AB3D68">
        <w:rPr>
          <w:color w:val="000000"/>
          <w:szCs w:val="28"/>
        </w:rPr>
        <w:t xml:space="preserve"> составляет </w:t>
      </w:r>
      <w:r>
        <w:rPr>
          <w:color w:val="000000"/>
          <w:szCs w:val="28"/>
        </w:rPr>
        <w:t>36</w:t>
      </w:r>
      <w:r w:rsidRPr="00AB3D68">
        <w:rPr>
          <w:color w:val="000000"/>
          <w:szCs w:val="28"/>
        </w:rPr>
        <w:t>,</w:t>
      </w:r>
      <w:r>
        <w:rPr>
          <w:color w:val="000000"/>
          <w:szCs w:val="28"/>
        </w:rPr>
        <w:t>7</w:t>
      </w:r>
      <w:r w:rsidRPr="00AB3D68">
        <w:rPr>
          <w:color w:val="000000"/>
          <w:szCs w:val="28"/>
        </w:rPr>
        <w:t xml:space="preserve">% и возрастает по мере увеличения температуры до 63,5 % при </w:t>
      </w:r>
      <w:r>
        <w:rPr>
          <w:color w:val="000000"/>
          <w:szCs w:val="28"/>
        </w:rPr>
        <w:t>60</w:t>
      </w:r>
      <w:r w:rsidRPr="00AB3D68">
        <w:rPr>
          <w:color w:val="000000"/>
          <w:szCs w:val="28"/>
        </w:rPr>
        <w:t xml:space="preserve"> °</w:t>
      </w:r>
      <w:r w:rsidRPr="00AB3D68">
        <w:rPr>
          <w:color w:val="000000"/>
          <w:szCs w:val="28"/>
          <w:lang w:val="en-US"/>
        </w:rPr>
        <w:t>C</w:t>
      </w:r>
      <w:r w:rsidRPr="00AB3D68">
        <w:rPr>
          <w:color w:val="000000"/>
          <w:szCs w:val="28"/>
        </w:rPr>
        <w:t xml:space="preserve">, </w:t>
      </w:r>
      <w:r w:rsidRPr="00AB3D68">
        <w:rPr>
          <w:color w:val="000000"/>
          <w:szCs w:val="28"/>
          <w:lang w:val="kk-KZ"/>
        </w:rPr>
        <w:t>затем до</w:t>
      </w:r>
      <w:r w:rsidRPr="00AB3D68">
        <w:rPr>
          <w:color w:val="000000"/>
          <w:szCs w:val="28"/>
        </w:rPr>
        <w:t xml:space="preserve"> 84,1% при </w:t>
      </w:r>
      <w:r>
        <w:rPr>
          <w:color w:val="000000"/>
          <w:szCs w:val="28"/>
        </w:rPr>
        <w:t>6</w:t>
      </w:r>
      <w:r w:rsidRPr="00AB3D68">
        <w:rPr>
          <w:color w:val="000000"/>
          <w:szCs w:val="28"/>
        </w:rPr>
        <w:t>5 °</w:t>
      </w:r>
      <w:r w:rsidRPr="00AB3D68">
        <w:rPr>
          <w:color w:val="000000"/>
          <w:szCs w:val="28"/>
          <w:lang w:val="en-US"/>
        </w:rPr>
        <w:t>C</w:t>
      </w:r>
      <w:r w:rsidRPr="00AB3D68">
        <w:rPr>
          <w:color w:val="000000"/>
          <w:szCs w:val="28"/>
        </w:rPr>
        <w:t xml:space="preserve"> с достижением максимума 89,2 % </w:t>
      </w:r>
      <w:r>
        <w:rPr>
          <w:color w:val="000000"/>
          <w:szCs w:val="28"/>
        </w:rPr>
        <w:t xml:space="preserve">и выходом на плато </w:t>
      </w:r>
      <w:r w:rsidRPr="00AB3D68">
        <w:rPr>
          <w:color w:val="000000"/>
          <w:szCs w:val="28"/>
          <w:lang w:val="kk-KZ"/>
        </w:rPr>
        <w:t xml:space="preserve">при </w:t>
      </w:r>
      <w:r>
        <w:rPr>
          <w:color w:val="000000"/>
          <w:szCs w:val="28"/>
        </w:rPr>
        <w:t>7</w:t>
      </w:r>
      <w:r w:rsidRPr="00AB3D68">
        <w:rPr>
          <w:color w:val="000000"/>
          <w:szCs w:val="28"/>
        </w:rPr>
        <w:t>0 °</w:t>
      </w:r>
      <w:r w:rsidRPr="00AB3D68">
        <w:rPr>
          <w:color w:val="000000"/>
          <w:szCs w:val="28"/>
          <w:lang w:val="en-US"/>
        </w:rPr>
        <w:t>C</w:t>
      </w:r>
      <w:r w:rsidRPr="00AB3D68">
        <w:rPr>
          <w:color w:val="000000"/>
          <w:szCs w:val="28"/>
        </w:rPr>
        <w:t>.</w:t>
      </w:r>
      <w:r w:rsidRPr="007A4D8B">
        <w:rPr>
          <w:color w:val="000000"/>
          <w:szCs w:val="28"/>
        </w:rPr>
        <w:t xml:space="preserve"> </w:t>
      </w:r>
      <w:r w:rsidRPr="00AB3D68">
        <w:rPr>
          <w:color w:val="000000"/>
          <w:szCs w:val="28"/>
        </w:rPr>
        <w:t xml:space="preserve">Данные по извлечению </w:t>
      </w:r>
      <w:r>
        <w:rPr>
          <w:color w:val="000000"/>
          <w:szCs w:val="28"/>
        </w:rPr>
        <w:t>цинка</w:t>
      </w:r>
      <w:r w:rsidRPr="00AB3D68">
        <w:rPr>
          <w:color w:val="000000"/>
          <w:szCs w:val="28"/>
        </w:rPr>
        <w:t xml:space="preserve">, в зависимости от температуры приведены на рисунке </w:t>
      </w:r>
      <w:r w:rsidR="00AF4C8F">
        <w:rPr>
          <w:color w:val="000000"/>
          <w:szCs w:val="28"/>
        </w:rPr>
        <w:t>3.2.2в</w:t>
      </w:r>
      <w:r w:rsidRPr="00AB3D68">
        <w:rPr>
          <w:color w:val="000000"/>
          <w:szCs w:val="28"/>
        </w:rPr>
        <w:t xml:space="preserve">. </w:t>
      </w:r>
      <w:r w:rsidRPr="00AB3D68">
        <w:rPr>
          <w:color w:val="000000"/>
          <w:szCs w:val="28"/>
          <w:lang w:val="en-US"/>
        </w:rPr>
        <w:t>C</w:t>
      </w:r>
      <w:r w:rsidRPr="00AB3D68">
        <w:rPr>
          <w:color w:val="000000"/>
          <w:szCs w:val="28"/>
        </w:rPr>
        <w:t xml:space="preserve">тепень выщелачивание </w:t>
      </w:r>
      <w:r w:rsidRPr="00AB3D68">
        <w:rPr>
          <w:rStyle w:val="katex"/>
          <w:szCs w:val="28"/>
        </w:rPr>
        <w:t>Zn</w:t>
      </w:r>
      <w:r w:rsidRPr="00AB3D68">
        <w:rPr>
          <w:color w:val="000000"/>
          <w:szCs w:val="28"/>
        </w:rPr>
        <w:t xml:space="preserve"> из шлака свинцового производства</w:t>
      </w:r>
      <w:r>
        <w:rPr>
          <w:color w:val="000000"/>
          <w:szCs w:val="28"/>
        </w:rPr>
        <w:t xml:space="preserve"> </w:t>
      </w:r>
      <w:r w:rsidRPr="00AB3D68">
        <w:rPr>
          <w:color w:val="000000"/>
          <w:szCs w:val="28"/>
        </w:rPr>
        <w:t xml:space="preserve">при температуре </w:t>
      </w:r>
      <w:r>
        <w:rPr>
          <w:color w:val="000000"/>
          <w:szCs w:val="28"/>
        </w:rPr>
        <w:t>5</w:t>
      </w:r>
      <w:r w:rsidRPr="00AB3D68">
        <w:rPr>
          <w:color w:val="000000"/>
          <w:szCs w:val="28"/>
        </w:rPr>
        <w:t>5 °</w:t>
      </w:r>
      <w:r w:rsidRPr="00AB3D68">
        <w:rPr>
          <w:color w:val="000000"/>
          <w:szCs w:val="28"/>
          <w:lang w:val="en-US"/>
        </w:rPr>
        <w:t>C</w:t>
      </w:r>
      <w:r w:rsidRPr="00AB3D68">
        <w:rPr>
          <w:color w:val="000000"/>
          <w:szCs w:val="28"/>
        </w:rPr>
        <w:t xml:space="preserve"> составляет 47,4% и возрастает по мере увеличения температуры до 63,</w:t>
      </w:r>
      <w:r>
        <w:rPr>
          <w:color w:val="000000"/>
          <w:szCs w:val="28"/>
        </w:rPr>
        <w:t>4</w:t>
      </w:r>
      <w:r w:rsidRPr="00AB3D68">
        <w:rPr>
          <w:color w:val="000000"/>
          <w:szCs w:val="28"/>
        </w:rPr>
        <w:t xml:space="preserve"> % при </w:t>
      </w:r>
      <w:r>
        <w:rPr>
          <w:color w:val="000000"/>
          <w:szCs w:val="28"/>
        </w:rPr>
        <w:t>60</w:t>
      </w:r>
      <w:r w:rsidRPr="00AB3D68">
        <w:rPr>
          <w:color w:val="000000"/>
          <w:szCs w:val="28"/>
        </w:rPr>
        <w:t xml:space="preserve"> °</w:t>
      </w:r>
      <w:r w:rsidRPr="00AB3D68">
        <w:rPr>
          <w:color w:val="000000"/>
          <w:szCs w:val="28"/>
          <w:lang w:val="en-US"/>
        </w:rPr>
        <w:t>C</w:t>
      </w:r>
      <w:r w:rsidRPr="00AB3D68">
        <w:rPr>
          <w:color w:val="000000"/>
          <w:szCs w:val="28"/>
        </w:rPr>
        <w:t xml:space="preserve">, </w:t>
      </w:r>
      <w:r w:rsidRPr="00AB3D68">
        <w:rPr>
          <w:color w:val="000000"/>
          <w:szCs w:val="28"/>
          <w:lang w:val="kk-KZ"/>
        </w:rPr>
        <w:t>затем до</w:t>
      </w:r>
      <w:r w:rsidRPr="00AB3D68">
        <w:rPr>
          <w:color w:val="000000"/>
          <w:szCs w:val="28"/>
        </w:rPr>
        <w:t xml:space="preserve"> 84,1% при </w:t>
      </w:r>
      <w:r>
        <w:rPr>
          <w:color w:val="000000"/>
          <w:szCs w:val="28"/>
        </w:rPr>
        <w:t>6</w:t>
      </w:r>
      <w:r w:rsidRPr="00AB3D68">
        <w:rPr>
          <w:color w:val="000000"/>
          <w:szCs w:val="28"/>
        </w:rPr>
        <w:t>5 °</w:t>
      </w:r>
      <w:r w:rsidRPr="00AB3D68">
        <w:rPr>
          <w:color w:val="000000"/>
          <w:szCs w:val="28"/>
          <w:lang w:val="en-US"/>
        </w:rPr>
        <w:t>C</w:t>
      </w:r>
      <w:r w:rsidRPr="00AB3D68">
        <w:rPr>
          <w:color w:val="000000"/>
          <w:szCs w:val="28"/>
        </w:rPr>
        <w:t xml:space="preserve"> с достижением максимума 89,2 % </w:t>
      </w:r>
      <w:r>
        <w:rPr>
          <w:color w:val="000000"/>
          <w:szCs w:val="28"/>
        </w:rPr>
        <w:t xml:space="preserve">и выходом на плато </w:t>
      </w:r>
      <w:r w:rsidRPr="00AB3D68">
        <w:rPr>
          <w:color w:val="000000"/>
          <w:szCs w:val="28"/>
          <w:lang w:val="kk-KZ"/>
        </w:rPr>
        <w:t xml:space="preserve">при </w:t>
      </w:r>
      <w:r>
        <w:rPr>
          <w:color w:val="000000"/>
          <w:szCs w:val="28"/>
        </w:rPr>
        <w:t>7</w:t>
      </w:r>
      <w:r w:rsidRPr="00AB3D68">
        <w:rPr>
          <w:color w:val="000000"/>
          <w:szCs w:val="28"/>
        </w:rPr>
        <w:t>0 °</w:t>
      </w:r>
      <w:r w:rsidRPr="00AB3D68">
        <w:rPr>
          <w:color w:val="000000"/>
          <w:szCs w:val="28"/>
          <w:lang w:val="en-US"/>
        </w:rPr>
        <w:t>C</w:t>
      </w:r>
      <w:r w:rsidRPr="00AB3D68">
        <w:rPr>
          <w:color w:val="000000"/>
          <w:szCs w:val="28"/>
        </w:rPr>
        <w:t>.</w:t>
      </w:r>
      <w:r w:rsidRPr="00690F1E">
        <w:rPr>
          <w:color w:val="000000"/>
          <w:szCs w:val="28"/>
        </w:rPr>
        <w:t xml:space="preserve"> </w:t>
      </w:r>
      <w:r w:rsidRPr="00AB3D68">
        <w:rPr>
          <w:color w:val="000000"/>
          <w:szCs w:val="28"/>
        </w:rPr>
        <w:t xml:space="preserve">На следующем этапе были проведен расчет энергии активации процесса по формуле Аррениуса. Для этого полученные эмпирические графики оптимизировали методом наименьших квадратов. Затем методом регрессии были построены графики зависимости </w:t>
      </w:r>
      <w:r w:rsidRPr="00AB3D68">
        <w:rPr>
          <w:color w:val="000000"/>
          <w:szCs w:val="28"/>
          <w:lang w:val="en-US"/>
        </w:rPr>
        <w:t>ln</w:t>
      </w:r>
      <w:r w:rsidRPr="00AB3D68">
        <w:rPr>
          <w:color w:val="000000"/>
          <w:szCs w:val="28"/>
        </w:rPr>
        <w:t xml:space="preserve"> </w:t>
      </w:r>
      <w:r w:rsidRPr="00AB3D68">
        <w:rPr>
          <w:color w:val="000000"/>
          <w:szCs w:val="28"/>
          <w:lang w:val="en-US"/>
        </w:rPr>
        <w:t>τ</w:t>
      </w:r>
      <w:r w:rsidRPr="00AB3D68">
        <w:rPr>
          <w:color w:val="000000"/>
          <w:szCs w:val="28"/>
        </w:rPr>
        <w:t xml:space="preserve"> от 1/</w:t>
      </w:r>
      <w:r w:rsidRPr="00AB3D68">
        <w:rPr>
          <w:color w:val="000000"/>
          <w:szCs w:val="28"/>
          <w:lang w:val="en-US"/>
        </w:rPr>
        <w:t>T</w:t>
      </w:r>
      <w:r w:rsidRPr="00AB3D68">
        <w:rPr>
          <w:color w:val="000000"/>
          <w:szCs w:val="28"/>
        </w:rPr>
        <w:t>.</w:t>
      </w:r>
    </w:p>
    <w:p w14:paraId="265FE2C2" w14:textId="15A62118" w:rsidR="007D57ED" w:rsidRDefault="00CA1C03" w:rsidP="007D57ED">
      <w:pPr>
        <w:spacing w:after="0"/>
        <w:ind w:firstLine="708"/>
        <w:jc w:val="both"/>
        <w:rPr>
          <w:color w:val="000000"/>
          <w:szCs w:val="28"/>
        </w:rPr>
      </w:pPr>
      <w:r w:rsidRPr="00AB3D68">
        <w:rPr>
          <w:color w:val="000000"/>
          <w:szCs w:val="28"/>
        </w:rPr>
        <w:t xml:space="preserve">Коэффициенты наклона прямых </w:t>
      </w:r>
      <w:r w:rsidRPr="00AB3D68">
        <w:rPr>
          <w:color w:val="000000"/>
          <w:szCs w:val="28"/>
          <w:lang w:val="en-US"/>
        </w:rPr>
        <w:t>lgτ</w:t>
      </w:r>
      <w:r w:rsidRPr="00AB3D68">
        <w:rPr>
          <w:color w:val="000000"/>
          <w:szCs w:val="28"/>
        </w:rPr>
        <w:t xml:space="preserve"> = ƒ (1/</w:t>
      </w:r>
      <w:r w:rsidRPr="00AB3D68">
        <w:rPr>
          <w:color w:val="000000"/>
          <w:szCs w:val="28"/>
          <w:lang w:val="en-US"/>
        </w:rPr>
        <w:t>T</w:t>
      </w:r>
      <w:r w:rsidRPr="00AB3D68">
        <w:rPr>
          <w:color w:val="000000"/>
          <w:szCs w:val="28"/>
        </w:rPr>
        <w:t xml:space="preserve">) связаны со значением кажущейся энергии активации соотношением </w:t>
      </w:r>
      <w:r w:rsidRPr="00AB3D68">
        <w:rPr>
          <w:color w:val="000000"/>
          <w:szCs w:val="28"/>
          <w:lang w:val="en-US"/>
        </w:rPr>
        <w:t>d</w:t>
      </w:r>
      <w:r w:rsidRPr="00AB3D68">
        <w:rPr>
          <w:color w:val="000000"/>
          <w:szCs w:val="28"/>
        </w:rPr>
        <w:t>(</w:t>
      </w:r>
      <w:r w:rsidRPr="00AB3D68">
        <w:rPr>
          <w:color w:val="000000"/>
          <w:szCs w:val="28"/>
          <w:lang w:val="en-US"/>
        </w:rPr>
        <w:t>lg</w:t>
      </w:r>
      <w:r w:rsidRPr="00857BFC">
        <w:rPr>
          <w:color w:val="000000"/>
          <w:szCs w:val="28"/>
        </w:rPr>
        <w:t xml:space="preserve"> </w:t>
      </w:r>
      <w:r w:rsidRPr="00AB3D68">
        <w:rPr>
          <w:color w:val="000000"/>
          <w:szCs w:val="28"/>
          <w:lang w:val="en-US"/>
        </w:rPr>
        <w:t>τ</w:t>
      </w:r>
      <w:r w:rsidRPr="00AB3D68">
        <w:rPr>
          <w:color w:val="000000"/>
          <w:szCs w:val="28"/>
        </w:rPr>
        <w:t>)/</w:t>
      </w:r>
      <w:r w:rsidRPr="00AB3D68">
        <w:rPr>
          <w:color w:val="000000"/>
          <w:szCs w:val="28"/>
          <w:lang w:val="en-US"/>
        </w:rPr>
        <w:t>d</w:t>
      </w:r>
      <w:r w:rsidRPr="00AB3D68">
        <w:rPr>
          <w:color w:val="000000"/>
          <w:szCs w:val="28"/>
        </w:rPr>
        <w:t>(1/</w:t>
      </w:r>
      <w:r w:rsidRPr="00AB3D68">
        <w:rPr>
          <w:color w:val="000000"/>
          <w:szCs w:val="28"/>
          <w:lang w:val="en-US"/>
        </w:rPr>
        <w:t>T</w:t>
      </w:r>
      <w:r w:rsidRPr="00AB3D68">
        <w:rPr>
          <w:color w:val="000000"/>
          <w:szCs w:val="28"/>
        </w:rPr>
        <w:t xml:space="preserve">) = </w:t>
      </w:r>
      <w:r w:rsidRPr="00AB3D68">
        <w:rPr>
          <w:color w:val="000000"/>
          <w:szCs w:val="28"/>
          <w:lang w:val="en-US"/>
        </w:rPr>
        <w:t>E</w:t>
      </w:r>
      <w:r w:rsidRPr="00AB3D68">
        <w:rPr>
          <w:color w:val="000000"/>
          <w:szCs w:val="28"/>
        </w:rPr>
        <w:t>/(2,3</w:t>
      </w:r>
      <w:r w:rsidRPr="00AB3D68">
        <w:rPr>
          <w:color w:val="000000"/>
          <w:szCs w:val="28"/>
          <w:lang w:val="en-US"/>
        </w:rPr>
        <w:t>R</w:t>
      </w:r>
      <w:r w:rsidRPr="00AB3D68">
        <w:rPr>
          <w:color w:val="000000"/>
          <w:szCs w:val="28"/>
        </w:rPr>
        <w:t>)</w:t>
      </w:r>
      <w:r w:rsidRPr="00690F1E">
        <w:rPr>
          <w:color w:val="000000"/>
          <w:szCs w:val="28"/>
        </w:rPr>
        <w:t xml:space="preserve"> </w:t>
      </w:r>
      <w:r>
        <w:rPr>
          <w:color w:val="000000"/>
          <w:szCs w:val="28"/>
        </w:rPr>
        <w:t>(Рисунок 3.2.3)</w:t>
      </w:r>
      <w:r w:rsidRPr="00AB3D68">
        <w:rPr>
          <w:color w:val="000000"/>
          <w:szCs w:val="28"/>
        </w:rPr>
        <w:t>.</w:t>
      </w:r>
      <w:r>
        <w:rPr>
          <w:color w:val="000000"/>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631DF" w14:paraId="4FD3C794" w14:textId="77777777" w:rsidTr="0072580E">
        <w:tc>
          <w:tcPr>
            <w:tcW w:w="4672" w:type="dxa"/>
          </w:tcPr>
          <w:p w14:paraId="7B37D1B5" w14:textId="77777777" w:rsidR="00C631DF" w:rsidRDefault="00C631DF" w:rsidP="0072580E">
            <w:pPr>
              <w:jc w:val="center"/>
              <w:rPr>
                <w:color w:val="000000"/>
                <w:szCs w:val="28"/>
              </w:rPr>
            </w:pPr>
            <w:r w:rsidRPr="005176DC">
              <w:rPr>
                <w:noProof/>
                <w:color w:val="000000"/>
                <w:szCs w:val="28"/>
              </w:rPr>
              <w:drawing>
                <wp:inline distT="0" distB="0" distL="0" distR="0" wp14:anchorId="4A7279E9" wp14:editId="51AE0FBB">
                  <wp:extent cx="1792498" cy="1901952"/>
                  <wp:effectExtent l="0" t="0" r="0" b="3175"/>
                  <wp:docPr id="10215573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4">
                            <a:extLst>
                              <a:ext uri="{28A0092B-C50C-407E-A947-70E740481C1C}">
                                <a14:useLocalDpi xmlns:a14="http://schemas.microsoft.com/office/drawing/2010/main" val="0"/>
                              </a:ext>
                            </a:extLst>
                          </a:blip>
                          <a:srcRect l="7007" t="1466" r="34471" b="5528"/>
                          <a:stretch>
                            <a:fillRect/>
                          </a:stretch>
                        </pic:blipFill>
                        <pic:spPr bwMode="auto">
                          <a:xfrm>
                            <a:off x="0" y="0"/>
                            <a:ext cx="1807487" cy="1917857"/>
                          </a:xfrm>
                          <a:prstGeom prst="rect">
                            <a:avLst/>
                          </a:prstGeom>
                          <a:noFill/>
                          <a:ln>
                            <a:noFill/>
                          </a:ln>
                        </pic:spPr>
                      </pic:pic>
                    </a:graphicData>
                  </a:graphic>
                </wp:inline>
              </w:drawing>
            </w:r>
          </w:p>
        </w:tc>
        <w:tc>
          <w:tcPr>
            <w:tcW w:w="4672" w:type="dxa"/>
          </w:tcPr>
          <w:p w14:paraId="2775087F" w14:textId="77777777" w:rsidR="00C631DF" w:rsidRDefault="00C631DF" w:rsidP="0072580E">
            <w:pPr>
              <w:jc w:val="center"/>
              <w:rPr>
                <w:color w:val="000000"/>
                <w:szCs w:val="28"/>
              </w:rPr>
            </w:pPr>
            <w:r w:rsidRPr="005176DC">
              <w:rPr>
                <w:noProof/>
                <w:color w:val="000000"/>
                <w:szCs w:val="28"/>
              </w:rPr>
              <w:drawing>
                <wp:inline distT="0" distB="0" distL="0" distR="0" wp14:anchorId="50D8DAF1" wp14:editId="658BA009">
                  <wp:extent cx="2060867" cy="1840992"/>
                  <wp:effectExtent l="0" t="0" r="0" b="6985"/>
                  <wp:docPr id="678343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l="4024" t="3041" r="42802" b="7091"/>
                          <a:stretch>
                            <a:fillRect/>
                          </a:stretch>
                        </pic:blipFill>
                        <pic:spPr bwMode="auto">
                          <a:xfrm>
                            <a:off x="0" y="0"/>
                            <a:ext cx="2067741" cy="1847133"/>
                          </a:xfrm>
                          <a:prstGeom prst="rect">
                            <a:avLst/>
                          </a:prstGeom>
                          <a:noFill/>
                          <a:ln>
                            <a:noFill/>
                          </a:ln>
                        </pic:spPr>
                      </pic:pic>
                    </a:graphicData>
                  </a:graphic>
                </wp:inline>
              </w:drawing>
            </w:r>
          </w:p>
        </w:tc>
      </w:tr>
      <w:tr w:rsidR="00C631DF" w14:paraId="229F76FF" w14:textId="77777777" w:rsidTr="0072580E">
        <w:tc>
          <w:tcPr>
            <w:tcW w:w="4672" w:type="dxa"/>
          </w:tcPr>
          <w:p w14:paraId="0A9C51A2" w14:textId="77777777" w:rsidR="00C631DF" w:rsidRDefault="00C631DF" w:rsidP="0072580E">
            <w:pPr>
              <w:jc w:val="center"/>
              <w:rPr>
                <w:color w:val="000000"/>
                <w:szCs w:val="28"/>
              </w:rPr>
            </w:pPr>
            <w:r>
              <w:rPr>
                <w:color w:val="000000"/>
                <w:szCs w:val="28"/>
              </w:rPr>
              <w:t>а</w:t>
            </w:r>
          </w:p>
        </w:tc>
        <w:tc>
          <w:tcPr>
            <w:tcW w:w="4672" w:type="dxa"/>
          </w:tcPr>
          <w:p w14:paraId="29F477AA" w14:textId="77777777" w:rsidR="00C631DF" w:rsidRDefault="00C631DF" w:rsidP="0072580E">
            <w:pPr>
              <w:jc w:val="center"/>
              <w:rPr>
                <w:color w:val="000000"/>
                <w:szCs w:val="28"/>
              </w:rPr>
            </w:pPr>
            <w:r>
              <w:rPr>
                <w:color w:val="000000"/>
                <w:szCs w:val="28"/>
              </w:rPr>
              <w:t>б</w:t>
            </w:r>
          </w:p>
        </w:tc>
      </w:tr>
      <w:tr w:rsidR="00C631DF" w14:paraId="01E52C73" w14:textId="77777777" w:rsidTr="0072580E">
        <w:tc>
          <w:tcPr>
            <w:tcW w:w="9344" w:type="dxa"/>
            <w:gridSpan w:val="2"/>
          </w:tcPr>
          <w:p w14:paraId="5AA4DDFD" w14:textId="77777777" w:rsidR="00C631DF" w:rsidRDefault="00C631DF" w:rsidP="0072580E">
            <w:pPr>
              <w:jc w:val="center"/>
              <w:rPr>
                <w:color w:val="000000"/>
                <w:szCs w:val="28"/>
              </w:rPr>
            </w:pPr>
            <w:r w:rsidRPr="005176DC">
              <w:rPr>
                <w:noProof/>
                <w:color w:val="000000"/>
                <w:szCs w:val="28"/>
              </w:rPr>
              <w:drawing>
                <wp:inline distT="0" distB="0" distL="0" distR="0" wp14:anchorId="7BBE9C3C" wp14:editId="45EEC3D1">
                  <wp:extent cx="2036064" cy="1838636"/>
                  <wp:effectExtent l="0" t="0" r="2540" b="9525"/>
                  <wp:docPr id="4017857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6">
                            <a:extLst>
                              <a:ext uri="{28A0092B-C50C-407E-A947-70E740481C1C}">
                                <a14:useLocalDpi xmlns:a14="http://schemas.microsoft.com/office/drawing/2010/main" val="0"/>
                              </a:ext>
                            </a:extLst>
                          </a:blip>
                          <a:srcRect l="3400" t="3052" r="43239" b="6779"/>
                          <a:stretch>
                            <a:fillRect/>
                          </a:stretch>
                        </pic:blipFill>
                        <pic:spPr bwMode="auto">
                          <a:xfrm>
                            <a:off x="0" y="0"/>
                            <a:ext cx="2050099" cy="1851310"/>
                          </a:xfrm>
                          <a:prstGeom prst="rect">
                            <a:avLst/>
                          </a:prstGeom>
                          <a:noFill/>
                          <a:ln>
                            <a:noFill/>
                          </a:ln>
                        </pic:spPr>
                      </pic:pic>
                    </a:graphicData>
                  </a:graphic>
                </wp:inline>
              </w:drawing>
            </w:r>
          </w:p>
        </w:tc>
      </w:tr>
      <w:tr w:rsidR="00C631DF" w14:paraId="66AE4760" w14:textId="77777777" w:rsidTr="0072580E">
        <w:tc>
          <w:tcPr>
            <w:tcW w:w="9344" w:type="dxa"/>
            <w:gridSpan w:val="2"/>
          </w:tcPr>
          <w:p w14:paraId="4FE6DCB7" w14:textId="77777777" w:rsidR="00C631DF" w:rsidRDefault="00C631DF" w:rsidP="0072580E">
            <w:pPr>
              <w:jc w:val="center"/>
              <w:rPr>
                <w:color w:val="000000"/>
                <w:szCs w:val="28"/>
              </w:rPr>
            </w:pPr>
            <w:r>
              <w:rPr>
                <w:color w:val="000000"/>
                <w:szCs w:val="28"/>
              </w:rPr>
              <w:t>в</w:t>
            </w:r>
          </w:p>
        </w:tc>
      </w:tr>
    </w:tbl>
    <w:p w14:paraId="43AB4CD4" w14:textId="77777777" w:rsidR="00C631DF" w:rsidRDefault="00C631DF" w:rsidP="00C631DF">
      <w:pPr>
        <w:tabs>
          <w:tab w:val="left" w:pos="0"/>
        </w:tabs>
        <w:spacing w:after="0"/>
        <w:jc w:val="center"/>
        <w:rPr>
          <w:color w:val="000000"/>
          <w:szCs w:val="28"/>
        </w:rPr>
      </w:pPr>
      <w:r>
        <w:rPr>
          <w:color w:val="000000"/>
          <w:szCs w:val="28"/>
        </w:rPr>
        <w:t xml:space="preserve">а – </w:t>
      </w:r>
      <w:r w:rsidRPr="00AB3D68">
        <w:rPr>
          <w:color w:val="000000"/>
          <w:szCs w:val="28"/>
          <w:lang w:val="en-US"/>
        </w:rPr>
        <w:t>Pb</w:t>
      </w:r>
      <w:r>
        <w:rPr>
          <w:color w:val="000000"/>
          <w:szCs w:val="28"/>
        </w:rPr>
        <w:t xml:space="preserve">; б – </w:t>
      </w:r>
      <w:r w:rsidRPr="00AB3D68">
        <w:rPr>
          <w:rStyle w:val="katex"/>
          <w:szCs w:val="28"/>
        </w:rPr>
        <w:t>Cu</w:t>
      </w:r>
      <w:r>
        <w:rPr>
          <w:rStyle w:val="katex"/>
          <w:szCs w:val="28"/>
        </w:rPr>
        <w:t>; в -</w:t>
      </w:r>
      <w:r>
        <w:rPr>
          <w:color w:val="000000"/>
          <w:szCs w:val="28"/>
        </w:rPr>
        <w:t xml:space="preserve"> </w:t>
      </w:r>
      <w:r w:rsidRPr="00AB3D68">
        <w:rPr>
          <w:color w:val="000000"/>
          <w:szCs w:val="28"/>
        </w:rPr>
        <w:t>Zn</w:t>
      </w:r>
      <w:r>
        <w:rPr>
          <w:color w:val="000000"/>
          <w:szCs w:val="28"/>
        </w:rPr>
        <w:t xml:space="preserve"> </w:t>
      </w:r>
    </w:p>
    <w:p w14:paraId="691AF694" w14:textId="5919C7C6" w:rsidR="00C631DF" w:rsidRDefault="00C631DF" w:rsidP="00C631DF">
      <w:pPr>
        <w:spacing w:after="0"/>
        <w:ind w:firstLine="708"/>
        <w:jc w:val="center"/>
        <w:rPr>
          <w:color w:val="000000"/>
          <w:szCs w:val="28"/>
        </w:rPr>
      </w:pPr>
      <w:r w:rsidRPr="005176DC">
        <w:rPr>
          <w:bCs/>
          <w:color w:val="000000"/>
          <w:szCs w:val="28"/>
        </w:rPr>
        <w:t xml:space="preserve">Рисунок </w:t>
      </w:r>
      <w:r>
        <w:rPr>
          <w:bCs/>
          <w:color w:val="000000"/>
          <w:szCs w:val="28"/>
        </w:rPr>
        <w:t>3.2.3</w:t>
      </w:r>
      <w:r w:rsidRPr="005176DC">
        <w:rPr>
          <w:bCs/>
          <w:color w:val="000000"/>
          <w:szCs w:val="28"/>
        </w:rPr>
        <w:t xml:space="preserve"> –</w:t>
      </w:r>
      <w:r w:rsidRPr="005176DC">
        <w:rPr>
          <w:color w:val="000000"/>
          <w:szCs w:val="28"/>
        </w:rPr>
        <w:t xml:space="preserve"> Кинетика выщелачивания</w:t>
      </w:r>
      <w:r>
        <w:rPr>
          <w:color w:val="000000"/>
          <w:szCs w:val="28"/>
        </w:rPr>
        <w:t xml:space="preserve"> тяжелых металлов</w:t>
      </w:r>
      <w:r w:rsidRPr="005176DC">
        <w:rPr>
          <w:color w:val="000000"/>
          <w:szCs w:val="28"/>
        </w:rPr>
        <w:t xml:space="preserve"> в водном растворе </w:t>
      </w:r>
      <w:r w:rsidRPr="005176DC">
        <w:rPr>
          <w:color w:val="000000"/>
          <w:szCs w:val="28"/>
          <w:lang w:val="en-US"/>
        </w:rPr>
        <w:t>HCl</w:t>
      </w:r>
    </w:p>
    <w:p w14:paraId="3CC40C5E" w14:textId="77777777" w:rsidR="00C631DF" w:rsidRPr="00C631DF" w:rsidRDefault="00C631DF" w:rsidP="00C631DF">
      <w:pPr>
        <w:spacing w:after="0"/>
        <w:ind w:firstLine="708"/>
        <w:jc w:val="center"/>
        <w:rPr>
          <w:color w:val="000000"/>
          <w:szCs w:val="28"/>
        </w:rPr>
      </w:pPr>
    </w:p>
    <w:p w14:paraId="46B49211" w14:textId="77777777" w:rsidR="00997F79" w:rsidRPr="00BD1247" w:rsidRDefault="00CA1C03" w:rsidP="00CA1C03">
      <w:pPr>
        <w:tabs>
          <w:tab w:val="left" w:pos="0"/>
        </w:tabs>
        <w:spacing w:after="0"/>
        <w:jc w:val="both"/>
        <w:rPr>
          <w:color w:val="000000"/>
          <w:szCs w:val="28"/>
        </w:rPr>
      </w:pPr>
      <w:r>
        <w:rPr>
          <w:szCs w:val="28"/>
        </w:rPr>
        <w:lastRenderedPageBreak/>
        <w:tab/>
      </w:r>
      <w:r w:rsidR="00997F79" w:rsidRPr="00AB3D68">
        <w:rPr>
          <w:color w:val="000000"/>
          <w:szCs w:val="28"/>
        </w:rPr>
        <w:t xml:space="preserve">Графики зависимости </w:t>
      </w:r>
      <w:r w:rsidR="00997F79" w:rsidRPr="00AB3D68">
        <w:rPr>
          <w:color w:val="000000"/>
          <w:szCs w:val="28"/>
          <w:lang w:val="en-US"/>
        </w:rPr>
        <w:t>l</w:t>
      </w:r>
      <w:r w:rsidR="00997F79">
        <w:rPr>
          <w:color w:val="000000"/>
          <w:szCs w:val="28"/>
          <w:lang w:val="en-US"/>
        </w:rPr>
        <w:t>g</w:t>
      </w:r>
      <w:r w:rsidR="00997F79" w:rsidRPr="00AB3D68">
        <w:rPr>
          <w:color w:val="000000"/>
          <w:szCs w:val="28"/>
        </w:rPr>
        <w:t xml:space="preserve"> </w:t>
      </w:r>
      <w:r w:rsidR="00997F79" w:rsidRPr="00AB3D68">
        <w:rPr>
          <w:color w:val="000000"/>
          <w:szCs w:val="28"/>
          <w:lang w:val="en-US"/>
        </w:rPr>
        <w:t>τ</w:t>
      </w:r>
      <w:r w:rsidR="00997F79" w:rsidRPr="00AB3D68">
        <w:rPr>
          <w:color w:val="000000"/>
          <w:szCs w:val="28"/>
        </w:rPr>
        <w:t xml:space="preserve"> от 1/</w:t>
      </w:r>
      <w:r w:rsidR="00997F79" w:rsidRPr="00AB3D68">
        <w:rPr>
          <w:color w:val="000000"/>
          <w:szCs w:val="28"/>
          <w:lang w:val="en-US"/>
        </w:rPr>
        <w:t>T</w:t>
      </w:r>
      <w:r w:rsidR="00997F79" w:rsidRPr="00AB3D68">
        <w:rPr>
          <w:color w:val="000000"/>
          <w:szCs w:val="28"/>
        </w:rPr>
        <w:t xml:space="preserve"> </w:t>
      </w:r>
      <w:r w:rsidR="00997F79">
        <w:rPr>
          <w:color w:val="000000"/>
          <w:szCs w:val="28"/>
        </w:rPr>
        <w:t xml:space="preserve">для </w:t>
      </w:r>
      <w:r w:rsidR="00997F79" w:rsidRPr="00AB3D68">
        <w:rPr>
          <w:color w:val="000000"/>
          <w:szCs w:val="28"/>
          <w:lang w:val="en-US"/>
        </w:rPr>
        <w:t>Pb</w:t>
      </w:r>
      <w:r w:rsidR="00997F79">
        <w:rPr>
          <w:color w:val="000000"/>
          <w:szCs w:val="28"/>
        </w:rPr>
        <w:t xml:space="preserve"> </w:t>
      </w:r>
      <w:r w:rsidR="00997F79" w:rsidRPr="00AB3D68">
        <w:rPr>
          <w:color w:val="000000"/>
          <w:szCs w:val="28"/>
        </w:rPr>
        <w:t xml:space="preserve">показаны на рисунке </w:t>
      </w:r>
      <w:r w:rsidR="00997F79">
        <w:rPr>
          <w:color w:val="000000"/>
          <w:szCs w:val="28"/>
        </w:rPr>
        <w:t>3.2.3а</w:t>
      </w:r>
      <w:r w:rsidR="00997F79" w:rsidRPr="00AB3D68">
        <w:rPr>
          <w:color w:val="000000"/>
          <w:szCs w:val="28"/>
        </w:rPr>
        <w:t>.</w:t>
      </w:r>
      <w:r w:rsidR="00997F79" w:rsidRPr="005328C3">
        <w:rPr>
          <w:color w:val="000000"/>
          <w:szCs w:val="28"/>
          <w:lang w:val="kk-KZ"/>
        </w:rPr>
        <w:t xml:space="preserve"> </w:t>
      </w:r>
      <w:r w:rsidR="00997F79" w:rsidRPr="00AB3D68">
        <w:rPr>
          <w:color w:val="000000"/>
          <w:szCs w:val="28"/>
          <w:lang w:val="kk-KZ"/>
        </w:rPr>
        <w:t xml:space="preserve">Кажущаяся </w:t>
      </w:r>
      <w:r w:rsidR="00997F79" w:rsidRPr="00AB3D68">
        <w:rPr>
          <w:color w:val="000000"/>
          <w:szCs w:val="28"/>
        </w:rPr>
        <w:t xml:space="preserve">энергия активации выщелачивания </w:t>
      </w:r>
      <w:r w:rsidR="00997F79">
        <w:rPr>
          <w:color w:val="000000"/>
          <w:szCs w:val="28"/>
          <w:lang w:val="en-US"/>
        </w:rPr>
        <w:t>Pb</w:t>
      </w:r>
      <w:r w:rsidR="00997F79" w:rsidRPr="00AB3D68">
        <w:rPr>
          <w:color w:val="000000"/>
          <w:szCs w:val="28"/>
        </w:rPr>
        <w:t xml:space="preserve"> составила </w:t>
      </w:r>
      <w:r w:rsidR="00997F79">
        <w:rPr>
          <w:color w:val="000000"/>
          <w:szCs w:val="28"/>
        </w:rPr>
        <w:t>62</w:t>
      </w:r>
      <w:r w:rsidR="00997F79" w:rsidRPr="00AB3D68">
        <w:rPr>
          <w:color w:val="000000"/>
          <w:szCs w:val="28"/>
        </w:rPr>
        <w:t xml:space="preserve"> кДж/моль</w:t>
      </w:r>
      <w:r w:rsidR="00997F79">
        <w:rPr>
          <w:color w:val="000000"/>
          <w:szCs w:val="28"/>
        </w:rPr>
        <w:t xml:space="preserve">. </w:t>
      </w:r>
      <w:r w:rsidR="00997F79" w:rsidRPr="00AB3D68">
        <w:rPr>
          <w:color w:val="000000"/>
          <w:szCs w:val="28"/>
        </w:rPr>
        <w:t xml:space="preserve">Графики зависимости </w:t>
      </w:r>
      <w:r w:rsidR="00997F79" w:rsidRPr="00AB3D68">
        <w:rPr>
          <w:color w:val="000000"/>
          <w:szCs w:val="28"/>
          <w:lang w:val="en-US"/>
        </w:rPr>
        <w:t>lg</w:t>
      </w:r>
      <w:r w:rsidR="00997F79" w:rsidRPr="00AB3D68">
        <w:rPr>
          <w:color w:val="000000"/>
          <w:szCs w:val="28"/>
        </w:rPr>
        <w:t xml:space="preserve"> </w:t>
      </w:r>
      <w:r w:rsidR="00997F79" w:rsidRPr="00AB3D68">
        <w:rPr>
          <w:color w:val="000000"/>
          <w:szCs w:val="28"/>
          <w:lang w:val="en-US"/>
        </w:rPr>
        <w:t>τ</w:t>
      </w:r>
      <w:r w:rsidR="00997F79" w:rsidRPr="00AB3D68">
        <w:rPr>
          <w:color w:val="000000"/>
          <w:szCs w:val="28"/>
        </w:rPr>
        <w:t xml:space="preserve"> от 1/</w:t>
      </w:r>
      <w:r w:rsidR="00997F79" w:rsidRPr="00AB3D68">
        <w:rPr>
          <w:color w:val="000000"/>
          <w:szCs w:val="28"/>
          <w:lang w:val="en-US"/>
        </w:rPr>
        <w:t>T</w:t>
      </w:r>
      <w:r w:rsidR="00997F79" w:rsidRPr="00AB3D68">
        <w:rPr>
          <w:color w:val="000000"/>
          <w:szCs w:val="28"/>
        </w:rPr>
        <w:t xml:space="preserve"> </w:t>
      </w:r>
      <w:r w:rsidR="00997F79">
        <w:rPr>
          <w:color w:val="000000"/>
          <w:szCs w:val="28"/>
        </w:rPr>
        <w:t xml:space="preserve">для </w:t>
      </w:r>
      <w:r w:rsidR="00997F79" w:rsidRPr="00AB3D68">
        <w:rPr>
          <w:rStyle w:val="katex"/>
          <w:szCs w:val="28"/>
        </w:rPr>
        <w:t>Cu</w:t>
      </w:r>
      <w:r w:rsidR="00997F79">
        <w:rPr>
          <w:color w:val="000000"/>
          <w:szCs w:val="28"/>
        </w:rPr>
        <w:t xml:space="preserve"> </w:t>
      </w:r>
      <w:r w:rsidR="00997F79" w:rsidRPr="00AB3D68">
        <w:rPr>
          <w:color w:val="000000"/>
          <w:szCs w:val="28"/>
        </w:rPr>
        <w:t xml:space="preserve">показаны на рисунке </w:t>
      </w:r>
      <w:r w:rsidR="00997F79">
        <w:rPr>
          <w:color w:val="000000"/>
          <w:szCs w:val="28"/>
        </w:rPr>
        <w:t>3.2.3б</w:t>
      </w:r>
      <w:r w:rsidR="00997F79" w:rsidRPr="00AB3D68">
        <w:rPr>
          <w:color w:val="000000"/>
          <w:szCs w:val="28"/>
        </w:rPr>
        <w:t>.</w:t>
      </w:r>
      <w:r w:rsidR="00997F79" w:rsidRPr="005328C3">
        <w:rPr>
          <w:color w:val="000000"/>
          <w:szCs w:val="28"/>
          <w:lang w:val="kk-KZ"/>
        </w:rPr>
        <w:t xml:space="preserve"> </w:t>
      </w:r>
      <w:r w:rsidR="00997F79" w:rsidRPr="00AB3D68">
        <w:rPr>
          <w:color w:val="000000"/>
          <w:szCs w:val="28"/>
          <w:lang w:val="kk-KZ"/>
        </w:rPr>
        <w:t xml:space="preserve">Кажущаяся </w:t>
      </w:r>
      <w:r w:rsidR="00997F79" w:rsidRPr="00AB3D68">
        <w:rPr>
          <w:color w:val="000000"/>
          <w:szCs w:val="28"/>
        </w:rPr>
        <w:t xml:space="preserve">энергия активации выщелачивания </w:t>
      </w:r>
      <w:r w:rsidR="00997F79" w:rsidRPr="00AB3D68">
        <w:rPr>
          <w:rStyle w:val="katex"/>
          <w:szCs w:val="28"/>
        </w:rPr>
        <w:t>Cu</w:t>
      </w:r>
      <w:r w:rsidR="00997F79" w:rsidRPr="00AB3D68">
        <w:rPr>
          <w:color w:val="000000"/>
          <w:szCs w:val="28"/>
        </w:rPr>
        <w:t xml:space="preserve"> составила </w:t>
      </w:r>
      <w:r w:rsidR="00997F79">
        <w:rPr>
          <w:color w:val="000000"/>
          <w:szCs w:val="28"/>
        </w:rPr>
        <w:t>103</w:t>
      </w:r>
      <w:r w:rsidR="00997F79" w:rsidRPr="00AB3D68">
        <w:rPr>
          <w:color w:val="000000"/>
          <w:szCs w:val="28"/>
        </w:rPr>
        <w:t>,</w:t>
      </w:r>
      <w:r w:rsidR="00997F79">
        <w:rPr>
          <w:color w:val="000000"/>
          <w:szCs w:val="28"/>
        </w:rPr>
        <w:t>4</w:t>
      </w:r>
      <w:r w:rsidR="00997F79" w:rsidRPr="00AB3D68">
        <w:rPr>
          <w:color w:val="000000"/>
          <w:szCs w:val="28"/>
        </w:rPr>
        <w:t xml:space="preserve"> кДж/моль</w:t>
      </w:r>
      <w:r w:rsidR="00997F79">
        <w:rPr>
          <w:color w:val="000000"/>
          <w:szCs w:val="28"/>
        </w:rPr>
        <w:t xml:space="preserve">. </w:t>
      </w:r>
      <w:r w:rsidR="00997F79" w:rsidRPr="00AB3D68">
        <w:rPr>
          <w:color w:val="000000"/>
          <w:szCs w:val="28"/>
        </w:rPr>
        <w:t xml:space="preserve">Графики зависимости </w:t>
      </w:r>
      <w:r w:rsidR="00997F79" w:rsidRPr="00AB3D68">
        <w:rPr>
          <w:color w:val="000000"/>
          <w:szCs w:val="28"/>
          <w:lang w:val="en-US"/>
        </w:rPr>
        <w:t>lg</w:t>
      </w:r>
      <w:r w:rsidR="00997F79" w:rsidRPr="00AB3D68">
        <w:rPr>
          <w:color w:val="000000"/>
          <w:szCs w:val="28"/>
        </w:rPr>
        <w:t xml:space="preserve"> </w:t>
      </w:r>
      <w:r w:rsidR="00997F79" w:rsidRPr="00AB3D68">
        <w:rPr>
          <w:color w:val="000000"/>
          <w:szCs w:val="28"/>
          <w:lang w:val="en-US"/>
        </w:rPr>
        <w:t>τ</w:t>
      </w:r>
      <w:r w:rsidR="00997F79" w:rsidRPr="00AB3D68">
        <w:rPr>
          <w:color w:val="000000"/>
          <w:szCs w:val="28"/>
        </w:rPr>
        <w:t xml:space="preserve"> от 1/</w:t>
      </w:r>
      <w:r w:rsidR="00997F79" w:rsidRPr="00AB3D68">
        <w:rPr>
          <w:color w:val="000000"/>
          <w:szCs w:val="28"/>
          <w:lang w:val="en-US"/>
        </w:rPr>
        <w:t>T</w:t>
      </w:r>
      <w:r w:rsidR="00997F79" w:rsidRPr="00AB3D68">
        <w:rPr>
          <w:color w:val="000000"/>
          <w:szCs w:val="28"/>
        </w:rPr>
        <w:t xml:space="preserve"> </w:t>
      </w:r>
      <w:r w:rsidR="00997F79">
        <w:rPr>
          <w:color w:val="000000"/>
          <w:szCs w:val="28"/>
        </w:rPr>
        <w:t xml:space="preserve">для </w:t>
      </w:r>
      <w:r w:rsidR="00997F79" w:rsidRPr="00AB3D68">
        <w:rPr>
          <w:color w:val="000000"/>
          <w:szCs w:val="28"/>
        </w:rPr>
        <w:t>Zn</w:t>
      </w:r>
      <w:r w:rsidR="00997F79">
        <w:rPr>
          <w:color w:val="000000"/>
          <w:szCs w:val="28"/>
        </w:rPr>
        <w:t xml:space="preserve"> </w:t>
      </w:r>
      <w:r w:rsidR="00997F79" w:rsidRPr="00AB3D68">
        <w:rPr>
          <w:color w:val="000000"/>
          <w:szCs w:val="28"/>
        </w:rPr>
        <w:t xml:space="preserve">показаны на рисунке </w:t>
      </w:r>
      <w:r w:rsidR="00997F79">
        <w:rPr>
          <w:color w:val="000000"/>
          <w:szCs w:val="28"/>
        </w:rPr>
        <w:t>3.2.3в</w:t>
      </w:r>
      <w:r w:rsidR="00997F79" w:rsidRPr="00AB3D68">
        <w:rPr>
          <w:color w:val="000000"/>
          <w:szCs w:val="28"/>
        </w:rPr>
        <w:t>.</w:t>
      </w:r>
      <w:r w:rsidR="00997F79" w:rsidRPr="002532B5">
        <w:rPr>
          <w:color w:val="000000"/>
          <w:szCs w:val="28"/>
          <w:lang w:val="kk-KZ"/>
        </w:rPr>
        <w:t xml:space="preserve"> </w:t>
      </w:r>
      <w:r w:rsidR="00997F79" w:rsidRPr="00AB3D68">
        <w:rPr>
          <w:color w:val="000000"/>
          <w:szCs w:val="28"/>
          <w:lang w:val="kk-KZ"/>
        </w:rPr>
        <w:t xml:space="preserve">Кажущаяся </w:t>
      </w:r>
      <w:r w:rsidR="00997F79" w:rsidRPr="00AB3D68">
        <w:rPr>
          <w:color w:val="000000"/>
          <w:szCs w:val="28"/>
        </w:rPr>
        <w:t xml:space="preserve">энергия активации выщелачивания Zn составила </w:t>
      </w:r>
      <w:r w:rsidR="00997F79">
        <w:rPr>
          <w:color w:val="000000"/>
          <w:szCs w:val="28"/>
        </w:rPr>
        <w:t>91,07</w:t>
      </w:r>
      <w:r w:rsidR="00997F79" w:rsidRPr="00AB3D68">
        <w:rPr>
          <w:color w:val="000000"/>
          <w:szCs w:val="28"/>
        </w:rPr>
        <w:t xml:space="preserve"> кДж/моль</w:t>
      </w:r>
      <w:r w:rsidR="00997F79">
        <w:rPr>
          <w:color w:val="000000"/>
          <w:szCs w:val="28"/>
        </w:rPr>
        <w:t>.</w:t>
      </w:r>
    </w:p>
    <w:p w14:paraId="51A62738" w14:textId="1854654E" w:rsidR="00CA1C03" w:rsidRDefault="00997F79" w:rsidP="00CA1C03">
      <w:pPr>
        <w:tabs>
          <w:tab w:val="left" w:pos="0"/>
        </w:tabs>
        <w:spacing w:after="0"/>
        <w:jc w:val="both"/>
        <w:rPr>
          <w:szCs w:val="28"/>
        </w:rPr>
      </w:pPr>
      <w:r w:rsidRPr="00BD1247">
        <w:rPr>
          <w:color w:val="000000"/>
          <w:szCs w:val="28"/>
        </w:rPr>
        <w:tab/>
      </w:r>
      <w:r w:rsidR="00CA1C03" w:rsidRPr="00F522FE">
        <w:rPr>
          <w:szCs w:val="28"/>
        </w:rPr>
        <w:t xml:space="preserve">После стадий </w:t>
      </w:r>
      <w:r w:rsidR="00CA1C03">
        <w:rPr>
          <w:szCs w:val="28"/>
        </w:rPr>
        <w:t>солянокислотного</w:t>
      </w:r>
      <w:r w:rsidR="00CA1C03" w:rsidRPr="00F522FE">
        <w:rPr>
          <w:szCs w:val="28"/>
        </w:rPr>
        <w:t xml:space="preserve"> выщелачивания получается</w:t>
      </w:r>
      <w:r w:rsidR="00CA1C03">
        <w:rPr>
          <w:szCs w:val="28"/>
        </w:rPr>
        <w:t>:</w:t>
      </w:r>
    </w:p>
    <w:p w14:paraId="7BA8DA6D" w14:textId="1B6A082C" w:rsidR="00CA1C03" w:rsidRDefault="00CA1C03" w:rsidP="00CA1C03">
      <w:pPr>
        <w:tabs>
          <w:tab w:val="left" w:pos="0"/>
        </w:tabs>
        <w:spacing w:after="0"/>
        <w:jc w:val="both"/>
        <w:rPr>
          <w:szCs w:val="28"/>
        </w:rPr>
      </w:pPr>
      <w:r>
        <w:rPr>
          <w:szCs w:val="28"/>
        </w:rPr>
        <w:tab/>
        <w:t xml:space="preserve">- фильтрат; </w:t>
      </w:r>
    </w:p>
    <w:p w14:paraId="17D094B1" w14:textId="16BB43E7" w:rsidR="00CA1C03" w:rsidRDefault="00CA1C03" w:rsidP="00CA1C03">
      <w:pPr>
        <w:tabs>
          <w:tab w:val="left" w:pos="0"/>
        </w:tabs>
        <w:spacing w:after="0"/>
        <w:jc w:val="both"/>
        <w:rPr>
          <w:szCs w:val="28"/>
        </w:rPr>
      </w:pPr>
      <w:r>
        <w:rPr>
          <w:szCs w:val="28"/>
        </w:rPr>
        <w:tab/>
        <w:t>- промывной раствор</w:t>
      </w:r>
      <w:r w:rsidR="00490D0F">
        <w:rPr>
          <w:szCs w:val="28"/>
        </w:rPr>
        <w:t>;</w:t>
      </w:r>
    </w:p>
    <w:p w14:paraId="49C5147C" w14:textId="6850E62E" w:rsidR="00490D0F" w:rsidRDefault="00490D0F" w:rsidP="00CA1C03">
      <w:pPr>
        <w:spacing w:after="0"/>
        <w:ind w:firstLine="708"/>
        <w:jc w:val="both"/>
        <w:rPr>
          <w:szCs w:val="28"/>
        </w:rPr>
      </w:pPr>
      <w:r>
        <w:rPr>
          <w:szCs w:val="28"/>
        </w:rPr>
        <w:t>-</w:t>
      </w:r>
      <w:r w:rsidRPr="00F522FE">
        <w:rPr>
          <w:szCs w:val="28"/>
        </w:rPr>
        <w:t xml:space="preserve"> </w:t>
      </w:r>
      <w:r>
        <w:rPr>
          <w:szCs w:val="28"/>
        </w:rPr>
        <w:t>к</w:t>
      </w:r>
      <w:r w:rsidRPr="00F522FE">
        <w:rPr>
          <w:szCs w:val="28"/>
        </w:rPr>
        <w:t>ек</w:t>
      </w:r>
      <w:r>
        <w:rPr>
          <w:szCs w:val="28"/>
        </w:rPr>
        <w:t xml:space="preserve"> (шлаковый </w:t>
      </w:r>
      <w:r w:rsidRPr="00F522FE">
        <w:rPr>
          <w:szCs w:val="28"/>
        </w:rPr>
        <w:t>твердый остаток</w:t>
      </w:r>
      <w:r>
        <w:rPr>
          <w:szCs w:val="28"/>
        </w:rPr>
        <w:t>)</w:t>
      </w:r>
      <w:r w:rsidRPr="00490D0F">
        <w:rPr>
          <w:szCs w:val="28"/>
        </w:rPr>
        <w:t xml:space="preserve"> </w:t>
      </w:r>
      <w:r>
        <w:rPr>
          <w:szCs w:val="28"/>
        </w:rPr>
        <w:t>(рисунок 3.2.4).</w:t>
      </w:r>
    </w:p>
    <w:p w14:paraId="37E4FEFA" w14:textId="2DB5AF3B" w:rsidR="00CA1C03" w:rsidRDefault="00CA1C03" w:rsidP="00CA1C03">
      <w:pPr>
        <w:spacing w:after="0"/>
        <w:ind w:firstLine="708"/>
        <w:jc w:val="both"/>
        <w:rPr>
          <w:szCs w:val="28"/>
        </w:rPr>
      </w:pPr>
      <w:r w:rsidRPr="007D5C62">
        <w:rPr>
          <w:szCs w:val="28"/>
        </w:rPr>
        <w:t>Полученный после выщелачивания раствор направляется на извлечение ценных компонентов традиционными методами.</w:t>
      </w:r>
      <w:r>
        <w:rPr>
          <w:szCs w:val="28"/>
        </w:rPr>
        <w:t xml:space="preserve"> </w:t>
      </w:r>
      <w:r w:rsidRPr="00FA799A">
        <w:rPr>
          <w:szCs w:val="28"/>
        </w:rPr>
        <w:t xml:space="preserve">Оставшийся после всех стадий выщелачивания </w:t>
      </w:r>
      <w:r>
        <w:rPr>
          <w:szCs w:val="28"/>
        </w:rPr>
        <w:t>шлаковый остаток</w:t>
      </w:r>
      <w:r w:rsidRPr="00FA799A">
        <w:rPr>
          <w:szCs w:val="28"/>
        </w:rPr>
        <w:t>, не представляющий интерес для металлургической переработки, но при этом аккумулирующий оксиды Al</w:t>
      </w:r>
      <w:r w:rsidRPr="00FA799A">
        <w:rPr>
          <w:szCs w:val="28"/>
          <w:vertAlign w:val="subscript"/>
        </w:rPr>
        <w:t>2</w:t>
      </w:r>
      <w:r w:rsidRPr="00FA799A">
        <w:rPr>
          <w:szCs w:val="28"/>
        </w:rPr>
        <w:t>O</w:t>
      </w:r>
      <w:r w:rsidRPr="00FA799A">
        <w:rPr>
          <w:szCs w:val="28"/>
          <w:vertAlign w:val="subscript"/>
        </w:rPr>
        <w:t>3</w:t>
      </w:r>
      <w:r w:rsidRPr="00FA799A">
        <w:rPr>
          <w:szCs w:val="28"/>
        </w:rPr>
        <w:t xml:space="preserve"> и SiO</w:t>
      </w:r>
      <w:r w:rsidRPr="00FA799A">
        <w:rPr>
          <w:szCs w:val="28"/>
          <w:vertAlign w:val="subscript"/>
        </w:rPr>
        <w:t>2</w:t>
      </w:r>
      <w:r w:rsidRPr="00FA799A">
        <w:rPr>
          <w:szCs w:val="28"/>
        </w:rPr>
        <w:t xml:space="preserve"> </w:t>
      </w:r>
      <w:r>
        <w:rPr>
          <w:szCs w:val="28"/>
        </w:rPr>
        <w:t xml:space="preserve">и </w:t>
      </w:r>
      <w:r>
        <w:rPr>
          <w:szCs w:val="28"/>
          <w:lang w:val="en-US"/>
        </w:rPr>
        <w:t>FeO</w:t>
      </w:r>
      <w:r>
        <w:rPr>
          <w:szCs w:val="28"/>
        </w:rPr>
        <w:t xml:space="preserve"> </w:t>
      </w:r>
      <w:r w:rsidRPr="00FA799A">
        <w:rPr>
          <w:szCs w:val="28"/>
        </w:rPr>
        <w:t xml:space="preserve">планируется использовать в качестве материала для производства </w:t>
      </w:r>
      <w:r w:rsidR="00997F79">
        <w:rPr>
          <w:szCs w:val="28"/>
        </w:rPr>
        <w:t>кармических</w:t>
      </w:r>
      <w:r w:rsidRPr="00FA799A">
        <w:rPr>
          <w:szCs w:val="28"/>
        </w:rPr>
        <w:t xml:space="preserve"> материалов методами порошковой металлургии.</w:t>
      </w:r>
    </w:p>
    <w:p w14:paraId="6EACC1A5" w14:textId="77777777" w:rsidR="00997F79" w:rsidRPr="00227194" w:rsidRDefault="00997F79" w:rsidP="00997F79">
      <w:pPr>
        <w:spacing w:after="0"/>
        <w:ind w:firstLine="708"/>
        <w:jc w:val="both"/>
        <w:rPr>
          <w:szCs w:val="28"/>
        </w:rPr>
      </w:pPr>
      <w:r w:rsidRPr="00227194">
        <w:rPr>
          <w:szCs w:val="28"/>
        </w:rPr>
        <w:t xml:space="preserve">Результаты </w:t>
      </w:r>
      <w:r>
        <w:rPr>
          <w:szCs w:val="28"/>
        </w:rPr>
        <w:t>выщелачивания</w:t>
      </w:r>
      <w:r w:rsidRPr="00227194">
        <w:rPr>
          <w:szCs w:val="28"/>
        </w:rPr>
        <w:t>, приведённые в таблицах 3.2.2</w:t>
      </w:r>
      <w:r>
        <w:rPr>
          <w:szCs w:val="28"/>
        </w:rPr>
        <w:t xml:space="preserve"> и </w:t>
      </w:r>
      <w:r w:rsidRPr="00227194">
        <w:rPr>
          <w:szCs w:val="28"/>
        </w:rPr>
        <w:t>3.2.3, демонстрируют эффективность процессов извлечения металлов из шлаков различного происхождения.</w:t>
      </w:r>
      <w:r>
        <w:rPr>
          <w:szCs w:val="28"/>
        </w:rPr>
        <w:t xml:space="preserve"> </w:t>
      </w:r>
      <w:r w:rsidRPr="00104910">
        <w:rPr>
          <w:szCs w:val="28"/>
        </w:rPr>
        <w:t>В результате выщелачивания отвальных и лежалых шлаков свинцового и медного металлургических производств обеспечивается извлечение для Zn 73-8</w:t>
      </w:r>
      <w:r>
        <w:rPr>
          <w:szCs w:val="28"/>
        </w:rPr>
        <w:t>4</w:t>
      </w:r>
      <w:r w:rsidRPr="00104910">
        <w:rPr>
          <w:szCs w:val="28"/>
        </w:rPr>
        <w:t xml:space="preserve"> %, Pb 24 - 3</w:t>
      </w:r>
      <w:r>
        <w:rPr>
          <w:szCs w:val="28"/>
        </w:rPr>
        <w:t>2</w:t>
      </w:r>
      <w:r w:rsidRPr="00104910">
        <w:rPr>
          <w:szCs w:val="28"/>
        </w:rPr>
        <w:t xml:space="preserve"> %, Cu 76-77 %</w:t>
      </w:r>
      <w:r>
        <w:rPr>
          <w:szCs w:val="28"/>
        </w:rPr>
        <w:t xml:space="preserve">, </w:t>
      </w:r>
      <w:r w:rsidRPr="00227194">
        <w:rPr>
          <w:szCs w:val="28"/>
        </w:rPr>
        <w:t>Fe</w:t>
      </w:r>
      <w:r w:rsidRPr="00104910">
        <w:rPr>
          <w:szCs w:val="28"/>
        </w:rPr>
        <w:t xml:space="preserve"> </w:t>
      </w:r>
      <w:r>
        <w:rPr>
          <w:szCs w:val="28"/>
        </w:rPr>
        <w:t>89</w:t>
      </w:r>
      <w:r w:rsidRPr="00104910">
        <w:rPr>
          <w:szCs w:val="28"/>
        </w:rPr>
        <w:t>-</w:t>
      </w:r>
      <w:r>
        <w:rPr>
          <w:szCs w:val="28"/>
        </w:rPr>
        <w:t>93</w:t>
      </w:r>
      <w:r w:rsidRPr="00104910">
        <w:rPr>
          <w:szCs w:val="28"/>
        </w:rPr>
        <w:t xml:space="preserve"> %</w:t>
      </w:r>
      <w:r>
        <w:rPr>
          <w:szCs w:val="28"/>
        </w:rPr>
        <w:t>. А</w:t>
      </w:r>
      <w:r w:rsidRPr="00227194">
        <w:rPr>
          <w:szCs w:val="28"/>
        </w:rPr>
        <w:t>налогичны</w:t>
      </w:r>
      <w:r>
        <w:rPr>
          <w:szCs w:val="28"/>
        </w:rPr>
        <w:t>е</w:t>
      </w:r>
      <w:r w:rsidRPr="00227194">
        <w:rPr>
          <w:szCs w:val="28"/>
        </w:rPr>
        <w:t xml:space="preserve"> </w:t>
      </w:r>
      <w:r>
        <w:rPr>
          <w:szCs w:val="28"/>
        </w:rPr>
        <w:t xml:space="preserve">результаты получены при выщелачивании медного шлака ТОО «Казцинк». Полученные результаты </w:t>
      </w:r>
      <w:r w:rsidRPr="00227194">
        <w:rPr>
          <w:szCs w:val="28"/>
        </w:rPr>
        <w:t>свидетельствует о воспроизводимости метода и его стабильной эффективности при различных партиях исходных материалов. Такой уровень повторяемости подтверждает возможность масштабирования технологии для промышленного применения.</w:t>
      </w:r>
    </w:p>
    <w:p w14:paraId="748DC708" w14:textId="77777777" w:rsidR="00997F79" w:rsidRDefault="00997F79" w:rsidP="00997F79">
      <w:pPr>
        <w:spacing w:after="0"/>
        <w:ind w:firstLine="708"/>
        <w:jc w:val="both"/>
        <w:rPr>
          <w:szCs w:val="28"/>
        </w:rPr>
      </w:pPr>
      <w:r w:rsidRPr="003A75FB">
        <w:rPr>
          <w:szCs w:val="28"/>
        </w:rPr>
        <w:t xml:space="preserve">Эти показатели свидетельствуют о высокой эффективности извлечения цинка и меди, что обусловлено высокой растворимостью их соединений в </w:t>
      </w:r>
      <w:r>
        <w:rPr>
          <w:szCs w:val="28"/>
          <w:lang w:val="en-US"/>
        </w:rPr>
        <w:t>HCl</w:t>
      </w:r>
      <w:r w:rsidRPr="003A75FB">
        <w:rPr>
          <w:szCs w:val="28"/>
        </w:rPr>
        <w:t xml:space="preserve"> с добавлением перекиси водорода (H₂O₂) в качестве окислителя. В то же время уровень извлечения свинца остается относительно низким, что связано с его более устойчивыми минеральными формами или меньшей реакционной активностью при данных условиях.</w:t>
      </w:r>
    </w:p>
    <w:p w14:paraId="6051BCA3" w14:textId="77777777" w:rsidR="004E6756" w:rsidRDefault="004E6756" w:rsidP="00997F79">
      <w:pPr>
        <w:spacing w:after="0"/>
        <w:ind w:firstLine="708"/>
        <w:jc w:val="both"/>
        <w:rPr>
          <w:szCs w:val="28"/>
        </w:rPr>
      </w:pPr>
    </w:p>
    <w:p w14:paraId="0E59FDDA" w14:textId="77777777" w:rsidR="004E6756" w:rsidRDefault="004E6756" w:rsidP="004E6756">
      <w:pPr>
        <w:spacing w:after="0"/>
        <w:ind w:firstLine="708"/>
        <w:jc w:val="both"/>
        <w:rPr>
          <w:szCs w:val="28"/>
        </w:rPr>
      </w:pPr>
      <w:r>
        <w:rPr>
          <w:szCs w:val="28"/>
        </w:rPr>
        <w:t>Таблица 3.2.2 – Извлечение элементов из свинцового шлака ТОО «Казцинк» в продукты выщелачивания</w:t>
      </w:r>
    </w:p>
    <w:p w14:paraId="40F05A26" w14:textId="77777777" w:rsidR="004E6756" w:rsidRDefault="004E6756" w:rsidP="004E6756">
      <w:pPr>
        <w:spacing w:after="0"/>
        <w:ind w:firstLine="708"/>
        <w:jc w:val="both"/>
        <w:rPr>
          <w:szCs w:val="28"/>
        </w:rPr>
      </w:pPr>
    </w:p>
    <w:tbl>
      <w:tblPr>
        <w:tblStyle w:val="ac"/>
        <w:tblW w:w="0" w:type="auto"/>
        <w:jc w:val="center"/>
        <w:tblLook w:val="04A0" w:firstRow="1" w:lastRow="0" w:firstColumn="1" w:lastColumn="0" w:noHBand="0" w:noVBand="1"/>
      </w:tblPr>
      <w:tblGrid>
        <w:gridCol w:w="1636"/>
        <w:gridCol w:w="1035"/>
        <w:gridCol w:w="706"/>
        <w:gridCol w:w="1023"/>
        <w:gridCol w:w="706"/>
        <w:gridCol w:w="1035"/>
        <w:gridCol w:w="706"/>
        <w:gridCol w:w="1022"/>
        <w:gridCol w:w="706"/>
      </w:tblGrid>
      <w:tr w:rsidR="004E6756" w14:paraId="61C12234" w14:textId="77777777" w:rsidTr="00403C7F">
        <w:trPr>
          <w:jc w:val="center"/>
        </w:trPr>
        <w:tc>
          <w:tcPr>
            <w:tcW w:w="1636" w:type="dxa"/>
            <w:vMerge w:val="restart"/>
          </w:tcPr>
          <w:p w14:paraId="2D6C4619" w14:textId="77777777" w:rsidR="004E6756" w:rsidRPr="00420874" w:rsidRDefault="004E6756" w:rsidP="003304EB">
            <w:pPr>
              <w:jc w:val="center"/>
              <w:rPr>
                <w:szCs w:val="28"/>
              </w:rPr>
            </w:pPr>
            <w:r w:rsidRPr="00420874">
              <w:rPr>
                <w:szCs w:val="28"/>
              </w:rPr>
              <w:t>Продукты</w:t>
            </w:r>
          </w:p>
        </w:tc>
        <w:tc>
          <w:tcPr>
            <w:tcW w:w="1741" w:type="dxa"/>
            <w:gridSpan w:val="2"/>
          </w:tcPr>
          <w:p w14:paraId="2DCA05E0" w14:textId="77777777" w:rsidR="004E6756" w:rsidRPr="00420874" w:rsidRDefault="004E6756" w:rsidP="003304EB">
            <w:pPr>
              <w:jc w:val="center"/>
              <w:rPr>
                <w:szCs w:val="28"/>
                <w:lang w:val="en-US"/>
              </w:rPr>
            </w:pPr>
            <w:r w:rsidRPr="00420874">
              <w:rPr>
                <w:szCs w:val="28"/>
                <w:lang w:val="en-US"/>
              </w:rPr>
              <w:t>Cu</w:t>
            </w:r>
          </w:p>
        </w:tc>
        <w:tc>
          <w:tcPr>
            <w:tcW w:w="1729" w:type="dxa"/>
            <w:gridSpan w:val="2"/>
          </w:tcPr>
          <w:p w14:paraId="3A501F38" w14:textId="77777777" w:rsidR="004E6756" w:rsidRPr="00420874" w:rsidRDefault="004E6756" w:rsidP="003304EB">
            <w:pPr>
              <w:jc w:val="center"/>
              <w:rPr>
                <w:szCs w:val="28"/>
                <w:lang w:val="en-US"/>
              </w:rPr>
            </w:pPr>
            <w:r w:rsidRPr="00420874">
              <w:rPr>
                <w:szCs w:val="28"/>
                <w:lang w:val="en-US"/>
              </w:rPr>
              <w:t>Zn</w:t>
            </w:r>
          </w:p>
        </w:tc>
        <w:tc>
          <w:tcPr>
            <w:tcW w:w="1741" w:type="dxa"/>
            <w:gridSpan w:val="2"/>
          </w:tcPr>
          <w:p w14:paraId="2ECA6DB4" w14:textId="77777777" w:rsidR="004E6756" w:rsidRPr="00420874" w:rsidRDefault="004E6756" w:rsidP="003304EB">
            <w:pPr>
              <w:jc w:val="center"/>
              <w:rPr>
                <w:szCs w:val="28"/>
                <w:lang w:val="en-US"/>
              </w:rPr>
            </w:pPr>
            <w:r w:rsidRPr="00420874">
              <w:rPr>
                <w:szCs w:val="28"/>
                <w:lang w:val="en-US"/>
              </w:rPr>
              <w:t>Pb</w:t>
            </w:r>
          </w:p>
        </w:tc>
        <w:tc>
          <w:tcPr>
            <w:tcW w:w="1728" w:type="dxa"/>
            <w:gridSpan w:val="2"/>
          </w:tcPr>
          <w:p w14:paraId="26DF5B5F" w14:textId="77777777" w:rsidR="004E6756" w:rsidRPr="00420874" w:rsidRDefault="004E6756" w:rsidP="003304EB">
            <w:pPr>
              <w:jc w:val="center"/>
              <w:rPr>
                <w:szCs w:val="28"/>
                <w:lang w:val="en-US"/>
              </w:rPr>
            </w:pPr>
            <w:r w:rsidRPr="00420874">
              <w:rPr>
                <w:szCs w:val="28"/>
                <w:lang w:val="en-US"/>
              </w:rPr>
              <w:t>Fe</w:t>
            </w:r>
          </w:p>
        </w:tc>
      </w:tr>
      <w:tr w:rsidR="004E6756" w14:paraId="6053707E" w14:textId="77777777" w:rsidTr="00403C7F">
        <w:trPr>
          <w:jc w:val="center"/>
        </w:trPr>
        <w:tc>
          <w:tcPr>
            <w:tcW w:w="1636" w:type="dxa"/>
            <w:vMerge/>
          </w:tcPr>
          <w:p w14:paraId="494A04CC" w14:textId="77777777" w:rsidR="004E6756" w:rsidRPr="00420874" w:rsidRDefault="004E6756" w:rsidP="003304EB">
            <w:pPr>
              <w:jc w:val="center"/>
              <w:rPr>
                <w:szCs w:val="28"/>
              </w:rPr>
            </w:pPr>
          </w:p>
        </w:tc>
        <w:tc>
          <w:tcPr>
            <w:tcW w:w="1035" w:type="dxa"/>
          </w:tcPr>
          <w:p w14:paraId="37A6F322" w14:textId="77777777" w:rsidR="004E6756" w:rsidRPr="00420874" w:rsidRDefault="004E6756" w:rsidP="003304EB">
            <w:pPr>
              <w:jc w:val="center"/>
              <w:rPr>
                <w:szCs w:val="28"/>
              </w:rPr>
            </w:pPr>
            <w:r w:rsidRPr="00420874">
              <w:rPr>
                <w:szCs w:val="28"/>
              </w:rPr>
              <w:t>мг/дм</w:t>
            </w:r>
            <w:r w:rsidRPr="00420874">
              <w:rPr>
                <w:szCs w:val="28"/>
                <w:vertAlign w:val="superscript"/>
              </w:rPr>
              <w:t>3</w:t>
            </w:r>
          </w:p>
        </w:tc>
        <w:tc>
          <w:tcPr>
            <w:tcW w:w="706" w:type="dxa"/>
          </w:tcPr>
          <w:p w14:paraId="1ACA1DD8" w14:textId="77777777" w:rsidR="004E6756" w:rsidRPr="00420874" w:rsidRDefault="004E6756" w:rsidP="003304EB">
            <w:pPr>
              <w:jc w:val="center"/>
              <w:rPr>
                <w:szCs w:val="28"/>
              </w:rPr>
            </w:pPr>
            <w:r w:rsidRPr="00420874">
              <w:rPr>
                <w:szCs w:val="28"/>
              </w:rPr>
              <w:t>%</w:t>
            </w:r>
          </w:p>
        </w:tc>
        <w:tc>
          <w:tcPr>
            <w:tcW w:w="1023" w:type="dxa"/>
          </w:tcPr>
          <w:p w14:paraId="56E7ADAD" w14:textId="77777777" w:rsidR="004E6756" w:rsidRPr="00420874" w:rsidRDefault="004E6756" w:rsidP="003304EB">
            <w:pPr>
              <w:jc w:val="center"/>
              <w:rPr>
                <w:szCs w:val="28"/>
              </w:rPr>
            </w:pPr>
            <w:r w:rsidRPr="00420874">
              <w:rPr>
                <w:szCs w:val="28"/>
              </w:rPr>
              <w:t>г/дм</w:t>
            </w:r>
            <w:r w:rsidRPr="00420874">
              <w:rPr>
                <w:szCs w:val="28"/>
                <w:vertAlign w:val="superscript"/>
              </w:rPr>
              <w:t>3</w:t>
            </w:r>
          </w:p>
        </w:tc>
        <w:tc>
          <w:tcPr>
            <w:tcW w:w="706" w:type="dxa"/>
          </w:tcPr>
          <w:p w14:paraId="10FEA742" w14:textId="77777777" w:rsidR="004E6756" w:rsidRPr="00420874" w:rsidRDefault="004E6756" w:rsidP="003304EB">
            <w:pPr>
              <w:jc w:val="center"/>
              <w:rPr>
                <w:szCs w:val="28"/>
              </w:rPr>
            </w:pPr>
            <w:r w:rsidRPr="00420874">
              <w:rPr>
                <w:szCs w:val="28"/>
              </w:rPr>
              <w:t>%</w:t>
            </w:r>
          </w:p>
        </w:tc>
        <w:tc>
          <w:tcPr>
            <w:tcW w:w="1035" w:type="dxa"/>
          </w:tcPr>
          <w:p w14:paraId="1463478D" w14:textId="77777777" w:rsidR="004E6756" w:rsidRPr="00420874" w:rsidRDefault="004E6756" w:rsidP="003304EB">
            <w:pPr>
              <w:jc w:val="center"/>
              <w:rPr>
                <w:szCs w:val="28"/>
              </w:rPr>
            </w:pPr>
            <w:r w:rsidRPr="00420874">
              <w:rPr>
                <w:szCs w:val="28"/>
              </w:rPr>
              <w:t>мг/дм</w:t>
            </w:r>
            <w:r w:rsidRPr="00420874">
              <w:rPr>
                <w:szCs w:val="28"/>
                <w:vertAlign w:val="superscript"/>
              </w:rPr>
              <w:t>3</w:t>
            </w:r>
          </w:p>
        </w:tc>
        <w:tc>
          <w:tcPr>
            <w:tcW w:w="706" w:type="dxa"/>
          </w:tcPr>
          <w:p w14:paraId="3FBCA505" w14:textId="77777777" w:rsidR="004E6756" w:rsidRPr="00420874" w:rsidRDefault="004E6756" w:rsidP="003304EB">
            <w:pPr>
              <w:jc w:val="center"/>
              <w:rPr>
                <w:szCs w:val="28"/>
              </w:rPr>
            </w:pPr>
            <w:r w:rsidRPr="00420874">
              <w:rPr>
                <w:szCs w:val="28"/>
              </w:rPr>
              <w:t>%</w:t>
            </w:r>
          </w:p>
        </w:tc>
        <w:tc>
          <w:tcPr>
            <w:tcW w:w="1022" w:type="dxa"/>
          </w:tcPr>
          <w:p w14:paraId="43137E84" w14:textId="77777777" w:rsidR="004E6756" w:rsidRPr="00420874" w:rsidRDefault="004E6756" w:rsidP="003304EB">
            <w:pPr>
              <w:jc w:val="center"/>
              <w:rPr>
                <w:szCs w:val="28"/>
              </w:rPr>
            </w:pPr>
            <w:r w:rsidRPr="00420874">
              <w:rPr>
                <w:szCs w:val="28"/>
              </w:rPr>
              <w:t>г/дм</w:t>
            </w:r>
            <w:r w:rsidRPr="00420874">
              <w:rPr>
                <w:szCs w:val="28"/>
                <w:vertAlign w:val="superscript"/>
              </w:rPr>
              <w:t>3</w:t>
            </w:r>
          </w:p>
        </w:tc>
        <w:tc>
          <w:tcPr>
            <w:tcW w:w="706" w:type="dxa"/>
          </w:tcPr>
          <w:p w14:paraId="5DE975A7" w14:textId="77777777" w:rsidR="004E6756" w:rsidRPr="00420874" w:rsidRDefault="004E6756" w:rsidP="003304EB">
            <w:pPr>
              <w:jc w:val="center"/>
              <w:rPr>
                <w:szCs w:val="28"/>
              </w:rPr>
            </w:pPr>
            <w:r w:rsidRPr="00420874">
              <w:rPr>
                <w:szCs w:val="28"/>
              </w:rPr>
              <w:t>%</w:t>
            </w:r>
          </w:p>
        </w:tc>
      </w:tr>
      <w:tr w:rsidR="004E6756" w14:paraId="3DD6A577" w14:textId="77777777" w:rsidTr="00403C7F">
        <w:trPr>
          <w:jc w:val="center"/>
        </w:trPr>
        <w:tc>
          <w:tcPr>
            <w:tcW w:w="1636" w:type="dxa"/>
          </w:tcPr>
          <w:p w14:paraId="7C0F7008" w14:textId="77777777" w:rsidR="004E6756" w:rsidRPr="00420874" w:rsidRDefault="004E6756" w:rsidP="003304EB">
            <w:pPr>
              <w:jc w:val="both"/>
              <w:rPr>
                <w:szCs w:val="28"/>
              </w:rPr>
            </w:pPr>
            <w:r w:rsidRPr="00420874">
              <w:rPr>
                <w:szCs w:val="28"/>
              </w:rPr>
              <w:t>Фильтрат</w:t>
            </w:r>
          </w:p>
        </w:tc>
        <w:tc>
          <w:tcPr>
            <w:tcW w:w="1035" w:type="dxa"/>
          </w:tcPr>
          <w:p w14:paraId="7749D013" w14:textId="77777777" w:rsidR="004E6756" w:rsidRPr="00420874" w:rsidRDefault="004E6756" w:rsidP="003304EB">
            <w:pPr>
              <w:jc w:val="center"/>
              <w:rPr>
                <w:szCs w:val="28"/>
              </w:rPr>
            </w:pPr>
            <w:r w:rsidRPr="00420874">
              <w:rPr>
                <w:szCs w:val="28"/>
              </w:rPr>
              <w:t>12,92</w:t>
            </w:r>
          </w:p>
        </w:tc>
        <w:tc>
          <w:tcPr>
            <w:tcW w:w="706" w:type="dxa"/>
          </w:tcPr>
          <w:p w14:paraId="65C05BC4" w14:textId="77777777" w:rsidR="004E6756" w:rsidRPr="00420874" w:rsidRDefault="004E6756" w:rsidP="003304EB">
            <w:pPr>
              <w:jc w:val="center"/>
              <w:rPr>
                <w:szCs w:val="28"/>
              </w:rPr>
            </w:pPr>
            <w:r w:rsidRPr="00420874">
              <w:rPr>
                <w:szCs w:val="28"/>
              </w:rPr>
              <w:t>76,8</w:t>
            </w:r>
          </w:p>
        </w:tc>
        <w:tc>
          <w:tcPr>
            <w:tcW w:w="1023" w:type="dxa"/>
          </w:tcPr>
          <w:p w14:paraId="1F8D5994" w14:textId="77777777" w:rsidR="004E6756" w:rsidRPr="00420874" w:rsidRDefault="004E6756" w:rsidP="003304EB">
            <w:pPr>
              <w:jc w:val="center"/>
              <w:rPr>
                <w:szCs w:val="28"/>
              </w:rPr>
            </w:pPr>
            <w:r w:rsidRPr="00420874">
              <w:rPr>
                <w:szCs w:val="28"/>
              </w:rPr>
              <w:t>4,87</w:t>
            </w:r>
          </w:p>
        </w:tc>
        <w:tc>
          <w:tcPr>
            <w:tcW w:w="706" w:type="dxa"/>
          </w:tcPr>
          <w:p w14:paraId="0CB24169" w14:textId="77777777" w:rsidR="004E6756" w:rsidRPr="00420874" w:rsidRDefault="004E6756" w:rsidP="003304EB">
            <w:pPr>
              <w:jc w:val="center"/>
              <w:rPr>
                <w:szCs w:val="28"/>
              </w:rPr>
            </w:pPr>
            <w:r w:rsidRPr="00420874">
              <w:rPr>
                <w:szCs w:val="28"/>
              </w:rPr>
              <w:t>83,8</w:t>
            </w:r>
          </w:p>
        </w:tc>
        <w:tc>
          <w:tcPr>
            <w:tcW w:w="1035" w:type="dxa"/>
          </w:tcPr>
          <w:p w14:paraId="2D8406ED" w14:textId="77777777" w:rsidR="004E6756" w:rsidRPr="00420874" w:rsidRDefault="004E6756" w:rsidP="003304EB">
            <w:pPr>
              <w:jc w:val="center"/>
              <w:rPr>
                <w:szCs w:val="28"/>
              </w:rPr>
            </w:pPr>
            <w:r w:rsidRPr="00420874">
              <w:rPr>
                <w:szCs w:val="28"/>
              </w:rPr>
              <w:t>630,5</w:t>
            </w:r>
          </w:p>
        </w:tc>
        <w:tc>
          <w:tcPr>
            <w:tcW w:w="706" w:type="dxa"/>
          </w:tcPr>
          <w:p w14:paraId="3D0A8B43" w14:textId="77777777" w:rsidR="004E6756" w:rsidRPr="00420874" w:rsidRDefault="004E6756" w:rsidP="003304EB">
            <w:pPr>
              <w:jc w:val="center"/>
              <w:rPr>
                <w:szCs w:val="28"/>
              </w:rPr>
            </w:pPr>
            <w:r w:rsidRPr="00420874">
              <w:rPr>
                <w:szCs w:val="28"/>
              </w:rPr>
              <w:t>31,8</w:t>
            </w:r>
          </w:p>
        </w:tc>
        <w:tc>
          <w:tcPr>
            <w:tcW w:w="1022" w:type="dxa"/>
          </w:tcPr>
          <w:p w14:paraId="588D6906" w14:textId="77777777" w:rsidR="004E6756" w:rsidRPr="00420874" w:rsidRDefault="004E6756" w:rsidP="003304EB">
            <w:pPr>
              <w:jc w:val="center"/>
              <w:rPr>
                <w:szCs w:val="28"/>
              </w:rPr>
            </w:pPr>
            <w:r w:rsidRPr="00420874">
              <w:rPr>
                <w:szCs w:val="28"/>
              </w:rPr>
              <w:t>26,31</w:t>
            </w:r>
          </w:p>
        </w:tc>
        <w:tc>
          <w:tcPr>
            <w:tcW w:w="706" w:type="dxa"/>
          </w:tcPr>
          <w:p w14:paraId="4402E34C" w14:textId="77777777" w:rsidR="004E6756" w:rsidRPr="00420874" w:rsidRDefault="004E6756" w:rsidP="003304EB">
            <w:pPr>
              <w:jc w:val="center"/>
              <w:rPr>
                <w:szCs w:val="28"/>
              </w:rPr>
            </w:pPr>
            <w:r w:rsidRPr="00420874">
              <w:rPr>
                <w:szCs w:val="28"/>
              </w:rPr>
              <w:t>89,2</w:t>
            </w:r>
          </w:p>
        </w:tc>
      </w:tr>
      <w:tr w:rsidR="004E6756" w14:paraId="734BE3F8" w14:textId="77777777" w:rsidTr="00403C7F">
        <w:trPr>
          <w:jc w:val="center"/>
        </w:trPr>
        <w:tc>
          <w:tcPr>
            <w:tcW w:w="1636" w:type="dxa"/>
          </w:tcPr>
          <w:p w14:paraId="6E968B50" w14:textId="77777777" w:rsidR="004E6756" w:rsidRPr="00420874" w:rsidRDefault="004E6756" w:rsidP="003304EB">
            <w:pPr>
              <w:jc w:val="both"/>
              <w:rPr>
                <w:szCs w:val="28"/>
              </w:rPr>
            </w:pPr>
            <w:r w:rsidRPr="00420874">
              <w:rPr>
                <w:szCs w:val="28"/>
              </w:rPr>
              <w:t>Промывной раствор</w:t>
            </w:r>
          </w:p>
        </w:tc>
        <w:tc>
          <w:tcPr>
            <w:tcW w:w="1035" w:type="dxa"/>
          </w:tcPr>
          <w:p w14:paraId="206B6809" w14:textId="77777777" w:rsidR="004E6756" w:rsidRPr="00420874" w:rsidRDefault="004E6756" w:rsidP="003304EB">
            <w:pPr>
              <w:jc w:val="center"/>
              <w:rPr>
                <w:szCs w:val="28"/>
              </w:rPr>
            </w:pPr>
            <w:r w:rsidRPr="00420874">
              <w:rPr>
                <w:szCs w:val="28"/>
              </w:rPr>
              <w:t>7,14</w:t>
            </w:r>
          </w:p>
        </w:tc>
        <w:tc>
          <w:tcPr>
            <w:tcW w:w="706" w:type="dxa"/>
          </w:tcPr>
          <w:p w14:paraId="5382F15E" w14:textId="77777777" w:rsidR="004E6756" w:rsidRPr="00420874" w:rsidRDefault="004E6756" w:rsidP="003304EB">
            <w:pPr>
              <w:jc w:val="center"/>
              <w:rPr>
                <w:szCs w:val="28"/>
              </w:rPr>
            </w:pPr>
            <w:r w:rsidRPr="00420874">
              <w:rPr>
                <w:szCs w:val="28"/>
              </w:rPr>
              <w:t>16,5</w:t>
            </w:r>
          </w:p>
        </w:tc>
        <w:tc>
          <w:tcPr>
            <w:tcW w:w="1023" w:type="dxa"/>
          </w:tcPr>
          <w:p w14:paraId="617283A8" w14:textId="77777777" w:rsidR="004E6756" w:rsidRPr="00420874" w:rsidRDefault="004E6756" w:rsidP="003304EB">
            <w:pPr>
              <w:jc w:val="center"/>
              <w:rPr>
                <w:szCs w:val="28"/>
              </w:rPr>
            </w:pPr>
            <w:r w:rsidRPr="00420874">
              <w:rPr>
                <w:szCs w:val="28"/>
              </w:rPr>
              <w:t>1,69</w:t>
            </w:r>
          </w:p>
        </w:tc>
        <w:tc>
          <w:tcPr>
            <w:tcW w:w="706" w:type="dxa"/>
          </w:tcPr>
          <w:p w14:paraId="01319C13" w14:textId="77777777" w:rsidR="004E6756" w:rsidRPr="00420874" w:rsidRDefault="004E6756" w:rsidP="003304EB">
            <w:pPr>
              <w:jc w:val="center"/>
              <w:rPr>
                <w:szCs w:val="28"/>
              </w:rPr>
            </w:pPr>
            <w:r w:rsidRPr="00420874">
              <w:rPr>
                <w:szCs w:val="28"/>
              </w:rPr>
              <w:t>8,4</w:t>
            </w:r>
          </w:p>
        </w:tc>
        <w:tc>
          <w:tcPr>
            <w:tcW w:w="1035" w:type="dxa"/>
          </w:tcPr>
          <w:p w14:paraId="673D48C9" w14:textId="77777777" w:rsidR="004E6756" w:rsidRPr="00420874" w:rsidRDefault="004E6756" w:rsidP="003304EB">
            <w:pPr>
              <w:jc w:val="center"/>
              <w:rPr>
                <w:szCs w:val="28"/>
              </w:rPr>
            </w:pPr>
            <w:r w:rsidRPr="00420874">
              <w:rPr>
                <w:szCs w:val="28"/>
              </w:rPr>
              <w:t>205,5</w:t>
            </w:r>
          </w:p>
        </w:tc>
        <w:tc>
          <w:tcPr>
            <w:tcW w:w="706" w:type="dxa"/>
          </w:tcPr>
          <w:p w14:paraId="351E3697" w14:textId="77777777" w:rsidR="004E6756" w:rsidRPr="00420874" w:rsidRDefault="004E6756" w:rsidP="003304EB">
            <w:pPr>
              <w:jc w:val="center"/>
              <w:rPr>
                <w:szCs w:val="28"/>
              </w:rPr>
            </w:pPr>
            <w:r w:rsidRPr="00420874">
              <w:rPr>
                <w:szCs w:val="28"/>
              </w:rPr>
              <w:t>12,3</w:t>
            </w:r>
          </w:p>
        </w:tc>
        <w:tc>
          <w:tcPr>
            <w:tcW w:w="1022" w:type="dxa"/>
          </w:tcPr>
          <w:p w14:paraId="63210F8D" w14:textId="77777777" w:rsidR="004E6756" w:rsidRPr="00420874" w:rsidRDefault="004E6756" w:rsidP="003304EB">
            <w:pPr>
              <w:jc w:val="center"/>
              <w:rPr>
                <w:szCs w:val="28"/>
              </w:rPr>
            </w:pPr>
            <w:r w:rsidRPr="00420874">
              <w:rPr>
                <w:szCs w:val="28"/>
              </w:rPr>
              <w:t>8,59</w:t>
            </w:r>
          </w:p>
        </w:tc>
        <w:tc>
          <w:tcPr>
            <w:tcW w:w="706" w:type="dxa"/>
          </w:tcPr>
          <w:p w14:paraId="065E861E" w14:textId="77777777" w:rsidR="004E6756" w:rsidRPr="00420874" w:rsidRDefault="004E6756" w:rsidP="003304EB">
            <w:pPr>
              <w:jc w:val="center"/>
              <w:rPr>
                <w:szCs w:val="28"/>
              </w:rPr>
            </w:pPr>
            <w:r w:rsidRPr="00420874">
              <w:rPr>
                <w:szCs w:val="28"/>
              </w:rPr>
              <w:t>1,7</w:t>
            </w:r>
          </w:p>
        </w:tc>
      </w:tr>
      <w:tr w:rsidR="004E6756" w14:paraId="587E3102" w14:textId="77777777" w:rsidTr="00403C7F">
        <w:trPr>
          <w:jc w:val="center"/>
        </w:trPr>
        <w:tc>
          <w:tcPr>
            <w:tcW w:w="1636" w:type="dxa"/>
          </w:tcPr>
          <w:p w14:paraId="41758E57" w14:textId="77777777" w:rsidR="004E6756" w:rsidRPr="00420874" w:rsidRDefault="004E6756" w:rsidP="003304EB">
            <w:pPr>
              <w:jc w:val="both"/>
              <w:rPr>
                <w:szCs w:val="28"/>
              </w:rPr>
            </w:pPr>
          </w:p>
        </w:tc>
        <w:tc>
          <w:tcPr>
            <w:tcW w:w="1035" w:type="dxa"/>
          </w:tcPr>
          <w:p w14:paraId="55E27326" w14:textId="77777777" w:rsidR="004E6756" w:rsidRPr="00420874" w:rsidRDefault="004E6756" w:rsidP="003304EB">
            <w:pPr>
              <w:jc w:val="center"/>
              <w:rPr>
                <w:szCs w:val="28"/>
              </w:rPr>
            </w:pPr>
            <w:r w:rsidRPr="00420874">
              <w:rPr>
                <w:szCs w:val="28"/>
              </w:rPr>
              <w:t>г/т</w:t>
            </w:r>
          </w:p>
        </w:tc>
        <w:tc>
          <w:tcPr>
            <w:tcW w:w="706" w:type="dxa"/>
          </w:tcPr>
          <w:p w14:paraId="6B6866F2" w14:textId="77777777" w:rsidR="004E6756" w:rsidRPr="00420874" w:rsidRDefault="004E6756" w:rsidP="003304EB">
            <w:pPr>
              <w:jc w:val="center"/>
              <w:rPr>
                <w:szCs w:val="28"/>
              </w:rPr>
            </w:pPr>
            <w:r w:rsidRPr="00420874">
              <w:rPr>
                <w:szCs w:val="28"/>
              </w:rPr>
              <w:t>%</w:t>
            </w:r>
          </w:p>
        </w:tc>
        <w:tc>
          <w:tcPr>
            <w:tcW w:w="1023" w:type="dxa"/>
          </w:tcPr>
          <w:p w14:paraId="1F425291" w14:textId="77777777" w:rsidR="004E6756" w:rsidRPr="00420874" w:rsidRDefault="004E6756" w:rsidP="003304EB">
            <w:pPr>
              <w:jc w:val="center"/>
              <w:rPr>
                <w:szCs w:val="28"/>
              </w:rPr>
            </w:pPr>
            <w:r w:rsidRPr="00420874">
              <w:rPr>
                <w:szCs w:val="28"/>
              </w:rPr>
              <w:t>г/т</w:t>
            </w:r>
          </w:p>
        </w:tc>
        <w:tc>
          <w:tcPr>
            <w:tcW w:w="706" w:type="dxa"/>
          </w:tcPr>
          <w:p w14:paraId="4E6659DE" w14:textId="77777777" w:rsidR="004E6756" w:rsidRPr="00420874" w:rsidRDefault="004E6756" w:rsidP="003304EB">
            <w:pPr>
              <w:jc w:val="center"/>
              <w:rPr>
                <w:szCs w:val="28"/>
              </w:rPr>
            </w:pPr>
            <w:r w:rsidRPr="00420874">
              <w:rPr>
                <w:szCs w:val="28"/>
              </w:rPr>
              <w:t>%</w:t>
            </w:r>
          </w:p>
        </w:tc>
        <w:tc>
          <w:tcPr>
            <w:tcW w:w="1035" w:type="dxa"/>
          </w:tcPr>
          <w:p w14:paraId="479287A5" w14:textId="77777777" w:rsidR="004E6756" w:rsidRPr="00420874" w:rsidRDefault="004E6756" w:rsidP="003304EB">
            <w:pPr>
              <w:jc w:val="center"/>
              <w:rPr>
                <w:szCs w:val="28"/>
              </w:rPr>
            </w:pPr>
            <w:r w:rsidRPr="00420874">
              <w:rPr>
                <w:szCs w:val="28"/>
              </w:rPr>
              <w:t>г/т</w:t>
            </w:r>
          </w:p>
        </w:tc>
        <w:tc>
          <w:tcPr>
            <w:tcW w:w="706" w:type="dxa"/>
          </w:tcPr>
          <w:p w14:paraId="5B6A914B" w14:textId="77777777" w:rsidR="004E6756" w:rsidRPr="00420874" w:rsidRDefault="004E6756" w:rsidP="003304EB">
            <w:pPr>
              <w:jc w:val="center"/>
              <w:rPr>
                <w:szCs w:val="28"/>
              </w:rPr>
            </w:pPr>
            <w:r w:rsidRPr="00420874">
              <w:rPr>
                <w:szCs w:val="28"/>
              </w:rPr>
              <w:t>%</w:t>
            </w:r>
          </w:p>
        </w:tc>
        <w:tc>
          <w:tcPr>
            <w:tcW w:w="1022" w:type="dxa"/>
          </w:tcPr>
          <w:p w14:paraId="2254C79C" w14:textId="77777777" w:rsidR="004E6756" w:rsidRPr="00420874" w:rsidRDefault="004E6756" w:rsidP="003304EB">
            <w:pPr>
              <w:jc w:val="center"/>
              <w:rPr>
                <w:szCs w:val="28"/>
              </w:rPr>
            </w:pPr>
            <w:r w:rsidRPr="00420874">
              <w:rPr>
                <w:szCs w:val="28"/>
              </w:rPr>
              <w:t>г/т</w:t>
            </w:r>
          </w:p>
        </w:tc>
        <w:tc>
          <w:tcPr>
            <w:tcW w:w="706" w:type="dxa"/>
          </w:tcPr>
          <w:p w14:paraId="297A6B96" w14:textId="77777777" w:rsidR="004E6756" w:rsidRPr="00420874" w:rsidRDefault="004E6756" w:rsidP="003304EB">
            <w:pPr>
              <w:jc w:val="center"/>
              <w:rPr>
                <w:szCs w:val="28"/>
              </w:rPr>
            </w:pPr>
            <w:r w:rsidRPr="00420874">
              <w:rPr>
                <w:szCs w:val="28"/>
              </w:rPr>
              <w:t>%</w:t>
            </w:r>
          </w:p>
        </w:tc>
      </w:tr>
      <w:tr w:rsidR="004E6756" w14:paraId="077F9A5C" w14:textId="77777777" w:rsidTr="00403C7F">
        <w:trPr>
          <w:jc w:val="center"/>
        </w:trPr>
        <w:tc>
          <w:tcPr>
            <w:tcW w:w="1636" w:type="dxa"/>
          </w:tcPr>
          <w:p w14:paraId="7C2AF98E" w14:textId="77777777" w:rsidR="004E6756" w:rsidRPr="00420874" w:rsidRDefault="004E6756" w:rsidP="003304EB">
            <w:pPr>
              <w:jc w:val="both"/>
              <w:rPr>
                <w:szCs w:val="28"/>
              </w:rPr>
            </w:pPr>
            <w:r w:rsidRPr="00420874">
              <w:rPr>
                <w:szCs w:val="28"/>
              </w:rPr>
              <w:t>Шлаковый остаток</w:t>
            </w:r>
          </w:p>
        </w:tc>
        <w:tc>
          <w:tcPr>
            <w:tcW w:w="1035" w:type="dxa"/>
          </w:tcPr>
          <w:p w14:paraId="17B4C901" w14:textId="77777777" w:rsidR="004E6756" w:rsidRPr="00420874" w:rsidRDefault="004E6756" w:rsidP="003304EB">
            <w:pPr>
              <w:jc w:val="center"/>
              <w:rPr>
                <w:szCs w:val="28"/>
              </w:rPr>
            </w:pPr>
            <w:r w:rsidRPr="00420874">
              <w:rPr>
                <w:szCs w:val="28"/>
              </w:rPr>
              <w:t>1170</w:t>
            </w:r>
          </w:p>
        </w:tc>
        <w:tc>
          <w:tcPr>
            <w:tcW w:w="706" w:type="dxa"/>
          </w:tcPr>
          <w:p w14:paraId="0D8FEE21" w14:textId="77777777" w:rsidR="004E6756" w:rsidRPr="00420874" w:rsidRDefault="004E6756" w:rsidP="003304EB">
            <w:pPr>
              <w:jc w:val="center"/>
              <w:rPr>
                <w:szCs w:val="28"/>
              </w:rPr>
            </w:pPr>
            <w:r w:rsidRPr="00420874">
              <w:rPr>
                <w:szCs w:val="28"/>
              </w:rPr>
              <w:t>6,7</w:t>
            </w:r>
          </w:p>
        </w:tc>
        <w:tc>
          <w:tcPr>
            <w:tcW w:w="1023" w:type="dxa"/>
          </w:tcPr>
          <w:p w14:paraId="65AF1565" w14:textId="77777777" w:rsidR="004E6756" w:rsidRPr="00420874" w:rsidRDefault="004E6756" w:rsidP="003304EB">
            <w:pPr>
              <w:jc w:val="center"/>
              <w:rPr>
                <w:szCs w:val="28"/>
              </w:rPr>
            </w:pPr>
            <w:r w:rsidRPr="00420874">
              <w:rPr>
                <w:szCs w:val="28"/>
              </w:rPr>
              <w:t>2653,2</w:t>
            </w:r>
          </w:p>
        </w:tc>
        <w:tc>
          <w:tcPr>
            <w:tcW w:w="706" w:type="dxa"/>
          </w:tcPr>
          <w:p w14:paraId="08D4A062" w14:textId="77777777" w:rsidR="004E6756" w:rsidRPr="00420874" w:rsidRDefault="004E6756" w:rsidP="003304EB">
            <w:pPr>
              <w:jc w:val="center"/>
              <w:rPr>
                <w:szCs w:val="28"/>
              </w:rPr>
            </w:pPr>
            <w:r w:rsidRPr="00420874">
              <w:rPr>
                <w:szCs w:val="28"/>
              </w:rPr>
              <w:t>7,8</w:t>
            </w:r>
          </w:p>
        </w:tc>
        <w:tc>
          <w:tcPr>
            <w:tcW w:w="1035" w:type="dxa"/>
          </w:tcPr>
          <w:p w14:paraId="60197729" w14:textId="77777777" w:rsidR="004E6756" w:rsidRPr="00420874" w:rsidRDefault="004E6756" w:rsidP="003304EB">
            <w:pPr>
              <w:jc w:val="center"/>
              <w:rPr>
                <w:szCs w:val="28"/>
              </w:rPr>
            </w:pPr>
            <w:r w:rsidRPr="00420874">
              <w:rPr>
                <w:szCs w:val="28"/>
              </w:rPr>
              <w:t>45,65</w:t>
            </w:r>
          </w:p>
        </w:tc>
        <w:tc>
          <w:tcPr>
            <w:tcW w:w="706" w:type="dxa"/>
          </w:tcPr>
          <w:p w14:paraId="4BFD5C80" w14:textId="77777777" w:rsidR="004E6756" w:rsidRPr="00420874" w:rsidRDefault="004E6756" w:rsidP="003304EB">
            <w:pPr>
              <w:jc w:val="center"/>
              <w:rPr>
                <w:szCs w:val="28"/>
              </w:rPr>
            </w:pPr>
            <w:r w:rsidRPr="00420874">
              <w:rPr>
                <w:szCs w:val="28"/>
              </w:rPr>
              <w:t>55,9</w:t>
            </w:r>
          </w:p>
        </w:tc>
        <w:tc>
          <w:tcPr>
            <w:tcW w:w="1022" w:type="dxa"/>
          </w:tcPr>
          <w:p w14:paraId="51D276F6" w14:textId="77777777" w:rsidR="004E6756" w:rsidRPr="00420874" w:rsidRDefault="004E6756" w:rsidP="003304EB">
            <w:pPr>
              <w:jc w:val="center"/>
              <w:rPr>
                <w:szCs w:val="28"/>
              </w:rPr>
            </w:pPr>
            <w:r w:rsidRPr="00420874">
              <w:rPr>
                <w:szCs w:val="28"/>
              </w:rPr>
              <w:t>38949</w:t>
            </w:r>
          </w:p>
        </w:tc>
        <w:tc>
          <w:tcPr>
            <w:tcW w:w="706" w:type="dxa"/>
          </w:tcPr>
          <w:p w14:paraId="122A9AC1" w14:textId="77777777" w:rsidR="004E6756" w:rsidRPr="00420874" w:rsidRDefault="004E6756" w:rsidP="003304EB">
            <w:pPr>
              <w:jc w:val="center"/>
              <w:rPr>
                <w:szCs w:val="28"/>
              </w:rPr>
            </w:pPr>
            <w:r w:rsidRPr="00420874">
              <w:rPr>
                <w:szCs w:val="28"/>
              </w:rPr>
              <w:t>12,5</w:t>
            </w:r>
          </w:p>
        </w:tc>
      </w:tr>
    </w:tbl>
    <w:p w14:paraId="5D683EF0" w14:textId="77777777" w:rsidR="00403C7F" w:rsidRDefault="00403C7F" w:rsidP="00403C7F">
      <w:pPr>
        <w:spacing w:after="0"/>
        <w:ind w:firstLine="708"/>
        <w:jc w:val="both"/>
        <w:rPr>
          <w:szCs w:val="28"/>
        </w:rPr>
      </w:pPr>
      <w:r>
        <w:rPr>
          <w:szCs w:val="28"/>
        </w:rPr>
        <w:lastRenderedPageBreak/>
        <w:t>Таблица 3.2.3 – Извлечение элементов из медного шлака ИМЗ в продукты выщелачивания</w:t>
      </w:r>
    </w:p>
    <w:p w14:paraId="0343657E" w14:textId="77777777" w:rsidR="00403C7F" w:rsidRDefault="00403C7F" w:rsidP="00403C7F">
      <w:pPr>
        <w:spacing w:after="0"/>
        <w:ind w:firstLine="708"/>
        <w:jc w:val="both"/>
        <w:rPr>
          <w:szCs w:val="28"/>
        </w:rPr>
      </w:pPr>
    </w:p>
    <w:tbl>
      <w:tblPr>
        <w:tblStyle w:val="ac"/>
        <w:tblW w:w="0" w:type="auto"/>
        <w:tblInd w:w="421" w:type="dxa"/>
        <w:tblLook w:val="04A0" w:firstRow="1" w:lastRow="0" w:firstColumn="1" w:lastColumn="0" w:noHBand="0" w:noVBand="1"/>
      </w:tblPr>
      <w:tblGrid>
        <w:gridCol w:w="1636"/>
        <w:gridCol w:w="1035"/>
        <w:gridCol w:w="706"/>
        <w:gridCol w:w="1023"/>
        <w:gridCol w:w="706"/>
        <w:gridCol w:w="1035"/>
        <w:gridCol w:w="846"/>
        <w:gridCol w:w="1022"/>
        <w:gridCol w:w="700"/>
      </w:tblGrid>
      <w:tr w:rsidR="00403C7F" w14:paraId="3DE84424" w14:textId="77777777" w:rsidTr="00CE6B12">
        <w:tc>
          <w:tcPr>
            <w:tcW w:w="1636" w:type="dxa"/>
            <w:vMerge w:val="restart"/>
          </w:tcPr>
          <w:p w14:paraId="4B994041" w14:textId="77777777" w:rsidR="00403C7F" w:rsidRPr="00420874" w:rsidRDefault="00403C7F" w:rsidP="00CE6B12">
            <w:pPr>
              <w:jc w:val="center"/>
              <w:rPr>
                <w:szCs w:val="28"/>
              </w:rPr>
            </w:pPr>
            <w:r w:rsidRPr="00420874">
              <w:rPr>
                <w:szCs w:val="28"/>
              </w:rPr>
              <w:t>Продукты</w:t>
            </w:r>
          </w:p>
        </w:tc>
        <w:tc>
          <w:tcPr>
            <w:tcW w:w="1741" w:type="dxa"/>
            <w:gridSpan w:val="2"/>
          </w:tcPr>
          <w:p w14:paraId="5142E145" w14:textId="77777777" w:rsidR="00403C7F" w:rsidRPr="00420874" w:rsidRDefault="00403C7F" w:rsidP="00CE6B12">
            <w:pPr>
              <w:jc w:val="center"/>
              <w:rPr>
                <w:szCs w:val="28"/>
                <w:lang w:val="en-US"/>
              </w:rPr>
            </w:pPr>
            <w:r w:rsidRPr="00420874">
              <w:rPr>
                <w:szCs w:val="28"/>
                <w:lang w:val="en-US"/>
              </w:rPr>
              <w:t>Cu</w:t>
            </w:r>
          </w:p>
        </w:tc>
        <w:tc>
          <w:tcPr>
            <w:tcW w:w="1729" w:type="dxa"/>
            <w:gridSpan w:val="2"/>
          </w:tcPr>
          <w:p w14:paraId="0DC8F4E1" w14:textId="77777777" w:rsidR="00403C7F" w:rsidRPr="00420874" w:rsidRDefault="00403C7F" w:rsidP="00CE6B12">
            <w:pPr>
              <w:jc w:val="center"/>
              <w:rPr>
                <w:szCs w:val="28"/>
                <w:lang w:val="en-US"/>
              </w:rPr>
            </w:pPr>
            <w:r w:rsidRPr="00420874">
              <w:rPr>
                <w:szCs w:val="28"/>
                <w:lang w:val="en-US"/>
              </w:rPr>
              <w:t>Zn</w:t>
            </w:r>
          </w:p>
        </w:tc>
        <w:tc>
          <w:tcPr>
            <w:tcW w:w="1881" w:type="dxa"/>
            <w:gridSpan w:val="2"/>
          </w:tcPr>
          <w:p w14:paraId="716702EC" w14:textId="77777777" w:rsidR="00403C7F" w:rsidRPr="00420874" w:rsidRDefault="00403C7F" w:rsidP="00CE6B12">
            <w:pPr>
              <w:jc w:val="center"/>
              <w:rPr>
                <w:szCs w:val="28"/>
                <w:lang w:val="en-US"/>
              </w:rPr>
            </w:pPr>
            <w:r w:rsidRPr="00420874">
              <w:rPr>
                <w:szCs w:val="28"/>
                <w:lang w:val="en-US"/>
              </w:rPr>
              <w:t>Pb</w:t>
            </w:r>
          </w:p>
        </w:tc>
        <w:tc>
          <w:tcPr>
            <w:tcW w:w="1722" w:type="dxa"/>
            <w:gridSpan w:val="2"/>
          </w:tcPr>
          <w:p w14:paraId="17E817DD" w14:textId="77777777" w:rsidR="00403C7F" w:rsidRPr="00420874" w:rsidRDefault="00403C7F" w:rsidP="00CE6B12">
            <w:pPr>
              <w:jc w:val="center"/>
              <w:rPr>
                <w:szCs w:val="28"/>
                <w:lang w:val="en-US"/>
              </w:rPr>
            </w:pPr>
            <w:r w:rsidRPr="00420874">
              <w:rPr>
                <w:szCs w:val="28"/>
                <w:lang w:val="en-US"/>
              </w:rPr>
              <w:t>Fe</w:t>
            </w:r>
          </w:p>
        </w:tc>
      </w:tr>
      <w:tr w:rsidR="00403C7F" w14:paraId="3530CC4E" w14:textId="77777777" w:rsidTr="00CE6B12">
        <w:tc>
          <w:tcPr>
            <w:tcW w:w="1636" w:type="dxa"/>
            <w:vMerge/>
          </w:tcPr>
          <w:p w14:paraId="128ADE2A" w14:textId="77777777" w:rsidR="00403C7F" w:rsidRPr="00420874" w:rsidRDefault="00403C7F" w:rsidP="00CE6B12">
            <w:pPr>
              <w:jc w:val="center"/>
              <w:rPr>
                <w:szCs w:val="28"/>
              </w:rPr>
            </w:pPr>
          </w:p>
        </w:tc>
        <w:tc>
          <w:tcPr>
            <w:tcW w:w="1035" w:type="dxa"/>
          </w:tcPr>
          <w:p w14:paraId="7479B6DD" w14:textId="77777777" w:rsidR="00403C7F" w:rsidRPr="00420874" w:rsidRDefault="00403C7F" w:rsidP="00CE6B12">
            <w:pPr>
              <w:jc w:val="center"/>
              <w:rPr>
                <w:szCs w:val="28"/>
              </w:rPr>
            </w:pPr>
            <w:r w:rsidRPr="00420874">
              <w:rPr>
                <w:szCs w:val="28"/>
              </w:rPr>
              <w:t>мг/дм</w:t>
            </w:r>
            <w:r w:rsidRPr="00420874">
              <w:rPr>
                <w:szCs w:val="28"/>
                <w:vertAlign w:val="superscript"/>
              </w:rPr>
              <w:t>3</w:t>
            </w:r>
          </w:p>
        </w:tc>
        <w:tc>
          <w:tcPr>
            <w:tcW w:w="706" w:type="dxa"/>
          </w:tcPr>
          <w:p w14:paraId="7C6932AB" w14:textId="77777777" w:rsidR="00403C7F" w:rsidRPr="00420874" w:rsidRDefault="00403C7F" w:rsidP="00CE6B12">
            <w:pPr>
              <w:jc w:val="center"/>
              <w:rPr>
                <w:szCs w:val="28"/>
              </w:rPr>
            </w:pPr>
            <w:r w:rsidRPr="00420874">
              <w:rPr>
                <w:szCs w:val="28"/>
              </w:rPr>
              <w:t>%</w:t>
            </w:r>
          </w:p>
        </w:tc>
        <w:tc>
          <w:tcPr>
            <w:tcW w:w="1023" w:type="dxa"/>
          </w:tcPr>
          <w:p w14:paraId="6AC9CA05" w14:textId="77777777" w:rsidR="00403C7F" w:rsidRPr="00420874" w:rsidRDefault="00403C7F" w:rsidP="00CE6B12">
            <w:pPr>
              <w:jc w:val="center"/>
              <w:rPr>
                <w:szCs w:val="28"/>
              </w:rPr>
            </w:pPr>
            <w:r w:rsidRPr="00420874">
              <w:rPr>
                <w:szCs w:val="28"/>
              </w:rPr>
              <w:t>г/дм</w:t>
            </w:r>
            <w:r w:rsidRPr="00420874">
              <w:rPr>
                <w:szCs w:val="28"/>
                <w:vertAlign w:val="superscript"/>
              </w:rPr>
              <w:t>3</w:t>
            </w:r>
          </w:p>
        </w:tc>
        <w:tc>
          <w:tcPr>
            <w:tcW w:w="706" w:type="dxa"/>
          </w:tcPr>
          <w:p w14:paraId="5A58246A" w14:textId="77777777" w:rsidR="00403C7F" w:rsidRPr="00420874" w:rsidRDefault="00403C7F" w:rsidP="00CE6B12">
            <w:pPr>
              <w:jc w:val="center"/>
              <w:rPr>
                <w:szCs w:val="28"/>
              </w:rPr>
            </w:pPr>
            <w:r w:rsidRPr="00420874">
              <w:rPr>
                <w:szCs w:val="28"/>
              </w:rPr>
              <w:t>%</w:t>
            </w:r>
          </w:p>
        </w:tc>
        <w:tc>
          <w:tcPr>
            <w:tcW w:w="1035" w:type="dxa"/>
          </w:tcPr>
          <w:p w14:paraId="0279E76E" w14:textId="77777777" w:rsidR="00403C7F" w:rsidRPr="00420874" w:rsidRDefault="00403C7F" w:rsidP="00CE6B12">
            <w:pPr>
              <w:jc w:val="center"/>
              <w:rPr>
                <w:szCs w:val="28"/>
              </w:rPr>
            </w:pPr>
            <w:r w:rsidRPr="00420874">
              <w:rPr>
                <w:szCs w:val="28"/>
              </w:rPr>
              <w:t>мг/дм</w:t>
            </w:r>
            <w:r w:rsidRPr="00420874">
              <w:rPr>
                <w:szCs w:val="28"/>
                <w:vertAlign w:val="superscript"/>
              </w:rPr>
              <w:t>3</w:t>
            </w:r>
          </w:p>
        </w:tc>
        <w:tc>
          <w:tcPr>
            <w:tcW w:w="846" w:type="dxa"/>
          </w:tcPr>
          <w:p w14:paraId="19B0102D" w14:textId="77777777" w:rsidR="00403C7F" w:rsidRPr="00420874" w:rsidRDefault="00403C7F" w:rsidP="00CE6B12">
            <w:pPr>
              <w:jc w:val="center"/>
              <w:rPr>
                <w:szCs w:val="28"/>
              </w:rPr>
            </w:pPr>
            <w:r w:rsidRPr="00420874">
              <w:rPr>
                <w:szCs w:val="28"/>
              </w:rPr>
              <w:t>%</w:t>
            </w:r>
          </w:p>
        </w:tc>
        <w:tc>
          <w:tcPr>
            <w:tcW w:w="1022" w:type="dxa"/>
          </w:tcPr>
          <w:p w14:paraId="12693E15" w14:textId="77777777" w:rsidR="00403C7F" w:rsidRPr="00420874" w:rsidRDefault="00403C7F" w:rsidP="00CE6B12">
            <w:pPr>
              <w:jc w:val="center"/>
              <w:rPr>
                <w:szCs w:val="28"/>
              </w:rPr>
            </w:pPr>
            <w:r w:rsidRPr="00420874">
              <w:rPr>
                <w:szCs w:val="28"/>
              </w:rPr>
              <w:t>г/дм</w:t>
            </w:r>
            <w:r w:rsidRPr="00420874">
              <w:rPr>
                <w:szCs w:val="28"/>
                <w:vertAlign w:val="superscript"/>
              </w:rPr>
              <w:t>3</w:t>
            </w:r>
          </w:p>
        </w:tc>
        <w:tc>
          <w:tcPr>
            <w:tcW w:w="700" w:type="dxa"/>
          </w:tcPr>
          <w:p w14:paraId="6A7F6ACB" w14:textId="77777777" w:rsidR="00403C7F" w:rsidRPr="00420874" w:rsidRDefault="00403C7F" w:rsidP="00CE6B12">
            <w:pPr>
              <w:jc w:val="center"/>
              <w:rPr>
                <w:szCs w:val="28"/>
              </w:rPr>
            </w:pPr>
            <w:r w:rsidRPr="00420874">
              <w:rPr>
                <w:szCs w:val="28"/>
              </w:rPr>
              <w:t>%</w:t>
            </w:r>
          </w:p>
        </w:tc>
      </w:tr>
      <w:tr w:rsidR="00403C7F" w14:paraId="5F3DE90B" w14:textId="77777777" w:rsidTr="00CE6B12">
        <w:tc>
          <w:tcPr>
            <w:tcW w:w="1636" w:type="dxa"/>
          </w:tcPr>
          <w:p w14:paraId="2C1AAF05" w14:textId="77777777" w:rsidR="00403C7F" w:rsidRPr="00420874" w:rsidRDefault="00403C7F" w:rsidP="00CE6B12">
            <w:pPr>
              <w:jc w:val="center"/>
              <w:rPr>
                <w:szCs w:val="28"/>
              </w:rPr>
            </w:pPr>
            <w:r w:rsidRPr="00420874">
              <w:rPr>
                <w:szCs w:val="28"/>
              </w:rPr>
              <w:t>Фильтрат</w:t>
            </w:r>
          </w:p>
        </w:tc>
        <w:tc>
          <w:tcPr>
            <w:tcW w:w="1035" w:type="dxa"/>
          </w:tcPr>
          <w:p w14:paraId="16B90EC3" w14:textId="77777777" w:rsidR="00403C7F" w:rsidRPr="00420874" w:rsidRDefault="00403C7F" w:rsidP="00CE6B12">
            <w:pPr>
              <w:jc w:val="center"/>
              <w:rPr>
                <w:szCs w:val="28"/>
              </w:rPr>
            </w:pPr>
            <w:r w:rsidRPr="00420874">
              <w:rPr>
                <w:szCs w:val="28"/>
              </w:rPr>
              <w:t>12,7</w:t>
            </w:r>
          </w:p>
        </w:tc>
        <w:tc>
          <w:tcPr>
            <w:tcW w:w="706" w:type="dxa"/>
          </w:tcPr>
          <w:p w14:paraId="54780E4E" w14:textId="77777777" w:rsidR="00403C7F" w:rsidRPr="00420874" w:rsidRDefault="00403C7F" w:rsidP="00CE6B12">
            <w:pPr>
              <w:jc w:val="center"/>
              <w:rPr>
                <w:szCs w:val="28"/>
              </w:rPr>
            </w:pPr>
            <w:r w:rsidRPr="00420874">
              <w:rPr>
                <w:szCs w:val="28"/>
              </w:rPr>
              <w:t>76</w:t>
            </w:r>
          </w:p>
        </w:tc>
        <w:tc>
          <w:tcPr>
            <w:tcW w:w="1023" w:type="dxa"/>
          </w:tcPr>
          <w:p w14:paraId="1CC99A68" w14:textId="77777777" w:rsidR="00403C7F" w:rsidRPr="00420874" w:rsidRDefault="00403C7F" w:rsidP="00CE6B12">
            <w:pPr>
              <w:jc w:val="center"/>
              <w:rPr>
                <w:szCs w:val="28"/>
              </w:rPr>
            </w:pPr>
            <w:r w:rsidRPr="00420874">
              <w:rPr>
                <w:szCs w:val="28"/>
              </w:rPr>
              <w:t>4,52</w:t>
            </w:r>
          </w:p>
        </w:tc>
        <w:tc>
          <w:tcPr>
            <w:tcW w:w="706" w:type="dxa"/>
          </w:tcPr>
          <w:p w14:paraId="7D3559F9" w14:textId="77777777" w:rsidR="00403C7F" w:rsidRPr="00420874" w:rsidRDefault="00403C7F" w:rsidP="00CE6B12">
            <w:pPr>
              <w:jc w:val="center"/>
              <w:rPr>
                <w:szCs w:val="28"/>
              </w:rPr>
            </w:pPr>
            <w:r w:rsidRPr="00420874">
              <w:rPr>
                <w:szCs w:val="28"/>
              </w:rPr>
              <w:t>73,7</w:t>
            </w:r>
          </w:p>
        </w:tc>
        <w:tc>
          <w:tcPr>
            <w:tcW w:w="1035" w:type="dxa"/>
          </w:tcPr>
          <w:p w14:paraId="02C9AFA1" w14:textId="77777777" w:rsidR="00403C7F" w:rsidRPr="00420874" w:rsidRDefault="00403C7F" w:rsidP="00CE6B12">
            <w:pPr>
              <w:jc w:val="center"/>
              <w:rPr>
                <w:szCs w:val="28"/>
              </w:rPr>
            </w:pPr>
            <w:r w:rsidRPr="00420874">
              <w:rPr>
                <w:szCs w:val="28"/>
              </w:rPr>
              <w:t>493,9</w:t>
            </w:r>
          </w:p>
        </w:tc>
        <w:tc>
          <w:tcPr>
            <w:tcW w:w="846" w:type="dxa"/>
          </w:tcPr>
          <w:p w14:paraId="0E6364DF" w14:textId="77777777" w:rsidR="00403C7F" w:rsidRPr="00420874" w:rsidRDefault="00403C7F" w:rsidP="00CE6B12">
            <w:pPr>
              <w:jc w:val="center"/>
              <w:rPr>
                <w:szCs w:val="28"/>
              </w:rPr>
            </w:pPr>
            <w:r w:rsidRPr="00420874">
              <w:rPr>
                <w:szCs w:val="28"/>
              </w:rPr>
              <w:t>24,83</w:t>
            </w:r>
          </w:p>
        </w:tc>
        <w:tc>
          <w:tcPr>
            <w:tcW w:w="1022" w:type="dxa"/>
          </w:tcPr>
          <w:p w14:paraId="16216707" w14:textId="77777777" w:rsidR="00403C7F" w:rsidRPr="00420874" w:rsidRDefault="00403C7F" w:rsidP="00CE6B12">
            <w:pPr>
              <w:jc w:val="center"/>
              <w:rPr>
                <w:szCs w:val="28"/>
              </w:rPr>
            </w:pPr>
            <w:r w:rsidRPr="00420874">
              <w:rPr>
                <w:szCs w:val="28"/>
              </w:rPr>
              <w:t>38,55</w:t>
            </w:r>
          </w:p>
        </w:tc>
        <w:tc>
          <w:tcPr>
            <w:tcW w:w="700" w:type="dxa"/>
          </w:tcPr>
          <w:p w14:paraId="1A7A41E0" w14:textId="77777777" w:rsidR="00403C7F" w:rsidRPr="00420874" w:rsidRDefault="00403C7F" w:rsidP="00CE6B12">
            <w:pPr>
              <w:jc w:val="center"/>
              <w:rPr>
                <w:szCs w:val="28"/>
              </w:rPr>
            </w:pPr>
            <w:r w:rsidRPr="00420874">
              <w:rPr>
                <w:szCs w:val="28"/>
              </w:rPr>
              <w:t>93</w:t>
            </w:r>
          </w:p>
        </w:tc>
      </w:tr>
      <w:tr w:rsidR="00403C7F" w14:paraId="3EAAF5EF" w14:textId="77777777" w:rsidTr="00CE6B12">
        <w:tc>
          <w:tcPr>
            <w:tcW w:w="1636" w:type="dxa"/>
          </w:tcPr>
          <w:p w14:paraId="65222D73" w14:textId="77777777" w:rsidR="00403C7F" w:rsidRPr="00420874" w:rsidRDefault="00403C7F" w:rsidP="00CE6B12">
            <w:pPr>
              <w:jc w:val="center"/>
              <w:rPr>
                <w:szCs w:val="28"/>
              </w:rPr>
            </w:pPr>
            <w:r w:rsidRPr="00420874">
              <w:rPr>
                <w:szCs w:val="28"/>
              </w:rPr>
              <w:t>Промывной раствор</w:t>
            </w:r>
          </w:p>
        </w:tc>
        <w:tc>
          <w:tcPr>
            <w:tcW w:w="1035" w:type="dxa"/>
          </w:tcPr>
          <w:p w14:paraId="6B36888A" w14:textId="77777777" w:rsidR="00403C7F" w:rsidRPr="00420874" w:rsidRDefault="00403C7F" w:rsidP="00CE6B12">
            <w:pPr>
              <w:jc w:val="center"/>
              <w:rPr>
                <w:szCs w:val="28"/>
              </w:rPr>
            </w:pPr>
            <w:r w:rsidRPr="00420874">
              <w:rPr>
                <w:szCs w:val="28"/>
              </w:rPr>
              <w:t>6,53</w:t>
            </w:r>
          </w:p>
        </w:tc>
        <w:tc>
          <w:tcPr>
            <w:tcW w:w="706" w:type="dxa"/>
          </w:tcPr>
          <w:p w14:paraId="26210853" w14:textId="77777777" w:rsidR="00403C7F" w:rsidRPr="00420874" w:rsidRDefault="00403C7F" w:rsidP="00CE6B12">
            <w:pPr>
              <w:jc w:val="center"/>
              <w:rPr>
                <w:szCs w:val="28"/>
              </w:rPr>
            </w:pPr>
            <w:r w:rsidRPr="00420874">
              <w:rPr>
                <w:szCs w:val="28"/>
              </w:rPr>
              <w:t>15,1</w:t>
            </w:r>
          </w:p>
        </w:tc>
        <w:tc>
          <w:tcPr>
            <w:tcW w:w="1023" w:type="dxa"/>
          </w:tcPr>
          <w:p w14:paraId="5C492B19" w14:textId="77777777" w:rsidR="00403C7F" w:rsidRPr="00420874" w:rsidRDefault="00403C7F" w:rsidP="00CE6B12">
            <w:pPr>
              <w:jc w:val="center"/>
              <w:rPr>
                <w:szCs w:val="28"/>
              </w:rPr>
            </w:pPr>
            <w:r w:rsidRPr="00420874">
              <w:rPr>
                <w:szCs w:val="28"/>
              </w:rPr>
              <w:t>1,41</w:t>
            </w:r>
          </w:p>
        </w:tc>
        <w:tc>
          <w:tcPr>
            <w:tcW w:w="706" w:type="dxa"/>
          </w:tcPr>
          <w:p w14:paraId="7E073AD7" w14:textId="77777777" w:rsidR="00403C7F" w:rsidRPr="00420874" w:rsidRDefault="00403C7F" w:rsidP="00CE6B12">
            <w:pPr>
              <w:jc w:val="center"/>
              <w:rPr>
                <w:szCs w:val="28"/>
              </w:rPr>
            </w:pPr>
            <w:r w:rsidRPr="00420874">
              <w:rPr>
                <w:szCs w:val="28"/>
              </w:rPr>
              <w:t>7,1</w:t>
            </w:r>
          </w:p>
        </w:tc>
        <w:tc>
          <w:tcPr>
            <w:tcW w:w="1035" w:type="dxa"/>
          </w:tcPr>
          <w:p w14:paraId="7669455C" w14:textId="77777777" w:rsidR="00403C7F" w:rsidRPr="00420874" w:rsidRDefault="00403C7F" w:rsidP="00CE6B12">
            <w:pPr>
              <w:jc w:val="center"/>
              <w:rPr>
                <w:szCs w:val="28"/>
              </w:rPr>
            </w:pPr>
            <w:r w:rsidRPr="00420874">
              <w:rPr>
                <w:szCs w:val="28"/>
              </w:rPr>
              <w:t>145,6</w:t>
            </w:r>
          </w:p>
        </w:tc>
        <w:tc>
          <w:tcPr>
            <w:tcW w:w="846" w:type="dxa"/>
          </w:tcPr>
          <w:p w14:paraId="3F96D2FB" w14:textId="77777777" w:rsidR="00403C7F" w:rsidRPr="00420874" w:rsidRDefault="00403C7F" w:rsidP="00CE6B12">
            <w:pPr>
              <w:jc w:val="center"/>
              <w:rPr>
                <w:szCs w:val="28"/>
              </w:rPr>
            </w:pPr>
            <w:r w:rsidRPr="00420874">
              <w:rPr>
                <w:szCs w:val="28"/>
              </w:rPr>
              <w:t>17,6</w:t>
            </w:r>
          </w:p>
        </w:tc>
        <w:tc>
          <w:tcPr>
            <w:tcW w:w="1022" w:type="dxa"/>
          </w:tcPr>
          <w:p w14:paraId="1828CB11" w14:textId="77777777" w:rsidR="00403C7F" w:rsidRPr="00420874" w:rsidRDefault="00403C7F" w:rsidP="00CE6B12">
            <w:pPr>
              <w:jc w:val="center"/>
              <w:rPr>
                <w:szCs w:val="28"/>
              </w:rPr>
            </w:pPr>
            <w:r w:rsidRPr="00420874">
              <w:rPr>
                <w:szCs w:val="28"/>
              </w:rPr>
              <w:t>11,15</w:t>
            </w:r>
          </w:p>
        </w:tc>
        <w:tc>
          <w:tcPr>
            <w:tcW w:w="700" w:type="dxa"/>
          </w:tcPr>
          <w:p w14:paraId="70030385" w14:textId="77777777" w:rsidR="00403C7F" w:rsidRPr="00420874" w:rsidRDefault="00403C7F" w:rsidP="00CE6B12">
            <w:pPr>
              <w:jc w:val="center"/>
              <w:rPr>
                <w:szCs w:val="28"/>
              </w:rPr>
            </w:pPr>
            <w:r w:rsidRPr="00420874">
              <w:rPr>
                <w:szCs w:val="28"/>
              </w:rPr>
              <w:t>2,2</w:t>
            </w:r>
          </w:p>
        </w:tc>
      </w:tr>
      <w:tr w:rsidR="00403C7F" w14:paraId="063608BE" w14:textId="77777777" w:rsidTr="00CE6B12">
        <w:tc>
          <w:tcPr>
            <w:tcW w:w="1636" w:type="dxa"/>
          </w:tcPr>
          <w:p w14:paraId="3FA9ABF7" w14:textId="77777777" w:rsidR="00403C7F" w:rsidRPr="00420874" w:rsidRDefault="00403C7F" w:rsidP="00CE6B12">
            <w:pPr>
              <w:jc w:val="center"/>
              <w:rPr>
                <w:szCs w:val="28"/>
              </w:rPr>
            </w:pPr>
          </w:p>
        </w:tc>
        <w:tc>
          <w:tcPr>
            <w:tcW w:w="1035" w:type="dxa"/>
          </w:tcPr>
          <w:p w14:paraId="6B36E9E9" w14:textId="77777777" w:rsidR="00403C7F" w:rsidRPr="00420874" w:rsidRDefault="00403C7F" w:rsidP="00CE6B12">
            <w:pPr>
              <w:jc w:val="center"/>
              <w:rPr>
                <w:szCs w:val="28"/>
              </w:rPr>
            </w:pPr>
            <w:r w:rsidRPr="00420874">
              <w:rPr>
                <w:szCs w:val="28"/>
              </w:rPr>
              <w:t>г/т</w:t>
            </w:r>
          </w:p>
        </w:tc>
        <w:tc>
          <w:tcPr>
            <w:tcW w:w="706" w:type="dxa"/>
          </w:tcPr>
          <w:p w14:paraId="34B87EEA" w14:textId="77777777" w:rsidR="00403C7F" w:rsidRPr="00420874" w:rsidRDefault="00403C7F" w:rsidP="00CE6B12">
            <w:pPr>
              <w:jc w:val="center"/>
              <w:rPr>
                <w:szCs w:val="28"/>
              </w:rPr>
            </w:pPr>
            <w:r w:rsidRPr="00420874">
              <w:rPr>
                <w:szCs w:val="28"/>
              </w:rPr>
              <w:t>%</w:t>
            </w:r>
          </w:p>
        </w:tc>
        <w:tc>
          <w:tcPr>
            <w:tcW w:w="1023" w:type="dxa"/>
          </w:tcPr>
          <w:p w14:paraId="24E9A6CF" w14:textId="77777777" w:rsidR="00403C7F" w:rsidRPr="00420874" w:rsidRDefault="00403C7F" w:rsidP="00CE6B12">
            <w:pPr>
              <w:jc w:val="center"/>
              <w:rPr>
                <w:szCs w:val="28"/>
              </w:rPr>
            </w:pPr>
            <w:r w:rsidRPr="00420874">
              <w:rPr>
                <w:szCs w:val="28"/>
              </w:rPr>
              <w:t>г/т</w:t>
            </w:r>
          </w:p>
        </w:tc>
        <w:tc>
          <w:tcPr>
            <w:tcW w:w="706" w:type="dxa"/>
          </w:tcPr>
          <w:p w14:paraId="32B117D6" w14:textId="77777777" w:rsidR="00403C7F" w:rsidRPr="00420874" w:rsidRDefault="00403C7F" w:rsidP="00CE6B12">
            <w:pPr>
              <w:jc w:val="center"/>
              <w:rPr>
                <w:szCs w:val="28"/>
              </w:rPr>
            </w:pPr>
            <w:r w:rsidRPr="00420874">
              <w:rPr>
                <w:szCs w:val="28"/>
              </w:rPr>
              <w:t>%</w:t>
            </w:r>
          </w:p>
        </w:tc>
        <w:tc>
          <w:tcPr>
            <w:tcW w:w="1035" w:type="dxa"/>
          </w:tcPr>
          <w:p w14:paraId="4EEC2EE7" w14:textId="77777777" w:rsidR="00403C7F" w:rsidRPr="00420874" w:rsidRDefault="00403C7F" w:rsidP="00CE6B12">
            <w:pPr>
              <w:jc w:val="center"/>
              <w:rPr>
                <w:szCs w:val="28"/>
              </w:rPr>
            </w:pPr>
            <w:r w:rsidRPr="00420874">
              <w:rPr>
                <w:szCs w:val="28"/>
              </w:rPr>
              <w:t>г/т</w:t>
            </w:r>
          </w:p>
        </w:tc>
        <w:tc>
          <w:tcPr>
            <w:tcW w:w="846" w:type="dxa"/>
          </w:tcPr>
          <w:p w14:paraId="55D03CAB" w14:textId="77777777" w:rsidR="00403C7F" w:rsidRPr="00420874" w:rsidRDefault="00403C7F" w:rsidP="00CE6B12">
            <w:pPr>
              <w:jc w:val="center"/>
              <w:rPr>
                <w:szCs w:val="28"/>
              </w:rPr>
            </w:pPr>
            <w:r w:rsidRPr="00420874">
              <w:rPr>
                <w:szCs w:val="28"/>
              </w:rPr>
              <w:t>%</w:t>
            </w:r>
          </w:p>
        </w:tc>
        <w:tc>
          <w:tcPr>
            <w:tcW w:w="1022" w:type="dxa"/>
          </w:tcPr>
          <w:p w14:paraId="30B4436A" w14:textId="77777777" w:rsidR="00403C7F" w:rsidRPr="00420874" w:rsidRDefault="00403C7F" w:rsidP="00CE6B12">
            <w:pPr>
              <w:jc w:val="center"/>
              <w:rPr>
                <w:szCs w:val="28"/>
              </w:rPr>
            </w:pPr>
            <w:r w:rsidRPr="00420874">
              <w:rPr>
                <w:szCs w:val="28"/>
              </w:rPr>
              <w:t>г/т</w:t>
            </w:r>
          </w:p>
        </w:tc>
        <w:tc>
          <w:tcPr>
            <w:tcW w:w="700" w:type="dxa"/>
          </w:tcPr>
          <w:p w14:paraId="0E8B0470" w14:textId="77777777" w:rsidR="00403C7F" w:rsidRPr="00420874" w:rsidRDefault="00403C7F" w:rsidP="00CE6B12">
            <w:pPr>
              <w:jc w:val="center"/>
              <w:rPr>
                <w:szCs w:val="28"/>
              </w:rPr>
            </w:pPr>
            <w:r w:rsidRPr="00420874">
              <w:rPr>
                <w:szCs w:val="28"/>
              </w:rPr>
              <w:t>%</w:t>
            </w:r>
          </w:p>
        </w:tc>
      </w:tr>
      <w:tr w:rsidR="00403C7F" w14:paraId="01B942B1" w14:textId="77777777" w:rsidTr="00CE6B12">
        <w:tc>
          <w:tcPr>
            <w:tcW w:w="1636" w:type="dxa"/>
          </w:tcPr>
          <w:p w14:paraId="61FA2282" w14:textId="77777777" w:rsidR="00403C7F" w:rsidRPr="00420874" w:rsidRDefault="00403C7F" w:rsidP="00CE6B12">
            <w:pPr>
              <w:jc w:val="center"/>
              <w:rPr>
                <w:szCs w:val="28"/>
              </w:rPr>
            </w:pPr>
            <w:r w:rsidRPr="00420874">
              <w:rPr>
                <w:szCs w:val="28"/>
              </w:rPr>
              <w:t>Шлаковый остаток</w:t>
            </w:r>
          </w:p>
        </w:tc>
        <w:tc>
          <w:tcPr>
            <w:tcW w:w="1035" w:type="dxa"/>
          </w:tcPr>
          <w:p w14:paraId="540ACBFD" w14:textId="77777777" w:rsidR="00403C7F" w:rsidRPr="00420874" w:rsidRDefault="00403C7F" w:rsidP="00CE6B12">
            <w:pPr>
              <w:jc w:val="center"/>
              <w:rPr>
                <w:szCs w:val="28"/>
              </w:rPr>
            </w:pPr>
            <w:r w:rsidRPr="00420874">
              <w:rPr>
                <w:szCs w:val="28"/>
              </w:rPr>
              <w:t>1554</w:t>
            </w:r>
          </w:p>
        </w:tc>
        <w:tc>
          <w:tcPr>
            <w:tcW w:w="706" w:type="dxa"/>
          </w:tcPr>
          <w:p w14:paraId="3D407EEE" w14:textId="77777777" w:rsidR="00403C7F" w:rsidRPr="00420874" w:rsidRDefault="00403C7F" w:rsidP="00CE6B12">
            <w:pPr>
              <w:jc w:val="center"/>
              <w:rPr>
                <w:szCs w:val="28"/>
              </w:rPr>
            </w:pPr>
            <w:r w:rsidRPr="00420874">
              <w:rPr>
                <w:szCs w:val="28"/>
              </w:rPr>
              <w:t>8,9</w:t>
            </w:r>
          </w:p>
        </w:tc>
        <w:tc>
          <w:tcPr>
            <w:tcW w:w="1023" w:type="dxa"/>
          </w:tcPr>
          <w:p w14:paraId="6E523804" w14:textId="77777777" w:rsidR="00403C7F" w:rsidRPr="00420874" w:rsidRDefault="00403C7F" w:rsidP="00CE6B12">
            <w:pPr>
              <w:jc w:val="center"/>
              <w:rPr>
                <w:szCs w:val="28"/>
              </w:rPr>
            </w:pPr>
            <w:r w:rsidRPr="00420874">
              <w:rPr>
                <w:szCs w:val="28"/>
              </w:rPr>
              <w:t>2151,8</w:t>
            </w:r>
          </w:p>
        </w:tc>
        <w:tc>
          <w:tcPr>
            <w:tcW w:w="706" w:type="dxa"/>
          </w:tcPr>
          <w:p w14:paraId="633BDD33" w14:textId="77777777" w:rsidR="00403C7F" w:rsidRPr="00420874" w:rsidRDefault="00403C7F" w:rsidP="00CE6B12">
            <w:pPr>
              <w:jc w:val="center"/>
              <w:rPr>
                <w:szCs w:val="28"/>
              </w:rPr>
            </w:pPr>
            <w:r w:rsidRPr="00420874">
              <w:rPr>
                <w:szCs w:val="28"/>
              </w:rPr>
              <w:t>19,2</w:t>
            </w:r>
          </w:p>
        </w:tc>
        <w:tc>
          <w:tcPr>
            <w:tcW w:w="1035" w:type="dxa"/>
          </w:tcPr>
          <w:p w14:paraId="0AA1CF2A" w14:textId="77777777" w:rsidR="00403C7F" w:rsidRPr="00420874" w:rsidRDefault="00403C7F" w:rsidP="00CE6B12">
            <w:pPr>
              <w:jc w:val="center"/>
              <w:rPr>
                <w:szCs w:val="28"/>
              </w:rPr>
            </w:pPr>
            <w:r w:rsidRPr="00420874">
              <w:rPr>
                <w:szCs w:val="28"/>
              </w:rPr>
              <w:t>51,97</w:t>
            </w:r>
          </w:p>
        </w:tc>
        <w:tc>
          <w:tcPr>
            <w:tcW w:w="846" w:type="dxa"/>
          </w:tcPr>
          <w:p w14:paraId="7C95255E" w14:textId="77777777" w:rsidR="00403C7F" w:rsidRPr="00420874" w:rsidRDefault="00403C7F" w:rsidP="00CE6B12">
            <w:pPr>
              <w:jc w:val="center"/>
              <w:rPr>
                <w:szCs w:val="28"/>
              </w:rPr>
            </w:pPr>
            <w:r w:rsidRPr="00420874">
              <w:rPr>
                <w:szCs w:val="28"/>
              </w:rPr>
              <w:t>42,43</w:t>
            </w:r>
          </w:p>
        </w:tc>
        <w:tc>
          <w:tcPr>
            <w:tcW w:w="1022" w:type="dxa"/>
          </w:tcPr>
          <w:p w14:paraId="00C78050" w14:textId="77777777" w:rsidR="00403C7F" w:rsidRPr="00420874" w:rsidRDefault="00403C7F" w:rsidP="00CE6B12">
            <w:pPr>
              <w:jc w:val="center"/>
              <w:rPr>
                <w:szCs w:val="28"/>
              </w:rPr>
            </w:pPr>
            <w:r w:rsidRPr="00420874">
              <w:rPr>
                <w:szCs w:val="28"/>
              </w:rPr>
              <w:t>14956</w:t>
            </w:r>
          </w:p>
        </w:tc>
        <w:tc>
          <w:tcPr>
            <w:tcW w:w="700" w:type="dxa"/>
          </w:tcPr>
          <w:p w14:paraId="0092259A" w14:textId="77777777" w:rsidR="00403C7F" w:rsidRPr="00420874" w:rsidRDefault="00403C7F" w:rsidP="00CE6B12">
            <w:pPr>
              <w:jc w:val="center"/>
              <w:rPr>
                <w:szCs w:val="28"/>
              </w:rPr>
            </w:pPr>
            <w:r w:rsidRPr="00420874">
              <w:rPr>
                <w:szCs w:val="28"/>
              </w:rPr>
              <w:t>4,8</w:t>
            </w:r>
          </w:p>
        </w:tc>
      </w:tr>
    </w:tbl>
    <w:p w14:paraId="59318FD8" w14:textId="77777777" w:rsidR="00403C7F" w:rsidRDefault="00403C7F" w:rsidP="00CA1C03">
      <w:pPr>
        <w:tabs>
          <w:tab w:val="left" w:pos="0"/>
        </w:tabs>
        <w:spacing w:after="0"/>
        <w:jc w:val="center"/>
        <w:rPr>
          <w:noProof/>
        </w:rPr>
      </w:pPr>
    </w:p>
    <w:p w14:paraId="07B3ABBC" w14:textId="69EA3649" w:rsidR="00CA1C03" w:rsidRDefault="00CA1C03" w:rsidP="00CA1C03">
      <w:pPr>
        <w:tabs>
          <w:tab w:val="left" w:pos="0"/>
        </w:tabs>
        <w:spacing w:after="0"/>
        <w:jc w:val="center"/>
        <w:rPr>
          <w:szCs w:val="28"/>
        </w:rPr>
      </w:pPr>
      <w:r>
        <w:rPr>
          <w:noProof/>
        </w:rPr>
        <w:drawing>
          <wp:inline distT="0" distB="0" distL="0" distR="0" wp14:anchorId="3AB7120E" wp14:editId="3656B955">
            <wp:extent cx="3507475" cy="5706709"/>
            <wp:effectExtent l="0" t="0" r="0" b="8890"/>
            <wp:docPr id="8181651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97">
                      <a:extLst>
                        <a:ext uri="{28A0092B-C50C-407E-A947-70E740481C1C}">
                          <a14:useLocalDpi xmlns:a14="http://schemas.microsoft.com/office/drawing/2010/main" val="0"/>
                        </a:ext>
                      </a:extLst>
                    </a:blip>
                    <a:srcRect b="8476"/>
                    <a:stretch/>
                  </pic:blipFill>
                  <pic:spPr bwMode="auto">
                    <a:xfrm>
                      <a:off x="0" y="0"/>
                      <a:ext cx="3531119" cy="5745179"/>
                    </a:xfrm>
                    <a:prstGeom prst="rect">
                      <a:avLst/>
                    </a:prstGeom>
                    <a:noFill/>
                    <a:ln>
                      <a:noFill/>
                    </a:ln>
                    <a:extLst>
                      <a:ext uri="{53640926-AAD7-44D8-BBD7-CCE9431645EC}">
                        <a14:shadowObscured xmlns:a14="http://schemas.microsoft.com/office/drawing/2010/main"/>
                      </a:ext>
                    </a:extLst>
                  </pic:spPr>
                </pic:pic>
              </a:graphicData>
            </a:graphic>
          </wp:inline>
        </w:drawing>
      </w:r>
    </w:p>
    <w:p w14:paraId="12D00512" w14:textId="77777777" w:rsidR="00CA1C03" w:rsidRDefault="00CA1C03" w:rsidP="00CA1C03">
      <w:pPr>
        <w:tabs>
          <w:tab w:val="left" w:pos="0"/>
        </w:tabs>
        <w:spacing w:after="0"/>
        <w:jc w:val="both"/>
        <w:rPr>
          <w:szCs w:val="28"/>
        </w:rPr>
      </w:pPr>
    </w:p>
    <w:p w14:paraId="515F38BD" w14:textId="77777777" w:rsidR="00CA1C03" w:rsidRDefault="00CA1C03" w:rsidP="00CA1C03">
      <w:pPr>
        <w:tabs>
          <w:tab w:val="left" w:pos="2340"/>
        </w:tabs>
        <w:spacing w:after="0"/>
        <w:jc w:val="center"/>
        <w:rPr>
          <w:szCs w:val="28"/>
        </w:rPr>
      </w:pPr>
      <w:r w:rsidRPr="002747AB">
        <w:rPr>
          <w:rFonts w:cs="Times New Roman"/>
          <w:szCs w:val="28"/>
        </w:rPr>
        <w:t xml:space="preserve">Рисунок </w:t>
      </w:r>
      <w:r>
        <w:rPr>
          <w:rFonts w:cs="Times New Roman"/>
          <w:szCs w:val="28"/>
        </w:rPr>
        <w:t xml:space="preserve">3.2.4 - </w:t>
      </w:r>
      <w:r>
        <w:rPr>
          <w:szCs w:val="28"/>
        </w:rPr>
        <w:t>Порядок проведения процесса солянокислотного выщелачивания</w:t>
      </w:r>
    </w:p>
    <w:p w14:paraId="2CC52AA8" w14:textId="77777777" w:rsidR="00490D0F" w:rsidRDefault="00490D0F" w:rsidP="00490D0F">
      <w:pPr>
        <w:spacing w:after="0"/>
        <w:ind w:firstLine="708"/>
        <w:jc w:val="both"/>
        <w:rPr>
          <w:szCs w:val="28"/>
        </w:rPr>
      </w:pPr>
    </w:p>
    <w:p w14:paraId="243171FC" w14:textId="77777777" w:rsidR="00490D0F" w:rsidRDefault="00490D0F" w:rsidP="00490D0F">
      <w:pPr>
        <w:spacing w:after="0"/>
        <w:jc w:val="both"/>
        <w:rPr>
          <w:szCs w:val="28"/>
        </w:rPr>
      </w:pPr>
    </w:p>
    <w:p w14:paraId="4543C026" w14:textId="43DCF07F" w:rsidR="00490D0F" w:rsidRPr="003F6465" w:rsidRDefault="00490D0F" w:rsidP="00490D0F">
      <w:pPr>
        <w:spacing w:after="0"/>
        <w:ind w:firstLine="708"/>
        <w:jc w:val="both"/>
        <w:rPr>
          <w:szCs w:val="28"/>
        </w:rPr>
      </w:pPr>
      <w:r w:rsidRPr="0053497C">
        <w:rPr>
          <w:szCs w:val="28"/>
        </w:rPr>
        <w:t xml:space="preserve">Полученный после выщелачивания раствор направляется на последующие этапы извлечения ценных компонентов с использованием традиционных методов, таких как осаждение, экстракция и электролитическое рафинирование. В частности, одним из эффективных способов выделения металлов из раствора является </w:t>
      </w:r>
      <w:r w:rsidR="00CA1048">
        <w:rPr>
          <w:szCs w:val="28"/>
        </w:rPr>
        <w:t>процесс</w:t>
      </w:r>
      <w:r w:rsidRPr="0053497C">
        <w:rPr>
          <w:szCs w:val="28"/>
        </w:rPr>
        <w:t xml:space="preserve"> осаждения, которая позволяет селективно отделять ценные металлы в виде твердых осадков</w:t>
      </w:r>
      <w:r w:rsidR="00B77FCE">
        <w:rPr>
          <w:szCs w:val="28"/>
        </w:rPr>
        <w:t xml:space="preserve">. Предложена схема осаждения ценных компонентов из полученного раствора и представлена на рисунке </w:t>
      </w:r>
      <w:r>
        <w:rPr>
          <w:szCs w:val="28"/>
        </w:rPr>
        <w:t>3.2.5</w:t>
      </w:r>
      <w:r w:rsidRPr="0053497C">
        <w:rPr>
          <w:szCs w:val="28"/>
        </w:rPr>
        <w:t>.</w:t>
      </w:r>
      <w:r>
        <w:rPr>
          <w:szCs w:val="28"/>
        </w:rPr>
        <w:t xml:space="preserve"> </w:t>
      </w:r>
      <w:r w:rsidRPr="0039098A">
        <w:rPr>
          <w:szCs w:val="28"/>
        </w:rPr>
        <w:t>Процесс очистки и разделения металлов из растворов основан на их способности образовывать нерастворимые гидроксиды или восстанавливаться до металлического состояния. Осаждени</w:t>
      </w:r>
      <w:r>
        <w:rPr>
          <w:szCs w:val="28"/>
        </w:rPr>
        <w:t xml:space="preserve">е проводили </w:t>
      </w:r>
      <w:r w:rsidRPr="0039098A">
        <w:rPr>
          <w:szCs w:val="28"/>
        </w:rPr>
        <w:t xml:space="preserve">с помощью </w:t>
      </w:r>
      <w:r>
        <w:rPr>
          <w:szCs w:val="28"/>
          <w:lang w:val="en-US"/>
        </w:rPr>
        <w:t>NaOH</w:t>
      </w:r>
      <w:r w:rsidRPr="0039098A">
        <w:rPr>
          <w:szCs w:val="28"/>
        </w:rPr>
        <w:t xml:space="preserve"> и восстановление </w:t>
      </w:r>
      <w:r>
        <w:rPr>
          <w:szCs w:val="28"/>
          <w:lang w:val="en-US"/>
        </w:rPr>
        <w:t>Cu</w:t>
      </w:r>
      <w:r w:rsidRPr="0039098A">
        <w:rPr>
          <w:szCs w:val="28"/>
        </w:rPr>
        <w:t xml:space="preserve"> железным порошком. Эти методы позволяют эффективно отделить желаемые металлы от растворов и друг от друга. </w:t>
      </w:r>
    </w:p>
    <w:p w14:paraId="532F3876" w14:textId="77777777" w:rsidR="00490D0F" w:rsidRDefault="00490D0F" w:rsidP="00490D0F">
      <w:pPr>
        <w:spacing w:after="0"/>
        <w:ind w:firstLine="708"/>
        <w:jc w:val="both"/>
        <w:rPr>
          <w:szCs w:val="28"/>
        </w:rPr>
      </w:pPr>
      <w:r>
        <w:rPr>
          <w:szCs w:val="28"/>
        </w:rPr>
        <w:t>П</w:t>
      </w:r>
      <w:r w:rsidRPr="0053497C">
        <w:rPr>
          <w:szCs w:val="28"/>
        </w:rPr>
        <w:t xml:space="preserve">редварительная очистка и коррекция pH </w:t>
      </w:r>
      <w:r>
        <w:rPr>
          <w:szCs w:val="28"/>
        </w:rPr>
        <w:t xml:space="preserve">осуществляется </w:t>
      </w:r>
      <w:r w:rsidRPr="0053497C">
        <w:rPr>
          <w:szCs w:val="28"/>
        </w:rPr>
        <w:t>для оптимизации условий осаждения</w:t>
      </w:r>
      <w:r>
        <w:rPr>
          <w:szCs w:val="28"/>
        </w:rPr>
        <w:t xml:space="preserve">. Оптимизация </w:t>
      </w:r>
      <w:r w:rsidRPr="0053497C">
        <w:rPr>
          <w:szCs w:val="28"/>
        </w:rPr>
        <w:t xml:space="preserve">pH </w:t>
      </w:r>
      <w:r>
        <w:rPr>
          <w:szCs w:val="28"/>
        </w:rPr>
        <w:t>проводилась согласно таблице 3.2.4</w:t>
      </w:r>
      <w:r w:rsidRPr="0053497C">
        <w:rPr>
          <w:szCs w:val="28"/>
        </w:rPr>
        <w:t xml:space="preserve">. </w:t>
      </w:r>
    </w:p>
    <w:p w14:paraId="0F1A3832" w14:textId="77777777" w:rsidR="004E6756" w:rsidRPr="00083D2E" w:rsidRDefault="004E6756" w:rsidP="004E6756">
      <w:pPr>
        <w:spacing w:after="0"/>
        <w:ind w:firstLine="708"/>
        <w:jc w:val="both"/>
        <w:rPr>
          <w:szCs w:val="28"/>
        </w:rPr>
      </w:pPr>
      <w:r w:rsidRPr="00083D2E">
        <w:rPr>
          <w:szCs w:val="28"/>
        </w:rPr>
        <w:t>Первым этапом является удаление железа из раствора. Обычно в растворе присутствуют ионы Fe³⁺ или Fe²⁺. При добавлении NaOH к раствору с ионами железа происходит реакция образования гидроксидов железа Fe(OH)₃ или Fe(OH)₂. Эти гидроксиды являются нерастворимыми в воде веществами, поэтому они выпадают в осадок.</w:t>
      </w:r>
    </w:p>
    <w:p w14:paraId="7BEA9E04" w14:textId="77777777" w:rsidR="004E6756" w:rsidRDefault="004E6756" w:rsidP="004E6756">
      <w:pPr>
        <w:spacing w:after="0"/>
        <w:ind w:firstLine="708"/>
        <w:jc w:val="both"/>
        <w:rPr>
          <w:szCs w:val="28"/>
        </w:rPr>
      </w:pPr>
    </w:p>
    <w:p w14:paraId="72BD0712" w14:textId="77777777" w:rsidR="004E6756" w:rsidRDefault="004E6756" w:rsidP="004E6756">
      <w:pPr>
        <w:spacing w:after="0"/>
        <w:ind w:firstLine="708"/>
        <w:jc w:val="both"/>
        <w:rPr>
          <w:szCs w:val="28"/>
        </w:rPr>
      </w:pPr>
      <w:r w:rsidRPr="00083D2E">
        <w:rPr>
          <w:szCs w:val="28"/>
        </w:rPr>
        <w:t xml:space="preserve">Для Fe³⁺ </w:t>
      </w:r>
      <w:r>
        <w:rPr>
          <w:szCs w:val="28"/>
        </w:rPr>
        <w:t xml:space="preserve">- </w:t>
      </w:r>
      <w:r w:rsidRPr="00083D2E">
        <w:rPr>
          <w:szCs w:val="28"/>
        </w:rPr>
        <w:t>Fe</w:t>
      </w:r>
      <w:r w:rsidRPr="0039098A">
        <w:rPr>
          <w:szCs w:val="28"/>
          <w:vertAlign w:val="superscript"/>
        </w:rPr>
        <w:t xml:space="preserve">3+ </w:t>
      </w:r>
      <w:r w:rsidRPr="00083D2E">
        <w:rPr>
          <w:szCs w:val="28"/>
        </w:rPr>
        <w:t>+3OH</w:t>
      </w:r>
      <w:r w:rsidRPr="0039098A">
        <w:rPr>
          <w:szCs w:val="28"/>
          <w:vertAlign w:val="superscript"/>
        </w:rPr>
        <w:t>−</w:t>
      </w:r>
      <w:r w:rsidRPr="00083D2E">
        <w:rPr>
          <w:szCs w:val="28"/>
        </w:rPr>
        <w:t xml:space="preserve"> →Fe(OH)</w:t>
      </w:r>
      <w:r w:rsidRPr="0039098A">
        <w:rPr>
          <w:szCs w:val="28"/>
          <w:vertAlign w:val="subscript"/>
        </w:rPr>
        <w:t>3</w:t>
      </w:r>
      <w:r w:rsidRPr="00083D2E">
        <w:rPr>
          <w:szCs w:val="28"/>
        </w:rPr>
        <w:t xml:space="preserve"> ↓</w:t>
      </w:r>
      <w:r>
        <w:rPr>
          <w:szCs w:val="28"/>
        </w:rPr>
        <w:t xml:space="preserve"> </w:t>
      </w:r>
      <w:r>
        <w:rPr>
          <w:szCs w:val="28"/>
        </w:rPr>
        <w:tab/>
      </w:r>
      <w:r>
        <w:rPr>
          <w:szCs w:val="28"/>
        </w:rPr>
        <w:tab/>
      </w:r>
      <w:r>
        <w:rPr>
          <w:szCs w:val="28"/>
        </w:rPr>
        <w:tab/>
      </w:r>
      <w:r>
        <w:rPr>
          <w:szCs w:val="28"/>
        </w:rPr>
        <w:tab/>
      </w:r>
      <w:r>
        <w:rPr>
          <w:szCs w:val="28"/>
        </w:rPr>
        <w:tab/>
        <w:t>(4)</w:t>
      </w:r>
    </w:p>
    <w:p w14:paraId="58C5350C" w14:textId="77777777" w:rsidR="004E6756" w:rsidRPr="00083D2E" w:rsidRDefault="004E6756" w:rsidP="004E6756">
      <w:pPr>
        <w:spacing w:after="0"/>
        <w:ind w:firstLine="708"/>
        <w:jc w:val="both"/>
        <w:rPr>
          <w:szCs w:val="28"/>
        </w:rPr>
      </w:pPr>
    </w:p>
    <w:p w14:paraId="209102C6" w14:textId="77777777" w:rsidR="004E6756" w:rsidRDefault="004E6756" w:rsidP="004E6756">
      <w:pPr>
        <w:spacing w:after="0"/>
        <w:ind w:firstLine="708"/>
        <w:jc w:val="both"/>
        <w:rPr>
          <w:szCs w:val="28"/>
        </w:rPr>
      </w:pPr>
      <w:r w:rsidRPr="00083D2E">
        <w:rPr>
          <w:szCs w:val="28"/>
        </w:rPr>
        <w:t>Для Fe²⁺</w:t>
      </w:r>
      <w:r>
        <w:rPr>
          <w:szCs w:val="28"/>
        </w:rPr>
        <w:t xml:space="preserve"> -</w:t>
      </w:r>
      <w:r w:rsidRPr="0039098A">
        <w:rPr>
          <w:szCs w:val="28"/>
        </w:rPr>
        <w:t xml:space="preserve"> </w:t>
      </w:r>
      <w:r w:rsidRPr="00083D2E">
        <w:rPr>
          <w:szCs w:val="28"/>
        </w:rPr>
        <w:t>Fe</w:t>
      </w:r>
      <w:r>
        <w:rPr>
          <w:szCs w:val="28"/>
          <w:vertAlign w:val="superscript"/>
        </w:rPr>
        <w:t>2</w:t>
      </w:r>
      <w:r w:rsidRPr="0039098A">
        <w:rPr>
          <w:szCs w:val="28"/>
          <w:vertAlign w:val="superscript"/>
        </w:rPr>
        <w:t xml:space="preserve">+ </w:t>
      </w:r>
      <w:r w:rsidRPr="00083D2E">
        <w:rPr>
          <w:szCs w:val="28"/>
        </w:rPr>
        <w:t>+</w:t>
      </w:r>
      <w:r>
        <w:rPr>
          <w:szCs w:val="28"/>
        </w:rPr>
        <w:t>2</w:t>
      </w:r>
      <w:r w:rsidRPr="00083D2E">
        <w:rPr>
          <w:szCs w:val="28"/>
        </w:rPr>
        <w:t>OH</w:t>
      </w:r>
      <w:r w:rsidRPr="0039098A">
        <w:rPr>
          <w:szCs w:val="28"/>
          <w:vertAlign w:val="superscript"/>
        </w:rPr>
        <w:t>−</w:t>
      </w:r>
      <w:r w:rsidRPr="00083D2E">
        <w:rPr>
          <w:szCs w:val="28"/>
        </w:rPr>
        <w:t xml:space="preserve"> →Fe(OH)</w:t>
      </w:r>
      <w:r>
        <w:rPr>
          <w:szCs w:val="28"/>
          <w:vertAlign w:val="subscript"/>
        </w:rPr>
        <w:t>2</w:t>
      </w:r>
      <w:r w:rsidRPr="00083D2E">
        <w:rPr>
          <w:szCs w:val="28"/>
        </w:rPr>
        <w:t xml:space="preserve"> ↓</w:t>
      </w:r>
      <w:r>
        <w:rPr>
          <w:szCs w:val="28"/>
        </w:rPr>
        <w:t xml:space="preserve"> </w:t>
      </w:r>
      <w:r>
        <w:rPr>
          <w:szCs w:val="28"/>
        </w:rPr>
        <w:tab/>
      </w:r>
      <w:r>
        <w:rPr>
          <w:szCs w:val="28"/>
        </w:rPr>
        <w:tab/>
      </w:r>
      <w:r>
        <w:rPr>
          <w:szCs w:val="28"/>
        </w:rPr>
        <w:tab/>
      </w:r>
      <w:r>
        <w:rPr>
          <w:szCs w:val="28"/>
        </w:rPr>
        <w:tab/>
      </w:r>
      <w:r>
        <w:rPr>
          <w:szCs w:val="28"/>
        </w:rPr>
        <w:tab/>
        <w:t>(5)</w:t>
      </w:r>
    </w:p>
    <w:p w14:paraId="7624319B" w14:textId="77777777" w:rsidR="004E6756" w:rsidRPr="00083D2E" w:rsidRDefault="004E6756" w:rsidP="004E6756">
      <w:pPr>
        <w:spacing w:after="0"/>
        <w:ind w:firstLine="708"/>
        <w:jc w:val="both"/>
        <w:rPr>
          <w:szCs w:val="28"/>
        </w:rPr>
      </w:pPr>
    </w:p>
    <w:p w14:paraId="658FF2AE" w14:textId="77777777" w:rsidR="004E6756" w:rsidRPr="00083D2E" w:rsidRDefault="004E6756" w:rsidP="004E6756">
      <w:pPr>
        <w:spacing w:after="0"/>
        <w:ind w:firstLine="708"/>
        <w:jc w:val="both"/>
        <w:rPr>
          <w:szCs w:val="28"/>
        </w:rPr>
      </w:pPr>
      <w:r w:rsidRPr="00083D2E">
        <w:rPr>
          <w:szCs w:val="28"/>
        </w:rPr>
        <w:t>После полного осаждения гидроксидов их отделяют от раствора методом фильтрации. Осадок промывают водой для удаления остатков растворителя и примесей, чтобы получить чистое железо в виде гидроксида.</w:t>
      </w:r>
    </w:p>
    <w:p w14:paraId="5E5DE24A" w14:textId="77777777" w:rsidR="004E6756" w:rsidRPr="00083D2E" w:rsidRDefault="004E6756" w:rsidP="004E6756">
      <w:pPr>
        <w:spacing w:after="0"/>
        <w:ind w:firstLine="708"/>
        <w:jc w:val="both"/>
        <w:rPr>
          <w:szCs w:val="28"/>
        </w:rPr>
      </w:pPr>
      <w:r w:rsidRPr="00083D2E">
        <w:rPr>
          <w:szCs w:val="28"/>
        </w:rPr>
        <w:t>Следующим этапом является удаление цинка из раствора. Аналогично железу, цинк образует нерастворимый гидроксид при добавлении NaOH.</w:t>
      </w:r>
      <w:r>
        <w:rPr>
          <w:szCs w:val="28"/>
        </w:rPr>
        <w:t xml:space="preserve"> При добавлении</w:t>
      </w:r>
      <w:r w:rsidRPr="00083D2E">
        <w:rPr>
          <w:szCs w:val="28"/>
        </w:rPr>
        <w:t xml:space="preserve"> NaOH в раствор с ионами Zn²⁺</w:t>
      </w:r>
      <w:r>
        <w:rPr>
          <w:szCs w:val="28"/>
        </w:rPr>
        <w:t xml:space="preserve"> </w:t>
      </w:r>
      <w:r w:rsidRPr="00083D2E">
        <w:rPr>
          <w:szCs w:val="28"/>
        </w:rPr>
        <w:t>происходит реакция:</w:t>
      </w:r>
    </w:p>
    <w:p w14:paraId="3B41D086" w14:textId="77777777" w:rsidR="00403C7F" w:rsidRDefault="00403C7F" w:rsidP="004E6756">
      <w:pPr>
        <w:spacing w:after="0"/>
        <w:ind w:firstLine="708"/>
        <w:jc w:val="both"/>
        <w:rPr>
          <w:szCs w:val="28"/>
        </w:rPr>
      </w:pPr>
    </w:p>
    <w:p w14:paraId="65E013BA" w14:textId="595C0BE9" w:rsidR="004E6756" w:rsidRDefault="004E6756" w:rsidP="004E6756">
      <w:pPr>
        <w:spacing w:after="0"/>
        <w:ind w:firstLine="708"/>
        <w:jc w:val="both"/>
        <w:rPr>
          <w:szCs w:val="28"/>
        </w:rPr>
      </w:pPr>
      <w:r w:rsidRPr="00083D2E">
        <w:rPr>
          <w:szCs w:val="28"/>
        </w:rPr>
        <w:t>Zn</w:t>
      </w:r>
      <w:r>
        <w:rPr>
          <w:szCs w:val="28"/>
          <w:vertAlign w:val="superscript"/>
        </w:rPr>
        <w:t>2</w:t>
      </w:r>
      <w:r w:rsidRPr="0039098A">
        <w:rPr>
          <w:szCs w:val="28"/>
          <w:vertAlign w:val="superscript"/>
        </w:rPr>
        <w:t xml:space="preserve">+ </w:t>
      </w:r>
      <w:r w:rsidRPr="00083D2E">
        <w:rPr>
          <w:szCs w:val="28"/>
        </w:rPr>
        <w:t>+</w:t>
      </w:r>
      <w:r>
        <w:rPr>
          <w:szCs w:val="28"/>
        </w:rPr>
        <w:t>2</w:t>
      </w:r>
      <w:r w:rsidRPr="00083D2E">
        <w:rPr>
          <w:szCs w:val="28"/>
        </w:rPr>
        <w:t>OH</w:t>
      </w:r>
      <w:r w:rsidRPr="0039098A">
        <w:rPr>
          <w:szCs w:val="28"/>
          <w:vertAlign w:val="superscript"/>
        </w:rPr>
        <w:t>−</w:t>
      </w:r>
      <w:r w:rsidRPr="00083D2E">
        <w:rPr>
          <w:szCs w:val="28"/>
        </w:rPr>
        <w:t xml:space="preserve"> →</w:t>
      </w:r>
      <w:r w:rsidRPr="00F332D3">
        <w:rPr>
          <w:szCs w:val="28"/>
        </w:rPr>
        <w:t xml:space="preserve"> </w:t>
      </w:r>
      <w:r w:rsidRPr="00083D2E">
        <w:rPr>
          <w:szCs w:val="28"/>
        </w:rPr>
        <w:t>Zn (OH)</w:t>
      </w:r>
      <w:r>
        <w:rPr>
          <w:szCs w:val="28"/>
          <w:vertAlign w:val="subscript"/>
        </w:rPr>
        <w:t>2</w:t>
      </w:r>
      <w:r w:rsidRPr="00083D2E">
        <w:rPr>
          <w:szCs w:val="28"/>
        </w:rPr>
        <w:t xml:space="preserve"> ↓</w:t>
      </w:r>
      <w:r>
        <w:rPr>
          <w:szCs w:val="28"/>
        </w:rPr>
        <w:t xml:space="preserve"> </w:t>
      </w:r>
      <w:r>
        <w:rPr>
          <w:szCs w:val="28"/>
        </w:rPr>
        <w:tab/>
      </w:r>
      <w:r>
        <w:rPr>
          <w:szCs w:val="28"/>
        </w:rPr>
        <w:tab/>
      </w:r>
      <w:r>
        <w:rPr>
          <w:szCs w:val="28"/>
        </w:rPr>
        <w:tab/>
      </w:r>
      <w:r>
        <w:rPr>
          <w:szCs w:val="28"/>
        </w:rPr>
        <w:tab/>
      </w:r>
      <w:r>
        <w:rPr>
          <w:szCs w:val="28"/>
        </w:rPr>
        <w:tab/>
      </w:r>
      <w:r>
        <w:rPr>
          <w:szCs w:val="28"/>
        </w:rPr>
        <w:tab/>
        <w:t>(6)</w:t>
      </w:r>
    </w:p>
    <w:p w14:paraId="6061A37B" w14:textId="77777777" w:rsidR="004E6756" w:rsidRPr="00083D2E" w:rsidRDefault="004E6756" w:rsidP="004E6756">
      <w:pPr>
        <w:spacing w:after="0"/>
        <w:ind w:firstLine="708"/>
        <w:jc w:val="both"/>
        <w:rPr>
          <w:szCs w:val="28"/>
        </w:rPr>
      </w:pPr>
    </w:p>
    <w:p w14:paraId="1CC98884" w14:textId="77777777" w:rsidR="004E6756" w:rsidRPr="00083D2E" w:rsidRDefault="004E6756" w:rsidP="004E6756">
      <w:pPr>
        <w:spacing w:after="0"/>
        <w:ind w:firstLine="708"/>
        <w:jc w:val="both"/>
        <w:rPr>
          <w:szCs w:val="28"/>
        </w:rPr>
      </w:pPr>
      <w:r w:rsidRPr="00083D2E">
        <w:rPr>
          <w:szCs w:val="28"/>
        </w:rPr>
        <w:t>Гидроксид цинка — белый или светло-серый нерастворимый осадок, который легко отделяется фильтрацией.</w:t>
      </w:r>
      <w:r>
        <w:rPr>
          <w:szCs w:val="28"/>
        </w:rPr>
        <w:t xml:space="preserve"> </w:t>
      </w:r>
    </w:p>
    <w:p w14:paraId="7A86F9D4" w14:textId="77777777" w:rsidR="004E6756" w:rsidRPr="00083D2E" w:rsidRDefault="004E6756" w:rsidP="004E6756">
      <w:pPr>
        <w:spacing w:after="0"/>
        <w:ind w:firstLine="708"/>
        <w:jc w:val="both"/>
        <w:rPr>
          <w:szCs w:val="28"/>
        </w:rPr>
      </w:pPr>
      <w:r w:rsidRPr="00083D2E">
        <w:rPr>
          <w:szCs w:val="28"/>
        </w:rPr>
        <w:t xml:space="preserve">Медь присутствует в растворе в виде ионов Cu²⁺. Для её извлечения используют восстановительный метод </w:t>
      </w:r>
      <w:r>
        <w:rPr>
          <w:szCs w:val="28"/>
        </w:rPr>
        <w:t>-</w:t>
      </w:r>
      <w:r w:rsidRPr="00083D2E">
        <w:rPr>
          <w:szCs w:val="28"/>
        </w:rPr>
        <w:t xml:space="preserve"> добавление металлического железа (железного порошка).</w:t>
      </w:r>
      <w:r>
        <w:rPr>
          <w:szCs w:val="28"/>
        </w:rPr>
        <w:t xml:space="preserve"> </w:t>
      </w:r>
      <w:r w:rsidRPr="00083D2E">
        <w:rPr>
          <w:szCs w:val="28"/>
        </w:rPr>
        <w:t>Железо восстанавливает медь до металлического состояния:</w:t>
      </w:r>
    </w:p>
    <w:p w14:paraId="272B3DF7" w14:textId="77777777" w:rsidR="004E6756" w:rsidRPr="00083D2E" w:rsidRDefault="004E6756" w:rsidP="004E6756">
      <w:pPr>
        <w:spacing w:after="0"/>
        <w:ind w:firstLine="708"/>
        <w:jc w:val="both"/>
        <w:rPr>
          <w:szCs w:val="28"/>
        </w:rPr>
      </w:pPr>
    </w:p>
    <w:p w14:paraId="40F501A0" w14:textId="77777777" w:rsidR="004E6756" w:rsidRDefault="004E6756" w:rsidP="004E6756">
      <w:pPr>
        <w:spacing w:after="0"/>
        <w:ind w:firstLine="708"/>
        <w:jc w:val="both"/>
      </w:pPr>
      <w:r>
        <w:t>Fe⁰ + Cu²⁺ → Fe²⁺ + Cu⁰↓</w:t>
      </w:r>
      <w:r>
        <w:tab/>
      </w:r>
      <w:r>
        <w:tab/>
      </w:r>
      <w:r>
        <w:tab/>
      </w:r>
      <w:r>
        <w:tab/>
      </w:r>
      <w:r>
        <w:tab/>
      </w:r>
      <w:r>
        <w:tab/>
        <w:t xml:space="preserve"> </w:t>
      </w:r>
      <w:r>
        <w:rPr>
          <w:szCs w:val="28"/>
        </w:rPr>
        <w:t>(7)</w:t>
      </w:r>
    </w:p>
    <w:p w14:paraId="7380DE69" w14:textId="77777777" w:rsidR="00490D0F" w:rsidRDefault="00490D0F" w:rsidP="00490D0F">
      <w:pPr>
        <w:spacing w:after="0"/>
        <w:ind w:firstLine="708"/>
        <w:jc w:val="both"/>
        <w:rPr>
          <w:szCs w:val="28"/>
        </w:rPr>
      </w:pPr>
      <w:r>
        <w:rPr>
          <w:szCs w:val="28"/>
        </w:rPr>
        <w:lastRenderedPageBreak/>
        <w:t xml:space="preserve">Таблица 3.2.4 – </w:t>
      </w:r>
      <w:r w:rsidRPr="00CF294F">
        <w:rPr>
          <w:szCs w:val="28"/>
        </w:rPr>
        <w:t>Таблица осаждения гидроксидов металлов в зависимости от pH</w:t>
      </w:r>
    </w:p>
    <w:p w14:paraId="0ED732BA" w14:textId="77777777" w:rsidR="004E6756" w:rsidRDefault="004E6756" w:rsidP="00490D0F">
      <w:pPr>
        <w:spacing w:after="0"/>
        <w:ind w:firstLine="708"/>
        <w:jc w:val="both"/>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46"/>
        <w:gridCol w:w="2449"/>
        <w:gridCol w:w="1915"/>
        <w:gridCol w:w="1589"/>
        <w:gridCol w:w="2545"/>
      </w:tblGrid>
      <w:tr w:rsidR="00490D0F" w:rsidRPr="00085C6D" w14:paraId="1113C2F4" w14:textId="77777777" w:rsidTr="00403C7F">
        <w:trPr>
          <w:trHeight w:val="434"/>
          <w:tblHeader/>
        </w:trPr>
        <w:tc>
          <w:tcPr>
            <w:tcW w:w="846" w:type="dxa"/>
            <w:tcMar>
              <w:top w:w="150" w:type="dxa"/>
              <w:left w:w="0" w:type="dxa"/>
              <w:bottom w:w="150" w:type="dxa"/>
              <w:right w:w="150" w:type="dxa"/>
            </w:tcMar>
            <w:vAlign w:val="center"/>
            <w:hideMark/>
          </w:tcPr>
          <w:p w14:paraId="31E169EA" w14:textId="613D8007" w:rsidR="00490D0F" w:rsidRPr="00823F9B" w:rsidRDefault="00490D0F" w:rsidP="00182E5F">
            <w:pPr>
              <w:spacing w:after="0"/>
              <w:jc w:val="center"/>
              <w:rPr>
                <w:rFonts w:cs="Times New Roman"/>
                <w:b/>
                <w:bCs/>
                <w:szCs w:val="28"/>
              </w:rPr>
            </w:pPr>
            <w:r w:rsidRPr="00823F9B">
              <w:rPr>
                <w:rStyle w:val="af1"/>
                <w:rFonts w:cs="Times New Roman"/>
                <w:b w:val="0"/>
                <w:bCs w:val="0"/>
                <w:szCs w:val="28"/>
              </w:rPr>
              <w:t xml:space="preserve">Ион </w:t>
            </w:r>
            <w:r w:rsidR="00EF4048">
              <w:rPr>
                <w:rStyle w:val="af1"/>
                <w:rFonts w:cs="Times New Roman"/>
                <w:b w:val="0"/>
                <w:bCs w:val="0"/>
                <w:szCs w:val="28"/>
              </w:rPr>
              <w:t>М</w:t>
            </w:r>
            <w:r w:rsidR="00EF4048">
              <w:rPr>
                <w:rStyle w:val="af1"/>
                <w:rFonts w:cs="Times New Roman"/>
                <w:szCs w:val="28"/>
              </w:rPr>
              <w:t>е</w:t>
            </w:r>
          </w:p>
        </w:tc>
        <w:tc>
          <w:tcPr>
            <w:tcW w:w="2449" w:type="dxa"/>
            <w:tcMar>
              <w:top w:w="150" w:type="dxa"/>
              <w:left w:w="150" w:type="dxa"/>
              <w:bottom w:w="150" w:type="dxa"/>
              <w:right w:w="150" w:type="dxa"/>
            </w:tcMar>
            <w:vAlign w:val="center"/>
            <w:hideMark/>
          </w:tcPr>
          <w:p w14:paraId="2FA914F1" w14:textId="77777777" w:rsidR="00490D0F" w:rsidRPr="00823F9B" w:rsidRDefault="00490D0F" w:rsidP="00182E5F">
            <w:pPr>
              <w:spacing w:after="0"/>
              <w:rPr>
                <w:rFonts w:cs="Times New Roman"/>
                <w:b/>
                <w:bCs/>
                <w:szCs w:val="28"/>
              </w:rPr>
            </w:pPr>
            <w:r w:rsidRPr="00823F9B">
              <w:rPr>
                <w:rStyle w:val="af1"/>
                <w:rFonts w:cs="Times New Roman"/>
                <w:b w:val="0"/>
                <w:bCs w:val="0"/>
                <w:szCs w:val="28"/>
              </w:rPr>
              <w:t>Форма осадка</w:t>
            </w:r>
          </w:p>
        </w:tc>
        <w:tc>
          <w:tcPr>
            <w:tcW w:w="1915" w:type="dxa"/>
            <w:tcMar>
              <w:top w:w="150" w:type="dxa"/>
              <w:left w:w="150" w:type="dxa"/>
              <w:bottom w:w="150" w:type="dxa"/>
              <w:right w:w="150" w:type="dxa"/>
            </w:tcMar>
            <w:vAlign w:val="center"/>
            <w:hideMark/>
          </w:tcPr>
          <w:p w14:paraId="049540B7" w14:textId="77777777" w:rsidR="00490D0F" w:rsidRPr="00823F9B" w:rsidRDefault="00490D0F" w:rsidP="00182E5F">
            <w:pPr>
              <w:spacing w:after="0"/>
              <w:rPr>
                <w:rFonts w:cs="Times New Roman"/>
                <w:b/>
                <w:bCs/>
                <w:szCs w:val="28"/>
              </w:rPr>
            </w:pPr>
            <w:r w:rsidRPr="00823F9B">
              <w:rPr>
                <w:rStyle w:val="af1"/>
                <w:rFonts w:cs="Times New Roman"/>
                <w:b w:val="0"/>
                <w:bCs w:val="0"/>
                <w:szCs w:val="28"/>
              </w:rPr>
              <w:t>pH начала осаждения</w:t>
            </w:r>
          </w:p>
        </w:tc>
        <w:tc>
          <w:tcPr>
            <w:tcW w:w="1589" w:type="dxa"/>
            <w:tcMar>
              <w:top w:w="150" w:type="dxa"/>
              <w:left w:w="150" w:type="dxa"/>
              <w:bottom w:w="150" w:type="dxa"/>
              <w:right w:w="150" w:type="dxa"/>
            </w:tcMar>
            <w:vAlign w:val="center"/>
            <w:hideMark/>
          </w:tcPr>
          <w:p w14:paraId="6CE053D1" w14:textId="77777777" w:rsidR="00490D0F" w:rsidRPr="00823F9B" w:rsidRDefault="00490D0F" w:rsidP="00182E5F">
            <w:pPr>
              <w:spacing w:after="0"/>
              <w:rPr>
                <w:rFonts w:cs="Times New Roman"/>
                <w:b/>
                <w:bCs/>
                <w:szCs w:val="28"/>
              </w:rPr>
            </w:pPr>
            <w:r w:rsidRPr="00823F9B">
              <w:rPr>
                <w:rStyle w:val="af1"/>
                <w:rFonts w:cs="Times New Roman"/>
                <w:b w:val="0"/>
                <w:bCs w:val="0"/>
                <w:szCs w:val="28"/>
              </w:rPr>
              <w:t>pH полного осаждения</w:t>
            </w:r>
          </w:p>
        </w:tc>
        <w:tc>
          <w:tcPr>
            <w:tcW w:w="2545" w:type="dxa"/>
            <w:tcMar>
              <w:top w:w="150" w:type="dxa"/>
              <w:left w:w="150" w:type="dxa"/>
              <w:bottom w:w="150" w:type="dxa"/>
              <w:right w:w="150" w:type="dxa"/>
            </w:tcMar>
            <w:vAlign w:val="center"/>
            <w:hideMark/>
          </w:tcPr>
          <w:p w14:paraId="74FC60A0" w14:textId="77777777" w:rsidR="00490D0F" w:rsidRPr="00823F9B" w:rsidRDefault="00490D0F" w:rsidP="00182E5F">
            <w:pPr>
              <w:spacing w:after="0"/>
              <w:rPr>
                <w:rFonts w:cs="Times New Roman"/>
                <w:b/>
                <w:bCs/>
                <w:szCs w:val="28"/>
              </w:rPr>
            </w:pPr>
            <w:r w:rsidRPr="00823F9B">
              <w:rPr>
                <w:rStyle w:val="af1"/>
                <w:rFonts w:cs="Times New Roman"/>
                <w:b w:val="0"/>
                <w:bCs w:val="0"/>
                <w:szCs w:val="28"/>
              </w:rPr>
              <w:t>Растворимость в избытке щёлочи</w:t>
            </w:r>
          </w:p>
        </w:tc>
      </w:tr>
      <w:tr w:rsidR="00490D0F" w:rsidRPr="00085C6D" w14:paraId="1CE7AD2B" w14:textId="77777777" w:rsidTr="00EF4048">
        <w:trPr>
          <w:trHeight w:val="380"/>
        </w:trPr>
        <w:tc>
          <w:tcPr>
            <w:tcW w:w="846" w:type="dxa"/>
            <w:tcMar>
              <w:top w:w="150" w:type="dxa"/>
              <w:left w:w="0" w:type="dxa"/>
              <w:bottom w:w="150" w:type="dxa"/>
              <w:right w:w="150" w:type="dxa"/>
            </w:tcMar>
            <w:vAlign w:val="center"/>
            <w:hideMark/>
          </w:tcPr>
          <w:p w14:paraId="3E2AC29D" w14:textId="77777777" w:rsidR="00490D0F" w:rsidRPr="00823F9B" w:rsidRDefault="00490D0F" w:rsidP="00182E5F">
            <w:pPr>
              <w:spacing w:after="0"/>
              <w:jc w:val="center"/>
              <w:rPr>
                <w:rFonts w:cs="Times New Roman"/>
                <w:szCs w:val="28"/>
              </w:rPr>
            </w:pPr>
            <w:r w:rsidRPr="00823F9B">
              <w:rPr>
                <w:rStyle w:val="af1"/>
                <w:rFonts w:cs="Times New Roman"/>
                <w:b w:val="0"/>
                <w:bCs w:val="0"/>
                <w:szCs w:val="28"/>
              </w:rPr>
              <w:t>Fe³⁺</w:t>
            </w:r>
          </w:p>
        </w:tc>
        <w:tc>
          <w:tcPr>
            <w:tcW w:w="2449" w:type="dxa"/>
            <w:tcMar>
              <w:top w:w="150" w:type="dxa"/>
              <w:left w:w="150" w:type="dxa"/>
              <w:bottom w:w="150" w:type="dxa"/>
              <w:right w:w="150" w:type="dxa"/>
            </w:tcMar>
            <w:vAlign w:val="center"/>
            <w:hideMark/>
          </w:tcPr>
          <w:p w14:paraId="0978CED0" w14:textId="77777777" w:rsidR="00490D0F" w:rsidRPr="00823F9B" w:rsidRDefault="00490D0F" w:rsidP="00182E5F">
            <w:pPr>
              <w:spacing w:after="0"/>
              <w:rPr>
                <w:rFonts w:cs="Times New Roman"/>
                <w:szCs w:val="28"/>
              </w:rPr>
            </w:pPr>
            <w:r w:rsidRPr="00823F9B">
              <w:rPr>
                <w:rFonts w:cs="Times New Roman"/>
                <w:szCs w:val="28"/>
              </w:rPr>
              <w:t>Fe(OH)₃ (ржавый)</w:t>
            </w:r>
          </w:p>
        </w:tc>
        <w:tc>
          <w:tcPr>
            <w:tcW w:w="1915" w:type="dxa"/>
            <w:tcMar>
              <w:top w:w="150" w:type="dxa"/>
              <w:left w:w="150" w:type="dxa"/>
              <w:bottom w:w="150" w:type="dxa"/>
              <w:right w:w="150" w:type="dxa"/>
            </w:tcMar>
            <w:vAlign w:val="center"/>
            <w:hideMark/>
          </w:tcPr>
          <w:p w14:paraId="7AA2C9DD" w14:textId="77777777" w:rsidR="00490D0F" w:rsidRPr="00823F9B" w:rsidRDefault="00490D0F" w:rsidP="00182E5F">
            <w:pPr>
              <w:spacing w:after="0"/>
              <w:rPr>
                <w:rFonts w:cs="Times New Roman"/>
                <w:szCs w:val="28"/>
              </w:rPr>
            </w:pPr>
            <w:r w:rsidRPr="00823F9B">
              <w:rPr>
                <w:rStyle w:val="af1"/>
                <w:rFonts w:cs="Times New Roman"/>
                <w:b w:val="0"/>
                <w:bCs w:val="0"/>
                <w:szCs w:val="28"/>
              </w:rPr>
              <w:t>~2,5</w:t>
            </w:r>
          </w:p>
        </w:tc>
        <w:tc>
          <w:tcPr>
            <w:tcW w:w="1589" w:type="dxa"/>
            <w:tcMar>
              <w:top w:w="150" w:type="dxa"/>
              <w:left w:w="150" w:type="dxa"/>
              <w:bottom w:w="150" w:type="dxa"/>
              <w:right w:w="150" w:type="dxa"/>
            </w:tcMar>
            <w:vAlign w:val="center"/>
          </w:tcPr>
          <w:p w14:paraId="52272E5A" w14:textId="77777777" w:rsidR="00490D0F" w:rsidRPr="00823F9B" w:rsidRDefault="00490D0F" w:rsidP="00182E5F">
            <w:pPr>
              <w:spacing w:after="0"/>
              <w:rPr>
                <w:rFonts w:cs="Times New Roman"/>
                <w:szCs w:val="28"/>
              </w:rPr>
            </w:pPr>
            <w:r w:rsidRPr="00823F9B">
              <w:rPr>
                <w:rFonts w:cs="Times New Roman"/>
                <w:szCs w:val="28"/>
              </w:rPr>
              <w:t>8-9</w:t>
            </w:r>
          </w:p>
        </w:tc>
        <w:tc>
          <w:tcPr>
            <w:tcW w:w="2545" w:type="dxa"/>
            <w:tcMar>
              <w:top w:w="150" w:type="dxa"/>
              <w:left w:w="150" w:type="dxa"/>
              <w:bottom w:w="150" w:type="dxa"/>
              <w:right w:w="150" w:type="dxa"/>
            </w:tcMar>
            <w:vAlign w:val="center"/>
            <w:hideMark/>
          </w:tcPr>
          <w:p w14:paraId="442A1154" w14:textId="77777777" w:rsidR="00490D0F" w:rsidRPr="00823F9B" w:rsidRDefault="00490D0F" w:rsidP="00182E5F">
            <w:pPr>
              <w:spacing w:after="0"/>
              <w:rPr>
                <w:rFonts w:cs="Times New Roman"/>
                <w:szCs w:val="28"/>
              </w:rPr>
            </w:pPr>
            <w:r w:rsidRPr="00823F9B">
              <w:rPr>
                <w:rFonts w:cs="Times New Roman"/>
                <w:szCs w:val="28"/>
              </w:rPr>
              <w:t>Нерастворим</w:t>
            </w:r>
          </w:p>
        </w:tc>
      </w:tr>
      <w:tr w:rsidR="00490D0F" w:rsidRPr="00085C6D" w14:paraId="64ACB6B9" w14:textId="77777777" w:rsidTr="00EF4048">
        <w:trPr>
          <w:trHeight w:val="380"/>
        </w:trPr>
        <w:tc>
          <w:tcPr>
            <w:tcW w:w="846" w:type="dxa"/>
            <w:tcMar>
              <w:top w:w="150" w:type="dxa"/>
              <w:left w:w="0" w:type="dxa"/>
              <w:bottom w:w="150" w:type="dxa"/>
              <w:right w:w="150" w:type="dxa"/>
            </w:tcMar>
            <w:vAlign w:val="center"/>
          </w:tcPr>
          <w:p w14:paraId="7EEB0270" w14:textId="77777777" w:rsidR="00490D0F" w:rsidRPr="00823F9B" w:rsidRDefault="00490D0F" w:rsidP="00182E5F">
            <w:pPr>
              <w:spacing w:after="0"/>
              <w:jc w:val="center"/>
              <w:rPr>
                <w:rStyle w:val="af1"/>
                <w:rFonts w:cs="Times New Roman"/>
                <w:b w:val="0"/>
                <w:bCs w:val="0"/>
                <w:szCs w:val="28"/>
              </w:rPr>
            </w:pPr>
            <w:r w:rsidRPr="00823F9B">
              <w:rPr>
                <w:rStyle w:val="af1"/>
                <w:rFonts w:cs="Times New Roman"/>
                <w:b w:val="0"/>
                <w:bCs w:val="0"/>
                <w:szCs w:val="28"/>
              </w:rPr>
              <w:t>Zn²⁺</w:t>
            </w:r>
          </w:p>
        </w:tc>
        <w:tc>
          <w:tcPr>
            <w:tcW w:w="2449" w:type="dxa"/>
            <w:tcMar>
              <w:top w:w="150" w:type="dxa"/>
              <w:left w:w="150" w:type="dxa"/>
              <w:bottom w:w="150" w:type="dxa"/>
              <w:right w:w="150" w:type="dxa"/>
            </w:tcMar>
            <w:vAlign w:val="center"/>
          </w:tcPr>
          <w:p w14:paraId="18C98F41" w14:textId="77777777" w:rsidR="00490D0F" w:rsidRPr="00823F9B" w:rsidRDefault="00490D0F" w:rsidP="00182E5F">
            <w:pPr>
              <w:spacing w:after="0"/>
              <w:rPr>
                <w:rFonts w:cs="Times New Roman"/>
                <w:szCs w:val="28"/>
              </w:rPr>
            </w:pPr>
            <w:r w:rsidRPr="00823F9B">
              <w:rPr>
                <w:rFonts w:cs="Times New Roman"/>
                <w:szCs w:val="28"/>
              </w:rPr>
              <w:t>Zn(OH)₂ (белый)</w:t>
            </w:r>
          </w:p>
        </w:tc>
        <w:tc>
          <w:tcPr>
            <w:tcW w:w="1915" w:type="dxa"/>
            <w:tcMar>
              <w:top w:w="150" w:type="dxa"/>
              <w:left w:w="150" w:type="dxa"/>
              <w:bottom w:w="150" w:type="dxa"/>
              <w:right w:w="150" w:type="dxa"/>
            </w:tcMar>
            <w:vAlign w:val="center"/>
          </w:tcPr>
          <w:p w14:paraId="0789812A" w14:textId="77777777" w:rsidR="00490D0F" w:rsidRPr="00823F9B" w:rsidRDefault="00490D0F" w:rsidP="00182E5F">
            <w:pPr>
              <w:spacing w:after="0"/>
              <w:rPr>
                <w:rStyle w:val="af1"/>
                <w:rFonts w:cs="Times New Roman"/>
                <w:b w:val="0"/>
                <w:bCs w:val="0"/>
                <w:szCs w:val="28"/>
              </w:rPr>
            </w:pPr>
            <w:r w:rsidRPr="00823F9B">
              <w:rPr>
                <w:rStyle w:val="af1"/>
                <w:rFonts w:cs="Times New Roman"/>
                <w:b w:val="0"/>
                <w:bCs w:val="0"/>
                <w:szCs w:val="28"/>
              </w:rPr>
              <w:t>~6,0</w:t>
            </w:r>
          </w:p>
        </w:tc>
        <w:tc>
          <w:tcPr>
            <w:tcW w:w="1589" w:type="dxa"/>
            <w:tcMar>
              <w:top w:w="150" w:type="dxa"/>
              <w:left w:w="150" w:type="dxa"/>
              <w:bottom w:w="150" w:type="dxa"/>
              <w:right w:w="150" w:type="dxa"/>
            </w:tcMar>
            <w:vAlign w:val="center"/>
          </w:tcPr>
          <w:p w14:paraId="412CE5D9" w14:textId="77777777" w:rsidR="00490D0F" w:rsidRPr="00823F9B" w:rsidRDefault="00490D0F" w:rsidP="00182E5F">
            <w:pPr>
              <w:spacing w:after="0"/>
              <w:rPr>
                <w:rFonts w:cs="Times New Roman"/>
                <w:szCs w:val="28"/>
              </w:rPr>
            </w:pPr>
            <w:r w:rsidRPr="00823F9B">
              <w:rPr>
                <w:rFonts w:cs="Times New Roman"/>
                <w:szCs w:val="28"/>
              </w:rPr>
              <w:t>7-8</w:t>
            </w:r>
          </w:p>
        </w:tc>
        <w:tc>
          <w:tcPr>
            <w:tcW w:w="2545" w:type="dxa"/>
            <w:tcMar>
              <w:top w:w="150" w:type="dxa"/>
              <w:left w:w="150" w:type="dxa"/>
              <w:bottom w:w="150" w:type="dxa"/>
              <w:right w:w="150" w:type="dxa"/>
            </w:tcMar>
            <w:vAlign w:val="center"/>
          </w:tcPr>
          <w:p w14:paraId="727A9B82" w14:textId="77777777" w:rsidR="00490D0F" w:rsidRPr="00823F9B" w:rsidRDefault="00490D0F" w:rsidP="00182E5F">
            <w:pPr>
              <w:spacing w:after="0"/>
              <w:rPr>
                <w:rFonts w:cs="Times New Roman"/>
                <w:szCs w:val="28"/>
              </w:rPr>
            </w:pPr>
            <w:r w:rsidRPr="00823F9B">
              <w:rPr>
                <w:rFonts w:cs="Times New Roman"/>
                <w:szCs w:val="28"/>
              </w:rPr>
              <w:t>Да (Zn(OH)₄²⁻)</w:t>
            </w:r>
          </w:p>
        </w:tc>
      </w:tr>
      <w:tr w:rsidR="00490D0F" w:rsidRPr="00085C6D" w14:paraId="4600C45E" w14:textId="77777777" w:rsidTr="00EF4048">
        <w:tc>
          <w:tcPr>
            <w:tcW w:w="846" w:type="dxa"/>
            <w:tcMar>
              <w:top w:w="150" w:type="dxa"/>
              <w:left w:w="0" w:type="dxa"/>
              <w:bottom w:w="150" w:type="dxa"/>
              <w:right w:w="150" w:type="dxa"/>
            </w:tcMar>
            <w:vAlign w:val="center"/>
            <w:hideMark/>
          </w:tcPr>
          <w:p w14:paraId="50EAB1A5" w14:textId="77777777" w:rsidR="00490D0F" w:rsidRPr="00823F9B" w:rsidRDefault="00490D0F" w:rsidP="00182E5F">
            <w:pPr>
              <w:spacing w:after="0"/>
              <w:jc w:val="center"/>
              <w:rPr>
                <w:rFonts w:cs="Times New Roman"/>
                <w:szCs w:val="28"/>
              </w:rPr>
            </w:pPr>
            <w:r w:rsidRPr="00823F9B">
              <w:rPr>
                <w:rStyle w:val="af1"/>
                <w:rFonts w:cs="Times New Roman"/>
                <w:b w:val="0"/>
                <w:bCs w:val="0"/>
                <w:szCs w:val="28"/>
              </w:rPr>
              <w:t>Cu²⁺</w:t>
            </w:r>
          </w:p>
        </w:tc>
        <w:tc>
          <w:tcPr>
            <w:tcW w:w="2449" w:type="dxa"/>
            <w:tcMar>
              <w:top w:w="150" w:type="dxa"/>
              <w:left w:w="150" w:type="dxa"/>
              <w:bottom w:w="150" w:type="dxa"/>
              <w:right w:w="150" w:type="dxa"/>
            </w:tcMar>
            <w:vAlign w:val="center"/>
            <w:hideMark/>
          </w:tcPr>
          <w:p w14:paraId="56ADE9FF" w14:textId="77777777" w:rsidR="00490D0F" w:rsidRPr="00823F9B" w:rsidRDefault="00490D0F" w:rsidP="00182E5F">
            <w:pPr>
              <w:spacing w:after="0"/>
              <w:rPr>
                <w:rFonts w:cs="Times New Roman"/>
                <w:szCs w:val="28"/>
              </w:rPr>
            </w:pPr>
            <w:r w:rsidRPr="00823F9B">
              <w:rPr>
                <w:rFonts w:cs="Times New Roman"/>
                <w:szCs w:val="28"/>
              </w:rPr>
              <w:t>Cu(OH)₂ (голубой)</w:t>
            </w:r>
          </w:p>
        </w:tc>
        <w:tc>
          <w:tcPr>
            <w:tcW w:w="1915" w:type="dxa"/>
            <w:tcMar>
              <w:top w:w="150" w:type="dxa"/>
              <w:left w:w="150" w:type="dxa"/>
              <w:bottom w:w="150" w:type="dxa"/>
              <w:right w:w="150" w:type="dxa"/>
            </w:tcMar>
            <w:vAlign w:val="center"/>
            <w:hideMark/>
          </w:tcPr>
          <w:p w14:paraId="68F6BA6B" w14:textId="77777777" w:rsidR="00490D0F" w:rsidRPr="00823F9B" w:rsidRDefault="00490D0F" w:rsidP="00182E5F">
            <w:pPr>
              <w:spacing w:after="0"/>
              <w:rPr>
                <w:rFonts w:cs="Times New Roman"/>
                <w:szCs w:val="28"/>
              </w:rPr>
            </w:pPr>
            <w:r w:rsidRPr="00823F9B">
              <w:rPr>
                <w:rStyle w:val="af1"/>
                <w:rFonts w:cs="Times New Roman"/>
                <w:b w:val="0"/>
                <w:bCs w:val="0"/>
                <w:szCs w:val="28"/>
              </w:rPr>
              <w:t>~5,0</w:t>
            </w:r>
          </w:p>
        </w:tc>
        <w:tc>
          <w:tcPr>
            <w:tcW w:w="1589" w:type="dxa"/>
            <w:tcMar>
              <w:top w:w="150" w:type="dxa"/>
              <w:left w:w="150" w:type="dxa"/>
              <w:bottom w:w="150" w:type="dxa"/>
              <w:right w:w="150" w:type="dxa"/>
            </w:tcMar>
            <w:vAlign w:val="center"/>
          </w:tcPr>
          <w:p w14:paraId="5C5A9275" w14:textId="77777777" w:rsidR="00490D0F" w:rsidRPr="00823F9B" w:rsidRDefault="00490D0F" w:rsidP="00182E5F">
            <w:pPr>
              <w:spacing w:after="0"/>
              <w:rPr>
                <w:rFonts w:cs="Times New Roman"/>
                <w:szCs w:val="28"/>
              </w:rPr>
            </w:pPr>
            <w:r w:rsidRPr="00823F9B">
              <w:rPr>
                <w:rFonts w:cs="Times New Roman"/>
                <w:szCs w:val="28"/>
              </w:rPr>
              <w:t>6-7</w:t>
            </w:r>
          </w:p>
        </w:tc>
        <w:tc>
          <w:tcPr>
            <w:tcW w:w="2545" w:type="dxa"/>
            <w:tcMar>
              <w:top w:w="150" w:type="dxa"/>
              <w:left w:w="150" w:type="dxa"/>
              <w:bottom w:w="150" w:type="dxa"/>
              <w:right w:w="150" w:type="dxa"/>
            </w:tcMar>
            <w:vAlign w:val="center"/>
            <w:hideMark/>
          </w:tcPr>
          <w:p w14:paraId="19B16873" w14:textId="77777777" w:rsidR="00490D0F" w:rsidRPr="00823F9B" w:rsidRDefault="00490D0F" w:rsidP="00182E5F">
            <w:pPr>
              <w:spacing w:after="0"/>
              <w:rPr>
                <w:rFonts w:cs="Times New Roman"/>
                <w:szCs w:val="28"/>
              </w:rPr>
            </w:pPr>
            <w:r w:rsidRPr="00823F9B">
              <w:rPr>
                <w:rFonts w:cs="Times New Roman"/>
                <w:szCs w:val="28"/>
              </w:rPr>
              <w:t>Нет (разлагается в CuO + H₂O)</w:t>
            </w:r>
          </w:p>
        </w:tc>
      </w:tr>
      <w:tr w:rsidR="00490D0F" w:rsidRPr="00085C6D" w14:paraId="3ABE18A0" w14:textId="77777777" w:rsidTr="00EF4048">
        <w:tc>
          <w:tcPr>
            <w:tcW w:w="846" w:type="dxa"/>
            <w:tcMar>
              <w:top w:w="150" w:type="dxa"/>
              <w:left w:w="0" w:type="dxa"/>
              <w:bottom w:w="150" w:type="dxa"/>
              <w:right w:w="150" w:type="dxa"/>
            </w:tcMar>
            <w:vAlign w:val="center"/>
          </w:tcPr>
          <w:p w14:paraId="267A13A8" w14:textId="77777777" w:rsidR="00490D0F" w:rsidRPr="00823F9B" w:rsidRDefault="00490D0F" w:rsidP="00182E5F">
            <w:pPr>
              <w:spacing w:after="0"/>
              <w:jc w:val="center"/>
              <w:rPr>
                <w:rFonts w:cs="Times New Roman"/>
                <w:szCs w:val="28"/>
              </w:rPr>
            </w:pPr>
            <w:r w:rsidRPr="00823F9B">
              <w:rPr>
                <w:rStyle w:val="af1"/>
                <w:rFonts w:cs="Times New Roman"/>
                <w:b w:val="0"/>
                <w:bCs w:val="0"/>
                <w:szCs w:val="28"/>
              </w:rPr>
              <w:t>Pb²⁺</w:t>
            </w:r>
          </w:p>
        </w:tc>
        <w:tc>
          <w:tcPr>
            <w:tcW w:w="2449" w:type="dxa"/>
            <w:tcMar>
              <w:top w:w="150" w:type="dxa"/>
              <w:left w:w="150" w:type="dxa"/>
              <w:bottom w:w="150" w:type="dxa"/>
              <w:right w:w="150" w:type="dxa"/>
            </w:tcMar>
            <w:vAlign w:val="center"/>
          </w:tcPr>
          <w:p w14:paraId="3450CEC7" w14:textId="77777777" w:rsidR="00490D0F" w:rsidRPr="00823F9B" w:rsidRDefault="00490D0F" w:rsidP="00182E5F">
            <w:pPr>
              <w:spacing w:after="0"/>
              <w:rPr>
                <w:rFonts w:cs="Times New Roman"/>
                <w:szCs w:val="28"/>
              </w:rPr>
            </w:pPr>
            <w:r w:rsidRPr="00823F9B">
              <w:rPr>
                <w:rFonts w:cs="Times New Roman"/>
                <w:szCs w:val="28"/>
              </w:rPr>
              <w:t>Pb(OH)₂ (белый)</w:t>
            </w:r>
          </w:p>
        </w:tc>
        <w:tc>
          <w:tcPr>
            <w:tcW w:w="1915" w:type="dxa"/>
            <w:tcMar>
              <w:top w:w="150" w:type="dxa"/>
              <w:left w:w="150" w:type="dxa"/>
              <w:bottom w:w="150" w:type="dxa"/>
              <w:right w:w="150" w:type="dxa"/>
            </w:tcMar>
            <w:vAlign w:val="center"/>
          </w:tcPr>
          <w:p w14:paraId="1B196B5B" w14:textId="77777777" w:rsidR="00490D0F" w:rsidRPr="00823F9B" w:rsidRDefault="00490D0F" w:rsidP="00182E5F">
            <w:pPr>
              <w:spacing w:after="0"/>
              <w:rPr>
                <w:rFonts w:cs="Times New Roman"/>
                <w:szCs w:val="28"/>
              </w:rPr>
            </w:pPr>
            <w:r w:rsidRPr="00823F9B">
              <w:rPr>
                <w:rStyle w:val="af1"/>
                <w:rFonts w:cs="Times New Roman"/>
                <w:b w:val="0"/>
                <w:bCs w:val="0"/>
                <w:szCs w:val="28"/>
              </w:rPr>
              <w:t>~6,0</w:t>
            </w:r>
          </w:p>
        </w:tc>
        <w:tc>
          <w:tcPr>
            <w:tcW w:w="1589" w:type="dxa"/>
            <w:tcMar>
              <w:top w:w="150" w:type="dxa"/>
              <w:left w:w="150" w:type="dxa"/>
              <w:bottom w:w="150" w:type="dxa"/>
              <w:right w:w="150" w:type="dxa"/>
            </w:tcMar>
            <w:vAlign w:val="center"/>
          </w:tcPr>
          <w:p w14:paraId="39384B57" w14:textId="77777777" w:rsidR="00490D0F" w:rsidRPr="00823F9B" w:rsidRDefault="00490D0F" w:rsidP="00182E5F">
            <w:pPr>
              <w:spacing w:after="0"/>
              <w:rPr>
                <w:rFonts w:cs="Times New Roman"/>
                <w:szCs w:val="28"/>
              </w:rPr>
            </w:pPr>
            <w:r w:rsidRPr="00823F9B">
              <w:rPr>
                <w:rStyle w:val="af1"/>
                <w:rFonts w:cs="Times New Roman"/>
                <w:b w:val="0"/>
                <w:bCs w:val="0"/>
                <w:szCs w:val="28"/>
              </w:rPr>
              <w:t>8,0</w:t>
            </w:r>
          </w:p>
        </w:tc>
        <w:tc>
          <w:tcPr>
            <w:tcW w:w="2545" w:type="dxa"/>
            <w:tcMar>
              <w:top w:w="150" w:type="dxa"/>
              <w:left w:w="150" w:type="dxa"/>
              <w:bottom w:w="150" w:type="dxa"/>
              <w:right w:w="150" w:type="dxa"/>
            </w:tcMar>
            <w:vAlign w:val="center"/>
          </w:tcPr>
          <w:p w14:paraId="3FAF14CF" w14:textId="77777777" w:rsidR="00490D0F" w:rsidRPr="00823F9B" w:rsidRDefault="00490D0F" w:rsidP="00182E5F">
            <w:pPr>
              <w:spacing w:after="0"/>
              <w:rPr>
                <w:rFonts w:cs="Times New Roman"/>
                <w:szCs w:val="28"/>
              </w:rPr>
            </w:pPr>
            <w:r w:rsidRPr="00823F9B">
              <w:rPr>
                <w:rFonts w:cs="Times New Roman"/>
                <w:sz w:val="24"/>
                <w:szCs w:val="24"/>
              </w:rPr>
              <w:t>Да (Pb(OH)₃⁻)</w:t>
            </w:r>
          </w:p>
        </w:tc>
      </w:tr>
    </w:tbl>
    <w:p w14:paraId="29C37A48" w14:textId="77777777" w:rsidR="00490D0F" w:rsidRDefault="00490D0F" w:rsidP="00490D0F">
      <w:pPr>
        <w:spacing w:after="0"/>
        <w:ind w:firstLine="708"/>
        <w:jc w:val="both"/>
        <w:rPr>
          <w:szCs w:val="28"/>
        </w:rPr>
      </w:pPr>
    </w:p>
    <w:p w14:paraId="67BE9279" w14:textId="77777777" w:rsidR="00913040" w:rsidRDefault="00490D0F" w:rsidP="00490D0F">
      <w:pPr>
        <w:spacing w:after="0"/>
        <w:ind w:firstLine="708"/>
        <w:jc w:val="both"/>
        <w:rPr>
          <w:szCs w:val="28"/>
        </w:rPr>
      </w:pPr>
      <w:r w:rsidRPr="00083D2E">
        <w:rPr>
          <w:szCs w:val="28"/>
        </w:rPr>
        <w:t>В результате медь выпадает в виде металлического осадка — мелких частиц</w:t>
      </w:r>
      <w:r w:rsidR="00913040">
        <w:rPr>
          <w:szCs w:val="28"/>
        </w:rPr>
        <w:t xml:space="preserve">. </w:t>
      </w:r>
      <w:r w:rsidR="00913040" w:rsidRPr="00913040">
        <w:rPr>
          <w:szCs w:val="28"/>
        </w:rPr>
        <w:t>Для разделения меди и железа применяется метод магнитной сепарации. Этот физический способ основан на различии магнитных свойств компонентов смеси: железо является магнитным металлом и легко притягивается к магнитам, тогда как медь — немагнитный металл и не реагирует на магнитное поле.</w:t>
      </w:r>
    </w:p>
    <w:p w14:paraId="550C706D" w14:textId="23298E36" w:rsidR="0075516F" w:rsidRDefault="00490D0F" w:rsidP="0075516F">
      <w:pPr>
        <w:spacing w:after="0"/>
        <w:ind w:firstLine="708"/>
        <w:jc w:val="both"/>
        <w:rPr>
          <w:szCs w:val="28"/>
        </w:rPr>
      </w:pPr>
      <w:r w:rsidRPr="00083D2E">
        <w:rPr>
          <w:szCs w:val="28"/>
        </w:rPr>
        <w:t xml:space="preserve">Данный комплекс методов позволяет последовательно </w:t>
      </w:r>
      <w:r w:rsidR="00CB03BC">
        <w:rPr>
          <w:szCs w:val="28"/>
        </w:rPr>
        <w:t>извлекать</w:t>
      </w:r>
      <w:r w:rsidRPr="00083D2E">
        <w:rPr>
          <w:szCs w:val="28"/>
        </w:rPr>
        <w:t xml:space="preserve"> </w:t>
      </w:r>
      <w:r w:rsidR="00CB03BC" w:rsidRPr="00083D2E">
        <w:rPr>
          <w:szCs w:val="28"/>
        </w:rPr>
        <w:t xml:space="preserve">различные металлы </w:t>
      </w:r>
      <w:r w:rsidRPr="00083D2E">
        <w:rPr>
          <w:szCs w:val="28"/>
        </w:rPr>
        <w:t xml:space="preserve">из раствора: сначала железо, </w:t>
      </w:r>
      <w:r w:rsidR="00B23EFC">
        <w:rPr>
          <w:szCs w:val="28"/>
        </w:rPr>
        <w:t>потом</w:t>
      </w:r>
      <w:r w:rsidRPr="00083D2E">
        <w:rPr>
          <w:szCs w:val="28"/>
        </w:rPr>
        <w:t xml:space="preserve"> цинк, а затем медь. Использование химических реагентов (NaOH) и восстановительных методов (железный порошок), а также физические методы (фильтрация) обеспечивает высокую эффективность разделения и очистки металлов.</w:t>
      </w:r>
      <w:r w:rsidR="00403C7F">
        <w:rPr>
          <w:szCs w:val="28"/>
        </w:rPr>
        <w:t xml:space="preserve"> </w:t>
      </w:r>
      <w:r w:rsidR="0075516F" w:rsidRPr="00FA799A">
        <w:rPr>
          <w:szCs w:val="28"/>
        </w:rPr>
        <w:t xml:space="preserve">Оставшийся после всех стадий выщелачивания </w:t>
      </w:r>
      <w:r w:rsidR="0075516F">
        <w:rPr>
          <w:szCs w:val="28"/>
        </w:rPr>
        <w:t>шлаковый остаток</w:t>
      </w:r>
      <w:r w:rsidR="0075516F" w:rsidRPr="00FA799A">
        <w:rPr>
          <w:szCs w:val="28"/>
        </w:rPr>
        <w:t>, не представляющий интерес для металлургической переработки, но при этом аккумулирующий оксиды Al</w:t>
      </w:r>
      <w:r w:rsidR="0075516F" w:rsidRPr="00FA799A">
        <w:rPr>
          <w:szCs w:val="28"/>
          <w:vertAlign w:val="subscript"/>
        </w:rPr>
        <w:t>2</w:t>
      </w:r>
      <w:r w:rsidR="0075516F" w:rsidRPr="00FA799A">
        <w:rPr>
          <w:szCs w:val="28"/>
        </w:rPr>
        <w:t>O</w:t>
      </w:r>
      <w:r w:rsidR="0075516F" w:rsidRPr="00FA799A">
        <w:rPr>
          <w:szCs w:val="28"/>
          <w:vertAlign w:val="subscript"/>
        </w:rPr>
        <w:t>3</w:t>
      </w:r>
      <w:r w:rsidR="0075516F" w:rsidRPr="00FA799A">
        <w:rPr>
          <w:szCs w:val="28"/>
        </w:rPr>
        <w:t xml:space="preserve"> и SiO</w:t>
      </w:r>
      <w:r w:rsidR="0075516F" w:rsidRPr="00FA799A">
        <w:rPr>
          <w:szCs w:val="28"/>
          <w:vertAlign w:val="subscript"/>
        </w:rPr>
        <w:t>2</w:t>
      </w:r>
      <w:r w:rsidR="0075516F" w:rsidRPr="00FA799A">
        <w:rPr>
          <w:szCs w:val="28"/>
        </w:rPr>
        <w:t xml:space="preserve"> </w:t>
      </w:r>
      <w:r w:rsidR="0075516F">
        <w:rPr>
          <w:szCs w:val="28"/>
        </w:rPr>
        <w:t xml:space="preserve">и </w:t>
      </w:r>
      <w:r w:rsidR="0075516F">
        <w:rPr>
          <w:szCs w:val="28"/>
          <w:lang w:val="en-US"/>
        </w:rPr>
        <w:t>FeO</w:t>
      </w:r>
      <w:r w:rsidR="0075516F">
        <w:rPr>
          <w:szCs w:val="28"/>
        </w:rPr>
        <w:t xml:space="preserve"> </w:t>
      </w:r>
      <w:r w:rsidR="0075516F" w:rsidRPr="00FA799A">
        <w:rPr>
          <w:szCs w:val="28"/>
        </w:rPr>
        <w:t xml:space="preserve">планируется использовать в качестве </w:t>
      </w:r>
      <w:r w:rsidR="00B22F57">
        <w:rPr>
          <w:szCs w:val="28"/>
        </w:rPr>
        <w:t>сырья</w:t>
      </w:r>
      <w:r w:rsidR="0075516F" w:rsidRPr="00FA799A">
        <w:rPr>
          <w:szCs w:val="28"/>
        </w:rPr>
        <w:t xml:space="preserve"> для производства </w:t>
      </w:r>
      <w:r w:rsidR="00B22F57">
        <w:rPr>
          <w:szCs w:val="28"/>
        </w:rPr>
        <w:t>керамических</w:t>
      </w:r>
      <w:r w:rsidR="0075516F" w:rsidRPr="00FA799A">
        <w:rPr>
          <w:szCs w:val="28"/>
        </w:rPr>
        <w:t xml:space="preserve"> материалов методами порошковой металлургии.</w:t>
      </w:r>
    </w:p>
    <w:p w14:paraId="533ECE28" w14:textId="77777777" w:rsidR="0075516F" w:rsidRPr="00343CE8" w:rsidRDefault="0075516F" w:rsidP="0075516F">
      <w:pPr>
        <w:spacing w:after="0"/>
        <w:ind w:firstLine="708"/>
        <w:jc w:val="both"/>
        <w:rPr>
          <w:szCs w:val="28"/>
        </w:rPr>
      </w:pPr>
      <w:r>
        <w:rPr>
          <w:szCs w:val="28"/>
        </w:rPr>
        <w:t>Полученные шлаковые остатки были направлены на исследование. О</w:t>
      </w:r>
      <w:r w:rsidRPr="00343CE8">
        <w:rPr>
          <w:szCs w:val="28"/>
        </w:rPr>
        <w:t xml:space="preserve">бнаружено, что наличие железа в шлаке существенно влияет на </w:t>
      </w:r>
      <w:r>
        <w:rPr>
          <w:szCs w:val="28"/>
        </w:rPr>
        <w:t>его состав</w:t>
      </w:r>
      <w:r w:rsidRPr="00343CE8">
        <w:rPr>
          <w:szCs w:val="28"/>
        </w:rPr>
        <w:t xml:space="preserve">. </w:t>
      </w:r>
      <w:r>
        <w:rPr>
          <w:szCs w:val="28"/>
        </w:rPr>
        <w:t>Ж</w:t>
      </w:r>
      <w:r w:rsidRPr="00343CE8">
        <w:rPr>
          <w:szCs w:val="28"/>
        </w:rPr>
        <w:t>елезо хорошо растворяется в условиях низкой концентрации перекиси водорода, то есть при небольшом количестве этого реагента. Однако при увеличении количества перекиси водорода растворимость железа уменьшается.</w:t>
      </w:r>
      <w:r>
        <w:rPr>
          <w:szCs w:val="28"/>
        </w:rPr>
        <w:t xml:space="preserve"> </w:t>
      </w:r>
      <w:r w:rsidRPr="00343CE8">
        <w:rPr>
          <w:szCs w:val="28"/>
        </w:rPr>
        <w:t>Проще говоря, железо сначала растворяется из частиц даже при слабых условиях (что приводит к уменьшению размера частиц в остатке после выщелачивания). Но затем оно реагирует с кислородом, который появляется в окружающей среде, и образует новые соединения — оксиды и силикаты железа (например, Fe₂SiO₄) и оксиды магния-алюминия-железа (Mg₀,₂Fe₂,₆Al₀,₂O₄). Эти реакции меняют состав образца и влияют на его свойства</w:t>
      </w:r>
      <w:r>
        <w:rPr>
          <w:szCs w:val="28"/>
        </w:rPr>
        <w:t xml:space="preserve"> (рисунок 3.2.6)</w:t>
      </w:r>
      <w:r w:rsidRPr="00343CE8">
        <w:rPr>
          <w:szCs w:val="28"/>
        </w:rPr>
        <w:t>.</w:t>
      </w:r>
    </w:p>
    <w:p w14:paraId="3DDEDE74" w14:textId="3D68BF3E" w:rsidR="00490D0F" w:rsidRDefault="001C0310" w:rsidP="00490D0F">
      <w:pPr>
        <w:spacing w:after="0"/>
        <w:jc w:val="center"/>
        <w:rPr>
          <w:szCs w:val="28"/>
        </w:rPr>
      </w:pPr>
      <w:r>
        <w:rPr>
          <w:noProof/>
        </w:rPr>
        <w:lastRenderedPageBreak/>
        <w:drawing>
          <wp:inline distT="0" distB="0" distL="0" distR="0" wp14:anchorId="2C55A7B4" wp14:editId="4F0EEB4C">
            <wp:extent cx="5202555" cy="8336692"/>
            <wp:effectExtent l="0" t="0" r="0" b="7620"/>
            <wp:docPr id="37507910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8">
                      <a:extLst>
                        <a:ext uri="{28A0092B-C50C-407E-A947-70E740481C1C}">
                          <a14:useLocalDpi xmlns:a14="http://schemas.microsoft.com/office/drawing/2010/main" val="0"/>
                        </a:ext>
                      </a:extLst>
                    </a:blip>
                    <a:srcRect b="9892"/>
                    <a:stretch>
                      <a:fillRect/>
                    </a:stretch>
                  </pic:blipFill>
                  <pic:spPr bwMode="auto">
                    <a:xfrm>
                      <a:off x="0" y="0"/>
                      <a:ext cx="5202555" cy="8336692"/>
                    </a:xfrm>
                    <a:prstGeom prst="rect">
                      <a:avLst/>
                    </a:prstGeom>
                    <a:noFill/>
                    <a:ln>
                      <a:noFill/>
                    </a:ln>
                    <a:extLst>
                      <a:ext uri="{53640926-AAD7-44D8-BBD7-CCE9431645EC}">
                        <a14:shadowObscured xmlns:a14="http://schemas.microsoft.com/office/drawing/2010/main"/>
                      </a:ext>
                    </a:extLst>
                  </pic:spPr>
                </pic:pic>
              </a:graphicData>
            </a:graphic>
          </wp:inline>
        </w:drawing>
      </w:r>
    </w:p>
    <w:p w14:paraId="2A08EBA6" w14:textId="56354FE5" w:rsidR="00490D0F" w:rsidRDefault="00490D0F" w:rsidP="00490D0F">
      <w:pPr>
        <w:tabs>
          <w:tab w:val="left" w:pos="2340"/>
        </w:tabs>
        <w:spacing w:after="0"/>
        <w:jc w:val="center"/>
        <w:rPr>
          <w:szCs w:val="28"/>
        </w:rPr>
      </w:pPr>
      <w:r w:rsidRPr="002747AB">
        <w:rPr>
          <w:rFonts w:cs="Times New Roman"/>
          <w:szCs w:val="28"/>
        </w:rPr>
        <w:t xml:space="preserve">Рисунок </w:t>
      </w:r>
      <w:r>
        <w:rPr>
          <w:rFonts w:cs="Times New Roman"/>
          <w:szCs w:val="28"/>
        </w:rPr>
        <w:t xml:space="preserve">3.2.5 – </w:t>
      </w:r>
      <w:r w:rsidR="00B95B15">
        <w:rPr>
          <w:rFonts w:cs="Times New Roman"/>
          <w:szCs w:val="28"/>
        </w:rPr>
        <w:t>Схема</w:t>
      </w:r>
      <w:r>
        <w:rPr>
          <w:rFonts w:cs="Times New Roman"/>
          <w:szCs w:val="28"/>
        </w:rPr>
        <w:t xml:space="preserve"> осаждения</w:t>
      </w:r>
      <w:r>
        <w:rPr>
          <w:szCs w:val="28"/>
        </w:rPr>
        <w:t xml:space="preserve"> </w:t>
      </w:r>
      <w:r w:rsidRPr="00BD2508">
        <w:rPr>
          <w:szCs w:val="28"/>
        </w:rPr>
        <w:t>ценны</w:t>
      </w:r>
      <w:r>
        <w:rPr>
          <w:szCs w:val="28"/>
        </w:rPr>
        <w:t>х</w:t>
      </w:r>
      <w:r w:rsidRPr="00BD2508">
        <w:rPr>
          <w:szCs w:val="28"/>
        </w:rPr>
        <w:t xml:space="preserve"> </w:t>
      </w:r>
      <w:r w:rsidR="00B95B15">
        <w:rPr>
          <w:szCs w:val="28"/>
        </w:rPr>
        <w:t>компонентов</w:t>
      </w:r>
    </w:p>
    <w:p w14:paraId="7AA547D8" w14:textId="77777777" w:rsidR="00B95B15" w:rsidRDefault="00B95B15" w:rsidP="00490D0F">
      <w:pPr>
        <w:tabs>
          <w:tab w:val="left" w:pos="2340"/>
        </w:tabs>
        <w:spacing w:after="0"/>
        <w:jc w:val="center"/>
        <w:rPr>
          <w:szCs w:val="28"/>
        </w:rPr>
      </w:pPr>
    </w:p>
    <w:p w14:paraId="39262E73" w14:textId="085AE45C" w:rsidR="00CA1C03" w:rsidRDefault="0015485F" w:rsidP="00CA1C03">
      <w:pPr>
        <w:spacing w:after="0"/>
        <w:jc w:val="center"/>
        <w:rPr>
          <w:szCs w:val="28"/>
        </w:rPr>
      </w:pPr>
      <w:r>
        <w:rPr>
          <w:noProof/>
        </w:rPr>
        <w:lastRenderedPageBreak/>
        <w:drawing>
          <wp:inline distT="0" distB="0" distL="0" distR="0" wp14:anchorId="4C98541A" wp14:editId="4E5718AB">
            <wp:extent cx="5055458" cy="7449312"/>
            <wp:effectExtent l="0" t="0" r="0" b="0"/>
            <wp:docPr id="370404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1179" cy="7472477"/>
                    </a:xfrm>
                    <a:prstGeom prst="rect">
                      <a:avLst/>
                    </a:prstGeom>
                    <a:noFill/>
                    <a:ln>
                      <a:noFill/>
                    </a:ln>
                  </pic:spPr>
                </pic:pic>
              </a:graphicData>
            </a:graphic>
          </wp:inline>
        </w:drawing>
      </w:r>
    </w:p>
    <w:p w14:paraId="08D0D68F" w14:textId="77777777" w:rsidR="00CA1C03" w:rsidRDefault="00CA1C03" w:rsidP="00CA1C03">
      <w:pPr>
        <w:spacing w:after="0"/>
        <w:jc w:val="center"/>
        <w:rPr>
          <w:rFonts w:cs="Times New Roman"/>
          <w:szCs w:val="28"/>
        </w:rPr>
      </w:pPr>
      <w:r w:rsidRPr="00DA5C19">
        <w:rPr>
          <w:rFonts w:cs="Times New Roman"/>
          <w:szCs w:val="28"/>
        </w:rPr>
        <w:t xml:space="preserve">а) свинцовый; </w:t>
      </w:r>
      <w:r>
        <w:rPr>
          <w:rFonts w:cs="Times New Roman"/>
          <w:szCs w:val="28"/>
        </w:rPr>
        <w:t>б</w:t>
      </w:r>
      <w:r w:rsidRPr="00DA5C19">
        <w:rPr>
          <w:rFonts w:cs="Times New Roman"/>
          <w:szCs w:val="28"/>
        </w:rPr>
        <w:t>) медный</w:t>
      </w:r>
      <w:r>
        <w:rPr>
          <w:rFonts w:cs="Times New Roman"/>
          <w:szCs w:val="28"/>
        </w:rPr>
        <w:t xml:space="preserve"> ИМЗ; в) медный</w:t>
      </w:r>
    </w:p>
    <w:p w14:paraId="4EC3EB30" w14:textId="77777777" w:rsidR="00CA1C03" w:rsidRDefault="00CA1C03" w:rsidP="00CA1C03">
      <w:pPr>
        <w:spacing w:after="0"/>
        <w:ind w:firstLine="709"/>
        <w:jc w:val="center"/>
        <w:rPr>
          <w:color w:val="000000" w:themeColor="text1"/>
          <w:szCs w:val="28"/>
        </w:rPr>
      </w:pPr>
    </w:p>
    <w:p w14:paraId="4D2275F7" w14:textId="68B9E1CF" w:rsidR="00CA1C03" w:rsidRPr="00DA5C19" w:rsidRDefault="00CA1C03" w:rsidP="00CA1C03">
      <w:pPr>
        <w:spacing w:after="0"/>
        <w:jc w:val="center"/>
        <w:rPr>
          <w:rFonts w:cs="Times New Roman"/>
          <w:szCs w:val="28"/>
        </w:rPr>
      </w:pPr>
      <w:r w:rsidRPr="00A23A76">
        <w:rPr>
          <w:color w:val="000000" w:themeColor="text1"/>
          <w:szCs w:val="28"/>
        </w:rPr>
        <w:t xml:space="preserve"> Рисунок </w:t>
      </w:r>
      <w:r>
        <w:rPr>
          <w:color w:val="000000" w:themeColor="text1"/>
          <w:szCs w:val="28"/>
        </w:rPr>
        <w:t>3.2.</w:t>
      </w:r>
      <w:r w:rsidR="0075516F">
        <w:rPr>
          <w:color w:val="000000" w:themeColor="text1"/>
          <w:szCs w:val="28"/>
        </w:rPr>
        <w:t>6</w:t>
      </w:r>
      <w:r>
        <w:rPr>
          <w:color w:val="000000" w:themeColor="text1"/>
          <w:szCs w:val="28"/>
        </w:rPr>
        <w:t xml:space="preserve"> -</w:t>
      </w:r>
      <w:r w:rsidRPr="00D167E3">
        <w:rPr>
          <w:color w:val="000000" w:themeColor="text1"/>
          <w:szCs w:val="28"/>
        </w:rPr>
        <w:t xml:space="preserve"> Спектры РФА</w:t>
      </w:r>
      <w:r>
        <w:rPr>
          <w:color w:val="000000" w:themeColor="text1"/>
          <w:szCs w:val="28"/>
        </w:rPr>
        <w:t xml:space="preserve"> шлакового остатка после выщелачивания</w:t>
      </w:r>
    </w:p>
    <w:p w14:paraId="3E14634A" w14:textId="77777777" w:rsidR="00CA1C03" w:rsidRDefault="00CA1C03" w:rsidP="00CA1C03">
      <w:pPr>
        <w:spacing w:after="0"/>
        <w:ind w:firstLine="708"/>
        <w:jc w:val="both"/>
        <w:rPr>
          <w:szCs w:val="28"/>
        </w:rPr>
      </w:pPr>
    </w:p>
    <w:p w14:paraId="1954DAD2" w14:textId="77777777" w:rsidR="0075516F" w:rsidRDefault="0075516F" w:rsidP="00CA1C03">
      <w:pPr>
        <w:spacing w:after="0"/>
        <w:ind w:firstLine="708"/>
        <w:jc w:val="both"/>
        <w:rPr>
          <w:szCs w:val="28"/>
        </w:rPr>
      </w:pPr>
    </w:p>
    <w:p w14:paraId="2F31F091" w14:textId="1E2577E4" w:rsidR="00CA1C03" w:rsidRDefault="00CA1C03" w:rsidP="00CA1C03">
      <w:pPr>
        <w:spacing w:after="0"/>
        <w:ind w:firstLine="708"/>
        <w:jc w:val="both"/>
        <w:rPr>
          <w:szCs w:val="28"/>
        </w:rPr>
      </w:pPr>
      <w:r w:rsidRPr="007E3F25">
        <w:rPr>
          <w:szCs w:val="28"/>
        </w:rPr>
        <w:t>Изображени</w:t>
      </w:r>
      <w:r>
        <w:rPr>
          <w:szCs w:val="28"/>
        </w:rPr>
        <w:t>я</w:t>
      </w:r>
      <w:r w:rsidRPr="007E3F25">
        <w:rPr>
          <w:szCs w:val="28"/>
        </w:rPr>
        <w:t xml:space="preserve"> SEM, показывающ</w:t>
      </w:r>
      <w:r>
        <w:rPr>
          <w:szCs w:val="28"/>
        </w:rPr>
        <w:t>и</w:t>
      </w:r>
      <w:r w:rsidRPr="007E3F25">
        <w:rPr>
          <w:szCs w:val="28"/>
        </w:rPr>
        <w:t xml:space="preserve">е морфологию </w:t>
      </w:r>
      <w:r w:rsidR="00C631DF">
        <w:rPr>
          <w:szCs w:val="28"/>
        </w:rPr>
        <w:t xml:space="preserve">поверхности </w:t>
      </w:r>
      <w:r>
        <w:rPr>
          <w:szCs w:val="28"/>
        </w:rPr>
        <w:t xml:space="preserve">шлакового </w:t>
      </w:r>
      <w:r w:rsidRPr="007E3F25">
        <w:rPr>
          <w:szCs w:val="28"/>
        </w:rPr>
        <w:t>остатка</w:t>
      </w:r>
      <w:r w:rsidR="00C631DF">
        <w:rPr>
          <w:szCs w:val="28"/>
        </w:rPr>
        <w:t xml:space="preserve"> после фильтрации и промывки</w:t>
      </w:r>
      <w:r w:rsidRPr="007E3F25">
        <w:rPr>
          <w:szCs w:val="28"/>
        </w:rPr>
        <w:t>, представлен</w:t>
      </w:r>
      <w:r>
        <w:rPr>
          <w:szCs w:val="28"/>
        </w:rPr>
        <w:t>ы на рисунке 3.2.</w:t>
      </w:r>
      <w:r w:rsidR="0075516F">
        <w:rPr>
          <w:szCs w:val="28"/>
        </w:rPr>
        <w:t>7</w:t>
      </w:r>
      <w:r>
        <w:rPr>
          <w:szCs w:val="28"/>
        </w:rPr>
        <w:t xml:space="preserve">, который </w:t>
      </w:r>
      <w:r w:rsidRPr="007E3F25">
        <w:rPr>
          <w:szCs w:val="28"/>
        </w:rPr>
        <w:t>подтвер</w:t>
      </w:r>
      <w:r>
        <w:rPr>
          <w:szCs w:val="28"/>
        </w:rPr>
        <w:t>ждает</w:t>
      </w:r>
      <w:r w:rsidRPr="007E3F25">
        <w:rPr>
          <w:szCs w:val="28"/>
        </w:rPr>
        <w:t xml:space="preserve"> результаты </w:t>
      </w:r>
      <w:r>
        <w:rPr>
          <w:szCs w:val="28"/>
        </w:rPr>
        <w:t xml:space="preserve">рентгенофазового </w:t>
      </w:r>
      <w:r w:rsidRPr="007E3F25">
        <w:rPr>
          <w:szCs w:val="28"/>
        </w:rPr>
        <w:t xml:space="preserve">анализа. </w:t>
      </w:r>
    </w:p>
    <w:p w14:paraId="29E6A69F" w14:textId="77777777" w:rsidR="00CA1C03" w:rsidRDefault="00CA1C03" w:rsidP="00CA1C03">
      <w:pPr>
        <w:spacing w:after="0"/>
        <w:ind w:firstLine="708"/>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359"/>
      </w:tblGrid>
      <w:tr w:rsidR="00CA1C03" w14:paraId="248D4545" w14:textId="77777777" w:rsidTr="0072580E">
        <w:tc>
          <w:tcPr>
            <w:tcW w:w="8364" w:type="dxa"/>
          </w:tcPr>
          <w:p w14:paraId="1092E13B" w14:textId="77777777" w:rsidR="00CA1C03" w:rsidRDefault="00CA1C03" w:rsidP="0072580E">
            <w:pPr>
              <w:jc w:val="both"/>
            </w:pPr>
            <w:r>
              <w:rPr>
                <w:noProof/>
              </w:rPr>
              <w:drawing>
                <wp:anchor distT="0" distB="0" distL="114300" distR="114300" simplePos="0" relativeHeight="251667456" behindDoc="0" locked="0" layoutInCell="1" allowOverlap="1" wp14:anchorId="32536BBC" wp14:editId="2F2F1B41">
                  <wp:simplePos x="0" y="0"/>
                  <wp:positionH relativeFrom="page">
                    <wp:posOffset>2700170</wp:posOffset>
                  </wp:positionH>
                  <wp:positionV relativeFrom="page">
                    <wp:posOffset>225516</wp:posOffset>
                  </wp:positionV>
                  <wp:extent cx="2231948" cy="1578428"/>
                  <wp:effectExtent l="0" t="0" r="0" b="3175"/>
                  <wp:wrapNone/>
                  <wp:docPr id="14484183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35354" cy="15808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9FA33D2" wp14:editId="0EA2FB00">
                  <wp:extent cx="4996543" cy="2226791"/>
                  <wp:effectExtent l="0" t="0" r="0" b="2540"/>
                  <wp:docPr id="15359880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17323" cy="2236052"/>
                          </a:xfrm>
                          <a:prstGeom prst="rect">
                            <a:avLst/>
                          </a:prstGeom>
                          <a:noFill/>
                        </pic:spPr>
                      </pic:pic>
                    </a:graphicData>
                  </a:graphic>
                </wp:inline>
              </w:drawing>
            </w:r>
          </w:p>
        </w:tc>
        <w:tc>
          <w:tcPr>
            <w:tcW w:w="359" w:type="dxa"/>
          </w:tcPr>
          <w:p w14:paraId="6DD74223" w14:textId="77777777" w:rsidR="00CA1C03" w:rsidRDefault="00CA1C03" w:rsidP="0072580E">
            <w:pPr>
              <w:jc w:val="both"/>
              <w:rPr>
                <w:noProof/>
              </w:rPr>
            </w:pPr>
          </w:p>
          <w:p w14:paraId="76113146" w14:textId="77777777" w:rsidR="00CA1C03" w:rsidRDefault="00CA1C03" w:rsidP="0072580E">
            <w:pPr>
              <w:jc w:val="both"/>
              <w:rPr>
                <w:noProof/>
              </w:rPr>
            </w:pPr>
          </w:p>
          <w:p w14:paraId="0C9C2E50" w14:textId="77777777" w:rsidR="00CA1C03" w:rsidRDefault="00CA1C03" w:rsidP="0072580E">
            <w:pPr>
              <w:jc w:val="both"/>
              <w:rPr>
                <w:noProof/>
              </w:rPr>
            </w:pPr>
          </w:p>
          <w:p w14:paraId="5EA96B7B" w14:textId="77777777" w:rsidR="00CA1C03" w:rsidRDefault="00CA1C03" w:rsidP="0072580E">
            <w:pPr>
              <w:jc w:val="both"/>
              <w:rPr>
                <w:noProof/>
              </w:rPr>
            </w:pPr>
            <w:r>
              <w:rPr>
                <w:noProof/>
              </w:rPr>
              <w:t>а</w:t>
            </w:r>
          </w:p>
        </w:tc>
      </w:tr>
      <w:tr w:rsidR="00CA1C03" w14:paraId="4C9A11B7" w14:textId="77777777" w:rsidTr="0072580E">
        <w:tc>
          <w:tcPr>
            <w:tcW w:w="8364" w:type="dxa"/>
          </w:tcPr>
          <w:p w14:paraId="5AA73E02" w14:textId="77777777" w:rsidR="00CA1C03" w:rsidRDefault="00CA1C03" w:rsidP="0072580E">
            <w:pPr>
              <w:jc w:val="both"/>
            </w:pPr>
          </w:p>
        </w:tc>
        <w:tc>
          <w:tcPr>
            <w:tcW w:w="359" w:type="dxa"/>
          </w:tcPr>
          <w:p w14:paraId="5D02B9AD" w14:textId="77777777" w:rsidR="00CA1C03" w:rsidRDefault="00CA1C03" w:rsidP="0072580E">
            <w:pPr>
              <w:jc w:val="both"/>
            </w:pPr>
          </w:p>
        </w:tc>
      </w:tr>
      <w:tr w:rsidR="00CA1C03" w14:paraId="1FA049D9" w14:textId="77777777" w:rsidTr="0072580E">
        <w:tc>
          <w:tcPr>
            <w:tcW w:w="8364" w:type="dxa"/>
          </w:tcPr>
          <w:p w14:paraId="4DA67A96" w14:textId="77777777" w:rsidR="00CA1C03" w:rsidRDefault="00CA1C03" w:rsidP="0072580E">
            <w:pPr>
              <w:jc w:val="both"/>
            </w:pPr>
            <w:r>
              <w:rPr>
                <w:noProof/>
              </w:rPr>
              <w:drawing>
                <wp:anchor distT="0" distB="0" distL="114300" distR="114300" simplePos="0" relativeHeight="251668480" behindDoc="0" locked="0" layoutInCell="1" allowOverlap="1" wp14:anchorId="1D83DE48" wp14:editId="66F33B3B">
                  <wp:simplePos x="0" y="0"/>
                  <wp:positionH relativeFrom="column">
                    <wp:posOffset>2683056</wp:posOffset>
                  </wp:positionH>
                  <wp:positionV relativeFrom="paragraph">
                    <wp:posOffset>274139</wp:posOffset>
                  </wp:positionV>
                  <wp:extent cx="2195377" cy="1553275"/>
                  <wp:effectExtent l="0" t="0" r="0" b="8890"/>
                  <wp:wrapNone/>
                  <wp:docPr id="2346477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97932" cy="1555083"/>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C3446CA" wp14:editId="1C8C6CA1">
                  <wp:extent cx="4988620" cy="2223260"/>
                  <wp:effectExtent l="0" t="0" r="2540" b="5715"/>
                  <wp:docPr id="14458666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04411" cy="2230297"/>
                          </a:xfrm>
                          <a:prstGeom prst="rect">
                            <a:avLst/>
                          </a:prstGeom>
                          <a:noFill/>
                        </pic:spPr>
                      </pic:pic>
                    </a:graphicData>
                  </a:graphic>
                </wp:inline>
              </w:drawing>
            </w:r>
          </w:p>
        </w:tc>
        <w:tc>
          <w:tcPr>
            <w:tcW w:w="359" w:type="dxa"/>
          </w:tcPr>
          <w:p w14:paraId="06B9B5EC" w14:textId="77777777" w:rsidR="00CA1C03" w:rsidRDefault="00CA1C03" w:rsidP="0072580E">
            <w:pPr>
              <w:jc w:val="both"/>
            </w:pPr>
          </w:p>
          <w:p w14:paraId="1D84C1A7" w14:textId="77777777" w:rsidR="00CA1C03" w:rsidRDefault="00CA1C03" w:rsidP="0072580E">
            <w:pPr>
              <w:jc w:val="both"/>
            </w:pPr>
          </w:p>
          <w:p w14:paraId="0905EFE0" w14:textId="77777777" w:rsidR="00CA1C03" w:rsidRDefault="00CA1C03" w:rsidP="0072580E">
            <w:pPr>
              <w:jc w:val="both"/>
            </w:pPr>
          </w:p>
          <w:p w14:paraId="43D00D70" w14:textId="77777777" w:rsidR="00CA1C03" w:rsidRDefault="00CA1C03" w:rsidP="0072580E">
            <w:pPr>
              <w:jc w:val="both"/>
            </w:pPr>
            <w:r>
              <w:t>б</w:t>
            </w:r>
          </w:p>
        </w:tc>
      </w:tr>
      <w:tr w:rsidR="00CA1C03" w14:paraId="75BB8D62" w14:textId="77777777" w:rsidTr="0072580E">
        <w:tc>
          <w:tcPr>
            <w:tcW w:w="8364" w:type="dxa"/>
          </w:tcPr>
          <w:p w14:paraId="633DBA3C" w14:textId="77777777" w:rsidR="00CA1C03" w:rsidRDefault="00CA1C03" w:rsidP="0072580E">
            <w:pPr>
              <w:jc w:val="both"/>
            </w:pPr>
          </w:p>
        </w:tc>
        <w:tc>
          <w:tcPr>
            <w:tcW w:w="359" w:type="dxa"/>
          </w:tcPr>
          <w:p w14:paraId="521E76AC" w14:textId="77777777" w:rsidR="00CA1C03" w:rsidRDefault="00CA1C03" w:rsidP="0072580E">
            <w:pPr>
              <w:jc w:val="both"/>
            </w:pPr>
          </w:p>
        </w:tc>
      </w:tr>
      <w:tr w:rsidR="00CA1C03" w14:paraId="1726436E" w14:textId="77777777" w:rsidTr="0072580E">
        <w:tc>
          <w:tcPr>
            <w:tcW w:w="8364" w:type="dxa"/>
          </w:tcPr>
          <w:p w14:paraId="372BCDD5" w14:textId="77777777" w:rsidR="00CA1C03" w:rsidRDefault="00CA1C03" w:rsidP="0072580E">
            <w:pPr>
              <w:jc w:val="both"/>
            </w:pPr>
            <w:r>
              <w:rPr>
                <w:noProof/>
              </w:rPr>
              <w:drawing>
                <wp:anchor distT="0" distB="0" distL="114300" distR="114300" simplePos="0" relativeHeight="251669504" behindDoc="0" locked="0" layoutInCell="1" allowOverlap="1" wp14:anchorId="52302DA3" wp14:editId="1D539531">
                  <wp:simplePos x="0" y="0"/>
                  <wp:positionH relativeFrom="column">
                    <wp:posOffset>2704846</wp:posOffset>
                  </wp:positionH>
                  <wp:positionV relativeFrom="paragraph">
                    <wp:posOffset>304165</wp:posOffset>
                  </wp:positionV>
                  <wp:extent cx="2142990" cy="1516211"/>
                  <wp:effectExtent l="0" t="0" r="0" b="8255"/>
                  <wp:wrapNone/>
                  <wp:docPr id="12467052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42990" cy="1516211"/>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A8F3D83" wp14:editId="543793B8">
                  <wp:extent cx="4990089" cy="2218427"/>
                  <wp:effectExtent l="0" t="0" r="1270" b="0"/>
                  <wp:docPr id="8938790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09223" cy="2226933"/>
                          </a:xfrm>
                          <a:prstGeom prst="rect">
                            <a:avLst/>
                          </a:prstGeom>
                          <a:noFill/>
                        </pic:spPr>
                      </pic:pic>
                    </a:graphicData>
                  </a:graphic>
                </wp:inline>
              </w:drawing>
            </w:r>
          </w:p>
          <w:p w14:paraId="26842724" w14:textId="77777777" w:rsidR="00CA1C03" w:rsidRDefault="00CA1C03" w:rsidP="0072580E">
            <w:pPr>
              <w:jc w:val="both"/>
            </w:pPr>
          </w:p>
        </w:tc>
        <w:tc>
          <w:tcPr>
            <w:tcW w:w="359" w:type="dxa"/>
          </w:tcPr>
          <w:p w14:paraId="36DE63D9" w14:textId="77777777" w:rsidR="00CA1C03" w:rsidRDefault="00CA1C03" w:rsidP="0072580E">
            <w:pPr>
              <w:jc w:val="both"/>
            </w:pPr>
          </w:p>
          <w:p w14:paraId="0CA95886" w14:textId="77777777" w:rsidR="00CA1C03" w:rsidRDefault="00CA1C03" w:rsidP="0072580E">
            <w:pPr>
              <w:jc w:val="both"/>
            </w:pPr>
          </w:p>
          <w:p w14:paraId="57B5B43E" w14:textId="77777777" w:rsidR="00CA1C03" w:rsidRDefault="00CA1C03" w:rsidP="0072580E">
            <w:pPr>
              <w:jc w:val="both"/>
            </w:pPr>
          </w:p>
          <w:p w14:paraId="70D084C3" w14:textId="77777777" w:rsidR="00CA1C03" w:rsidRDefault="00CA1C03" w:rsidP="0072580E">
            <w:pPr>
              <w:jc w:val="both"/>
            </w:pPr>
          </w:p>
          <w:p w14:paraId="0A822FAB" w14:textId="77777777" w:rsidR="00CA1C03" w:rsidRDefault="00CA1C03" w:rsidP="0072580E">
            <w:pPr>
              <w:jc w:val="both"/>
            </w:pPr>
            <w:r>
              <w:t>в</w:t>
            </w:r>
          </w:p>
          <w:p w14:paraId="3F6B6C4B" w14:textId="77777777" w:rsidR="00CA1C03" w:rsidRDefault="00CA1C03" w:rsidP="0072580E">
            <w:pPr>
              <w:jc w:val="both"/>
            </w:pPr>
          </w:p>
        </w:tc>
      </w:tr>
    </w:tbl>
    <w:p w14:paraId="31F57FB2" w14:textId="77777777" w:rsidR="00CA1C03" w:rsidRDefault="00CA1C03" w:rsidP="00CA1C03">
      <w:pPr>
        <w:spacing w:after="0"/>
        <w:jc w:val="center"/>
        <w:rPr>
          <w:rFonts w:cs="Times New Roman"/>
          <w:szCs w:val="28"/>
        </w:rPr>
      </w:pPr>
      <w:r w:rsidRPr="00DA5C19">
        <w:rPr>
          <w:rFonts w:cs="Times New Roman"/>
          <w:szCs w:val="28"/>
        </w:rPr>
        <w:t xml:space="preserve">а) шлак свинцовый; </w:t>
      </w:r>
      <w:r>
        <w:rPr>
          <w:rFonts w:cs="Times New Roman"/>
          <w:szCs w:val="28"/>
        </w:rPr>
        <w:t>б</w:t>
      </w:r>
      <w:r w:rsidRPr="00DA5C19">
        <w:rPr>
          <w:rFonts w:cs="Times New Roman"/>
          <w:szCs w:val="28"/>
        </w:rPr>
        <w:t>) шлак медный</w:t>
      </w:r>
      <w:r>
        <w:rPr>
          <w:rFonts w:cs="Times New Roman"/>
          <w:szCs w:val="28"/>
        </w:rPr>
        <w:t xml:space="preserve"> ИМЗ; в) шлак медный</w:t>
      </w:r>
      <w:r w:rsidRPr="00DA5C19">
        <w:rPr>
          <w:rFonts w:cs="Times New Roman"/>
          <w:szCs w:val="28"/>
        </w:rPr>
        <w:t xml:space="preserve"> </w:t>
      </w:r>
    </w:p>
    <w:p w14:paraId="32309400" w14:textId="77777777" w:rsidR="00CA1C03" w:rsidRDefault="00CA1C03" w:rsidP="00CA1C03">
      <w:pPr>
        <w:spacing w:after="0"/>
        <w:jc w:val="center"/>
        <w:rPr>
          <w:rFonts w:cs="Times New Roman"/>
          <w:szCs w:val="28"/>
        </w:rPr>
      </w:pPr>
    </w:p>
    <w:p w14:paraId="0CAA90A8" w14:textId="0F669F58" w:rsidR="00CA1C03" w:rsidRDefault="00CA1C03" w:rsidP="00CA1C03">
      <w:pPr>
        <w:spacing w:after="0"/>
        <w:jc w:val="center"/>
        <w:rPr>
          <w:rFonts w:cs="Times New Roman"/>
          <w:szCs w:val="28"/>
        </w:rPr>
      </w:pPr>
      <w:r w:rsidRPr="00DA5C19">
        <w:rPr>
          <w:rFonts w:cs="Times New Roman"/>
          <w:szCs w:val="28"/>
        </w:rPr>
        <w:t xml:space="preserve">Рисунок </w:t>
      </w:r>
      <w:r>
        <w:rPr>
          <w:rFonts w:cs="Times New Roman"/>
          <w:szCs w:val="28"/>
        </w:rPr>
        <w:t>3.2.</w:t>
      </w:r>
      <w:r w:rsidR="0075516F">
        <w:rPr>
          <w:rFonts w:cs="Times New Roman"/>
          <w:szCs w:val="28"/>
        </w:rPr>
        <w:t>7</w:t>
      </w:r>
      <w:r>
        <w:rPr>
          <w:rFonts w:cs="Times New Roman"/>
          <w:szCs w:val="28"/>
        </w:rPr>
        <w:t xml:space="preserve"> </w:t>
      </w:r>
      <w:r w:rsidRPr="00DA5C19">
        <w:rPr>
          <w:rFonts w:cs="Times New Roman"/>
          <w:szCs w:val="28"/>
        </w:rPr>
        <w:t xml:space="preserve">- </w:t>
      </w:r>
      <w:r w:rsidRPr="00DC0A21">
        <w:rPr>
          <w:rFonts w:cs="Times New Roman"/>
          <w:szCs w:val="28"/>
        </w:rPr>
        <w:t>Растровая электронная микроскопия и микроанализ шлак</w:t>
      </w:r>
      <w:r>
        <w:rPr>
          <w:rFonts w:cs="Times New Roman"/>
          <w:szCs w:val="28"/>
        </w:rPr>
        <w:t xml:space="preserve">ового остатка </w:t>
      </w:r>
      <w:r w:rsidRPr="003605E9">
        <w:rPr>
          <w:rFonts w:cs="Times New Roman"/>
          <w:szCs w:val="28"/>
        </w:rPr>
        <w:t>при увеличении х</w:t>
      </w:r>
      <w:r>
        <w:rPr>
          <w:rFonts w:cs="Times New Roman"/>
          <w:szCs w:val="28"/>
        </w:rPr>
        <w:t>5</w:t>
      </w:r>
      <w:r w:rsidRPr="003605E9">
        <w:rPr>
          <w:rFonts w:cs="Times New Roman"/>
          <w:szCs w:val="28"/>
        </w:rPr>
        <w:t>00</w:t>
      </w:r>
    </w:p>
    <w:p w14:paraId="4912FF3B" w14:textId="77777777" w:rsidR="0075516F" w:rsidRDefault="0075516F" w:rsidP="00CA1C03">
      <w:pPr>
        <w:spacing w:after="0"/>
        <w:ind w:firstLine="708"/>
        <w:jc w:val="both"/>
        <w:rPr>
          <w:szCs w:val="28"/>
        </w:rPr>
      </w:pPr>
    </w:p>
    <w:p w14:paraId="067C298B" w14:textId="51235EF0" w:rsidR="00CA1C03" w:rsidRDefault="00CA1C03" w:rsidP="00CA1C03">
      <w:pPr>
        <w:spacing w:after="0"/>
        <w:ind w:firstLine="708"/>
        <w:jc w:val="both"/>
        <w:rPr>
          <w:szCs w:val="28"/>
        </w:rPr>
      </w:pPr>
      <w:r w:rsidRPr="000D4975">
        <w:rPr>
          <w:szCs w:val="28"/>
        </w:rPr>
        <w:t xml:space="preserve">Видно, что шлаковый остаток представляет собой аморфное тело неупорядоченной формы, с мелкими частицами, тесно связанными между </w:t>
      </w:r>
      <w:r w:rsidRPr="000D4975">
        <w:rPr>
          <w:szCs w:val="28"/>
        </w:rPr>
        <w:lastRenderedPageBreak/>
        <w:t xml:space="preserve">собой. После обычного выщелачивания в остатке были зернистые и нерегулярные частицы размером ≥10 мкм. Кроме того, поверхность частиц блестит из-за силикатных соединений, осажденных на поверхности. Анализ также показал, что после время выщелачивания в шлаковом остатке остаются незначительные содержания Cu и Zn, в то время как содержание Fe и Si увеличилось. Кремнистая матрица остается в качестве кристаллического каркаса после выщелачивания металлов и частично Ca. Использование этого остатка в качестве добавки к </w:t>
      </w:r>
      <w:r w:rsidR="00F2362F">
        <w:rPr>
          <w:szCs w:val="28"/>
        </w:rPr>
        <w:t>керамическим</w:t>
      </w:r>
      <w:r w:rsidRPr="000D4975">
        <w:rPr>
          <w:szCs w:val="28"/>
        </w:rPr>
        <w:t xml:space="preserve"> материалам дает преимущество более легкой измельчаемости в случае, если требуется дальнейшее измельчение. Это также резко снижает затраты на измельчение.</w:t>
      </w:r>
    </w:p>
    <w:p w14:paraId="645268EC" w14:textId="56EB7955" w:rsidR="00CA1C03" w:rsidRDefault="00CA1C03" w:rsidP="00CA1C03">
      <w:pPr>
        <w:spacing w:after="0"/>
        <w:ind w:firstLine="708"/>
        <w:jc w:val="both"/>
        <w:rPr>
          <w:szCs w:val="28"/>
        </w:rPr>
      </w:pPr>
      <w:r>
        <w:rPr>
          <w:szCs w:val="28"/>
        </w:rPr>
        <w:t>На рисунках 3.2.</w:t>
      </w:r>
      <w:r w:rsidR="0075516F">
        <w:rPr>
          <w:szCs w:val="28"/>
        </w:rPr>
        <w:t>8</w:t>
      </w:r>
      <w:r>
        <w:rPr>
          <w:szCs w:val="28"/>
        </w:rPr>
        <w:t>-3.2.</w:t>
      </w:r>
      <w:r w:rsidR="0075516F">
        <w:rPr>
          <w:szCs w:val="28"/>
        </w:rPr>
        <w:t>10</w:t>
      </w:r>
      <w:r>
        <w:rPr>
          <w:szCs w:val="28"/>
        </w:rPr>
        <w:t xml:space="preserve"> приведены технологические схемы, предлагающие выщелачивание </w:t>
      </w:r>
      <w:r>
        <w:rPr>
          <w:szCs w:val="28"/>
          <w:lang w:val="en-US"/>
        </w:rPr>
        <w:t>HCl</w:t>
      </w:r>
      <w:r>
        <w:rPr>
          <w:szCs w:val="28"/>
        </w:rPr>
        <w:t xml:space="preserve"> для свинцового и медного производств</w:t>
      </w:r>
      <w:r w:rsidRPr="00523979">
        <w:rPr>
          <w:szCs w:val="28"/>
        </w:rPr>
        <w:t xml:space="preserve">, </w:t>
      </w:r>
      <w:r>
        <w:rPr>
          <w:szCs w:val="28"/>
        </w:rPr>
        <w:t xml:space="preserve">где желтым цветом указаны технологические операции действующие на предприятиях, зеленым цветом показана предлагаемая схема переработки шлаков, </w:t>
      </w:r>
      <w:r w:rsidRPr="00523979">
        <w:rPr>
          <w:szCs w:val="28"/>
        </w:rPr>
        <w:t>предусматривающ</w:t>
      </w:r>
      <w:r>
        <w:rPr>
          <w:szCs w:val="28"/>
        </w:rPr>
        <w:t>ая</w:t>
      </w:r>
      <w:r w:rsidRPr="00523979">
        <w:rPr>
          <w:szCs w:val="28"/>
        </w:rPr>
        <w:t xml:space="preserve"> первоначальное выщелачивание остаточных концентрации ценных компонентов до получения из металлургических шлаков инертного материала, пригодного для последующей переработки и синтеза получения новых </w:t>
      </w:r>
      <w:r w:rsidR="00F2362F">
        <w:rPr>
          <w:szCs w:val="28"/>
        </w:rPr>
        <w:t>керамических</w:t>
      </w:r>
      <w:r w:rsidRPr="00523979">
        <w:rPr>
          <w:szCs w:val="28"/>
        </w:rPr>
        <w:t xml:space="preserve"> материалов многоцелевого назначения из смеси металлургических шлаков и природного сырья</w:t>
      </w:r>
      <w:r>
        <w:rPr>
          <w:szCs w:val="28"/>
        </w:rPr>
        <w:t>.</w:t>
      </w:r>
    </w:p>
    <w:p w14:paraId="4890251D" w14:textId="6466C7FE" w:rsidR="00CA1C03" w:rsidRDefault="00CA1C03" w:rsidP="00CA1C03">
      <w:pPr>
        <w:spacing w:after="0"/>
        <w:ind w:firstLine="708"/>
        <w:jc w:val="both"/>
        <w:rPr>
          <w:szCs w:val="28"/>
        </w:rPr>
      </w:pPr>
      <w:r>
        <w:rPr>
          <w:szCs w:val="28"/>
        </w:rPr>
        <w:t xml:space="preserve">Согласно </w:t>
      </w:r>
      <w:r w:rsidR="001B385A" w:rsidRPr="001B385A">
        <w:rPr>
          <w:szCs w:val="28"/>
        </w:rPr>
        <w:t>схем</w:t>
      </w:r>
      <w:r w:rsidR="001B385A">
        <w:rPr>
          <w:szCs w:val="28"/>
        </w:rPr>
        <w:t>е</w:t>
      </w:r>
      <w:r w:rsidR="001B385A" w:rsidRPr="001B385A">
        <w:rPr>
          <w:szCs w:val="28"/>
        </w:rPr>
        <w:t xml:space="preserve"> </w:t>
      </w:r>
      <w:r>
        <w:rPr>
          <w:szCs w:val="28"/>
        </w:rPr>
        <w:t>на рисунке 3.2.</w:t>
      </w:r>
      <w:r w:rsidR="0075516F">
        <w:rPr>
          <w:szCs w:val="28"/>
        </w:rPr>
        <w:t>8</w:t>
      </w:r>
      <w:r>
        <w:rPr>
          <w:szCs w:val="28"/>
        </w:rPr>
        <w:t xml:space="preserve"> отвальный бедный шлак ТОО «Казцинк» после процесса фьюмингования</w:t>
      </w:r>
      <w:r w:rsidR="00C631DF">
        <w:rPr>
          <w:szCs w:val="28"/>
        </w:rPr>
        <w:t xml:space="preserve"> предлагается</w:t>
      </w:r>
      <w:r>
        <w:rPr>
          <w:szCs w:val="28"/>
        </w:rPr>
        <w:t xml:space="preserve"> направить на гидрометаллургическую переработку. Г</w:t>
      </w:r>
      <w:r w:rsidRPr="004B280D">
        <w:rPr>
          <w:szCs w:val="28"/>
        </w:rPr>
        <w:t xml:space="preserve">ранулированные бедные шлаки свинцового производства </w:t>
      </w:r>
      <w:r>
        <w:rPr>
          <w:szCs w:val="28"/>
        </w:rPr>
        <w:t>согласно действующей на схеме</w:t>
      </w:r>
      <w:r w:rsidRPr="004B280D">
        <w:rPr>
          <w:szCs w:val="28"/>
        </w:rPr>
        <w:t xml:space="preserve"> ТОО «Казцинк» направляются на переработку на цементные заводы.</w:t>
      </w:r>
      <w:r w:rsidRPr="004B280D">
        <w:t xml:space="preserve"> </w:t>
      </w:r>
      <w:r>
        <w:t xml:space="preserve">По предлагаемой схеме </w:t>
      </w:r>
      <w:r w:rsidRPr="004B280D">
        <w:rPr>
          <w:szCs w:val="28"/>
        </w:rPr>
        <w:t>после гидрометаллургической переработки</w:t>
      </w:r>
      <w:r>
        <w:rPr>
          <w:szCs w:val="28"/>
        </w:rPr>
        <w:t xml:space="preserve"> шлаковый остаток</w:t>
      </w:r>
      <w:r w:rsidRPr="004B280D">
        <w:rPr>
          <w:szCs w:val="28"/>
        </w:rPr>
        <w:t xml:space="preserve"> не буд</w:t>
      </w:r>
      <w:r w:rsidR="00463123">
        <w:rPr>
          <w:szCs w:val="28"/>
        </w:rPr>
        <w:t>е</w:t>
      </w:r>
      <w:r w:rsidRPr="004B280D">
        <w:rPr>
          <w:szCs w:val="28"/>
        </w:rPr>
        <w:t xml:space="preserve">т содержать вредные вещества и </w:t>
      </w:r>
      <w:r>
        <w:rPr>
          <w:szCs w:val="28"/>
        </w:rPr>
        <w:t xml:space="preserve">его можно рассматривать в качестве сырья для получения </w:t>
      </w:r>
      <w:r w:rsidR="00F2362F">
        <w:rPr>
          <w:szCs w:val="28"/>
        </w:rPr>
        <w:t>керамических</w:t>
      </w:r>
      <w:r>
        <w:rPr>
          <w:szCs w:val="28"/>
        </w:rPr>
        <w:t xml:space="preserve"> материалов. </w:t>
      </w:r>
    </w:p>
    <w:p w14:paraId="5CEC9B48" w14:textId="68DA2685" w:rsidR="00CA1C03" w:rsidRPr="004B280D" w:rsidRDefault="00CA1C03" w:rsidP="00CA1C03">
      <w:pPr>
        <w:spacing w:after="0"/>
        <w:ind w:firstLine="708"/>
        <w:jc w:val="both"/>
        <w:rPr>
          <w:szCs w:val="28"/>
        </w:rPr>
      </w:pPr>
      <w:r w:rsidRPr="004B280D">
        <w:rPr>
          <w:szCs w:val="28"/>
        </w:rPr>
        <w:t xml:space="preserve">На </w:t>
      </w:r>
      <w:r>
        <w:rPr>
          <w:szCs w:val="28"/>
        </w:rPr>
        <w:t>рисунке 3.2.</w:t>
      </w:r>
      <w:r w:rsidR="0075516F">
        <w:rPr>
          <w:szCs w:val="28"/>
        </w:rPr>
        <w:t>9</w:t>
      </w:r>
      <w:r>
        <w:rPr>
          <w:szCs w:val="28"/>
        </w:rPr>
        <w:t xml:space="preserve"> </w:t>
      </w:r>
      <w:r w:rsidRPr="004B280D">
        <w:rPr>
          <w:szCs w:val="28"/>
        </w:rPr>
        <w:t>представлен технологический процесс получения меди</w:t>
      </w:r>
      <w:r>
        <w:rPr>
          <w:szCs w:val="28"/>
        </w:rPr>
        <w:t xml:space="preserve"> на ТОО «Казцинк». По схеме получаемый</w:t>
      </w:r>
      <w:r w:rsidRPr="004B280D">
        <w:rPr>
          <w:szCs w:val="28"/>
        </w:rPr>
        <w:t xml:space="preserve"> после электроплавки отвальный шлак, который содержит остаточное количество ценных компонентов направляется на флотацию на обогатительную фабрику «Алтай». </w:t>
      </w:r>
      <w:r>
        <w:rPr>
          <w:szCs w:val="28"/>
        </w:rPr>
        <w:t xml:space="preserve"> </w:t>
      </w:r>
      <w:r w:rsidRPr="004B280D">
        <w:rPr>
          <w:szCs w:val="28"/>
        </w:rPr>
        <w:t>Однако в ходе флотации медного шлака элементы, содержащиеся в стеклянной и оксидной фазах, останутся в шлаке. А именно, значения Cu, в основном присутствующие в виде оксидов в шлаке, не очень хорошо реагируют на флотационный маршрут, принятый для извлечения сульфидов Cu из природных руд. Хвосты флотации не используются, и эти хвосты представляют гораздо большую угрозу для окружающей среды, чем шлак из-за уменьшенного размера частиц. Недостатком флотации является то, что мощность плавильного завода необходимо увеличить для плавки дополнительного шлакового концентрата, который перерабатывается в плавильном заводе.</w:t>
      </w:r>
      <w:r>
        <w:rPr>
          <w:szCs w:val="28"/>
        </w:rPr>
        <w:t xml:space="preserve"> Поэтому </w:t>
      </w:r>
      <w:r w:rsidRPr="00B05BEE">
        <w:rPr>
          <w:szCs w:val="28"/>
        </w:rPr>
        <w:t>внедрение гидрометаллургических технологий, являющихся более перспективными с экологической и экономической точек зрения</w:t>
      </w:r>
      <w:r>
        <w:rPr>
          <w:szCs w:val="28"/>
        </w:rPr>
        <w:t xml:space="preserve"> представляет интерес. </w:t>
      </w:r>
      <w:r w:rsidRPr="00B05BEE">
        <w:rPr>
          <w:szCs w:val="28"/>
        </w:rPr>
        <w:t xml:space="preserve"> </w:t>
      </w:r>
    </w:p>
    <w:p w14:paraId="7C0DF983" w14:textId="77777777" w:rsidR="00CA1C03" w:rsidRDefault="00CA1C03" w:rsidP="00CA1C03">
      <w:pPr>
        <w:spacing w:after="0"/>
        <w:ind w:firstLine="708"/>
        <w:jc w:val="both"/>
        <w:rPr>
          <w:szCs w:val="28"/>
        </w:rPr>
      </w:pPr>
    </w:p>
    <w:p w14:paraId="57C47116" w14:textId="4CE6ABCA" w:rsidR="006E269E" w:rsidRPr="006E269E" w:rsidRDefault="006E269E" w:rsidP="006E269E">
      <w:pPr>
        <w:shd w:val="clear" w:color="auto" w:fill="FFFFFF"/>
        <w:spacing w:after="0"/>
        <w:jc w:val="center"/>
        <w:rPr>
          <w:rFonts w:cs="Times New Roman"/>
          <w:szCs w:val="28"/>
        </w:rPr>
      </w:pPr>
      <w:r w:rsidRPr="006E269E">
        <w:rPr>
          <w:rFonts w:cs="Times New Roman"/>
          <w:noProof/>
          <w:szCs w:val="28"/>
        </w:rPr>
        <w:lastRenderedPageBreak/>
        <w:drawing>
          <wp:inline distT="0" distB="0" distL="0" distR="0" wp14:anchorId="49F85AE9" wp14:editId="55843B60">
            <wp:extent cx="5939790" cy="8045450"/>
            <wp:effectExtent l="0" t="0" r="3810" b="0"/>
            <wp:docPr id="6649594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790" cy="8045450"/>
                    </a:xfrm>
                    <a:prstGeom prst="rect">
                      <a:avLst/>
                    </a:prstGeom>
                    <a:noFill/>
                    <a:ln>
                      <a:noFill/>
                    </a:ln>
                  </pic:spPr>
                </pic:pic>
              </a:graphicData>
            </a:graphic>
          </wp:inline>
        </w:drawing>
      </w:r>
    </w:p>
    <w:p w14:paraId="3F2A070F" w14:textId="488A9FCE" w:rsidR="00CA1C03" w:rsidRDefault="00CA1C03" w:rsidP="00CA1C03">
      <w:pPr>
        <w:shd w:val="clear" w:color="auto" w:fill="FFFFFF"/>
        <w:spacing w:after="0"/>
        <w:jc w:val="center"/>
        <w:rPr>
          <w:rFonts w:cs="Times New Roman"/>
          <w:szCs w:val="28"/>
        </w:rPr>
      </w:pPr>
    </w:p>
    <w:p w14:paraId="4A5D96A7" w14:textId="77777777" w:rsidR="00CA1C03" w:rsidRDefault="00CA1C03" w:rsidP="00CA1C03">
      <w:pPr>
        <w:shd w:val="clear" w:color="auto" w:fill="FFFFFF"/>
        <w:spacing w:after="0"/>
        <w:ind w:firstLine="480"/>
        <w:jc w:val="center"/>
        <w:rPr>
          <w:rFonts w:cs="Times New Roman"/>
          <w:szCs w:val="28"/>
        </w:rPr>
      </w:pPr>
    </w:p>
    <w:p w14:paraId="03695419" w14:textId="2A46D64E" w:rsidR="00CA1C03" w:rsidRDefault="00CA1C03" w:rsidP="00CA1C03">
      <w:pPr>
        <w:shd w:val="clear" w:color="auto" w:fill="FFFFFF"/>
        <w:spacing w:after="0"/>
        <w:ind w:firstLine="480"/>
        <w:jc w:val="center"/>
        <w:rPr>
          <w:rFonts w:eastAsia="Times New Roman" w:cs="Times New Roman"/>
          <w:szCs w:val="28"/>
          <w:lang w:eastAsia="ru-RU"/>
        </w:rPr>
      </w:pPr>
      <w:r w:rsidRPr="002747AB">
        <w:rPr>
          <w:rFonts w:cs="Times New Roman"/>
          <w:szCs w:val="28"/>
        </w:rPr>
        <w:t xml:space="preserve">Рисунок </w:t>
      </w:r>
      <w:r>
        <w:rPr>
          <w:rFonts w:cs="Times New Roman"/>
          <w:szCs w:val="28"/>
        </w:rPr>
        <w:t>3.2.</w:t>
      </w:r>
      <w:r w:rsidR="004C76FC" w:rsidRPr="004C76FC">
        <w:rPr>
          <w:rFonts w:cs="Times New Roman"/>
          <w:szCs w:val="28"/>
        </w:rPr>
        <w:t>8</w:t>
      </w:r>
      <w:r>
        <w:rPr>
          <w:rFonts w:cs="Times New Roman"/>
          <w:szCs w:val="28"/>
        </w:rPr>
        <w:t xml:space="preserve"> –</w:t>
      </w:r>
      <w:r w:rsidRPr="002747AB">
        <w:rPr>
          <w:rFonts w:cs="Times New Roman"/>
          <w:szCs w:val="28"/>
        </w:rPr>
        <w:t xml:space="preserve"> </w:t>
      </w:r>
      <w:r w:rsidR="0043142A">
        <w:rPr>
          <w:rFonts w:cs="Times New Roman"/>
          <w:szCs w:val="28"/>
        </w:rPr>
        <w:t xml:space="preserve">Предлагаемая схема переработки </w:t>
      </w:r>
      <w:r>
        <w:rPr>
          <w:rFonts w:cs="Times New Roman"/>
          <w:szCs w:val="28"/>
        </w:rPr>
        <w:t>свинцово</w:t>
      </w:r>
      <w:r w:rsidR="00831E55">
        <w:rPr>
          <w:rFonts w:cs="Times New Roman"/>
          <w:szCs w:val="28"/>
        </w:rPr>
        <w:t>го</w:t>
      </w:r>
      <w:r>
        <w:rPr>
          <w:rFonts w:cs="Times New Roman"/>
          <w:szCs w:val="28"/>
        </w:rPr>
        <w:t xml:space="preserve"> шлака</w:t>
      </w:r>
      <w:r w:rsidR="0043142A">
        <w:rPr>
          <w:rFonts w:cs="Times New Roman"/>
          <w:szCs w:val="28"/>
        </w:rPr>
        <w:t xml:space="preserve"> ТОО «Казцинк»</w:t>
      </w:r>
    </w:p>
    <w:p w14:paraId="7ACBE4DF" w14:textId="0C4D6E4C" w:rsidR="00CA1C03" w:rsidRDefault="00CA1C03" w:rsidP="00CA1C03">
      <w:pPr>
        <w:shd w:val="clear" w:color="auto" w:fill="FFFFFF"/>
        <w:spacing w:after="0"/>
        <w:jc w:val="center"/>
        <w:rPr>
          <w:rFonts w:cs="Times New Roman"/>
          <w:szCs w:val="28"/>
        </w:rPr>
      </w:pPr>
    </w:p>
    <w:p w14:paraId="7B183C24" w14:textId="77777777" w:rsidR="00CA1C03" w:rsidRDefault="00CA1C03" w:rsidP="00CA1C03">
      <w:pPr>
        <w:shd w:val="clear" w:color="auto" w:fill="FFFFFF"/>
        <w:spacing w:after="0"/>
        <w:ind w:firstLine="480"/>
        <w:jc w:val="center"/>
        <w:rPr>
          <w:rFonts w:cs="Times New Roman"/>
          <w:szCs w:val="28"/>
        </w:rPr>
      </w:pPr>
    </w:p>
    <w:p w14:paraId="410412A5" w14:textId="7E437802" w:rsidR="006E269E" w:rsidRPr="006E269E" w:rsidRDefault="006E269E" w:rsidP="006E269E">
      <w:pPr>
        <w:shd w:val="clear" w:color="auto" w:fill="FFFFFF"/>
        <w:spacing w:after="0"/>
        <w:jc w:val="center"/>
        <w:rPr>
          <w:rFonts w:cs="Times New Roman"/>
          <w:szCs w:val="28"/>
        </w:rPr>
      </w:pPr>
      <w:r w:rsidRPr="006E269E">
        <w:rPr>
          <w:rFonts w:cs="Times New Roman"/>
          <w:noProof/>
          <w:szCs w:val="28"/>
        </w:rPr>
        <w:drawing>
          <wp:inline distT="0" distB="0" distL="0" distR="0" wp14:anchorId="6F057FC8" wp14:editId="654AB660">
            <wp:extent cx="5939790" cy="8045450"/>
            <wp:effectExtent l="0" t="0" r="3810" b="0"/>
            <wp:docPr id="12461590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8045450"/>
                    </a:xfrm>
                    <a:prstGeom prst="rect">
                      <a:avLst/>
                    </a:prstGeom>
                    <a:noFill/>
                    <a:ln>
                      <a:noFill/>
                    </a:ln>
                  </pic:spPr>
                </pic:pic>
              </a:graphicData>
            </a:graphic>
          </wp:inline>
        </w:drawing>
      </w:r>
    </w:p>
    <w:p w14:paraId="0A13EE28" w14:textId="77777777" w:rsidR="006E269E" w:rsidRDefault="006E269E" w:rsidP="00CA1C03">
      <w:pPr>
        <w:shd w:val="clear" w:color="auto" w:fill="FFFFFF"/>
        <w:spacing w:after="0"/>
        <w:ind w:firstLine="480"/>
        <w:jc w:val="center"/>
        <w:rPr>
          <w:rFonts w:cs="Times New Roman"/>
          <w:szCs w:val="28"/>
          <w:lang w:val="en-US"/>
        </w:rPr>
      </w:pPr>
    </w:p>
    <w:p w14:paraId="6BC8181A" w14:textId="2E977A85" w:rsidR="00CA1C03" w:rsidRPr="00BC0138" w:rsidRDefault="00CA1C03" w:rsidP="00CA1C03">
      <w:pPr>
        <w:shd w:val="clear" w:color="auto" w:fill="FFFFFF"/>
        <w:spacing w:after="0"/>
        <w:ind w:firstLine="480"/>
        <w:jc w:val="center"/>
        <w:rPr>
          <w:rFonts w:cs="Times New Roman"/>
          <w:szCs w:val="28"/>
        </w:rPr>
      </w:pPr>
      <w:r w:rsidRPr="002747AB">
        <w:rPr>
          <w:rFonts w:cs="Times New Roman"/>
          <w:szCs w:val="28"/>
        </w:rPr>
        <w:t xml:space="preserve">Рисунок </w:t>
      </w:r>
      <w:r>
        <w:rPr>
          <w:rFonts w:cs="Times New Roman"/>
          <w:szCs w:val="28"/>
        </w:rPr>
        <w:t>3.2.</w:t>
      </w:r>
      <w:r w:rsidR="004C76FC" w:rsidRPr="004C76FC">
        <w:rPr>
          <w:rFonts w:cs="Times New Roman"/>
          <w:szCs w:val="28"/>
        </w:rPr>
        <w:t>9</w:t>
      </w:r>
      <w:r>
        <w:rPr>
          <w:rFonts w:cs="Times New Roman"/>
          <w:szCs w:val="28"/>
        </w:rPr>
        <w:t xml:space="preserve"> –</w:t>
      </w:r>
      <w:r w:rsidRPr="002747AB">
        <w:rPr>
          <w:rFonts w:cs="Times New Roman"/>
          <w:szCs w:val="28"/>
        </w:rPr>
        <w:t xml:space="preserve"> </w:t>
      </w:r>
      <w:r w:rsidR="0043142A">
        <w:rPr>
          <w:rFonts w:cs="Times New Roman"/>
          <w:szCs w:val="28"/>
        </w:rPr>
        <w:t xml:space="preserve">Предлагаемая схема переработки </w:t>
      </w:r>
      <w:r>
        <w:rPr>
          <w:rFonts w:cs="Times New Roman"/>
          <w:szCs w:val="28"/>
        </w:rPr>
        <w:t>медного шлака</w:t>
      </w:r>
      <w:r w:rsidR="0043142A" w:rsidRPr="0043142A">
        <w:rPr>
          <w:rFonts w:cs="Times New Roman"/>
          <w:szCs w:val="28"/>
        </w:rPr>
        <w:t xml:space="preserve"> </w:t>
      </w:r>
      <w:r w:rsidR="0043142A">
        <w:rPr>
          <w:rFonts w:cs="Times New Roman"/>
          <w:szCs w:val="28"/>
        </w:rPr>
        <w:t>ТОО «Казцинк»</w:t>
      </w:r>
    </w:p>
    <w:p w14:paraId="7651945B" w14:textId="77777777" w:rsidR="00CA1C03" w:rsidRPr="00BC0138" w:rsidRDefault="00CA1C03" w:rsidP="00CA1C03">
      <w:pPr>
        <w:shd w:val="clear" w:color="auto" w:fill="FFFFFF"/>
        <w:spacing w:after="0"/>
        <w:ind w:firstLine="480"/>
        <w:jc w:val="center"/>
        <w:rPr>
          <w:rFonts w:cs="Times New Roman"/>
          <w:szCs w:val="28"/>
        </w:rPr>
      </w:pPr>
    </w:p>
    <w:p w14:paraId="32B54B17" w14:textId="77777777" w:rsidR="00CA1C03" w:rsidRDefault="00CA1C03" w:rsidP="00CA1C03">
      <w:pPr>
        <w:shd w:val="clear" w:color="auto" w:fill="FFFFFF"/>
        <w:spacing w:after="0"/>
        <w:ind w:firstLine="480"/>
        <w:jc w:val="center"/>
        <w:rPr>
          <w:rFonts w:cs="Times New Roman"/>
          <w:szCs w:val="28"/>
        </w:rPr>
      </w:pPr>
    </w:p>
    <w:p w14:paraId="228CE67E" w14:textId="7948CA53" w:rsidR="006E269E" w:rsidRPr="006E269E" w:rsidRDefault="006E269E" w:rsidP="006E269E">
      <w:pPr>
        <w:shd w:val="clear" w:color="auto" w:fill="FFFFFF"/>
        <w:spacing w:after="0"/>
        <w:jc w:val="center"/>
        <w:rPr>
          <w:rFonts w:cs="Times New Roman"/>
          <w:szCs w:val="28"/>
        </w:rPr>
      </w:pPr>
      <w:r w:rsidRPr="006E269E">
        <w:rPr>
          <w:rFonts w:cs="Times New Roman"/>
          <w:noProof/>
          <w:szCs w:val="28"/>
        </w:rPr>
        <w:drawing>
          <wp:inline distT="0" distB="0" distL="0" distR="0" wp14:anchorId="3B9D748C" wp14:editId="0DE6B97A">
            <wp:extent cx="5939790" cy="6672649"/>
            <wp:effectExtent l="0" t="0" r="3810" b="0"/>
            <wp:docPr id="16216538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a:extLst>
                        <a:ext uri="{28A0092B-C50C-407E-A947-70E740481C1C}">
                          <a14:useLocalDpi xmlns:a14="http://schemas.microsoft.com/office/drawing/2010/main" val="0"/>
                        </a:ext>
                      </a:extLst>
                    </a:blip>
                    <a:srcRect b="17063"/>
                    <a:stretch>
                      <a:fillRect/>
                    </a:stretch>
                  </pic:blipFill>
                  <pic:spPr bwMode="auto">
                    <a:xfrm>
                      <a:off x="0" y="0"/>
                      <a:ext cx="5939790" cy="6672649"/>
                    </a:xfrm>
                    <a:prstGeom prst="rect">
                      <a:avLst/>
                    </a:prstGeom>
                    <a:noFill/>
                    <a:ln>
                      <a:noFill/>
                    </a:ln>
                    <a:extLst>
                      <a:ext uri="{53640926-AAD7-44D8-BBD7-CCE9431645EC}">
                        <a14:shadowObscured xmlns:a14="http://schemas.microsoft.com/office/drawing/2010/main"/>
                      </a:ext>
                    </a:extLst>
                  </pic:spPr>
                </pic:pic>
              </a:graphicData>
            </a:graphic>
          </wp:inline>
        </w:drawing>
      </w:r>
    </w:p>
    <w:p w14:paraId="76137075" w14:textId="3B15BF56" w:rsidR="00CA1C03" w:rsidRDefault="00CA1C03" w:rsidP="006E269E">
      <w:pPr>
        <w:shd w:val="clear" w:color="auto" w:fill="FFFFFF"/>
        <w:spacing w:after="0"/>
        <w:jc w:val="center"/>
        <w:rPr>
          <w:rFonts w:eastAsia="Times New Roman" w:cs="Times New Roman"/>
          <w:szCs w:val="28"/>
          <w:lang w:eastAsia="ru-RU"/>
        </w:rPr>
      </w:pPr>
      <w:r w:rsidRPr="004C234E">
        <w:rPr>
          <w:rFonts w:cs="Times New Roman"/>
          <w:szCs w:val="28"/>
        </w:rPr>
        <w:t xml:space="preserve"> </w:t>
      </w:r>
      <w:r w:rsidRPr="002747AB">
        <w:rPr>
          <w:rFonts w:cs="Times New Roman"/>
          <w:szCs w:val="28"/>
        </w:rPr>
        <w:t xml:space="preserve">Рисунок </w:t>
      </w:r>
      <w:r>
        <w:rPr>
          <w:rFonts w:cs="Times New Roman"/>
          <w:szCs w:val="28"/>
        </w:rPr>
        <w:t>3.2.</w:t>
      </w:r>
      <w:r w:rsidR="004C76FC" w:rsidRPr="001B3B5D">
        <w:rPr>
          <w:rFonts w:cs="Times New Roman"/>
          <w:szCs w:val="28"/>
        </w:rPr>
        <w:t xml:space="preserve">10 </w:t>
      </w:r>
      <w:r>
        <w:rPr>
          <w:rFonts w:cs="Times New Roman"/>
          <w:szCs w:val="28"/>
        </w:rPr>
        <w:t>–</w:t>
      </w:r>
      <w:r w:rsidRPr="002747AB">
        <w:rPr>
          <w:rFonts w:cs="Times New Roman"/>
          <w:szCs w:val="28"/>
        </w:rPr>
        <w:t xml:space="preserve"> </w:t>
      </w:r>
      <w:r w:rsidR="0043142A">
        <w:rPr>
          <w:rFonts w:cs="Times New Roman"/>
          <w:szCs w:val="28"/>
        </w:rPr>
        <w:t xml:space="preserve">Предлагаемая схема переработки медного </w:t>
      </w:r>
      <w:r>
        <w:rPr>
          <w:rFonts w:cs="Times New Roman"/>
          <w:szCs w:val="28"/>
        </w:rPr>
        <w:t>шлака ИМЗ</w:t>
      </w:r>
    </w:p>
    <w:p w14:paraId="62CE35B5" w14:textId="77777777" w:rsidR="00CA1C03" w:rsidRDefault="00CA1C03" w:rsidP="00CA1C03">
      <w:pPr>
        <w:shd w:val="clear" w:color="auto" w:fill="FFFFFF"/>
        <w:spacing w:after="0"/>
        <w:ind w:firstLine="480"/>
        <w:jc w:val="both"/>
        <w:rPr>
          <w:rFonts w:eastAsia="Times New Roman" w:cs="Times New Roman"/>
          <w:szCs w:val="28"/>
          <w:lang w:eastAsia="ru-RU"/>
        </w:rPr>
      </w:pPr>
    </w:p>
    <w:p w14:paraId="3A7F15DA" w14:textId="529365E3" w:rsidR="001B3B5D" w:rsidRDefault="00CA1C03" w:rsidP="00CA1C03">
      <w:pPr>
        <w:shd w:val="clear" w:color="auto" w:fill="FFFFFF"/>
        <w:spacing w:after="0"/>
        <w:ind w:firstLine="480"/>
        <w:jc w:val="both"/>
        <w:rPr>
          <w:rFonts w:eastAsia="Times New Roman" w:cs="Times New Roman"/>
          <w:szCs w:val="28"/>
          <w:lang w:eastAsia="ru-RU"/>
        </w:rPr>
      </w:pPr>
      <w:r w:rsidRPr="009965F1">
        <w:rPr>
          <w:rFonts w:eastAsia="Times New Roman" w:cs="Times New Roman"/>
          <w:szCs w:val="28"/>
          <w:lang w:eastAsia="ru-RU"/>
        </w:rPr>
        <w:t>На рисунке 3.2.</w:t>
      </w:r>
      <w:r w:rsidR="0075516F">
        <w:rPr>
          <w:rFonts w:eastAsia="Times New Roman" w:cs="Times New Roman"/>
          <w:szCs w:val="28"/>
          <w:lang w:eastAsia="ru-RU"/>
        </w:rPr>
        <w:t>10</w:t>
      </w:r>
      <w:r w:rsidRPr="009965F1">
        <w:rPr>
          <w:rFonts w:eastAsia="Times New Roman" w:cs="Times New Roman"/>
          <w:szCs w:val="28"/>
          <w:lang w:eastAsia="ru-RU"/>
        </w:rPr>
        <w:t xml:space="preserve"> представлена </w:t>
      </w:r>
      <w:r w:rsidR="001B385A">
        <w:rPr>
          <w:rFonts w:eastAsia="Times New Roman" w:cs="Times New Roman"/>
          <w:szCs w:val="28"/>
          <w:lang w:eastAsia="ru-RU"/>
        </w:rPr>
        <w:t xml:space="preserve">предлагаемая </w:t>
      </w:r>
      <w:r w:rsidRPr="009965F1">
        <w:rPr>
          <w:rFonts w:eastAsia="Times New Roman" w:cs="Times New Roman"/>
          <w:szCs w:val="28"/>
          <w:lang w:eastAsia="ru-RU"/>
        </w:rPr>
        <w:t>схема переработки лежалого медного шлака</w:t>
      </w:r>
      <w:r w:rsidR="001B385A">
        <w:rPr>
          <w:rFonts w:eastAsia="Times New Roman" w:cs="Times New Roman"/>
          <w:szCs w:val="28"/>
          <w:lang w:eastAsia="ru-RU"/>
        </w:rPr>
        <w:t xml:space="preserve"> ИМЗ</w:t>
      </w:r>
      <w:r w:rsidR="009965F1" w:rsidRPr="009965F1">
        <w:rPr>
          <w:rFonts w:eastAsia="Times New Roman" w:cs="Times New Roman"/>
          <w:szCs w:val="28"/>
          <w:lang w:eastAsia="ru-RU"/>
        </w:rPr>
        <w:t xml:space="preserve"> серной кислотой</w:t>
      </w:r>
      <w:r w:rsidRPr="009965F1">
        <w:rPr>
          <w:rFonts w:eastAsia="Times New Roman" w:cs="Times New Roman"/>
          <w:szCs w:val="28"/>
          <w:lang w:eastAsia="ru-RU"/>
        </w:rPr>
        <w:t>, которые используют</w:t>
      </w:r>
      <w:r w:rsidR="009965F1" w:rsidRPr="009965F1">
        <w:rPr>
          <w:rFonts w:eastAsia="Times New Roman" w:cs="Times New Roman"/>
          <w:szCs w:val="28"/>
          <w:lang w:eastAsia="ru-RU"/>
        </w:rPr>
        <w:t xml:space="preserve"> на предприятии</w:t>
      </w:r>
      <w:r w:rsidRPr="009965F1">
        <w:rPr>
          <w:rFonts w:eastAsia="Times New Roman" w:cs="Times New Roman"/>
          <w:szCs w:val="28"/>
          <w:lang w:eastAsia="ru-RU"/>
        </w:rPr>
        <w:t xml:space="preserve"> ТОО «East Mineral Resources»</w:t>
      </w:r>
      <w:r w:rsidR="009965F1" w:rsidRPr="009965F1">
        <w:rPr>
          <w:rFonts w:eastAsia="Times New Roman" w:cs="Times New Roman"/>
          <w:szCs w:val="28"/>
          <w:lang w:eastAsia="ru-RU"/>
        </w:rPr>
        <w:t>, являющийся правообладателем недропользования металлургических шлаков Иртышского медеплавильного завода (ИМЗ)</w:t>
      </w:r>
      <w:r w:rsidR="009965F1">
        <w:rPr>
          <w:rFonts w:eastAsia="Times New Roman" w:cs="Times New Roman"/>
          <w:szCs w:val="28"/>
          <w:lang w:eastAsia="ru-RU"/>
        </w:rPr>
        <w:t xml:space="preserve"> с 2019 года. Однако при выщелачивании </w:t>
      </w:r>
      <w:r w:rsidR="009965F1" w:rsidRPr="009965F1">
        <w:rPr>
          <w:rFonts w:eastAsia="Times New Roman" w:cs="Times New Roman"/>
          <w:szCs w:val="28"/>
          <w:lang w:eastAsia="ru-RU"/>
        </w:rPr>
        <w:t>с серной кислотой образуется силикогель затрудняющий извлечение растворенных в продуктивном растворе тяжелых металлов.</w:t>
      </w:r>
      <w:r w:rsidR="009965F1">
        <w:rPr>
          <w:rFonts w:eastAsia="Times New Roman" w:cs="Times New Roman"/>
          <w:szCs w:val="28"/>
          <w:lang w:eastAsia="ru-RU"/>
        </w:rPr>
        <w:t xml:space="preserve"> </w:t>
      </w:r>
      <w:r w:rsidR="009965F1" w:rsidRPr="009965F1">
        <w:rPr>
          <w:rFonts w:eastAsia="Times New Roman" w:cs="Times New Roman"/>
          <w:szCs w:val="28"/>
          <w:lang w:eastAsia="ru-RU"/>
        </w:rPr>
        <w:t xml:space="preserve">Полученный результат показал </w:t>
      </w:r>
      <w:r w:rsidR="009965F1" w:rsidRPr="009965F1">
        <w:rPr>
          <w:rFonts w:eastAsia="Times New Roman" w:cs="Times New Roman"/>
          <w:szCs w:val="28"/>
          <w:lang w:eastAsia="ru-RU"/>
        </w:rPr>
        <w:lastRenderedPageBreak/>
        <w:t>эффективность примененного солянокислого выщелачивания поскольку идет растворение части оксидов тяжелых металлов без растворения Al</w:t>
      </w:r>
      <w:r w:rsidR="009965F1" w:rsidRPr="009965F1">
        <w:rPr>
          <w:rFonts w:eastAsia="Times New Roman" w:cs="Times New Roman"/>
          <w:szCs w:val="28"/>
          <w:vertAlign w:val="subscript"/>
          <w:lang w:eastAsia="ru-RU"/>
        </w:rPr>
        <w:t>2</w:t>
      </w:r>
      <w:r w:rsidR="009965F1" w:rsidRPr="009965F1">
        <w:rPr>
          <w:rFonts w:eastAsia="Times New Roman" w:cs="Times New Roman"/>
          <w:szCs w:val="28"/>
          <w:lang w:eastAsia="ru-RU"/>
        </w:rPr>
        <w:t>O</w:t>
      </w:r>
      <w:r w:rsidR="009965F1" w:rsidRPr="009965F1">
        <w:rPr>
          <w:rFonts w:eastAsia="Times New Roman" w:cs="Times New Roman"/>
          <w:szCs w:val="28"/>
          <w:vertAlign w:val="subscript"/>
          <w:lang w:eastAsia="ru-RU"/>
        </w:rPr>
        <w:t xml:space="preserve">3 </w:t>
      </w:r>
      <w:r w:rsidR="009965F1" w:rsidRPr="009965F1">
        <w:rPr>
          <w:rFonts w:eastAsia="Times New Roman" w:cs="Times New Roman"/>
          <w:szCs w:val="28"/>
          <w:lang w:eastAsia="ru-RU"/>
        </w:rPr>
        <w:t>и SiO</w:t>
      </w:r>
      <w:r w:rsidR="009965F1" w:rsidRPr="009965F1">
        <w:rPr>
          <w:rFonts w:eastAsia="Times New Roman" w:cs="Times New Roman"/>
          <w:szCs w:val="28"/>
          <w:vertAlign w:val="subscript"/>
          <w:lang w:eastAsia="ru-RU"/>
        </w:rPr>
        <w:t>2</w:t>
      </w:r>
      <w:r w:rsidR="009965F1">
        <w:rPr>
          <w:rFonts w:eastAsia="Times New Roman" w:cs="Times New Roman"/>
          <w:szCs w:val="28"/>
          <w:lang w:eastAsia="ru-RU"/>
        </w:rPr>
        <w:t>.</w:t>
      </w:r>
    </w:p>
    <w:p w14:paraId="040AA0EB" w14:textId="716E7936" w:rsidR="00CA1C03" w:rsidRDefault="001B3B5D" w:rsidP="00CA1C03">
      <w:pPr>
        <w:shd w:val="clear" w:color="auto" w:fill="FFFFFF"/>
        <w:spacing w:after="0"/>
        <w:ind w:firstLine="480"/>
        <w:jc w:val="both"/>
        <w:rPr>
          <w:rFonts w:eastAsia="Times New Roman" w:cs="Times New Roman"/>
          <w:szCs w:val="28"/>
          <w:lang w:eastAsia="ru-RU"/>
        </w:rPr>
      </w:pPr>
      <w:r w:rsidRPr="001B3B5D">
        <w:t xml:space="preserve"> </w:t>
      </w:r>
      <w:r w:rsidRPr="001B3B5D">
        <w:rPr>
          <w:rFonts w:eastAsia="Times New Roman" w:cs="Times New Roman"/>
          <w:szCs w:val="28"/>
          <w:lang w:eastAsia="ru-RU"/>
        </w:rPr>
        <w:t xml:space="preserve">Таким образом, рассмотренные технологические схемы демонстрируют перспективность применения гидрометаллургических методов для переработки металлургических шлаков. Использование выщелачивания HCl позволяет эффективно извлекать ценные металлы из шлаков при относительно низких температурах и концентрациях реагентов, что снижает энергетические затраты. Полученный шлаковый остаток направляется на </w:t>
      </w:r>
      <w:r w:rsidR="00904F2F" w:rsidRPr="001B3B5D">
        <w:rPr>
          <w:rFonts w:eastAsia="Times New Roman" w:cs="Times New Roman"/>
          <w:szCs w:val="28"/>
          <w:lang w:eastAsia="ru-RU"/>
        </w:rPr>
        <w:t>дальнейшую</w:t>
      </w:r>
      <w:r w:rsidRPr="001B3B5D">
        <w:rPr>
          <w:rFonts w:eastAsia="Times New Roman" w:cs="Times New Roman"/>
          <w:szCs w:val="28"/>
          <w:lang w:eastAsia="ru-RU"/>
        </w:rPr>
        <w:t xml:space="preserve"> переработку для получения </w:t>
      </w:r>
      <w:r w:rsidR="00904F2F" w:rsidRPr="001B3B5D">
        <w:rPr>
          <w:rFonts w:eastAsia="Times New Roman" w:cs="Times New Roman"/>
          <w:szCs w:val="28"/>
          <w:lang w:eastAsia="ru-RU"/>
        </w:rPr>
        <w:t>керамических</w:t>
      </w:r>
      <w:r w:rsidRPr="001B3B5D">
        <w:rPr>
          <w:rFonts w:eastAsia="Times New Roman" w:cs="Times New Roman"/>
          <w:szCs w:val="28"/>
          <w:lang w:eastAsia="ru-RU"/>
        </w:rPr>
        <w:t xml:space="preserve"> материалов. Прделагаемые схемы способствует формированию замкнутых циклов переработки отходов металлургии, повышая эффективность использования ресурсов и снижая негативное воздействие на окружающую среду. Такой подход соответствует современным тенденциям устойчивого развития металлургической отрасли и открывает новые возможности для получения новых керамических материалов из вторичных ресурсов.</w:t>
      </w:r>
    </w:p>
    <w:p w14:paraId="7CF086FF" w14:textId="77777777" w:rsidR="001B3B5D" w:rsidRPr="009965F1" w:rsidRDefault="001B3B5D" w:rsidP="00CA1C03">
      <w:pPr>
        <w:shd w:val="clear" w:color="auto" w:fill="FFFFFF"/>
        <w:spacing w:after="0"/>
        <w:ind w:firstLine="480"/>
        <w:jc w:val="both"/>
        <w:rPr>
          <w:rFonts w:eastAsia="Times New Roman" w:cs="Times New Roman"/>
          <w:szCs w:val="28"/>
          <w:vertAlign w:val="subscript"/>
          <w:lang w:eastAsia="ru-RU"/>
        </w:rPr>
      </w:pPr>
    </w:p>
    <w:p w14:paraId="3BF2E0B6" w14:textId="1F77AFB5" w:rsidR="00CA1C03" w:rsidRDefault="00CA1C03" w:rsidP="00CA1C03">
      <w:pPr>
        <w:tabs>
          <w:tab w:val="left" w:pos="0"/>
        </w:tabs>
        <w:spacing w:after="0"/>
        <w:jc w:val="both"/>
        <w:rPr>
          <w:b/>
          <w:bCs/>
        </w:rPr>
      </w:pPr>
      <w:r w:rsidRPr="00B1184A">
        <w:rPr>
          <w:b/>
          <w:bCs/>
        </w:rPr>
        <w:tab/>
        <w:t xml:space="preserve">3.3 </w:t>
      </w:r>
      <w:r w:rsidRPr="00324160">
        <w:rPr>
          <w:b/>
          <w:bCs/>
        </w:rPr>
        <w:t xml:space="preserve">Исследования по синтезу новых </w:t>
      </w:r>
      <w:r w:rsidR="00F2362F">
        <w:rPr>
          <w:b/>
          <w:bCs/>
        </w:rPr>
        <w:t>керамических</w:t>
      </w:r>
      <w:r w:rsidRPr="00324160">
        <w:rPr>
          <w:b/>
          <w:bCs/>
        </w:rPr>
        <w:t xml:space="preserve"> материалов из смеси </w:t>
      </w:r>
      <w:r>
        <w:rPr>
          <w:b/>
          <w:bCs/>
        </w:rPr>
        <w:t>шлакового остатка</w:t>
      </w:r>
      <w:r w:rsidRPr="00324160">
        <w:rPr>
          <w:b/>
          <w:bCs/>
        </w:rPr>
        <w:t xml:space="preserve"> и природного сырья</w:t>
      </w:r>
    </w:p>
    <w:p w14:paraId="6FA37790" w14:textId="77777777" w:rsidR="00CA1C03" w:rsidRDefault="00CA1C03" w:rsidP="00CA1C03">
      <w:pPr>
        <w:tabs>
          <w:tab w:val="left" w:pos="0"/>
        </w:tabs>
        <w:spacing w:after="0"/>
        <w:jc w:val="both"/>
        <w:rPr>
          <w:b/>
          <w:bCs/>
        </w:rPr>
      </w:pPr>
    </w:p>
    <w:p w14:paraId="490303EB" w14:textId="53C5CDF6" w:rsidR="005948D3" w:rsidRPr="00914EF0" w:rsidRDefault="005948D3" w:rsidP="005948D3">
      <w:pPr>
        <w:tabs>
          <w:tab w:val="right" w:pos="7100"/>
        </w:tabs>
        <w:spacing w:after="0"/>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xml:space="preserve">Для синтеза </w:t>
      </w:r>
      <w:r w:rsidR="00F2362F">
        <w:rPr>
          <w:rFonts w:eastAsia="Times New Roman" w:cs="Times New Roman"/>
          <w:bCs/>
          <w:color w:val="000000" w:themeColor="text1"/>
          <w:szCs w:val="28"/>
        </w:rPr>
        <w:t>керамических</w:t>
      </w:r>
      <w:r w:rsidRPr="00914EF0">
        <w:rPr>
          <w:rFonts w:eastAsia="Times New Roman" w:cs="Times New Roman"/>
          <w:bCs/>
          <w:color w:val="000000" w:themeColor="text1"/>
          <w:szCs w:val="28"/>
        </w:rPr>
        <w:t xml:space="preserve"> систем варьировалось содержание шлака в широком диапазоне.  Для обеспечения пластичности </w:t>
      </w:r>
      <w:r w:rsidR="00F2362F">
        <w:rPr>
          <w:rFonts w:eastAsia="Times New Roman" w:cs="Times New Roman"/>
          <w:bCs/>
          <w:color w:val="000000" w:themeColor="text1"/>
          <w:szCs w:val="28"/>
        </w:rPr>
        <w:t>керамических</w:t>
      </w:r>
      <w:r w:rsidRPr="00914EF0">
        <w:rPr>
          <w:rFonts w:eastAsia="Times New Roman" w:cs="Times New Roman"/>
          <w:bCs/>
          <w:color w:val="000000" w:themeColor="text1"/>
          <w:szCs w:val="28"/>
        </w:rPr>
        <w:t xml:space="preserve"> систем добавлялась влага. </w:t>
      </w:r>
    </w:p>
    <w:p w14:paraId="13BA2DC2" w14:textId="77777777"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Варьировали влияния следующих факторов:</w:t>
      </w:r>
    </w:p>
    <w:p w14:paraId="687A27B7" w14:textId="058BADB5"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типа шлаковой добавки (медный шлак, свинцовый шлак);</w:t>
      </w:r>
    </w:p>
    <w:p w14:paraId="3152992F" w14:textId="77777777"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массового соотношения компонентов шихты;</w:t>
      </w:r>
    </w:p>
    <w:p w14:paraId="48CB63A9" w14:textId="77777777"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температуру обжига (500, 750 и 1000 °</w:t>
      </w:r>
      <w:r w:rsidRPr="00914EF0">
        <w:rPr>
          <w:rFonts w:eastAsia="Times New Roman" w:cs="Times New Roman"/>
          <w:bCs/>
          <w:color w:val="000000" w:themeColor="text1"/>
          <w:szCs w:val="28"/>
          <w:lang w:val="en-US"/>
        </w:rPr>
        <w:t>C</w:t>
      </w:r>
      <w:r w:rsidRPr="00914EF0">
        <w:rPr>
          <w:rFonts w:eastAsia="Times New Roman" w:cs="Times New Roman"/>
          <w:bCs/>
          <w:color w:val="000000" w:themeColor="text1"/>
          <w:szCs w:val="28"/>
        </w:rPr>
        <w:t xml:space="preserve">); </w:t>
      </w:r>
    </w:p>
    <w:p w14:paraId="3DBB1E17" w14:textId="77777777"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влажность формовочной массы: 15–25 мас.%.</w:t>
      </w:r>
    </w:p>
    <w:p w14:paraId="4E7E2E13" w14:textId="77777777" w:rsidR="005948D3" w:rsidRPr="00914EF0" w:rsidRDefault="005948D3" w:rsidP="005948D3">
      <w:pPr>
        <w:tabs>
          <w:tab w:val="right" w:pos="7100"/>
        </w:tabs>
        <w:spacing w:after="0" w:line="264" w:lineRule="auto"/>
        <w:ind w:firstLine="567"/>
        <w:jc w:val="both"/>
        <w:rPr>
          <w:rFonts w:eastAsia="Times New Roman" w:cs="Times New Roman"/>
          <w:bCs/>
          <w:color w:val="000000" w:themeColor="text1"/>
          <w:szCs w:val="28"/>
        </w:rPr>
      </w:pPr>
      <w:r w:rsidRPr="00914EF0">
        <w:rPr>
          <w:rFonts w:eastAsia="Times New Roman" w:cs="Times New Roman"/>
          <w:bCs/>
          <w:color w:val="000000" w:themeColor="text1"/>
          <w:szCs w:val="28"/>
        </w:rPr>
        <w:tab/>
        <w:t>Компоненты шихты варьировались в следующих пределах:</w:t>
      </w:r>
    </w:p>
    <w:p w14:paraId="59BA60F3" w14:textId="77777777"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шлак: 10–30 мас.%;</w:t>
      </w:r>
    </w:p>
    <w:p w14:paraId="5E262025" w14:textId="77777777"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цеолит: 40–60 мас.%;</w:t>
      </w:r>
    </w:p>
    <w:p w14:paraId="77AC0B6C" w14:textId="77777777"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 бентонит: 30–40 мас.%.</w:t>
      </w:r>
    </w:p>
    <w:p w14:paraId="1E3F223A" w14:textId="1DF83E4F" w:rsidR="005948D3" w:rsidRPr="00914EF0" w:rsidRDefault="005948D3" w:rsidP="005948D3">
      <w:pPr>
        <w:spacing w:after="0"/>
        <w:ind w:firstLine="567"/>
        <w:jc w:val="both"/>
        <w:rPr>
          <w:rFonts w:eastAsia="Times New Roman" w:cs="Times New Roman"/>
          <w:bCs/>
          <w:color w:val="000000" w:themeColor="text1"/>
          <w:szCs w:val="28"/>
        </w:rPr>
      </w:pPr>
      <w:r w:rsidRPr="00914EF0">
        <w:rPr>
          <w:rFonts w:eastAsia="Times New Roman" w:cs="Times New Roman"/>
          <w:bCs/>
          <w:color w:val="000000" w:themeColor="text1"/>
          <w:szCs w:val="28"/>
        </w:rPr>
        <w:t xml:space="preserve">В результате были получены образцы </w:t>
      </w:r>
      <w:r w:rsidR="00F2362F">
        <w:rPr>
          <w:rFonts w:eastAsia="Times New Roman" w:cs="Times New Roman"/>
          <w:bCs/>
          <w:color w:val="000000" w:themeColor="text1"/>
          <w:szCs w:val="28"/>
        </w:rPr>
        <w:t>керамических</w:t>
      </w:r>
      <w:r w:rsidRPr="00914EF0">
        <w:rPr>
          <w:rFonts w:eastAsia="Times New Roman" w:cs="Times New Roman"/>
          <w:bCs/>
          <w:color w:val="000000" w:themeColor="text1"/>
          <w:szCs w:val="28"/>
        </w:rPr>
        <w:t xml:space="preserve"> систем, пригодные для формования и придания заданной конфигурации: </w:t>
      </w:r>
    </w:p>
    <w:p w14:paraId="7710C570" w14:textId="77777777"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 xml:space="preserve">1 состав - алюмосиликатную смесь в соотношениях 60% цеолита : 30% бентонита вводят 10 мас.% шлака  и увлажняют 15-25 мас.% водой; </w:t>
      </w:r>
    </w:p>
    <w:p w14:paraId="597346A2" w14:textId="77777777"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2 состав - в алюмосиликатную смесь в соотношениях 40% цеолита : 40% бентонита  вводят 20 мас.% шлака  и увлажняют 15-25 мас.% водой;</w:t>
      </w:r>
    </w:p>
    <w:p w14:paraId="366992E3" w14:textId="77777777"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3 состав - в алюмосиликатную смесь в соотношениях 40% цеолита : 30% бентонита вводят 30 мас.% шлака  и увлажняют 15-25 мас.% водой;</w:t>
      </w:r>
    </w:p>
    <w:p w14:paraId="0B34E6BC" w14:textId="77777777"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4 состав – в алюмосиликатную смесь в соотношениях 60% цеолита : 20% бентонита вводят 20 мас.% шлака  и увлажняют 15-25 мас.% водой;</w:t>
      </w:r>
    </w:p>
    <w:p w14:paraId="07846CBA" w14:textId="77777777"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5 состав - в алюмосиликатную смесь в соотношениях 50% цеолита : 30% бентонита вводят 20 мас.% шлака  и увлажняют 15-25 мас.% водой.</w:t>
      </w:r>
    </w:p>
    <w:p w14:paraId="7E4BD869" w14:textId="1CACA50B" w:rsidR="005948D3" w:rsidRDefault="005948D3" w:rsidP="005948D3">
      <w:pPr>
        <w:spacing w:after="0"/>
        <w:ind w:firstLine="709"/>
        <w:jc w:val="both"/>
        <w:rPr>
          <w:rFonts w:cs="Times New Roman"/>
          <w:szCs w:val="28"/>
        </w:rPr>
      </w:pPr>
      <w:r w:rsidRPr="00914EF0">
        <w:rPr>
          <w:rFonts w:cs="Times New Roman"/>
          <w:szCs w:val="28"/>
        </w:rPr>
        <w:lastRenderedPageBreak/>
        <w:t xml:space="preserve">Подбор оптимального режима обжига имеет существенное значение в процессе производства </w:t>
      </w:r>
      <w:r w:rsidR="00F2362F">
        <w:rPr>
          <w:rFonts w:cs="Times New Roman"/>
          <w:szCs w:val="28"/>
        </w:rPr>
        <w:t>керамических</w:t>
      </w:r>
      <w:r w:rsidRPr="00914EF0">
        <w:rPr>
          <w:rFonts w:cs="Times New Roman"/>
          <w:szCs w:val="28"/>
        </w:rPr>
        <w:t xml:space="preserve"> материалов, так как именно на этом этапе происходит набор прочности готового изделия. Полученные образцы сушились при 100 </w:t>
      </w:r>
      <w:r w:rsidRPr="00914EF0">
        <w:rPr>
          <w:rFonts w:cs="Times New Roman"/>
          <w:szCs w:val="28"/>
          <w:vertAlign w:val="superscript"/>
        </w:rPr>
        <w:t>о</w:t>
      </w:r>
      <w:r w:rsidRPr="00914EF0">
        <w:rPr>
          <w:rFonts w:cs="Times New Roman"/>
          <w:szCs w:val="28"/>
        </w:rPr>
        <w:t xml:space="preserve">С в сушильном шкафу и спекались в муфельной электропечи в интервале температур 500-1000 </w:t>
      </w:r>
      <w:r w:rsidRPr="00914EF0">
        <w:rPr>
          <w:rFonts w:cs="Times New Roman"/>
          <w:szCs w:val="28"/>
          <w:vertAlign w:val="superscript"/>
        </w:rPr>
        <w:t>о</w:t>
      </w:r>
      <w:r w:rsidRPr="00914EF0">
        <w:rPr>
          <w:rFonts w:cs="Times New Roman"/>
          <w:szCs w:val="28"/>
        </w:rPr>
        <w:t xml:space="preserve">С.  Все этапы процесса испарения влаги, происходящие при нагреве </w:t>
      </w:r>
      <w:r w:rsidR="00F2362F">
        <w:rPr>
          <w:rFonts w:cs="Times New Roman"/>
          <w:szCs w:val="28"/>
        </w:rPr>
        <w:t>керамических</w:t>
      </w:r>
      <w:r w:rsidR="00D652E9">
        <w:rPr>
          <w:rFonts w:cs="Times New Roman"/>
          <w:szCs w:val="28"/>
        </w:rPr>
        <w:t xml:space="preserve"> систем</w:t>
      </w:r>
      <w:r w:rsidRPr="00914EF0">
        <w:rPr>
          <w:rFonts w:cs="Times New Roman"/>
          <w:szCs w:val="28"/>
        </w:rPr>
        <w:t>, должны протекать плавно и непрерывно с определенной скоростью, так чтобы изделия не теряли своей геометрической формы и не имели вздутий и трещин.  Поэтому был разработан температурный режим нагрева. Время выдержки на каждом температурном интервале составляет от 3 до 5 часов. Общее время температурной обработки от 32 до 40 часов</w:t>
      </w:r>
      <w:r>
        <w:rPr>
          <w:rFonts w:cs="Times New Roman"/>
          <w:szCs w:val="28"/>
        </w:rPr>
        <w:t xml:space="preserve"> </w:t>
      </w:r>
      <w:r w:rsidRPr="005A008B">
        <w:rPr>
          <w:rFonts w:cs="Times New Roman"/>
          <w:szCs w:val="28"/>
        </w:rPr>
        <w:t>[</w:t>
      </w:r>
      <w:r>
        <w:rPr>
          <w:rFonts w:cs="Times New Roman"/>
          <w:szCs w:val="28"/>
        </w:rPr>
        <w:t>1</w:t>
      </w:r>
      <w:r w:rsidR="00F96FF6">
        <w:rPr>
          <w:rFonts w:cs="Times New Roman"/>
          <w:szCs w:val="28"/>
        </w:rPr>
        <w:t>4</w:t>
      </w:r>
      <w:r w:rsidR="00D9606B">
        <w:rPr>
          <w:rFonts w:cs="Times New Roman"/>
          <w:szCs w:val="28"/>
          <w:lang w:val="en-US"/>
        </w:rPr>
        <w:t>6</w:t>
      </w:r>
      <w:r w:rsidRPr="005A008B">
        <w:rPr>
          <w:rFonts w:cs="Times New Roman"/>
          <w:szCs w:val="28"/>
        </w:rPr>
        <w:t>]</w:t>
      </w:r>
      <w:r w:rsidRPr="00914EF0">
        <w:rPr>
          <w:rFonts w:cs="Times New Roman"/>
          <w:szCs w:val="28"/>
        </w:rPr>
        <w:t xml:space="preserve">. До и после температурной обработки осуществляется контроль внешнего вида образцов.  </w:t>
      </w:r>
    </w:p>
    <w:p w14:paraId="6D2EBA28" w14:textId="10080B86" w:rsidR="00CA1C03" w:rsidRPr="00914EF0" w:rsidRDefault="00CA1C03" w:rsidP="00CA1C03">
      <w:pPr>
        <w:shd w:val="clear" w:color="auto" w:fill="FFFFFF"/>
        <w:spacing w:after="0"/>
        <w:ind w:firstLine="709"/>
        <w:jc w:val="both"/>
        <w:rPr>
          <w:rFonts w:eastAsiaTheme="minorEastAsia" w:cs="Times New Roman"/>
          <w:szCs w:val="28"/>
          <w:lang w:eastAsia="ru-RU"/>
        </w:rPr>
      </w:pPr>
      <w:r w:rsidRPr="00914EF0">
        <w:rPr>
          <w:bCs/>
          <w:color w:val="000000" w:themeColor="text1"/>
          <w:szCs w:val="28"/>
        </w:rPr>
        <w:t xml:space="preserve">На следующем этапе исследовали </w:t>
      </w:r>
      <w:r>
        <w:rPr>
          <w:bCs/>
          <w:color w:val="000000" w:themeColor="text1"/>
          <w:szCs w:val="28"/>
        </w:rPr>
        <w:t xml:space="preserve">свойства </w:t>
      </w:r>
      <w:r w:rsidRPr="00914EF0">
        <w:rPr>
          <w:bCs/>
          <w:color w:val="000000" w:themeColor="text1"/>
          <w:szCs w:val="28"/>
        </w:rPr>
        <w:t xml:space="preserve">и структуру </w:t>
      </w:r>
      <w:r>
        <w:rPr>
          <w:bCs/>
          <w:color w:val="000000" w:themeColor="text1"/>
          <w:szCs w:val="28"/>
        </w:rPr>
        <w:t xml:space="preserve">полученных новых </w:t>
      </w:r>
      <w:r w:rsidR="00F2362F">
        <w:rPr>
          <w:bCs/>
          <w:color w:val="000000" w:themeColor="text1"/>
          <w:szCs w:val="28"/>
        </w:rPr>
        <w:t>керамических</w:t>
      </w:r>
      <w:r>
        <w:rPr>
          <w:bCs/>
          <w:color w:val="000000" w:themeColor="text1"/>
          <w:szCs w:val="28"/>
        </w:rPr>
        <w:t xml:space="preserve"> материалов</w:t>
      </w:r>
      <w:r w:rsidRPr="00914EF0">
        <w:rPr>
          <w:bCs/>
          <w:color w:val="000000" w:themeColor="text1"/>
          <w:szCs w:val="28"/>
        </w:rPr>
        <w:t>.</w:t>
      </w:r>
      <w:r w:rsidRPr="00914EF0">
        <w:rPr>
          <w:rFonts w:eastAsiaTheme="minorEastAsia" w:cs="Times New Roman"/>
          <w:szCs w:val="28"/>
          <w:lang w:eastAsia="ru-RU"/>
        </w:rPr>
        <w:t xml:space="preserve"> Проведен рентгенофазовый анализ смеси ЦТ + БТ (рисунок 3.</w:t>
      </w:r>
      <w:r>
        <w:rPr>
          <w:rFonts w:eastAsiaTheme="minorEastAsia" w:cs="Times New Roman"/>
          <w:szCs w:val="28"/>
          <w:lang w:eastAsia="ru-RU"/>
        </w:rPr>
        <w:t>3</w:t>
      </w:r>
      <w:r w:rsidRPr="00914EF0">
        <w:rPr>
          <w:rFonts w:eastAsiaTheme="minorEastAsia" w:cs="Times New Roman"/>
          <w:szCs w:val="28"/>
          <w:lang w:eastAsia="ru-RU"/>
        </w:rPr>
        <w:t>.</w:t>
      </w:r>
      <w:r>
        <w:rPr>
          <w:rFonts w:eastAsiaTheme="minorEastAsia" w:cs="Times New Roman"/>
          <w:szCs w:val="28"/>
          <w:lang w:eastAsia="ru-RU"/>
        </w:rPr>
        <w:t>1</w:t>
      </w:r>
      <w:r w:rsidRPr="00914EF0">
        <w:rPr>
          <w:rFonts w:eastAsiaTheme="minorEastAsia" w:cs="Times New Roman"/>
          <w:szCs w:val="28"/>
          <w:lang w:eastAsia="ru-RU"/>
        </w:rPr>
        <w:t xml:space="preserve"> а) с сопоставлением смеси, содержащей Шлак </w:t>
      </w:r>
      <w:r w:rsidRPr="00914EF0">
        <w:rPr>
          <w:rFonts w:eastAsiaTheme="minorEastAsia" w:cs="Times New Roman"/>
          <w:szCs w:val="28"/>
          <w:lang w:val="en-US" w:eastAsia="ru-RU"/>
        </w:rPr>
        <w:t>Pb</w:t>
      </w:r>
      <w:r w:rsidRPr="00914EF0">
        <w:rPr>
          <w:rFonts w:eastAsiaTheme="minorEastAsia" w:cs="Times New Roman"/>
          <w:szCs w:val="28"/>
          <w:lang w:eastAsia="ru-RU"/>
        </w:rPr>
        <w:t>/</w:t>
      </w:r>
      <w:r w:rsidRPr="00914EF0">
        <w:rPr>
          <w:rFonts w:eastAsiaTheme="minorEastAsia" w:cs="Times New Roman"/>
          <w:szCs w:val="28"/>
          <w:lang w:val="en-US" w:eastAsia="ru-RU"/>
        </w:rPr>
        <w:t>Cu</w:t>
      </w:r>
      <w:r w:rsidRPr="00914EF0">
        <w:rPr>
          <w:rFonts w:eastAsiaTheme="minorEastAsia" w:cs="Times New Roman"/>
          <w:szCs w:val="28"/>
          <w:lang w:eastAsia="ru-RU"/>
        </w:rPr>
        <w:t xml:space="preserve"> + ЦТ + БТ (рисунок 3.</w:t>
      </w:r>
      <w:r>
        <w:rPr>
          <w:rFonts w:eastAsiaTheme="minorEastAsia" w:cs="Times New Roman"/>
          <w:szCs w:val="28"/>
          <w:lang w:eastAsia="ru-RU"/>
        </w:rPr>
        <w:t>3.</w:t>
      </w:r>
      <w:r w:rsidR="003B5396">
        <w:rPr>
          <w:rFonts w:eastAsiaTheme="minorEastAsia" w:cs="Times New Roman"/>
          <w:szCs w:val="28"/>
          <w:lang w:eastAsia="ru-RU"/>
        </w:rPr>
        <w:t>1</w:t>
      </w:r>
      <w:r w:rsidRPr="00914EF0">
        <w:rPr>
          <w:rFonts w:eastAsiaTheme="minorEastAsia" w:cs="Times New Roman"/>
          <w:szCs w:val="28"/>
          <w:lang w:eastAsia="ru-RU"/>
        </w:rPr>
        <w:t xml:space="preserve"> б, в). </w:t>
      </w:r>
    </w:p>
    <w:p w14:paraId="41E7CC7E" w14:textId="77777777" w:rsidR="00CA1C03" w:rsidRPr="00914EF0" w:rsidRDefault="00CA1C03" w:rsidP="00CA1C03">
      <w:pPr>
        <w:autoSpaceDE w:val="0"/>
        <w:autoSpaceDN w:val="0"/>
        <w:adjustRightInd w:val="0"/>
        <w:spacing w:after="0" w:line="360" w:lineRule="auto"/>
        <w:jc w:val="center"/>
        <w:rPr>
          <w:rFonts w:eastAsia="Times New Roman" w:cs="Times New Roman"/>
          <w:color w:val="000000"/>
          <w:szCs w:val="28"/>
          <w:lang w:eastAsia="ru-RU"/>
        </w:rPr>
      </w:pPr>
      <w:r w:rsidRPr="00914EF0">
        <w:rPr>
          <w:rFonts w:eastAsia="Times New Roman" w:cs="Times New Roman"/>
          <w:noProof/>
          <w:color w:val="000000"/>
          <w:sz w:val="24"/>
          <w:szCs w:val="24"/>
          <w:lang w:eastAsia="ru-RU"/>
        </w:rPr>
        <w:drawing>
          <wp:inline distT="0" distB="0" distL="0" distR="0" wp14:anchorId="6DD8A950" wp14:editId="2BE45694">
            <wp:extent cx="6133950" cy="4829577"/>
            <wp:effectExtent l="0" t="0" r="635" b="9525"/>
            <wp:docPr id="16879558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76534" cy="4863106"/>
                    </a:xfrm>
                    <a:prstGeom prst="rect">
                      <a:avLst/>
                    </a:prstGeom>
                    <a:noFill/>
                    <a:ln>
                      <a:noFill/>
                    </a:ln>
                  </pic:spPr>
                </pic:pic>
              </a:graphicData>
            </a:graphic>
          </wp:inline>
        </w:drawing>
      </w:r>
    </w:p>
    <w:p w14:paraId="749CD30A" w14:textId="77777777" w:rsidR="00CA1C03" w:rsidRPr="00914EF0" w:rsidRDefault="00CA1C03" w:rsidP="00CA1C03">
      <w:pPr>
        <w:numPr>
          <w:ilvl w:val="0"/>
          <w:numId w:val="2"/>
        </w:numPr>
        <w:autoSpaceDE w:val="0"/>
        <w:autoSpaceDN w:val="0"/>
        <w:adjustRightInd w:val="0"/>
        <w:spacing w:after="0" w:line="259" w:lineRule="auto"/>
        <w:jc w:val="center"/>
        <w:rPr>
          <w:rFonts w:eastAsia="Times New Roman" w:cs="Times New Roman"/>
          <w:color w:val="000000"/>
          <w:szCs w:val="28"/>
          <w:lang w:eastAsia="ru-RU"/>
        </w:rPr>
      </w:pPr>
      <w:r w:rsidRPr="00914EF0">
        <w:rPr>
          <w:rFonts w:eastAsia="Times New Roman" w:cs="Times New Roman"/>
          <w:color w:val="000000"/>
          <w:szCs w:val="28"/>
          <w:lang w:eastAsia="ru-RU"/>
        </w:rPr>
        <w:t xml:space="preserve">ЦТ - БТ; б) Шлак </w:t>
      </w:r>
      <w:r w:rsidRPr="00914EF0">
        <w:rPr>
          <w:rFonts w:eastAsia="Times New Roman" w:cs="Times New Roman"/>
          <w:color w:val="000000"/>
          <w:szCs w:val="28"/>
          <w:lang w:val="en-US" w:eastAsia="ru-RU"/>
        </w:rPr>
        <w:t>Pb</w:t>
      </w:r>
      <w:r w:rsidRPr="00914EF0">
        <w:rPr>
          <w:rFonts w:eastAsia="Times New Roman" w:cs="Times New Roman"/>
          <w:color w:val="000000"/>
          <w:szCs w:val="28"/>
          <w:lang w:eastAsia="ru-RU"/>
        </w:rPr>
        <w:t xml:space="preserve"> - ЦТ - БТ; в) Шлак </w:t>
      </w:r>
      <w:r w:rsidRPr="00914EF0">
        <w:rPr>
          <w:rFonts w:eastAsia="Times New Roman" w:cs="Times New Roman"/>
          <w:color w:val="000000"/>
          <w:szCs w:val="28"/>
          <w:lang w:val="en-US" w:eastAsia="ru-RU"/>
        </w:rPr>
        <w:t>Cu</w:t>
      </w:r>
      <w:r w:rsidRPr="00914EF0">
        <w:rPr>
          <w:rFonts w:eastAsia="Times New Roman" w:cs="Times New Roman"/>
          <w:color w:val="000000"/>
          <w:szCs w:val="28"/>
          <w:lang w:eastAsia="ru-RU"/>
        </w:rPr>
        <w:t xml:space="preserve"> - ЦТ – БТ</w:t>
      </w:r>
    </w:p>
    <w:p w14:paraId="3F591B99" w14:textId="77777777" w:rsidR="00CA1C03" w:rsidRPr="00914EF0" w:rsidRDefault="00CA1C03" w:rsidP="00CA1C03">
      <w:pPr>
        <w:autoSpaceDE w:val="0"/>
        <w:autoSpaceDN w:val="0"/>
        <w:adjustRightInd w:val="0"/>
        <w:spacing w:after="0"/>
        <w:ind w:left="720"/>
        <w:rPr>
          <w:rFonts w:eastAsia="Times New Roman" w:cs="Times New Roman"/>
          <w:color w:val="000000"/>
          <w:szCs w:val="28"/>
          <w:lang w:eastAsia="ru-RU"/>
        </w:rPr>
      </w:pPr>
    </w:p>
    <w:p w14:paraId="588484E3"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r w:rsidRPr="00914EF0">
        <w:rPr>
          <w:rFonts w:eastAsia="Times New Roman" w:cs="Times New Roman"/>
          <w:color w:val="000000"/>
          <w:szCs w:val="28"/>
          <w:lang w:eastAsia="ru-RU"/>
        </w:rPr>
        <w:t>Рисунок 3.</w:t>
      </w:r>
      <w:r>
        <w:rPr>
          <w:rFonts w:eastAsia="Times New Roman" w:cs="Times New Roman"/>
          <w:color w:val="000000"/>
          <w:szCs w:val="28"/>
          <w:lang w:eastAsia="ru-RU"/>
        </w:rPr>
        <w:t>3.1</w:t>
      </w:r>
      <w:r w:rsidRPr="00914EF0">
        <w:rPr>
          <w:rFonts w:eastAsia="Times New Roman" w:cs="Times New Roman"/>
          <w:color w:val="000000"/>
          <w:szCs w:val="28"/>
          <w:lang w:eastAsia="ru-RU"/>
        </w:rPr>
        <w:t xml:space="preserve"> -  Рентгенограммы образцов, содержащих шлак, прокаленные при 500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 xml:space="preserve">С и 1000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 xml:space="preserve">С </w:t>
      </w:r>
    </w:p>
    <w:p w14:paraId="43339941" w14:textId="6E951FDD" w:rsidR="00CA1C03" w:rsidRPr="00E43294" w:rsidRDefault="00CA1C03" w:rsidP="00CA1C03">
      <w:pPr>
        <w:shd w:val="clear" w:color="auto" w:fill="FFFFFF"/>
        <w:spacing w:after="0"/>
        <w:ind w:firstLine="709"/>
        <w:jc w:val="both"/>
        <w:rPr>
          <w:rFonts w:cs="Times New Roman"/>
          <w:szCs w:val="28"/>
        </w:rPr>
      </w:pPr>
      <w:r w:rsidRPr="00E43294">
        <w:rPr>
          <w:rFonts w:cs="Times New Roman"/>
          <w:szCs w:val="28"/>
        </w:rPr>
        <w:lastRenderedPageBreak/>
        <w:t xml:space="preserve">На рисунке 3.3.1а видно, что </w:t>
      </w:r>
      <w:r w:rsidRPr="00E43294">
        <w:rPr>
          <w:rFonts w:cs="Times New Roman"/>
          <w:noProof/>
          <w:szCs w:val="28"/>
        </w:rPr>
        <w:t>при нагреве образцов до 500</w:t>
      </w:r>
      <w:r w:rsidRPr="00E43294">
        <w:rPr>
          <w:rFonts w:cs="Times New Roman"/>
          <w:noProof/>
          <w:szCs w:val="28"/>
          <w:vertAlign w:val="superscript"/>
        </w:rPr>
        <w:t>о</w:t>
      </w:r>
      <w:r w:rsidRPr="00E43294">
        <w:rPr>
          <w:rFonts w:cs="Times New Roman"/>
          <w:noProof/>
          <w:szCs w:val="28"/>
        </w:rPr>
        <w:t xml:space="preserve">С влияет незначительно на характеристики </w:t>
      </w:r>
      <w:r w:rsidR="00F2362F" w:rsidRPr="00E43294">
        <w:rPr>
          <w:rFonts w:cs="Times New Roman"/>
          <w:noProof/>
          <w:szCs w:val="28"/>
        </w:rPr>
        <w:t>керамической</w:t>
      </w:r>
      <w:r w:rsidRPr="00E43294">
        <w:rPr>
          <w:rFonts w:cs="Times New Roman"/>
          <w:noProof/>
          <w:szCs w:val="28"/>
        </w:rPr>
        <w:t xml:space="preserve"> смеси, так как основные рефлексы на дифрактограммах схожи, в тоже время высокотемпературное воздействие при 1000 </w:t>
      </w:r>
      <w:r w:rsidRPr="00E43294">
        <w:rPr>
          <w:rFonts w:cs="Times New Roman"/>
          <w:noProof/>
          <w:szCs w:val="28"/>
          <w:vertAlign w:val="superscript"/>
        </w:rPr>
        <w:t>о</w:t>
      </w:r>
      <w:r w:rsidRPr="00E43294">
        <w:rPr>
          <w:rFonts w:cs="Times New Roman"/>
          <w:noProof/>
          <w:szCs w:val="28"/>
        </w:rPr>
        <w:t>С приводит к различным фазовым и структурным превращениям, следовательно, синтезируемые образцы будут заметно отличатся по термической устойчивости и другим параметрам.</w:t>
      </w:r>
      <w:r w:rsidRPr="00E43294">
        <w:rPr>
          <w:rFonts w:cs="Times New Roman"/>
          <w:szCs w:val="28"/>
        </w:rPr>
        <w:t xml:space="preserve"> При </w:t>
      </w:r>
      <w:r w:rsidRPr="00E43294">
        <w:rPr>
          <w:rFonts w:cs="Times New Roman"/>
          <w:noProof/>
          <w:szCs w:val="28"/>
        </w:rPr>
        <w:t xml:space="preserve">замене свинцового шлака (рисунок 3.3.1б) на медный шлак (рисунок 3.3.1в)  в </w:t>
      </w:r>
      <w:r w:rsidR="00A944E8" w:rsidRPr="00E43294">
        <w:rPr>
          <w:rFonts w:cs="Times New Roman"/>
          <w:noProof/>
          <w:szCs w:val="28"/>
        </w:rPr>
        <w:t>керамических</w:t>
      </w:r>
      <w:r w:rsidR="001A506B" w:rsidRPr="00E43294">
        <w:rPr>
          <w:rFonts w:cs="Times New Roman"/>
          <w:noProof/>
          <w:szCs w:val="28"/>
        </w:rPr>
        <w:t xml:space="preserve"> системах</w:t>
      </w:r>
      <w:r w:rsidRPr="00E43294">
        <w:rPr>
          <w:rFonts w:cs="Times New Roman"/>
          <w:noProof/>
          <w:szCs w:val="28"/>
        </w:rPr>
        <w:t xml:space="preserve"> проявилась аналогичная закономерность. Сравнение образцов содержащих медный и свинцовый шлаки, на данном этапе не позволяют отдать предпочтение какому либо из шлаков, так как выявленные закономерности характерны для обеих систем</w:t>
      </w:r>
      <w:r w:rsidR="001B0223" w:rsidRPr="00E43294">
        <w:rPr>
          <w:rFonts w:cs="Times New Roman"/>
          <w:noProof/>
          <w:szCs w:val="28"/>
        </w:rPr>
        <w:t xml:space="preserve"> </w:t>
      </w:r>
      <w:r w:rsidR="001B0223" w:rsidRPr="00E43294">
        <w:rPr>
          <w:rFonts w:cs="Times New Roman"/>
          <w:noProof/>
          <w:szCs w:val="28"/>
        </w:rPr>
        <w:t>[</w:t>
      </w:r>
      <w:r w:rsidR="00D61CAA" w:rsidRPr="00E43294">
        <w:rPr>
          <w:rFonts w:cs="Times New Roman"/>
          <w:noProof/>
          <w:szCs w:val="28"/>
        </w:rPr>
        <w:t>126</w:t>
      </w:r>
      <w:r w:rsidR="001B0223" w:rsidRPr="00E43294">
        <w:rPr>
          <w:rFonts w:cs="Times New Roman"/>
          <w:noProof/>
          <w:szCs w:val="28"/>
        </w:rPr>
        <w:t>]</w:t>
      </w:r>
      <w:r w:rsidRPr="00E43294">
        <w:rPr>
          <w:rFonts w:cs="Times New Roman"/>
          <w:noProof/>
          <w:szCs w:val="28"/>
        </w:rPr>
        <w:t xml:space="preserve">. </w:t>
      </w:r>
    </w:p>
    <w:p w14:paraId="2D8B3C57" w14:textId="3DAD1BA6" w:rsidR="00CA1C03" w:rsidRPr="00E43294" w:rsidRDefault="00CA1C03" w:rsidP="00CA1C03">
      <w:pPr>
        <w:shd w:val="clear" w:color="auto" w:fill="FFFFFF"/>
        <w:spacing w:after="0"/>
        <w:ind w:firstLine="709"/>
        <w:jc w:val="both"/>
        <w:rPr>
          <w:rFonts w:cs="Times New Roman"/>
          <w:noProof/>
          <w:szCs w:val="28"/>
        </w:rPr>
      </w:pPr>
      <w:r w:rsidRPr="00E43294">
        <w:rPr>
          <w:rFonts w:cs="Times New Roman"/>
          <w:noProof/>
          <w:szCs w:val="28"/>
        </w:rPr>
        <w:t>Следует особо отметить также образование в системе Al</w:t>
      </w:r>
      <w:r w:rsidRPr="00E43294">
        <w:rPr>
          <w:rFonts w:cs="Times New Roman"/>
          <w:noProof/>
          <w:szCs w:val="28"/>
          <w:vertAlign w:val="subscript"/>
        </w:rPr>
        <w:t>2</w:t>
      </w:r>
      <w:r w:rsidRPr="00E43294">
        <w:rPr>
          <w:rFonts w:cs="Times New Roman"/>
          <w:noProof/>
          <w:szCs w:val="28"/>
        </w:rPr>
        <w:t>O</w:t>
      </w:r>
      <w:r w:rsidRPr="00E43294">
        <w:rPr>
          <w:rFonts w:cs="Times New Roman"/>
          <w:noProof/>
          <w:szCs w:val="28"/>
          <w:vertAlign w:val="subscript"/>
        </w:rPr>
        <w:t>3</w:t>
      </w:r>
      <w:r w:rsidRPr="00E43294">
        <w:rPr>
          <w:rFonts w:cs="Times New Roman"/>
          <w:noProof/>
          <w:szCs w:val="28"/>
        </w:rPr>
        <w:t>-SiO</w:t>
      </w:r>
      <w:r w:rsidRPr="00E43294">
        <w:rPr>
          <w:rFonts w:cs="Times New Roman"/>
          <w:noProof/>
          <w:szCs w:val="28"/>
          <w:vertAlign w:val="subscript"/>
        </w:rPr>
        <w:t>2</w:t>
      </w:r>
      <w:r w:rsidRPr="00E43294">
        <w:rPr>
          <w:rFonts w:cs="Times New Roman"/>
          <w:noProof/>
          <w:szCs w:val="28"/>
        </w:rPr>
        <w:t xml:space="preserve"> кристаллического соединения 3Al</w:t>
      </w:r>
      <w:r w:rsidRPr="00E43294">
        <w:rPr>
          <w:rFonts w:cs="Times New Roman"/>
          <w:noProof/>
          <w:szCs w:val="28"/>
          <w:vertAlign w:val="subscript"/>
        </w:rPr>
        <w:t>2</w:t>
      </w:r>
      <w:r w:rsidRPr="00E43294">
        <w:rPr>
          <w:rFonts w:cs="Times New Roman"/>
          <w:noProof/>
          <w:szCs w:val="28"/>
        </w:rPr>
        <w:t>O</w:t>
      </w:r>
      <w:r w:rsidRPr="00E43294">
        <w:rPr>
          <w:rFonts w:cs="Times New Roman"/>
          <w:noProof/>
          <w:szCs w:val="28"/>
          <w:vertAlign w:val="subscript"/>
        </w:rPr>
        <w:t>3</w:t>
      </w:r>
      <w:r w:rsidRPr="00E43294">
        <w:rPr>
          <w:rFonts w:cs="Times New Roman"/>
          <w:noProof/>
          <w:szCs w:val="28"/>
        </w:rPr>
        <w:t>×2SiO</w:t>
      </w:r>
      <w:r w:rsidRPr="00E43294">
        <w:rPr>
          <w:rFonts w:cs="Times New Roman"/>
          <w:noProof/>
          <w:szCs w:val="28"/>
          <w:vertAlign w:val="subscript"/>
        </w:rPr>
        <w:t>2</w:t>
      </w:r>
      <w:r w:rsidRPr="00E43294">
        <w:rPr>
          <w:rFonts w:cs="Times New Roman"/>
          <w:noProof/>
          <w:szCs w:val="28"/>
        </w:rPr>
        <w:t>, называемого муллитом. Состав муллита может меняться от 3Al</w:t>
      </w:r>
      <w:r w:rsidRPr="00E43294">
        <w:rPr>
          <w:rFonts w:cs="Times New Roman"/>
          <w:noProof/>
          <w:szCs w:val="28"/>
          <w:vertAlign w:val="subscript"/>
        </w:rPr>
        <w:t>2</w:t>
      </w:r>
      <w:r w:rsidRPr="00E43294">
        <w:rPr>
          <w:rFonts w:cs="Times New Roman"/>
          <w:noProof/>
          <w:szCs w:val="28"/>
        </w:rPr>
        <w:t>O</w:t>
      </w:r>
      <w:r w:rsidRPr="00E43294">
        <w:rPr>
          <w:rFonts w:cs="Times New Roman"/>
          <w:noProof/>
          <w:szCs w:val="28"/>
          <w:vertAlign w:val="subscript"/>
        </w:rPr>
        <w:t>3</w:t>
      </w:r>
      <w:r w:rsidRPr="00E43294">
        <w:rPr>
          <w:rFonts w:cs="Times New Roman"/>
          <w:noProof/>
          <w:szCs w:val="28"/>
        </w:rPr>
        <w:t>×2SiO</w:t>
      </w:r>
      <w:r w:rsidRPr="00E43294">
        <w:rPr>
          <w:rFonts w:cs="Times New Roman"/>
          <w:noProof/>
          <w:szCs w:val="28"/>
          <w:vertAlign w:val="subscript"/>
        </w:rPr>
        <w:t>2</w:t>
      </w:r>
      <w:r w:rsidRPr="00E43294">
        <w:rPr>
          <w:rFonts w:cs="Times New Roman"/>
          <w:noProof/>
          <w:szCs w:val="28"/>
        </w:rPr>
        <w:t xml:space="preserve"> до 2Al</w:t>
      </w:r>
      <w:r w:rsidRPr="00E43294">
        <w:rPr>
          <w:rFonts w:cs="Times New Roman"/>
          <w:noProof/>
          <w:szCs w:val="28"/>
          <w:vertAlign w:val="subscript"/>
        </w:rPr>
        <w:t>2</w:t>
      </w:r>
      <w:r w:rsidRPr="00E43294">
        <w:rPr>
          <w:rFonts w:cs="Times New Roman"/>
          <w:noProof/>
          <w:szCs w:val="28"/>
        </w:rPr>
        <w:t>O</w:t>
      </w:r>
      <w:r w:rsidRPr="00E43294">
        <w:rPr>
          <w:rFonts w:cs="Times New Roman"/>
          <w:noProof/>
          <w:szCs w:val="28"/>
          <w:vertAlign w:val="subscript"/>
        </w:rPr>
        <w:t>3</w:t>
      </w:r>
      <w:r w:rsidRPr="00E43294">
        <w:rPr>
          <w:rFonts w:cs="Times New Roman"/>
          <w:noProof/>
          <w:szCs w:val="28"/>
        </w:rPr>
        <w:t>×SiO</w:t>
      </w:r>
      <w:r w:rsidRPr="00E43294">
        <w:rPr>
          <w:rFonts w:cs="Times New Roman"/>
          <w:noProof/>
          <w:szCs w:val="28"/>
          <w:vertAlign w:val="subscript"/>
        </w:rPr>
        <w:t>2</w:t>
      </w:r>
      <w:r w:rsidRPr="00E43294">
        <w:rPr>
          <w:rFonts w:cs="Times New Roman"/>
          <w:noProof/>
          <w:szCs w:val="28"/>
        </w:rPr>
        <w:t xml:space="preserve"> и образовывать непрерывный ряд твердых растворов с Al</w:t>
      </w:r>
      <w:r w:rsidRPr="00E43294">
        <w:rPr>
          <w:rFonts w:cs="Times New Roman"/>
          <w:noProof/>
          <w:szCs w:val="28"/>
          <w:vertAlign w:val="subscript"/>
        </w:rPr>
        <w:t>2</w:t>
      </w:r>
      <w:r w:rsidRPr="00E43294">
        <w:rPr>
          <w:rFonts w:cs="Times New Roman"/>
          <w:noProof/>
          <w:szCs w:val="28"/>
        </w:rPr>
        <w:t>O</w:t>
      </w:r>
      <w:r w:rsidRPr="00E43294">
        <w:rPr>
          <w:rFonts w:cs="Times New Roman"/>
          <w:noProof/>
          <w:szCs w:val="28"/>
          <w:vertAlign w:val="subscript"/>
        </w:rPr>
        <w:t>3</w:t>
      </w:r>
      <w:r w:rsidRPr="00E43294">
        <w:rPr>
          <w:rFonts w:cs="Times New Roman"/>
          <w:noProof/>
          <w:szCs w:val="28"/>
        </w:rPr>
        <w:t xml:space="preserve">. Температура плавления муллита составляет 1910°С. </w:t>
      </w:r>
    </w:p>
    <w:p w14:paraId="51969465" w14:textId="5CB645F8" w:rsidR="00CA1C03" w:rsidRPr="00914EF0" w:rsidRDefault="00CA1C03" w:rsidP="00CA1C03">
      <w:pPr>
        <w:spacing w:after="0"/>
        <w:ind w:firstLine="709"/>
        <w:jc w:val="both"/>
        <w:rPr>
          <w:rFonts w:cs="Times New Roman"/>
          <w:szCs w:val="28"/>
        </w:rPr>
      </w:pPr>
      <w:r w:rsidRPr="00E43294">
        <w:rPr>
          <w:rFonts w:cs="Times New Roman"/>
          <w:szCs w:val="28"/>
        </w:rPr>
        <w:t>Анализируемая ЦТ+БТ смесь (рисунок 3.3.2а), в условиях динамического нагрева от 20 до 1000 °С, дает серию термических эффектов, связанных с деструкцией ее водосодержащих минеральных включений. Нагревание порошковой смеси (цеолит+бентонит) приводит к поэтапному разложению ее составляющих. В пределах 60-220 °С анализируемая проба теряет 7,45% своего веса, затем (при более высоких температур) 3,95%. Низкотемпературную дегидратацию претерпевают, как бентонит так и цеолит, при котором последний теряет 1,74% своего веса (результаты съемки отдельного цеолита с учетом количества его в смеси), а масса бентонита уменьшается на 5,71%</w:t>
      </w:r>
      <w:r w:rsidR="00D61CAA" w:rsidRPr="00E43294">
        <w:rPr>
          <w:rFonts w:cs="Times New Roman"/>
          <w:szCs w:val="28"/>
        </w:rPr>
        <w:t xml:space="preserve"> [126]</w:t>
      </w:r>
      <w:r w:rsidRPr="00E43294">
        <w:rPr>
          <w:rFonts w:cs="Times New Roman"/>
          <w:szCs w:val="28"/>
        </w:rPr>
        <w:t>. Обе потери веса протекают в одном интервале температур, хотя природа связи их в кристаллических структурах различна. Цеолит в этом случае отдает адсорбированную воду, в то время как глинистая часть пробы теряет молекулы Н</w:t>
      </w:r>
      <w:r w:rsidRPr="00E43294">
        <w:rPr>
          <w:rFonts w:cs="Times New Roman"/>
          <w:szCs w:val="28"/>
          <w:vertAlign w:val="subscript"/>
        </w:rPr>
        <w:t>2</w:t>
      </w:r>
      <w:r w:rsidRPr="00E43294">
        <w:rPr>
          <w:rFonts w:cs="Times New Roman"/>
          <w:szCs w:val="28"/>
        </w:rPr>
        <w:t>О другой принадлежности - из межслоевого пространства кремнекислородной каркаса</w:t>
      </w:r>
      <w:r w:rsidRPr="00914EF0">
        <w:rPr>
          <w:rFonts w:cs="Times New Roman"/>
          <w:szCs w:val="28"/>
        </w:rPr>
        <w:t xml:space="preserve">. В пределах 700-800 °С члены монтмориллонитового ряда, слоистых силикатов, представителем из которых является бентонит, обычно оставляют на </w:t>
      </w:r>
      <w:r w:rsidRPr="00914EF0">
        <w:rPr>
          <w:rFonts w:cs="Times New Roman"/>
          <w:szCs w:val="28"/>
          <w:lang w:val="en-US"/>
        </w:rPr>
        <w:t>DTA</w:t>
      </w:r>
      <w:r w:rsidRPr="00914EF0">
        <w:rPr>
          <w:rFonts w:cs="Times New Roman"/>
          <w:szCs w:val="28"/>
        </w:rPr>
        <w:t xml:space="preserve">-кривых </w:t>
      </w:r>
      <w:r w:rsidRPr="00914EF0">
        <w:rPr>
          <w:rFonts w:cs="Times New Roman"/>
          <w:szCs w:val="28"/>
          <w:lang w:val="en-US"/>
        </w:rPr>
        <w:t>S</w:t>
      </w:r>
      <w:r w:rsidRPr="00914EF0">
        <w:rPr>
          <w:rFonts w:cs="Times New Roman"/>
          <w:szCs w:val="28"/>
        </w:rPr>
        <w:t xml:space="preserve">-образный изгиб, связанный с переходом системы в новую фазу. </w:t>
      </w:r>
    </w:p>
    <w:p w14:paraId="18C7C8C6" w14:textId="3549B805" w:rsidR="00CA1C03" w:rsidRPr="00914EF0" w:rsidRDefault="00CA1C03" w:rsidP="00CA1C03">
      <w:pPr>
        <w:spacing w:after="0"/>
        <w:ind w:firstLine="709"/>
        <w:jc w:val="both"/>
        <w:rPr>
          <w:rFonts w:cs="Times New Roman"/>
          <w:szCs w:val="28"/>
        </w:rPr>
      </w:pPr>
      <w:r w:rsidRPr="00914EF0">
        <w:rPr>
          <w:rFonts w:cs="Times New Roman"/>
          <w:szCs w:val="28"/>
        </w:rPr>
        <w:t>На рисунках 3.</w:t>
      </w:r>
      <w:r>
        <w:rPr>
          <w:rFonts w:cs="Times New Roman"/>
          <w:szCs w:val="28"/>
        </w:rPr>
        <w:t>3.2</w:t>
      </w:r>
      <w:r w:rsidRPr="00914EF0">
        <w:rPr>
          <w:rFonts w:cs="Times New Roman"/>
          <w:szCs w:val="28"/>
        </w:rPr>
        <w:t>б и 3.</w:t>
      </w:r>
      <w:r>
        <w:rPr>
          <w:rFonts w:cs="Times New Roman"/>
          <w:szCs w:val="28"/>
        </w:rPr>
        <w:t>3.2</w:t>
      </w:r>
      <w:r w:rsidRPr="00914EF0">
        <w:rPr>
          <w:rFonts w:cs="Times New Roman"/>
          <w:szCs w:val="28"/>
        </w:rPr>
        <w:t>в представлены спектры синтезированных материалов на основе цеолит-бентонитовой смеси с добавлением свинцового шлака (рисунок 3.</w:t>
      </w:r>
      <w:r w:rsidR="003B5396">
        <w:rPr>
          <w:rFonts w:cs="Times New Roman"/>
          <w:szCs w:val="28"/>
        </w:rPr>
        <w:t>3</w:t>
      </w:r>
      <w:r w:rsidRPr="00914EF0">
        <w:rPr>
          <w:rFonts w:cs="Times New Roman"/>
          <w:szCs w:val="28"/>
        </w:rPr>
        <w:t>.</w:t>
      </w:r>
      <w:r w:rsidR="003B5396">
        <w:rPr>
          <w:rFonts w:cs="Times New Roman"/>
          <w:szCs w:val="28"/>
        </w:rPr>
        <w:t>2</w:t>
      </w:r>
      <w:r w:rsidRPr="00914EF0">
        <w:rPr>
          <w:rFonts w:cs="Times New Roman"/>
          <w:szCs w:val="28"/>
        </w:rPr>
        <w:t xml:space="preserve"> б) и медного шлака (рисунок 3.</w:t>
      </w:r>
      <w:r>
        <w:rPr>
          <w:rFonts w:cs="Times New Roman"/>
          <w:szCs w:val="28"/>
        </w:rPr>
        <w:t>3.2</w:t>
      </w:r>
      <w:r w:rsidRPr="00914EF0">
        <w:rPr>
          <w:rFonts w:cs="Times New Roman"/>
          <w:szCs w:val="28"/>
        </w:rPr>
        <w:t xml:space="preserve"> в). При нагревании этих </w:t>
      </w:r>
      <w:r w:rsidR="00F2362F">
        <w:rPr>
          <w:rFonts w:cs="Times New Roman"/>
          <w:szCs w:val="28"/>
        </w:rPr>
        <w:t>керамических</w:t>
      </w:r>
      <w:r w:rsidRPr="00914EF0">
        <w:rPr>
          <w:rFonts w:cs="Times New Roman"/>
          <w:szCs w:val="28"/>
        </w:rPr>
        <w:t xml:space="preserve"> смесей сформировались линии, несущие в себе информацию, которая соответствует их вещественному составу. Полученные термогравиметрические и дифференциальные кривые отвечают сумме термовесовых показаний, которые были зарегистрированы в процессе разложения компонентов смеси (таблица 3.2.</w:t>
      </w:r>
      <w:r>
        <w:rPr>
          <w:rFonts w:cs="Times New Roman"/>
          <w:szCs w:val="28"/>
        </w:rPr>
        <w:t>1</w:t>
      </w:r>
      <w:r w:rsidRPr="00914EF0">
        <w:rPr>
          <w:rFonts w:cs="Times New Roman"/>
          <w:szCs w:val="28"/>
        </w:rPr>
        <w:t xml:space="preserve">). </w:t>
      </w:r>
    </w:p>
    <w:p w14:paraId="436E24DA" w14:textId="77777777" w:rsidR="00CA1C03" w:rsidRPr="00914EF0" w:rsidRDefault="00CA1C03" w:rsidP="00CA1C03">
      <w:pPr>
        <w:spacing w:after="0"/>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866"/>
      </w:tblGrid>
      <w:tr w:rsidR="00CA1C03" w:rsidRPr="00914EF0" w14:paraId="27FBC078" w14:textId="77777777" w:rsidTr="0072580E">
        <w:tc>
          <w:tcPr>
            <w:tcW w:w="4488" w:type="dxa"/>
          </w:tcPr>
          <w:p w14:paraId="73889FA0" w14:textId="77777777" w:rsidR="00CA1C03" w:rsidRPr="00914EF0" w:rsidRDefault="00CA1C03" w:rsidP="0072580E">
            <w:pPr>
              <w:rPr>
                <w:rFonts w:asciiTheme="minorHAnsi" w:hAnsiTheme="minorHAnsi"/>
                <w:szCs w:val="28"/>
                <w:lang w:val="it-IT"/>
              </w:rPr>
            </w:pPr>
            <w:r w:rsidRPr="00914EF0">
              <w:rPr>
                <w:rFonts w:asciiTheme="minorHAnsi" w:hAnsiTheme="minorHAnsi"/>
                <w:noProof/>
                <w:szCs w:val="28"/>
                <w:lang w:val="it-IT"/>
              </w:rPr>
              <w:lastRenderedPageBreak/>
              <w:drawing>
                <wp:inline distT="0" distB="0" distL="0" distR="0" wp14:anchorId="71DA309F" wp14:editId="5A884131">
                  <wp:extent cx="2569028" cy="3296058"/>
                  <wp:effectExtent l="0" t="0" r="3175" b="0"/>
                  <wp:docPr id="1789673903" name="Рисунок 1789673903" descr="E:\ГБ тема\проект 2020\отчет\3 часть\дта\Ц+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ГБ тема\проект 2020\отчет\3 часть\дта\Ц+Б.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84800" cy="3316293"/>
                          </a:xfrm>
                          <a:prstGeom prst="rect">
                            <a:avLst/>
                          </a:prstGeom>
                          <a:noFill/>
                          <a:ln>
                            <a:noFill/>
                          </a:ln>
                        </pic:spPr>
                      </pic:pic>
                    </a:graphicData>
                  </a:graphic>
                </wp:inline>
              </w:drawing>
            </w:r>
          </w:p>
        </w:tc>
        <w:tc>
          <w:tcPr>
            <w:tcW w:w="4866" w:type="dxa"/>
          </w:tcPr>
          <w:p w14:paraId="5B60B48F" w14:textId="77777777" w:rsidR="00CA1C03" w:rsidRPr="00914EF0" w:rsidRDefault="00CA1C03" w:rsidP="0072580E">
            <w:pPr>
              <w:rPr>
                <w:rFonts w:asciiTheme="minorHAnsi" w:hAnsiTheme="minorHAnsi"/>
                <w:szCs w:val="28"/>
                <w:lang w:val="it-IT"/>
              </w:rPr>
            </w:pPr>
            <w:r w:rsidRPr="00914EF0">
              <w:rPr>
                <w:rFonts w:asciiTheme="minorHAnsi" w:hAnsiTheme="minorHAnsi"/>
                <w:noProof/>
                <w:szCs w:val="28"/>
                <w:lang w:val="it-IT"/>
              </w:rPr>
              <w:drawing>
                <wp:inline distT="0" distB="0" distL="0" distR="0" wp14:anchorId="3839D157" wp14:editId="1D20B699">
                  <wp:extent cx="2757715" cy="3274067"/>
                  <wp:effectExtent l="0" t="0" r="5080" b="2540"/>
                  <wp:docPr id="773213047" name="Рисунок 773213047" descr="E:\ГБ тема\проект 2020\отчет\3 часть\дта\Т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ГБ тема\проект 2020\отчет\3 часть\дта\Тс.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84363" cy="3305705"/>
                          </a:xfrm>
                          <a:prstGeom prst="rect">
                            <a:avLst/>
                          </a:prstGeom>
                          <a:noFill/>
                          <a:ln>
                            <a:noFill/>
                          </a:ln>
                        </pic:spPr>
                      </pic:pic>
                    </a:graphicData>
                  </a:graphic>
                </wp:inline>
              </w:drawing>
            </w:r>
          </w:p>
        </w:tc>
      </w:tr>
      <w:tr w:rsidR="00CA1C03" w:rsidRPr="00914EF0" w14:paraId="5A11DE82" w14:textId="77777777" w:rsidTr="0072580E">
        <w:tc>
          <w:tcPr>
            <w:tcW w:w="4488" w:type="dxa"/>
          </w:tcPr>
          <w:p w14:paraId="0013925D" w14:textId="77777777" w:rsidR="00CA1C03" w:rsidRPr="00914EF0" w:rsidRDefault="00CA1C03" w:rsidP="0072580E">
            <w:pPr>
              <w:jc w:val="center"/>
              <w:rPr>
                <w:rFonts w:cs="Times New Roman"/>
                <w:noProof/>
                <w:szCs w:val="28"/>
                <w:lang w:val="it-IT"/>
              </w:rPr>
            </w:pPr>
            <w:r w:rsidRPr="00914EF0">
              <w:rPr>
                <w:rFonts w:cs="Times New Roman"/>
                <w:noProof/>
                <w:szCs w:val="28"/>
                <w:lang w:val="it-IT"/>
              </w:rPr>
              <w:t>а</w:t>
            </w:r>
          </w:p>
        </w:tc>
        <w:tc>
          <w:tcPr>
            <w:tcW w:w="4866" w:type="dxa"/>
          </w:tcPr>
          <w:p w14:paraId="09E2BA4D" w14:textId="77777777" w:rsidR="00CA1C03" w:rsidRPr="00914EF0" w:rsidRDefault="00CA1C03" w:rsidP="0072580E">
            <w:pPr>
              <w:jc w:val="center"/>
              <w:rPr>
                <w:rFonts w:cs="Times New Roman"/>
                <w:noProof/>
                <w:szCs w:val="28"/>
                <w:lang w:val="it-IT"/>
              </w:rPr>
            </w:pPr>
            <w:r w:rsidRPr="00914EF0">
              <w:rPr>
                <w:rFonts w:cs="Times New Roman"/>
                <w:noProof/>
                <w:szCs w:val="28"/>
                <w:lang w:val="it-IT"/>
              </w:rPr>
              <w:t>б</w:t>
            </w:r>
          </w:p>
        </w:tc>
      </w:tr>
      <w:tr w:rsidR="00CA1C03" w:rsidRPr="00914EF0" w14:paraId="511A599A" w14:textId="77777777" w:rsidTr="0072580E">
        <w:tc>
          <w:tcPr>
            <w:tcW w:w="9354" w:type="dxa"/>
            <w:gridSpan w:val="2"/>
          </w:tcPr>
          <w:p w14:paraId="7A92141B" w14:textId="77777777" w:rsidR="00CA1C03" w:rsidRPr="00914EF0" w:rsidRDefault="00CA1C03" w:rsidP="0072580E">
            <w:pPr>
              <w:jc w:val="center"/>
              <w:rPr>
                <w:rFonts w:cs="Times New Roman"/>
                <w:noProof/>
                <w:szCs w:val="28"/>
                <w:lang w:val="it-IT"/>
              </w:rPr>
            </w:pPr>
          </w:p>
        </w:tc>
      </w:tr>
      <w:tr w:rsidR="00CA1C03" w:rsidRPr="00914EF0" w14:paraId="5504681B" w14:textId="77777777" w:rsidTr="0072580E">
        <w:tc>
          <w:tcPr>
            <w:tcW w:w="9354" w:type="dxa"/>
            <w:gridSpan w:val="2"/>
          </w:tcPr>
          <w:p w14:paraId="7AEC4448" w14:textId="77777777" w:rsidR="00CA1C03" w:rsidRPr="00914EF0" w:rsidRDefault="00CA1C03" w:rsidP="0072580E">
            <w:pPr>
              <w:jc w:val="center"/>
              <w:rPr>
                <w:rFonts w:cs="Times New Roman"/>
                <w:noProof/>
                <w:szCs w:val="28"/>
                <w:lang w:val="it-IT"/>
              </w:rPr>
            </w:pPr>
            <w:r w:rsidRPr="00914EF0">
              <w:rPr>
                <w:rFonts w:asciiTheme="minorHAnsi" w:hAnsiTheme="minorHAnsi"/>
                <w:noProof/>
                <w:szCs w:val="28"/>
                <w:lang w:val="it-IT"/>
              </w:rPr>
              <w:drawing>
                <wp:inline distT="0" distB="0" distL="0" distR="0" wp14:anchorId="0B09C3B5" wp14:editId="10A5AC1B">
                  <wp:extent cx="3018972" cy="3628050"/>
                  <wp:effectExtent l="0" t="0" r="0" b="0"/>
                  <wp:docPr id="1542087851" name="Рисунок 1542087851" descr="E:\ГБ тема\проект 2020\отчет\3 часть\дта\Тм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ГБ тема\проект 2020\отчет\3 часть\дта\Тм 500.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32726" cy="3644578"/>
                          </a:xfrm>
                          <a:prstGeom prst="rect">
                            <a:avLst/>
                          </a:prstGeom>
                          <a:noFill/>
                          <a:ln>
                            <a:noFill/>
                          </a:ln>
                        </pic:spPr>
                      </pic:pic>
                    </a:graphicData>
                  </a:graphic>
                </wp:inline>
              </w:drawing>
            </w:r>
          </w:p>
        </w:tc>
      </w:tr>
      <w:tr w:rsidR="00CA1C03" w:rsidRPr="00914EF0" w14:paraId="0A9E9554" w14:textId="77777777" w:rsidTr="0072580E">
        <w:tc>
          <w:tcPr>
            <w:tcW w:w="9354" w:type="dxa"/>
            <w:gridSpan w:val="2"/>
          </w:tcPr>
          <w:p w14:paraId="251AA7A8" w14:textId="77777777" w:rsidR="00CA1C03" w:rsidRPr="00914EF0" w:rsidRDefault="00CA1C03" w:rsidP="0072580E">
            <w:pPr>
              <w:jc w:val="center"/>
              <w:rPr>
                <w:rFonts w:cs="Times New Roman"/>
                <w:noProof/>
                <w:szCs w:val="28"/>
                <w:lang w:val="it-IT"/>
              </w:rPr>
            </w:pPr>
            <w:r w:rsidRPr="00914EF0">
              <w:rPr>
                <w:rFonts w:cs="Times New Roman"/>
                <w:noProof/>
                <w:szCs w:val="28"/>
                <w:lang w:val="it-IT"/>
              </w:rPr>
              <w:t>в</w:t>
            </w:r>
          </w:p>
        </w:tc>
      </w:tr>
    </w:tbl>
    <w:p w14:paraId="00D35AF6" w14:textId="77777777" w:rsidR="00CA1C03" w:rsidRPr="00914EF0" w:rsidRDefault="00CA1C03" w:rsidP="00CA1C03">
      <w:pPr>
        <w:pStyle w:val="a7"/>
        <w:autoSpaceDE w:val="0"/>
        <w:autoSpaceDN w:val="0"/>
        <w:adjustRightInd w:val="0"/>
        <w:spacing w:after="0"/>
        <w:jc w:val="center"/>
        <w:rPr>
          <w:rFonts w:eastAsia="Times New Roman" w:cs="Times New Roman"/>
          <w:color w:val="000000"/>
          <w:szCs w:val="28"/>
          <w:lang w:eastAsia="ru-RU"/>
        </w:rPr>
      </w:pPr>
      <w:r>
        <w:rPr>
          <w:rFonts w:eastAsia="Times New Roman" w:cs="Times New Roman"/>
          <w:color w:val="000000"/>
          <w:szCs w:val="28"/>
          <w:lang w:eastAsia="ru-RU"/>
        </w:rPr>
        <w:t xml:space="preserve">а) </w:t>
      </w:r>
      <w:r w:rsidRPr="00914EF0">
        <w:rPr>
          <w:rFonts w:eastAsia="Times New Roman" w:cs="Times New Roman"/>
          <w:color w:val="000000"/>
          <w:szCs w:val="28"/>
          <w:lang w:eastAsia="ru-RU"/>
        </w:rPr>
        <w:t xml:space="preserve">ЦТ - БТ; б) Шлак </w:t>
      </w:r>
      <w:r w:rsidRPr="00914EF0">
        <w:rPr>
          <w:rFonts w:eastAsia="Times New Roman" w:cs="Times New Roman"/>
          <w:color w:val="000000"/>
          <w:szCs w:val="28"/>
          <w:lang w:val="en-US" w:eastAsia="ru-RU"/>
        </w:rPr>
        <w:t>Pb</w:t>
      </w:r>
      <w:r w:rsidRPr="00914EF0">
        <w:rPr>
          <w:rFonts w:eastAsia="Times New Roman" w:cs="Times New Roman"/>
          <w:color w:val="000000"/>
          <w:szCs w:val="28"/>
          <w:lang w:eastAsia="ru-RU"/>
        </w:rPr>
        <w:t xml:space="preserve"> - ЦТ - БТ;  в) Шлак </w:t>
      </w:r>
      <w:r w:rsidRPr="00914EF0">
        <w:rPr>
          <w:rFonts w:eastAsia="Times New Roman" w:cs="Times New Roman"/>
          <w:color w:val="000000"/>
          <w:szCs w:val="28"/>
          <w:lang w:val="en-US" w:eastAsia="ru-RU"/>
        </w:rPr>
        <w:t>Cu</w:t>
      </w:r>
      <w:r w:rsidRPr="00914EF0">
        <w:rPr>
          <w:rFonts w:eastAsia="Times New Roman" w:cs="Times New Roman"/>
          <w:color w:val="000000"/>
          <w:szCs w:val="28"/>
          <w:lang w:eastAsia="ru-RU"/>
        </w:rPr>
        <w:t xml:space="preserve"> - ЦТ – БТ</w:t>
      </w:r>
    </w:p>
    <w:p w14:paraId="47553F9F"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p>
    <w:p w14:paraId="2C768FB4" w14:textId="3E58FAA2" w:rsidR="00CA1C03" w:rsidRDefault="00CA1C03" w:rsidP="00CA1C03">
      <w:pPr>
        <w:pStyle w:val="a7"/>
        <w:autoSpaceDE w:val="0"/>
        <w:autoSpaceDN w:val="0"/>
        <w:adjustRightInd w:val="0"/>
        <w:spacing w:after="0"/>
        <w:jc w:val="center"/>
        <w:rPr>
          <w:rFonts w:eastAsia="Times New Roman" w:cs="Times New Roman"/>
          <w:color w:val="000000"/>
          <w:szCs w:val="28"/>
          <w:lang w:eastAsia="ru-RU"/>
        </w:rPr>
      </w:pPr>
      <w:r w:rsidRPr="002C206F">
        <w:rPr>
          <w:rFonts w:eastAsia="Times New Roman" w:cs="Times New Roman"/>
          <w:color w:val="000000"/>
          <w:szCs w:val="28"/>
          <w:lang w:eastAsia="ru-RU"/>
        </w:rPr>
        <w:t>Рисунок 3.</w:t>
      </w:r>
      <w:r>
        <w:rPr>
          <w:rFonts w:eastAsia="Times New Roman" w:cs="Times New Roman"/>
          <w:color w:val="000000"/>
          <w:szCs w:val="28"/>
          <w:lang w:eastAsia="ru-RU"/>
        </w:rPr>
        <w:t xml:space="preserve">3.2 </w:t>
      </w:r>
      <w:r w:rsidRPr="002C206F">
        <w:rPr>
          <w:rFonts w:eastAsia="Times New Roman" w:cs="Times New Roman"/>
          <w:color w:val="000000"/>
          <w:szCs w:val="28"/>
          <w:lang w:eastAsia="ru-RU"/>
        </w:rPr>
        <w:t xml:space="preserve"> – Дериватограмма синтезированн</w:t>
      </w:r>
      <w:r w:rsidR="00D831B7">
        <w:rPr>
          <w:rFonts w:eastAsia="Times New Roman" w:cs="Times New Roman"/>
          <w:color w:val="000000"/>
          <w:szCs w:val="28"/>
          <w:lang w:eastAsia="ru-RU"/>
        </w:rPr>
        <w:t xml:space="preserve">ых </w:t>
      </w:r>
      <w:r w:rsidR="00F2362F">
        <w:rPr>
          <w:rFonts w:eastAsia="Times New Roman" w:cs="Times New Roman"/>
          <w:color w:val="000000"/>
          <w:szCs w:val="28"/>
          <w:lang w:eastAsia="ru-RU"/>
        </w:rPr>
        <w:t>керамических</w:t>
      </w:r>
      <w:r w:rsidR="00D831B7">
        <w:rPr>
          <w:rFonts w:eastAsia="Times New Roman" w:cs="Times New Roman"/>
          <w:color w:val="000000"/>
          <w:szCs w:val="28"/>
          <w:lang w:eastAsia="ru-RU"/>
        </w:rPr>
        <w:t xml:space="preserve"> систем</w:t>
      </w:r>
    </w:p>
    <w:p w14:paraId="5B73C2A2" w14:textId="77777777" w:rsidR="00CA1C03" w:rsidRPr="00914EF0" w:rsidRDefault="00CA1C03" w:rsidP="00CA1C03">
      <w:pPr>
        <w:autoSpaceDE w:val="0"/>
        <w:autoSpaceDN w:val="0"/>
        <w:adjustRightInd w:val="0"/>
        <w:spacing w:after="0"/>
        <w:ind w:left="720"/>
        <w:rPr>
          <w:rFonts w:eastAsia="Times New Roman" w:cs="Times New Roman"/>
          <w:color w:val="000000"/>
          <w:szCs w:val="28"/>
          <w:lang w:eastAsia="ru-RU"/>
        </w:rPr>
      </w:pPr>
    </w:p>
    <w:p w14:paraId="7EAFD0BD" w14:textId="0F862305" w:rsidR="00DC36D6" w:rsidRPr="00914EF0" w:rsidRDefault="00DC36D6" w:rsidP="00DC36D6">
      <w:pPr>
        <w:spacing w:after="0"/>
        <w:ind w:firstLine="709"/>
        <w:jc w:val="both"/>
        <w:rPr>
          <w:rFonts w:cs="Times New Roman"/>
          <w:szCs w:val="28"/>
        </w:rPr>
      </w:pPr>
      <w:r w:rsidRPr="00914EF0">
        <w:rPr>
          <w:rFonts w:cs="Times New Roman"/>
          <w:szCs w:val="28"/>
        </w:rPr>
        <w:t xml:space="preserve">Введенные шлаки при обжиге выполнили роль химических реагентов, регулирующих хронологию деструкции глинистого вещества и развития </w:t>
      </w:r>
      <w:r w:rsidRPr="00914EF0">
        <w:rPr>
          <w:rFonts w:cs="Times New Roman"/>
          <w:szCs w:val="28"/>
        </w:rPr>
        <w:lastRenderedPageBreak/>
        <w:t xml:space="preserve">нового </w:t>
      </w:r>
      <w:r w:rsidRPr="00E43294">
        <w:rPr>
          <w:rFonts w:cs="Times New Roman"/>
          <w:szCs w:val="28"/>
        </w:rPr>
        <w:t xml:space="preserve">кристаллического образования. </w:t>
      </w:r>
      <w:r w:rsidRPr="00E43294">
        <w:rPr>
          <w:rFonts w:cs="Times New Roman"/>
          <w:noProof/>
          <w:szCs w:val="28"/>
        </w:rPr>
        <w:t xml:space="preserve">Установлено, что при прокаливании в интервале температур от комнатной до 180 - 200 </w:t>
      </w:r>
      <w:r w:rsidRPr="00E43294">
        <w:rPr>
          <w:rFonts w:cs="Times New Roman"/>
          <w:noProof/>
          <w:szCs w:val="28"/>
          <w:vertAlign w:val="superscript"/>
        </w:rPr>
        <w:t>о</w:t>
      </w:r>
      <w:r w:rsidRPr="00E43294">
        <w:rPr>
          <w:rFonts w:cs="Times New Roman"/>
          <w:noProof/>
          <w:szCs w:val="28"/>
        </w:rPr>
        <w:t xml:space="preserve">С происходит испарение гигроскопической влаги, а затем вплоть до 600 </w:t>
      </w:r>
      <w:r w:rsidRPr="00E43294">
        <w:rPr>
          <w:rFonts w:cs="Times New Roman"/>
          <w:noProof/>
          <w:szCs w:val="28"/>
          <w:vertAlign w:val="superscript"/>
        </w:rPr>
        <w:t>о</w:t>
      </w:r>
      <w:r w:rsidRPr="00E43294">
        <w:rPr>
          <w:rFonts w:cs="Times New Roman"/>
          <w:noProof/>
          <w:szCs w:val="28"/>
        </w:rPr>
        <w:t xml:space="preserve">С удаляется структурная вода. Следует отметить, что за счет процессов спекания формируется кристаллическая структура, обеспечивающая требуемую механическую прочность керамических образцов из смеси шлак-цеолит-бентонит. </w:t>
      </w:r>
      <w:r w:rsidRPr="00E43294">
        <w:rPr>
          <w:rFonts w:cs="Times New Roman"/>
          <w:szCs w:val="28"/>
        </w:rPr>
        <w:t xml:space="preserve">Прокаленные при 1000 </w:t>
      </w:r>
      <w:r w:rsidRPr="00E43294">
        <w:rPr>
          <w:rFonts w:cs="Times New Roman"/>
          <w:szCs w:val="28"/>
          <w:vertAlign w:val="superscript"/>
        </w:rPr>
        <w:t>о</w:t>
      </w:r>
      <w:r w:rsidRPr="00E43294">
        <w:rPr>
          <w:rFonts w:cs="Times New Roman"/>
          <w:szCs w:val="28"/>
        </w:rPr>
        <w:t>С образцы не оставили при нагревании какой-либо информации, касающихся химических реакций, кроме удаления из поровых пространств пробы атмосферной воды</w:t>
      </w:r>
      <w:r w:rsidR="00223E1D" w:rsidRPr="00E43294">
        <w:rPr>
          <w:rFonts w:cs="Times New Roman"/>
          <w:szCs w:val="28"/>
        </w:rPr>
        <w:t xml:space="preserve"> [</w:t>
      </w:r>
      <w:r w:rsidR="00D9606B" w:rsidRPr="00E43294">
        <w:rPr>
          <w:rFonts w:cs="Times New Roman"/>
          <w:szCs w:val="28"/>
        </w:rPr>
        <w:t>126</w:t>
      </w:r>
      <w:r w:rsidR="00223E1D" w:rsidRPr="00E43294">
        <w:rPr>
          <w:rFonts w:cs="Times New Roman"/>
          <w:szCs w:val="28"/>
        </w:rPr>
        <w:t>]</w:t>
      </w:r>
      <w:r w:rsidRPr="00E43294">
        <w:rPr>
          <w:rFonts w:cs="Times New Roman"/>
          <w:szCs w:val="28"/>
        </w:rPr>
        <w:t>.</w:t>
      </w:r>
      <w:r w:rsidRPr="00914EF0">
        <w:rPr>
          <w:rFonts w:cs="Times New Roman"/>
          <w:szCs w:val="28"/>
        </w:rPr>
        <w:t xml:space="preserve"> </w:t>
      </w:r>
    </w:p>
    <w:p w14:paraId="403D5EA7" w14:textId="77777777" w:rsidR="003B5396" w:rsidRDefault="003B5396" w:rsidP="00CA1C03">
      <w:pPr>
        <w:spacing w:after="0"/>
        <w:jc w:val="both"/>
        <w:rPr>
          <w:rFonts w:cs="Times New Roman"/>
          <w:szCs w:val="28"/>
        </w:rPr>
      </w:pPr>
    </w:p>
    <w:p w14:paraId="02FE9D51" w14:textId="2D2003C5" w:rsidR="00CA1C03" w:rsidRPr="00914EF0" w:rsidRDefault="00CA1C03" w:rsidP="00CA1C03">
      <w:pPr>
        <w:spacing w:after="0"/>
        <w:jc w:val="both"/>
        <w:rPr>
          <w:rFonts w:cs="Times New Roman"/>
          <w:szCs w:val="28"/>
        </w:rPr>
      </w:pPr>
      <w:r w:rsidRPr="00914EF0">
        <w:rPr>
          <w:rFonts w:cs="Times New Roman"/>
          <w:szCs w:val="28"/>
        </w:rPr>
        <w:t>Таблица 3.2.</w:t>
      </w:r>
      <w:r>
        <w:rPr>
          <w:rFonts w:cs="Times New Roman"/>
          <w:szCs w:val="28"/>
        </w:rPr>
        <w:t>1</w:t>
      </w:r>
      <w:r w:rsidRPr="00914EF0">
        <w:rPr>
          <w:rFonts w:cs="Times New Roman"/>
          <w:szCs w:val="28"/>
        </w:rPr>
        <w:t xml:space="preserve"> - Термогравиметрические показания разложения цеолит-бентонит-шлаковой смеси в интервале температур 20-1000 ° C </w:t>
      </w:r>
    </w:p>
    <w:p w14:paraId="7CE5E571" w14:textId="77777777" w:rsidR="00CA1C03" w:rsidRPr="00914EF0" w:rsidRDefault="00CA1C03" w:rsidP="00CA1C03">
      <w:pPr>
        <w:spacing w:after="0"/>
        <w:rPr>
          <w:rFonts w:cs="Times New Roman"/>
          <w:szCs w:val="28"/>
        </w:rPr>
      </w:pPr>
    </w:p>
    <w:tbl>
      <w:tblPr>
        <w:tblW w:w="9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842"/>
        <w:gridCol w:w="1842"/>
        <w:gridCol w:w="1985"/>
        <w:gridCol w:w="2262"/>
      </w:tblGrid>
      <w:tr w:rsidR="00CA1C03" w:rsidRPr="009E4FCE" w14:paraId="736FE8A4" w14:textId="77777777" w:rsidTr="0072580E">
        <w:trPr>
          <w:trHeight w:val="734"/>
          <w:jc w:val="center"/>
        </w:trPr>
        <w:tc>
          <w:tcPr>
            <w:tcW w:w="1555" w:type="dxa"/>
          </w:tcPr>
          <w:p w14:paraId="1AA02906" w14:textId="77777777" w:rsidR="00CA1C03" w:rsidRPr="009E4FCE" w:rsidRDefault="00CA1C03" w:rsidP="0072580E">
            <w:pPr>
              <w:shd w:val="clear" w:color="auto" w:fill="FFFFFF"/>
              <w:spacing w:after="0"/>
              <w:rPr>
                <w:rFonts w:cs="Times New Roman"/>
                <w:sz w:val="24"/>
                <w:szCs w:val="24"/>
              </w:rPr>
            </w:pPr>
            <w:r w:rsidRPr="009E4FCE">
              <w:rPr>
                <w:rFonts w:cs="Times New Roman"/>
                <w:sz w:val="24"/>
                <w:szCs w:val="24"/>
              </w:rPr>
              <w:t>Последовательность</w:t>
            </w:r>
          </w:p>
          <w:p w14:paraId="0D52973C" w14:textId="77777777" w:rsidR="00CA1C03" w:rsidRPr="009E4FCE" w:rsidRDefault="00CA1C03" w:rsidP="0072580E">
            <w:pPr>
              <w:shd w:val="clear" w:color="auto" w:fill="FFFFFF"/>
              <w:spacing w:after="0"/>
              <w:rPr>
                <w:rFonts w:cs="Times New Roman"/>
                <w:sz w:val="24"/>
                <w:szCs w:val="24"/>
              </w:rPr>
            </w:pPr>
            <w:r w:rsidRPr="009E4FCE">
              <w:rPr>
                <w:rFonts w:cs="Times New Roman"/>
                <w:sz w:val="24"/>
                <w:szCs w:val="24"/>
              </w:rPr>
              <w:t>потерей веса</w:t>
            </w:r>
          </w:p>
        </w:tc>
        <w:tc>
          <w:tcPr>
            <w:tcW w:w="1842" w:type="dxa"/>
          </w:tcPr>
          <w:p w14:paraId="34809A49" w14:textId="77777777" w:rsidR="00CA1C03" w:rsidRPr="009E4FCE" w:rsidRDefault="00CA1C03" w:rsidP="0072580E">
            <w:pPr>
              <w:spacing w:after="0"/>
              <w:rPr>
                <w:rFonts w:cs="Times New Roman"/>
                <w:sz w:val="24"/>
                <w:szCs w:val="24"/>
              </w:rPr>
            </w:pPr>
            <w:r w:rsidRPr="009E4FCE">
              <w:rPr>
                <w:rFonts w:cs="Times New Roman"/>
                <w:sz w:val="24"/>
                <w:szCs w:val="24"/>
              </w:rPr>
              <w:t>Количество</w:t>
            </w:r>
          </w:p>
          <w:p w14:paraId="44ABB2EB" w14:textId="77777777" w:rsidR="00CA1C03" w:rsidRPr="009E4FCE" w:rsidRDefault="00CA1C03" w:rsidP="0072580E">
            <w:pPr>
              <w:spacing w:after="0"/>
              <w:rPr>
                <w:rFonts w:cs="Times New Roman"/>
                <w:sz w:val="24"/>
                <w:szCs w:val="24"/>
              </w:rPr>
            </w:pPr>
            <w:r w:rsidRPr="009E4FCE">
              <w:rPr>
                <w:rFonts w:cs="Times New Roman"/>
                <w:sz w:val="24"/>
                <w:szCs w:val="24"/>
              </w:rPr>
              <w:t>потери веса с добавлением свинцового шлака,</w:t>
            </w:r>
          </w:p>
          <w:p w14:paraId="09FBB764" w14:textId="77777777" w:rsidR="00CA1C03" w:rsidRPr="009E4FCE" w:rsidRDefault="00CA1C03" w:rsidP="0072580E">
            <w:pPr>
              <w:spacing w:after="0"/>
              <w:rPr>
                <w:rFonts w:cs="Times New Roman"/>
                <w:sz w:val="24"/>
                <w:szCs w:val="24"/>
              </w:rPr>
            </w:pPr>
            <w:r w:rsidRPr="009E4FCE">
              <w:rPr>
                <w:rFonts w:cs="Times New Roman"/>
                <w:sz w:val="24"/>
                <w:szCs w:val="24"/>
              </w:rPr>
              <w:t xml:space="preserve">в % </w:t>
            </w:r>
          </w:p>
        </w:tc>
        <w:tc>
          <w:tcPr>
            <w:tcW w:w="1842" w:type="dxa"/>
          </w:tcPr>
          <w:p w14:paraId="18B73EE3" w14:textId="77777777" w:rsidR="00CA1C03" w:rsidRPr="009E4FCE" w:rsidRDefault="00CA1C03" w:rsidP="0072580E">
            <w:pPr>
              <w:shd w:val="clear" w:color="auto" w:fill="FFFFFF"/>
              <w:spacing w:after="0"/>
              <w:rPr>
                <w:rFonts w:cs="Times New Roman"/>
                <w:sz w:val="24"/>
                <w:szCs w:val="24"/>
              </w:rPr>
            </w:pPr>
            <w:r w:rsidRPr="009E4FCE">
              <w:rPr>
                <w:rFonts w:cs="Times New Roman"/>
                <w:sz w:val="24"/>
                <w:szCs w:val="24"/>
              </w:rPr>
              <w:t>Количество</w:t>
            </w:r>
          </w:p>
          <w:p w14:paraId="48F44FD9" w14:textId="77777777" w:rsidR="00CA1C03" w:rsidRPr="009E4FCE" w:rsidRDefault="00CA1C03" w:rsidP="0072580E">
            <w:pPr>
              <w:spacing w:after="0"/>
              <w:rPr>
                <w:rFonts w:cs="Times New Roman"/>
                <w:sz w:val="24"/>
                <w:szCs w:val="24"/>
              </w:rPr>
            </w:pPr>
            <w:r w:rsidRPr="009E4FCE">
              <w:rPr>
                <w:rFonts w:cs="Times New Roman"/>
                <w:sz w:val="24"/>
                <w:szCs w:val="24"/>
              </w:rPr>
              <w:t>потери веса с добавлением медного шлака,</w:t>
            </w:r>
          </w:p>
          <w:p w14:paraId="5FA81950" w14:textId="77777777" w:rsidR="00CA1C03" w:rsidRPr="009E4FCE" w:rsidRDefault="00CA1C03" w:rsidP="0072580E">
            <w:pPr>
              <w:spacing w:after="0"/>
              <w:rPr>
                <w:rFonts w:cs="Times New Roman"/>
                <w:sz w:val="24"/>
                <w:szCs w:val="24"/>
              </w:rPr>
            </w:pPr>
            <w:r w:rsidRPr="009E4FCE">
              <w:rPr>
                <w:rFonts w:cs="Times New Roman"/>
                <w:sz w:val="24"/>
                <w:szCs w:val="24"/>
              </w:rPr>
              <w:t>в %</w:t>
            </w:r>
          </w:p>
        </w:tc>
        <w:tc>
          <w:tcPr>
            <w:tcW w:w="1985" w:type="dxa"/>
          </w:tcPr>
          <w:p w14:paraId="4EDFF7F7" w14:textId="77777777" w:rsidR="00CA1C03" w:rsidRPr="009E4FCE" w:rsidRDefault="00CA1C03" w:rsidP="0072580E">
            <w:pPr>
              <w:spacing w:after="0"/>
              <w:rPr>
                <w:rFonts w:cs="Times New Roman"/>
                <w:sz w:val="24"/>
                <w:szCs w:val="24"/>
              </w:rPr>
            </w:pPr>
            <w:r w:rsidRPr="009E4FCE">
              <w:rPr>
                <w:rFonts w:cs="Times New Roman"/>
                <w:sz w:val="24"/>
                <w:szCs w:val="24"/>
              </w:rPr>
              <w:t>Летучие компоненты, удаленные из системы и привнесенные</w:t>
            </w:r>
          </w:p>
        </w:tc>
        <w:tc>
          <w:tcPr>
            <w:tcW w:w="2262" w:type="dxa"/>
          </w:tcPr>
          <w:p w14:paraId="013899C6" w14:textId="77777777" w:rsidR="00CA1C03" w:rsidRPr="009E4FCE" w:rsidRDefault="00CA1C03" w:rsidP="0072580E">
            <w:pPr>
              <w:spacing w:after="0"/>
              <w:rPr>
                <w:rFonts w:cs="Times New Roman"/>
                <w:sz w:val="24"/>
                <w:szCs w:val="24"/>
              </w:rPr>
            </w:pPr>
            <w:r w:rsidRPr="009E4FCE">
              <w:rPr>
                <w:rFonts w:cs="Times New Roman"/>
                <w:sz w:val="24"/>
                <w:szCs w:val="24"/>
              </w:rPr>
              <w:t>Интервал температур этапа разложения и окисления системы, °С</w:t>
            </w:r>
          </w:p>
        </w:tc>
      </w:tr>
      <w:tr w:rsidR="00CA1C03" w:rsidRPr="009E4FCE" w14:paraId="2B097DD1" w14:textId="77777777" w:rsidTr="0072580E">
        <w:trPr>
          <w:trHeight w:val="48"/>
          <w:jc w:val="center"/>
        </w:trPr>
        <w:tc>
          <w:tcPr>
            <w:tcW w:w="1555" w:type="dxa"/>
          </w:tcPr>
          <w:p w14:paraId="273CBFC3" w14:textId="77777777" w:rsidR="00CA1C03" w:rsidRPr="009E4FCE" w:rsidRDefault="00CA1C03" w:rsidP="0072580E">
            <w:pPr>
              <w:shd w:val="clear" w:color="auto" w:fill="FFFFFF"/>
              <w:spacing w:after="0"/>
              <w:jc w:val="center"/>
              <w:rPr>
                <w:rFonts w:cs="Times New Roman"/>
                <w:sz w:val="24"/>
                <w:szCs w:val="24"/>
                <w:vertAlign w:val="subscript"/>
              </w:rPr>
            </w:pPr>
            <w:r w:rsidRPr="009E4FCE">
              <w:rPr>
                <w:rFonts w:cs="Times New Roman"/>
                <w:sz w:val="24"/>
                <w:szCs w:val="24"/>
              </w:rPr>
              <w:t>Δm</w:t>
            </w:r>
            <w:r w:rsidRPr="009E4FCE">
              <w:rPr>
                <w:rFonts w:cs="Times New Roman"/>
                <w:sz w:val="24"/>
                <w:szCs w:val="24"/>
                <w:vertAlign w:val="subscript"/>
              </w:rPr>
              <w:t>1</w:t>
            </w:r>
          </w:p>
          <w:p w14:paraId="6095554F"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2</w:t>
            </w:r>
          </w:p>
          <w:p w14:paraId="5BF69DC0"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3</w:t>
            </w:r>
          </w:p>
          <w:p w14:paraId="1F0EB7BA"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4</w:t>
            </w:r>
          </w:p>
          <w:p w14:paraId="12AB2068"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5</w:t>
            </w:r>
          </w:p>
          <w:p w14:paraId="4A06F459"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6</w:t>
            </w:r>
          </w:p>
          <w:p w14:paraId="07D8C783" w14:textId="77777777" w:rsidR="00CA1C03" w:rsidRPr="009E4FCE" w:rsidRDefault="00CA1C03" w:rsidP="0072580E">
            <w:pPr>
              <w:shd w:val="clear" w:color="auto" w:fill="FFFFFF"/>
              <w:spacing w:after="0"/>
              <w:jc w:val="center"/>
              <w:rPr>
                <w:rFonts w:cs="Times New Roman"/>
                <w:sz w:val="24"/>
                <w:szCs w:val="24"/>
              </w:rPr>
            </w:pPr>
          </w:p>
          <w:p w14:paraId="226AA384" w14:textId="7777777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∑Δm</w:t>
            </w:r>
            <w:r w:rsidRPr="009E4FCE">
              <w:rPr>
                <w:rFonts w:cs="Times New Roman"/>
                <w:sz w:val="24"/>
                <w:szCs w:val="24"/>
                <w:vertAlign w:val="subscript"/>
              </w:rPr>
              <w:t>1000°C</w:t>
            </w:r>
          </w:p>
        </w:tc>
        <w:tc>
          <w:tcPr>
            <w:tcW w:w="1842" w:type="dxa"/>
          </w:tcPr>
          <w:p w14:paraId="700FB7E5" w14:textId="0AE4FD0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4</w:t>
            </w:r>
            <w:r w:rsidR="00E966E6">
              <w:rPr>
                <w:rFonts w:cs="Times New Roman"/>
                <w:sz w:val="24"/>
                <w:szCs w:val="24"/>
              </w:rPr>
              <w:t>,</w:t>
            </w:r>
            <w:r w:rsidRPr="009E4FCE">
              <w:rPr>
                <w:rFonts w:cs="Times New Roman"/>
                <w:sz w:val="24"/>
                <w:szCs w:val="24"/>
              </w:rPr>
              <w:t>95</w:t>
            </w:r>
          </w:p>
          <w:p w14:paraId="260ECE32" w14:textId="574B6B91"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3</w:t>
            </w:r>
          </w:p>
          <w:p w14:paraId="21090D56" w14:textId="28BB5FA6"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65</w:t>
            </w:r>
          </w:p>
          <w:p w14:paraId="7351666B" w14:textId="39474017"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1</w:t>
            </w:r>
            <w:r w:rsidR="00E966E6">
              <w:rPr>
                <w:rFonts w:cs="Times New Roman"/>
                <w:sz w:val="24"/>
                <w:szCs w:val="24"/>
              </w:rPr>
              <w:t>,</w:t>
            </w:r>
            <w:r w:rsidRPr="009E4FCE">
              <w:rPr>
                <w:rFonts w:cs="Times New Roman"/>
                <w:sz w:val="24"/>
                <w:szCs w:val="24"/>
              </w:rPr>
              <w:t>5</w:t>
            </w:r>
          </w:p>
          <w:p w14:paraId="14D31055" w14:textId="2C45DC30"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5</w:t>
            </w:r>
          </w:p>
          <w:p w14:paraId="0026514B" w14:textId="642D7D23"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1</w:t>
            </w:r>
          </w:p>
          <w:p w14:paraId="59095780" w14:textId="77777777" w:rsidR="00CA1C03" w:rsidRPr="009E4FCE" w:rsidRDefault="00CA1C03" w:rsidP="0072580E">
            <w:pPr>
              <w:shd w:val="clear" w:color="auto" w:fill="FFFFFF"/>
              <w:spacing w:after="0"/>
              <w:jc w:val="center"/>
              <w:rPr>
                <w:rFonts w:cs="Times New Roman"/>
                <w:sz w:val="24"/>
                <w:szCs w:val="24"/>
              </w:rPr>
            </w:pPr>
          </w:p>
          <w:p w14:paraId="566EBE9D" w14:textId="233BD41E"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7</w:t>
            </w:r>
            <w:r w:rsidR="00E966E6">
              <w:rPr>
                <w:rFonts w:cs="Times New Roman"/>
                <w:sz w:val="24"/>
                <w:szCs w:val="24"/>
              </w:rPr>
              <w:t>,</w:t>
            </w:r>
            <w:r w:rsidRPr="009E4FCE">
              <w:rPr>
                <w:rFonts w:cs="Times New Roman"/>
                <w:sz w:val="24"/>
                <w:szCs w:val="24"/>
              </w:rPr>
              <w:t>0</w:t>
            </w:r>
          </w:p>
        </w:tc>
        <w:tc>
          <w:tcPr>
            <w:tcW w:w="1842" w:type="dxa"/>
          </w:tcPr>
          <w:p w14:paraId="71937196" w14:textId="02E168E8"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5</w:t>
            </w:r>
            <w:r w:rsidR="00E966E6">
              <w:rPr>
                <w:rFonts w:cs="Times New Roman"/>
                <w:sz w:val="24"/>
                <w:szCs w:val="24"/>
              </w:rPr>
              <w:t>,</w:t>
            </w:r>
            <w:r w:rsidRPr="009E4FCE">
              <w:rPr>
                <w:rFonts w:cs="Times New Roman"/>
                <w:sz w:val="24"/>
                <w:szCs w:val="24"/>
              </w:rPr>
              <w:t>35</w:t>
            </w:r>
          </w:p>
          <w:p w14:paraId="40797E8E" w14:textId="4E1F2CC5"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3</w:t>
            </w:r>
          </w:p>
          <w:p w14:paraId="0FF8D931" w14:textId="6FB06C0C"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85</w:t>
            </w:r>
          </w:p>
          <w:p w14:paraId="58B0EAD7" w14:textId="26A0F2EC"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7</w:t>
            </w:r>
          </w:p>
          <w:p w14:paraId="162E233C" w14:textId="54F922B1"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25</w:t>
            </w:r>
          </w:p>
          <w:p w14:paraId="030A6235" w14:textId="549DA584"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0</w:t>
            </w:r>
            <w:r w:rsidR="00E966E6">
              <w:rPr>
                <w:rFonts w:cs="Times New Roman"/>
                <w:sz w:val="24"/>
                <w:szCs w:val="24"/>
              </w:rPr>
              <w:t>,</w:t>
            </w:r>
            <w:r w:rsidRPr="009E4FCE">
              <w:rPr>
                <w:rFonts w:cs="Times New Roman"/>
                <w:sz w:val="24"/>
                <w:szCs w:val="24"/>
              </w:rPr>
              <w:t>25</w:t>
            </w:r>
          </w:p>
          <w:p w14:paraId="40664194" w14:textId="77777777" w:rsidR="00CA1C03" w:rsidRPr="009E4FCE" w:rsidRDefault="00CA1C03" w:rsidP="0072580E">
            <w:pPr>
              <w:shd w:val="clear" w:color="auto" w:fill="FFFFFF"/>
              <w:spacing w:after="0"/>
              <w:jc w:val="center"/>
              <w:rPr>
                <w:rFonts w:cs="Times New Roman"/>
                <w:sz w:val="24"/>
                <w:szCs w:val="24"/>
              </w:rPr>
            </w:pPr>
          </w:p>
          <w:p w14:paraId="2DEE98B2" w14:textId="3D43B33E"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7</w:t>
            </w:r>
            <w:r w:rsidR="00E966E6">
              <w:rPr>
                <w:rFonts w:cs="Times New Roman"/>
                <w:sz w:val="24"/>
                <w:szCs w:val="24"/>
              </w:rPr>
              <w:t>,</w:t>
            </w:r>
            <w:r w:rsidRPr="009E4FCE">
              <w:rPr>
                <w:rFonts w:cs="Times New Roman"/>
                <w:sz w:val="24"/>
                <w:szCs w:val="24"/>
              </w:rPr>
              <w:t>2</w:t>
            </w:r>
          </w:p>
        </w:tc>
        <w:tc>
          <w:tcPr>
            <w:tcW w:w="1985" w:type="dxa"/>
          </w:tcPr>
          <w:p w14:paraId="3564AB8C" w14:textId="77777777" w:rsidR="00CA1C03" w:rsidRPr="009E4FCE" w:rsidRDefault="00CA1C03" w:rsidP="0072580E">
            <w:pPr>
              <w:spacing w:after="0"/>
              <w:jc w:val="center"/>
              <w:rPr>
                <w:rFonts w:cs="Times New Roman"/>
                <w:sz w:val="24"/>
                <w:szCs w:val="24"/>
              </w:rPr>
            </w:pPr>
            <w:r w:rsidRPr="009E4FCE">
              <w:rPr>
                <w:rFonts w:cs="Times New Roman"/>
                <w:sz w:val="24"/>
                <w:szCs w:val="24"/>
              </w:rPr>
              <w:t>H</w:t>
            </w:r>
            <w:r w:rsidRPr="009E4FCE">
              <w:rPr>
                <w:rFonts w:cs="Times New Roman"/>
                <w:sz w:val="24"/>
                <w:szCs w:val="24"/>
                <w:vertAlign w:val="subscript"/>
              </w:rPr>
              <w:t>2</w:t>
            </w:r>
            <w:r w:rsidRPr="009E4FCE">
              <w:rPr>
                <w:rFonts w:cs="Times New Roman"/>
                <w:sz w:val="24"/>
                <w:szCs w:val="24"/>
              </w:rPr>
              <w:t>O</w:t>
            </w:r>
          </w:p>
          <w:p w14:paraId="7215ED40" w14:textId="77777777" w:rsidR="00CA1C03" w:rsidRPr="009E4FCE" w:rsidRDefault="00CA1C03" w:rsidP="0072580E">
            <w:pPr>
              <w:spacing w:after="0"/>
              <w:jc w:val="center"/>
              <w:rPr>
                <w:rFonts w:cs="Times New Roman"/>
                <w:sz w:val="24"/>
                <w:szCs w:val="24"/>
              </w:rPr>
            </w:pPr>
            <w:r w:rsidRPr="009E4FCE">
              <w:rPr>
                <w:rFonts w:cs="Times New Roman"/>
                <w:sz w:val="24"/>
                <w:szCs w:val="24"/>
              </w:rPr>
              <w:t>ОН</w:t>
            </w:r>
          </w:p>
          <w:p w14:paraId="4E3BB6D2" w14:textId="77777777" w:rsidR="00CA1C03" w:rsidRPr="009E4FCE" w:rsidRDefault="00CA1C03" w:rsidP="0072580E">
            <w:pPr>
              <w:spacing w:after="0"/>
              <w:jc w:val="center"/>
              <w:rPr>
                <w:rFonts w:cs="Times New Roman"/>
                <w:sz w:val="24"/>
                <w:szCs w:val="24"/>
              </w:rPr>
            </w:pPr>
            <w:r w:rsidRPr="009E4FCE">
              <w:rPr>
                <w:rFonts w:cs="Times New Roman"/>
                <w:sz w:val="24"/>
                <w:szCs w:val="24"/>
              </w:rPr>
              <w:t>ОН</w:t>
            </w:r>
          </w:p>
          <w:p w14:paraId="63E178D1" w14:textId="77777777" w:rsidR="00CA1C03" w:rsidRPr="009E4FCE" w:rsidRDefault="00CA1C03" w:rsidP="0072580E">
            <w:pPr>
              <w:spacing w:after="0"/>
              <w:jc w:val="center"/>
              <w:rPr>
                <w:rFonts w:cs="Times New Roman"/>
                <w:sz w:val="24"/>
                <w:szCs w:val="24"/>
              </w:rPr>
            </w:pPr>
            <w:r w:rsidRPr="009E4FCE">
              <w:rPr>
                <w:rFonts w:cs="Times New Roman"/>
                <w:sz w:val="24"/>
                <w:szCs w:val="24"/>
              </w:rPr>
              <w:t>ОН</w:t>
            </w:r>
          </w:p>
          <w:p w14:paraId="5BE4E4A8" w14:textId="77777777" w:rsidR="00CA1C03" w:rsidRPr="009E4FCE" w:rsidRDefault="00CA1C03" w:rsidP="0072580E">
            <w:pPr>
              <w:spacing w:after="0"/>
              <w:jc w:val="center"/>
              <w:rPr>
                <w:rFonts w:cs="Times New Roman"/>
                <w:sz w:val="24"/>
                <w:szCs w:val="24"/>
              </w:rPr>
            </w:pPr>
            <w:r w:rsidRPr="009E4FCE">
              <w:rPr>
                <w:rFonts w:cs="Times New Roman"/>
                <w:sz w:val="24"/>
                <w:szCs w:val="24"/>
              </w:rPr>
              <w:t>-О</w:t>
            </w:r>
            <w:r w:rsidRPr="009E4FCE">
              <w:rPr>
                <w:rFonts w:cs="Times New Roman"/>
                <w:sz w:val="24"/>
                <w:szCs w:val="24"/>
                <w:vertAlign w:val="subscript"/>
              </w:rPr>
              <w:t>2</w:t>
            </w:r>
          </w:p>
          <w:p w14:paraId="7724EF19" w14:textId="77777777" w:rsidR="00CA1C03" w:rsidRPr="009E4FCE" w:rsidRDefault="00CA1C03" w:rsidP="0072580E">
            <w:pPr>
              <w:spacing w:after="0"/>
              <w:jc w:val="center"/>
              <w:rPr>
                <w:rFonts w:cs="Times New Roman"/>
                <w:sz w:val="24"/>
                <w:szCs w:val="24"/>
              </w:rPr>
            </w:pPr>
            <w:r w:rsidRPr="009E4FCE">
              <w:rPr>
                <w:rFonts w:cs="Times New Roman"/>
                <w:sz w:val="24"/>
                <w:szCs w:val="24"/>
              </w:rPr>
              <w:t>О</w:t>
            </w:r>
            <w:r w:rsidRPr="009E4FCE">
              <w:rPr>
                <w:rFonts w:cs="Times New Roman"/>
                <w:sz w:val="24"/>
                <w:szCs w:val="24"/>
                <w:vertAlign w:val="subscript"/>
              </w:rPr>
              <w:t>2</w:t>
            </w:r>
            <w:r w:rsidRPr="009E4FCE">
              <w:rPr>
                <w:rFonts w:cs="Times New Roman"/>
                <w:sz w:val="24"/>
                <w:szCs w:val="24"/>
              </w:rPr>
              <w:t>+ ОН</w:t>
            </w:r>
          </w:p>
          <w:p w14:paraId="5EF58BC4" w14:textId="77777777" w:rsidR="00CA1C03" w:rsidRPr="009E4FCE" w:rsidRDefault="00CA1C03" w:rsidP="0072580E">
            <w:pPr>
              <w:spacing w:after="0"/>
              <w:jc w:val="center"/>
              <w:rPr>
                <w:rFonts w:cs="Times New Roman"/>
                <w:sz w:val="24"/>
                <w:szCs w:val="24"/>
              </w:rPr>
            </w:pPr>
          </w:p>
          <w:p w14:paraId="0CFFB772" w14:textId="77777777" w:rsidR="00CA1C03" w:rsidRPr="009E4FCE" w:rsidRDefault="00CA1C03" w:rsidP="0072580E">
            <w:pPr>
              <w:spacing w:after="0"/>
              <w:jc w:val="center"/>
              <w:rPr>
                <w:rFonts w:cs="Times New Roman"/>
                <w:sz w:val="24"/>
                <w:szCs w:val="24"/>
              </w:rPr>
            </w:pPr>
            <w:r w:rsidRPr="009E4FCE">
              <w:rPr>
                <w:rFonts w:cs="Times New Roman"/>
                <w:sz w:val="24"/>
                <w:szCs w:val="24"/>
              </w:rPr>
              <w:t>H</w:t>
            </w:r>
            <w:r w:rsidRPr="009E4FCE">
              <w:rPr>
                <w:rFonts w:cs="Times New Roman"/>
                <w:sz w:val="24"/>
                <w:szCs w:val="24"/>
                <w:vertAlign w:val="subscript"/>
              </w:rPr>
              <w:t>2</w:t>
            </w:r>
            <w:r w:rsidRPr="009E4FCE">
              <w:rPr>
                <w:rFonts w:cs="Times New Roman"/>
                <w:sz w:val="24"/>
                <w:szCs w:val="24"/>
              </w:rPr>
              <w:t>O, ОН, -О</w:t>
            </w:r>
            <w:r w:rsidRPr="009E4FCE">
              <w:rPr>
                <w:rFonts w:cs="Times New Roman"/>
                <w:sz w:val="24"/>
                <w:szCs w:val="24"/>
                <w:vertAlign w:val="subscript"/>
              </w:rPr>
              <w:t>2</w:t>
            </w:r>
          </w:p>
        </w:tc>
        <w:tc>
          <w:tcPr>
            <w:tcW w:w="2262" w:type="dxa"/>
          </w:tcPr>
          <w:p w14:paraId="492D50B4" w14:textId="28D035B9" w:rsidR="00CA1C03" w:rsidRPr="009E4FCE" w:rsidRDefault="00A74C34" w:rsidP="0072580E">
            <w:pPr>
              <w:spacing w:after="0"/>
              <w:jc w:val="center"/>
              <w:rPr>
                <w:rFonts w:cs="Times New Roman"/>
                <w:sz w:val="24"/>
                <w:szCs w:val="24"/>
              </w:rPr>
            </w:pPr>
            <w:r w:rsidRPr="009E4FCE">
              <w:rPr>
                <w:rFonts w:cs="Times New Roman"/>
                <w:sz w:val="24"/>
                <w:szCs w:val="24"/>
              </w:rPr>
              <w:t>20</w:t>
            </w:r>
            <w:r w:rsidR="00CA1C03" w:rsidRPr="009E4FCE">
              <w:rPr>
                <w:rFonts w:cs="Times New Roman"/>
                <w:sz w:val="24"/>
                <w:szCs w:val="24"/>
              </w:rPr>
              <w:t>-</w:t>
            </w:r>
            <w:r w:rsidRPr="009E4FCE">
              <w:rPr>
                <w:rFonts w:cs="Times New Roman"/>
                <w:sz w:val="24"/>
                <w:szCs w:val="24"/>
              </w:rPr>
              <w:t>200</w:t>
            </w:r>
          </w:p>
          <w:p w14:paraId="6A7DDD62" w14:textId="417C834E" w:rsidR="00CA1C03" w:rsidRPr="009E4FCE" w:rsidRDefault="00A74C34" w:rsidP="0072580E">
            <w:pPr>
              <w:spacing w:after="0"/>
              <w:jc w:val="center"/>
              <w:rPr>
                <w:rFonts w:cs="Times New Roman"/>
                <w:sz w:val="24"/>
                <w:szCs w:val="24"/>
              </w:rPr>
            </w:pPr>
            <w:r w:rsidRPr="009E4FCE">
              <w:rPr>
                <w:rFonts w:cs="Times New Roman"/>
                <w:sz w:val="24"/>
                <w:szCs w:val="24"/>
              </w:rPr>
              <w:t>200</w:t>
            </w:r>
            <w:r w:rsidR="00CA1C03" w:rsidRPr="009E4FCE">
              <w:rPr>
                <w:rFonts w:cs="Times New Roman"/>
                <w:sz w:val="24"/>
                <w:szCs w:val="24"/>
              </w:rPr>
              <w:t>-</w:t>
            </w:r>
            <w:r w:rsidRPr="009E4FCE">
              <w:rPr>
                <w:rFonts w:cs="Times New Roman"/>
                <w:sz w:val="24"/>
                <w:szCs w:val="24"/>
              </w:rPr>
              <w:t>230</w:t>
            </w:r>
          </w:p>
          <w:p w14:paraId="79A2EA31" w14:textId="6D658117" w:rsidR="00CA1C03" w:rsidRPr="009E4FCE" w:rsidRDefault="00A74C34" w:rsidP="0072580E">
            <w:pPr>
              <w:spacing w:after="0"/>
              <w:jc w:val="center"/>
              <w:rPr>
                <w:rFonts w:cs="Times New Roman"/>
                <w:sz w:val="24"/>
                <w:szCs w:val="24"/>
              </w:rPr>
            </w:pPr>
            <w:r w:rsidRPr="009E4FCE">
              <w:rPr>
                <w:rFonts w:cs="Times New Roman"/>
                <w:sz w:val="24"/>
                <w:szCs w:val="24"/>
              </w:rPr>
              <w:t>230</w:t>
            </w:r>
            <w:r w:rsidR="00CA1C03" w:rsidRPr="009E4FCE">
              <w:rPr>
                <w:rFonts w:cs="Times New Roman"/>
                <w:sz w:val="24"/>
                <w:szCs w:val="24"/>
              </w:rPr>
              <w:t>-</w:t>
            </w:r>
            <w:r w:rsidRPr="009E4FCE">
              <w:rPr>
                <w:rFonts w:cs="Times New Roman"/>
                <w:sz w:val="24"/>
                <w:szCs w:val="24"/>
              </w:rPr>
              <w:t>330</w:t>
            </w:r>
          </w:p>
          <w:p w14:paraId="79FF41B9" w14:textId="584C37B6" w:rsidR="00CA1C03" w:rsidRPr="009E4FCE" w:rsidRDefault="00A74C34" w:rsidP="0072580E">
            <w:pPr>
              <w:spacing w:after="0"/>
              <w:jc w:val="center"/>
              <w:rPr>
                <w:rFonts w:cs="Times New Roman"/>
                <w:sz w:val="24"/>
                <w:szCs w:val="24"/>
              </w:rPr>
            </w:pPr>
            <w:r w:rsidRPr="009E4FCE">
              <w:rPr>
                <w:rFonts w:cs="Times New Roman"/>
                <w:sz w:val="24"/>
                <w:szCs w:val="24"/>
              </w:rPr>
              <w:t>330</w:t>
            </w:r>
            <w:r w:rsidR="00CA1C03" w:rsidRPr="009E4FCE">
              <w:rPr>
                <w:rFonts w:cs="Times New Roman"/>
                <w:sz w:val="24"/>
                <w:szCs w:val="24"/>
              </w:rPr>
              <w:t>-</w:t>
            </w:r>
            <w:r w:rsidRPr="009E4FCE">
              <w:rPr>
                <w:rFonts w:cs="Times New Roman"/>
                <w:sz w:val="24"/>
                <w:szCs w:val="24"/>
              </w:rPr>
              <w:t>515</w:t>
            </w:r>
          </w:p>
          <w:p w14:paraId="50895403" w14:textId="5DE970AE" w:rsidR="00CA1C03" w:rsidRPr="009E4FCE" w:rsidRDefault="00A74C34" w:rsidP="0072580E">
            <w:pPr>
              <w:spacing w:after="0"/>
              <w:jc w:val="center"/>
              <w:rPr>
                <w:rFonts w:cs="Times New Roman"/>
                <w:sz w:val="24"/>
                <w:szCs w:val="24"/>
              </w:rPr>
            </w:pPr>
            <w:r w:rsidRPr="009E4FCE">
              <w:rPr>
                <w:rFonts w:cs="Times New Roman"/>
                <w:sz w:val="24"/>
                <w:szCs w:val="24"/>
              </w:rPr>
              <w:t>515</w:t>
            </w:r>
            <w:r w:rsidR="00CA1C03" w:rsidRPr="009E4FCE">
              <w:rPr>
                <w:rFonts w:cs="Times New Roman"/>
                <w:sz w:val="24"/>
                <w:szCs w:val="24"/>
              </w:rPr>
              <w:t>-</w:t>
            </w:r>
            <w:r w:rsidRPr="009E4FCE">
              <w:rPr>
                <w:rFonts w:cs="Times New Roman"/>
                <w:sz w:val="24"/>
                <w:szCs w:val="24"/>
              </w:rPr>
              <w:t>740</w:t>
            </w:r>
          </w:p>
          <w:p w14:paraId="3F68D008" w14:textId="5C0BED47" w:rsidR="00CA1C03" w:rsidRPr="009E4FCE" w:rsidRDefault="00A74C34" w:rsidP="0072580E">
            <w:pPr>
              <w:spacing w:after="0"/>
              <w:jc w:val="center"/>
              <w:rPr>
                <w:rFonts w:cs="Times New Roman"/>
                <w:sz w:val="24"/>
                <w:szCs w:val="24"/>
              </w:rPr>
            </w:pPr>
            <w:r w:rsidRPr="009E4FCE">
              <w:rPr>
                <w:rFonts w:cs="Times New Roman"/>
                <w:sz w:val="24"/>
                <w:szCs w:val="24"/>
              </w:rPr>
              <w:t>740</w:t>
            </w:r>
            <w:r w:rsidR="00CA1C03" w:rsidRPr="009E4FCE">
              <w:rPr>
                <w:rFonts w:cs="Times New Roman"/>
                <w:sz w:val="24"/>
                <w:szCs w:val="24"/>
              </w:rPr>
              <w:t>-1</w:t>
            </w:r>
            <w:r w:rsidRPr="009E4FCE">
              <w:rPr>
                <w:rFonts w:cs="Times New Roman"/>
                <w:sz w:val="24"/>
                <w:szCs w:val="24"/>
              </w:rPr>
              <w:t>00</w:t>
            </w:r>
          </w:p>
          <w:p w14:paraId="33018DB0" w14:textId="77777777" w:rsidR="00CA1C03" w:rsidRPr="009E4FCE" w:rsidRDefault="00CA1C03" w:rsidP="0072580E">
            <w:pPr>
              <w:shd w:val="clear" w:color="auto" w:fill="FFFFFF"/>
              <w:spacing w:after="0"/>
              <w:jc w:val="center"/>
              <w:rPr>
                <w:rFonts w:cs="Times New Roman"/>
                <w:sz w:val="24"/>
                <w:szCs w:val="24"/>
              </w:rPr>
            </w:pPr>
          </w:p>
          <w:p w14:paraId="5DA5570D" w14:textId="409A483C" w:rsidR="00CA1C03" w:rsidRPr="009E4FCE" w:rsidRDefault="00CA1C03" w:rsidP="0072580E">
            <w:pPr>
              <w:shd w:val="clear" w:color="auto" w:fill="FFFFFF"/>
              <w:spacing w:after="0"/>
              <w:jc w:val="center"/>
              <w:rPr>
                <w:rFonts w:cs="Times New Roman"/>
                <w:sz w:val="24"/>
                <w:szCs w:val="24"/>
              </w:rPr>
            </w:pPr>
            <w:r w:rsidRPr="009E4FCE">
              <w:rPr>
                <w:rFonts w:cs="Times New Roman"/>
                <w:sz w:val="24"/>
                <w:szCs w:val="24"/>
              </w:rPr>
              <w:t>2</w:t>
            </w:r>
            <w:r w:rsidR="00A74C34" w:rsidRPr="009E4FCE">
              <w:rPr>
                <w:rFonts w:cs="Times New Roman"/>
                <w:sz w:val="24"/>
                <w:szCs w:val="24"/>
              </w:rPr>
              <w:t>0</w:t>
            </w:r>
            <w:r w:rsidRPr="009E4FCE">
              <w:rPr>
                <w:rFonts w:cs="Times New Roman"/>
                <w:sz w:val="24"/>
                <w:szCs w:val="24"/>
              </w:rPr>
              <w:t>-1</w:t>
            </w:r>
            <w:r w:rsidR="00A74C34" w:rsidRPr="009E4FCE">
              <w:rPr>
                <w:rFonts w:cs="Times New Roman"/>
                <w:sz w:val="24"/>
                <w:szCs w:val="24"/>
              </w:rPr>
              <w:t>000</w:t>
            </w:r>
          </w:p>
        </w:tc>
      </w:tr>
    </w:tbl>
    <w:p w14:paraId="262C8A94" w14:textId="77777777" w:rsidR="00CA1C03" w:rsidRPr="00914EF0" w:rsidRDefault="00CA1C03" w:rsidP="00CA1C03">
      <w:pPr>
        <w:spacing w:after="0"/>
        <w:ind w:firstLine="709"/>
        <w:jc w:val="both"/>
        <w:rPr>
          <w:rFonts w:cs="Times New Roman"/>
          <w:szCs w:val="28"/>
        </w:rPr>
      </w:pPr>
    </w:p>
    <w:p w14:paraId="15CD0677" w14:textId="3478768F" w:rsidR="00CA1C03" w:rsidRPr="00914EF0" w:rsidRDefault="00CA1C03" w:rsidP="00CA1C03">
      <w:pPr>
        <w:spacing w:after="0"/>
        <w:ind w:firstLine="567"/>
        <w:jc w:val="both"/>
        <w:rPr>
          <w:rFonts w:eastAsia="Times New Roman" w:cs="Times New Roman"/>
          <w:bCs/>
          <w:color w:val="000000" w:themeColor="text1"/>
          <w:szCs w:val="28"/>
        </w:rPr>
      </w:pPr>
      <w:r w:rsidRPr="00914EF0">
        <w:rPr>
          <w:rFonts w:eastAsia="Times New Roman" w:cs="Times New Roman"/>
          <w:bCs/>
          <w:color w:val="000000" w:themeColor="text1"/>
          <w:szCs w:val="28"/>
        </w:rPr>
        <w:t xml:space="preserve">Синтезированные </w:t>
      </w:r>
      <w:r w:rsidR="00F2362F">
        <w:rPr>
          <w:rFonts w:eastAsia="Times New Roman" w:cs="Times New Roman"/>
          <w:bCs/>
          <w:color w:val="000000" w:themeColor="text1"/>
          <w:szCs w:val="28"/>
        </w:rPr>
        <w:t>керамические</w:t>
      </w:r>
      <w:r w:rsidRPr="00914EF0">
        <w:rPr>
          <w:rFonts w:eastAsia="Times New Roman" w:cs="Times New Roman"/>
          <w:bCs/>
          <w:color w:val="000000" w:themeColor="text1"/>
          <w:szCs w:val="28"/>
        </w:rPr>
        <w:t xml:space="preserve"> системы изучены микроскопическим анализом. На рисунке </w:t>
      </w:r>
      <w:r>
        <w:rPr>
          <w:rFonts w:eastAsia="Times New Roman" w:cs="Times New Roman"/>
          <w:bCs/>
          <w:color w:val="000000" w:themeColor="text1"/>
          <w:szCs w:val="28"/>
        </w:rPr>
        <w:t>3.3.3</w:t>
      </w:r>
      <w:r w:rsidRPr="00914EF0">
        <w:rPr>
          <w:rFonts w:eastAsia="Times New Roman" w:cs="Times New Roman"/>
          <w:bCs/>
          <w:color w:val="000000" w:themeColor="text1"/>
          <w:szCs w:val="28"/>
        </w:rPr>
        <w:t xml:space="preserve">а представлена двухфазная структурная составляющая смеси ЦТ + БТ. При температуре прокаливания 500 °C зерна равномерно распределены по всей поверхности образца, преобладают высокодисперсные частицы размером порядка 0,01-0,04 мкм. При повышении температуры до 1000 °C структура становится более однородной, а цвет смеси изменяется на кирпичный оттенок. Образцы, синтезированные из смеси </w:t>
      </w:r>
      <w:r w:rsidRPr="00914EF0">
        <w:rPr>
          <w:rFonts w:eastAsiaTheme="minorEastAsia" w:cs="Times New Roman"/>
          <w:szCs w:val="28"/>
          <w:lang w:eastAsia="ru-RU"/>
        </w:rPr>
        <w:t xml:space="preserve">Шлак </w:t>
      </w:r>
      <w:r w:rsidRPr="00914EF0">
        <w:rPr>
          <w:rFonts w:eastAsiaTheme="minorEastAsia" w:cs="Times New Roman"/>
          <w:szCs w:val="28"/>
          <w:lang w:val="en-US" w:eastAsia="ru-RU"/>
        </w:rPr>
        <w:t>Pb</w:t>
      </w:r>
      <w:r w:rsidRPr="00914EF0">
        <w:rPr>
          <w:rFonts w:eastAsiaTheme="minorEastAsia" w:cs="Times New Roman"/>
          <w:szCs w:val="28"/>
          <w:lang w:eastAsia="ru-RU"/>
        </w:rPr>
        <w:t>/</w:t>
      </w:r>
      <w:r w:rsidRPr="00914EF0">
        <w:rPr>
          <w:rFonts w:eastAsiaTheme="minorEastAsia" w:cs="Times New Roman"/>
          <w:szCs w:val="28"/>
          <w:lang w:val="en-US" w:eastAsia="ru-RU"/>
        </w:rPr>
        <w:t>Cu</w:t>
      </w:r>
      <w:r w:rsidRPr="00914EF0">
        <w:rPr>
          <w:rFonts w:eastAsiaTheme="minorEastAsia" w:cs="Times New Roman"/>
          <w:szCs w:val="28"/>
          <w:lang w:eastAsia="ru-RU"/>
        </w:rPr>
        <w:t xml:space="preserve"> + ЦТ + БТ</w:t>
      </w:r>
      <w:r w:rsidRPr="00914EF0">
        <w:rPr>
          <w:rFonts w:eastAsia="Times New Roman" w:cs="Times New Roman"/>
          <w:bCs/>
          <w:color w:val="000000" w:themeColor="text1"/>
          <w:szCs w:val="28"/>
        </w:rPr>
        <w:t xml:space="preserve"> (рисунок 3</w:t>
      </w:r>
      <w:r>
        <w:rPr>
          <w:rFonts w:eastAsia="Times New Roman" w:cs="Times New Roman"/>
          <w:bCs/>
          <w:color w:val="000000" w:themeColor="text1"/>
          <w:szCs w:val="28"/>
        </w:rPr>
        <w:t>.3.3 б,в</w:t>
      </w:r>
      <w:r w:rsidRPr="00914EF0">
        <w:rPr>
          <w:rFonts w:eastAsia="Times New Roman" w:cs="Times New Roman"/>
          <w:bCs/>
          <w:color w:val="000000" w:themeColor="text1"/>
          <w:szCs w:val="28"/>
        </w:rPr>
        <w:t xml:space="preserve">), также демонстрируют неоднородную структуру с наличием плотных и пористых включений в мелкозернистой спеченной основной массе. Белые включения представлены кварцем, коричневые (рыжие) зерна - железосодержащей полуразложившейся горной породой переменного состава. Черные и серые зерна имеют принципиально иной состав - они состоят из железосодержащих металлургических гранулированных шлаков с силикатной стеклофазой и включениями магнетита, шпинели и металлического железа. При увеличении температуры прокаливания до 1000 °C основная смесь также изменяет цвет на кирпичный оттенок. После обжига глинистые минералы трансформируются в муллит и кристобалит, что придает материалу твердость камня. Это свидетельствует о </w:t>
      </w:r>
      <w:r w:rsidRPr="00914EF0">
        <w:rPr>
          <w:rFonts w:eastAsia="Times New Roman" w:cs="Times New Roman"/>
          <w:bCs/>
          <w:color w:val="000000" w:themeColor="text1"/>
          <w:szCs w:val="28"/>
        </w:rPr>
        <w:lastRenderedPageBreak/>
        <w:t>том, что при расплавлении глинистые компоненты преобразуются в кварц, натрий в альбит, а остальные элементы переходят в состав муллита.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2835"/>
        <w:gridCol w:w="2977"/>
        <w:gridCol w:w="2971"/>
      </w:tblGrid>
      <w:tr w:rsidR="00CA1C03" w:rsidRPr="00914EF0" w14:paraId="5F7F8F17" w14:textId="77777777" w:rsidTr="0072580E">
        <w:trPr>
          <w:cantSplit/>
          <w:trHeight w:val="1829"/>
        </w:trPr>
        <w:tc>
          <w:tcPr>
            <w:tcW w:w="562" w:type="dxa"/>
            <w:textDirection w:val="btLr"/>
          </w:tcPr>
          <w:p w14:paraId="0FA23489" w14:textId="77777777" w:rsidR="00CA1C03" w:rsidRPr="00914EF0" w:rsidRDefault="00CA1C03" w:rsidP="0072580E">
            <w:pPr>
              <w:ind w:left="113" w:right="113"/>
              <w:jc w:val="both"/>
              <w:rPr>
                <w:rFonts w:eastAsia="Times New Roman" w:cs="Times New Roman"/>
                <w:bCs/>
                <w:color w:val="000000" w:themeColor="text1"/>
                <w:szCs w:val="28"/>
                <w:lang w:val="it-IT"/>
              </w:rPr>
            </w:pPr>
            <w:r w:rsidRPr="00914EF0">
              <w:rPr>
                <w:rFonts w:cs="Times New Roman"/>
                <w:szCs w:val="28"/>
              </w:rPr>
              <w:t xml:space="preserve">  500 </w:t>
            </w:r>
            <w:r w:rsidRPr="00914EF0">
              <w:rPr>
                <w:rFonts w:cs="Times New Roman"/>
                <w:szCs w:val="28"/>
                <w:vertAlign w:val="superscript"/>
              </w:rPr>
              <w:t>о</w:t>
            </w:r>
            <w:r w:rsidRPr="00914EF0">
              <w:rPr>
                <w:rFonts w:cs="Times New Roman"/>
                <w:szCs w:val="28"/>
              </w:rPr>
              <w:t>С</w:t>
            </w:r>
          </w:p>
          <w:p w14:paraId="5CC61341" w14:textId="77777777" w:rsidR="00CA1C03" w:rsidRPr="00914EF0" w:rsidRDefault="00CA1C03" w:rsidP="0072580E">
            <w:pPr>
              <w:ind w:left="113" w:right="113"/>
              <w:jc w:val="both"/>
              <w:rPr>
                <w:rFonts w:eastAsia="Times New Roman" w:cs="Times New Roman"/>
                <w:bCs/>
                <w:color w:val="000000" w:themeColor="text1"/>
                <w:szCs w:val="28"/>
              </w:rPr>
            </w:pPr>
          </w:p>
          <w:p w14:paraId="35DD9A40" w14:textId="77777777" w:rsidR="00CA1C03" w:rsidRPr="00914EF0" w:rsidRDefault="00CA1C03" w:rsidP="0072580E">
            <w:pPr>
              <w:ind w:left="113" w:right="113"/>
              <w:jc w:val="both"/>
              <w:rPr>
                <w:rFonts w:eastAsia="Times New Roman" w:cs="Times New Roman"/>
                <w:bCs/>
                <w:color w:val="000000" w:themeColor="text1"/>
                <w:szCs w:val="28"/>
              </w:rPr>
            </w:pPr>
          </w:p>
          <w:p w14:paraId="117369D6" w14:textId="77777777" w:rsidR="00CA1C03" w:rsidRPr="00914EF0" w:rsidRDefault="00CA1C03" w:rsidP="0072580E">
            <w:pPr>
              <w:ind w:left="113" w:right="113"/>
              <w:jc w:val="both"/>
              <w:rPr>
                <w:rFonts w:eastAsia="Times New Roman" w:cs="Times New Roman"/>
                <w:bCs/>
                <w:color w:val="000000" w:themeColor="text1"/>
                <w:szCs w:val="28"/>
              </w:rPr>
            </w:pPr>
          </w:p>
        </w:tc>
        <w:tc>
          <w:tcPr>
            <w:tcW w:w="8783" w:type="dxa"/>
            <w:gridSpan w:val="3"/>
            <w:vMerge w:val="restart"/>
          </w:tcPr>
          <w:p w14:paraId="13AFEF64" w14:textId="77777777" w:rsidR="00CA1C03" w:rsidRPr="00914EF0" w:rsidRDefault="00CA1C03" w:rsidP="0072580E">
            <w:pPr>
              <w:jc w:val="both"/>
              <w:rPr>
                <w:rFonts w:asciiTheme="minorHAnsi" w:hAnsiTheme="minorHAnsi"/>
                <w:noProof/>
                <w:sz w:val="22"/>
                <w:lang w:val="it-IT"/>
              </w:rPr>
            </w:pPr>
            <w:r w:rsidRPr="00914EF0">
              <w:rPr>
                <w:rFonts w:asciiTheme="minorHAnsi" w:hAnsiTheme="minorHAnsi"/>
                <w:noProof/>
                <w:sz w:val="22"/>
                <w:lang w:val="it-IT"/>
              </w:rPr>
              <w:drawing>
                <wp:inline distT="0" distB="0" distL="0" distR="0" wp14:anchorId="3EC847DF" wp14:editId="4D670F4E">
                  <wp:extent cx="5315585" cy="2633472"/>
                  <wp:effectExtent l="0" t="0" r="0" b="0"/>
                  <wp:docPr id="705880885" name="Рисунок 70588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10516" b="11553"/>
                          <a:stretch/>
                        </pic:blipFill>
                        <pic:spPr bwMode="auto">
                          <a:xfrm>
                            <a:off x="0" y="0"/>
                            <a:ext cx="5315585" cy="26334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3" w:rsidRPr="00914EF0" w14:paraId="66891AE0" w14:textId="77777777" w:rsidTr="0072580E">
        <w:trPr>
          <w:trHeight w:val="331"/>
        </w:trPr>
        <w:tc>
          <w:tcPr>
            <w:tcW w:w="562" w:type="dxa"/>
            <w:vMerge w:val="restart"/>
            <w:textDirection w:val="btLr"/>
          </w:tcPr>
          <w:p w14:paraId="3BA1554D" w14:textId="77777777" w:rsidR="00CA1C03" w:rsidRPr="00914EF0" w:rsidRDefault="00CA1C03" w:rsidP="0072580E">
            <w:pPr>
              <w:jc w:val="both"/>
              <w:rPr>
                <w:rFonts w:eastAsia="Times New Roman" w:cs="Times New Roman"/>
                <w:bCs/>
                <w:color w:val="000000" w:themeColor="text1"/>
                <w:szCs w:val="28"/>
                <w:lang w:val="it-IT"/>
              </w:rPr>
            </w:pPr>
            <w:r w:rsidRPr="00914EF0">
              <w:rPr>
                <w:rFonts w:cs="Times New Roman"/>
                <w:szCs w:val="28"/>
              </w:rPr>
              <w:t xml:space="preserve">           1000</w:t>
            </w:r>
            <w:r w:rsidRPr="00914EF0">
              <w:rPr>
                <w:rFonts w:asciiTheme="minorHAnsi" w:hAnsiTheme="minorHAnsi"/>
                <w:szCs w:val="28"/>
              </w:rPr>
              <w:t xml:space="preserve"> </w:t>
            </w:r>
            <w:r w:rsidRPr="00914EF0">
              <w:rPr>
                <w:rFonts w:cs="Times New Roman"/>
                <w:szCs w:val="28"/>
                <w:vertAlign w:val="superscript"/>
              </w:rPr>
              <w:t>о</w:t>
            </w:r>
            <w:r w:rsidRPr="00914EF0">
              <w:rPr>
                <w:rFonts w:cs="Times New Roman"/>
                <w:szCs w:val="28"/>
              </w:rPr>
              <w:t>С</w:t>
            </w:r>
          </w:p>
        </w:tc>
        <w:tc>
          <w:tcPr>
            <w:tcW w:w="8783" w:type="dxa"/>
            <w:gridSpan w:val="3"/>
            <w:vMerge/>
          </w:tcPr>
          <w:p w14:paraId="37522CB0" w14:textId="77777777" w:rsidR="00CA1C03" w:rsidRPr="00914EF0" w:rsidRDefault="00CA1C03" w:rsidP="0072580E">
            <w:pPr>
              <w:jc w:val="both"/>
              <w:rPr>
                <w:rFonts w:eastAsia="Times New Roman" w:cs="Times New Roman"/>
                <w:bCs/>
                <w:color w:val="000000" w:themeColor="text1"/>
                <w:szCs w:val="28"/>
                <w:lang w:val="it-IT"/>
              </w:rPr>
            </w:pPr>
          </w:p>
        </w:tc>
      </w:tr>
      <w:tr w:rsidR="00CA1C03" w:rsidRPr="00914EF0" w14:paraId="1ABB25D4" w14:textId="77777777" w:rsidTr="0072580E">
        <w:tc>
          <w:tcPr>
            <w:tcW w:w="562" w:type="dxa"/>
            <w:vMerge/>
          </w:tcPr>
          <w:p w14:paraId="34D8F365" w14:textId="77777777" w:rsidR="00CA1C03" w:rsidRPr="00914EF0" w:rsidRDefault="00CA1C03" w:rsidP="0072580E">
            <w:pPr>
              <w:jc w:val="both"/>
              <w:rPr>
                <w:rFonts w:eastAsia="Times New Roman" w:cs="Times New Roman"/>
                <w:bCs/>
                <w:color w:val="000000" w:themeColor="text1"/>
                <w:szCs w:val="28"/>
                <w:lang w:val="it-IT"/>
              </w:rPr>
            </w:pPr>
          </w:p>
        </w:tc>
        <w:tc>
          <w:tcPr>
            <w:tcW w:w="2835" w:type="dxa"/>
          </w:tcPr>
          <w:p w14:paraId="01FE3260" w14:textId="77777777" w:rsidR="00CA1C03" w:rsidRPr="00914EF0" w:rsidRDefault="00CA1C03" w:rsidP="0072580E">
            <w:pPr>
              <w:jc w:val="center"/>
              <w:rPr>
                <w:rFonts w:eastAsia="Times New Roman" w:cs="Times New Roman"/>
                <w:bCs/>
                <w:color w:val="000000" w:themeColor="text1"/>
                <w:szCs w:val="28"/>
                <w:lang w:val="it-IT"/>
              </w:rPr>
            </w:pPr>
            <w:r w:rsidRPr="00914EF0">
              <w:rPr>
                <w:rFonts w:cs="Times New Roman"/>
                <w:szCs w:val="28"/>
                <w:lang w:val="it-IT"/>
              </w:rPr>
              <w:t>а</w:t>
            </w:r>
          </w:p>
        </w:tc>
        <w:tc>
          <w:tcPr>
            <w:tcW w:w="2977" w:type="dxa"/>
          </w:tcPr>
          <w:p w14:paraId="0FDF47B2" w14:textId="77777777" w:rsidR="00CA1C03" w:rsidRPr="00914EF0" w:rsidRDefault="00CA1C03" w:rsidP="0072580E">
            <w:pPr>
              <w:jc w:val="center"/>
              <w:rPr>
                <w:rFonts w:eastAsia="Times New Roman" w:cs="Times New Roman"/>
                <w:bCs/>
                <w:color w:val="000000" w:themeColor="text1"/>
                <w:szCs w:val="28"/>
                <w:lang w:val="it-IT"/>
              </w:rPr>
            </w:pPr>
            <w:r w:rsidRPr="00914EF0">
              <w:rPr>
                <w:rFonts w:cs="Times New Roman"/>
                <w:szCs w:val="28"/>
                <w:lang w:val="it-IT"/>
              </w:rPr>
              <w:t>б</w:t>
            </w:r>
          </w:p>
        </w:tc>
        <w:tc>
          <w:tcPr>
            <w:tcW w:w="2971" w:type="dxa"/>
          </w:tcPr>
          <w:p w14:paraId="03CE41B3" w14:textId="77777777" w:rsidR="00CA1C03" w:rsidRPr="00914EF0" w:rsidRDefault="00CA1C03" w:rsidP="0072580E">
            <w:pPr>
              <w:jc w:val="center"/>
              <w:rPr>
                <w:rFonts w:eastAsia="Times New Roman" w:cs="Times New Roman"/>
                <w:bCs/>
                <w:color w:val="000000" w:themeColor="text1"/>
                <w:szCs w:val="28"/>
              </w:rPr>
            </w:pPr>
            <w:r w:rsidRPr="00914EF0">
              <w:rPr>
                <w:rFonts w:eastAsia="Times New Roman" w:cs="Times New Roman"/>
                <w:bCs/>
                <w:color w:val="000000" w:themeColor="text1"/>
                <w:szCs w:val="28"/>
              </w:rPr>
              <w:t>в</w:t>
            </w:r>
          </w:p>
        </w:tc>
      </w:tr>
    </w:tbl>
    <w:p w14:paraId="18A6F987" w14:textId="77777777" w:rsidR="00CA1C03" w:rsidRPr="004F0966" w:rsidRDefault="00CA1C03" w:rsidP="00CA1C03">
      <w:pPr>
        <w:numPr>
          <w:ilvl w:val="0"/>
          <w:numId w:val="3"/>
        </w:numPr>
        <w:spacing w:after="0" w:line="259" w:lineRule="auto"/>
        <w:contextualSpacing/>
        <w:jc w:val="center"/>
        <w:rPr>
          <w:rFonts w:cs="Times New Roman"/>
          <w:szCs w:val="28"/>
        </w:rPr>
      </w:pPr>
      <w:r w:rsidRPr="004F0966">
        <w:rPr>
          <w:rFonts w:cs="Times New Roman"/>
          <w:szCs w:val="28"/>
        </w:rPr>
        <w:t xml:space="preserve">ЦТ - БТ; б) Шлак </w:t>
      </w:r>
      <w:r w:rsidRPr="004F0966">
        <w:rPr>
          <w:rFonts w:cs="Times New Roman"/>
          <w:szCs w:val="28"/>
          <w:lang w:val="en-US"/>
        </w:rPr>
        <w:t>Pb</w:t>
      </w:r>
      <w:r w:rsidRPr="004F0966">
        <w:rPr>
          <w:rFonts w:cs="Times New Roman"/>
          <w:szCs w:val="28"/>
        </w:rPr>
        <w:t xml:space="preserve"> - ЦТ - БТ; в) Шлак </w:t>
      </w:r>
      <w:r w:rsidRPr="004F0966">
        <w:rPr>
          <w:rFonts w:cs="Times New Roman"/>
          <w:szCs w:val="28"/>
          <w:lang w:val="en-US"/>
        </w:rPr>
        <w:t>Cu</w:t>
      </w:r>
      <w:r w:rsidRPr="004F0966">
        <w:rPr>
          <w:rFonts w:cs="Times New Roman"/>
          <w:szCs w:val="28"/>
        </w:rPr>
        <w:t xml:space="preserve"> - ЦТ – БТ</w:t>
      </w:r>
    </w:p>
    <w:p w14:paraId="58BF7CC5" w14:textId="77777777" w:rsidR="00CA1C03" w:rsidRPr="004F0966" w:rsidRDefault="00CA1C03" w:rsidP="00CA1C03">
      <w:pPr>
        <w:spacing w:after="0"/>
        <w:ind w:left="927"/>
        <w:contextualSpacing/>
        <w:rPr>
          <w:rFonts w:eastAsia="Times New Roman" w:cs="Times New Roman"/>
          <w:bCs/>
          <w:color w:val="000000" w:themeColor="text1"/>
          <w:szCs w:val="28"/>
        </w:rPr>
      </w:pPr>
    </w:p>
    <w:p w14:paraId="45226B68" w14:textId="77777777" w:rsidR="00CA1C03" w:rsidRPr="00914EF0" w:rsidRDefault="00CA1C03" w:rsidP="00CA1C03">
      <w:pPr>
        <w:spacing w:after="0"/>
        <w:ind w:firstLine="709"/>
        <w:jc w:val="center"/>
        <w:rPr>
          <w:rFonts w:cs="Times New Roman"/>
          <w:szCs w:val="28"/>
        </w:rPr>
      </w:pPr>
      <w:r w:rsidRPr="004F0966">
        <w:rPr>
          <w:rFonts w:cs="Times New Roman"/>
          <w:szCs w:val="28"/>
        </w:rPr>
        <w:t>Рисунок 3.3.3 - Оптические снимки, полученные при увеличении х100</w:t>
      </w:r>
      <w:r w:rsidRPr="00914EF0">
        <w:rPr>
          <w:rFonts w:cs="Times New Roman"/>
          <w:szCs w:val="28"/>
        </w:rPr>
        <w:t xml:space="preserve">  </w:t>
      </w:r>
    </w:p>
    <w:p w14:paraId="6A411BB8" w14:textId="77777777" w:rsidR="00DC36D6" w:rsidRDefault="00DC36D6" w:rsidP="00DC36D6">
      <w:pPr>
        <w:spacing w:after="0"/>
        <w:ind w:firstLine="708"/>
        <w:jc w:val="both"/>
        <w:rPr>
          <w:rFonts w:cs="Times New Roman"/>
          <w:szCs w:val="28"/>
        </w:rPr>
      </w:pPr>
    </w:p>
    <w:p w14:paraId="68A33D91" w14:textId="562FC894" w:rsidR="009E4FCE" w:rsidRPr="00914EF0" w:rsidRDefault="009E4FCE" w:rsidP="009E4FCE">
      <w:pPr>
        <w:spacing w:after="0"/>
        <w:ind w:firstLine="708"/>
        <w:jc w:val="both"/>
        <w:rPr>
          <w:rFonts w:cs="Times New Roman"/>
          <w:szCs w:val="28"/>
        </w:rPr>
      </w:pPr>
      <w:r w:rsidRPr="00914EF0">
        <w:rPr>
          <w:rFonts w:cs="Times New Roman"/>
          <w:szCs w:val="28"/>
        </w:rPr>
        <w:t>Исследование шлаксодержащей керамики с помощью растрового электронного микроскопа</w:t>
      </w:r>
      <w:r>
        <w:rPr>
          <w:rFonts w:cs="Times New Roman"/>
          <w:szCs w:val="28"/>
        </w:rPr>
        <w:t xml:space="preserve"> показано на </w:t>
      </w:r>
      <w:r w:rsidRPr="00914EF0">
        <w:rPr>
          <w:rFonts w:cs="Times New Roman"/>
          <w:szCs w:val="28"/>
        </w:rPr>
        <w:t>рисунк</w:t>
      </w:r>
      <w:r>
        <w:rPr>
          <w:rFonts w:cs="Times New Roman"/>
          <w:szCs w:val="28"/>
        </w:rPr>
        <w:t>е</w:t>
      </w:r>
      <w:r w:rsidRPr="00914EF0">
        <w:rPr>
          <w:rFonts w:cs="Times New Roman"/>
          <w:szCs w:val="28"/>
        </w:rPr>
        <w:t xml:space="preserve"> 3.</w:t>
      </w:r>
      <w:r>
        <w:rPr>
          <w:rFonts w:cs="Times New Roman"/>
          <w:szCs w:val="28"/>
        </w:rPr>
        <w:t>3.4.</w:t>
      </w:r>
      <w:r w:rsidRPr="00914EF0">
        <w:rPr>
          <w:rFonts w:cs="Times New Roman"/>
          <w:szCs w:val="28"/>
        </w:rPr>
        <w:t xml:space="preserve"> </w:t>
      </w:r>
    </w:p>
    <w:p w14:paraId="31BEA988" w14:textId="77777777" w:rsidR="00CA1C03" w:rsidRPr="00914EF0" w:rsidRDefault="00CA1C03" w:rsidP="00CA1C03">
      <w:pPr>
        <w:spacing w:after="0"/>
        <w:ind w:firstLine="708"/>
        <w:jc w:val="both"/>
        <w:rPr>
          <w:rFonts w:cs="Times New Roman"/>
          <w:szCs w:val="28"/>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4111"/>
        <w:gridCol w:w="3969"/>
      </w:tblGrid>
      <w:tr w:rsidR="00CA1C03" w:rsidRPr="00914EF0" w14:paraId="107EE547" w14:textId="77777777" w:rsidTr="0072580E">
        <w:trPr>
          <w:cantSplit/>
          <w:trHeight w:val="1134"/>
          <w:jc w:val="center"/>
        </w:trPr>
        <w:tc>
          <w:tcPr>
            <w:tcW w:w="553" w:type="dxa"/>
            <w:textDirection w:val="btLr"/>
          </w:tcPr>
          <w:p w14:paraId="7A7A94A1" w14:textId="77777777" w:rsidR="00CA1C03" w:rsidRPr="00914EF0" w:rsidRDefault="00CA1C03" w:rsidP="0072580E">
            <w:pPr>
              <w:autoSpaceDE w:val="0"/>
              <w:autoSpaceDN w:val="0"/>
              <w:adjustRightInd w:val="0"/>
              <w:ind w:left="113" w:right="113"/>
              <w:jc w:val="center"/>
              <w:rPr>
                <w:rFonts w:eastAsia="Times New Roman" w:cs="Times New Roman"/>
                <w:color w:val="000000"/>
                <w:szCs w:val="28"/>
                <w:lang w:val="kk-KZ" w:eastAsia="ru-RU"/>
              </w:rPr>
            </w:pPr>
            <w:r w:rsidRPr="00914EF0">
              <w:rPr>
                <w:rFonts w:eastAsia="Times New Roman" w:cs="Times New Roman"/>
                <w:color w:val="000000"/>
                <w:szCs w:val="28"/>
                <w:lang w:eastAsia="ru-RU"/>
              </w:rPr>
              <w:t xml:space="preserve">500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p>
        </w:tc>
        <w:tc>
          <w:tcPr>
            <w:tcW w:w="4111" w:type="dxa"/>
          </w:tcPr>
          <w:p w14:paraId="4BA4D69B"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noProof/>
                <w:color w:val="000000"/>
                <w:szCs w:val="28"/>
                <w:lang w:val="it-IT" w:eastAsia="ru-RU"/>
              </w:rPr>
              <w:drawing>
                <wp:inline distT="0" distB="0" distL="0" distR="0" wp14:anchorId="7B7C7BD1" wp14:editId="400FEFD7">
                  <wp:extent cx="2082799" cy="1562100"/>
                  <wp:effectExtent l="0" t="0" r="0" b="0"/>
                  <wp:docPr id="1291595364" name="Рисунок 1291595364" descr="E:\докторская диссертация\экперимент\РЭМ\20200527\20200526 Tc 533\x1.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окторская диссертация\экперимент\РЭМ\20200527\20200526 Tc 533\x1.000-1.b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82799" cy="1562100"/>
                          </a:xfrm>
                          <a:prstGeom prst="rect">
                            <a:avLst/>
                          </a:prstGeom>
                          <a:noFill/>
                          <a:ln>
                            <a:noFill/>
                          </a:ln>
                        </pic:spPr>
                      </pic:pic>
                    </a:graphicData>
                  </a:graphic>
                </wp:inline>
              </w:drawing>
            </w:r>
          </w:p>
        </w:tc>
        <w:tc>
          <w:tcPr>
            <w:tcW w:w="3969" w:type="dxa"/>
          </w:tcPr>
          <w:p w14:paraId="0DC9C45D" w14:textId="77777777" w:rsidR="00CA1C03" w:rsidRPr="00914EF0" w:rsidRDefault="00CA1C03" w:rsidP="0072580E">
            <w:pPr>
              <w:autoSpaceDE w:val="0"/>
              <w:autoSpaceDN w:val="0"/>
              <w:adjustRightInd w:val="0"/>
              <w:jc w:val="center"/>
              <w:rPr>
                <w:rFonts w:eastAsia="Times New Roman" w:cs="Times New Roman"/>
                <w:noProof/>
                <w:color w:val="000000"/>
                <w:szCs w:val="28"/>
                <w:lang w:val="it-IT" w:eastAsia="ru-RU"/>
              </w:rPr>
            </w:pPr>
            <w:r w:rsidRPr="00914EF0">
              <w:rPr>
                <w:rFonts w:eastAsia="Times New Roman" w:cs="Times New Roman"/>
                <w:noProof/>
                <w:color w:val="000000"/>
                <w:szCs w:val="28"/>
                <w:lang w:val="it-IT" w:eastAsia="ru-RU"/>
              </w:rPr>
              <w:drawing>
                <wp:inline distT="0" distB="0" distL="0" distR="0" wp14:anchorId="30D46A4A" wp14:editId="79B3672F">
                  <wp:extent cx="2082796" cy="1562100"/>
                  <wp:effectExtent l="0" t="0" r="0" b="8890"/>
                  <wp:docPr id="1178930716" name="Рисунок 1178930716" descr="E:\докторская диссертация\экперимент\РЭМ\20200527\20200527 Tc 114\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окторская диссертация\экперимент\РЭМ\20200527\20200527 Tc 114\x1.000.b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82796" cy="1562100"/>
                          </a:xfrm>
                          <a:prstGeom prst="rect">
                            <a:avLst/>
                          </a:prstGeom>
                          <a:noFill/>
                          <a:ln>
                            <a:noFill/>
                          </a:ln>
                        </pic:spPr>
                      </pic:pic>
                    </a:graphicData>
                  </a:graphic>
                </wp:inline>
              </w:drawing>
            </w:r>
          </w:p>
        </w:tc>
      </w:tr>
      <w:tr w:rsidR="00CA1C03" w:rsidRPr="00914EF0" w14:paraId="49DB5366" w14:textId="77777777" w:rsidTr="0072580E">
        <w:trPr>
          <w:jc w:val="center"/>
        </w:trPr>
        <w:tc>
          <w:tcPr>
            <w:tcW w:w="553" w:type="dxa"/>
          </w:tcPr>
          <w:p w14:paraId="6F2E7ED3"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p>
        </w:tc>
        <w:tc>
          <w:tcPr>
            <w:tcW w:w="4111" w:type="dxa"/>
          </w:tcPr>
          <w:p w14:paraId="65C46108"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p>
        </w:tc>
        <w:tc>
          <w:tcPr>
            <w:tcW w:w="3969" w:type="dxa"/>
          </w:tcPr>
          <w:p w14:paraId="39CB5DD4"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p>
        </w:tc>
      </w:tr>
      <w:tr w:rsidR="00CA1C03" w:rsidRPr="00914EF0" w14:paraId="129789D5" w14:textId="77777777" w:rsidTr="0072580E">
        <w:trPr>
          <w:cantSplit/>
          <w:trHeight w:val="1134"/>
          <w:jc w:val="center"/>
        </w:trPr>
        <w:tc>
          <w:tcPr>
            <w:tcW w:w="553" w:type="dxa"/>
            <w:textDirection w:val="btLr"/>
          </w:tcPr>
          <w:p w14:paraId="7E1B5188" w14:textId="77777777" w:rsidR="00CA1C03" w:rsidRPr="00914EF0" w:rsidRDefault="00CA1C03" w:rsidP="0072580E">
            <w:pPr>
              <w:autoSpaceDE w:val="0"/>
              <w:autoSpaceDN w:val="0"/>
              <w:adjustRightInd w:val="0"/>
              <w:ind w:left="113" w:right="113"/>
              <w:jc w:val="center"/>
              <w:rPr>
                <w:rFonts w:eastAsia="Times New Roman" w:cs="Times New Roman"/>
                <w:color w:val="000000"/>
                <w:szCs w:val="28"/>
                <w:lang w:val="it-IT" w:eastAsia="ru-RU"/>
              </w:rPr>
            </w:pPr>
            <w:r w:rsidRPr="00914EF0">
              <w:rPr>
                <w:rFonts w:eastAsia="Times New Roman" w:cs="Times New Roman"/>
                <w:color w:val="000000"/>
                <w:szCs w:val="28"/>
                <w:lang w:eastAsia="ru-RU"/>
              </w:rPr>
              <w:t xml:space="preserve">1000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p>
        </w:tc>
        <w:tc>
          <w:tcPr>
            <w:tcW w:w="4111" w:type="dxa"/>
          </w:tcPr>
          <w:p w14:paraId="7913DAAB"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noProof/>
                <w:color w:val="000000"/>
                <w:szCs w:val="28"/>
                <w:lang w:val="it-IT" w:eastAsia="ru-RU"/>
              </w:rPr>
              <w:drawing>
                <wp:inline distT="0" distB="0" distL="0" distR="0" wp14:anchorId="3C1A1C32" wp14:editId="64CDA3C0">
                  <wp:extent cx="2057400" cy="1543050"/>
                  <wp:effectExtent l="0" t="0" r="0" b="0"/>
                  <wp:docPr id="375178688" name="Рисунок 375178688" descr="E:\докторская диссертация\экперимент\РЭМ\20200527\20200527 Tм 413\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торская диссертация\экперимент\РЭМ\20200527\20200527 Tм 413\x1.000.b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tc>
        <w:tc>
          <w:tcPr>
            <w:tcW w:w="3969" w:type="dxa"/>
          </w:tcPr>
          <w:p w14:paraId="09B8D387" w14:textId="77777777" w:rsidR="00CA1C03" w:rsidRPr="00914EF0" w:rsidRDefault="00CA1C03" w:rsidP="0072580E">
            <w:pPr>
              <w:autoSpaceDE w:val="0"/>
              <w:autoSpaceDN w:val="0"/>
              <w:adjustRightInd w:val="0"/>
              <w:jc w:val="center"/>
              <w:rPr>
                <w:rFonts w:eastAsia="Times New Roman" w:cs="Times New Roman"/>
                <w:noProof/>
                <w:color w:val="000000"/>
                <w:szCs w:val="28"/>
                <w:lang w:val="it-IT" w:eastAsia="ru-RU"/>
              </w:rPr>
            </w:pPr>
            <w:r w:rsidRPr="00914EF0">
              <w:rPr>
                <w:rFonts w:eastAsia="Times New Roman" w:cs="Times New Roman"/>
                <w:noProof/>
                <w:color w:val="000000"/>
                <w:szCs w:val="28"/>
                <w:lang w:val="it-IT" w:eastAsia="ru-RU"/>
              </w:rPr>
              <w:drawing>
                <wp:inline distT="0" distB="0" distL="0" distR="0" wp14:anchorId="4FA1C392" wp14:editId="252B92E2">
                  <wp:extent cx="2057399" cy="1543050"/>
                  <wp:effectExtent l="0" t="0" r="635" b="0"/>
                  <wp:docPr id="751982733" name="Рисунок 751982733" descr="E:\докторская диссертация\экперимент\РЭМ\20200527\20200527 Tм 431\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окторская диссертация\экперимент\РЭМ\20200527\20200527 Tм 431\x1.000.b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57399" cy="1543050"/>
                          </a:xfrm>
                          <a:prstGeom prst="rect">
                            <a:avLst/>
                          </a:prstGeom>
                          <a:noFill/>
                          <a:ln>
                            <a:noFill/>
                          </a:ln>
                        </pic:spPr>
                      </pic:pic>
                    </a:graphicData>
                  </a:graphic>
                </wp:inline>
              </w:drawing>
            </w:r>
          </w:p>
        </w:tc>
      </w:tr>
      <w:tr w:rsidR="00CA1C03" w:rsidRPr="00914EF0" w14:paraId="2C5AA5B8" w14:textId="77777777" w:rsidTr="0072580E">
        <w:trPr>
          <w:jc w:val="center"/>
        </w:trPr>
        <w:tc>
          <w:tcPr>
            <w:tcW w:w="553" w:type="dxa"/>
          </w:tcPr>
          <w:p w14:paraId="5A8F7529"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p>
        </w:tc>
        <w:tc>
          <w:tcPr>
            <w:tcW w:w="4111" w:type="dxa"/>
          </w:tcPr>
          <w:p w14:paraId="4C8E9C5B"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color w:val="000000"/>
                <w:szCs w:val="28"/>
                <w:lang w:val="it-IT" w:eastAsia="ru-RU"/>
              </w:rPr>
              <w:t>а</w:t>
            </w:r>
          </w:p>
        </w:tc>
        <w:tc>
          <w:tcPr>
            <w:tcW w:w="3969" w:type="dxa"/>
          </w:tcPr>
          <w:p w14:paraId="16112F92" w14:textId="77777777" w:rsidR="00CA1C03" w:rsidRPr="00914EF0" w:rsidRDefault="00CA1C03" w:rsidP="0072580E">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color w:val="000000"/>
                <w:szCs w:val="28"/>
                <w:lang w:val="it-IT" w:eastAsia="ru-RU"/>
              </w:rPr>
              <w:t>б</w:t>
            </w:r>
          </w:p>
        </w:tc>
      </w:tr>
    </w:tbl>
    <w:p w14:paraId="2C9447BB" w14:textId="77777777" w:rsidR="00CA1C03" w:rsidRPr="00914EF0" w:rsidRDefault="00CA1C03" w:rsidP="00CA1C03">
      <w:pPr>
        <w:numPr>
          <w:ilvl w:val="0"/>
          <w:numId w:val="1"/>
        </w:numPr>
        <w:autoSpaceDE w:val="0"/>
        <w:autoSpaceDN w:val="0"/>
        <w:adjustRightInd w:val="0"/>
        <w:spacing w:after="0" w:line="259" w:lineRule="auto"/>
        <w:jc w:val="center"/>
        <w:rPr>
          <w:rFonts w:eastAsia="Times New Roman" w:cs="Times New Roman"/>
          <w:color w:val="000000"/>
          <w:szCs w:val="28"/>
          <w:lang w:eastAsia="ru-RU"/>
        </w:rPr>
      </w:pPr>
      <w:r w:rsidRPr="00914EF0">
        <w:rPr>
          <w:rFonts w:eastAsia="Times New Roman" w:cs="Times New Roman"/>
          <w:color w:val="000000"/>
          <w:szCs w:val="28"/>
          <w:lang w:eastAsia="ru-RU"/>
        </w:rPr>
        <w:t>медный шлак; б) свинцовый шлак</w:t>
      </w:r>
    </w:p>
    <w:p w14:paraId="4F909A23"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p>
    <w:p w14:paraId="79761C4F" w14:textId="23E0CCD7" w:rsidR="00CA1C03" w:rsidRPr="001B7496" w:rsidRDefault="00CA1C03" w:rsidP="00CA1C03">
      <w:pPr>
        <w:autoSpaceDE w:val="0"/>
        <w:autoSpaceDN w:val="0"/>
        <w:adjustRightInd w:val="0"/>
        <w:spacing w:after="0"/>
        <w:jc w:val="center"/>
        <w:rPr>
          <w:rFonts w:eastAsia="Times New Roman" w:cs="Times New Roman"/>
          <w:color w:val="000000"/>
          <w:szCs w:val="28"/>
          <w:lang w:eastAsia="ru-RU"/>
        </w:rPr>
      </w:pPr>
      <w:r w:rsidRPr="001B7496">
        <w:rPr>
          <w:rFonts w:eastAsia="Times New Roman" w:cs="Times New Roman"/>
          <w:color w:val="000000"/>
          <w:szCs w:val="28"/>
          <w:lang w:eastAsia="ru-RU"/>
        </w:rPr>
        <w:t xml:space="preserve">Рисунок 3.3.4 - </w:t>
      </w:r>
      <w:r w:rsidR="00994F94">
        <w:rPr>
          <w:lang w:val="en-US"/>
        </w:rPr>
        <w:t>SEM</w:t>
      </w:r>
      <w:r w:rsidRPr="001B7496">
        <w:rPr>
          <w:rFonts w:eastAsia="Times New Roman" w:cs="Times New Roman"/>
          <w:color w:val="000000"/>
          <w:szCs w:val="28"/>
          <w:lang w:eastAsia="ru-RU"/>
        </w:rPr>
        <w:t xml:space="preserve">-изображения </w:t>
      </w:r>
      <w:r w:rsidR="00F2362F">
        <w:rPr>
          <w:rFonts w:eastAsia="Times New Roman" w:cs="Times New Roman"/>
          <w:color w:val="000000"/>
          <w:szCs w:val="28"/>
          <w:lang w:eastAsia="ru-RU"/>
        </w:rPr>
        <w:t>керамических</w:t>
      </w:r>
      <w:r w:rsidR="00D831B7">
        <w:rPr>
          <w:rFonts w:eastAsia="Times New Roman" w:cs="Times New Roman"/>
          <w:color w:val="000000"/>
          <w:szCs w:val="28"/>
          <w:lang w:eastAsia="ru-RU"/>
        </w:rPr>
        <w:t xml:space="preserve"> систем</w:t>
      </w:r>
      <w:r w:rsidR="00AC4987">
        <w:rPr>
          <w:rFonts w:eastAsia="Times New Roman" w:cs="Times New Roman"/>
          <w:color w:val="000000"/>
          <w:szCs w:val="28"/>
          <w:lang w:eastAsia="ru-RU"/>
        </w:rPr>
        <w:t xml:space="preserve"> </w:t>
      </w:r>
      <w:r w:rsidRPr="001B7496">
        <w:rPr>
          <w:rFonts w:eastAsia="Times New Roman" w:cs="Times New Roman"/>
          <w:color w:val="000000"/>
          <w:szCs w:val="28"/>
          <w:lang w:eastAsia="ru-RU"/>
        </w:rPr>
        <w:t xml:space="preserve">при </w:t>
      </w:r>
    </w:p>
    <w:p w14:paraId="4328FC9C"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r w:rsidRPr="001B7496">
        <w:rPr>
          <w:rFonts w:eastAsia="Times New Roman" w:cs="Times New Roman"/>
          <w:color w:val="000000"/>
          <w:szCs w:val="28"/>
          <w:lang w:eastAsia="ru-RU"/>
        </w:rPr>
        <w:t>увеличении х1000, прокаленные при 500 °C и 1000 °C</w:t>
      </w:r>
    </w:p>
    <w:p w14:paraId="2C909FA2" w14:textId="3CD2BC1E" w:rsidR="00DC36D6" w:rsidRPr="00E43294" w:rsidRDefault="009E4FCE" w:rsidP="009E4FCE">
      <w:pPr>
        <w:spacing w:after="0"/>
        <w:ind w:firstLine="708"/>
        <w:jc w:val="both"/>
        <w:rPr>
          <w:rFonts w:eastAsia="Times New Roman" w:cs="Times New Roman"/>
          <w:szCs w:val="28"/>
        </w:rPr>
      </w:pPr>
      <w:r>
        <w:rPr>
          <w:rFonts w:cs="Times New Roman"/>
          <w:szCs w:val="28"/>
        </w:rPr>
        <w:lastRenderedPageBreak/>
        <w:t xml:space="preserve">Как видно из рисунка 3.3.4а </w:t>
      </w:r>
      <w:r w:rsidRPr="00914EF0">
        <w:rPr>
          <w:rFonts w:cs="Times New Roman"/>
          <w:szCs w:val="28"/>
        </w:rPr>
        <w:t xml:space="preserve">при введении в систему ЦТ – БТ </w:t>
      </w:r>
      <w:r w:rsidRPr="00914EF0">
        <w:rPr>
          <w:rFonts w:cs="Times New Roman"/>
          <w:szCs w:val="28"/>
          <w:lang w:val="en-US"/>
        </w:rPr>
        <w:t>Cu</w:t>
      </w:r>
      <w:r w:rsidRPr="00914EF0">
        <w:rPr>
          <w:rFonts w:cs="Times New Roman"/>
          <w:szCs w:val="28"/>
        </w:rPr>
        <w:t xml:space="preserve"> шлака рисунок зафиксирована клеточная микроструктура, основной морфологической особенностью которой является наличие изометрических открытых клеток, в то время как в присутствии свинцового шлака на рисунке 3</w:t>
      </w:r>
      <w:r>
        <w:rPr>
          <w:rFonts w:cs="Times New Roman"/>
          <w:szCs w:val="28"/>
        </w:rPr>
        <w:t>.3.4</w:t>
      </w:r>
      <w:r w:rsidRPr="00914EF0">
        <w:rPr>
          <w:rFonts w:cs="Times New Roman"/>
          <w:szCs w:val="28"/>
        </w:rPr>
        <w:t xml:space="preserve">б видны шлаковые зерна неправильной формы, которые не имеют </w:t>
      </w:r>
      <w:r w:rsidRPr="00E43294">
        <w:rPr>
          <w:rFonts w:cs="Times New Roman"/>
          <w:szCs w:val="28"/>
        </w:rPr>
        <w:t xml:space="preserve">прямого контакта друг с другом. </w:t>
      </w:r>
      <w:r w:rsidR="00DC36D6" w:rsidRPr="00E43294">
        <w:rPr>
          <w:rFonts w:eastAsia="Times New Roman" w:cs="Times New Roman"/>
          <w:szCs w:val="28"/>
        </w:rPr>
        <w:t xml:space="preserve">Повышение температуры прокаливания системы с 500 </w:t>
      </w:r>
      <w:r w:rsidR="00DC36D6" w:rsidRPr="00E43294">
        <w:rPr>
          <w:rFonts w:eastAsia="Times New Roman" w:cs="Times New Roman"/>
          <w:szCs w:val="28"/>
          <w:vertAlign w:val="superscript"/>
        </w:rPr>
        <w:t>о</w:t>
      </w:r>
      <w:r w:rsidR="00DC36D6" w:rsidRPr="00E43294">
        <w:rPr>
          <w:rFonts w:eastAsia="Times New Roman" w:cs="Times New Roman"/>
          <w:szCs w:val="28"/>
        </w:rPr>
        <w:t xml:space="preserve">С до 1000 </w:t>
      </w:r>
      <w:r w:rsidR="00DC36D6" w:rsidRPr="00E43294">
        <w:rPr>
          <w:rFonts w:eastAsia="Times New Roman" w:cs="Times New Roman"/>
          <w:szCs w:val="28"/>
          <w:vertAlign w:val="superscript"/>
        </w:rPr>
        <w:t>о</w:t>
      </w:r>
      <w:r w:rsidR="00DC36D6" w:rsidRPr="00E43294">
        <w:rPr>
          <w:rFonts w:eastAsia="Times New Roman" w:cs="Times New Roman"/>
          <w:szCs w:val="28"/>
        </w:rPr>
        <w:t>С приводит к образованию микроструктуры матрицы с закрытыми, круглыми или овальными порами в случае обоих шлаков, кроме того, в пограничном слое имеются макропоры неправильной, преимущественно вытянутой формы. При температурной обработке до 1000 °</w:t>
      </w:r>
      <w:r w:rsidR="00DC36D6" w:rsidRPr="00E43294">
        <w:rPr>
          <w:rFonts w:eastAsia="Times New Roman" w:cs="Times New Roman"/>
          <w:szCs w:val="28"/>
          <w:lang w:val="en-US"/>
        </w:rPr>
        <w:t>C</w:t>
      </w:r>
      <w:r w:rsidR="00DC36D6" w:rsidRPr="00E43294">
        <w:rPr>
          <w:rFonts w:eastAsia="Times New Roman" w:cs="Times New Roman"/>
          <w:szCs w:val="28"/>
        </w:rPr>
        <w:t xml:space="preserve"> структура становится более однородной и плотной, видны расплавленные кристаллы, что способствует повышению реакционной способности при спекании керамики. Такая матричная структура имеет высокую механическую прочность</w:t>
      </w:r>
      <w:r w:rsidR="00291F84" w:rsidRPr="00E43294">
        <w:rPr>
          <w:rFonts w:eastAsia="Times New Roman" w:cs="Times New Roman"/>
          <w:szCs w:val="28"/>
          <w:lang w:val="en-US"/>
        </w:rPr>
        <w:t xml:space="preserve"> </w:t>
      </w:r>
      <w:bookmarkStart w:id="44" w:name="_Hlk202430288"/>
      <w:r w:rsidR="00291F84" w:rsidRPr="00E43294">
        <w:rPr>
          <w:rFonts w:eastAsia="Times New Roman" w:cs="Times New Roman"/>
          <w:szCs w:val="28"/>
          <w:lang w:val="en-US"/>
        </w:rPr>
        <w:t>[</w:t>
      </w:r>
      <w:bookmarkEnd w:id="44"/>
      <w:r w:rsidR="00D9606B" w:rsidRPr="00E43294">
        <w:rPr>
          <w:rFonts w:cs="Times New Roman"/>
          <w:szCs w:val="28"/>
          <w:lang w:val="en-US"/>
        </w:rPr>
        <w:t>126</w:t>
      </w:r>
      <w:r w:rsidR="00291F84" w:rsidRPr="00E43294">
        <w:rPr>
          <w:rFonts w:cs="Times New Roman"/>
          <w:szCs w:val="28"/>
          <w:lang w:val="en-US"/>
        </w:rPr>
        <w:t>]</w:t>
      </w:r>
      <w:r w:rsidR="00DC36D6" w:rsidRPr="00E43294">
        <w:rPr>
          <w:rFonts w:eastAsia="Times New Roman" w:cs="Times New Roman"/>
          <w:szCs w:val="28"/>
        </w:rPr>
        <w:t>.</w:t>
      </w:r>
    </w:p>
    <w:p w14:paraId="416D8C49" w14:textId="41DFDAF8" w:rsidR="00996DFB" w:rsidRPr="00E43294" w:rsidRDefault="00996DFB" w:rsidP="00CA1C03">
      <w:pPr>
        <w:tabs>
          <w:tab w:val="left" w:pos="0"/>
        </w:tabs>
        <w:spacing w:after="0"/>
        <w:jc w:val="both"/>
        <w:rPr>
          <w:b/>
          <w:bCs/>
        </w:rPr>
      </w:pPr>
    </w:p>
    <w:p w14:paraId="0ADD8FFB" w14:textId="7B89AFC3" w:rsidR="00996DFB" w:rsidRDefault="00996DFB" w:rsidP="00996DFB">
      <w:pPr>
        <w:shd w:val="clear" w:color="auto" w:fill="FFFFFF"/>
        <w:spacing w:after="0"/>
        <w:ind w:firstLine="709"/>
        <w:jc w:val="both"/>
        <w:rPr>
          <w:b/>
          <w:bCs/>
        </w:rPr>
      </w:pPr>
      <w:r w:rsidRPr="00E43294">
        <w:rPr>
          <w:b/>
          <w:bCs/>
        </w:rPr>
        <w:t>3.4 Исследования</w:t>
      </w:r>
      <w:r w:rsidRPr="00FE70AD">
        <w:rPr>
          <w:b/>
          <w:bCs/>
        </w:rPr>
        <w:t xml:space="preserve"> свойств синтезированных </w:t>
      </w:r>
      <w:r w:rsidR="00F2362F">
        <w:rPr>
          <w:b/>
          <w:bCs/>
        </w:rPr>
        <w:t>керамических</w:t>
      </w:r>
      <w:r w:rsidRPr="00FE70AD">
        <w:rPr>
          <w:b/>
          <w:bCs/>
        </w:rPr>
        <w:t xml:space="preserve"> материалов</w:t>
      </w:r>
    </w:p>
    <w:p w14:paraId="2D337B42" w14:textId="77777777" w:rsidR="00067CC5" w:rsidRPr="00654AC5" w:rsidRDefault="00067CC5" w:rsidP="00996DFB">
      <w:pPr>
        <w:shd w:val="clear" w:color="auto" w:fill="FFFFFF"/>
        <w:spacing w:after="0"/>
        <w:ind w:firstLine="709"/>
        <w:jc w:val="both"/>
        <w:rPr>
          <w:rFonts w:eastAsiaTheme="minorEastAsia" w:cs="Times New Roman"/>
          <w:b/>
          <w:bCs/>
          <w:szCs w:val="28"/>
          <w:lang w:eastAsia="ru-RU"/>
        </w:rPr>
      </w:pPr>
    </w:p>
    <w:p w14:paraId="1C60F15F" w14:textId="6F98BCA0" w:rsidR="00996DFB" w:rsidRPr="00333B57" w:rsidRDefault="00996DFB" w:rsidP="00996DFB">
      <w:pPr>
        <w:spacing w:after="0"/>
        <w:ind w:firstLine="709"/>
        <w:jc w:val="both"/>
        <w:rPr>
          <w:rFonts w:cs="Times New Roman"/>
          <w:szCs w:val="28"/>
        </w:rPr>
      </w:pPr>
      <w:r w:rsidRPr="00333B57">
        <w:rPr>
          <w:rFonts w:cs="Times New Roman"/>
          <w:szCs w:val="28"/>
        </w:rPr>
        <w:t xml:space="preserve">Исследование механической прочности новых </w:t>
      </w:r>
      <w:r w:rsidR="00F2362F">
        <w:rPr>
          <w:rFonts w:cs="Times New Roman"/>
          <w:szCs w:val="28"/>
        </w:rPr>
        <w:t>керамических</w:t>
      </w:r>
      <w:r w:rsidRPr="00333B57">
        <w:rPr>
          <w:rFonts w:cs="Times New Roman"/>
          <w:szCs w:val="28"/>
        </w:rPr>
        <w:t xml:space="preserve"> материалов на основе металлургических шлаков является ключевым этапом в оценке их пригодности для различных применений</w:t>
      </w:r>
      <w:r>
        <w:rPr>
          <w:rFonts w:cs="Times New Roman"/>
          <w:szCs w:val="28"/>
        </w:rPr>
        <w:t xml:space="preserve"> </w:t>
      </w:r>
      <w:r w:rsidRPr="005A008B">
        <w:rPr>
          <w:rFonts w:cs="Times New Roman"/>
          <w:szCs w:val="28"/>
        </w:rPr>
        <w:t>[</w:t>
      </w:r>
      <w:r w:rsidR="004F45DE" w:rsidRPr="004F45DE">
        <w:rPr>
          <w:rFonts w:cs="Times New Roman"/>
          <w:szCs w:val="28"/>
        </w:rPr>
        <w:t>1</w:t>
      </w:r>
      <w:r w:rsidR="00FA213D">
        <w:rPr>
          <w:rFonts w:cs="Times New Roman"/>
          <w:szCs w:val="28"/>
        </w:rPr>
        <w:t>4</w:t>
      </w:r>
      <w:r w:rsidR="00D9606B" w:rsidRPr="00D9606B">
        <w:rPr>
          <w:rFonts w:cs="Times New Roman"/>
          <w:szCs w:val="28"/>
        </w:rPr>
        <w:t>7</w:t>
      </w:r>
      <w:r w:rsidRPr="005A008B">
        <w:rPr>
          <w:rFonts w:cs="Times New Roman"/>
          <w:szCs w:val="28"/>
        </w:rPr>
        <w:t>]</w:t>
      </w:r>
      <w:r w:rsidRPr="00BE29C1">
        <w:rPr>
          <w:rFonts w:cs="Times New Roman"/>
          <w:szCs w:val="28"/>
        </w:rPr>
        <w:t>.</w:t>
      </w:r>
      <w:r w:rsidRPr="00333B57">
        <w:rPr>
          <w:rFonts w:cs="Times New Roman"/>
          <w:szCs w:val="28"/>
        </w:rPr>
        <w:t xml:space="preserve"> Оценка прочности позволяет определить, насколько эффективно они могут выдерживать нагрузки и воздействие внешней среды.</w:t>
      </w:r>
    </w:p>
    <w:p w14:paraId="4E187E56" w14:textId="48E6867F" w:rsidR="00996DFB" w:rsidRPr="00333B57" w:rsidRDefault="00996DFB" w:rsidP="00996DFB">
      <w:pPr>
        <w:spacing w:after="0"/>
        <w:ind w:firstLine="709"/>
        <w:jc w:val="both"/>
        <w:rPr>
          <w:rFonts w:cs="Times New Roman"/>
          <w:szCs w:val="28"/>
        </w:rPr>
      </w:pPr>
      <w:r w:rsidRPr="00333B57">
        <w:rPr>
          <w:rFonts w:cs="Times New Roman"/>
          <w:szCs w:val="28"/>
        </w:rPr>
        <w:t xml:space="preserve">Для проведения испытаний на прочность использовалась </w:t>
      </w:r>
      <w:bookmarkStart w:id="45" w:name="_Hlk199140850"/>
      <w:r w:rsidRPr="00333B57">
        <w:rPr>
          <w:rFonts w:cs="Times New Roman"/>
          <w:szCs w:val="28"/>
        </w:rPr>
        <w:t>универсальная испытательная машина Shimadzu Autograph AG-Xplus</w:t>
      </w:r>
      <w:r>
        <w:rPr>
          <w:rFonts w:cs="Times New Roman"/>
          <w:szCs w:val="28"/>
        </w:rPr>
        <w:t xml:space="preserve"> </w:t>
      </w:r>
      <w:bookmarkEnd w:id="45"/>
      <w:r>
        <w:rPr>
          <w:rFonts w:cs="Times New Roman"/>
          <w:szCs w:val="28"/>
        </w:rPr>
        <w:t xml:space="preserve">(рисунок </w:t>
      </w:r>
      <w:r w:rsidRPr="00FE69E0">
        <w:rPr>
          <w:rFonts w:cs="Times New Roman"/>
          <w:szCs w:val="28"/>
        </w:rPr>
        <w:t>2.</w:t>
      </w:r>
      <w:r>
        <w:rPr>
          <w:rFonts w:cs="Times New Roman"/>
          <w:szCs w:val="28"/>
        </w:rPr>
        <w:t>4</w:t>
      </w:r>
      <w:r w:rsidRPr="00FE69E0">
        <w:rPr>
          <w:rFonts w:cs="Times New Roman"/>
          <w:szCs w:val="28"/>
        </w:rPr>
        <w:t>.4</w:t>
      </w:r>
      <w:r>
        <w:rPr>
          <w:rFonts w:cs="Times New Roman"/>
          <w:szCs w:val="28"/>
        </w:rPr>
        <w:t>)</w:t>
      </w:r>
      <w:r w:rsidRPr="00333B57">
        <w:rPr>
          <w:rFonts w:cs="Times New Roman"/>
          <w:szCs w:val="28"/>
        </w:rPr>
        <w:t>, которая обеспечивает высокую точность и надежность измерений. Эта машина оснащена современными датчиками и системами управления, что позволяет проводить испытания с высокой степенью автоматизации. Программное обеспечение TRAPEZIUM X, интегрированное с машиной, предоставляет пользователю возможность полностью контролировать процесс испытания через персональный компьютер. Это включает в себя настройку параметров испытания, мониторинг процесса в реальном времени и анализ полученных данных</w:t>
      </w:r>
      <w:r>
        <w:rPr>
          <w:rFonts w:cs="Times New Roman"/>
          <w:szCs w:val="28"/>
        </w:rPr>
        <w:t xml:space="preserve"> </w:t>
      </w:r>
      <w:r w:rsidRPr="005A008B">
        <w:rPr>
          <w:rFonts w:cs="Times New Roman"/>
          <w:szCs w:val="28"/>
        </w:rPr>
        <w:t>[</w:t>
      </w:r>
      <w:r w:rsidR="004F45DE" w:rsidRPr="004F45DE">
        <w:rPr>
          <w:rFonts w:cs="Times New Roman"/>
          <w:szCs w:val="28"/>
        </w:rPr>
        <w:t>1</w:t>
      </w:r>
      <w:r w:rsidR="007629FC">
        <w:rPr>
          <w:rFonts w:cs="Times New Roman"/>
          <w:szCs w:val="28"/>
        </w:rPr>
        <w:t>4</w:t>
      </w:r>
      <w:r w:rsidR="00D9606B" w:rsidRPr="00D9606B">
        <w:rPr>
          <w:rFonts w:cs="Times New Roman"/>
          <w:szCs w:val="28"/>
        </w:rPr>
        <w:t>8</w:t>
      </w:r>
      <w:r w:rsidRPr="005A008B">
        <w:rPr>
          <w:rFonts w:cs="Times New Roman"/>
          <w:szCs w:val="28"/>
        </w:rPr>
        <w:t>]</w:t>
      </w:r>
      <w:r w:rsidRPr="00333B57">
        <w:rPr>
          <w:rFonts w:cs="Times New Roman"/>
          <w:szCs w:val="28"/>
        </w:rPr>
        <w:t>.</w:t>
      </w:r>
    </w:p>
    <w:p w14:paraId="1CB38542" w14:textId="77777777" w:rsidR="00996DFB" w:rsidRPr="00333B57" w:rsidRDefault="00996DFB" w:rsidP="00996DFB">
      <w:pPr>
        <w:spacing w:after="0"/>
        <w:ind w:firstLine="709"/>
        <w:jc w:val="both"/>
        <w:rPr>
          <w:rFonts w:cs="Times New Roman"/>
          <w:szCs w:val="28"/>
        </w:rPr>
      </w:pPr>
      <w:r w:rsidRPr="00333B57">
        <w:rPr>
          <w:rFonts w:cs="Times New Roman"/>
          <w:szCs w:val="28"/>
        </w:rPr>
        <w:t>В процессе испытаний образцы в виде цилиндров диаметром 12,6 мм помещались между плитами машины. Постепенное увеличение нагрузки осуществлялось с заданной скоростью 0,5 мм в минуту, что позволяет точно фиксировать изменения в поведении материала под нагрузкой. На экране компьютера отображалась диаграмма сжатия, которая визуализировала процесс испытания и позволяла исследователям отслеживать критические моменты, такие как начало деформации и разрушение образца.</w:t>
      </w:r>
    </w:p>
    <w:p w14:paraId="2E0BEA8D" w14:textId="77777777" w:rsidR="00996DFB" w:rsidRPr="00333B57" w:rsidRDefault="00996DFB" w:rsidP="00996DFB">
      <w:pPr>
        <w:spacing w:after="0"/>
        <w:ind w:firstLine="709"/>
        <w:jc w:val="both"/>
        <w:rPr>
          <w:rFonts w:cs="Times New Roman"/>
          <w:szCs w:val="28"/>
        </w:rPr>
      </w:pPr>
      <w:r w:rsidRPr="00333B57">
        <w:rPr>
          <w:rFonts w:cs="Times New Roman"/>
          <w:szCs w:val="28"/>
        </w:rPr>
        <w:t xml:space="preserve">После завершения каждого испытания программное обеспечение TRAPEZIUM X автоматически обрабатывало данные и выводило ключевые характеристики образцов. Среди них были максимальная приложенная сила и максимальное напряжение при сжатии. Эти параметры являются важными </w:t>
      </w:r>
      <w:r w:rsidRPr="00333B57">
        <w:rPr>
          <w:rFonts w:cs="Times New Roman"/>
          <w:szCs w:val="28"/>
        </w:rPr>
        <w:lastRenderedPageBreak/>
        <w:t>показателями механической прочности материала и позволяют сравнивать различные образцы между собой.</w:t>
      </w:r>
    </w:p>
    <w:p w14:paraId="0A0B48E5" w14:textId="5FB82712" w:rsidR="00996DFB" w:rsidRPr="00E406CD" w:rsidRDefault="00996DFB" w:rsidP="00E406CD">
      <w:pPr>
        <w:spacing w:after="0"/>
        <w:ind w:firstLine="709"/>
        <w:jc w:val="both"/>
        <w:rPr>
          <w:rFonts w:cs="Times New Roman"/>
          <w:szCs w:val="28"/>
        </w:rPr>
      </w:pPr>
      <w:r w:rsidRPr="00333B57">
        <w:rPr>
          <w:rFonts w:cs="Times New Roman"/>
          <w:szCs w:val="28"/>
        </w:rPr>
        <w:t>Максимальная приложенная сила указывает на величину нагрузки, которую материал может выдержать перед началом разрушения. Максимальное напряжение при сжатии показывает предел прочности материала на сжатие и является критически важным для оценки его эксплуатационных характеристик.</w:t>
      </w:r>
      <w:r w:rsidR="00E406CD">
        <w:rPr>
          <w:rFonts w:cs="Times New Roman"/>
          <w:szCs w:val="28"/>
        </w:rPr>
        <w:t xml:space="preserve"> </w:t>
      </w:r>
      <w:r>
        <w:rPr>
          <w:rFonts w:eastAsia="Times New Roman" w:cs="Times New Roman"/>
          <w:szCs w:val="28"/>
        </w:rPr>
        <w:t xml:space="preserve">Далее </w:t>
      </w:r>
      <w:r w:rsidRPr="00DC180F">
        <w:rPr>
          <w:rFonts w:eastAsiaTheme="minorEastAsia" w:cs="Times New Roman"/>
          <w:szCs w:val="28"/>
          <w:lang w:eastAsia="ru-RU"/>
        </w:rPr>
        <w:t xml:space="preserve">представлены результаты оценки прочностных характеристик </w:t>
      </w:r>
      <w:r w:rsidR="00F2362F">
        <w:rPr>
          <w:rFonts w:eastAsiaTheme="minorEastAsia" w:cs="Times New Roman"/>
          <w:szCs w:val="28"/>
          <w:lang w:eastAsia="ru-RU"/>
        </w:rPr>
        <w:t>керамических</w:t>
      </w:r>
      <w:r>
        <w:rPr>
          <w:rFonts w:eastAsiaTheme="minorEastAsia" w:cs="Times New Roman"/>
          <w:szCs w:val="28"/>
          <w:lang w:eastAsia="ru-RU"/>
        </w:rPr>
        <w:t xml:space="preserve"> материалов</w:t>
      </w:r>
      <w:r w:rsidRPr="00DC180F">
        <w:rPr>
          <w:rFonts w:eastAsiaTheme="minorEastAsia" w:cs="Times New Roman"/>
          <w:szCs w:val="28"/>
          <w:lang w:eastAsia="ru-RU"/>
        </w:rPr>
        <w:t xml:space="preserve">, полученных на основе </w:t>
      </w:r>
      <w:r>
        <w:rPr>
          <w:rFonts w:eastAsiaTheme="minorEastAsia" w:cs="Times New Roman"/>
          <w:szCs w:val="28"/>
          <w:lang w:eastAsia="ru-RU"/>
        </w:rPr>
        <w:t xml:space="preserve">металлургических шлаков и природных алюмосиликатов. </w:t>
      </w:r>
      <w:r w:rsidRPr="00DC180F">
        <w:rPr>
          <w:rFonts w:eastAsiaTheme="minorEastAsia" w:cs="Times New Roman"/>
          <w:szCs w:val="28"/>
          <w:lang w:eastAsia="ru-RU"/>
        </w:rPr>
        <w:t>После сушки и спекания образцы испытывались на сжатие, а значения предела прочности приведены в мегапаскалях (МПа).</w:t>
      </w:r>
    </w:p>
    <w:p w14:paraId="6DF82B8A"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r>
        <w:rPr>
          <w:rFonts w:eastAsiaTheme="minorEastAsia" w:cs="Times New Roman"/>
          <w:szCs w:val="28"/>
          <w:lang w:eastAsia="ru-RU"/>
        </w:rPr>
        <w:t>П</w:t>
      </w:r>
      <w:r w:rsidRPr="00DC180F">
        <w:rPr>
          <w:rFonts w:eastAsiaTheme="minorEastAsia" w:cs="Times New Roman"/>
          <w:szCs w:val="28"/>
          <w:lang w:eastAsia="ru-RU"/>
        </w:rPr>
        <w:t>редставлены результаты для различных систем в зависимости от типа шлак</w:t>
      </w:r>
      <w:r>
        <w:rPr>
          <w:rFonts w:eastAsiaTheme="minorEastAsia" w:cs="Times New Roman"/>
          <w:szCs w:val="28"/>
          <w:lang w:eastAsia="ru-RU"/>
        </w:rPr>
        <w:t xml:space="preserve">а </w:t>
      </w:r>
      <w:r w:rsidRPr="00DC180F">
        <w:rPr>
          <w:rFonts w:eastAsiaTheme="minorEastAsia" w:cs="Times New Roman"/>
          <w:szCs w:val="28"/>
          <w:lang w:eastAsia="ru-RU"/>
        </w:rPr>
        <w:t>и</w:t>
      </w:r>
      <w:r>
        <w:rPr>
          <w:rFonts w:eastAsiaTheme="minorEastAsia" w:cs="Times New Roman"/>
          <w:szCs w:val="28"/>
          <w:lang w:eastAsia="ru-RU"/>
        </w:rPr>
        <w:t xml:space="preserve"> используемого алюмосиликата</w:t>
      </w:r>
      <w:r w:rsidRPr="00DC180F">
        <w:rPr>
          <w:rFonts w:eastAsiaTheme="minorEastAsia" w:cs="Times New Roman"/>
          <w:szCs w:val="28"/>
          <w:lang w:eastAsia="ru-RU"/>
        </w:rPr>
        <w:t>. Каждая система анализируется по влиянию температуры и состава на прочность с использованием графиков и сводных таблиц.</w:t>
      </w:r>
      <w:r>
        <w:rPr>
          <w:rFonts w:eastAsiaTheme="minorEastAsia" w:cs="Times New Roman"/>
          <w:szCs w:val="28"/>
          <w:lang w:eastAsia="ru-RU"/>
        </w:rPr>
        <w:t xml:space="preserve"> </w:t>
      </w:r>
      <w:r w:rsidRPr="00DC180F">
        <w:rPr>
          <w:rFonts w:eastAsiaTheme="minorEastAsia" w:cs="Times New Roman"/>
          <w:szCs w:val="28"/>
          <w:lang w:eastAsia="ru-RU"/>
        </w:rPr>
        <w:t xml:space="preserve">На рисунке </w:t>
      </w:r>
      <w:r>
        <w:rPr>
          <w:rFonts w:eastAsiaTheme="minorEastAsia" w:cs="Times New Roman"/>
          <w:szCs w:val="28"/>
          <w:lang w:eastAsia="ru-RU"/>
        </w:rPr>
        <w:t>3.4.1</w:t>
      </w:r>
      <w:r w:rsidRPr="00DC180F">
        <w:rPr>
          <w:rFonts w:eastAsiaTheme="minorEastAsia" w:cs="Times New Roman"/>
          <w:szCs w:val="28"/>
          <w:lang w:eastAsia="ru-RU"/>
        </w:rPr>
        <w:t xml:space="preserve"> представлена зависимость механической прочности образцов от температуры обжига и состава шихты</w:t>
      </w:r>
      <w:r>
        <w:rPr>
          <w:rFonts w:eastAsiaTheme="minorEastAsia" w:cs="Times New Roman"/>
          <w:szCs w:val="28"/>
          <w:lang w:eastAsia="ru-RU"/>
        </w:rPr>
        <w:t xml:space="preserve"> </w:t>
      </w:r>
      <w:r w:rsidRPr="00DC180F">
        <w:rPr>
          <w:rFonts w:eastAsiaTheme="minorEastAsia" w:cs="Times New Roman"/>
          <w:szCs w:val="28"/>
          <w:lang w:eastAsia="ru-RU"/>
        </w:rPr>
        <w:t>с добавлением свинцов</w:t>
      </w:r>
      <w:r>
        <w:rPr>
          <w:rFonts w:eastAsiaTheme="minorEastAsia" w:cs="Times New Roman"/>
          <w:szCs w:val="28"/>
          <w:lang w:eastAsia="ru-RU"/>
        </w:rPr>
        <w:t>ого</w:t>
      </w:r>
      <w:r w:rsidRPr="00DC180F">
        <w:rPr>
          <w:rFonts w:eastAsiaTheme="minorEastAsia" w:cs="Times New Roman"/>
          <w:szCs w:val="28"/>
          <w:lang w:eastAsia="ru-RU"/>
        </w:rPr>
        <w:t xml:space="preserve"> шлака</w:t>
      </w:r>
      <w:r>
        <w:rPr>
          <w:rFonts w:eastAsiaTheme="minorEastAsia" w:cs="Times New Roman"/>
          <w:szCs w:val="28"/>
          <w:lang w:eastAsia="ru-RU"/>
        </w:rPr>
        <w:t xml:space="preserve"> </w:t>
      </w:r>
      <w:r>
        <w:rPr>
          <w:rFonts w:cs="Times New Roman"/>
          <w:szCs w:val="28"/>
        </w:rPr>
        <w:t>ТОО «Казцинк»</w:t>
      </w:r>
      <w:r w:rsidRPr="00DC180F">
        <w:rPr>
          <w:rFonts w:eastAsiaTheme="minorEastAsia" w:cs="Times New Roman"/>
          <w:szCs w:val="28"/>
          <w:lang w:eastAsia="ru-RU"/>
        </w:rPr>
        <w:t>. Видно, что увеличение содержания шлака и температуры прокалки оказывает положительное влияние на прочность: максимальное значение составило 50,53 МПа для состава 20-50-30 при температуре 1000 °C.</w:t>
      </w:r>
    </w:p>
    <w:p w14:paraId="64AB4FBB" w14:textId="77777777" w:rsidR="00996DFB" w:rsidRPr="00DC180F" w:rsidRDefault="00996DFB" w:rsidP="00996DFB">
      <w:pPr>
        <w:spacing w:after="0"/>
        <w:rPr>
          <w:rFonts w:cs="Times New Roman"/>
          <w:b/>
          <w:bCs/>
          <w:szCs w:val="28"/>
          <w:lang w:val="kk-KZ"/>
        </w:rPr>
      </w:pPr>
      <w:r w:rsidRPr="00DC180F">
        <w:rPr>
          <w:rFonts w:cs="Times New Roman"/>
          <w:b/>
          <w:bCs/>
          <w:noProof/>
          <w:szCs w:val="28"/>
          <w:lang w:val="kk-KZ"/>
          <w14:ligatures w14:val="standardContextual"/>
        </w:rPr>
        <w:drawing>
          <wp:inline distT="0" distB="0" distL="0" distR="0" wp14:anchorId="6E0BA8F2" wp14:editId="505D2D78">
            <wp:extent cx="5939790" cy="2625090"/>
            <wp:effectExtent l="0" t="0" r="3810" b="3810"/>
            <wp:docPr id="1173537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39790" cy="2625090"/>
                    </a:xfrm>
                    <a:prstGeom prst="rect">
                      <a:avLst/>
                    </a:prstGeom>
                  </pic:spPr>
                </pic:pic>
              </a:graphicData>
            </a:graphic>
          </wp:inline>
        </w:drawing>
      </w:r>
    </w:p>
    <w:p w14:paraId="1B1EA9DA" w14:textId="77777777" w:rsidR="00996DFB" w:rsidRPr="00DC180F" w:rsidRDefault="00996DFB" w:rsidP="00996DFB">
      <w:pPr>
        <w:shd w:val="clear" w:color="auto" w:fill="FFFFFF"/>
        <w:spacing w:after="0"/>
        <w:jc w:val="center"/>
        <w:rPr>
          <w:rFonts w:cs="Times New Roman"/>
          <w:szCs w:val="28"/>
        </w:rPr>
      </w:pPr>
      <w:r w:rsidRPr="00DC180F">
        <w:rPr>
          <w:rFonts w:cs="Times New Roman"/>
          <w:szCs w:val="28"/>
        </w:rPr>
        <w:t xml:space="preserve">Рисунок </w:t>
      </w:r>
      <w:r>
        <w:rPr>
          <w:rFonts w:cs="Times New Roman"/>
          <w:szCs w:val="28"/>
        </w:rPr>
        <w:t>3.4.1</w:t>
      </w:r>
      <w:r w:rsidRPr="00DC180F">
        <w:rPr>
          <w:rFonts w:cs="Times New Roman"/>
          <w:szCs w:val="28"/>
        </w:rPr>
        <w:t xml:space="preserve"> – Прочность </w:t>
      </w:r>
      <w:r>
        <w:rPr>
          <w:rFonts w:cs="Times New Roman"/>
          <w:szCs w:val="28"/>
        </w:rPr>
        <w:t>образцов</w:t>
      </w:r>
      <w:r w:rsidRPr="00DC180F">
        <w:rPr>
          <w:rFonts w:cs="Times New Roman"/>
          <w:szCs w:val="28"/>
        </w:rPr>
        <w:t xml:space="preserve"> со свинцовым шлако</w:t>
      </w:r>
      <w:r>
        <w:rPr>
          <w:rFonts w:cs="Times New Roman"/>
          <w:szCs w:val="28"/>
        </w:rPr>
        <w:t>м</w:t>
      </w:r>
      <w:r w:rsidRPr="00DC180F">
        <w:rPr>
          <w:rFonts w:cs="Times New Roman"/>
          <w:szCs w:val="28"/>
        </w:rPr>
        <w:t xml:space="preserve"> </w:t>
      </w:r>
      <w:r>
        <w:rPr>
          <w:rFonts w:cs="Times New Roman"/>
          <w:szCs w:val="28"/>
        </w:rPr>
        <w:t>ТОО «Казцинк»</w:t>
      </w:r>
      <w:r w:rsidRPr="00DC180F">
        <w:rPr>
          <w:rFonts w:cs="Times New Roman"/>
          <w:szCs w:val="28"/>
        </w:rPr>
        <w:t xml:space="preserve"> </w:t>
      </w:r>
      <w:r>
        <w:rPr>
          <w:rFonts w:cs="Times New Roman"/>
          <w:szCs w:val="28"/>
        </w:rPr>
        <w:t>на основе ЦТ + БТ</w:t>
      </w:r>
    </w:p>
    <w:p w14:paraId="0266DFC6" w14:textId="77777777" w:rsidR="00996DFB" w:rsidRPr="00DC180F" w:rsidRDefault="00996DFB" w:rsidP="00996DFB">
      <w:pPr>
        <w:spacing w:after="0"/>
        <w:jc w:val="both"/>
        <w:rPr>
          <w:rFonts w:cs="Times New Roman"/>
          <w:b/>
          <w:bCs/>
          <w:szCs w:val="28"/>
          <w:lang w:val="kk-KZ"/>
        </w:rPr>
      </w:pPr>
    </w:p>
    <w:p w14:paraId="3FA35EA9" w14:textId="19939E4D" w:rsidR="00996DFB" w:rsidRPr="00DC180F" w:rsidRDefault="00996DFB" w:rsidP="00996DFB">
      <w:pPr>
        <w:shd w:val="clear" w:color="auto" w:fill="FFFFFF"/>
        <w:spacing w:after="0"/>
        <w:ind w:firstLine="567"/>
        <w:jc w:val="both"/>
        <w:rPr>
          <w:rFonts w:eastAsiaTheme="minorEastAsia" w:cs="Times New Roman"/>
          <w:szCs w:val="28"/>
          <w:lang w:eastAsia="ru-RU"/>
        </w:rPr>
      </w:pPr>
      <w:r w:rsidRPr="00C91D23">
        <w:rPr>
          <w:rFonts w:eastAsiaTheme="minorEastAsia" w:cs="Times New Roman"/>
          <w:szCs w:val="28"/>
          <w:lang w:eastAsia="ru-RU"/>
        </w:rPr>
        <w:t xml:space="preserve">Затем был проведён аналогичный анализ для образцов, содержащих </w:t>
      </w:r>
      <w:r>
        <w:rPr>
          <w:rFonts w:eastAsiaTheme="minorEastAsia" w:cs="Times New Roman"/>
          <w:szCs w:val="28"/>
          <w:lang w:eastAsia="ru-RU"/>
        </w:rPr>
        <w:t>медный</w:t>
      </w:r>
      <w:r w:rsidRPr="00C91D23">
        <w:rPr>
          <w:rFonts w:eastAsiaTheme="minorEastAsia" w:cs="Times New Roman"/>
          <w:szCs w:val="28"/>
          <w:lang w:eastAsia="ru-RU"/>
        </w:rPr>
        <w:t xml:space="preserve"> шлак </w:t>
      </w:r>
      <w:r>
        <w:rPr>
          <w:rFonts w:cs="Times New Roman"/>
          <w:szCs w:val="28"/>
        </w:rPr>
        <w:t>ТОО «Казцинк»</w:t>
      </w:r>
      <w:r w:rsidRPr="00C91D23">
        <w:rPr>
          <w:rFonts w:eastAsiaTheme="minorEastAsia" w:cs="Times New Roman"/>
          <w:szCs w:val="28"/>
          <w:lang w:eastAsia="ru-RU"/>
        </w:rPr>
        <w:t xml:space="preserve">. </w:t>
      </w:r>
      <w:r w:rsidRPr="00DC180F">
        <w:rPr>
          <w:rFonts w:eastAsiaTheme="minorEastAsia" w:cs="Times New Roman"/>
          <w:szCs w:val="28"/>
          <w:lang w:eastAsia="ru-RU"/>
        </w:rPr>
        <w:t xml:space="preserve"> </w:t>
      </w:r>
      <w:r>
        <w:rPr>
          <w:rFonts w:eastAsiaTheme="minorEastAsia" w:cs="Times New Roman"/>
          <w:szCs w:val="28"/>
          <w:lang w:eastAsia="ru-RU"/>
        </w:rPr>
        <w:t>На рисунке 3.4.2 в</w:t>
      </w:r>
      <w:r w:rsidRPr="00DC180F">
        <w:rPr>
          <w:rFonts w:eastAsiaTheme="minorEastAsia" w:cs="Times New Roman"/>
          <w:szCs w:val="28"/>
          <w:lang w:eastAsia="ru-RU"/>
        </w:rPr>
        <w:t xml:space="preserve">идно, что увеличение содержания шлака и температуры </w:t>
      </w:r>
      <w:r w:rsidR="000E4BAB">
        <w:rPr>
          <w:rFonts w:eastAsiaTheme="minorEastAsia" w:cs="Times New Roman"/>
          <w:szCs w:val="28"/>
          <w:lang w:eastAsia="ru-RU"/>
        </w:rPr>
        <w:t>спекания</w:t>
      </w:r>
      <w:r w:rsidRPr="00DC180F">
        <w:rPr>
          <w:rFonts w:eastAsiaTheme="minorEastAsia" w:cs="Times New Roman"/>
          <w:szCs w:val="28"/>
          <w:lang w:eastAsia="ru-RU"/>
        </w:rPr>
        <w:t xml:space="preserve"> оказывает положительное влияние на прочность: максимальное значение составило 73,43 МПа для состава 20-50-30 при температуре 1000 °C.</w:t>
      </w:r>
    </w:p>
    <w:p w14:paraId="486ABD0C" w14:textId="5B1E7BA7"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Для комплексного анализа прочностных характеристик </w:t>
      </w:r>
      <w:r w:rsidR="00F2362F">
        <w:rPr>
          <w:rFonts w:eastAsiaTheme="minorEastAsia" w:cs="Times New Roman"/>
          <w:szCs w:val="28"/>
          <w:lang w:eastAsia="ru-RU"/>
        </w:rPr>
        <w:t>керамических</w:t>
      </w:r>
      <w:r>
        <w:rPr>
          <w:rFonts w:eastAsiaTheme="minorEastAsia" w:cs="Times New Roman"/>
          <w:szCs w:val="28"/>
          <w:lang w:eastAsia="ru-RU"/>
        </w:rPr>
        <w:t xml:space="preserve"> материалов</w:t>
      </w:r>
      <w:r w:rsidRPr="00DC180F">
        <w:rPr>
          <w:rFonts w:eastAsiaTheme="minorEastAsia" w:cs="Times New Roman"/>
          <w:szCs w:val="28"/>
          <w:lang w:eastAsia="ru-RU"/>
        </w:rPr>
        <w:t>, синтезированной на основе цеолита Тайжузген, бентонита Таганского и свинцового</w:t>
      </w:r>
      <w:r>
        <w:rPr>
          <w:rFonts w:eastAsiaTheme="minorEastAsia" w:cs="Times New Roman"/>
          <w:szCs w:val="28"/>
          <w:lang w:eastAsia="ru-RU"/>
        </w:rPr>
        <w:t xml:space="preserve"> шлака</w:t>
      </w:r>
      <w:r w:rsidRPr="00DC180F">
        <w:rPr>
          <w:rFonts w:eastAsiaTheme="minorEastAsia" w:cs="Times New Roman"/>
          <w:szCs w:val="28"/>
          <w:lang w:eastAsia="ru-RU"/>
        </w:rPr>
        <w:t xml:space="preserve">, была составлена обобщающая сводная </w:t>
      </w:r>
      <w:r w:rsidRPr="00DC180F">
        <w:rPr>
          <w:rFonts w:eastAsiaTheme="minorEastAsia" w:cs="Times New Roman"/>
          <w:szCs w:val="28"/>
          <w:lang w:eastAsia="ru-RU"/>
        </w:rPr>
        <w:lastRenderedPageBreak/>
        <w:t>таблица</w:t>
      </w:r>
      <w:r w:rsidR="009A46A5">
        <w:rPr>
          <w:rFonts w:eastAsiaTheme="minorEastAsia" w:cs="Times New Roman"/>
          <w:szCs w:val="28"/>
          <w:lang w:eastAsia="ru-RU"/>
        </w:rPr>
        <w:t xml:space="preserve"> 3.4.1</w:t>
      </w:r>
      <w:r w:rsidRPr="00DC180F">
        <w:rPr>
          <w:rFonts w:eastAsiaTheme="minorEastAsia" w:cs="Times New Roman"/>
          <w:szCs w:val="28"/>
          <w:lang w:eastAsia="ru-RU"/>
        </w:rPr>
        <w:t xml:space="preserve">. В таблице </w:t>
      </w:r>
      <w:r>
        <w:rPr>
          <w:rFonts w:eastAsiaTheme="minorEastAsia" w:cs="Times New Roman"/>
          <w:szCs w:val="28"/>
          <w:lang w:eastAsia="ru-RU"/>
        </w:rPr>
        <w:t>3.4.</w:t>
      </w:r>
      <w:r w:rsidRPr="00DC180F">
        <w:rPr>
          <w:rFonts w:eastAsiaTheme="minorEastAsia" w:cs="Times New Roman"/>
          <w:szCs w:val="28"/>
          <w:lang w:eastAsia="ru-RU"/>
        </w:rPr>
        <w:t xml:space="preserve">1 представлены значения предела прочности на сжатие при </w:t>
      </w:r>
      <w:r w:rsidR="00791212">
        <w:rPr>
          <w:rFonts w:eastAsiaTheme="minorEastAsia" w:cs="Times New Roman"/>
          <w:szCs w:val="28"/>
          <w:lang w:eastAsia="ru-RU"/>
        </w:rPr>
        <w:t>спекании</w:t>
      </w:r>
      <w:r w:rsidRPr="00DC180F">
        <w:rPr>
          <w:rFonts w:eastAsiaTheme="minorEastAsia" w:cs="Times New Roman"/>
          <w:szCs w:val="28"/>
          <w:lang w:eastAsia="ru-RU"/>
        </w:rPr>
        <w:t xml:space="preserve"> образцов при температурах 500 °C, 750 °C и 1000 °C, в зависимости от состава и влажности.</w:t>
      </w:r>
    </w:p>
    <w:p w14:paraId="41E34BE7" w14:textId="522B7034"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Сравнение выполнено для пяти шихт с различным соотношением шлак-цеолит-бентонит, при постоянной влажности формовочной массы 15 %. Таблица позволяет проследить влияние как типа шлака, так и состава </w:t>
      </w:r>
      <w:r w:rsidR="00493D76">
        <w:rPr>
          <w:rFonts w:eastAsiaTheme="minorEastAsia" w:cs="Times New Roman"/>
          <w:szCs w:val="28"/>
          <w:lang w:eastAsia="ru-RU"/>
        </w:rPr>
        <w:t xml:space="preserve">шихты </w:t>
      </w:r>
      <w:r w:rsidRPr="00DC180F">
        <w:rPr>
          <w:rFonts w:eastAsiaTheme="minorEastAsia" w:cs="Times New Roman"/>
          <w:szCs w:val="28"/>
          <w:lang w:eastAsia="ru-RU"/>
        </w:rPr>
        <w:t>на механические свойства полученного материала. Также учтено поведение прочности при различных уровнях водонасыщения в диапазоне от 25 до 15 </w:t>
      </w:r>
      <w:r w:rsidRPr="00764BC5">
        <w:rPr>
          <w:rFonts w:eastAsiaTheme="minorEastAsia" w:cs="Times New Roman"/>
          <w:szCs w:val="28"/>
          <w:lang w:eastAsia="ru-RU"/>
        </w:rPr>
        <w:t>мас.%.</w:t>
      </w:r>
    </w:p>
    <w:p w14:paraId="797347EB" w14:textId="77777777" w:rsidR="00996DFB" w:rsidRPr="00DC180F" w:rsidRDefault="00996DFB" w:rsidP="00996DFB">
      <w:pPr>
        <w:pStyle w:val="a7"/>
        <w:ind w:left="0"/>
        <w:jc w:val="both"/>
        <w:rPr>
          <w:b/>
          <w:bCs/>
          <w:i/>
          <w:iCs/>
          <w:szCs w:val="28"/>
          <w:lang w:val="kk-KZ"/>
        </w:rPr>
      </w:pPr>
    </w:p>
    <w:p w14:paraId="569B0100" w14:textId="0EEFB828" w:rsidR="00996DFB" w:rsidRPr="00DC180F" w:rsidRDefault="005843BC" w:rsidP="00996DFB">
      <w:pPr>
        <w:pStyle w:val="a7"/>
        <w:ind w:left="0"/>
        <w:jc w:val="center"/>
        <w:rPr>
          <w:b/>
          <w:bCs/>
          <w:i/>
          <w:iCs/>
          <w:szCs w:val="28"/>
          <w:lang w:val="kk-KZ"/>
        </w:rPr>
      </w:pPr>
      <w:r>
        <w:rPr>
          <w:noProof/>
        </w:rPr>
        <w:drawing>
          <wp:inline distT="0" distB="0" distL="0" distR="0" wp14:anchorId="1D78982C" wp14:editId="04A28607">
            <wp:extent cx="6062088" cy="2633659"/>
            <wp:effectExtent l="0" t="0" r="0" b="0"/>
            <wp:docPr id="102373387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a:extLst>
                        <a:ext uri="{28A0092B-C50C-407E-A947-70E740481C1C}">
                          <a14:useLocalDpi xmlns:a14="http://schemas.microsoft.com/office/drawing/2010/main" val="0"/>
                        </a:ext>
                      </a:extLst>
                    </a:blip>
                    <a:srcRect r="3948"/>
                    <a:stretch>
                      <a:fillRect/>
                    </a:stretch>
                  </pic:blipFill>
                  <pic:spPr bwMode="auto">
                    <a:xfrm>
                      <a:off x="0" y="0"/>
                      <a:ext cx="6069722" cy="2636975"/>
                    </a:xfrm>
                    <a:prstGeom prst="rect">
                      <a:avLst/>
                    </a:prstGeom>
                    <a:noFill/>
                    <a:ln>
                      <a:noFill/>
                    </a:ln>
                    <a:extLst>
                      <a:ext uri="{53640926-AAD7-44D8-BBD7-CCE9431645EC}">
                        <a14:shadowObscured xmlns:a14="http://schemas.microsoft.com/office/drawing/2010/main"/>
                      </a:ext>
                    </a:extLst>
                  </pic:spPr>
                </pic:pic>
              </a:graphicData>
            </a:graphic>
          </wp:inline>
        </w:drawing>
      </w:r>
    </w:p>
    <w:p w14:paraId="138235F1" w14:textId="77777777" w:rsidR="00996DFB" w:rsidRPr="00DC180F" w:rsidRDefault="00996DFB" w:rsidP="00996DFB">
      <w:pPr>
        <w:shd w:val="clear" w:color="auto" w:fill="FFFFFF"/>
        <w:spacing w:after="0"/>
        <w:jc w:val="center"/>
        <w:rPr>
          <w:rFonts w:cs="Times New Roman"/>
          <w:szCs w:val="28"/>
        </w:rPr>
      </w:pPr>
      <w:r w:rsidRPr="00DC180F">
        <w:rPr>
          <w:rFonts w:cs="Times New Roman"/>
          <w:szCs w:val="28"/>
        </w:rPr>
        <w:t xml:space="preserve">Рисунок </w:t>
      </w:r>
      <w:r>
        <w:rPr>
          <w:rFonts w:cs="Times New Roman"/>
          <w:szCs w:val="28"/>
        </w:rPr>
        <w:t>3.4.2</w:t>
      </w:r>
      <w:r w:rsidRPr="00DC180F">
        <w:rPr>
          <w:rFonts w:cs="Times New Roman"/>
          <w:szCs w:val="28"/>
        </w:rPr>
        <w:t xml:space="preserve"> – Прочность </w:t>
      </w:r>
      <w:r>
        <w:rPr>
          <w:rFonts w:cs="Times New Roman"/>
          <w:szCs w:val="28"/>
        </w:rPr>
        <w:t>образцов</w:t>
      </w:r>
      <w:r w:rsidRPr="00DC180F">
        <w:rPr>
          <w:rFonts w:cs="Times New Roman"/>
          <w:szCs w:val="28"/>
        </w:rPr>
        <w:t xml:space="preserve"> со </w:t>
      </w:r>
      <w:r>
        <w:rPr>
          <w:rFonts w:cs="Times New Roman"/>
          <w:szCs w:val="28"/>
        </w:rPr>
        <w:t>медным</w:t>
      </w:r>
      <w:r w:rsidRPr="00DC180F">
        <w:rPr>
          <w:rFonts w:cs="Times New Roman"/>
          <w:szCs w:val="28"/>
        </w:rPr>
        <w:t xml:space="preserve"> шлако</w:t>
      </w:r>
      <w:r>
        <w:rPr>
          <w:rFonts w:cs="Times New Roman"/>
          <w:szCs w:val="28"/>
        </w:rPr>
        <w:t>м ТОО «Казцинк»</w:t>
      </w:r>
      <w:r w:rsidRPr="00DC180F">
        <w:rPr>
          <w:rFonts w:cs="Times New Roman"/>
          <w:szCs w:val="28"/>
        </w:rPr>
        <w:t xml:space="preserve"> </w:t>
      </w:r>
      <w:r>
        <w:rPr>
          <w:rFonts w:cs="Times New Roman"/>
          <w:szCs w:val="28"/>
        </w:rPr>
        <w:t>на основе ЦТ + БТ</w:t>
      </w:r>
    </w:p>
    <w:p w14:paraId="055C2955" w14:textId="77777777" w:rsidR="00996DFB" w:rsidRDefault="00996DFB" w:rsidP="00996DFB">
      <w:pPr>
        <w:shd w:val="clear" w:color="auto" w:fill="FFFFFF"/>
        <w:spacing w:after="0"/>
        <w:ind w:firstLine="567"/>
        <w:jc w:val="both"/>
        <w:rPr>
          <w:rFonts w:eastAsiaTheme="minorEastAsia" w:cs="Times New Roman"/>
          <w:szCs w:val="28"/>
          <w:lang w:eastAsia="ru-RU"/>
        </w:rPr>
      </w:pPr>
    </w:p>
    <w:p w14:paraId="595E05D6" w14:textId="6472C667"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Как видно из таблицы </w:t>
      </w:r>
      <w:r>
        <w:rPr>
          <w:rFonts w:eastAsiaTheme="minorEastAsia" w:cs="Times New Roman"/>
          <w:szCs w:val="28"/>
          <w:lang w:eastAsia="ru-RU"/>
        </w:rPr>
        <w:t>3.4.</w:t>
      </w:r>
      <w:r w:rsidRPr="00DC180F">
        <w:rPr>
          <w:rFonts w:eastAsiaTheme="minorEastAsia" w:cs="Times New Roman"/>
          <w:szCs w:val="28"/>
          <w:lang w:eastAsia="ru-RU"/>
        </w:rPr>
        <w:t>1</w:t>
      </w:r>
      <w:r w:rsidR="00B267EB">
        <w:rPr>
          <w:rFonts w:eastAsiaTheme="minorEastAsia" w:cs="Times New Roman"/>
          <w:szCs w:val="28"/>
          <w:lang w:eastAsia="ru-RU"/>
        </w:rPr>
        <w:t xml:space="preserve"> </w:t>
      </w:r>
      <w:r w:rsidRPr="00DC180F">
        <w:rPr>
          <w:rFonts w:eastAsiaTheme="minorEastAsia" w:cs="Times New Roman"/>
          <w:szCs w:val="28"/>
          <w:lang w:eastAsia="ru-RU"/>
        </w:rPr>
        <w:t xml:space="preserve">повышение температуры </w:t>
      </w:r>
      <w:r w:rsidR="00493D76">
        <w:rPr>
          <w:rFonts w:eastAsiaTheme="minorEastAsia" w:cs="Times New Roman"/>
          <w:szCs w:val="28"/>
          <w:lang w:eastAsia="ru-RU"/>
        </w:rPr>
        <w:t>спекания</w:t>
      </w:r>
      <w:r w:rsidRPr="00DC180F">
        <w:rPr>
          <w:rFonts w:eastAsiaTheme="minorEastAsia" w:cs="Times New Roman"/>
          <w:szCs w:val="28"/>
          <w:lang w:eastAsia="ru-RU"/>
        </w:rPr>
        <w:t xml:space="preserve"> оказывает стабильно положительное влияние на прочностные характеристики большинства составов. Особенно ярко это проявляется при использовании медного шлака: в большинстве случаев прочность увеличивается более чем в два раза </w:t>
      </w:r>
      <w:r w:rsidR="00493D76">
        <w:rPr>
          <w:rFonts w:eastAsiaTheme="minorEastAsia" w:cs="Times New Roman"/>
          <w:szCs w:val="28"/>
          <w:lang w:eastAsia="ru-RU"/>
        </w:rPr>
        <w:t>по мере возрастания температуры</w:t>
      </w:r>
      <w:r w:rsidRPr="00DC180F">
        <w:rPr>
          <w:rFonts w:eastAsiaTheme="minorEastAsia" w:cs="Times New Roman"/>
          <w:szCs w:val="28"/>
          <w:lang w:eastAsia="ru-RU"/>
        </w:rPr>
        <w:t xml:space="preserve"> от 500 °C </w:t>
      </w:r>
      <w:r w:rsidR="00493D76">
        <w:rPr>
          <w:rFonts w:eastAsiaTheme="minorEastAsia" w:cs="Times New Roman"/>
          <w:szCs w:val="28"/>
          <w:lang w:eastAsia="ru-RU"/>
        </w:rPr>
        <w:t>до</w:t>
      </w:r>
      <w:r w:rsidRPr="00DC180F">
        <w:rPr>
          <w:rFonts w:eastAsiaTheme="minorEastAsia" w:cs="Times New Roman"/>
          <w:szCs w:val="28"/>
          <w:lang w:eastAsia="ru-RU"/>
        </w:rPr>
        <w:t xml:space="preserve"> 1000 °C. Наибольшие значения достигаются для состава 20-50-30 с медным шлаком – до </w:t>
      </w:r>
      <w:r w:rsidR="00726748">
        <w:rPr>
          <w:rFonts w:eastAsiaTheme="minorEastAsia" w:cs="Times New Roman"/>
          <w:szCs w:val="28"/>
          <w:lang w:eastAsia="ru-RU"/>
        </w:rPr>
        <w:t>66</w:t>
      </w:r>
      <w:r w:rsidRPr="00DC180F">
        <w:rPr>
          <w:rFonts w:eastAsiaTheme="minorEastAsia" w:cs="Times New Roman"/>
          <w:szCs w:val="28"/>
          <w:lang w:eastAsia="ru-RU"/>
        </w:rPr>
        <w:t>,</w:t>
      </w:r>
      <w:r w:rsidR="00726748">
        <w:rPr>
          <w:rFonts w:eastAsiaTheme="minorEastAsia" w:cs="Times New Roman"/>
          <w:szCs w:val="28"/>
          <w:lang w:eastAsia="ru-RU"/>
        </w:rPr>
        <w:t>94</w:t>
      </w:r>
      <w:r w:rsidRPr="00DC180F">
        <w:rPr>
          <w:rFonts w:eastAsiaTheme="minorEastAsia" w:cs="Times New Roman"/>
          <w:szCs w:val="28"/>
          <w:lang w:eastAsia="ru-RU"/>
        </w:rPr>
        <w:t xml:space="preserve"> МПа.</w:t>
      </w:r>
      <w:r>
        <w:rPr>
          <w:rFonts w:eastAsiaTheme="minorEastAsia" w:cs="Times New Roman"/>
          <w:szCs w:val="28"/>
          <w:lang w:eastAsia="ru-RU"/>
        </w:rPr>
        <w:t xml:space="preserve"> </w:t>
      </w:r>
      <w:r w:rsidRPr="00DC180F">
        <w:rPr>
          <w:rFonts w:eastAsiaTheme="minorEastAsia" w:cs="Times New Roman"/>
          <w:szCs w:val="28"/>
          <w:lang w:eastAsia="ru-RU"/>
        </w:rPr>
        <w:t>Свинцовый шлак демонстрирует менее выраженную температурную зависимость, однако также обеспечивает высокие значения прочности, особенно в интервале 750–1000 °C. Например, для состава 20-60-20 прочность достигает 4</w:t>
      </w:r>
      <w:r w:rsidR="00726748">
        <w:rPr>
          <w:rFonts w:eastAsiaTheme="minorEastAsia" w:cs="Times New Roman"/>
          <w:szCs w:val="28"/>
          <w:lang w:eastAsia="ru-RU"/>
        </w:rPr>
        <w:t>6</w:t>
      </w:r>
      <w:r w:rsidRPr="00DC180F">
        <w:rPr>
          <w:rFonts w:eastAsiaTheme="minorEastAsia" w:cs="Times New Roman"/>
          <w:szCs w:val="28"/>
          <w:lang w:eastAsia="ru-RU"/>
        </w:rPr>
        <w:t>,</w:t>
      </w:r>
      <w:r w:rsidR="00726748">
        <w:rPr>
          <w:rFonts w:eastAsiaTheme="minorEastAsia" w:cs="Times New Roman"/>
          <w:szCs w:val="28"/>
          <w:lang w:eastAsia="ru-RU"/>
        </w:rPr>
        <w:t>12</w:t>
      </w:r>
      <w:r w:rsidRPr="00DC180F">
        <w:rPr>
          <w:rFonts w:eastAsiaTheme="minorEastAsia" w:cs="Times New Roman"/>
          <w:szCs w:val="28"/>
          <w:lang w:eastAsia="ru-RU"/>
        </w:rPr>
        <w:t xml:space="preserve"> МПа.</w:t>
      </w:r>
    </w:p>
    <w:p w14:paraId="0712C401" w14:textId="5BB74DDF"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Результаты подтверждают, что комбинации с повышенным содержанием цеолита (60 %) и умеренным содержанием шлака (20 %) обладают хорошим потенциалом в качестве сырьевой основы для создания проч</w:t>
      </w:r>
      <w:r w:rsidR="002F6363">
        <w:rPr>
          <w:rFonts w:eastAsiaTheme="minorEastAsia" w:cs="Times New Roman"/>
          <w:szCs w:val="28"/>
          <w:lang w:eastAsia="ru-RU"/>
        </w:rPr>
        <w:t xml:space="preserve">ных </w:t>
      </w:r>
      <w:r w:rsidR="00F2362F">
        <w:rPr>
          <w:rFonts w:eastAsiaTheme="minorEastAsia" w:cs="Times New Roman"/>
          <w:szCs w:val="28"/>
          <w:lang w:eastAsia="ru-RU"/>
        </w:rPr>
        <w:t>керамических</w:t>
      </w:r>
      <w:r w:rsidR="002F6363">
        <w:rPr>
          <w:rFonts w:eastAsiaTheme="minorEastAsia" w:cs="Times New Roman"/>
          <w:szCs w:val="28"/>
          <w:lang w:eastAsia="ru-RU"/>
        </w:rPr>
        <w:t xml:space="preserve"> систем</w:t>
      </w:r>
      <w:r w:rsidRPr="00DC180F">
        <w:rPr>
          <w:rFonts w:eastAsiaTheme="minorEastAsia" w:cs="Times New Roman"/>
          <w:szCs w:val="28"/>
          <w:lang w:eastAsia="ru-RU"/>
        </w:rPr>
        <w:t>. На основе этих данных можно выделить оптимальные составы с точки зрения технологичности и механических свойств.</w:t>
      </w:r>
    </w:p>
    <w:p w14:paraId="7A2A9209" w14:textId="141DA784"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Для дальнейшего повышения прочностных характеристик </w:t>
      </w:r>
      <w:r w:rsidR="00F2362F">
        <w:rPr>
          <w:rFonts w:eastAsiaTheme="minorEastAsia" w:cs="Times New Roman"/>
          <w:szCs w:val="28"/>
          <w:lang w:eastAsia="ru-RU"/>
        </w:rPr>
        <w:t>керамических</w:t>
      </w:r>
      <w:r>
        <w:rPr>
          <w:rFonts w:eastAsiaTheme="minorEastAsia" w:cs="Times New Roman"/>
          <w:szCs w:val="28"/>
          <w:lang w:eastAsia="ru-RU"/>
        </w:rPr>
        <w:t xml:space="preserve"> материалов</w:t>
      </w:r>
      <w:r w:rsidRPr="00DC180F">
        <w:rPr>
          <w:rFonts w:eastAsiaTheme="minorEastAsia" w:cs="Times New Roman"/>
          <w:szCs w:val="28"/>
          <w:lang w:eastAsia="ru-RU"/>
        </w:rPr>
        <w:t xml:space="preserve"> была исследована серия образцов с добавлением медного шлака Иртышского медеплавильного завода (ИМЗ). В качестве основного сырья </w:t>
      </w:r>
      <w:r w:rsidRPr="00DC180F">
        <w:rPr>
          <w:rFonts w:eastAsiaTheme="minorEastAsia" w:cs="Times New Roman"/>
          <w:szCs w:val="28"/>
          <w:lang w:eastAsia="ru-RU"/>
        </w:rPr>
        <w:lastRenderedPageBreak/>
        <w:t>также использовались цеолит Тайжузген и бентонит Таганского месторождения. Все составы формовались при влажности 15 </w:t>
      </w:r>
      <w:r w:rsidRPr="00764BC5">
        <w:rPr>
          <w:rFonts w:eastAsiaTheme="minorEastAsia" w:cs="Times New Roman"/>
          <w:szCs w:val="28"/>
          <w:lang w:eastAsia="ru-RU"/>
        </w:rPr>
        <w:t>мас.%.</w:t>
      </w:r>
      <w:r w:rsidR="000643F6">
        <w:rPr>
          <w:rFonts w:eastAsiaTheme="minorEastAsia" w:cs="Times New Roman"/>
          <w:szCs w:val="28"/>
          <w:lang w:eastAsia="ru-RU"/>
        </w:rPr>
        <w:t xml:space="preserve"> </w:t>
      </w:r>
      <w:r w:rsidRPr="00DC180F">
        <w:rPr>
          <w:rFonts w:eastAsiaTheme="minorEastAsia" w:cs="Times New Roman"/>
          <w:szCs w:val="28"/>
          <w:lang w:eastAsia="ru-RU"/>
        </w:rPr>
        <w:t xml:space="preserve">Для </w:t>
      </w:r>
      <w:r w:rsidR="00E13AC1">
        <w:rPr>
          <w:rFonts w:eastAsiaTheme="minorEastAsia" w:cs="Times New Roman"/>
          <w:szCs w:val="28"/>
          <w:lang w:eastAsia="ru-RU"/>
        </w:rPr>
        <w:t>сравнения</w:t>
      </w:r>
      <w:r w:rsidRPr="00DC180F">
        <w:rPr>
          <w:rFonts w:eastAsiaTheme="minorEastAsia" w:cs="Times New Roman"/>
          <w:szCs w:val="28"/>
          <w:lang w:eastAsia="ru-RU"/>
        </w:rPr>
        <w:t xml:space="preserve"> были выбраны два состава:</w:t>
      </w:r>
    </w:p>
    <w:p w14:paraId="4E315695" w14:textId="77777777"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Состав 4: 20 % шлака + 60 % цеолита + 20 % бентонита;</w:t>
      </w:r>
    </w:p>
    <w:p w14:paraId="55D380F2" w14:textId="77777777"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Состав 5: 20 % шлака + 50 % цеолита + 30 % бентонита.</w:t>
      </w:r>
    </w:p>
    <w:p w14:paraId="42EAE913" w14:textId="77777777" w:rsidR="00E406CD" w:rsidRPr="00DC180F" w:rsidRDefault="00E406CD" w:rsidP="00996DFB">
      <w:pPr>
        <w:shd w:val="clear" w:color="auto" w:fill="FFFFFF"/>
        <w:tabs>
          <w:tab w:val="left" w:pos="-142"/>
          <w:tab w:val="left" w:pos="0"/>
          <w:tab w:val="left" w:pos="284"/>
        </w:tabs>
        <w:spacing w:after="0"/>
        <w:rPr>
          <w:rFonts w:cs="Times New Roman"/>
          <w:szCs w:val="28"/>
        </w:rPr>
      </w:pPr>
    </w:p>
    <w:p w14:paraId="6887D037" w14:textId="77777777" w:rsidR="00067CC5" w:rsidRDefault="00996DFB" w:rsidP="00996DFB">
      <w:pPr>
        <w:shd w:val="clear" w:color="auto" w:fill="FFFFFF"/>
        <w:tabs>
          <w:tab w:val="left" w:pos="-142"/>
          <w:tab w:val="left" w:pos="0"/>
          <w:tab w:val="left" w:pos="284"/>
        </w:tabs>
        <w:spacing w:after="0"/>
        <w:rPr>
          <w:rFonts w:cs="Times New Roman"/>
          <w:szCs w:val="28"/>
        </w:rPr>
      </w:pPr>
      <w:r w:rsidRPr="00DC180F">
        <w:rPr>
          <w:rFonts w:cs="Times New Roman"/>
          <w:szCs w:val="28"/>
        </w:rPr>
        <w:t xml:space="preserve">Таблица </w:t>
      </w:r>
      <w:r>
        <w:rPr>
          <w:rFonts w:cs="Times New Roman"/>
          <w:szCs w:val="28"/>
        </w:rPr>
        <w:t>3.4.</w:t>
      </w:r>
      <w:r w:rsidRPr="00DC180F">
        <w:rPr>
          <w:rFonts w:cs="Times New Roman"/>
          <w:szCs w:val="28"/>
        </w:rPr>
        <w:t>1 – Прочность образцов (МПа) при разных температурах</w:t>
      </w:r>
    </w:p>
    <w:p w14:paraId="05857B2D" w14:textId="52963BFA" w:rsidR="00996DFB" w:rsidRDefault="00996DFB" w:rsidP="00996DFB">
      <w:pPr>
        <w:shd w:val="clear" w:color="auto" w:fill="FFFFFF"/>
        <w:tabs>
          <w:tab w:val="left" w:pos="-142"/>
          <w:tab w:val="left" w:pos="0"/>
          <w:tab w:val="left" w:pos="284"/>
        </w:tabs>
        <w:spacing w:after="0"/>
        <w:rPr>
          <w:rFonts w:cs="Times New Roman"/>
          <w:szCs w:val="28"/>
        </w:rPr>
      </w:pPr>
      <w:r w:rsidRPr="00DC180F">
        <w:rPr>
          <w:rFonts w:cs="Times New Roman"/>
          <w:szCs w:val="28"/>
        </w:rPr>
        <w:t xml:space="preserve"> </w:t>
      </w:r>
    </w:p>
    <w:tbl>
      <w:tblPr>
        <w:tblStyle w:val="ac"/>
        <w:tblW w:w="9351" w:type="dxa"/>
        <w:tblLayout w:type="fixed"/>
        <w:tblLook w:val="04A0" w:firstRow="1" w:lastRow="0" w:firstColumn="1" w:lastColumn="0" w:noHBand="0" w:noVBand="1"/>
      </w:tblPr>
      <w:tblGrid>
        <w:gridCol w:w="484"/>
        <w:gridCol w:w="1638"/>
        <w:gridCol w:w="1342"/>
        <w:gridCol w:w="1595"/>
        <w:gridCol w:w="1136"/>
        <w:gridCol w:w="1144"/>
        <w:gridCol w:w="1082"/>
        <w:gridCol w:w="930"/>
      </w:tblGrid>
      <w:tr w:rsidR="00996DFB" w:rsidRPr="00DC180F" w14:paraId="7B21E43F" w14:textId="77777777" w:rsidTr="00C155F3">
        <w:tc>
          <w:tcPr>
            <w:tcW w:w="484" w:type="dxa"/>
            <w:vAlign w:val="center"/>
            <w:hideMark/>
          </w:tcPr>
          <w:p w14:paraId="6CD31163" w14:textId="77777777" w:rsidR="00996DFB" w:rsidRPr="00DC180F" w:rsidRDefault="00996DFB" w:rsidP="00C155F3">
            <w:pPr>
              <w:jc w:val="center"/>
              <w:rPr>
                <w:rFonts w:cs="Times New Roman"/>
                <w:szCs w:val="28"/>
                <w:lang w:eastAsia="ru-RU"/>
              </w:rPr>
            </w:pPr>
            <w:bookmarkStart w:id="46" w:name="_Hlk199139171"/>
            <w:r w:rsidRPr="00DC180F">
              <w:rPr>
                <w:rFonts w:cs="Times New Roman"/>
                <w:szCs w:val="28"/>
                <w:lang w:eastAsia="ru-RU"/>
              </w:rPr>
              <w:t>№</w:t>
            </w:r>
          </w:p>
        </w:tc>
        <w:tc>
          <w:tcPr>
            <w:tcW w:w="1638" w:type="dxa"/>
            <w:vAlign w:val="center"/>
            <w:hideMark/>
          </w:tcPr>
          <w:p w14:paraId="784EEAF6" w14:textId="77777777" w:rsidR="00996DFB" w:rsidRPr="00DC180F" w:rsidRDefault="00996DFB" w:rsidP="00C155F3">
            <w:pPr>
              <w:jc w:val="center"/>
              <w:rPr>
                <w:rFonts w:cs="Times New Roman"/>
                <w:szCs w:val="28"/>
                <w:lang w:val="en-US" w:eastAsia="ru-RU"/>
              </w:rPr>
            </w:pPr>
            <w:r w:rsidRPr="00DC180F">
              <w:rPr>
                <w:rFonts w:cs="Times New Roman"/>
                <w:szCs w:val="28"/>
                <w:lang w:eastAsia="ru-RU"/>
              </w:rPr>
              <w:t>Шлак</w:t>
            </w:r>
            <w:r w:rsidRPr="00DC180F">
              <w:rPr>
                <w:rFonts w:cs="Times New Roman"/>
                <w:szCs w:val="28"/>
                <w:lang w:val="en-US" w:eastAsia="ru-RU"/>
              </w:rPr>
              <w:t>-</w:t>
            </w:r>
          </w:p>
          <w:p w14:paraId="0698E412" w14:textId="77777777" w:rsidR="00996DFB" w:rsidRPr="00DC180F" w:rsidRDefault="00996DFB" w:rsidP="00C155F3">
            <w:pPr>
              <w:jc w:val="center"/>
              <w:rPr>
                <w:rFonts w:cs="Times New Roman"/>
                <w:szCs w:val="28"/>
                <w:lang w:val="en-US" w:eastAsia="ru-RU"/>
              </w:rPr>
            </w:pPr>
            <w:r w:rsidRPr="00DC180F">
              <w:rPr>
                <w:rFonts w:cs="Times New Roman"/>
                <w:szCs w:val="28"/>
                <w:lang w:eastAsia="ru-RU"/>
              </w:rPr>
              <w:t>Цеолит</w:t>
            </w:r>
          </w:p>
          <w:p w14:paraId="32722E07" w14:textId="77777777" w:rsidR="00996DFB" w:rsidRPr="00DC180F" w:rsidRDefault="00996DFB" w:rsidP="00C155F3">
            <w:pPr>
              <w:jc w:val="center"/>
              <w:rPr>
                <w:rFonts w:cs="Times New Roman"/>
                <w:szCs w:val="28"/>
                <w:lang w:eastAsia="ru-RU"/>
              </w:rPr>
            </w:pPr>
            <w:r w:rsidRPr="00DC180F">
              <w:rPr>
                <w:rFonts w:cs="Times New Roman"/>
                <w:szCs w:val="28"/>
                <w:lang w:val="en-US" w:eastAsia="ru-RU"/>
              </w:rPr>
              <w:t>-</w:t>
            </w:r>
            <w:r w:rsidRPr="00DC180F">
              <w:rPr>
                <w:rFonts w:cs="Times New Roman"/>
                <w:szCs w:val="28"/>
                <w:lang w:eastAsia="ru-RU"/>
              </w:rPr>
              <w:t>Бентонит</w:t>
            </w:r>
          </w:p>
        </w:tc>
        <w:tc>
          <w:tcPr>
            <w:tcW w:w="1342" w:type="dxa"/>
            <w:vAlign w:val="center"/>
            <w:hideMark/>
          </w:tcPr>
          <w:p w14:paraId="615C91D1" w14:textId="77777777" w:rsidR="00996DFB" w:rsidRPr="00DC180F" w:rsidRDefault="00996DFB" w:rsidP="00C155F3">
            <w:pPr>
              <w:jc w:val="center"/>
              <w:rPr>
                <w:rFonts w:cs="Times New Roman"/>
                <w:szCs w:val="28"/>
                <w:lang w:eastAsia="ru-RU"/>
              </w:rPr>
            </w:pPr>
            <w:r w:rsidRPr="00DC180F">
              <w:rPr>
                <w:rFonts w:cs="Times New Roman"/>
                <w:szCs w:val="28"/>
                <w:lang w:eastAsia="ru-RU"/>
              </w:rPr>
              <w:t>Температура (°C)</w:t>
            </w:r>
          </w:p>
        </w:tc>
        <w:tc>
          <w:tcPr>
            <w:tcW w:w="1595" w:type="dxa"/>
            <w:vAlign w:val="center"/>
            <w:hideMark/>
          </w:tcPr>
          <w:p w14:paraId="3752DF82" w14:textId="77777777" w:rsidR="00996DFB" w:rsidRPr="00DC180F" w:rsidRDefault="00996DFB" w:rsidP="00C155F3">
            <w:pPr>
              <w:jc w:val="center"/>
              <w:rPr>
                <w:rFonts w:cs="Times New Roman"/>
                <w:szCs w:val="28"/>
                <w:lang w:eastAsia="ru-RU"/>
              </w:rPr>
            </w:pPr>
            <w:r w:rsidRPr="00DC180F">
              <w:rPr>
                <w:rFonts w:cs="Times New Roman"/>
                <w:szCs w:val="28"/>
                <w:lang w:eastAsia="ru-RU"/>
              </w:rPr>
              <w:t>Тип шлака</w:t>
            </w:r>
          </w:p>
        </w:tc>
        <w:tc>
          <w:tcPr>
            <w:tcW w:w="1136" w:type="dxa"/>
            <w:vAlign w:val="center"/>
            <w:hideMark/>
          </w:tcPr>
          <w:p w14:paraId="01555D3D" w14:textId="77777777" w:rsidR="00996DFB" w:rsidRPr="00DC180F" w:rsidRDefault="00996DFB" w:rsidP="00C155F3">
            <w:pPr>
              <w:jc w:val="center"/>
              <w:rPr>
                <w:rFonts w:cs="Times New Roman"/>
                <w:szCs w:val="28"/>
                <w:lang w:eastAsia="ru-RU"/>
              </w:rPr>
            </w:pPr>
            <w:r w:rsidRPr="00DC180F">
              <w:rPr>
                <w:rFonts w:cs="Times New Roman"/>
                <w:szCs w:val="28"/>
                <w:lang w:eastAsia="ru-RU"/>
              </w:rPr>
              <w:t>25%</w:t>
            </w:r>
          </w:p>
        </w:tc>
        <w:tc>
          <w:tcPr>
            <w:tcW w:w="1144" w:type="dxa"/>
            <w:vAlign w:val="center"/>
            <w:hideMark/>
          </w:tcPr>
          <w:p w14:paraId="42E6ACED" w14:textId="77777777" w:rsidR="00996DFB" w:rsidRPr="00DC180F" w:rsidRDefault="00996DFB" w:rsidP="00C155F3">
            <w:pPr>
              <w:jc w:val="center"/>
              <w:rPr>
                <w:rFonts w:cs="Times New Roman"/>
                <w:szCs w:val="28"/>
                <w:lang w:eastAsia="ru-RU"/>
              </w:rPr>
            </w:pPr>
            <w:r w:rsidRPr="00DC180F">
              <w:rPr>
                <w:rFonts w:cs="Times New Roman"/>
                <w:szCs w:val="28"/>
                <w:lang w:eastAsia="ru-RU"/>
              </w:rPr>
              <w:t>20%</w:t>
            </w:r>
          </w:p>
        </w:tc>
        <w:tc>
          <w:tcPr>
            <w:tcW w:w="1082" w:type="dxa"/>
            <w:vAlign w:val="center"/>
            <w:hideMark/>
          </w:tcPr>
          <w:p w14:paraId="2684C9AE" w14:textId="77777777" w:rsidR="00996DFB" w:rsidRPr="00DC180F" w:rsidRDefault="00996DFB" w:rsidP="00C155F3">
            <w:pPr>
              <w:jc w:val="center"/>
              <w:rPr>
                <w:rFonts w:cs="Times New Roman"/>
                <w:szCs w:val="28"/>
                <w:lang w:eastAsia="ru-RU"/>
              </w:rPr>
            </w:pPr>
            <w:r w:rsidRPr="00DC180F">
              <w:rPr>
                <w:rFonts w:cs="Times New Roman"/>
                <w:szCs w:val="28"/>
                <w:lang w:eastAsia="ru-RU"/>
              </w:rPr>
              <w:t>17.5%</w:t>
            </w:r>
          </w:p>
        </w:tc>
        <w:tc>
          <w:tcPr>
            <w:tcW w:w="930" w:type="dxa"/>
            <w:vAlign w:val="center"/>
            <w:hideMark/>
          </w:tcPr>
          <w:p w14:paraId="4F39E563" w14:textId="77777777" w:rsidR="00996DFB" w:rsidRPr="00DC180F" w:rsidRDefault="00996DFB" w:rsidP="00C155F3">
            <w:pPr>
              <w:jc w:val="center"/>
              <w:rPr>
                <w:rFonts w:cs="Times New Roman"/>
                <w:szCs w:val="28"/>
                <w:lang w:eastAsia="ru-RU"/>
              </w:rPr>
            </w:pPr>
            <w:r w:rsidRPr="00DC180F">
              <w:rPr>
                <w:rFonts w:cs="Times New Roman"/>
                <w:szCs w:val="28"/>
                <w:lang w:eastAsia="ru-RU"/>
              </w:rPr>
              <w:t>15%</w:t>
            </w:r>
          </w:p>
        </w:tc>
      </w:tr>
      <w:tr w:rsidR="00996DFB" w:rsidRPr="00DC180F" w14:paraId="7DFC2721" w14:textId="77777777" w:rsidTr="00C155F3">
        <w:tc>
          <w:tcPr>
            <w:tcW w:w="484" w:type="dxa"/>
            <w:vAlign w:val="center"/>
            <w:hideMark/>
          </w:tcPr>
          <w:p w14:paraId="5E3E4A8F" w14:textId="77777777" w:rsidR="00996DFB" w:rsidRPr="00DC180F" w:rsidRDefault="00996DFB" w:rsidP="00C155F3">
            <w:pPr>
              <w:jc w:val="center"/>
              <w:rPr>
                <w:rFonts w:cs="Times New Roman"/>
                <w:szCs w:val="28"/>
                <w:lang w:eastAsia="ru-RU"/>
              </w:rPr>
            </w:pPr>
            <w:r w:rsidRPr="00DC180F">
              <w:rPr>
                <w:rFonts w:cs="Times New Roman"/>
                <w:szCs w:val="28"/>
                <w:lang w:eastAsia="ru-RU"/>
              </w:rPr>
              <w:t>1</w:t>
            </w:r>
          </w:p>
        </w:tc>
        <w:tc>
          <w:tcPr>
            <w:tcW w:w="1638" w:type="dxa"/>
            <w:vAlign w:val="center"/>
            <w:hideMark/>
          </w:tcPr>
          <w:p w14:paraId="16BF2B97" w14:textId="77777777" w:rsidR="00996DFB" w:rsidRPr="00DC180F" w:rsidRDefault="00996DFB" w:rsidP="00C155F3">
            <w:pPr>
              <w:jc w:val="center"/>
              <w:rPr>
                <w:rFonts w:cs="Times New Roman"/>
                <w:szCs w:val="28"/>
                <w:lang w:eastAsia="ru-RU"/>
              </w:rPr>
            </w:pPr>
            <w:r w:rsidRPr="00DC180F">
              <w:rPr>
                <w:rFonts w:cs="Times New Roman"/>
                <w:szCs w:val="28"/>
                <w:lang w:eastAsia="ru-RU"/>
              </w:rPr>
              <w:t>10–60–30</w:t>
            </w:r>
          </w:p>
        </w:tc>
        <w:tc>
          <w:tcPr>
            <w:tcW w:w="1342" w:type="dxa"/>
            <w:vAlign w:val="center"/>
            <w:hideMark/>
          </w:tcPr>
          <w:p w14:paraId="3EF7F8F4" w14:textId="77777777" w:rsidR="00996DFB" w:rsidRPr="00DC180F" w:rsidRDefault="00996DFB" w:rsidP="00C155F3">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4A166BDA"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59346169" w14:textId="7FE8A7A2" w:rsidR="00996DFB" w:rsidRPr="00DC180F" w:rsidRDefault="00996DFB" w:rsidP="00C155F3">
            <w:pPr>
              <w:jc w:val="center"/>
              <w:rPr>
                <w:rFonts w:cs="Times New Roman"/>
                <w:szCs w:val="28"/>
                <w:lang w:eastAsia="ru-RU"/>
              </w:rPr>
            </w:pPr>
            <w:r w:rsidRPr="00DC180F">
              <w:rPr>
                <w:rFonts w:cs="Times New Roman"/>
                <w:szCs w:val="28"/>
                <w:lang w:eastAsia="ru-RU"/>
              </w:rPr>
              <w:t>8</w:t>
            </w:r>
            <w:r w:rsidR="00E22E5D">
              <w:rPr>
                <w:rFonts w:cs="Times New Roman"/>
                <w:szCs w:val="28"/>
                <w:lang w:eastAsia="ru-RU"/>
              </w:rPr>
              <w:t>,</w:t>
            </w:r>
            <w:r w:rsidRPr="00DC180F">
              <w:rPr>
                <w:rFonts w:cs="Times New Roman"/>
                <w:szCs w:val="28"/>
                <w:lang w:eastAsia="ru-RU"/>
              </w:rPr>
              <w:t>08 &lt;</w:t>
            </w:r>
          </w:p>
        </w:tc>
        <w:tc>
          <w:tcPr>
            <w:tcW w:w="1144" w:type="dxa"/>
            <w:vAlign w:val="center"/>
            <w:hideMark/>
          </w:tcPr>
          <w:p w14:paraId="4989E378" w14:textId="14E03942"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00E22E5D" w:rsidRPr="00DC180F">
              <w:rPr>
                <w:rFonts w:cs="Times New Roman"/>
                <w:szCs w:val="28"/>
                <w:lang w:eastAsia="ru-RU"/>
              </w:rPr>
              <w:t>59</w:t>
            </w:r>
            <w:r w:rsidR="00E22E5D">
              <w:rPr>
                <w:rFonts w:cs="Times New Roman"/>
                <w:szCs w:val="28"/>
                <w:lang w:eastAsia="ru-RU"/>
              </w:rPr>
              <w:t xml:space="preserve"> </w:t>
            </w:r>
            <w:r w:rsidR="00E22E5D" w:rsidRPr="00DC180F">
              <w:rPr>
                <w:rFonts w:cs="Times New Roman"/>
                <w:szCs w:val="28"/>
                <w:lang w:eastAsia="ru-RU"/>
              </w:rPr>
              <w:t>&gt;</w:t>
            </w:r>
          </w:p>
        </w:tc>
        <w:tc>
          <w:tcPr>
            <w:tcW w:w="1082" w:type="dxa"/>
            <w:vAlign w:val="center"/>
            <w:hideMark/>
          </w:tcPr>
          <w:p w14:paraId="49E842C4" w14:textId="1BDEA52C"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Pr="00DC180F">
              <w:rPr>
                <w:rFonts w:cs="Times New Roman"/>
                <w:szCs w:val="28"/>
                <w:lang w:eastAsia="ru-RU"/>
              </w:rPr>
              <w:t>14 &lt;</w:t>
            </w:r>
          </w:p>
        </w:tc>
        <w:tc>
          <w:tcPr>
            <w:tcW w:w="930" w:type="dxa"/>
            <w:vAlign w:val="center"/>
            <w:hideMark/>
          </w:tcPr>
          <w:p w14:paraId="6E5640AD" w14:textId="17B8399A" w:rsidR="00996DFB" w:rsidRPr="00DC180F" w:rsidRDefault="00996DFB" w:rsidP="00C155F3">
            <w:pPr>
              <w:jc w:val="center"/>
              <w:rPr>
                <w:rFonts w:cs="Times New Roman"/>
                <w:szCs w:val="28"/>
                <w:lang w:eastAsia="ru-RU"/>
              </w:rPr>
            </w:pPr>
            <w:r w:rsidRPr="00DC180F">
              <w:rPr>
                <w:rFonts w:cs="Times New Roman"/>
                <w:szCs w:val="28"/>
                <w:lang w:eastAsia="ru-RU"/>
              </w:rPr>
              <w:t>13</w:t>
            </w:r>
            <w:r w:rsidR="00E22E5D">
              <w:rPr>
                <w:rFonts w:cs="Times New Roman"/>
                <w:szCs w:val="28"/>
                <w:lang w:eastAsia="ru-RU"/>
              </w:rPr>
              <w:t>,</w:t>
            </w:r>
            <w:r w:rsidRPr="00DC180F">
              <w:rPr>
                <w:rFonts w:cs="Times New Roman"/>
                <w:szCs w:val="28"/>
                <w:lang w:eastAsia="ru-RU"/>
              </w:rPr>
              <w:t>95</w:t>
            </w:r>
          </w:p>
        </w:tc>
      </w:tr>
      <w:tr w:rsidR="00996DFB" w:rsidRPr="00DC180F" w14:paraId="458A9F64" w14:textId="77777777" w:rsidTr="00C155F3">
        <w:tc>
          <w:tcPr>
            <w:tcW w:w="484" w:type="dxa"/>
            <w:vAlign w:val="center"/>
            <w:hideMark/>
          </w:tcPr>
          <w:p w14:paraId="4D76079C" w14:textId="77777777" w:rsidR="00996DFB" w:rsidRPr="00DC180F" w:rsidRDefault="00996DFB" w:rsidP="00C155F3">
            <w:pPr>
              <w:jc w:val="center"/>
              <w:rPr>
                <w:rFonts w:cs="Times New Roman"/>
                <w:szCs w:val="28"/>
                <w:lang w:eastAsia="ru-RU"/>
              </w:rPr>
            </w:pPr>
          </w:p>
        </w:tc>
        <w:tc>
          <w:tcPr>
            <w:tcW w:w="1638" w:type="dxa"/>
            <w:vAlign w:val="center"/>
            <w:hideMark/>
          </w:tcPr>
          <w:p w14:paraId="440ED7CB" w14:textId="77777777" w:rsidR="00996DFB" w:rsidRPr="00DC180F" w:rsidRDefault="00996DFB" w:rsidP="00C155F3">
            <w:pPr>
              <w:jc w:val="center"/>
              <w:rPr>
                <w:rFonts w:cs="Times New Roman"/>
                <w:szCs w:val="28"/>
                <w:lang w:eastAsia="ru-RU"/>
              </w:rPr>
            </w:pPr>
          </w:p>
        </w:tc>
        <w:tc>
          <w:tcPr>
            <w:tcW w:w="1342" w:type="dxa"/>
            <w:vAlign w:val="center"/>
            <w:hideMark/>
          </w:tcPr>
          <w:p w14:paraId="087964B6" w14:textId="77777777" w:rsidR="00996DFB" w:rsidRPr="00DC180F" w:rsidRDefault="00996DFB" w:rsidP="00C155F3">
            <w:pPr>
              <w:jc w:val="center"/>
              <w:rPr>
                <w:rFonts w:cs="Times New Roman"/>
                <w:szCs w:val="28"/>
                <w:lang w:eastAsia="ru-RU"/>
              </w:rPr>
            </w:pPr>
          </w:p>
        </w:tc>
        <w:tc>
          <w:tcPr>
            <w:tcW w:w="1595" w:type="dxa"/>
            <w:vAlign w:val="center"/>
            <w:hideMark/>
          </w:tcPr>
          <w:p w14:paraId="3419450D"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87AE0A2" w14:textId="4A984F24" w:rsidR="00996DFB" w:rsidRPr="00DC180F" w:rsidRDefault="00996DFB" w:rsidP="00C155F3">
            <w:pPr>
              <w:jc w:val="center"/>
              <w:rPr>
                <w:rFonts w:cs="Times New Roman"/>
                <w:szCs w:val="28"/>
                <w:lang w:eastAsia="ru-RU"/>
              </w:rPr>
            </w:pPr>
            <w:r w:rsidRPr="00DC180F">
              <w:rPr>
                <w:rFonts w:cs="Times New Roman"/>
                <w:szCs w:val="28"/>
                <w:lang w:eastAsia="ru-RU"/>
              </w:rPr>
              <w:t>13</w:t>
            </w:r>
            <w:r w:rsidR="00E22E5D">
              <w:rPr>
                <w:rFonts w:cs="Times New Roman"/>
                <w:szCs w:val="28"/>
                <w:lang w:eastAsia="ru-RU"/>
              </w:rPr>
              <w:t>,</w:t>
            </w:r>
            <w:r w:rsidRPr="00DC180F">
              <w:rPr>
                <w:rFonts w:cs="Times New Roman"/>
                <w:szCs w:val="28"/>
                <w:lang w:eastAsia="ru-RU"/>
              </w:rPr>
              <w:t>68 &lt;</w:t>
            </w:r>
          </w:p>
        </w:tc>
        <w:tc>
          <w:tcPr>
            <w:tcW w:w="1144" w:type="dxa"/>
            <w:vAlign w:val="center"/>
            <w:hideMark/>
          </w:tcPr>
          <w:p w14:paraId="2D0889AF" w14:textId="09EBB0FD"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06 &lt;</w:t>
            </w:r>
          </w:p>
        </w:tc>
        <w:tc>
          <w:tcPr>
            <w:tcW w:w="1082" w:type="dxa"/>
            <w:vAlign w:val="center"/>
            <w:hideMark/>
          </w:tcPr>
          <w:p w14:paraId="3B96C874" w14:textId="2F66D88D"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21 &lt;</w:t>
            </w:r>
          </w:p>
        </w:tc>
        <w:tc>
          <w:tcPr>
            <w:tcW w:w="930" w:type="dxa"/>
            <w:vAlign w:val="center"/>
            <w:hideMark/>
          </w:tcPr>
          <w:p w14:paraId="2294E7BA" w14:textId="7F708167"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62</w:t>
            </w:r>
          </w:p>
        </w:tc>
      </w:tr>
      <w:tr w:rsidR="00996DFB" w:rsidRPr="00DC180F" w14:paraId="48550768" w14:textId="77777777" w:rsidTr="00C155F3">
        <w:tc>
          <w:tcPr>
            <w:tcW w:w="484" w:type="dxa"/>
            <w:vAlign w:val="center"/>
            <w:hideMark/>
          </w:tcPr>
          <w:p w14:paraId="72118A7A" w14:textId="77777777" w:rsidR="00996DFB" w:rsidRPr="00DC180F" w:rsidRDefault="00996DFB" w:rsidP="00C155F3">
            <w:pPr>
              <w:jc w:val="center"/>
              <w:rPr>
                <w:rFonts w:cs="Times New Roman"/>
                <w:szCs w:val="28"/>
                <w:lang w:eastAsia="ru-RU"/>
              </w:rPr>
            </w:pPr>
          </w:p>
        </w:tc>
        <w:tc>
          <w:tcPr>
            <w:tcW w:w="1638" w:type="dxa"/>
            <w:vAlign w:val="center"/>
            <w:hideMark/>
          </w:tcPr>
          <w:p w14:paraId="25FA71A5" w14:textId="77777777" w:rsidR="00996DFB" w:rsidRPr="00DC180F" w:rsidRDefault="00996DFB" w:rsidP="00C155F3">
            <w:pPr>
              <w:jc w:val="center"/>
              <w:rPr>
                <w:rFonts w:cs="Times New Roman"/>
                <w:szCs w:val="28"/>
                <w:lang w:eastAsia="ru-RU"/>
              </w:rPr>
            </w:pPr>
          </w:p>
        </w:tc>
        <w:tc>
          <w:tcPr>
            <w:tcW w:w="1342" w:type="dxa"/>
            <w:vAlign w:val="center"/>
            <w:hideMark/>
          </w:tcPr>
          <w:p w14:paraId="13E67C38" w14:textId="77777777" w:rsidR="00996DFB" w:rsidRPr="00DC180F" w:rsidRDefault="00996DFB" w:rsidP="00C155F3">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0C382971"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19A9742" w14:textId="1D7A18B0" w:rsidR="00996DFB" w:rsidRPr="00DC180F" w:rsidRDefault="00996DFB" w:rsidP="00C155F3">
            <w:pPr>
              <w:jc w:val="center"/>
              <w:rPr>
                <w:rFonts w:cs="Times New Roman"/>
                <w:szCs w:val="28"/>
                <w:lang w:eastAsia="ru-RU"/>
              </w:rPr>
            </w:pPr>
            <w:r w:rsidRPr="00DC180F">
              <w:rPr>
                <w:rFonts w:cs="Times New Roman"/>
                <w:szCs w:val="28"/>
                <w:lang w:eastAsia="ru-RU"/>
              </w:rPr>
              <w:t>13</w:t>
            </w:r>
            <w:r w:rsidR="00E22E5D">
              <w:rPr>
                <w:rFonts w:cs="Times New Roman"/>
                <w:szCs w:val="28"/>
                <w:lang w:eastAsia="ru-RU"/>
              </w:rPr>
              <w:t>,</w:t>
            </w:r>
            <w:r w:rsidRPr="00DC180F">
              <w:rPr>
                <w:rFonts w:cs="Times New Roman"/>
                <w:szCs w:val="28"/>
                <w:lang w:eastAsia="ru-RU"/>
              </w:rPr>
              <w:t>64 &lt;</w:t>
            </w:r>
          </w:p>
        </w:tc>
        <w:tc>
          <w:tcPr>
            <w:tcW w:w="1144" w:type="dxa"/>
            <w:vAlign w:val="center"/>
            <w:hideMark/>
          </w:tcPr>
          <w:p w14:paraId="02A9BC8F" w14:textId="1948B1F8"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31 &gt;</w:t>
            </w:r>
          </w:p>
        </w:tc>
        <w:tc>
          <w:tcPr>
            <w:tcW w:w="1082" w:type="dxa"/>
            <w:vAlign w:val="center"/>
            <w:hideMark/>
          </w:tcPr>
          <w:p w14:paraId="44B37DE9" w14:textId="4DC18B6B" w:rsidR="00996DFB" w:rsidRPr="00DC180F" w:rsidRDefault="00996DFB" w:rsidP="00C155F3">
            <w:pPr>
              <w:jc w:val="center"/>
              <w:rPr>
                <w:rFonts w:cs="Times New Roman"/>
                <w:szCs w:val="28"/>
                <w:lang w:eastAsia="ru-RU"/>
              </w:rPr>
            </w:pPr>
            <w:r w:rsidRPr="00DC180F">
              <w:rPr>
                <w:rFonts w:cs="Times New Roman"/>
                <w:szCs w:val="28"/>
                <w:lang w:eastAsia="ru-RU"/>
              </w:rPr>
              <w:t>16</w:t>
            </w:r>
            <w:r w:rsidR="00E22E5D">
              <w:rPr>
                <w:rFonts w:cs="Times New Roman"/>
                <w:szCs w:val="28"/>
                <w:lang w:eastAsia="ru-RU"/>
              </w:rPr>
              <w:t>,</w:t>
            </w:r>
            <w:r w:rsidRPr="00DC180F">
              <w:rPr>
                <w:rFonts w:cs="Times New Roman"/>
                <w:szCs w:val="28"/>
                <w:lang w:eastAsia="ru-RU"/>
              </w:rPr>
              <w:t>18 &lt;</w:t>
            </w:r>
          </w:p>
        </w:tc>
        <w:tc>
          <w:tcPr>
            <w:tcW w:w="930" w:type="dxa"/>
            <w:vAlign w:val="center"/>
            <w:hideMark/>
          </w:tcPr>
          <w:p w14:paraId="34F223D2" w14:textId="0BCFD2B7" w:rsidR="00996DFB" w:rsidRPr="00DC180F" w:rsidRDefault="00996DFB" w:rsidP="00C155F3">
            <w:pPr>
              <w:jc w:val="center"/>
              <w:rPr>
                <w:rFonts w:cs="Times New Roman"/>
                <w:szCs w:val="28"/>
                <w:lang w:eastAsia="ru-RU"/>
              </w:rPr>
            </w:pPr>
            <w:r w:rsidRPr="00DC180F">
              <w:rPr>
                <w:rFonts w:cs="Times New Roman"/>
                <w:szCs w:val="28"/>
                <w:lang w:eastAsia="ru-RU"/>
              </w:rPr>
              <w:t>19</w:t>
            </w:r>
            <w:r w:rsidR="00E22E5D">
              <w:rPr>
                <w:rFonts w:cs="Times New Roman"/>
                <w:szCs w:val="28"/>
                <w:lang w:eastAsia="ru-RU"/>
              </w:rPr>
              <w:t>,</w:t>
            </w:r>
            <w:r w:rsidRPr="00DC180F">
              <w:rPr>
                <w:rFonts w:cs="Times New Roman"/>
                <w:szCs w:val="28"/>
                <w:lang w:eastAsia="ru-RU"/>
              </w:rPr>
              <w:t>84</w:t>
            </w:r>
          </w:p>
        </w:tc>
      </w:tr>
      <w:tr w:rsidR="00996DFB" w:rsidRPr="00DC180F" w14:paraId="37065CB9" w14:textId="77777777" w:rsidTr="00C155F3">
        <w:tc>
          <w:tcPr>
            <w:tcW w:w="484" w:type="dxa"/>
            <w:vAlign w:val="center"/>
            <w:hideMark/>
          </w:tcPr>
          <w:p w14:paraId="0109EBA4" w14:textId="77777777" w:rsidR="00996DFB" w:rsidRPr="00DC180F" w:rsidRDefault="00996DFB" w:rsidP="00C155F3">
            <w:pPr>
              <w:jc w:val="center"/>
              <w:rPr>
                <w:rFonts w:cs="Times New Roman"/>
                <w:szCs w:val="28"/>
                <w:lang w:eastAsia="ru-RU"/>
              </w:rPr>
            </w:pPr>
          </w:p>
        </w:tc>
        <w:tc>
          <w:tcPr>
            <w:tcW w:w="1638" w:type="dxa"/>
            <w:vAlign w:val="center"/>
            <w:hideMark/>
          </w:tcPr>
          <w:p w14:paraId="74A1914C" w14:textId="77777777" w:rsidR="00996DFB" w:rsidRPr="00DC180F" w:rsidRDefault="00996DFB" w:rsidP="00C155F3">
            <w:pPr>
              <w:jc w:val="center"/>
              <w:rPr>
                <w:rFonts w:cs="Times New Roman"/>
                <w:szCs w:val="28"/>
                <w:lang w:eastAsia="ru-RU"/>
              </w:rPr>
            </w:pPr>
          </w:p>
        </w:tc>
        <w:tc>
          <w:tcPr>
            <w:tcW w:w="1342" w:type="dxa"/>
            <w:vAlign w:val="center"/>
            <w:hideMark/>
          </w:tcPr>
          <w:p w14:paraId="754FFC94" w14:textId="77777777" w:rsidR="00996DFB" w:rsidRPr="00DC180F" w:rsidRDefault="00996DFB" w:rsidP="00C155F3">
            <w:pPr>
              <w:jc w:val="center"/>
              <w:rPr>
                <w:rFonts w:cs="Times New Roman"/>
                <w:szCs w:val="28"/>
                <w:lang w:eastAsia="ru-RU"/>
              </w:rPr>
            </w:pPr>
          </w:p>
        </w:tc>
        <w:tc>
          <w:tcPr>
            <w:tcW w:w="1595" w:type="dxa"/>
            <w:vAlign w:val="center"/>
            <w:hideMark/>
          </w:tcPr>
          <w:p w14:paraId="1899BBC5"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5CC52DBC" w14:textId="792DAB37"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49 &lt;</w:t>
            </w:r>
          </w:p>
        </w:tc>
        <w:tc>
          <w:tcPr>
            <w:tcW w:w="1144" w:type="dxa"/>
            <w:vAlign w:val="center"/>
            <w:hideMark/>
          </w:tcPr>
          <w:p w14:paraId="137875D8" w14:textId="441AD614" w:rsidR="00996DFB" w:rsidRPr="00DC180F" w:rsidRDefault="00996DFB" w:rsidP="00C155F3">
            <w:pPr>
              <w:jc w:val="center"/>
              <w:rPr>
                <w:rFonts w:cs="Times New Roman"/>
                <w:szCs w:val="28"/>
                <w:lang w:eastAsia="ru-RU"/>
              </w:rPr>
            </w:pPr>
            <w:r w:rsidRPr="00DC180F">
              <w:rPr>
                <w:rFonts w:cs="Times New Roman"/>
                <w:szCs w:val="28"/>
                <w:lang w:eastAsia="ru-RU"/>
              </w:rPr>
              <w:t>34</w:t>
            </w:r>
            <w:r w:rsidR="00E22E5D">
              <w:rPr>
                <w:rFonts w:cs="Times New Roman"/>
                <w:szCs w:val="28"/>
                <w:lang w:eastAsia="ru-RU"/>
              </w:rPr>
              <w:t>,</w:t>
            </w:r>
            <w:r w:rsidRPr="00DC180F">
              <w:rPr>
                <w:rFonts w:cs="Times New Roman"/>
                <w:szCs w:val="28"/>
                <w:lang w:eastAsia="ru-RU"/>
              </w:rPr>
              <w:t>56 &gt;</w:t>
            </w:r>
          </w:p>
        </w:tc>
        <w:tc>
          <w:tcPr>
            <w:tcW w:w="1082" w:type="dxa"/>
            <w:vAlign w:val="center"/>
            <w:hideMark/>
          </w:tcPr>
          <w:p w14:paraId="0F4D8C34" w14:textId="623AA6A2"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60 &lt;</w:t>
            </w:r>
          </w:p>
        </w:tc>
        <w:tc>
          <w:tcPr>
            <w:tcW w:w="930" w:type="dxa"/>
            <w:vAlign w:val="center"/>
            <w:hideMark/>
          </w:tcPr>
          <w:p w14:paraId="2D086B3A" w14:textId="4F91CDCE" w:rsidR="00996DFB" w:rsidRPr="00DC180F" w:rsidRDefault="00996DFB" w:rsidP="00C155F3">
            <w:pPr>
              <w:jc w:val="center"/>
              <w:rPr>
                <w:rFonts w:cs="Times New Roman"/>
                <w:szCs w:val="28"/>
                <w:lang w:eastAsia="ru-RU"/>
              </w:rPr>
            </w:pPr>
            <w:r w:rsidRPr="00DC180F">
              <w:rPr>
                <w:rFonts w:cs="Times New Roman"/>
                <w:szCs w:val="28"/>
                <w:lang w:eastAsia="ru-RU"/>
              </w:rPr>
              <w:t>39</w:t>
            </w:r>
            <w:r w:rsidR="00E22E5D">
              <w:rPr>
                <w:rFonts w:cs="Times New Roman"/>
                <w:szCs w:val="28"/>
                <w:lang w:eastAsia="ru-RU"/>
              </w:rPr>
              <w:t>,</w:t>
            </w:r>
            <w:r w:rsidRPr="00DC180F">
              <w:rPr>
                <w:rFonts w:cs="Times New Roman"/>
                <w:szCs w:val="28"/>
                <w:lang w:eastAsia="ru-RU"/>
              </w:rPr>
              <w:t>79</w:t>
            </w:r>
          </w:p>
        </w:tc>
      </w:tr>
      <w:tr w:rsidR="00996DFB" w:rsidRPr="00DC180F" w14:paraId="10C8CFC7" w14:textId="77777777" w:rsidTr="00C155F3">
        <w:tc>
          <w:tcPr>
            <w:tcW w:w="484" w:type="dxa"/>
            <w:vAlign w:val="center"/>
            <w:hideMark/>
          </w:tcPr>
          <w:p w14:paraId="0A1FF815" w14:textId="77777777" w:rsidR="00996DFB" w:rsidRPr="00DC180F" w:rsidRDefault="00996DFB" w:rsidP="00C155F3">
            <w:pPr>
              <w:jc w:val="center"/>
              <w:rPr>
                <w:rFonts w:cs="Times New Roman"/>
                <w:szCs w:val="28"/>
                <w:lang w:eastAsia="ru-RU"/>
              </w:rPr>
            </w:pPr>
          </w:p>
        </w:tc>
        <w:tc>
          <w:tcPr>
            <w:tcW w:w="1638" w:type="dxa"/>
            <w:vAlign w:val="center"/>
            <w:hideMark/>
          </w:tcPr>
          <w:p w14:paraId="077CED10" w14:textId="77777777" w:rsidR="00996DFB" w:rsidRPr="00DC180F" w:rsidRDefault="00996DFB" w:rsidP="00C155F3">
            <w:pPr>
              <w:jc w:val="center"/>
              <w:rPr>
                <w:rFonts w:cs="Times New Roman"/>
                <w:szCs w:val="28"/>
                <w:lang w:eastAsia="ru-RU"/>
              </w:rPr>
            </w:pPr>
          </w:p>
        </w:tc>
        <w:tc>
          <w:tcPr>
            <w:tcW w:w="1342" w:type="dxa"/>
            <w:vAlign w:val="center"/>
            <w:hideMark/>
          </w:tcPr>
          <w:p w14:paraId="5E9F3176" w14:textId="77777777" w:rsidR="00996DFB" w:rsidRPr="00DC180F" w:rsidRDefault="00996DFB" w:rsidP="00C155F3">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1C3973FB"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3231E2D" w14:textId="08EEB346" w:rsidR="00996DFB" w:rsidRPr="00DC180F" w:rsidRDefault="00996DFB" w:rsidP="00C155F3">
            <w:pPr>
              <w:jc w:val="center"/>
              <w:rPr>
                <w:rFonts w:cs="Times New Roman"/>
                <w:szCs w:val="28"/>
                <w:lang w:eastAsia="ru-RU"/>
              </w:rPr>
            </w:pPr>
            <w:r w:rsidRPr="00DC180F">
              <w:rPr>
                <w:rFonts w:cs="Times New Roman"/>
                <w:szCs w:val="28"/>
                <w:lang w:eastAsia="ru-RU"/>
              </w:rPr>
              <w:t>17</w:t>
            </w:r>
            <w:r w:rsidR="00E22E5D">
              <w:rPr>
                <w:rFonts w:cs="Times New Roman"/>
                <w:szCs w:val="28"/>
                <w:lang w:eastAsia="ru-RU"/>
              </w:rPr>
              <w:t>,</w:t>
            </w:r>
            <w:r w:rsidRPr="00DC180F">
              <w:rPr>
                <w:rFonts w:cs="Times New Roman"/>
                <w:szCs w:val="28"/>
                <w:lang w:eastAsia="ru-RU"/>
              </w:rPr>
              <w:t>32 &lt;</w:t>
            </w:r>
          </w:p>
        </w:tc>
        <w:tc>
          <w:tcPr>
            <w:tcW w:w="1144" w:type="dxa"/>
            <w:vAlign w:val="center"/>
            <w:hideMark/>
          </w:tcPr>
          <w:p w14:paraId="554994D0" w14:textId="3ADF9216" w:rsidR="00996DFB" w:rsidRPr="00DC180F" w:rsidRDefault="00996DFB" w:rsidP="00C155F3">
            <w:pPr>
              <w:jc w:val="center"/>
              <w:rPr>
                <w:rFonts w:cs="Times New Roman"/>
                <w:szCs w:val="28"/>
                <w:lang w:eastAsia="ru-RU"/>
              </w:rPr>
            </w:pPr>
            <w:r w:rsidRPr="00DC180F">
              <w:rPr>
                <w:rFonts w:cs="Times New Roman"/>
                <w:szCs w:val="28"/>
                <w:lang w:eastAsia="ru-RU"/>
              </w:rPr>
              <w:t>42</w:t>
            </w:r>
            <w:r w:rsidR="00E22E5D">
              <w:rPr>
                <w:rFonts w:cs="Times New Roman"/>
                <w:szCs w:val="28"/>
                <w:lang w:eastAsia="ru-RU"/>
              </w:rPr>
              <w:t>,</w:t>
            </w:r>
            <w:r w:rsidRPr="00DC180F">
              <w:rPr>
                <w:rFonts w:cs="Times New Roman"/>
                <w:szCs w:val="28"/>
                <w:lang w:eastAsia="ru-RU"/>
              </w:rPr>
              <w:t>03 &gt;</w:t>
            </w:r>
          </w:p>
        </w:tc>
        <w:tc>
          <w:tcPr>
            <w:tcW w:w="1082" w:type="dxa"/>
            <w:vAlign w:val="center"/>
            <w:hideMark/>
          </w:tcPr>
          <w:p w14:paraId="02DEE20F" w14:textId="45AA182C"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54 &lt;</w:t>
            </w:r>
          </w:p>
        </w:tc>
        <w:tc>
          <w:tcPr>
            <w:tcW w:w="930" w:type="dxa"/>
            <w:vAlign w:val="center"/>
            <w:hideMark/>
          </w:tcPr>
          <w:p w14:paraId="3B92FB8B" w14:textId="08B86530" w:rsidR="00996DFB" w:rsidRPr="00DC180F" w:rsidRDefault="00996DFB" w:rsidP="00C155F3">
            <w:pPr>
              <w:jc w:val="center"/>
              <w:rPr>
                <w:rFonts w:cs="Times New Roman"/>
                <w:szCs w:val="28"/>
                <w:lang w:eastAsia="ru-RU"/>
              </w:rPr>
            </w:pPr>
            <w:r w:rsidRPr="00DC180F">
              <w:rPr>
                <w:rFonts w:cs="Times New Roman"/>
                <w:szCs w:val="28"/>
                <w:lang w:eastAsia="ru-RU"/>
              </w:rPr>
              <w:t>44</w:t>
            </w:r>
            <w:r w:rsidR="00E22E5D">
              <w:rPr>
                <w:rFonts w:cs="Times New Roman"/>
                <w:szCs w:val="28"/>
                <w:lang w:eastAsia="ru-RU"/>
              </w:rPr>
              <w:t>,</w:t>
            </w:r>
            <w:r w:rsidRPr="00DC180F">
              <w:rPr>
                <w:rFonts w:cs="Times New Roman"/>
                <w:szCs w:val="28"/>
                <w:lang w:eastAsia="ru-RU"/>
              </w:rPr>
              <w:t>98</w:t>
            </w:r>
          </w:p>
        </w:tc>
      </w:tr>
      <w:tr w:rsidR="00996DFB" w:rsidRPr="00DC180F" w14:paraId="58FE899C" w14:textId="77777777" w:rsidTr="00C155F3">
        <w:tc>
          <w:tcPr>
            <w:tcW w:w="484" w:type="dxa"/>
            <w:vAlign w:val="center"/>
            <w:hideMark/>
          </w:tcPr>
          <w:p w14:paraId="02D7CC54" w14:textId="77777777" w:rsidR="00996DFB" w:rsidRPr="00DC180F" w:rsidRDefault="00996DFB" w:rsidP="00C155F3">
            <w:pPr>
              <w:jc w:val="center"/>
              <w:rPr>
                <w:rFonts w:cs="Times New Roman"/>
                <w:szCs w:val="28"/>
                <w:lang w:eastAsia="ru-RU"/>
              </w:rPr>
            </w:pPr>
          </w:p>
        </w:tc>
        <w:tc>
          <w:tcPr>
            <w:tcW w:w="1638" w:type="dxa"/>
            <w:vAlign w:val="center"/>
            <w:hideMark/>
          </w:tcPr>
          <w:p w14:paraId="2BC66D7C" w14:textId="77777777" w:rsidR="00996DFB" w:rsidRPr="00DC180F" w:rsidRDefault="00996DFB" w:rsidP="00C155F3">
            <w:pPr>
              <w:jc w:val="center"/>
              <w:rPr>
                <w:rFonts w:cs="Times New Roman"/>
                <w:szCs w:val="28"/>
                <w:lang w:eastAsia="ru-RU"/>
              </w:rPr>
            </w:pPr>
          </w:p>
        </w:tc>
        <w:tc>
          <w:tcPr>
            <w:tcW w:w="1342" w:type="dxa"/>
            <w:vAlign w:val="center"/>
            <w:hideMark/>
          </w:tcPr>
          <w:p w14:paraId="76630603" w14:textId="77777777" w:rsidR="00996DFB" w:rsidRPr="00DC180F" w:rsidRDefault="00996DFB" w:rsidP="00C155F3">
            <w:pPr>
              <w:jc w:val="center"/>
              <w:rPr>
                <w:rFonts w:cs="Times New Roman"/>
                <w:szCs w:val="28"/>
                <w:lang w:eastAsia="ru-RU"/>
              </w:rPr>
            </w:pPr>
          </w:p>
        </w:tc>
        <w:tc>
          <w:tcPr>
            <w:tcW w:w="1595" w:type="dxa"/>
            <w:vAlign w:val="center"/>
            <w:hideMark/>
          </w:tcPr>
          <w:p w14:paraId="4FEA9B5F"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76577622" w14:textId="30449A53" w:rsidR="00996DFB" w:rsidRPr="00DC180F" w:rsidRDefault="00996DFB" w:rsidP="00C155F3">
            <w:pPr>
              <w:jc w:val="center"/>
              <w:rPr>
                <w:rFonts w:cs="Times New Roman"/>
                <w:szCs w:val="28"/>
                <w:lang w:eastAsia="ru-RU"/>
              </w:rPr>
            </w:pPr>
            <w:r w:rsidRPr="00DC180F">
              <w:rPr>
                <w:rFonts w:cs="Times New Roman"/>
                <w:szCs w:val="28"/>
                <w:lang w:eastAsia="ru-RU"/>
              </w:rPr>
              <w:t>32</w:t>
            </w:r>
            <w:r w:rsidR="00E22E5D">
              <w:rPr>
                <w:rFonts w:cs="Times New Roman"/>
                <w:szCs w:val="28"/>
                <w:lang w:eastAsia="ru-RU"/>
              </w:rPr>
              <w:t>,</w:t>
            </w:r>
            <w:r w:rsidRPr="00DC180F">
              <w:rPr>
                <w:rFonts w:cs="Times New Roman"/>
                <w:szCs w:val="28"/>
                <w:lang w:eastAsia="ru-RU"/>
              </w:rPr>
              <w:t>06 &lt;</w:t>
            </w:r>
          </w:p>
        </w:tc>
        <w:tc>
          <w:tcPr>
            <w:tcW w:w="1144" w:type="dxa"/>
            <w:vAlign w:val="center"/>
            <w:hideMark/>
          </w:tcPr>
          <w:p w14:paraId="145BE267" w14:textId="0D573EFC" w:rsidR="00996DFB" w:rsidRPr="00DC180F" w:rsidRDefault="00996DFB" w:rsidP="00C155F3">
            <w:pPr>
              <w:jc w:val="center"/>
              <w:rPr>
                <w:rFonts w:cs="Times New Roman"/>
                <w:szCs w:val="28"/>
                <w:lang w:eastAsia="ru-RU"/>
              </w:rPr>
            </w:pPr>
            <w:r w:rsidRPr="00DC180F">
              <w:rPr>
                <w:rFonts w:cs="Times New Roman"/>
                <w:szCs w:val="28"/>
                <w:lang w:eastAsia="ru-RU"/>
              </w:rPr>
              <w:t>40</w:t>
            </w:r>
            <w:r w:rsidR="00E22E5D">
              <w:rPr>
                <w:rFonts w:cs="Times New Roman"/>
                <w:szCs w:val="28"/>
                <w:lang w:eastAsia="ru-RU"/>
              </w:rPr>
              <w:t>,</w:t>
            </w:r>
            <w:r w:rsidRPr="00DC180F">
              <w:rPr>
                <w:rFonts w:cs="Times New Roman"/>
                <w:szCs w:val="28"/>
                <w:lang w:eastAsia="ru-RU"/>
              </w:rPr>
              <w:t>60 &lt;</w:t>
            </w:r>
          </w:p>
        </w:tc>
        <w:tc>
          <w:tcPr>
            <w:tcW w:w="1082" w:type="dxa"/>
            <w:vAlign w:val="center"/>
            <w:hideMark/>
          </w:tcPr>
          <w:p w14:paraId="24093A33" w14:textId="0407C127" w:rsidR="00996DFB" w:rsidRPr="00DC180F" w:rsidRDefault="00996DFB" w:rsidP="00C155F3">
            <w:pPr>
              <w:jc w:val="center"/>
              <w:rPr>
                <w:rFonts w:cs="Times New Roman"/>
                <w:szCs w:val="28"/>
                <w:lang w:eastAsia="ru-RU"/>
              </w:rPr>
            </w:pPr>
            <w:r w:rsidRPr="00DC180F">
              <w:rPr>
                <w:rFonts w:cs="Times New Roman"/>
                <w:szCs w:val="28"/>
                <w:lang w:eastAsia="ru-RU"/>
              </w:rPr>
              <w:t>40</w:t>
            </w:r>
            <w:r w:rsidR="00E22E5D">
              <w:rPr>
                <w:rFonts w:cs="Times New Roman"/>
                <w:szCs w:val="28"/>
                <w:lang w:eastAsia="ru-RU"/>
              </w:rPr>
              <w:t>,</w:t>
            </w:r>
            <w:r w:rsidRPr="00DC180F">
              <w:rPr>
                <w:rFonts w:cs="Times New Roman"/>
                <w:szCs w:val="28"/>
                <w:lang w:eastAsia="ru-RU"/>
              </w:rPr>
              <w:t>66 &lt;</w:t>
            </w:r>
          </w:p>
        </w:tc>
        <w:tc>
          <w:tcPr>
            <w:tcW w:w="930" w:type="dxa"/>
            <w:vAlign w:val="center"/>
            <w:hideMark/>
          </w:tcPr>
          <w:p w14:paraId="110A7386" w14:textId="3A04B5EA" w:rsidR="00996DFB" w:rsidRPr="00DC180F" w:rsidRDefault="00996DFB" w:rsidP="00C155F3">
            <w:pPr>
              <w:jc w:val="center"/>
              <w:rPr>
                <w:rFonts w:cs="Times New Roman"/>
                <w:szCs w:val="28"/>
                <w:lang w:eastAsia="ru-RU"/>
              </w:rPr>
            </w:pPr>
            <w:r w:rsidRPr="00DC180F">
              <w:rPr>
                <w:rFonts w:cs="Times New Roman"/>
                <w:szCs w:val="28"/>
                <w:lang w:eastAsia="ru-RU"/>
              </w:rPr>
              <w:t>44</w:t>
            </w:r>
            <w:r w:rsidR="00E22E5D">
              <w:rPr>
                <w:rFonts w:cs="Times New Roman"/>
                <w:szCs w:val="28"/>
                <w:lang w:eastAsia="ru-RU"/>
              </w:rPr>
              <w:t>,</w:t>
            </w:r>
            <w:r w:rsidRPr="00DC180F">
              <w:rPr>
                <w:rFonts w:cs="Times New Roman"/>
                <w:szCs w:val="28"/>
                <w:lang w:eastAsia="ru-RU"/>
              </w:rPr>
              <w:t>31</w:t>
            </w:r>
          </w:p>
        </w:tc>
      </w:tr>
      <w:tr w:rsidR="00996DFB" w:rsidRPr="00DC180F" w14:paraId="1509DC77" w14:textId="77777777" w:rsidTr="00C155F3">
        <w:tc>
          <w:tcPr>
            <w:tcW w:w="484" w:type="dxa"/>
            <w:vAlign w:val="center"/>
            <w:hideMark/>
          </w:tcPr>
          <w:p w14:paraId="37F20CC6" w14:textId="77777777" w:rsidR="00996DFB" w:rsidRPr="00DC180F" w:rsidRDefault="00996DFB" w:rsidP="00C155F3">
            <w:pPr>
              <w:jc w:val="center"/>
              <w:rPr>
                <w:rFonts w:cs="Times New Roman"/>
                <w:szCs w:val="28"/>
                <w:lang w:eastAsia="ru-RU"/>
              </w:rPr>
            </w:pPr>
            <w:r w:rsidRPr="00DC180F">
              <w:rPr>
                <w:rFonts w:cs="Times New Roman"/>
                <w:szCs w:val="28"/>
                <w:lang w:eastAsia="ru-RU"/>
              </w:rPr>
              <w:t>2</w:t>
            </w:r>
          </w:p>
        </w:tc>
        <w:tc>
          <w:tcPr>
            <w:tcW w:w="1638" w:type="dxa"/>
            <w:vAlign w:val="center"/>
            <w:hideMark/>
          </w:tcPr>
          <w:p w14:paraId="5BE0DF5F" w14:textId="77777777" w:rsidR="00996DFB" w:rsidRPr="00DC180F" w:rsidRDefault="00996DFB" w:rsidP="00C155F3">
            <w:pPr>
              <w:jc w:val="center"/>
              <w:rPr>
                <w:rFonts w:cs="Times New Roman"/>
                <w:szCs w:val="28"/>
                <w:lang w:eastAsia="ru-RU"/>
              </w:rPr>
            </w:pPr>
            <w:r w:rsidRPr="00DC180F">
              <w:rPr>
                <w:rFonts w:cs="Times New Roman"/>
                <w:szCs w:val="28"/>
                <w:lang w:eastAsia="ru-RU"/>
              </w:rPr>
              <w:t>20–40–40</w:t>
            </w:r>
          </w:p>
        </w:tc>
        <w:tc>
          <w:tcPr>
            <w:tcW w:w="1342" w:type="dxa"/>
            <w:vAlign w:val="center"/>
            <w:hideMark/>
          </w:tcPr>
          <w:p w14:paraId="5CE61860" w14:textId="77777777" w:rsidR="00996DFB" w:rsidRPr="00DC180F" w:rsidRDefault="00996DFB" w:rsidP="00C155F3">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0242050D"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9C885F6" w14:textId="211E669E" w:rsidR="00996DFB" w:rsidRPr="00DC180F" w:rsidRDefault="00996DFB" w:rsidP="00C155F3">
            <w:pPr>
              <w:jc w:val="center"/>
              <w:rPr>
                <w:rFonts w:cs="Times New Roman"/>
                <w:szCs w:val="28"/>
                <w:lang w:eastAsia="ru-RU"/>
              </w:rPr>
            </w:pPr>
            <w:r w:rsidRPr="00DC180F">
              <w:rPr>
                <w:rFonts w:cs="Times New Roman"/>
                <w:szCs w:val="28"/>
                <w:lang w:eastAsia="ru-RU"/>
              </w:rPr>
              <w:t>10</w:t>
            </w:r>
            <w:r w:rsidR="00E22E5D">
              <w:rPr>
                <w:rFonts w:cs="Times New Roman"/>
                <w:szCs w:val="28"/>
                <w:lang w:eastAsia="ru-RU"/>
              </w:rPr>
              <w:t>,</w:t>
            </w:r>
            <w:r w:rsidRPr="00DC180F">
              <w:rPr>
                <w:rFonts w:cs="Times New Roman"/>
                <w:szCs w:val="28"/>
                <w:lang w:eastAsia="ru-RU"/>
              </w:rPr>
              <w:t>10 &lt;</w:t>
            </w:r>
          </w:p>
        </w:tc>
        <w:tc>
          <w:tcPr>
            <w:tcW w:w="1144" w:type="dxa"/>
            <w:vAlign w:val="center"/>
            <w:hideMark/>
          </w:tcPr>
          <w:p w14:paraId="5CC7F7B9" w14:textId="1D38ED87"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Pr="00DC180F">
              <w:rPr>
                <w:rFonts w:cs="Times New Roman"/>
                <w:szCs w:val="28"/>
                <w:lang w:eastAsia="ru-RU"/>
              </w:rPr>
              <w:t>09 &lt;</w:t>
            </w:r>
          </w:p>
        </w:tc>
        <w:tc>
          <w:tcPr>
            <w:tcW w:w="1082" w:type="dxa"/>
            <w:vAlign w:val="center"/>
            <w:hideMark/>
          </w:tcPr>
          <w:p w14:paraId="7E775E60" w14:textId="156AC45B" w:rsidR="00996DFB" w:rsidRPr="00DC180F" w:rsidRDefault="00996DFB" w:rsidP="00C155F3">
            <w:pPr>
              <w:jc w:val="center"/>
              <w:rPr>
                <w:rFonts w:cs="Times New Roman"/>
                <w:szCs w:val="28"/>
                <w:lang w:eastAsia="ru-RU"/>
              </w:rPr>
            </w:pPr>
            <w:r w:rsidRPr="00DC180F">
              <w:rPr>
                <w:rFonts w:cs="Times New Roman"/>
                <w:szCs w:val="28"/>
                <w:lang w:eastAsia="ru-RU"/>
              </w:rPr>
              <w:t>13</w:t>
            </w:r>
            <w:r w:rsidR="00E22E5D">
              <w:rPr>
                <w:rFonts w:cs="Times New Roman"/>
                <w:szCs w:val="28"/>
                <w:lang w:eastAsia="ru-RU"/>
              </w:rPr>
              <w:t>,</w:t>
            </w:r>
            <w:r w:rsidRPr="00DC180F">
              <w:rPr>
                <w:rFonts w:cs="Times New Roman"/>
                <w:szCs w:val="28"/>
                <w:lang w:eastAsia="ru-RU"/>
              </w:rPr>
              <w:t>38 &lt;</w:t>
            </w:r>
          </w:p>
        </w:tc>
        <w:tc>
          <w:tcPr>
            <w:tcW w:w="930" w:type="dxa"/>
            <w:vAlign w:val="center"/>
            <w:hideMark/>
          </w:tcPr>
          <w:p w14:paraId="446C97D7" w14:textId="2B6ACC95" w:rsidR="00996DFB" w:rsidRPr="00DC180F" w:rsidRDefault="00996DFB" w:rsidP="00C155F3">
            <w:pPr>
              <w:jc w:val="center"/>
              <w:rPr>
                <w:rFonts w:cs="Times New Roman"/>
                <w:szCs w:val="28"/>
                <w:lang w:eastAsia="ru-RU"/>
              </w:rPr>
            </w:pPr>
            <w:r w:rsidRPr="00DC180F">
              <w:rPr>
                <w:rFonts w:cs="Times New Roman"/>
                <w:szCs w:val="28"/>
                <w:lang w:eastAsia="ru-RU"/>
              </w:rPr>
              <w:t>16</w:t>
            </w:r>
            <w:r w:rsidR="00E22E5D">
              <w:rPr>
                <w:rFonts w:cs="Times New Roman"/>
                <w:szCs w:val="28"/>
                <w:lang w:eastAsia="ru-RU"/>
              </w:rPr>
              <w:t>,</w:t>
            </w:r>
            <w:r w:rsidRPr="00DC180F">
              <w:rPr>
                <w:rFonts w:cs="Times New Roman"/>
                <w:szCs w:val="28"/>
                <w:lang w:eastAsia="ru-RU"/>
              </w:rPr>
              <w:t>77</w:t>
            </w:r>
          </w:p>
        </w:tc>
      </w:tr>
      <w:tr w:rsidR="00996DFB" w:rsidRPr="00DC180F" w14:paraId="4DA8FE40" w14:textId="77777777" w:rsidTr="00C155F3">
        <w:tc>
          <w:tcPr>
            <w:tcW w:w="484" w:type="dxa"/>
            <w:vAlign w:val="center"/>
            <w:hideMark/>
          </w:tcPr>
          <w:p w14:paraId="365B6E0A" w14:textId="77777777" w:rsidR="00996DFB" w:rsidRPr="00DC180F" w:rsidRDefault="00996DFB" w:rsidP="00C155F3">
            <w:pPr>
              <w:jc w:val="center"/>
              <w:rPr>
                <w:rFonts w:cs="Times New Roman"/>
                <w:szCs w:val="28"/>
                <w:lang w:eastAsia="ru-RU"/>
              </w:rPr>
            </w:pPr>
          </w:p>
        </w:tc>
        <w:tc>
          <w:tcPr>
            <w:tcW w:w="1638" w:type="dxa"/>
            <w:vAlign w:val="center"/>
            <w:hideMark/>
          </w:tcPr>
          <w:p w14:paraId="6C9940EF" w14:textId="77777777" w:rsidR="00996DFB" w:rsidRPr="00DC180F" w:rsidRDefault="00996DFB" w:rsidP="00C155F3">
            <w:pPr>
              <w:jc w:val="center"/>
              <w:rPr>
                <w:rFonts w:cs="Times New Roman"/>
                <w:szCs w:val="28"/>
                <w:lang w:eastAsia="ru-RU"/>
              </w:rPr>
            </w:pPr>
          </w:p>
        </w:tc>
        <w:tc>
          <w:tcPr>
            <w:tcW w:w="1342" w:type="dxa"/>
            <w:vAlign w:val="center"/>
            <w:hideMark/>
          </w:tcPr>
          <w:p w14:paraId="4E5CFFB8" w14:textId="77777777" w:rsidR="00996DFB" w:rsidRPr="00DC180F" w:rsidRDefault="00996DFB" w:rsidP="00C155F3">
            <w:pPr>
              <w:jc w:val="center"/>
              <w:rPr>
                <w:rFonts w:cs="Times New Roman"/>
                <w:szCs w:val="28"/>
                <w:lang w:eastAsia="ru-RU"/>
              </w:rPr>
            </w:pPr>
          </w:p>
        </w:tc>
        <w:tc>
          <w:tcPr>
            <w:tcW w:w="1595" w:type="dxa"/>
            <w:vAlign w:val="center"/>
            <w:hideMark/>
          </w:tcPr>
          <w:p w14:paraId="60CB0916"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82889A0" w14:textId="6D15D369" w:rsidR="00996DFB" w:rsidRPr="00DC180F" w:rsidRDefault="00996DFB" w:rsidP="00C155F3">
            <w:pPr>
              <w:jc w:val="center"/>
              <w:rPr>
                <w:rFonts w:cs="Times New Roman"/>
                <w:szCs w:val="28"/>
                <w:lang w:eastAsia="ru-RU"/>
              </w:rPr>
            </w:pPr>
            <w:r w:rsidRPr="00DC180F">
              <w:rPr>
                <w:rFonts w:cs="Times New Roman"/>
                <w:szCs w:val="28"/>
                <w:lang w:eastAsia="ru-RU"/>
              </w:rPr>
              <w:t>5</w:t>
            </w:r>
            <w:r w:rsidR="00E22E5D">
              <w:rPr>
                <w:rFonts w:cs="Times New Roman"/>
                <w:szCs w:val="28"/>
                <w:lang w:eastAsia="ru-RU"/>
              </w:rPr>
              <w:t>,</w:t>
            </w:r>
            <w:r w:rsidRPr="00DC180F">
              <w:rPr>
                <w:rFonts w:cs="Times New Roman"/>
                <w:szCs w:val="28"/>
                <w:lang w:eastAsia="ru-RU"/>
              </w:rPr>
              <w:t>49 &lt;</w:t>
            </w:r>
          </w:p>
        </w:tc>
        <w:tc>
          <w:tcPr>
            <w:tcW w:w="1144" w:type="dxa"/>
            <w:vAlign w:val="center"/>
            <w:hideMark/>
          </w:tcPr>
          <w:p w14:paraId="7634A9E5" w14:textId="72FC966E" w:rsidR="00996DFB" w:rsidRPr="00DC180F" w:rsidRDefault="00996DFB" w:rsidP="00C155F3">
            <w:pPr>
              <w:jc w:val="center"/>
              <w:rPr>
                <w:rFonts w:cs="Times New Roman"/>
                <w:szCs w:val="28"/>
                <w:lang w:eastAsia="ru-RU"/>
              </w:rPr>
            </w:pPr>
            <w:r w:rsidRPr="00DC180F">
              <w:rPr>
                <w:rFonts w:cs="Times New Roman"/>
                <w:szCs w:val="28"/>
                <w:lang w:eastAsia="ru-RU"/>
              </w:rPr>
              <w:t>6</w:t>
            </w:r>
            <w:r w:rsidR="00E22E5D">
              <w:rPr>
                <w:rFonts w:cs="Times New Roman"/>
                <w:szCs w:val="28"/>
                <w:lang w:eastAsia="ru-RU"/>
              </w:rPr>
              <w:t>,</w:t>
            </w:r>
            <w:r w:rsidRPr="00DC180F">
              <w:rPr>
                <w:rFonts w:cs="Times New Roman"/>
                <w:szCs w:val="28"/>
                <w:lang w:eastAsia="ru-RU"/>
              </w:rPr>
              <w:t>12 &lt;</w:t>
            </w:r>
          </w:p>
        </w:tc>
        <w:tc>
          <w:tcPr>
            <w:tcW w:w="1082" w:type="dxa"/>
            <w:vAlign w:val="center"/>
            <w:hideMark/>
          </w:tcPr>
          <w:p w14:paraId="5D66B02C" w14:textId="3DCA66C0" w:rsidR="00996DFB" w:rsidRPr="00DC180F" w:rsidRDefault="00996DFB" w:rsidP="00C155F3">
            <w:pPr>
              <w:jc w:val="center"/>
              <w:rPr>
                <w:rFonts w:cs="Times New Roman"/>
                <w:szCs w:val="28"/>
                <w:lang w:eastAsia="ru-RU"/>
              </w:rPr>
            </w:pPr>
            <w:r w:rsidRPr="00DC180F">
              <w:rPr>
                <w:rFonts w:cs="Times New Roman"/>
                <w:szCs w:val="28"/>
                <w:lang w:eastAsia="ru-RU"/>
              </w:rPr>
              <w:t>7</w:t>
            </w:r>
            <w:r w:rsidR="00E22E5D">
              <w:rPr>
                <w:rFonts w:cs="Times New Roman"/>
                <w:szCs w:val="28"/>
                <w:lang w:eastAsia="ru-RU"/>
              </w:rPr>
              <w:t>,</w:t>
            </w:r>
            <w:r w:rsidRPr="00DC180F">
              <w:rPr>
                <w:rFonts w:cs="Times New Roman"/>
                <w:szCs w:val="28"/>
                <w:lang w:eastAsia="ru-RU"/>
              </w:rPr>
              <w:t>04 &lt;</w:t>
            </w:r>
          </w:p>
        </w:tc>
        <w:tc>
          <w:tcPr>
            <w:tcW w:w="930" w:type="dxa"/>
            <w:vAlign w:val="center"/>
            <w:hideMark/>
          </w:tcPr>
          <w:p w14:paraId="47817D19" w14:textId="50ADBCD4" w:rsidR="00996DFB" w:rsidRPr="00DC180F" w:rsidRDefault="00996DFB" w:rsidP="00C155F3">
            <w:pPr>
              <w:jc w:val="center"/>
              <w:rPr>
                <w:rFonts w:cs="Times New Roman"/>
                <w:szCs w:val="28"/>
                <w:lang w:eastAsia="ru-RU"/>
              </w:rPr>
            </w:pPr>
            <w:r w:rsidRPr="00DC180F">
              <w:rPr>
                <w:rFonts w:cs="Times New Roman"/>
                <w:szCs w:val="28"/>
                <w:lang w:eastAsia="ru-RU"/>
              </w:rPr>
              <w:t>15</w:t>
            </w:r>
            <w:r w:rsidR="00E22E5D">
              <w:rPr>
                <w:rFonts w:cs="Times New Roman"/>
                <w:szCs w:val="28"/>
                <w:lang w:eastAsia="ru-RU"/>
              </w:rPr>
              <w:t>,</w:t>
            </w:r>
            <w:r w:rsidRPr="00DC180F">
              <w:rPr>
                <w:rFonts w:cs="Times New Roman"/>
                <w:szCs w:val="28"/>
                <w:lang w:eastAsia="ru-RU"/>
              </w:rPr>
              <w:t>15</w:t>
            </w:r>
          </w:p>
        </w:tc>
      </w:tr>
      <w:tr w:rsidR="00996DFB" w:rsidRPr="00DC180F" w14:paraId="27DA419E" w14:textId="77777777" w:rsidTr="00C155F3">
        <w:tc>
          <w:tcPr>
            <w:tcW w:w="484" w:type="dxa"/>
            <w:vAlign w:val="center"/>
            <w:hideMark/>
          </w:tcPr>
          <w:p w14:paraId="672EB2BE" w14:textId="77777777" w:rsidR="00996DFB" w:rsidRPr="00DC180F" w:rsidRDefault="00996DFB" w:rsidP="00C155F3">
            <w:pPr>
              <w:jc w:val="center"/>
              <w:rPr>
                <w:rFonts w:cs="Times New Roman"/>
                <w:szCs w:val="28"/>
                <w:lang w:eastAsia="ru-RU"/>
              </w:rPr>
            </w:pPr>
          </w:p>
        </w:tc>
        <w:tc>
          <w:tcPr>
            <w:tcW w:w="1638" w:type="dxa"/>
            <w:vAlign w:val="center"/>
            <w:hideMark/>
          </w:tcPr>
          <w:p w14:paraId="058C0688" w14:textId="77777777" w:rsidR="00996DFB" w:rsidRPr="00DC180F" w:rsidRDefault="00996DFB" w:rsidP="00C155F3">
            <w:pPr>
              <w:jc w:val="center"/>
              <w:rPr>
                <w:rFonts w:cs="Times New Roman"/>
                <w:szCs w:val="28"/>
                <w:lang w:eastAsia="ru-RU"/>
              </w:rPr>
            </w:pPr>
          </w:p>
        </w:tc>
        <w:tc>
          <w:tcPr>
            <w:tcW w:w="1342" w:type="dxa"/>
            <w:vAlign w:val="center"/>
            <w:hideMark/>
          </w:tcPr>
          <w:p w14:paraId="67E34B46" w14:textId="77777777" w:rsidR="00996DFB" w:rsidRPr="00DC180F" w:rsidRDefault="00996DFB" w:rsidP="00C155F3">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15CB9B4B"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F113E13" w14:textId="66CC90FA" w:rsidR="00996DFB" w:rsidRPr="00DC180F" w:rsidRDefault="00996DFB" w:rsidP="00C155F3">
            <w:pPr>
              <w:jc w:val="center"/>
              <w:rPr>
                <w:rFonts w:cs="Times New Roman"/>
                <w:szCs w:val="28"/>
                <w:lang w:eastAsia="ru-RU"/>
              </w:rPr>
            </w:pPr>
            <w:r w:rsidRPr="00DC180F">
              <w:rPr>
                <w:rFonts w:cs="Times New Roman"/>
                <w:szCs w:val="28"/>
                <w:lang w:eastAsia="ru-RU"/>
              </w:rPr>
              <w:t>13</w:t>
            </w:r>
            <w:r w:rsidR="00E22E5D">
              <w:rPr>
                <w:rFonts w:cs="Times New Roman"/>
                <w:szCs w:val="28"/>
                <w:lang w:eastAsia="ru-RU"/>
              </w:rPr>
              <w:t>,</w:t>
            </w:r>
            <w:r w:rsidRPr="00DC180F">
              <w:rPr>
                <w:rFonts w:cs="Times New Roman"/>
                <w:szCs w:val="28"/>
                <w:lang w:eastAsia="ru-RU"/>
              </w:rPr>
              <w:t>06 &lt;</w:t>
            </w:r>
          </w:p>
        </w:tc>
        <w:tc>
          <w:tcPr>
            <w:tcW w:w="1144" w:type="dxa"/>
            <w:vAlign w:val="center"/>
            <w:hideMark/>
          </w:tcPr>
          <w:p w14:paraId="138730BA" w14:textId="02AE2A18" w:rsidR="00996DFB" w:rsidRPr="00DC180F" w:rsidRDefault="00996DFB" w:rsidP="00C155F3">
            <w:pPr>
              <w:jc w:val="center"/>
              <w:rPr>
                <w:rFonts w:cs="Times New Roman"/>
                <w:szCs w:val="28"/>
                <w:lang w:eastAsia="ru-RU"/>
              </w:rPr>
            </w:pPr>
            <w:r w:rsidRPr="00DC180F">
              <w:rPr>
                <w:rFonts w:cs="Times New Roman"/>
                <w:szCs w:val="28"/>
                <w:lang w:eastAsia="ru-RU"/>
              </w:rPr>
              <w:t>20</w:t>
            </w:r>
            <w:r w:rsidR="00E22E5D">
              <w:rPr>
                <w:rFonts w:cs="Times New Roman"/>
                <w:szCs w:val="28"/>
                <w:lang w:eastAsia="ru-RU"/>
              </w:rPr>
              <w:t>,</w:t>
            </w:r>
            <w:r w:rsidRPr="00DC180F">
              <w:rPr>
                <w:rFonts w:cs="Times New Roman"/>
                <w:szCs w:val="28"/>
                <w:lang w:eastAsia="ru-RU"/>
              </w:rPr>
              <w:t>74 &lt;</w:t>
            </w:r>
          </w:p>
        </w:tc>
        <w:tc>
          <w:tcPr>
            <w:tcW w:w="1082" w:type="dxa"/>
            <w:vAlign w:val="center"/>
            <w:hideMark/>
          </w:tcPr>
          <w:p w14:paraId="44651088" w14:textId="30EF18B8" w:rsidR="00996DFB" w:rsidRPr="00DC180F" w:rsidRDefault="00996DFB" w:rsidP="00C155F3">
            <w:pPr>
              <w:jc w:val="center"/>
              <w:rPr>
                <w:rFonts w:cs="Times New Roman"/>
                <w:szCs w:val="28"/>
                <w:lang w:eastAsia="ru-RU"/>
              </w:rPr>
            </w:pPr>
            <w:r w:rsidRPr="00DC180F">
              <w:rPr>
                <w:rFonts w:cs="Times New Roman"/>
                <w:szCs w:val="28"/>
                <w:lang w:eastAsia="ru-RU"/>
              </w:rPr>
              <w:t>21</w:t>
            </w:r>
            <w:r w:rsidR="00E22E5D">
              <w:rPr>
                <w:rFonts w:cs="Times New Roman"/>
                <w:szCs w:val="28"/>
                <w:lang w:eastAsia="ru-RU"/>
              </w:rPr>
              <w:t>,</w:t>
            </w:r>
            <w:r w:rsidRPr="00DC180F">
              <w:rPr>
                <w:rFonts w:cs="Times New Roman"/>
                <w:szCs w:val="28"/>
                <w:lang w:eastAsia="ru-RU"/>
              </w:rPr>
              <w:t>37 &lt;</w:t>
            </w:r>
          </w:p>
        </w:tc>
        <w:tc>
          <w:tcPr>
            <w:tcW w:w="930" w:type="dxa"/>
            <w:vAlign w:val="center"/>
            <w:hideMark/>
          </w:tcPr>
          <w:p w14:paraId="74381DC0" w14:textId="7BC37171" w:rsidR="00996DFB" w:rsidRPr="00DC180F" w:rsidRDefault="00996DFB" w:rsidP="00C155F3">
            <w:pPr>
              <w:jc w:val="center"/>
              <w:rPr>
                <w:rFonts w:cs="Times New Roman"/>
                <w:szCs w:val="28"/>
                <w:lang w:eastAsia="ru-RU"/>
              </w:rPr>
            </w:pPr>
            <w:r w:rsidRPr="00DC180F">
              <w:rPr>
                <w:rFonts w:cs="Times New Roman"/>
                <w:szCs w:val="28"/>
                <w:lang w:eastAsia="ru-RU"/>
              </w:rPr>
              <w:t>26</w:t>
            </w:r>
            <w:r w:rsidR="00E22E5D">
              <w:rPr>
                <w:rFonts w:cs="Times New Roman"/>
                <w:szCs w:val="28"/>
                <w:lang w:eastAsia="ru-RU"/>
              </w:rPr>
              <w:t>,</w:t>
            </w:r>
            <w:r w:rsidRPr="00DC180F">
              <w:rPr>
                <w:rFonts w:cs="Times New Roman"/>
                <w:szCs w:val="28"/>
                <w:lang w:eastAsia="ru-RU"/>
              </w:rPr>
              <w:t>09</w:t>
            </w:r>
          </w:p>
        </w:tc>
      </w:tr>
      <w:tr w:rsidR="00996DFB" w:rsidRPr="00DC180F" w14:paraId="5B9C7AFD" w14:textId="77777777" w:rsidTr="00C155F3">
        <w:tc>
          <w:tcPr>
            <w:tcW w:w="484" w:type="dxa"/>
            <w:vAlign w:val="center"/>
            <w:hideMark/>
          </w:tcPr>
          <w:p w14:paraId="7B140F67" w14:textId="77777777" w:rsidR="00996DFB" w:rsidRPr="00DC180F" w:rsidRDefault="00996DFB" w:rsidP="00C155F3">
            <w:pPr>
              <w:jc w:val="center"/>
              <w:rPr>
                <w:rFonts w:cs="Times New Roman"/>
                <w:szCs w:val="28"/>
                <w:lang w:eastAsia="ru-RU"/>
              </w:rPr>
            </w:pPr>
          </w:p>
        </w:tc>
        <w:tc>
          <w:tcPr>
            <w:tcW w:w="1638" w:type="dxa"/>
            <w:vAlign w:val="center"/>
            <w:hideMark/>
          </w:tcPr>
          <w:p w14:paraId="4B9FEDC9" w14:textId="77777777" w:rsidR="00996DFB" w:rsidRPr="00DC180F" w:rsidRDefault="00996DFB" w:rsidP="00C155F3">
            <w:pPr>
              <w:jc w:val="center"/>
              <w:rPr>
                <w:rFonts w:cs="Times New Roman"/>
                <w:szCs w:val="28"/>
                <w:lang w:eastAsia="ru-RU"/>
              </w:rPr>
            </w:pPr>
          </w:p>
        </w:tc>
        <w:tc>
          <w:tcPr>
            <w:tcW w:w="1342" w:type="dxa"/>
            <w:vAlign w:val="center"/>
            <w:hideMark/>
          </w:tcPr>
          <w:p w14:paraId="51720C2A" w14:textId="77777777" w:rsidR="00996DFB" w:rsidRPr="00DC180F" w:rsidRDefault="00996DFB" w:rsidP="00C155F3">
            <w:pPr>
              <w:jc w:val="center"/>
              <w:rPr>
                <w:rFonts w:cs="Times New Roman"/>
                <w:szCs w:val="28"/>
                <w:lang w:eastAsia="ru-RU"/>
              </w:rPr>
            </w:pPr>
          </w:p>
        </w:tc>
        <w:tc>
          <w:tcPr>
            <w:tcW w:w="1595" w:type="dxa"/>
            <w:vAlign w:val="center"/>
            <w:hideMark/>
          </w:tcPr>
          <w:p w14:paraId="1F49806D"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1D08EEB" w14:textId="26870807"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Pr="00DC180F">
              <w:rPr>
                <w:rFonts w:cs="Times New Roman"/>
                <w:szCs w:val="28"/>
                <w:lang w:eastAsia="ru-RU"/>
              </w:rPr>
              <w:t>76 &lt;</w:t>
            </w:r>
          </w:p>
        </w:tc>
        <w:tc>
          <w:tcPr>
            <w:tcW w:w="1144" w:type="dxa"/>
            <w:vAlign w:val="center"/>
            <w:hideMark/>
          </w:tcPr>
          <w:p w14:paraId="1907A57D" w14:textId="618A4004" w:rsidR="00996DFB" w:rsidRPr="00DC180F" w:rsidRDefault="00996DFB" w:rsidP="00C155F3">
            <w:pPr>
              <w:jc w:val="center"/>
              <w:rPr>
                <w:rFonts w:cs="Times New Roman"/>
                <w:szCs w:val="28"/>
                <w:lang w:eastAsia="ru-RU"/>
              </w:rPr>
            </w:pPr>
            <w:r w:rsidRPr="00DC180F">
              <w:rPr>
                <w:rFonts w:cs="Times New Roman"/>
                <w:szCs w:val="28"/>
                <w:lang w:eastAsia="ru-RU"/>
              </w:rPr>
              <w:t>24</w:t>
            </w:r>
            <w:r w:rsidR="00E22E5D">
              <w:rPr>
                <w:rFonts w:cs="Times New Roman"/>
                <w:szCs w:val="28"/>
                <w:lang w:eastAsia="ru-RU"/>
              </w:rPr>
              <w:t>,</w:t>
            </w:r>
            <w:r w:rsidRPr="00DC180F">
              <w:rPr>
                <w:rFonts w:cs="Times New Roman"/>
                <w:szCs w:val="28"/>
                <w:lang w:eastAsia="ru-RU"/>
              </w:rPr>
              <w:t>72 &lt;</w:t>
            </w:r>
          </w:p>
        </w:tc>
        <w:tc>
          <w:tcPr>
            <w:tcW w:w="1082" w:type="dxa"/>
            <w:vAlign w:val="center"/>
            <w:hideMark/>
          </w:tcPr>
          <w:p w14:paraId="55647743" w14:textId="50FFA2DE"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01 &lt;</w:t>
            </w:r>
          </w:p>
        </w:tc>
        <w:tc>
          <w:tcPr>
            <w:tcW w:w="930" w:type="dxa"/>
            <w:vAlign w:val="center"/>
            <w:hideMark/>
          </w:tcPr>
          <w:p w14:paraId="0A4030CA" w14:textId="29BED90D"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93</w:t>
            </w:r>
          </w:p>
        </w:tc>
      </w:tr>
      <w:tr w:rsidR="00996DFB" w:rsidRPr="00DC180F" w14:paraId="4FFB7325" w14:textId="77777777" w:rsidTr="00C155F3">
        <w:tc>
          <w:tcPr>
            <w:tcW w:w="484" w:type="dxa"/>
            <w:vAlign w:val="center"/>
            <w:hideMark/>
          </w:tcPr>
          <w:p w14:paraId="1D27324D" w14:textId="77777777" w:rsidR="00996DFB" w:rsidRPr="00DC180F" w:rsidRDefault="00996DFB" w:rsidP="00C155F3">
            <w:pPr>
              <w:jc w:val="center"/>
              <w:rPr>
                <w:rFonts w:cs="Times New Roman"/>
                <w:szCs w:val="28"/>
                <w:lang w:eastAsia="ru-RU"/>
              </w:rPr>
            </w:pPr>
          </w:p>
        </w:tc>
        <w:tc>
          <w:tcPr>
            <w:tcW w:w="1638" w:type="dxa"/>
            <w:vAlign w:val="center"/>
            <w:hideMark/>
          </w:tcPr>
          <w:p w14:paraId="03C16727" w14:textId="77777777" w:rsidR="00996DFB" w:rsidRPr="00DC180F" w:rsidRDefault="00996DFB" w:rsidP="00C155F3">
            <w:pPr>
              <w:jc w:val="center"/>
              <w:rPr>
                <w:rFonts w:cs="Times New Roman"/>
                <w:szCs w:val="28"/>
                <w:lang w:eastAsia="ru-RU"/>
              </w:rPr>
            </w:pPr>
          </w:p>
        </w:tc>
        <w:tc>
          <w:tcPr>
            <w:tcW w:w="1342" w:type="dxa"/>
            <w:vAlign w:val="center"/>
            <w:hideMark/>
          </w:tcPr>
          <w:p w14:paraId="2D9EF8F8" w14:textId="77777777" w:rsidR="00996DFB" w:rsidRPr="00DC180F" w:rsidRDefault="00996DFB" w:rsidP="00C155F3">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46C2059B"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C5DD80A" w14:textId="641D469B"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43 &lt;</w:t>
            </w:r>
          </w:p>
        </w:tc>
        <w:tc>
          <w:tcPr>
            <w:tcW w:w="1144" w:type="dxa"/>
            <w:vAlign w:val="center"/>
            <w:hideMark/>
          </w:tcPr>
          <w:p w14:paraId="5735AB1C" w14:textId="592EA3FF" w:rsidR="00996DFB" w:rsidRPr="00DC180F" w:rsidRDefault="00996DFB" w:rsidP="00C155F3">
            <w:pPr>
              <w:jc w:val="center"/>
              <w:rPr>
                <w:rFonts w:cs="Times New Roman"/>
                <w:szCs w:val="28"/>
                <w:lang w:eastAsia="ru-RU"/>
              </w:rPr>
            </w:pPr>
            <w:r w:rsidRPr="00DC180F">
              <w:rPr>
                <w:rFonts w:cs="Times New Roman"/>
                <w:szCs w:val="28"/>
                <w:lang w:eastAsia="ru-RU"/>
              </w:rPr>
              <w:t>28</w:t>
            </w:r>
            <w:r w:rsidR="00E22E5D">
              <w:rPr>
                <w:rFonts w:cs="Times New Roman"/>
                <w:szCs w:val="28"/>
                <w:lang w:eastAsia="ru-RU"/>
              </w:rPr>
              <w:t>,</w:t>
            </w:r>
            <w:r w:rsidRPr="00DC180F">
              <w:rPr>
                <w:rFonts w:cs="Times New Roman"/>
                <w:szCs w:val="28"/>
                <w:lang w:eastAsia="ru-RU"/>
              </w:rPr>
              <w:t>44 &gt;</w:t>
            </w:r>
          </w:p>
        </w:tc>
        <w:tc>
          <w:tcPr>
            <w:tcW w:w="1082" w:type="dxa"/>
            <w:vAlign w:val="center"/>
            <w:hideMark/>
          </w:tcPr>
          <w:p w14:paraId="40F222D8" w14:textId="049EE558" w:rsidR="00996DFB" w:rsidRPr="00DC180F" w:rsidRDefault="00996DFB" w:rsidP="00C155F3">
            <w:pPr>
              <w:jc w:val="center"/>
              <w:rPr>
                <w:rFonts w:cs="Times New Roman"/>
                <w:szCs w:val="28"/>
                <w:lang w:eastAsia="ru-RU"/>
              </w:rPr>
            </w:pPr>
            <w:r w:rsidRPr="00DC180F">
              <w:rPr>
                <w:rFonts w:cs="Times New Roman"/>
                <w:szCs w:val="28"/>
                <w:lang w:eastAsia="ru-RU"/>
              </w:rPr>
              <w:t>22</w:t>
            </w:r>
            <w:r w:rsidR="00E22E5D">
              <w:rPr>
                <w:rFonts w:cs="Times New Roman"/>
                <w:szCs w:val="28"/>
                <w:lang w:eastAsia="ru-RU"/>
              </w:rPr>
              <w:t>,</w:t>
            </w:r>
            <w:r w:rsidRPr="00DC180F">
              <w:rPr>
                <w:rFonts w:cs="Times New Roman"/>
                <w:szCs w:val="28"/>
                <w:lang w:eastAsia="ru-RU"/>
              </w:rPr>
              <w:t>04 &lt;</w:t>
            </w:r>
          </w:p>
        </w:tc>
        <w:tc>
          <w:tcPr>
            <w:tcW w:w="930" w:type="dxa"/>
            <w:vAlign w:val="center"/>
            <w:hideMark/>
          </w:tcPr>
          <w:p w14:paraId="242F91DC" w14:textId="35900638" w:rsidR="00996DFB" w:rsidRPr="00DC180F" w:rsidRDefault="00996DFB" w:rsidP="00C155F3">
            <w:pPr>
              <w:jc w:val="center"/>
              <w:rPr>
                <w:rFonts w:cs="Times New Roman"/>
                <w:szCs w:val="28"/>
                <w:lang w:eastAsia="ru-RU"/>
              </w:rPr>
            </w:pPr>
            <w:r w:rsidRPr="00DC180F">
              <w:rPr>
                <w:rFonts w:cs="Times New Roman"/>
                <w:szCs w:val="28"/>
                <w:lang w:eastAsia="ru-RU"/>
              </w:rPr>
              <w:t>44</w:t>
            </w:r>
            <w:r w:rsidR="00E22E5D">
              <w:rPr>
                <w:rFonts w:cs="Times New Roman"/>
                <w:szCs w:val="28"/>
                <w:lang w:eastAsia="ru-RU"/>
              </w:rPr>
              <w:t>,</w:t>
            </w:r>
            <w:r w:rsidRPr="00DC180F">
              <w:rPr>
                <w:rFonts w:cs="Times New Roman"/>
                <w:szCs w:val="28"/>
                <w:lang w:eastAsia="ru-RU"/>
              </w:rPr>
              <w:t>61</w:t>
            </w:r>
          </w:p>
        </w:tc>
      </w:tr>
      <w:tr w:rsidR="00996DFB" w:rsidRPr="00DC180F" w14:paraId="78B04EF3" w14:textId="77777777" w:rsidTr="00C155F3">
        <w:tc>
          <w:tcPr>
            <w:tcW w:w="484" w:type="dxa"/>
            <w:vAlign w:val="center"/>
            <w:hideMark/>
          </w:tcPr>
          <w:p w14:paraId="7C7D448E" w14:textId="77777777" w:rsidR="00996DFB" w:rsidRPr="00DC180F" w:rsidRDefault="00996DFB" w:rsidP="00C155F3">
            <w:pPr>
              <w:jc w:val="center"/>
              <w:rPr>
                <w:rFonts w:cs="Times New Roman"/>
                <w:szCs w:val="28"/>
                <w:lang w:eastAsia="ru-RU"/>
              </w:rPr>
            </w:pPr>
          </w:p>
        </w:tc>
        <w:tc>
          <w:tcPr>
            <w:tcW w:w="1638" w:type="dxa"/>
            <w:vAlign w:val="center"/>
            <w:hideMark/>
          </w:tcPr>
          <w:p w14:paraId="6CBBEDED" w14:textId="77777777" w:rsidR="00996DFB" w:rsidRPr="00DC180F" w:rsidRDefault="00996DFB" w:rsidP="00C155F3">
            <w:pPr>
              <w:jc w:val="center"/>
              <w:rPr>
                <w:rFonts w:cs="Times New Roman"/>
                <w:szCs w:val="28"/>
                <w:lang w:eastAsia="ru-RU"/>
              </w:rPr>
            </w:pPr>
          </w:p>
        </w:tc>
        <w:tc>
          <w:tcPr>
            <w:tcW w:w="1342" w:type="dxa"/>
            <w:vAlign w:val="center"/>
            <w:hideMark/>
          </w:tcPr>
          <w:p w14:paraId="00A37E22" w14:textId="77777777" w:rsidR="00996DFB" w:rsidRPr="00DC180F" w:rsidRDefault="00996DFB" w:rsidP="00C155F3">
            <w:pPr>
              <w:jc w:val="center"/>
              <w:rPr>
                <w:rFonts w:cs="Times New Roman"/>
                <w:szCs w:val="28"/>
                <w:lang w:eastAsia="ru-RU"/>
              </w:rPr>
            </w:pPr>
          </w:p>
        </w:tc>
        <w:tc>
          <w:tcPr>
            <w:tcW w:w="1595" w:type="dxa"/>
            <w:vAlign w:val="center"/>
            <w:hideMark/>
          </w:tcPr>
          <w:p w14:paraId="1B2A9A86"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C76B4B0" w14:textId="4590294D" w:rsidR="00996DFB" w:rsidRPr="00DC180F" w:rsidRDefault="00996DFB" w:rsidP="00C155F3">
            <w:pPr>
              <w:jc w:val="center"/>
              <w:rPr>
                <w:rFonts w:cs="Times New Roman"/>
                <w:szCs w:val="28"/>
                <w:lang w:eastAsia="ru-RU"/>
              </w:rPr>
            </w:pPr>
            <w:r w:rsidRPr="00DC180F">
              <w:rPr>
                <w:rFonts w:cs="Times New Roman"/>
                <w:szCs w:val="28"/>
                <w:lang w:eastAsia="ru-RU"/>
              </w:rPr>
              <w:t>20</w:t>
            </w:r>
            <w:r w:rsidR="00E22E5D">
              <w:rPr>
                <w:rFonts w:cs="Times New Roman"/>
                <w:szCs w:val="28"/>
                <w:lang w:eastAsia="ru-RU"/>
              </w:rPr>
              <w:t>,</w:t>
            </w:r>
            <w:r w:rsidRPr="00DC180F">
              <w:rPr>
                <w:rFonts w:cs="Times New Roman"/>
                <w:szCs w:val="28"/>
                <w:lang w:eastAsia="ru-RU"/>
              </w:rPr>
              <w:t>79 &lt;</w:t>
            </w:r>
          </w:p>
        </w:tc>
        <w:tc>
          <w:tcPr>
            <w:tcW w:w="1144" w:type="dxa"/>
            <w:vAlign w:val="center"/>
            <w:hideMark/>
          </w:tcPr>
          <w:p w14:paraId="00FE9726" w14:textId="25034256" w:rsidR="00996DFB" w:rsidRPr="00DC180F" w:rsidRDefault="00996DFB" w:rsidP="00C155F3">
            <w:pPr>
              <w:jc w:val="center"/>
              <w:rPr>
                <w:rFonts w:cs="Times New Roman"/>
                <w:szCs w:val="28"/>
                <w:lang w:eastAsia="ru-RU"/>
              </w:rPr>
            </w:pPr>
            <w:r w:rsidRPr="00DC180F">
              <w:rPr>
                <w:rFonts w:cs="Times New Roman"/>
                <w:szCs w:val="28"/>
                <w:lang w:eastAsia="ru-RU"/>
              </w:rPr>
              <w:t>26</w:t>
            </w:r>
            <w:r w:rsidR="00E22E5D">
              <w:rPr>
                <w:rFonts w:cs="Times New Roman"/>
                <w:szCs w:val="28"/>
                <w:lang w:eastAsia="ru-RU"/>
              </w:rPr>
              <w:t>,</w:t>
            </w:r>
            <w:r w:rsidRPr="00DC180F">
              <w:rPr>
                <w:rFonts w:cs="Times New Roman"/>
                <w:szCs w:val="28"/>
                <w:lang w:eastAsia="ru-RU"/>
              </w:rPr>
              <w:t>87 &lt;</w:t>
            </w:r>
          </w:p>
        </w:tc>
        <w:tc>
          <w:tcPr>
            <w:tcW w:w="1082" w:type="dxa"/>
            <w:vAlign w:val="center"/>
            <w:hideMark/>
          </w:tcPr>
          <w:p w14:paraId="41F94873" w14:textId="17351DA4" w:rsidR="00996DFB" w:rsidRPr="00DC180F" w:rsidRDefault="00996DFB" w:rsidP="00C155F3">
            <w:pPr>
              <w:jc w:val="center"/>
              <w:rPr>
                <w:rFonts w:cs="Times New Roman"/>
                <w:szCs w:val="28"/>
                <w:lang w:eastAsia="ru-RU"/>
              </w:rPr>
            </w:pPr>
            <w:r w:rsidRPr="00DC180F">
              <w:rPr>
                <w:rFonts w:cs="Times New Roman"/>
                <w:szCs w:val="28"/>
                <w:lang w:eastAsia="ru-RU"/>
              </w:rPr>
              <w:t>28</w:t>
            </w:r>
            <w:r w:rsidR="00E22E5D">
              <w:rPr>
                <w:rFonts w:cs="Times New Roman"/>
                <w:szCs w:val="28"/>
                <w:lang w:eastAsia="ru-RU"/>
              </w:rPr>
              <w:t>,</w:t>
            </w:r>
            <w:r w:rsidRPr="00DC180F">
              <w:rPr>
                <w:rFonts w:cs="Times New Roman"/>
                <w:szCs w:val="28"/>
                <w:lang w:eastAsia="ru-RU"/>
              </w:rPr>
              <w:t>29 &lt;</w:t>
            </w:r>
          </w:p>
        </w:tc>
        <w:tc>
          <w:tcPr>
            <w:tcW w:w="930" w:type="dxa"/>
            <w:vAlign w:val="center"/>
            <w:hideMark/>
          </w:tcPr>
          <w:p w14:paraId="135D2DBC" w14:textId="73A20E57" w:rsidR="00996DFB" w:rsidRPr="00DC180F" w:rsidRDefault="00996DFB" w:rsidP="00C155F3">
            <w:pPr>
              <w:jc w:val="center"/>
              <w:rPr>
                <w:rFonts w:cs="Times New Roman"/>
                <w:szCs w:val="28"/>
                <w:lang w:eastAsia="ru-RU"/>
              </w:rPr>
            </w:pPr>
            <w:r w:rsidRPr="00DC180F">
              <w:rPr>
                <w:rFonts w:cs="Times New Roman"/>
                <w:szCs w:val="28"/>
                <w:lang w:eastAsia="ru-RU"/>
              </w:rPr>
              <w:t>29</w:t>
            </w:r>
            <w:r w:rsidR="00E22E5D">
              <w:rPr>
                <w:rFonts w:cs="Times New Roman"/>
                <w:szCs w:val="28"/>
                <w:lang w:eastAsia="ru-RU"/>
              </w:rPr>
              <w:t>,</w:t>
            </w:r>
            <w:r w:rsidRPr="00DC180F">
              <w:rPr>
                <w:rFonts w:cs="Times New Roman"/>
                <w:szCs w:val="28"/>
                <w:lang w:eastAsia="ru-RU"/>
              </w:rPr>
              <w:t>13</w:t>
            </w:r>
          </w:p>
        </w:tc>
      </w:tr>
      <w:tr w:rsidR="00996DFB" w:rsidRPr="00DC180F" w14:paraId="75F1E9BC" w14:textId="77777777" w:rsidTr="00C155F3">
        <w:tc>
          <w:tcPr>
            <w:tcW w:w="484" w:type="dxa"/>
            <w:vAlign w:val="center"/>
            <w:hideMark/>
          </w:tcPr>
          <w:p w14:paraId="1ED1AF53" w14:textId="77777777" w:rsidR="00996DFB" w:rsidRPr="00DC180F" w:rsidRDefault="00996DFB" w:rsidP="00C155F3">
            <w:pPr>
              <w:jc w:val="center"/>
              <w:rPr>
                <w:rFonts w:cs="Times New Roman"/>
                <w:szCs w:val="28"/>
                <w:lang w:eastAsia="ru-RU"/>
              </w:rPr>
            </w:pPr>
            <w:r w:rsidRPr="00DC180F">
              <w:rPr>
                <w:rFonts w:cs="Times New Roman"/>
                <w:szCs w:val="28"/>
                <w:lang w:eastAsia="ru-RU"/>
              </w:rPr>
              <w:t>3</w:t>
            </w:r>
          </w:p>
        </w:tc>
        <w:tc>
          <w:tcPr>
            <w:tcW w:w="1638" w:type="dxa"/>
            <w:vAlign w:val="center"/>
            <w:hideMark/>
          </w:tcPr>
          <w:p w14:paraId="6D3FBE1E" w14:textId="77777777" w:rsidR="00996DFB" w:rsidRPr="00DC180F" w:rsidRDefault="00996DFB" w:rsidP="00C155F3">
            <w:pPr>
              <w:jc w:val="center"/>
              <w:rPr>
                <w:rFonts w:cs="Times New Roman"/>
                <w:szCs w:val="28"/>
                <w:lang w:eastAsia="ru-RU"/>
              </w:rPr>
            </w:pPr>
            <w:r w:rsidRPr="00DC180F">
              <w:rPr>
                <w:rFonts w:cs="Times New Roman"/>
                <w:szCs w:val="28"/>
                <w:lang w:eastAsia="ru-RU"/>
              </w:rPr>
              <w:t>30–40–30</w:t>
            </w:r>
          </w:p>
        </w:tc>
        <w:tc>
          <w:tcPr>
            <w:tcW w:w="1342" w:type="dxa"/>
            <w:vAlign w:val="center"/>
            <w:hideMark/>
          </w:tcPr>
          <w:p w14:paraId="416D833A" w14:textId="77777777" w:rsidR="00996DFB" w:rsidRPr="00DC180F" w:rsidRDefault="00996DFB" w:rsidP="00C155F3">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21502B81"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BA1A8C4" w14:textId="368255FA" w:rsidR="00996DFB" w:rsidRPr="00DC180F" w:rsidRDefault="00996DFB" w:rsidP="00C155F3">
            <w:pPr>
              <w:jc w:val="center"/>
              <w:rPr>
                <w:rFonts w:cs="Times New Roman"/>
                <w:szCs w:val="28"/>
                <w:lang w:eastAsia="ru-RU"/>
              </w:rPr>
            </w:pPr>
            <w:r w:rsidRPr="00DC180F">
              <w:rPr>
                <w:rFonts w:cs="Times New Roman"/>
                <w:szCs w:val="28"/>
                <w:lang w:eastAsia="ru-RU"/>
              </w:rPr>
              <w:t>10</w:t>
            </w:r>
            <w:r w:rsidR="00E22E5D">
              <w:rPr>
                <w:rFonts w:cs="Times New Roman"/>
                <w:szCs w:val="28"/>
                <w:lang w:eastAsia="ru-RU"/>
              </w:rPr>
              <w:t>,</w:t>
            </w:r>
            <w:r w:rsidRPr="00DC180F">
              <w:rPr>
                <w:rFonts w:cs="Times New Roman"/>
                <w:szCs w:val="28"/>
                <w:lang w:eastAsia="ru-RU"/>
              </w:rPr>
              <w:t>40 &lt;</w:t>
            </w:r>
          </w:p>
        </w:tc>
        <w:tc>
          <w:tcPr>
            <w:tcW w:w="1144" w:type="dxa"/>
            <w:vAlign w:val="center"/>
            <w:hideMark/>
          </w:tcPr>
          <w:p w14:paraId="23D423D2" w14:textId="762BA710" w:rsidR="00996DFB" w:rsidRPr="00DC180F" w:rsidRDefault="00996DFB" w:rsidP="00C155F3">
            <w:pPr>
              <w:jc w:val="center"/>
              <w:rPr>
                <w:rFonts w:cs="Times New Roman"/>
                <w:szCs w:val="28"/>
                <w:lang w:eastAsia="ru-RU"/>
              </w:rPr>
            </w:pPr>
            <w:r w:rsidRPr="00DC180F">
              <w:rPr>
                <w:rFonts w:cs="Times New Roman"/>
                <w:szCs w:val="28"/>
                <w:lang w:eastAsia="ru-RU"/>
              </w:rPr>
              <w:t>9</w:t>
            </w:r>
            <w:r w:rsidR="00E22E5D">
              <w:rPr>
                <w:rFonts w:cs="Times New Roman"/>
                <w:szCs w:val="28"/>
                <w:lang w:eastAsia="ru-RU"/>
              </w:rPr>
              <w:t>,</w:t>
            </w:r>
            <w:r w:rsidRPr="00DC180F">
              <w:rPr>
                <w:rFonts w:cs="Times New Roman"/>
                <w:szCs w:val="28"/>
                <w:lang w:eastAsia="ru-RU"/>
              </w:rPr>
              <w:t>33 &lt;</w:t>
            </w:r>
          </w:p>
        </w:tc>
        <w:tc>
          <w:tcPr>
            <w:tcW w:w="1082" w:type="dxa"/>
            <w:vAlign w:val="center"/>
            <w:hideMark/>
          </w:tcPr>
          <w:p w14:paraId="1C6F071C" w14:textId="113246EB" w:rsidR="00996DFB" w:rsidRPr="00DC180F" w:rsidRDefault="00996DFB" w:rsidP="00C155F3">
            <w:pPr>
              <w:jc w:val="center"/>
              <w:rPr>
                <w:rFonts w:cs="Times New Roman"/>
                <w:szCs w:val="28"/>
                <w:lang w:eastAsia="ru-RU"/>
              </w:rPr>
            </w:pPr>
            <w:r w:rsidRPr="00DC180F">
              <w:rPr>
                <w:rFonts w:cs="Times New Roman"/>
                <w:szCs w:val="28"/>
                <w:lang w:eastAsia="ru-RU"/>
              </w:rPr>
              <w:t>14</w:t>
            </w:r>
            <w:r w:rsidR="00E22E5D">
              <w:rPr>
                <w:rFonts w:cs="Times New Roman"/>
                <w:szCs w:val="28"/>
                <w:lang w:eastAsia="ru-RU"/>
              </w:rPr>
              <w:t>,</w:t>
            </w:r>
            <w:r w:rsidRPr="00DC180F">
              <w:rPr>
                <w:rFonts w:cs="Times New Roman"/>
                <w:szCs w:val="28"/>
                <w:lang w:eastAsia="ru-RU"/>
              </w:rPr>
              <w:t>31 &lt;</w:t>
            </w:r>
          </w:p>
        </w:tc>
        <w:tc>
          <w:tcPr>
            <w:tcW w:w="930" w:type="dxa"/>
            <w:vAlign w:val="center"/>
            <w:hideMark/>
          </w:tcPr>
          <w:p w14:paraId="6A706C26" w14:textId="31229E9A" w:rsidR="00996DFB" w:rsidRPr="00DC180F" w:rsidRDefault="00996DFB" w:rsidP="00C155F3">
            <w:pPr>
              <w:jc w:val="center"/>
              <w:rPr>
                <w:rFonts w:cs="Times New Roman"/>
                <w:szCs w:val="28"/>
                <w:lang w:eastAsia="ru-RU"/>
              </w:rPr>
            </w:pPr>
            <w:r w:rsidRPr="00DC180F">
              <w:rPr>
                <w:rFonts w:cs="Times New Roman"/>
                <w:szCs w:val="28"/>
                <w:lang w:eastAsia="ru-RU"/>
              </w:rPr>
              <w:t>20</w:t>
            </w:r>
            <w:r w:rsidR="00E22E5D">
              <w:rPr>
                <w:rFonts w:cs="Times New Roman"/>
                <w:szCs w:val="28"/>
                <w:lang w:eastAsia="ru-RU"/>
              </w:rPr>
              <w:t>,</w:t>
            </w:r>
            <w:r w:rsidRPr="00DC180F">
              <w:rPr>
                <w:rFonts w:cs="Times New Roman"/>
                <w:szCs w:val="28"/>
                <w:lang w:eastAsia="ru-RU"/>
              </w:rPr>
              <w:t>18</w:t>
            </w:r>
          </w:p>
        </w:tc>
      </w:tr>
      <w:tr w:rsidR="00996DFB" w:rsidRPr="00DC180F" w14:paraId="6745E17A" w14:textId="77777777" w:rsidTr="00C155F3">
        <w:tc>
          <w:tcPr>
            <w:tcW w:w="484" w:type="dxa"/>
            <w:vAlign w:val="center"/>
            <w:hideMark/>
          </w:tcPr>
          <w:p w14:paraId="5CA0BBC5" w14:textId="77777777" w:rsidR="00996DFB" w:rsidRPr="00DC180F" w:rsidRDefault="00996DFB" w:rsidP="00C155F3">
            <w:pPr>
              <w:jc w:val="center"/>
              <w:rPr>
                <w:rFonts w:cs="Times New Roman"/>
                <w:szCs w:val="28"/>
                <w:lang w:eastAsia="ru-RU"/>
              </w:rPr>
            </w:pPr>
          </w:p>
        </w:tc>
        <w:tc>
          <w:tcPr>
            <w:tcW w:w="1638" w:type="dxa"/>
            <w:vAlign w:val="center"/>
            <w:hideMark/>
          </w:tcPr>
          <w:p w14:paraId="1D5052C1" w14:textId="77777777" w:rsidR="00996DFB" w:rsidRPr="00DC180F" w:rsidRDefault="00996DFB" w:rsidP="00C155F3">
            <w:pPr>
              <w:jc w:val="center"/>
              <w:rPr>
                <w:rFonts w:cs="Times New Roman"/>
                <w:szCs w:val="28"/>
                <w:lang w:eastAsia="ru-RU"/>
              </w:rPr>
            </w:pPr>
          </w:p>
        </w:tc>
        <w:tc>
          <w:tcPr>
            <w:tcW w:w="1342" w:type="dxa"/>
            <w:vAlign w:val="center"/>
            <w:hideMark/>
          </w:tcPr>
          <w:p w14:paraId="2D8375F4" w14:textId="77777777" w:rsidR="00996DFB" w:rsidRPr="00DC180F" w:rsidRDefault="00996DFB" w:rsidP="00C155F3">
            <w:pPr>
              <w:jc w:val="center"/>
              <w:rPr>
                <w:rFonts w:cs="Times New Roman"/>
                <w:szCs w:val="28"/>
                <w:lang w:eastAsia="ru-RU"/>
              </w:rPr>
            </w:pPr>
          </w:p>
        </w:tc>
        <w:tc>
          <w:tcPr>
            <w:tcW w:w="1595" w:type="dxa"/>
            <w:vAlign w:val="center"/>
            <w:hideMark/>
          </w:tcPr>
          <w:p w14:paraId="2750E231"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5022F64" w14:textId="606F1F96" w:rsidR="00996DFB" w:rsidRPr="00DC180F" w:rsidRDefault="00996DFB" w:rsidP="00C155F3">
            <w:pPr>
              <w:jc w:val="center"/>
              <w:rPr>
                <w:rFonts w:cs="Times New Roman"/>
                <w:szCs w:val="28"/>
                <w:lang w:eastAsia="ru-RU"/>
              </w:rPr>
            </w:pPr>
            <w:r w:rsidRPr="00DC180F">
              <w:rPr>
                <w:rFonts w:cs="Times New Roman"/>
                <w:szCs w:val="28"/>
                <w:lang w:eastAsia="ru-RU"/>
              </w:rPr>
              <w:t>14</w:t>
            </w:r>
            <w:r w:rsidR="00E22E5D">
              <w:rPr>
                <w:rFonts w:cs="Times New Roman"/>
                <w:szCs w:val="28"/>
                <w:lang w:eastAsia="ru-RU"/>
              </w:rPr>
              <w:t>,</w:t>
            </w:r>
            <w:r w:rsidRPr="00DC180F">
              <w:rPr>
                <w:rFonts w:cs="Times New Roman"/>
                <w:szCs w:val="28"/>
                <w:lang w:eastAsia="ru-RU"/>
              </w:rPr>
              <w:t>50 &lt;</w:t>
            </w:r>
          </w:p>
        </w:tc>
        <w:tc>
          <w:tcPr>
            <w:tcW w:w="1144" w:type="dxa"/>
            <w:vAlign w:val="center"/>
            <w:hideMark/>
          </w:tcPr>
          <w:p w14:paraId="1FE0F502" w14:textId="534C645B" w:rsidR="00996DFB" w:rsidRPr="00DC180F" w:rsidRDefault="00996DFB" w:rsidP="00C155F3">
            <w:pPr>
              <w:jc w:val="center"/>
              <w:rPr>
                <w:rFonts w:cs="Times New Roman"/>
                <w:szCs w:val="28"/>
                <w:lang w:eastAsia="ru-RU"/>
              </w:rPr>
            </w:pPr>
            <w:r w:rsidRPr="00DC180F">
              <w:rPr>
                <w:rFonts w:cs="Times New Roman"/>
                <w:szCs w:val="28"/>
                <w:lang w:eastAsia="ru-RU"/>
              </w:rPr>
              <w:t>14</w:t>
            </w:r>
            <w:r w:rsidR="00E22E5D">
              <w:rPr>
                <w:rFonts w:cs="Times New Roman"/>
                <w:szCs w:val="28"/>
                <w:lang w:eastAsia="ru-RU"/>
              </w:rPr>
              <w:t>,</w:t>
            </w:r>
            <w:r w:rsidRPr="00DC180F">
              <w:rPr>
                <w:rFonts w:cs="Times New Roman"/>
                <w:szCs w:val="28"/>
                <w:lang w:eastAsia="ru-RU"/>
              </w:rPr>
              <w:t>96 &lt;</w:t>
            </w:r>
          </w:p>
        </w:tc>
        <w:tc>
          <w:tcPr>
            <w:tcW w:w="1082" w:type="dxa"/>
            <w:vAlign w:val="center"/>
            <w:hideMark/>
          </w:tcPr>
          <w:p w14:paraId="142413DD" w14:textId="70F6C8D0" w:rsidR="00996DFB" w:rsidRPr="00DC180F" w:rsidRDefault="00996DFB" w:rsidP="00C155F3">
            <w:pPr>
              <w:jc w:val="center"/>
              <w:rPr>
                <w:rFonts w:cs="Times New Roman"/>
                <w:szCs w:val="28"/>
                <w:lang w:eastAsia="ru-RU"/>
              </w:rPr>
            </w:pPr>
            <w:r w:rsidRPr="00DC180F">
              <w:rPr>
                <w:rFonts w:cs="Times New Roman"/>
                <w:szCs w:val="28"/>
                <w:lang w:eastAsia="ru-RU"/>
              </w:rPr>
              <w:t>18</w:t>
            </w:r>
            <w:r w:rsidR="00E22E5D">
              <w:rPr>
                <w:rFonts w:cs="Times New Roman"/>
                <w:szCs w:val="28"/>
                <w:lang w:eastAsia="ru-RU"/>
              </w:rPr>
              <w:t>,</w:t>
            </w:r>
            <w:r w:rsidRPr="00DC180F">
              <w:rPr>
                <w:rFonts w:cs="Times New Roman"/>
                <w:szCs w:val="28"/>
                <w:lang w:eastAsia="ru-RU"/>
              </w:rPr>
              <w:t>86 &lt;</w:t>
            </w:r>
          </w:p>
        </w:tc>
        <w:tc>
          <w:tcPr>
            <w:tcW w:w="930" w:type="dxa"/>
            <w:vAlign w:val="center"/>
            <w:hideMark/>
          </w:tcPr>
          <w:p w14:paraId="471AB95C" w14:textId="5170B53C" w:rsidR="00996DFB" w:rsidRPr="00DC180F" w:rsidRDefault="00996DFB" w:rsidP="00C155F3">
            <w:pPr>
              <w:jc w:val="center"/>
              <w:rPr>
                <w:rFonts w:cs="Times New Roman"/>
                <w:szCs w:val="28"/>
                <w:lang w:eastAsia="ru-RU"/>
              </w:rPr>
            </w:pPr>
            <w:r w:rsidRPr="00DC180F">
              <w:rPr>
                <w:rFonts w:cs="Times New Roman"/>
                <w:szCs w:val="28"/>
                <w:lang w:eastAsia="ru-RU"/>
              </w:rPr>
              <w:t>19</w:t>
            </w:r>
            <w:r w:rsidR="00E22E5D">
              <w:rPr>
                <w:rFonts w:cs="Times New Roman"/>
                <w:szCs w:val="28"/>
                <w:lang w:eastAsia="ru-RU"/>
              </w:rPr>
              <w:t>,</w:t>
            </w:r>
            <w:r w:rsidRPr="00DC180F">
              <w:rPr>
                <w:rFonts w:cs="Times New Roman"/>
                <w:szCs w:val="28"/>
                <w:lang w:eastAsia="ru-RU"/>
              </w:rPr>
              <w:t>48</w:t>
            </w:r>
          </w:p>
        </w:tc>
      </w:tr>
      <w:tr w:rsidR="00996DFB" w:rsidRPr="00DC180F" w14:paraId="365CF3DE" w14:textId="77777777" w:rsidTr="00C155F3">
        <w:tc>
          <w:tcPr>
            <w:tcW w:w="484" w:type="dxa"/>
            <w:vAlign w:val="center"/>
            <w:hideMark/>
          </w:tcPr>
          <w:p w14:paraId="7EE7E41A" w14:textId="77777777" w:rsidR="00996DFB" w:rsidRPr="00DC180F" w:rsidRDefault="00996DFB" w:rsidP="00C155F3">
            <w:pPr>
              <w:jc w:val="center"/>
              <w:rPr>
                <w:rFonts w:cs="Times New Roman"/>
                <w:szCs w:val="28"/>
                <w:lang w:eastAsia="ru-RU"/>
              </w:rPr>
            </w:pPr>
          </w:p>
        </w:tc>
        <w:tc>
          <w:tcPr>
            <w:tcW w:w="1638" w:type="dxa"/>
            <w:vAlign w:val="center"/>
            <w:hideMark/>
          </w:tcPr>
          <w:p w14:paraId="2126B108" w14:textId="77777777" w:rsidR="00996DFB" w:rsidRPr="00DC180F" w:rsidRDefault="00996DFB" w:rsidP="00C155F3">
            <w:pPr>
              <w:jc w:val="center"/>
              <w:rPr>
                <w:rFonts w:cs="Times New Roman"/>
                <w:szCs w:val="28"/>
                <w:lang w:eastAsia="ru-RU"/>
              </w:rPr>
            </w:pPr>
          </w:p>
        </w:tc>
        <w:tc>
          <w:tcPr>
            <w:tcW w:w="1342" w:type="dxa"/>
            <w:vAlign w:val="center"/>
            <w:hideMark/>
          </w:tcPr>
          <w:p w14:paraId="646255D9" w14:textId="77777777" w:rsidR="00996DFB" w:rsidRPr="00DC180F" w:rsidRDefault="00996DFB" w:rsidP="00C155F3">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2B844CC9"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0D828487" w14:textId="1C23F488"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Pr="00DC180F">
              <w:rPr>
                <w:rFonts w:cs="Times New Roman"/>
                <w:szCs w:val="28"/>
                <w:lang w:eastAsia="ru-RU"/>
              </w:rPr>
              <w:t>52 &lt;</w:t>
            </w:r>
          </w:p>
        </w:tc>
        <w:tc>
          <w:tcPr>
            <w:tcW w:w="1144" w:type="dxa"/>
            <w:vAlign w:val="center"/>
            <w:hideMark/>
          </w:tcPr>
          <w:p w14:paraId="6322E9C9" w14:textId="4C8EA782" w:rsidR="00996DFB" w:rsidRPr="00DC180F" w:rsidRDefault="00996DFB" w:rsidP="00C155F3">
            <w:pPr>
              <w:jc w:val="center"/>
              <w:rPr>
                <w:rFonts w:cs="Times New Roman"/>
                <w:szCs w:val="28"/>
                <w:lang w:eastAsia="ru-RU"/>
              </w:rPr>
            </w:pPr>
            <w:r w:rsidRPr="00DC180F">
              <w:rPr>
                <w:rFonts w:cs="Times New Roman"/>
                <w:szCs w:val="28"/>
                <w:lang w:eastAsia="ru-RU"/>
              </w:rPr>
              <w:t>17</w:t>
            </w:r>
            <w:r w:rsidR="00E22E5D">
              <w:rPr>
                <w:rFonts w:cs="Times New Roman"/>
                <w:szCs w:val="28"/>
                <w:lang w:eastAsia="ru-RU"/>
              </w:rPr>
              <w:t>,</w:t>
            </w:r>
            <w:r w:rsidRPr="00DC180F">
              <w:rPr>
                <w:rFonts w:cs="Times New Roman"/>
                <w:szCs w:val="28"/>
                <w:lang w:eastAsia="ru-RU"/>
              </w:rPr>
              <w:t>68 &lt;</w:t>
            </w:r>
          </w:p>
        </w:tc>
        <w:tc>
          <w:tcPr>
            <w:tcW w:w="1082" w:type="dxa"/>
            <w:vAlign w:val="center"/>
            <w:hideMark/>
          </w:tcPr>
          <w:p w14:paraId="4D6FAD71" w14:textId="1FC448D6" w:rsidR="00996DFB" w:rsidRPr="00DC180F" w:rsidRDefault="00996DFB" w:rsidP="00C155F3">
            <w:pPr>
              <w:jc w:val="center"/>
              <w:rPr>
                <w:rFonts w:cs="Times New Roman"/>
                <w:szCs w:val="28"/>
                <w:lang w:eastAsia="ru-RU"/>
              </w:rPr>
            </w:pPr>
            <w:r w:rsidRPr="00DC180F">
              <w:rPr>
                <w:rFonts w:cs="Times New Roman"/>
                <w:szCs w:val="28"/>
                <w:lang w:eastAsia="ru-RU"/>
              </w:rPr>
              <w:t>18</w:t>
            </w:r>
            <w:r w:rsidR="00E22E5D">
              <w:rPr>
                <w:rFonts w:cs="Times New Roman"/>
                <w:szCs w:val="28"/>
                <w:lang w:eastAsia="ru-RU"/>
              </w:rPr>
              <w:t>,</w:t>
            </w:r>
            <w:r w:rsidRPr="00DC180F">
              <w:rPr>
                <w:rFonts w:cs="Times New Roman"/>
                <w:szCs w:val="28"/>
                <w:lang w:eastAsia="ru-RU"/>
              </w:rPr>
              <w:t>62 &lt;</w:t>
            </w:r>
          </w:p>
        </w:tc>
        <w:tc>
          <w:tcPr>
            <w:tcW w:w="930" w:type="dxa"/>
            <w:vAlign w:val="center"/>
            <w:hideMark/>
          </w:tcPr>
          <w:p w14:paraId="505DB7B1" w14:textId="61CFDA60" w:rsidR="00996DFB" w:rsidRPr="00DC180F" w:rsidRDefault="00996DFB" w:rsidP="00C155F3">
            <w:pPr>
              <w:jc w:val="center"/>
              <w:rPr>
                <w:rFonts w:cs="Times New Roman"/>
                <w:szCs w:val="28"/>
                <w:lang w:eastAsia="ru-RU"/>
              </w:rPr>
            </w:pPr>
            <w:r w:rsidRPr="00DC180F">
              <w:rPr>
                <w:rFonts w:cs="Times New Roman"/>
                <w:szCs w:val="28"/>
                <w:lang w:eastAsia="ru-RU"/>
              </w:rPr>
              <w:t>41</w:t>
            </w:r>
            <w:r w:rsidR="00E22E5D">
              <w:rPr>
                <w:rFonts w:cs="Times New Roman"/>
                <w:szCs w:val="28"/>
                <w:lang w:eastAsia="ru-RU"/>
              </w:rPr>
              <w:t>,</w:t>
            </w:r>
            <w:r w:rsidRPr="00DC180F">
              <w:rPr>
                <w:rFonts w:cs="Times New Roman"/>
                <w:szCs w:val="28"/>
                <w:lang w:eastAsia="ru-RU"/>
              </w:rPr>
              <w:t>29</w:t>
            </w:r>
          </w:p>
        </w:tc>
      </w:tr>
      <w:tr w:rsidR="00996DFB" w:rsidRPr="00DC180F" w14:paraId="687CF6E2" w14:textId="77777777" w:rsidTr="00C155F3">
        <w:tc>
          <w:tcPr>
            <w:tcW w:w="484" w:type="dxa"/>
            <w:vAlign w:val="center"/>
            <w:hideMark/>
          </w:tcPr>
          <w:p w14:paraId="27045B13" w14:textId="77777777" w:rsidR="00996DFB" w:rsidRPr="00DC180F" w:rsidRDefault="00996DFB" w:rsidP="00C155F3">
            <w:pPr>
              <w:jc w:val="center"/>
              <w:rPr>
                <w:rFonts w:cs="Times New Roman"/>
                <w:szCs w:val="28"/>
                <w:lang w:eastAsia="ru-RU"/>
              </w:rPr>
            </w:pPr>
          </w:p>
        </w:tc>
        <w:tc>
          <w:tcPr>
            <w:tcW w:w="1638" w:type="dxa"/>
            <w:vAlign w:val="center"/>
            <w:hideMark/>
          </w:tcPr>
          <w:p w14:paraId="6D26B00E" w14:textId="77777777" w:rsidR="00996DFB" w:rsidRPr="00DC180F" w:rsidRDefault="00996DFB" w:rsidP="00C155F3">
            <w:pPr>
              <w:jc w:val="center"/>
              <w:rPr>
                <w:rFonts w:cs="Times New Roman"/>
                <w:szCs w:val="28"/>
                <w:lang w:eastAsia="ru-RU"/>
              </w:rPr>
            </w:pPr>
          </w:p>
        </w:tc>
        <w:tc>
          <w:tcPr>
            <w:tcW w:w="1342" w:type="dxa"/>
            <w:vAlign w:val="center"/>
            <w:hideMark/>
          </w:tcPr>
          <w:p w14:paraId="003D0638" w14:textId="77777777" w:rsidR="00996DFB" w:rsidRPr="00DC180F" w:rsidRDefault="00996DFB" w:rsidP="00C155F3">
            <w:pPr>
              <w:jc w:val="center"/>
              <w:rPr>
                <w:rFonts w:cs="Times New Roman"/>
                <w:szCs w:val="28"/>
                <w:lang w:eastAsia="ru-RU"/>
              </w:rPr>
            </w:pPr>
          </w:p>
        </w:tc>
        <w:tc>
          <w:tcPr>
            <w:tcW w:w="1595" w:type="dxa"/>
            <w:vAlign w:val="center"/>
            <w:hideMark/>
          </w:tcPr>
          <w:p w14:paraId="40245302"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C914433" w14:textId="0E390B66" w:rsidR="00996DFB" w:rsidRPr="00DC180F" w:rsidRDefault="00996DFB" w:rsidP="00C155F3">
            <w:pPr>
              <w:jc w:val="center"/>
              <w:rPr>
                <w:rFonts w:cs="Times New Roman"/>
                <w:szCs w:val="28"/>
                <w:lang w:eastAsia="ru-RU"/>
              </w:rPr>
            </w:pPr>
            <w:r w:rsidRPr="00DC180F">
              <w:rPr>
                <w:rFonts w:cs="Times New Roman"/>
                <w:szCs w:val="28"/>
                <w:lang w:eastAsia="ru-RU"/>
              </w:rPr>
              <w:t>19</w:t>
            </w:r>
            <w:r w:rsidR="00E22E5D">
              <w:rPr>
                <w:rFonts w:cs="Times New Roman"/>
                <w:szCs w:val="28"/>
                <w:lang w:eastAsia="ru-RU"/>
              </w:rPr>
              <w:t>,</w:t>
            </w:r>
            <w:r w:rsidRPr="00DC180F">
              <w:rPr>
                <w:rFonts w:cs="Times New Roman"/>
                <w:szCs w:val="28"/>
                <w:lang w:eastAsia="ru-RU"/>
              </w:rPr>
              <w:t>54 &lt;</w:t>
            </w:r>
          </w:p>
        </w:tc>
        <w:tc>
          <w:tcPr>
            <w:tcW w:w="1144" w:type="dxa"/>
            <w:vAlign w:val="center"/>
            <w:hideMark/>
          </w:tcPr>
          <w:p w14:paraId="7BF243E5" w14:textId="4A47EBDF" w:rsidR="00996DFB" w:rsidRPr="00DC180F" w:rsidRDefault="00996DFB" w:rsidP="00C155F3">
            <w:pPr>
              <w:jc w:val="center"/>
              <w:rPr>
                <w:rFonts w:cs="Times New Roman"/>
                <w:szCs w:val="28"/>
                <w:lang w:eastAsia="ru-RU"/>
              </w:rPr>
            </w:pPr>
            <w:r w:rsidRPr="00DC180F">
              <w:rPr>
                <w:rFonts w:cs="Times New Roman"/>
                <w:szCs w:val="28"/>
                <w:lang w:eastAsia="ru-RU"/>
              </w:rPr>
              <w:t>34</w:t>
            </w:r>
            <w:r w:rsidR="00E22E5D">
              <w:rPr>
                <w:rFonts w:cs="Times New Roman"/>
                <w:szCs w:val="28"/>
                <w:lang w:eastAsia="ru-RU"/>
              </w:rPr>
              <w:t>,</w:t>
            </w:r>
            <w:r w:rsidRPr="00DC180F">
              <w:rPr>
                <w:rFonts w:cs="Times New Roman"/>
                <w:szCs w:val="28"/>
                <w:lang w:eastAsia="ru-RU"/>
              </w:rPr>
              <w:t>01 &gt;</w:t>
            </w:r>
          </w:p>
        </w:tc>
        <w:tc>
          <w:tcPr>
            <w:tcW w:w="1082" w:type="dxa"/>
            <w:vAlign w:val="center"/>
            <w:hideMark/>
          </w:tcPr>
          <w:p w14:paraId="1823B390" w14:textId="36507BAD" w:rsidR="00996DFB" w:rsidRPr="00DC180F" w:rsidRDefault="00996DFB" w:rsidP="00C155F3">
            <w:pPr>
              <w:jc w:val="center"/>
              <w:rPr>
                <w:rFonts w:cs="Times New Roman"/>
                <w:szCs w:val="28"/>
                <w:lang w:eastAsia="ru-RU"/>
              </w:rPr>
            </w:pPr>
            <w:r w:rsidRPr="00DC180F">
              <w:rPr>
                <w:rFonts w:cs="Times New Roman"/>
                <w:szCs w:val="28"/>
                <w:lang w:eastAsia="ru-RU"/>
              </w:rPr>
              <w:t>26</w:t>
            </w:r>
            <w:r w:rsidR="00E22E5D">
              <w:rPr>
                <w:rFonts w:cs="Times New Roman"/>
                <w:szCs w:val="28"/>
                <w:lang w:eastAsia="ru-RU"/>
              </w:rPr>
              <w:t>,</w:t>
            </w:r>
            <w:r w:rsidRPr="00DC180F">
              <w:rPr>
                <w:rFonts w:cs="Times New Roman"/>
                <w:szCs w:val="28"/>
                <w:lang w:eastAsia="ru-RU"/>
              </w:rPr>
              <w:t>98 &lt;</w:t>
            </w:r>
          </w:p>
        </w:tc>
        <w:tc>
          <w:tcPr>
            <w:tcW w:w="930" w:type="dxa"/>
            <w:vAlign w:val="center"/>
            <w:hideMark/>
          </w:tcPr>
          <w:p w14:paraId="2CAC4918" w14:textId="6A37F92D" w:rsidR="00996DFB" w:rsidRPr="00DC180F" w:rsidRDefault="00996DFB" w:rsidP="00C155F3">
            <w:pPr>
              <w:jc w:val="center"/>
              <w:rPr>
                <w:rFonts w:cs="Times New Roman"/>
                <w:szCs w:val="28"/>
                <w:lang w:eastAsia="ru-RU"/>
              </w:rPr>
            </w:pPr>
            <w:r w:rsidRPr="00DC180F">
              <w:rPr>
                <w:rFonts w:cs="Times New Roman"/>
                <w:szCs w:val="28"/>
                <w:lang w:eastAsia="ru-RU"/>
              </w:rPr>
              <w:t>38</w:t>
            </w:r>
            <w:r w:rsidR="00E22E5D">
              <w:rPr>
                <w:rFonts w:cs="Times New Roman"/>
                <w:szCs w:val="28"/>
                <w:lang w:eastAsia="ru-RU"/>
              </w:rPr>
              <w:t>,</w:t>
            </w:r>
            <w:r w:rsidRPr="00DC180F">
              <w:rPr>
                <w:rFonts w:cs="Times New Roman"/>
                <w:szCs w:val="28"/>
                <w:lang w:eastAsia="ru-RU"/>
              </w:rPr>
              <w:t>62</w:t>
            </w:r>
          </w:p>
        </w:tc>
      </w:tr>
      <w:tr w:rsidR="00996DFB" w:rsidRPr="00DC180F" w14:paraId="48CAED39" w14:textId="77777777" w:rsidTr="00C155F3">
        <w:tc>
          <w:tcPr>
            <w:tcW w:w="484" w:type="dxa"/>
            <w:vAlign w:val="center"/>
            <w:hideMark/>
          </w:tcPr>
          <w:p w14:paraId="1D181BCA" w14:textId="77777777" w:rsidR="00996DFB" w:rsidRPr="00DC180F" w:rsidRDefault="00996DFB" w:rsidP="00C155F3">
            <w:pPr>
              <w:jc w:val="center"/>
              <w:rPr>
                <w:rFonts w:cs="Times New Roman"/>
                <w:szCs w:val="28"/>
                <w:lang w:eastAsia="ru-RU"/>
              </w:rPr>
            </w:pPr>
          </w:p>
        </w:tc>
        <w:tc>
          <w:tcPr>
            <w:tcW w:w="1638" w:type="dxa"/>
            <w:vAlign w:val="center"/>
            <w:hideMark/>
          </w:tcPr>
          <w:p w14:paraId="40EEC623" w14:textId="77777777" w:rsidR="00996DFB" w:rsidRPr="00DC180F" w:rsidRDefault="00996DFB" w:rsidP="00C155F3">
            <w:pPr>
              <w:jc w:val="center"/>
              <w:rPr>
                <w:rFonts w:cs="Times New Roman"/>
                <w:szCs w:val="28"/>
                <w:lang w:eastAsia="ru-RU"/>
              </w:rPr>
            </w:pPr>
          </w:p>
        </w:tc>
        <w:tc>
          <w:tcPr>
            <w:tcW w:w="1342" w:type="dxa"/>
            <w:vAlign w:val="center"/>
            <w:hideMark/>
          </w:tcPr>
          <w:p w14:paraId="2333F792" w14:textId="77777777" w:rsidR="00996DFB" w:rsidRPr="00DC180F" w:rsidRDefault="00996DFB" w:rsidP="00C155F3">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1BAD6120"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573CE3B" w14:textId="1896A257" w:rsidR="00996DFB" w:rsidRPr="00DC180F" w:rsidRDefault="00996DFB" w:rsidP="00C155F3">
            <w:pPr>
              <w:jc w:val="center"/>
              <w:rPr>
                <w:rFonts w:cs="Times New Roman"/>
                <w:szCs w:val="28"/>
                <w:lang w:eastAsia="ru-RU"/>
              </w:rPr>
            </w:pPr>
            <w:r w:rsidRPr="00DC180F">
              <w:rPr>
                <w:rFonts w:cs="Times New Roman"/>
                <w:szCs w:val="28"/>
                <w:lang w:eastAsia="ru-RU"/>
              </w:rPr>
              <w:t>22</w:t>
            </w:r>
            <w:r w:rsidR="00E22E5D">
              <w:rPr>
                <w:rFonts w:cs="Times New Roman"/>
                <w:szCs w:val="28"/>
                <w:lang w:eastAsia="ru-RU"/>
              </w:rPr>
              <w:t>,</w:t>
            </w:r>
            <w:r w:rsidRPr="00DC180F">
              <w:rPr>
                <w:rFonts w:cs="Times New Roman"/>
                <w:szCs w:val="28"/>
                <w:lang w:eastAsia="ru-RU"/>
              </w:rPr>
              <w:t>85 &lt;</w:t>
            </w:r>
          </w:p>
        </w:tc>
        <w:tc>
          <w:tcPr>
            <w:tcW w:w="1144" w:type="dxa"/>
            <w:vAlign w:val="center"/>
            <w:hideMark/>
          </w:tcPr>
          <w:p w14:paraId="26BBA3D2" w14:textId="195E101F" w:rsidR="00996DFB" w:rsidRPr="00DC180F" w:rsidRDefault="00996DFB" w:rsidP="00C155F3">
            <w:pPr>
              <w:jc w:val="center"/>
              <w:rPr>
                <w:rFonts w:cs="Times New Roman"/>
                <w:szCs w:val="28"/>
                <w:lang w:eastAsia="ru-RU"/>
              </w:rPr>
            </w:pPr>
            <w:r w:rsidRPr="00DC180F">
              <w:rPr>
                <w:rFonts w:cs="Times New Roman"/>
                <w:szCs w:val="28"/>
                <w:lang w:eastAsia="ru-RU"/>
              </w:rPr>
              <w:t>26</w:t>
            </w:r>
            <w:r w:rsidR="00E22E5D">
              <w:rPr>
                <w:rFonts w:cs="Times New Roman"/>
                <w:szCs w:val="28"/>
                <w:lang w:eastAsia="ru-RU"/>
              </w:rPr>
              <w:t>,</w:t>
            </w:r>
            <w:r w:rsidRPr="00DC180F">
              <w:rPr>
                <w:rFonts w:cs="Times New Roman"/>
                <w:szCs w:val="28"/>
                <w:lang w:eastAsia="ru-RU"/>
              </w:rPr>
              <w:t>03 &lt;</w:t>
            </w:r>
          </w:p>
        </w:tc>
        <w:tc>
          <w:tcPr>
            <w:tcW w:w="1082" w:type="dxa"/>
            <w:vAlign w:val="center"/>
            <w:hideMark/>
          </w:tcPr>
          <w:p w14:paraId="078888D5" w14:textId="0AD7FE32" w:rsidR="00996DFB" w:rsidRPr="00DC180F" w:rsidRDefault="00996DFB" w:rsidP="00C155F3">
            <w:pPr>
              <w:jc w:val="center"/>
              <w:rPr>
                <w:rFonts w:cs="Times New Roman"/>
                <w:szCs w:val="28"/>
                <w:lang w:eastAsia="ru-RU"/>
              </w:rPr>
            </w:pPr>
            <w:r w:rsidRPr="00DC180F">
              <w:rPr>
                <w:rFonts w:cs="Times New Roman"/>
                <w:szCs w:val="28"/>
                <w:lang w:eastAsia="ru-RU"/>
              </w:rPr>
              <w:t>42</w:t>
            </w:r>
            <w:r w:rsidR="00E22E5D">
              <w:rPr>
                <w:rFonts w:cs="Times New Roman"/>
                <w:szCs w:val="28"/>
                <w:lang w:eastAsia="ru-RU"/>
              </w:rPr>
              <w:t>,</w:t>
            </w:r>
            <w:r w:rsidRPr="00DC180F">
              <w:rPr>
                <w:rFonts w:cs="Times New Roman"/>
                <w:szCs w:val="28"/>
                <w:lang w:eastAsia="ru-RU"/>
              </w:rPr>
              <w:t>06 &lt;</w:t>
            </w:r>
          </w:p>
        </w:tc>
        <w:tc>
          <w:tcPr>
            <w:tcW w:w="930" w:type="dxa"/>
            <w:vAlign w:val="center"/>
            <w:hideMark/>
          </w:tcPr>
          <w:p w14:paraId="1BF6092E" w14:textId="5F54F960" w:rsidR="00996DFB" w:rsidRPr="00DC180F" w:rsidRDefault="00996DFB" w:rsidP="00C155F3">
            <w:pPr>
              <w:jc w:val="center"/>
              <w:rPr>
                <w:rFonts w:cs="Times New Roman"/>
                <w:szCs w:val="28"/>
                <w:lang w:eastAsia="ru-RU"/>
              </w:rPr>
            </w:pPr>
            <w:r w:rsidRPr="00DC180F">
              <w:rPr>
                <w:rFonts w:cs="Times New Roman"/>
                <w:szCs w:val="28"/>
                <w:lang w:eastAsia="ru-RU"/>
              </w:rPr>
              <w:t>54</w:t>
            </w:r>
            <w:r w:rsidR="00E22E5D">
              <w:rPr>
                <w:rFonts w:cs="Times New Roman"/>
                <w:szCs w:val="28"/>
                <w:lang w:eastAsia="ru-RU"/>
              </w:rPr>
              <w:t>,</w:t>
            </w:r>
            <w:r w:rsidRPr="00DC180F">
              <w:rPr>
                <w:rFonts w:cs="Times New Roman"/>
                <w:szCs w:val="28"/>
                <w:lang w:eastAsia="ru-RU"/>
              </w:rPr>
              <w:t>06</w:t>
            </w:r>
          </w:p>
        </w:tc>
      </w:tr>
      <w:tr w:rsidR="00996DFB" w:rsidRPr="00DC180F" w14:paraId="3B4DC2ED" w14:textId="77777777" w:rsidTr="00C155F3">
        <w:tc>
          <w:tcPr>
            <w:tcW w:w="484" w:type="dxa"/>
            <w:vAlign w:val="center"/>
            <w:hideMark/>
          </w:tcPr>
          <w:p w14:paraId="2BFB706F" w14:textId="77777777" w:rsidR="00996DFB" w:rsidRPr="00DC180F" w:rsidRDefault="00996DFB" w:rsidP="00C155F3">
            <w:pPr>
              <w:jc w:val="center"/>
              <w:rPr>
                <w:rFonts w:cs="Times New Roman"/>
                <w:szCs w:val="28"/>
                <w:lang w:eastAsia="ru-RU"/>
              </w:rPr>
            </w:pPr>
          </w:p>
        </w:tc>
        <w:tc>
          <w:tcPr>
            <w:tcW w:w="1638" w:type="dxa"/>
            <w:vAlign w:val="center"/>
            <w:hideMark/>
          </w:tcPr>
          <w:p w14:paraId="68152C29" w14:textId="77777777" w:rsidR="00996DFB" w:rsidRPr="00DC180F" w:rsidRDefault="00996DFB" w:rsidP="00C155F3">
            <w:pPr>
              <w:jc w:val="center"/>
              <w:rPr>
                <w:rFonts w:cs="Times New Roman"/>
                <w:szCs w:val="28"/>
                <w:lang w:eastAsia="ru-RU"/>
              </w:rPr>
            </w:pPr>
          </w:p>
        </w:tc>
        <w:tc>
          <w:tcPr>
            <w:tcW w:w="1342" w:type="dxa"/>
            <w:vAlign w:val="center"/>
            <w:hideMark/>
          </w:tcPr>
          <w:p w14:paraId="0F4C18EF" w14:textId="77777777" w:rsidR="00996DFB" w:rsidRPr="00DC180F" w:rsidRDefault="00996DFB" w:rsidP="00C155F3">
            <w:pPr>
              <w:jc w:val="center"/>
              <w:rPr>
                <w:rFonts w:cs="Times New Roman"/>
                <w:szCs w:val="28"/>
                <w:lang w:eastAsia="ru-RU"/>
              </w:rPr>
            </w:pPr>
          </w:p>
        </w:tc>
        <w:tc>
          <w:tcPr>
            <w:tcW w:w="1595" w:type="dxa"/>
            <w:vAlign w:val="center"/>
            <w:hideMark/>
          </w:tcPr>
          <w:p w14:paraId="75653BD9"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7B5E86C" w14:textId="2881C4DA" w:rsidR="00996DFB" w:rsidRPr="00DC180F" w:rsidRDefault="00996DFB" w:rsidP="00C155F3">
            <w:pPr>
              <w:jc w:val="center"/>
              <w:rPr>
                <w:rFonts w:cs="Times New Roman"/>
                <w:szCs w:val="28"/>
                <w:lang w:eastAsia="ru-RU"/>
              </w:rPr>
            </w:pPr>
            <w:r w:rsidRPr="00DC180F">
              <w:rPr>
                <w:rFonts w:cs="Times New Roman"/>
                <w:szCs w:val="28"/>
                <w:lang w:eastAsia="ru-RU"/>
              </w:rPr>
              <w:t>37</w:t>
            </w:r>
            <w:r w:rsidR="00E22E5D">
              <w:rPr>
                <w:rFonts w:cs="Times New Roman"/>
                <w:szCs w:val="28"/>
                <w:lang w:eastAsia="ru-RU"/>
              </w:rPr>
              <w:t>,</w:t>
            </w:r>
            <w:r w:rsidRPr="00DC180F">
              <w:rPr>
                <w:rFonts w:cs="Times New Roman"/>
                <w:szCs w:val="28"/>
                <w:lang w:eastAsia="ru-RU"/>
              </w:rPr>
              <w:t>54 &lt;</w:t>
            </w:r>
          </w:p>
        </w:tc>
        <w:tc>
          <w:tcPr>
            <w:tcW w:w="1144" w:type="dxa"/>
            <w:vAlign w:val="center"/>
            <w:hideMark/>
          </w:tcPr>
          <w:p w14:paraId="28A242FD" w14:textId="4F75D4BD" w:rsidR="00996DFB" w:rsidRPr="00DC180F" w:rsidRDefault="00996DFB" w:rsidP="00C155F3">
            <w:pPr>
              <w:jc w:val="center"/>
              <w:rPr>
                <w:rFonts w:cs="Times New Roman"/>
                <w:szCs w:val="28"/>
                <w:lang w:eastAsia="ru-RU"/>
              </w:rPr>
            </w:pPr>
            <w:r w:rsidRPr="00DC180F">
              <w:rPr>
                <w:rFonts w:cs="Times New Roman"/>
                <w:szCs w:val="28"/>
                <w:lang w:eastAsia="ru-RU"/>
              </w:rPr>
              <w:t>39</w:t>
            </w:r>
            <w:r w:rsidR="00E22E5D">
              <w:rPr>
                <w:rFonts w:cs="Times New Roman"/>
                <w:szCs w:val="28"/>
                <w:lang w:eastAsia="ru-RU"/>
              </w:rPr>
              <w:t>,</w:t>
            </w:r>
            <w:r w:rsidRPr="00DC180F">
              <w:rPr>
                <w:rFonts w:cs="Times New Roman"/>
                <w:szCs w:val="28"/>
                <w:lang w:eastAsia="ru-RU"/>
              </w:rPr>
              <w:t>13 &lt;</w:t>
            </w:r>
          </w:p>
        </w:tc>
        <w:tc>
          <w:tcPr>
            <w:tcW w:w="1082" w:type="dxa"/>
            <w:vAlign w:val="center"/>
            <w:hideMark/>
          </w:tcPr>
          <w:p w14:paraId="73F0AFE2" w14:textId="6DF473B4" w:rsidR="00996DFB" w:rsidRPr="00DC180F" w:rsidRDefault="00996DFB" w:rsidP="00C155F3">
            <w:pPr>
              <w:jc w:val="center"/>
              <w:rPr>
                <w:rFonts w:cs="Times New Roman"/>
                <w:szCs w:val="28"/>
                <w:lang w:eastAsia="ru-RU"/>
              </w:rPr>
            </w:pPr>
            <w:r w:rsidRPr="00DC180F">
              <w:rPr>
                <w:rFonts w:cs="Times New Roman"/>
                <w:szCs w:val="28"/>
                <w:lang w:eastAsia="ru-RU"/>
              </w:rPr>
              <w:t>39</w:t>
            </w:r>
            <w:r w:rsidR="00E22E5D">
              <w:rPr>
                <w:rFonts w:cs="Times New Roman"/>
                <w:szCs w:val="28"/>
                <w:lang w:eastAsia="ru-RU"/>
              </w:rPr>
              <w:t>,</w:t>
            </w:r>
            <w:r w:rsidRPr="00DC180F">
              <w:rPr>
                <w:rFonts w:cs="Times New Roman"/>
                <w:szCs w:val="28"/>
                <w:lang w:eastAsia="ru-RU"/>
              </w:rPr>
              <w:t>45 &lt;</w:t>
            </w:r>
          </w:p>
        </w:tc>
        <w:tc>
          <w:tcPr>
            <w:tcW w:w="930" w:type="dxa"/>
            <w:vAlign w:val="center"/>
            <w:hideMark/>
          </w:tcPr>
          <w:p w14:paraId="73987858" w14:textId="5EB7B48D" w:rsidR="00996DFB" w:rsidRPr="00DC180F" w:rsidRDefault="00996DFB" w:rsidP="00C155F3">
            <w:pPr>
              <w:jc w:val="center"/>
              <w:rPr>
                <w:rFonts w:cs="Times New Roman"/>
                <w:szCs w:val="28"/>
                <w:lang w:eastAsia="ru-RU"/>
              </w:rPr>
            </w:pPr>
            <w:r w:rsidRPr="00DC180F">
              <w:rPr>
                <w:rFonts w:cs="Times New Roman"/>
                <w:szCs w:val="28"/>
                <w:lang w:eastAsia="ru-RU"/>
              </w:rPr>
              <w:t>41</w:t>
            </w:r>
            <w:r w:rsidR="00E22E5D">
              <w:rPr>
                <w:rFonts w:cs="Times New Roman"/>
                <w:szCs w:val="28"/>
                <w:lang w:eastAsia="ru-RU"/>
              </w:rPr>
              <w:t>,</w:t>
            </w:r>
            <w:r w:rsidRPr="00DC180F">
              <w:rPr>
                <w:rFonts w:cs="Times New Roman"/>
                <w:szCs w:val="28"/>
                <w:lang w:eastAsia="ru-RU"/>
              </w:rPr>
              <w:t>89</w:t>
            </w:r>
          </w:p>
        </w:tc>
      </w:tr>
      <w:tr w:rsidR="00996DFB" w:rsidRPr="00DC180F" w14:paraId="231A2EAE" w14:textId="77777777" w:rsidTr="00C155F3">
        <w:tc>
          <w:tcPr>
            <w:tcW w:w="484" w:type="dxa"/>
            <w:vAlign w:val="center"/>
            <w:hideMark/>
          </w:tcPr>
          <w:p w14:paraId="313BDAC9" w14:textId="77777777" w:rsidR="00996DFB" w:rsidRPr="00DC180F" w:rsidRDefault="00996DFB" w:rsidP="00C155F3">
            <w:pPr>
              <w:jc w:val="center"/>
              <w:rPr>
                <w:rFonts w:cs="Times New Roman"/>
                <w:szCs w:val="28"/>
                <w:lang w:eastAsia="ru-RU"/>
              </w:rPr>
            </w:pPr>
            <w:r w:rsidRPr="00DC180F">
              <w:rPr>
                <w:rFonts w:cs="Times New Roman"/>
                <w:szCs w:val="28"/>
                <w:lang w:eastAsia="ru-RU"/>
              </w:rPr>
              <w:t>4</w:t>
            </w:r>
          </w:p>
        </w:tc>
        <w:tc>
          <w:tcPr>
            <w:tcW w:w="1638" w:type="dxa"/>
            <w:vAlign w:val="center"/>
            <w:hideMark/>
          </w:tcPr>
          <w:p w14:paraId="60451EF1" w14:textId="77777777" w:rsidR="00996DFB" w:rsidRPr="00DC180F" w:rsidRDefault="00996DFB" w:rsidP="00C155F3">
            <w:pPr>
              <w:jc w:val="center"/>
              <w:rPr>
                <w:rFonts w:cs="Times New Roman"/>
                <w:szCs w:val="28"/>
                <w:lang w:eastAsia="ru-RU"/>
              </w:rPr>
            </w:pPr>
            <w:r w:rsidRPr="00DC180F">
              <w:rPr>
                <w:rFonts w:cs="Times New Roman"/>
                <w:szCs w:val="28"/>
                <w:lang w:eastAsia="ru-RU"/>
              </w:rPr>
              <w:t>20–60–20</w:t>
            </w:r>
          </w:p>
        </w:tc>
        <w:tc>
          <w:tcPr>
            <w:tcW w:w="1342" w:type="dxa"/>
            <w:vAlign w:val="center"/>
            <w:hideMark/>
          </w:tcPr>
          <w:p w14:paraId="56C10028" w14:textId="77777777" w:rsidR="00996DFB" w:rsidRPr="00DC180F" w:rsidRDefault="00996DFB" w:rsidP="00C155F3">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452FDAFE"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57F121A8" w14:textId="12326DB8" w:rsidR="00996DFB" w:rsidRPr="00DC180F" w:rsidRDefault="00996DFB" w:rsidP="00C155F3">
            <w:pPr>
              <w:jc w:val="center"/>
              <w:rPr>
                <w:rFonts w:cs="Times New Roman"/>
                <w:szCs w:val="28"/>
                <w:lang w:eastAsia="ru-RU"/>
              </w:rPr>
            </w:pPr>
            <w:r w:rsidRPr="00DC180F">
              <w:rPr>
                <w:rFonts w:cs="Times New Roman"/>
                <w:szCs w:val="28"/>
                <w:lang w:eastAsia="ru-RU"/>
              </w:rPr>
              <w:t>7</w:t>
            </w:r>
            <w:r w:rsidR="00E22E5D">
              <w:rPr>
                <w:rFonts w:cs="Times New Roman"/>
                <w:szCs w:val="28"/>
                <w:lang w:eastAsia="ru-RU"/>
              </w:rPr>
              <w:t>,2</w:t>
            </w:r>
            <w:r w:rsidRPr="00DC180F">
              <w:rPr>
                <w:rFonts w:cs="Times New Roman"/>
                <w:szCs w:val="28"/>
                <w:lang w:eastAsia="ru-RU"/>
              </w:rPr>
              <w:t>3 &lt;</w:t>
            </w:r>
          </w:p>
        </w:tc>
        <w:tc>
          <w:tcPr>
            <w:tcW w:w="1144" w:type="dxa"/>
            <w:vAlign w:val="center"/>
            <w:hideMark/>
          </w:tcPr>
          <w:p w14:paraId="58A50CA3" w14:textId="2279521D" w:rsidR="00996DFB" w:rsidRPr="00DC180F" w:rsidRDefault="00996DFB" w:rsidP="00C155F3">
            <w:pPr>
              <w:jc w:val="center"/>
              <w:rPr>
                <w:rFonts w:cs="Times New Roman"/>
                <w:szCs w:val="28"/>
                <w:lang w:eastAsia="ru-RU"/>
              </w:rPr>
            </w:pPr>
            <w:r w:rsidRPr="00DC180F">
              <w:rPr>
                <w:rFonts w:cs="Times New Roman"/>
                <w:szCs w:val="28"/>
                <w:lang w:eastAsia="ru-RU"/>
              </w:rPr>
              <w:t>10</w:t>
            </w:r>
            <w:r w:rsidR="00E22E5D">
              <w:rPr>
                <w:rFonts w:cs="Times New Roman"/>
                <w:szCs w:val="28"/>
                <w:lang w:eastAsia="ru-RU"/>
              </w:rPr>
              <w:t>,</w:t>
            </w:r>
            <w:r w:rsidRPr="00DC180F">
              <w:rPr>
                <w:rFonts w:cs="Times New Roman"/>
                <w:szCs w:val="28"/>
                <w:lang w:eastAsia="ru-RU"/>
              </w:rPr>
              <w:t>16 &lt;</w:t>
            </w:r>
          </w:p>
        </w:tc>
        <w:tc>
          <w:tcPr>
            <w:tcW w:w="1082" w:type="dxa"/>
            <w:vAlign w:val="center"/>
            <w:hideMark/>
          </w:tcPr>
          <w:p w14:paraId="4EE2A48D" w14:textId="7FF9159E" w:rsidR="00996DFB" w:rsidRPr="00DC180F" w:rsidRDefault="00996DFB" w:rsidP="00C155F3">
            <w:pPr>
              <w:jc w:val="center"/>
              <w:rPr>
                <w:rFonts w:cs="Times New Roman"/>
                <w:szCs w:val="28"/>
                <w:lang w:eastAsia="ru-RU"/>
              </w:rPr>
            </w:pPr>
            <w:r w:rsidRPr="00DC180F">
              <w:rPr>
                <w:rFonts w:cs="Times New Roman"/>
                <w:szCs w:val="28"/>
                <w:lang w:eastAsia="ru-RU"/>
              </w:rPr>
              <w:t>12</w:t>
            </w:r>
            <w:r w:rsidR="00E22E5D">
              <w:rPr>
                <w:rFonts w:cs="Times New Roman"/>
                <w:szCs w:val="28"/>
                <w:lang w:eastAsia="ru-RU"/>
              </w:rPr>
              <w:t>,</w:t>
            </w:r>
            <w:r w:rsidRPr="00DC180F">
              <w:rPr>
                <w:rFonts w:cs="Times New Roman"/>
                <w:szCs w:val="28"/>
                <w:lang w:eastAsia="ru-RU"/>
              </w:rPr>
              <w:t>23 &lt;</w:t>
            </w:r>
          </w:p>
        </w:tc>
        <w:tc>
          <w:tcPr>
            <w:tcW w:w="930" w:type="dxa"/>
            <w:vAlign w:val="center"/>
            <w:hideMark/>
          </w:tcPr>
          <w:p w14:paraId="67CF9F2B" w14:textId="4C98B12C" w:rsidR="00996DFB" w:rsidRPr="00DC180F" w:rsidRDefault="00996DFB" w:rsidP="00C155F3">
            <w:pPr>
              <w:jc w:val="center"/>
              <w:rPr>
                <w:rFonts w:cs="Times New Roman"/>
                <w:szCs w:val="28"/>
                <w:lang w:eastAsia="ru-RU"/>
              </w:rPr>
            </w:pPr>
            <w:r w:rsidRPr="00DC180F">
              <w:rPr>
                <w:rFonts w:cs="Times New Roman"/>
                <w:szCs w:val="28"/>
                <w:lang w:eastAsia="ru-RU"/>
              </w:rPr>
              <w:t>24</w:t>
            </w:r>
            <w:r w:rsidR="00E22E5D">
              <w:rPr>
                <w:rFonts w:cs="Times New Roman"/>
                <w:szCs w:val="28"/>
                <w:lang w:eastAsia="ru-RU"/>
              </w:rPr>
              <w:t>,</w:t>
            </w:r>
            <w:r w:rsidRPr="00DC180F">
              <w:rPr>
                <w:rFonts w:cs="Times New Roman"/>
                <w:szCs w:val="28"/>
                <w:lang w:eastAsia="ru-RU"/>
              </w:rPr>
              <w:t>21</w:t>
            </w:r>
          </w:p>
        </w:tc>
      </w:tr>
      <w:tr w:rsidR="00996DFB" w:rsidRPr="00DC180F" w14:paraId="08CCD98B" w14:textId="77777777" w:rsidTr="00C155F3">
        <w:tc>
          <w:tcPr>
            <w:tcW w:w="484" w:type="dxa"/>
            <w:vAlign w:val="center"/>
            <w:hideMark/>
          </w:tcPr>
          <w:p w14:paraId="3E7D9EEE" w14:textId="77777777" w:rsidR="00996DFB" w:rsidRPr="00DC180F" w:rsidRDefault="00996DFB" w:rsidP="00C155F3">
            <w:pPr>
              <w:jc w:val="center"/>
              <w:rPr>
                <w:rFonts w:cs="Times New Roman"/>
                <w:szCs w:val="28"/>
                <w:lang w:eastAsia="ru-RU"/>
              </w:rPr>
            </w:pPr>
          </w:p>
        </w:tc>
        <w:tc>
          <w:tcPr>
            <w:tcW w:w="1638" w:type="dxa"/>
            <w:vAlign w:val="center"/>
            <w:hideMark/>
          </w:tcPr>
          <w:p w14:paraId="7446E281" w14:textId="77777777" w:rsidR="00996DFB" w:rsidRPr="00DC180F" w:rsidRDefault="00996DFB" w:rsidP="00C155F3">
            <w:pPr>
              <w:jc w:val="center"/>
              <w:rPr>
                <w:rFonts w:cs="Times New Roman"/>
                <w:szCs w:val="28"/>
                <w:lang w:eastAsia="ru-RU"/>
              </w:rPr>
            </w:pPr>
          </w:p>
        </w:tc>
        <w:tc>
          <w:tcPr>
            <w:tcW w:w="1342" w:type="dxa"/>
            <w:vAlign w:val="center"/>
            <w:hideMark/>
          </w:tcPr>
          <w:p w14:paraId="5E6C6B18" w14:textId="77777777" w:rsidR="00996DFB" w:rsidRPr="00DC180F" w:rsidRDefault="00996DFB" w:rsidP="00C155F3">
            <w:pPr>
              <w:jc w:val="center"/>
              <w:rPr>
                <w:rFonts w:cs="Times New Roman"/>
                <w:szCs w:val="28"/>
                <w:lang w:eastAsia="ru-RU"/>
              </w:rPr>
            </w:pPr>
          </w:p>
        </w:tc>
        <w:tc>
          <w:tcPr>
            <w:tcW w:w="1595" w:type="dxa"/>
            <w:vAlign w:val="center"/>
            <w:hideMark/>
          </w:tcPr>
          <w:p w14:paraId="005557DB"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51821C1" w14:textId="4BB60CDF" w:rsidR="00996DFB" w:rsidRPr="00DC180F" w:rsidRDefault="00996DFB" w:rsidP="00C155F3">
            <w:pPr>
              <w:jc w:val="center"/>
              <w:rPr>
                <w:rFonts w:cs="Times New Roman"/>
                <w:szCs w:val="28"/>
                <w:lang w:eastAsia="ru-RU"/>
              </w:rPr>
            </w:pPr>
            <w:r w:rsidRPr="00DC180F">
              <w:rPr>
                <w:rFonts w:cs="Times New Roman"/>
                <w:szCs w:val="28"/>
                <w:lang w:eastAsia="ru-RU"/>
              </w:rPr>
              <w:t>7</w:t>
            </w:r>
            <w:r w:rsidR="00E22E5D">
              <w:rPr>
                <w:rFonts w:cs="Times New Roman"/>
                <w:szCs w:val="28"/>
                <w:lang w:eastAsia="ru-RU"/>
              </w:rPr>
              <w:t>,</w:t>
            </w:r>
            <w:r w:rsidRPr="00DC180F">
              <w:rPr>
                <w:rFonts w:cs="Times New Roman"/>
                <w:szCs w:val="28"/>
                <w:lang w:eastAsia="ru-RU"/>
              </w:rPr>
              <w:t>65 &lt;</w:t>
            </w:r>
          </w:p>
        </w:tc>
        <w:tc>
          <w:tcPr>
            <w:tcW w:w="1144" w:type="dxa"/>
            <w:vAlign w:val="center"/>
            <w:hideMark/>
          </w:tcPr>
          <w:p w14:paraId="69D3E7F7" w14:textId="4C475AEE" w:rsidR="00996DFB" w:rsidRPr="00DC180F" w:rsidRDefault="00996DFB" w:rsidP="00C155F3">
            <w:pPr>
              <w:jc w:val="center"/>
              <w:rPr>
                <w:rFonts w:cs="Times New Roman"/>
                <w:szCs w:val="28"/>
                <w:lang w:eastAsia="ru-RU"/>
              </w:rPr>
            </w:pPr>
            <w:r w:rsidRPr="00DC180F">
              <w:rPr>
                <w:rFonts w:cs="Times New Roman"/>
                <w:szCs w:val="28"/>
                <w:lang w:eastAsia="ru-RU"/>
              </w:rPr>
              <w:t>8</w:t>
            </w:r>
            <w:r w:rsidR="00E22E5D">
              <w:rPr>
                <w:rFonts w:cs="Times New Roman"/>
                <w:szCs w:val="28"/>
                <w:lang w:eastAsia="ru-RU"/>
              </w:rPr>
              <w:t>,</w:t>
            </w:r>
            <w:r w:rsidRPr="00DC180F">
              <w:rPr>
                <w:rFonts w:cs="Times New Roman"/>
                <w:szCs w:val="28"/>
                <w:lang w:eastAsia="ru-RU"/>
              </w:rPr>
              <w:t>56 &lt;</w:t>
            </w:r>
          </w:p>
        </w:tc>
        <w:tc>
          <w:tcPr>
            <w:tcW w:w="1082" w:type="dxa"/>
            <w:vAlign w:val="center"/>
            <w:hideMark/>
          </w:tcPr>
          <w:p w14:paraId="0176EAD1" w14:textId="73BE55B0"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34 &lt;</w:t>
            </w:r>
          </w:p>
        </w:tc>
        <w:tc>
          <w:tcPr>
            <w:tcW w:w="930" w:type="dxa"/>
            <w:vAlign w:val="center"/>
            <w:hideMark/>
          </w:tcPr>
          <w:p w14:paraId="4A1AFF9C" w14:textId="43082583" w:rsidR="00996DFB" w:rsidRPr="00DC180F" w:rsidRDefault="00996DFB" w:rsidP="00C155F3">
            <w:pPr>
              <w:jc w:val="center"/>
              <w:rPr>
                <w:rFonts w:cs="Times New Roman"/>
                <w:szCs w:val="28"/>
                <w:lang w:eastAsia="ru-RU"/>
              </w:rPr>
            </w:pPr>
            <w:r w:rsidRPr="00DC180F">
              <w:rPr>
                <w:rFonts w:cs="Times New Roman"/>
                <w:szCs w:val="28"/>
                <w:lang w:eastAsia="ru-RU"/>
              </w:rPr>
              <w:t>24</w:t>
            </w:r>
            <w:r w:rsidR="00E22E5D">
              <w:rPr>
                <w:rFonts w:cs="Times New Roman"/>
                <w:szCs w:val="28"/>
                <w:lang w:eastAsia="ru-RU"/>
              </w:rPr>
              <w:t>,</w:t>
            </w:r>
            <w:r w:rsidRPr="00DC180F">
              <w:rPr>
                <w:rFonts w:cs="Times New Roman"/>
                <w:szCs w:val="28"/>
                <w:lang w:eastAsia="ru-RU"/>
              </w:rPr>
              <w:t>32</w:t>
            </w:r>
          </w:p>
        </w:tc>
      </w:tr>
      <w:tr w:rsidR="00996DFB" w:rsidRPr="00DC180F" w14:paraId="19321EE2" w14:textId="77777777" w:rsidTr="00C155F3">
        <w:tc>
          <w:tcPr>
            <w:tcW w:w="484" w:type="dxa"/>
            <w:vAlign w:val="center"/>
            <w:hideMark/>
          </w:tcPr>
          <w:p w14:paraId="35C26E95" w14:textId="77777777" w:rsidR="00996DFB" w:rsidRPr="00DC180F" w:rsidRDefault="00996DFB" w:rsidP="00C155F3">
            <w:pPr>
              <w:jc w:val="center"/>
              <w:rPr>
                <w:rFonts w:cs="Times New Roman"/>
                <w:szCs w:val="28"/>
                <w:lang w:eastAsia="ru-RU"/>
              </w:rPr>
            </w:pPr>
          </w:p>
        </w:tc>
        <w:tc>
          <w:tcPr>
            <w:tcW w:w="1638" w:type="dxa"/>
            <w:vAlign w:val="center"/>
            <w:hideMark/>
          </w:tcPr>
          <w:p w14:paraId="7F190FBC" w14:textId="77777777" w:rsidR="00996DFB" w:rsidRPr="00DC180F" w:rsidRDefault="00996DFB" w:rsidP="00C155F3">
            <w:pPr>
              <w:jc w:val="center"/>
              <w:rPr>
                <w:rFonts w:cs="Times New Roman"/>
                <w:szCs w:val="28"/>
                <w:lang w:eastAsia="ru-RU"/>
              </w:rPr>
            </w:pPr>
          </w:p>
        </w:tc>
        <w:tc>
          <w:tcPr>
            <w:tcW w:w="1342" w:type="dxa"/>
            <w:vAlign w:val="center"/>
            <w:hideMark/>
          </w:tcPr>
          <w:p w14:paraId="7F7D95AE" w14:textId="77777777" w:rsidR="00996DFB" w:rsidRPr="00DC180F" w:rsidRDefault="00996DFB" w:rsidP="00C155F3">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0FE4341E"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40B018C6" w14:textId="280D43C8" w:rsidR="00996DFB" w:rsidRPr="00DC180F" w:rsidRDefault="00996DFB" w:rsidP="00C155F3">
            <w:pPr>
              <w:jc w:val="center"/>
              <w:rPr>
                <w:rFonts w:cs="Times New Roman"/>
                <w:szCs w:val="28"/>
                <w:lang w:eastAsia="ru-RU"/>
              </w:rPr>
            </w:pPr>
            <w:r w:rsidRPr="00DC180F">
              <w:rPr>
                <w:rFonts w:cs="Times New Roman"/>
                <w:szCs w:val="28"/>
                <w:lang w:eastAsia="ru-RU"/>
              </w:rPr>
              <w:t>8</w:t>
            </w:r>
            <w:r w:rsidR="00E22E5D">
              <w:rPr>
                <w:rFonts w:cs="Times New Roman"/>
                <w:szCs w:val="28"/>
                <w:lang w:eastAsia="ru-RU"/>
              </w:rPr>
              <w:t>,</w:t>
            </w:r>
            <w:r w:rsidRPr="00DC180F">
              <w:rPr>
                <w:rFonts w:cs="Times New Roman"/>
                <w:szCs w:val="28"/>
                <w:lang w:eastAsia="ru-RU"/>
              </w:rPr>
              <w:t>35 &lt;</w:t>
            </w:r>
          </w:p>
        </w:tc>
        <w:tc>
          <w:tcPr>
            <w:tcW w:w="1144" w:type="dxa"/>
            <w:vAlign w:val="center"/>
            <w:hideMark/>
          </w:tcPr>
          <w:p w14:paraId="3EB32E69" w14:textId="6638401C" w:rsidR="00996DFB" w:rsidRPr="00DC180F" w:rsidRDefault="00996DFB" w:rsidP="00C155F3">
            <w:pPr>
              <w:jc w:val="center"/>
              <w:rPr>
                <w:rFonts w:cs="Times New Roman"/>
                <w:szCs w:val="28"/>
                <w:lang w:eastAsia="ru-RU"/>
              </w:rPr>
            </w:pPr>
            <w:r w:rsidRPr="00DC180F">
              <w:rPr>
                <w:rFonts w:cs="Times New Roman"/>
                <w:szCs w:val="28"/>
                <w:lang w:eastAsia="ru-RU"/>
              </w:rPr>
              <w:t>24</w:t>
            </w:r>
            <w:r w:rsidR="00E22E5D">
              <w:rPr>
                <w:rFonts w:cs="Times New Roman"/>
                <w:szCs w:val="28"/>
                <w:lang w:eastAsia="ru-RU"/>
              </w:rPr>
              <w:t>,</w:t>
            </w:r>
            <w:r w:rsidRPr="00DC180F">
              <w:rPr>
                <w:rFonts w:cs="Times New Roman"/>
                <w:szCs w:val="28"/>
                <w:lang w:eastAsia="ru-RU"/>
              </w:rPr>
              <w:t>69 &lt;</w:t>
            </w:r>
          </w:p>
        </w:tc>
        <w:tc>
          <w:tcPr>
            <w:tcW w:w="1082" w:type="dxa"/>
            <w:vAlign w:val="center"/>
            <w:hideMark/>
          </w:tcPr>
          <w:p w14:paraId="7B083ABF" w14:textId="1CCFA212"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04 &lt;</w:t>
            </w:r>
          </w:p>
        </w:tc>
        <w:tc>
          <w:tcPr>
            <w:tcW w:w="930" w:type="dxa"/>
            <w:vAlign w:val="center"/>
            <w:hideMark/>
          </w:tcPr>
          <w:p w14:paraId="05C2B1F8" w14:textId="08048816" w:rsidR="00996DFB" w:rsidRPr="00DC180F" w:rsidRDefault="00996DFB" w:rsidP="00C155F3">
            <w:pPr>
              <w:jc w:val="center"/>
              <w:rPr>
                <w:rFonts w:cs="Times New Roman"/>
                <w:szCs w:val="28"/>
                <w:lang w:eastAsia="ru-RU"/>
              </w:rPr>
            </w:pPr>
            <w:r w:rsidRPr="00DC180F">
              <w:rPr>
                <w:rFonts w:cs="Times New Roman"/>
                <w:szCs w:val="28"/>
                <w:lang w:eastAsia="ru-RU"/>
              </w:rPr>
              <w:t>46</w:t>
            </w:r>
            <w:r w:rsidR="00E22E5D">
              <w:rPr>
                <w:rFonts w:cs="Times New Roman"/>
                <w:szCs w:val="28"/>
                <w:lang w:eastAsia="ru-RU"/>
              </w:rPr>
              <w:t>,</w:t>
            </w:r>
            <w:r w:rsidRPr="00DC180F">
              <w:rPr>
                <w:rFonts w:cs="Times New Roman"/>
                <w:szCs w:val="28"/>
                <w:lang w:eastAsia="ru-RU"/>
              </w:rPr>
              <w:t>87</w:t>
            </w:r>
          </w:p>
        </w:tc>
      </w:tr>
      <w:tr w:rsidR="00996DFB" w:rsidRPr="00DC180F" w14:paraId="11E6DEF4" w14:textId="77777777" w:rsidTr="00C155F3">
        <w:tc>
          <w:tcPr>
            <w:tcW w:w="484" w:type="dxa"/>
            <w:vAlign w:val="center"/>
            <w:hideMark/>
          </w:tcPr>
          <w:p w14:paraId="32D788E3" w14:textId="77777777" w:rsidR="00996DFB" w:rsidRPr="00DC180F" w:rsidRDefault="00996DFB" w:rsidP="00C155F3">
            <w:pPr>
              <w:jc w:val="center"/>
              <w:rPr>
                <w:rFonts w:cs="Times New Roman"/>
                <w:szCs w:val="28"/>
                <w:lang w:eastAsia="ru-RU"/>
              </w:rPr>
            </w:pPr>
          </w:p>
        </w:tc>
        <w:tc>
          <w:tcPr>
            <w:tcW w:w="1638" w:type="dxa"/>
            <w:vAlign w:val="center"/>
            <w:hideMark/>
          </w:tcPr>
          <w:p w14:paraId="11AB3C91" w14:textId="77777777" w:rsidR="00996DFB" w:rsidRPr="00DC180F" w:rsidRDefault="00996DFB" w:rsidP="00C155F3">
            <w:pPr>
              <w:jc w:val="center"/>
              <w:rPr>
                <w:rFonts w:cs="Times New Roman"/>
                <w:szCs w:val="28"/>
                <w:lang w:eastAsia="ru-RU"/>
              </w:rPr>
            </w:pPr>
          </w:p>
        </w:tc>
        <w:tc>
          <w:tcPr>
            <w:tcW w:w="1342" w:type="dxa"/>
            <w:vAlign w:val="center"/>
            <w:hideMark/>
          </w:tcPr>
          <w:p w14:paraId="713F40D1" w14:textId="77777777" w:rsidR="00996DFB" w:rsidRPr="00DC180F" w:rsidRDefault="00996DFB" w:rsidP="00C155F3">
            <w:pPr>
              <w:jc w:val="center"/>
              <w:rPr>
                <w:rFonts w:cs="Times New Roman"/>
                <w:szCs w:val="28"/>
                <w:lang w:eastAsia="ru-RU"/>
              </w:rPr>
            </w:pPr>
          </w:p>
        </w:tc>
        <w:tc>
          <w:tcPr>
            <w:tcW w:w="1595" w:type="dxa"/>
            <w:vAlign w:val="center"/>
            <w:hideMark/>
          </w:tcPr>
          <w:p w14:paraId="22A69055"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AFBD0D6" w14:textId="09D57733" w:rsidR="00996DFB" w:rsidRPr="00DC180F" w:rsidRDefault="00996DFB" w:rsidP="00C155F3">
            <w:pPr>
              <w:jc w:val="center"/>
              <w:rPr>
                <w:rFonts w:cs="Times New Roman"/>
                <w:szCs w:val="28"/>
                <w:lang w:eastAsia="ru-RU"/>
              </w:rPr>
            </w:pPr>
            <w:r w:rsidRPr="00DC180F">
              <w:rPr>
                <w:rFonts w:cs="Times New Roman"/>
                <w:szCs w:val="28"/>
                <w:lang w:eastAsia="ru-RU"/>
              </w:rPr>
              <w:t>9</w:t>
            </w:r>
            <w:r w:rsidR="00E22E5D">
              <w:rPr>
                <w:rFonts w:cs="Times New Roman"/>
                <w:szCs w:val="28"/>
                <w:lang w:eastAsia="ru-RU"/>
              </w:rPr>
              <w:t>,</w:t>
            </w:r>
            <w:r w:rsidRPr="00DC180F">
              <w:rPr>
                <w:rFonts w:cs="Times New Roman"/>
                <w:szCs w:val="28"/>
                <w:lang w:eastAsia="ru-RU"/>
              </w:rPr>
              <w:t>67 &lt;</w:t>
            </w:r>
          </w:p>
        </w:tc>
        <w:tc>
          <w:tcPr>
            <w:tcW w:w="1144" w:type="dxa"/>
            <w:vAlign w:val="center"/>
            <w:hideMark/>
          </w:tcPr>
          <w:p w14:paraId="59879847" w14:textId="0381C8F8" w:rsidR="00996DFB" w:rsidRPr="00DC180F" w:rsidRDefault="00996DFB" w:rsidP="00C155F3">
            <w:pPr>
              <w:jc w:val="center"/>
              <w:rPr>
                <w:rFonts w:cs="Times New Roman"/>
                <w:szCs w:val="28"/>
                <w:lang w:eastAsia="ru-RU"/>
              </w:rPr>
            </w:pPr>
            <w:r w:rsidRPr="00DC180F">
              <w:rPr>
                <w:rFonts w:cs="Times New Roman"/>
                <w:szCs w:val="28"/>
                <w:lang w:eastAsia="ru-RU"/>
              </w:rPr>
              <w:t>14</w:t>
            </w:r>
            <w:r w:rsidR="00E22E5D">
              <w:rPr>
                <w:rFonts w:cs="Times New Roman"/>
                <w:szCs w:val="28"/>
                <w:lang w:eastAsia="ru-RU"/>
              </w:rPr>
              <w:t>,</w:t>
            </w:r>
            <w:r w:rsidRPr="00DC180F">
              <w:rPr>
                <w:rFonts w:cs="Times New Roman"/>
                <w:szCs w:val="28"/>
                <w:lang w:eastAsia="ru-RU"/>
              </w:rPr>
              <w:t>30 &lt;</w:t>
            </w:r>
          </w:p>
        </w:tc>
        <w:tc>
          <w:tcPr>
            <w:tcW w:w="1082" w:type="dxa"/>
            <w:vAlign w:val="center"/>
            <w:hideMark/>
          </w:tcPr>
          <w:p w14:paraId="41E9C36B" w14:textId="04719CB3" w:rsidR="00996DFB" w:rsidRPr="00DC180F" w:rsidRDefault="00996DFB" w:rsidP="00C155F3">
            <w:pPr>
              <w:jc w:val="center"/>
              <w:rPr>
                <w:rFonts w:cs="Times New Roman"/>
                <w:szCs w:val="28"/>
                <w:lang w:eastAsia="ru-RU"/>
              </w:rPr>
            </w:pPr>
            <w:r w:rsidRPr="00DC180F">
              <w:rPr>
                <w:rFonts w:cs="Times New Roman"/>
                <w:szCs w:val="28"/>
                <w:lang w:eastAsia="ru-RU"/>
              </w:rPr>
              <w:t>36</w:t>
            </w:r>
            <w:r w:rsidR="00E22E5D">
              <w:rPr>
                <w:rFonts w:cs="Times New Roman"/>
                <w:szCs w:val="28"/>
                <w:lang w:eastAsia="ru-RU"/>
              </w:rPr>
              <w:t>,</w:t>
            </w:r>
            <w:r w:rsidRPr="00DC180F">
              <w:rPr>
                <w:rFonts w:cs="Times New Roman"/>
                <w:szCs w:val="28"/>
                <w:lang w:eastAsia="ru-RU"/>
              </w:rPr>
              <w:t>12 &lt;</w:t>
            </w:r>
          </w:p>
        </w:tc>
        <w:tc>
          <w:tcPr>
            <w:tcW w:w="930" w:type="dxa"/>
            <w:vAlign w:val="center"/>
            <w:hideMark/>
          </w:tcPr>
          <w:p w14:paraId="3FFAC1BA" w14:textId="6A048C2E" w:rsidR="00996DFB" w:rsidRPr="00DC180F" w:rsidRDefault="00996DFB" w:rsidP="00C155F3">
            <w:pPr>
              <w:jc w:val="center"/>
              <w:rPr>
                <w:rFonts w:cs="Times New Roman"/>
                <w:szCs w:val="28"/>
                <w:lang w:eastAsia="ru-RU"/>
              </w:rPr>
            </w:pPr>
            <w:r w:rsidRPr="00DC180F">
              <w:rPr>
                <w:rFonts w:cs="Times New Roman"/>
                <w:szCs w:val="28"/>
                <w:lang w:eastAsia="ru-RU"/>
              </w:rPr>
              <w:t>41</w:t>
            </w:r>
            <w:r w:rsidR="00E22E5D">
              <w:rPr>
                <w:rFonts w:cs="Times New Roman"/>
                <w:szCs w:val="28"/>
                <w:lang w:eastAsia="ru-RU"/>
              </w:rPr>
              <w:t>,</w:t>
            </w:r>
            <w:r w:rsidRPr="00DC180F">
              <w:rPr>
                <w:rFonts w:cs="Times New Roman"/>
                <w:szCs w:val="28"/>
                <w:lang w:eastAsia="ru-RU"/>
              </w:rPr>
              <w:t>67</w:t>
            </w:r>
          </w:p>
        </w:tc>
      </w:tr>
      <w:tr w:rsidR="00996DFB" w:rsidRPr="00DC180F" w14:paraId="70AC925C" w14:textId="77777777" w:rsidTr="00C155F3">
        <w:tc>
          <w:tcPr>
            <w:tcW w:w="484" w:type="dxa"/>
            <w:vAlign w:val="center"/>
            <w:hideMark/>
          </w:tcPr>
          <w:p w14:paraId="6103FD12" w14:textId="77777777" w:rsidR="00996DFB" w:rsidRPr="00DC180F" w:rsidRDefault="00996DFB" w:rsidP="00C155F3">
            <w:pPr>
              <w:jc w:val="center"/>
              <w:rPr>
                <w:rFonts w:cs="Times New Roman"/>
                <w:szCs w:val="28"/>
                <w:lang w:eastAsia="ru-RU"/>
              </w:rPr>
            </w:pPr>
          </w:p>
        </w:tc>
        <w:tc>
          <w:tcPr>
            <w:tcW w:w="1638" w:type="dxa"/>
            <w:vAlign w:val="center"/>
            <w:hideMark/>
          </w:tcPr>
          <w:p w14:paraId="711091D9" w14:textId="77777777" w:rsidR="00996DFB" w:rsidRPr="00DC180F" w:rsidRDefault="00996DFB" w:rsidP="00C155F3">
            <w:pPr>
              <w:jc w:val="center"/>
              <w:rPr>
                <w:rFonts w:cs="Times New Roman"/>
                <w:szCs w:val="28"/>
                <w:lang w:eastAsia="ru-RU"/>
              </w:rPr>
            </w:pPr>
          </w:p>
        </w:tc>
        <w:tc>
          <w:tcPr>
            <w:tcW w:w="1342" w:type="dxa"/>
            <w:vAlign w:val="center"/>
            <w:hideMark/>
          </w:tcPr>
          <w:p w14:paraId="23B82AC5" w14:textId="77777777" w:rsidR="00996DFB" w:rsidRPr="00DC180F" w:rsidRDefault="00996DFB" w:rsidP="00C155F3">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6B4D81A2"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7731B4A" w14:textId="3715436D"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57 &lt;</w:t>
            </w:r>
          </w:p>
        </w:tc>
        <w:tc>
          <w:tcPr>
            <w:tcW w:w="1144" w:type="dxa"/>
            <w:vAlign w:val="center"/>
            <w:hideMark/>
          </w:tcPr>
          <w:p w14:paraId="35EAAE0A" w14:textId="2DE3B4F8" w:rsidR="00996DFB" w:rsidRPr="00DC180F" w:rsidRDefault="006068E6" w:rsidP="00C155F3">
            <w:pPr>
              <w:jc w:val="center"/>
              <w:rPr>
                <w:rFonts w:cs="Times New Roman"/>
                <w:szCs w:val="28"/>
                <w:lang w:eastAsia="ru-RU"/>
              </w:rPr>
            </w:pPr>
            <w:r>
              <w:rPr>
                <w:rFonts w:cs="Times New Roman"/>
                <w:szCs w:val="28"/>
                <w:lang w:eastAsia="ru-RU"/>
              </w:rPr>
              <w:t>15</w:t>
            </w:r>
            <w:r w:rsidR="00E22E5D">
              <w:rPr>
                <w:rFonts w:cs="Times New Roman"/>
                <w:szCs w:val="28"/>
                <w:lang w:eastAsia="ru-RU"/>
              </w:rPr>
              <w:t>,</w:t>
            </w:r>
            <w:r>
              <w:rPr>
                <w:rFonts w:cs="Times New Roman"/>
                <w:szCs w:val="28"/>
                <w:lang w:eastAsia="ru-RU"/>
              </w:rPr>
              <w:t>93</w:t>
            </w:r>
            <w:r w:rsidR="00996DFB" w:rsidRPr="00DC180F">
              <w:rPr>
                <w:rFonts w:cs="Times New Roman"/>
                <w:szCs w:val="28"/>
                <w:lang w:eastAsia="ru-RU"/>
              </w:rPr>
              <w:t xml:space="preserve"> &lt;</w:t>
            </w:r>
          </w:p>
        </w:tc>
        <w:tc>
          <w:tcPr>
            <w:tcW w:w="1082" w:type="dxa"/>
            <w:vAlign w:val="center"/>
            <w:hideMark/>
          </w:tcPr>
          <w:p w14:paraId="07238C67" w14:textId="1A2F1479" w:rsidR="00996DFB" w:rsidRPr="00DC180F" w:rsidRDefault="006068E6" w:rsidP="00C155F3">
            <w:pPr>
              <w:jc w:val="center"/>
              <w:rPr>
                <w:rFonts w:cs="Times New Roman"/>
                <w:szCs w:val="28"/>
                <w:lang w:eastAsia="ru-RU"/>
              </w:rPr>
            </w:pPr>
            <w:r>
              <w:rPr>
                <w:rFonts w:cs="Times New Roman"/>
                <w:szCs w:val="28"/>
                <w:lang w:eastAsia="ru-RU"/>
              </w:rPr>
              <w:t>25</w:t>
            </w:r>
            <w:r w:rsidR="00E22E5D">
              <w:rPr>
                <w:rFonts w:cs="Times New Roman"/>
                <w:szCs w:val="28"/>
                <w:lang w:eastAsia="ru-RU"/>
              </w:rPr>
              <w:t>,</w:t>
            </w:r>
            <w:r>
              <w:rPr>
                <w:rFonts w:cs="Times New Roman"/>
                <w:szCs w:val="28"/>
                <w:lang w:eastAsia="ru-RU"/>
              </w:rPr>
              <w:t>55</w:t>
            </w:r>
            <w:r w:rsidR="00996DFB" w:rsidRPr="00DC180F">
              <w:rPr>
                <w:rFonts w:cs="Times New Roman"/>
                <w:szCs w:val="28"/>
                <w:lang w:eastAsia="ru-RU"/>
              </w:rPr>
              <w:t xml:space="preserve"> &lt;</w:t>
            </w:r>
          </w:p>
        </w:tc>
        <w:tc>
          <w:tcPr>
            <w:tcW w:w="930" w:type="dxa"/>
            <w:vAlign w:val="center"/>
            <w:hideMark/>
          </w:tcPr>
          <w:p w14:paraId="79CE0BEE" w14:textId="6F7DC1B7" w:rsidR="00996DFB" w:rsidRPr="00DC180F" w:rsidRDefault="006068E6" w:rsidP="00C155F3">
            <w:pPr>
              <w:jc w:val="center"/>
              <w:rPr>
                <w:rFonts w:cs="Times New Roman"/>
                <w:szCs w:val="28"/>
                <w:lang w:eastAsia="ru-RU"/>
              </w:rPr>
            </w:pPr>
            <w:r>
              <w:rPr>
                <w:rFonts w:cs="Times New Roman"/>
                <w:szCs w:val="28"/>
                <w:lang w:eastAsia="ru-RU"/>
              </w:rPr>
              <w:t>46</w:t>
            </w:r>
            <w:r w:rsidR="00E22E5D">
              <w:rPr>
                <w:rFonts w:cs="Times New Roman"/>
                <w:szCs w:val="28"/>
                <w:lang w:eastAsia="ru-RU"/>
              </w:rPr>
              <w:t>,</w:t>
            </w:r>
            <w:r w:rsidR="00996DFB" w:rsidRPr="00DC180F">
              <w:rPr>
                <w:rFonts w:cs="Times New Roman"/>
                <w:szCs w:val="28"/>
                <w:lang w:eastAsia="ru-RU"/>
              </w:rPr>
              <w:t>1</w:t>
            </w:r>
            <w:r>
              <w:rPr>
                <w:rFonts w:cs="Times New Roman"/>
                <w:szCs w:val="28"/>
                <w:lang w:eastAsia="ru-RU"/>
              </w:rPr>
              <w:t>2</w:t>
            </w:r>
          </w:p>
        </w:tc>
      </w:tr>
      <w:tr w:rsidR="00996DFB" w:rsidRPr="00DC180F" w14:paraId="560261C1" w14:textId="77777777" w:rsidTr="00C155F3">
        <w:tc>
          <w:tcPr>
            <w:tcW w:w="484" w:type="dxa"/>
            <w:vAlign w:val="center"/>
            <w:hideMark/>
          </w:tcPr>
          <w:p w14:paraId="2777B8A7" w14:textId="77777777" w:rsidR="00996DFB" w:rsidRPr="00DC180F" w:rsidRDefault="00996DFB" w:rsidP="00C155F3">
            <w:pPr>
              <w:jc w:val="center"/>
              <w:rPr>
                <w:rFonts w:cs="Times New Roman"/>
                <w:szCs w:val="28"/>
                <w:lang w:eastAsia="ru-RU"/>
              </w:rPr>
            </w:pPr>
          </w:p>
        </w:tc>
        <w:tc>
          <w:tcPr>
            <w:tcW w:w="1638" w:type="dxa"/>
            <w:vAlign w:val="center"/>
            <w:hideMark/>
          </w:tcPr>
          <w:p w14:paraId="36F3A16E" w14:textId="77777777" w:rsidR="00996DFB" w:rsidRPr="00DC180F" w:rsidRDefault="00996DFB" w:rsidP="00C155F3">
            <w:pPr>
              <w:jc w:val="center"/>
              <w:rPr>
                <w:rFonts w:cs="Times New Roman"/>
                <w:szCs w:val="28"/>
                <w:lang w:eastAsia="ru-RU"/>
              </w:rPr>
            </w:pPr>
          </w:p>
        </w:tc>
        <w:tc>
          <w:tcPr>
            <w:tcW w:w="1342" w:type="dxa"/>
            <w:vAlign w:val="center"/>
            <w:hideMark/>
          </w:tcPr>
          <w:p w14:paraId="3B84CCBB" w14:textId="77777777" w:rsidR="00996DFB" w:rsidRPr="00DC180F" w:rsidRDefault="00996DFB" w:rsidP="00C155F3">
            <w:pPr>
              <w:jc w:val="center"/>
              <w:rPr>
                <w:rFonts w:cs="Times New Roman"/>
                <w:szCs w:val="28"/>
                <w:lang w:eastAsia="ru-RU"/>
              </w:rPr>
            </w:pPr>
          </w:p>
        </w:tc>
        <w:tc>
          <w:tcPr>
            <w:tcW w:w="1595" w:type="dxa"/>
            <w:vAlign w:val="center"/>
            <w:hideMark/>
          </w:tcPr>
          <w:p w14:paraId="70AEFE9E"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046AE7B1" w14:textId="38B20A2C" w:rsidR="00996DFB" w:rsidRPr="00DC180F" w:rsidRDefault="00996DFB" w:rsidP="00C155F3">
            <w:pPr>
              <w:jc w:val="center"/>
              <w:rPr>
                <w:rFonts w:cs="Times New Roman"/>
                <w:szCs w:val="28"/>
                <w:lang w:eastAsia="ru-RU"/>
              </w:rPr>
            </w:pPr>
            <w:r w:rsidRPr="00DC180F">
              <w:rPr>
                <w:rFonts w:cs="Times New Roman"/>
                <w:szCs w:val="28"/>
                <w:lang w:eastAsia="ru-RU"/>
              </w:rPr>
              <w:t>24</w:t>
            </w:r>
            <w:r w:rsidR="00E22E5D">
              <w:rPr>
                <w:rFonts w:cs="Times New Roman"/>
                <w:szCs w:val="28"/>
                <w:lang w:eastAsia="ru-RU"/>
              </w:rPr>
              <w:t>,</w:t>
            </w:r>
            <w:r w:rsidRPr="00DC180F">
              <w:rPr>
                <w:rFonts w:cs="Times New Roman"/>
                <w:szCs w:val="28"/>
                <w:lang w:eastAsia="ru-RU"/>
              </w:rPr>
              <w:t>27 &lt;</w:t>
            </w:r>
          </w:p>
        </w:tc>
        <w:tc>
          <w:tcPr>
            <w:tcW w:w="1144" w:type="dxa"/>
            <w:vAlign w:val="center"/>
            <w:hideMark/>
          </w:tcPr>
          <w:p w14:paraId="1447212F" w14:textId="56FE9E91" w:rsidR="00996DFB" w:rsidRPr="00DC180F" w:rsidRDefault="00996DFB" w:rsidP="00C155F3">
            <w:pPr>
              <w:jc w:val="center"/>
              <w:rPr>
                <w:rFonts w:cs="Times New Roman"/>
                <w:szCs w:val="28"/>
                <w:lang w:eastAsia="ru-RU"/>
              </w:rPr>
            </w:pPr>
            <w:r w:rsidRPr="00DC180F">
              <w:rPr>
                <w:rFonts w:cs="Times New Roman"/>
                <w:szCs w:val="28"/>
                <w:lang w:eastAsia="ru-RU"/>
              </w:rPr>
              <w:t>45</w:t>
            </w:r>
            <w:r w:rsidR="00E22E5D">
              <w:rPr>
                <w:rFonts w:cs="Times New Roman"/>
                <w:szCs w:val="28"/>
                <w:lang w:eastAsia="ru-RU"/>
              </w:rPr>
              <w:t>,</w:t>
            </w:r>
            <w:r w:rsidRPr="00DC180F">
              <w:rPr>
                <w:rFonts w:cs="Times New Roman"/>
                <w:szCs w:val="28"/>
                <w:lang w:eastAsia="ru-RU"/>
              </w:rPr>
              <w:t>57 &gt;</w:t>
            </w:r>
          </w:p>
        </w:tc>
        <w:tc>
          <w:tcPr>
            <w:tcW w:w="1082" w:type="dxa"/>
            <w:vAlign w:val="center"/>
            <w:hideMark/>
          </w:tcPr>
          <w:p w14:paraId="07D0BE2D" w14:textId="498EFC1F" w:rsidR="00996DFB" w:rsidRPr="00DC180F" w:rsidRDefault="00996DFB" w:rsidP="00C155F3">
            <w:pPr>
              <w:jc w:val="center"/>
              <w:rPr>
                <w:rFonts w:cs="Times New Roman"/>
                <w:szCs w:val="28"/>
                <w:lang w:eastAsia="ru-RU"/>
              </w:rPr>
            </w:pPr>
            <w:r w:rsidRPr="00DC180F">
              <w:rPr>
                <w:rFonts w:cs="Times New Roman"/>
                <w:szCs w:val="28"/>
                <w:lang w:eastAsia="ru-RU"/>
              </w:rPr>
              <w:t>44</w:t>
            </w:r>
            <w:r w:rsidR="00E22E5D">
              <w:rPr>
                <w:rFonts w:cs="Times New Roman"/>
                <w:szCs w:val="28"/>
                <w:lang w:eastAsia="ru-RU"/>
              </w:rPr>
              <w:t>,</w:t>
            </w:r>
            <w:r w:rsidRPr="00DC180F">
              <w:rPr>
                <w:rFonts w:cs="Times New Roman"/>
                <w:szCs w:val="28"/>
                <w:lang w:eastAsia="ru-RU"/>
              </w:rPr>
              <w:t>23 &lt;</w:t>
            </w:r>
          </w:p>
        </w:tc>
        <w:tc>
          <w:tcPr>
            <w:tcW w:w="930" w:type="dxa"/>
            <w:vAlign w:val="center"/>
            <w:hideMark/>
          </w:tcPr>
          <w:p w14:paraId="6E1C7D5E" w14:textId="57C49F95" w:rsidR="00996DFB" w:rsidRPr="00DC180F" w:rsidRDefault="00996DFB" w:rsidP="00C155F3">
            <w:pPr>
              <w:jc w:val="center"/>
              <w:rPr>
                <w:rFonts w:cs="Times New Roman"/>
                <w:szCs w:val="28"/>
                <w:lang w:eastAsia="ru-RU"/>
              </w:rPr>
            </w:pPr>
            <w:r w:rsidRPr="00DC180F">
              <w:rPr>
                <w:rFonts w:cs="Times New Roman"/>
                <w:szCs w:val="28"/>
                <w:lang w:eastAsia="ru-RU"/>
              </w:rPr>
              <w:t>47</w:t>
            </w:r>
            <w:r w:rsidR="00E22E5D">
              <w:rPr>
                <w:rFonts w:cs="Times New Roman"/>
                <w:szCs w:val="28"/>
                <w:lang w:eastAsia="ru-RU"/>
              </w:rPr>
              <w:t>,</w:t>
            </w:r>
            <w:r w:rsidRPr="00DC180F">
              <w:rPr>
                <w:rFonts w:cs="Times New Roman"/>
                <w:szCs w:val="28"/>
                <w:lang w:eastAsia="ru-RU"/>
              </w:rPr>
              <w:t>35</w:t>
            </w:r>
          </w:p>
        </w:tc>
      </w:tr>
      <w:tr w:rsidR="00996DFB" w:rsidRPr="00DC180F" w14:paraId="5B2D73D5" w14:textId="77777777" w:rsidTr="00C155F3">
        <w:tc>
          <w:tcPr>
            <w:tcW w:w="484" w:type="dxa"/>
            <w:vAlign w:val="center"/>
            <w:hideMark/>
          </w:tcPr>
          <w:p w14:paraId="346D0474" w14:textId="77777777" w:rsidR="00996DFB" w:rsidRPr="00DC180F" w:rsidRDefault="00996DFB" w:rsidP="00C155F3">
            <w:pPr>
              <w:jc w:val="center"/>
              <w:rPr>
                <w:rFonts w:cs="Times New Roman"/>
                <w:szCs w:val="28"/>
                <w:lang w:eastAsia="ru-RU"/>
              </w:rPr>
            </w:pPr>
            <w:r w:rsidRPr="00DC180F">
              <w:rPr>
                <w:rFonts w:cs="Times New Roman"/>
                <w:szCs w:val="28"/>
                <w:lang w:eastAsia="ru-RU"/>
              </w:rPr>
              <w:t>5</w:t>
            </w:r>
          </w:p>
        </w:tc>
        <w:tc>
          <w:tcPr>
            <w:tcW w:w="1638" w:type="dxa"/>
            <w:vAlign w:val="center"/>
            <w:hideMark/>
          </w:tcPr>
          <w:p w14:paraId="555099BA" w14:textId="77777777" w:rsidR="00996DFB" w:rsidRPr="00DC180F" w:rsidRDefault="00996DFB" w:rsidP="00C155F3">
            <w:pPr>
              <w:jc w:val="center"/>
              <w:rPr>
                <w:rFonts w:cs="Times New Roman"/>
                <w:szCs w:val="28"/>
                <w:lang w:eastAsia="ru-RU"/>
              </w:rPr>
            </w:pPr>
            <w:r w:rsidRPr="00DC180F">
              <w:rPr>
                <w:rFonts w:cs="Times New Roman"/>
                <w:szCs w:val="28"/>
                <w:lang w:eastAsia="ru-RU"/>
              </w:rPr>
              <w:t>20–50–30</w:t>
            </w:r>
          </w:p>
        </w:tc>
        <w:tc>
          <w:tcPr>
            <w:tcW w:w="1342" w:type="dxa"/>
            <w:vAlign w:val="center"/>
            <w:hideMark/>
          </w:tcPr>
          <w:p w14:paraId="10264845" w14:textId="77777777" w:rsidR="00996DFB" w:rsidRPr="00DC180F" w:rsidRDefault="00996DFB" w:rsidP="00C155F3">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27AF2E6C"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0694B749" w14:textId="3C42F8F3" w:rsidR="00996DFB" w:rsidRPr="00DC180F" w:rsidRDefault="00996DFB" w:rsidP="00C155F3">
            <w:pPr>
              <w:jc w:val="center"/>
              <w:rPr>
                <w:rFonts w:cs="Times New Roman"/>
                <w:szCs w:val="28"/>
                <w:lang w:eastAsia="ru-RU"/>
              </w:rPr>
            </w:pPr>
            <w:r w:rsidRPr="00DC180F">
              <w:rPr>
                <w:rFonts w:cs="Times New Roman"/>
                <w:szCs w:val="28"/>
                <w:lang w:eastAsia="ru-RU"/>
              </w:rPr>
              <w:t>7</w:t>
            </w:r>
            <w:r w:rsidR="00E22E5D">
              <w:rPr>
                <w:rFonts w:cs="Times New Roman"/>
                <w:szCs w:val="28"/>
                <w:lang w:eastAsia="ru-RU"/>
              </w:rPr>
              <w:t>,</w:t>
            </w:r>
            <w:r w:rsidRPr="00DC180F">
              <w:rPr>
                <w:rFonts w:cs="Times New Roman"/>
                <w:szCs w:val="28"/>
                <w:lang w:eastAsia="ru-RU"/>
              </w:rPr>
              <w:t>18 &lt;</w:t>
            </w:r>
          </w:p>
        </w:tc>
        <w:tc>
          <w:tcPr>
            <w:tcW w:w="1144" w:type="dxa"/>
            <w:vAlign w:val="center"/>
            <w:hideMark/>
          </w:tcPr>
          <w:p w14:paraId="12481B07" w14:textId="442FA081" w:rsidR="00996DFB" w:rsidRPr="00DC180F" w:rsidRDefault="00996DFB" w:rsidP="00C155F3">
            <w:pPr>
              <w:jc w:val="center"/>
              <w:rPr>
                <w:rFonts w:cs="Times New Roman"/>
                <w:szCs w:val="28"/>
                <w:lang w:eastAsia="ru-RU"/>
              </w:rPr>
            </w:pPr>
            <w:r w:rsidRPr="00DC180F">
              <w:rPr>
                <w:rFonts w:cs="Times New Roman"/>
                <w:szCs w:val="28"/>
                <w:lang w:eastAsia="ru-RU"/>
              </w:rPr>
              <w:t>7</w:t>
            </w:r>
            <w:r w:rsidR="00E22E5D">
              <w:rPr>
                <w:rFonts w:cs="Times New Roman"/>
                <w:szCs w:val="28"/>
                <w:lang w:eastAsia="ru-RU"/>
              </w:rPr>
              <w:t>,</w:t>
            </w:r>
            <w:r w:rsidRPr="00DC180F">
              <w:rPr>
                <w:rFonts w:cs="Times New Roman"/>
                <w:szCs w:val="28"/>
                <w:lang w:eastAsia="ru-RU"/>
              </w:rPr>
              <w:t>56 &lt;</w:t>
            </w:r>
          </w:p>
        </w:tc>
        <w:tc>
          <w:tcPr>
            <w:tcW w:w="1082" w:type="dxa"/>
            <w:vAlign w:val="center"/>
            <w:hideMark/>
          </w:tcPr>
          <w:p w14:paraId="73419529" w14:textId="5CEF2920" w:rsidR="00996DFB" w:rsidRPr="00DC180F" w:rsidRDefault="00996DFB" w:rsidP="00C155F3">
            <w:pPr>
              <w:jc w:val="center"/>
              <w:rPr>
                <w:rFonts w:cs="Times New Roman"/>
                <w:szCs w:val="28"/>
                <w:lang w:eastAsia="ru-RU"/>
              </w:rPr>
            </w:pPr>
            <w:r w:rsidRPr="00DC180F">
              <w:rPr>
                <w:rFonts w:cs="Times New Roman"/>
                <w:szCs w:val="28"/>
                <w:lang w:eastAsia="ru-RU"/>
              </w:rPr>
              <w:t>11</w:t>
            </w:r>
            <w:r w:rsidR="00E22E5D">
              <w:rPr>
                <w:rFonts w:cs="Times New Roman"/>
                <w:szCs w:val="28"/>
                <w:lang w:eastAsia="ru-RU"/>
              </w:rPr>
              <w:t>,</w:t>
            </w:r>
            <w:r w:rsidRPr="00DC180F">
              <w:rPr>
                <w:rFonts w:cs="Times New Roman"/>
                <w:szCs w:val="28"/>
                <w:lang w:eastAsia="ru-RU"/>
              </w:rPr>
              <w:t>21 &lt;</w:t>
            </w:r>
          </w:p>
        </w:tc>
        <w:tc>
          <w:tcPr>
            <w:tcW w:w="930" w:type="dxa"/>
            <w:vAlign w:val="center"/>
            <w:hideMark/>
          </w:tcPr>
          <w:p w14:paraId="360439E2" w14:textId="628815FB"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62</w:t>
            </w:r>
          </w:p>
        </w:tc>
      </w:tr>
      <w:tr w:rsidR="00996DFB" w:rsidRPr="00DC180F" w14:paraId="1628DA3F" w14:textId="77777777" w:rsidTr="00C155F3">
        <w:tc>
          <w:tcPr>
            <w:tcW w:w="484" w:type="dxa"/>
            <w:vAlign w:val="center"/>
            <w:hideMark/>
          </w:tcPr>
          <w:p w14:paraId="79C19F52" w14:textId="77777777" w:rsidR="00996DFB" w:rsidRPr="00DC180F" w:rsidRDefault="00996DFB" w:rsidP="00C155F3">
            <w:pPr>
              <w:jc w:val="center"/>
              <w:rPr>
                <w:rFonts w:cs="Times New Roman"/>
                <w:szCs w:val="28"/>
                <w:lang w:eastAsia="ru-RU"/>
              </w:rPr>
            </w:pPr>
          </w:p>
        </w:tc>
        <w:tc>
          <w:tcPr>
            <w:tcW w:w="1638" w:type="dxa"/>
            <w:vAlign w:val="center"/>
            <w:hideMark/>
          </w:tcPr>
          <w:p w14:paraId="140A110A" w14:textId="77777777" w:rsidR="00996DFB" w:rsidRPr="00DC180F" w:rsidRDefault="00996DFB" w:rsidP="00C155F3">
            <w:pPr>
              <w:jc w:val="center"/>
              <w:rPr>
                <w:rFonts w:cs="Times New Roman"/>
                <w:szCs w:val="28"/>
                <w:lang w:eastAsia="ru-RU"/>
              </w:rPr>
            </w:pPr>
          </w:p>
        </w:tc>
        <w:tc>
          <w:tcPr>
            <w:tcW w:w="1342" w:type="dxa"/>
            <w:vAlign w:val="center"/>
            <w:hideMark/>
          </w:tcPr>
          <w:p w14:paraId="613C7709" w14:textId="77777777" w:rsidR="00996DFB" w:rsidRPr="00DC180F" w:rsidRDefault="00996DFB" w:rsidP="00C155F3">
            <w:pPr>
              <w:jc w:val="center"/>
              <w:rPr>
                <w:rFonts w:cs="Times New Roman"/>
                <w:szCs w:val="28"/>
                <w:lang w:eastAsia="ru-RU"/>
              </w:rPr>
            </w:pPr>
          </w:p>
        </w:tc>
        <w:tc>
          <w:tcPr>
            <w:tcW w:w="1595" w:type="dxa"/>
            <w:vAlign w:val="center"/>
            <w:hideMark/>
          </w:tcPr>
          <w:p w14:paraId="67AF7C45"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523F4166" w14:textId="15430201" w:rsidR="00996DFB" w:rsidRPr="00DC180F" w:rsidRDefault="00996DFB" w:rsidP="00C155F3">
            <w:pPr>
              <w:jc w:val="center"/>
              <w:rPr>
                <w:rFonts w:cs="Times New Roman"/>
                <w:szCs w:val="28"/>
                <w:lang w:eastAsia="ru-RU"/>
              </w:rPr>
            </w:pPr>
            <w:r w:rsidRPr="00DC180F">
              <w:rPr>
                <w:rFonts w:cs="Times New Roman"/>
                <w:szCs w:val="28"/>
                <w:lang w:eastAsia="ru-RU"/>
              </w:rPr>
              <w:t>10</w:t>
            </w:r>
            <w:r w:rsidR="00E22E5D">
              <w:rPr>
                <w:rFonts w:cs="Times New Roman"/>
                <w:szCs w:val="28"/>
                <w:lang w:eastAsia="ru-RU"/>
              </w:rPr>
              <w:t>,</w:t>
            </w:r>
            <w:r w:rsidRPr="00DC180F">
              <w:rPr>
                <w:rFonts w:cs="Times New Roman"/>
                <w:szCs w:val="28"/>
                <w:lang w:eastAsia="ru-RU"/>
              </w:rPr>
              <w:t>06 &lt;</w:t>
            </w:r>
          </w:p>
        </w:tc>
        <w:tc>
          <w:tcPr>
            <w:tcW w:w="1144" w:type="dxa"/>
            <w:vAlign w:val="center"/>
            <w:hideMark/>
          </w:tcPr>
          <w:p w14:paraId="5FBCDA31" w14:textId="4DC13D14" w:rsidR="00996DFB" w:rsidRPr="00DC180F" w:rsidRDefault="00996DFB" w:rsidP="00C155F3">
            <w:pPr>
              <w:jc w:val="center"/>
              <w:rPr>
                <w:rFonts w:cs="Times New Roman"/>
                <w:szCs w:val="28"/>
                <w:lang w:eastAsia="ru-RU"/>
              </w:rPr>
            </w:pPr>
            <w:r w:rsidRPr="00DC180F">
              <w:rPr>
                <w:rFonts w:cs="Times New Roman"/>
                <w:szCs w:val="28"/>
                <w:lang w:eastAsia="ru-RU"/>
              </w:rPr>
              <w:t>18</w:t>
            </w:r>
            <w:r w:rsidR="00E22E5D">
              <w:rPr>
                <w:rFonts w:cs="Times New Roman"/>
                <w:szCs w:val="28"/>
                <w:lang w:eastAsia="ru-RU"/>
              </w:rPr>
              <w:t>,</w:t>
            </w:r>
            <w:r w:rsidRPr="00DC180F">
              <w:rPr>
                <w:rFonts w:cs="Times New Roman"/>
                <w:szCs w:val="28"/>
                <w:lang w:eastAsia="ru-RU"/>
              </w:rPr>
              <w:t>03 &gt;</w:t>
            </w:r>
          </w:p>
        </w:tc>
        <w:tc>
          <w:tcPr>
            <w:tcW w:w="1082" w:type="dxa"/>
            <w:vAlign w:val="center"/>
            <w:hideMark/>
          </w:tcPr>
          <w:p w14:paraId="6B0B7878" w14:textId="338CB54D" w:rsidR="00996DFB" w:rsidRPr="00DC180F" w:rsidRDefault="00996DFB" w:rsidP="00C155F3">
            <w:pPr>
              <w:jc w:val="center"/>
              <w:rPr>
                <w:rFonts w:cs="Times New Roman"/>
                <w:szCs w:val="28"/>
                <w:lang w:eastAsia="ru-RU"/>
              </w:rPr>
            </w:pPr>
            <w:r w:rsidRPr="00DC180F">
              <w:rPr>
                <w:rFonts w:cs="Times New Roman"/>
                <w:szCs w:val="28"/>
                <w:lang w:eastAsia="ru-RU"/>
              </w:rPr>
              <w:t>11</w:t>
            </w:r>
            <w:r w:rsidR="00E22E5D">
              <w:rPr>
                <w:rFonts w:cs="Times New Roman"/>
                <w:szCs w:val="28"/>
                <w:lang w:eastAsia="ru-RU"/>
              </w:rPr>
              <w:t>,</w:t>
            </w:r>
            <w:r w:rsidRPr="00DC180F">
              <w:rPr>
                <w:rFonts w:cs="Times New Roman"/>
                <w:szCs w:val="28"/>
                <w:lang w:eastAsia="ru-RU"/>
              </w:rPr>
              <w:t>47 &lt;</w:t>
            </w:r>
          </w:p>
        </w:tc>
        <w:tc>
          <w:tcPr>
            <w:tcW w:w="930" w:type="dxa"/>
            <w:vAlign w:val="center"/>
            <w:hideMark/>
          </w:tcPr>
          <w:p w14:paraId="3219784C" w14:textId="7C20F06C" w:rsidR="00996DFB" w:rsidRPr="00DC180F" w:rsidRDefault="00996DFB" w:rsidP="00C155F3">
            <w:pPr>
              <w:jc w:val="center"/>
              <w:rPr>
                <w:rFonts w:cs="Times New Roman"/>
                <w:szCs w:val="28"/>
                <w:lang w:eastAsia="ru-RU"/>
              </w:rPr>
            </w:pPr>
            <w:r w:rsidRPr="00DC180F">
              <w:rPr>
                <w:rFonts w:cs="Times New Roman"/>
                <w:szCs w:val="28"/>
                <w:lang w:eastAsia="ru-RU"/>
              </w:rPr>
              <w:t>20</w:t>
            </w:r>
            <w:r w:rsidR="00E22E5D">
              <w:rPr>
                <w:rFonts w:cs="Times New Roman"/>
                <w:szCs w:val="28"/>
                <w:lang w:eastAsia="ru-RU"/>
              </w:rPr>
              <w:t>,</w:t>
            </w:r>
            <w:r w:rsidRPr="00DC180F">
              <w:rPr>
                <w:rFonts w:cs="Times New Roman"/>
                <w:szCs w:val="28"/>
                <w:lang w:eastAsia="ru-RU"/>
              </w:rPr>
              <w:t>70</w:t>
            </w:r>
          </w:p>
        </w:tc>
      </w:tr>
      <w:tr w:rsidR="00996DFB" w:rsidRPr="00DC180F" w14:paraId="198794AA" w14:textId="77777777" w:rsidTr="00C155F3">
        <w:tc>
          <w:tcPr>
            <w:tcW w:w="484" w:type="dxa"/>
            <w:vAlign w:val="center"/>
            <w:hideMark/>
          </w:tcPr>
          <w:p w14:paraId="3849662C" w14:textId="77777777" w:rsidR="00996DFB" w:rsidRPr="00DC180F" w:rsidRDefault="00996DFB" w:rsidP="00C155F3">
            <w:pPr>
              <w:jc w:val="center"/>
              <w:rPr>
                <w:rFonts w:cs="Times New Roman"/>
                <w:szCs w:val="28"/>
                <w:lang w:eastAsia="ru-RU"/>
              </w:rPr>
            </w:pPr>
          </w:p>
        </w:tc>
        <w:tc>
          <w:tcPr>
            <w:tcW w:w="1638" w:type="dxa"/>
            <w:vAlign w:val="center"/>
            <w:hideMark/>
          </w:tcPr>
          <w:p w14:paraId="72E1842B" w14:textId="77777777" w:rsidR="00996DFB" w:rsidRPr="00DC180F" w:rsidRDefault="00996DFB" w:rsidP="00C155F3">
            <w:pPr>
              <w:jc w:val="center"/>
              <w:rPr>
                <w:rFonts w:cs="Times New Roman"/>
                <w:szCs w:val="28"/>
                <w:lang w:eastAsia="ru-RU"/>
              </w:rPr>
            </w:pPr>
          </w:p>
        </w:tc>
        <w:tc>
          <w:tcPr>
            <w:tcW w:w="1342" w:type="dxa"/>
            <w:vAlign w:val="center"/>
            <w:hideMark/>
          </w:tcPr>
          <w:p w14:paraId="50984BD3" w14:textId="77777777" w:rsidR="00996DFB" w:rsidRPr="00DC180F" w:rsidRDefault="00996DFB" w:rsidP="00C155F3">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7DA1AE32"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EA4BE7B" w14:textId="02044FAD" w:rsidR="00996DFB" w:rsidRPr="00DC180F" w:rsidRDefault="00996DFB" w:rsidP="00C155F3">
            <w:pPr>
              <w:jc w:val="center"/>
              <w:rPr>
                <w:rFonts w:cs="Times New Roman"/>
                <w:szCs w:val="28"/>
                <w:lang w:eastAsia="ru-RU"/>
              </w:rPr>
            </w:pPr>
            <w:r w:rsidRPr="00DC180F">
              <w:rPr>
                <w:rFonts w:cs="Times New Roman"/>
                <w:szCs w:val="28"/>
                <w:lang w:eastAsia="ru-RU"/>
              </w:rPr>
              <w:t>9</w:t>
            </w:r>
            <w:r w:rsidR="00E22E5D">
              <w:rPr>
                <w:rFonts w:cs="Times New Roman"/>
                <w:szCs w:val="28"/>
                <w:lang w:eastAsia="ru-RU"/>
              </w:rPr>
              <w:t>,</w:t>
            </w:r>
            <w:r w:rsidRPr="00DC180F">
              <w:rPr>
                <w:rFonts w:cs="Times New Roman"/>
                <w:szCs w:val="28"/>
                <w:lang w:eastAsia="ru-RU"/>
              </w:rPr>
              <w:t>35 &lt;</w:t>
            </w:r>
          </w:p>
        </w:tc>
        <w:tc>
          <w:tcPr>
            <w:tcW w:w="1144" w:type="dxa"/>
            <w:vAlign w:val="center"/>
            <w:hideMark/>
          </w:tcPr>
          <w:p w14:paraId="512C5A83" w14:textId="06D8744F" w:rsidR="00996DFB" w:rsidRPr="00DC180F" w:rsidRDefault="00996DFB" w:rsidP="00C155F3">
            <w:pPr>
              <w:jc w:val="center"/>
              <w:rPr>
                <w:rFonts w:cs="Times New Roman"/>
                <w:szCs w:val="28"/>
                <w:lang w:eastAsia="ru-RU"/>
              </w:rPr>
            </w:pPr>
            <w:r w:rsidRPr="00DC180F">
              <w:rPr>
                <w:rFonts w:cs="Times New Roman"/>
                <w:szCs w:val="28"/>
                <w:lang w:eastAsia="ru-RU"/>
              </w:rPr>
              <w:t>10</w:t>
            </w:r>
            <w:r w:rsidR="00E22E5D">
              <w:rPr>
                <w:rFonts w:cs="Times New Roman"/>
                <w:szCs w:val="28"/>
                <w:lang w:eastAsia="ru-RU"/>
              </w:rPr>
              <w:t>,</w:t>
            </w:r>
            <w:r w:rsidRPr="00DC180F">
              <w:rPr>
                <w:rFonts w:cs="Times New Roman"/>
                <w:szCs w:val="28"/>
                <w:lang w:eastAsia="ru-RU"/>
              </w:rPr>
              <w:t>30 &lt;</w:t>
            </w:r>
          </w:p>
        </w:tc>
        <w:tc>
          <w:tcPr>
            <w:tcW w:w="1082" w:type="dxa"/>
            <w:vAlign w:val="center"/>
            <w:hideMark/>
          </w:tcPr>
          <w:p w14:paraId="2D9927A9" w14:textId="788FE8D3" w:rsidR="00996DFB" w:rsidRPr="00DC180F" w:rsidRDefault="00996DFB" w:rsidP="00C155F3">
            <w:pPr>
              <w:jc w:val="center"/>
              <w:rPr>
                <w:rFonts w:cs="Times New Roman"/>
                <w:szCs w:val="28"/>
                <w:lang w:eastAsia="ru-RU"/>
              </w:rPr>
            </w:pPr>
            <w:r w:rsidRPr="00DC180F">
              <w:rPr>
                <w:rFonts w:cs="Times New Roman"/>
                <w:szCs w:val="28"/>
                <w:lang w:eastAsia="ru-RU"/>
              </w:rPr>
              <w:t>22</w:t>
            </w:r>
            <w:r w:rsidR="00E22E5D">
              <w:rPr>
                <w:rFonts w:cs="Times New Roman"/>
                <w:szCs w:val="28"/>
                <w:lang w:eastAsia="ru-RU"/>
              </w:rPr>
              <w:t>,</w:t>
            </w:r>
            <w:r w:rsidRPr="00DC180F">
              <w:rPr>
                <w:rFonts w:cs="Times New Roman"/>
                <w:szCs w:val="28"/>
                <w:lang w:eastAsia="ru-RU"/>
              </w:rPr>
              <w:t>03 &lt;</w:t>
            </w:r>
          </w:p>
        </w:tc>
        <w:tc>
          <w:tcPr>
            <w:tcW w:w="930" w:type="dxa"/>
            <w:vAlign w:val="center"/>
            <w:hideMark/>
          </w:tcPr>
          <w:p w14:paraId="67935097" w14:textId="201484FE" w:rsidR="00996DFB" w:rsidRPr="00DC180F" w:rsidRDefault="00996DFB" w:rsidP="00C155F3">
            <w:pPr>
              <w:jc w:val="center"/>
              <w:rPr>
                <w:rFonts w:cs="Times New Roman"/>
                <w:szCs w:val="28"/>
                <w:lang w:eastAsia="ru-RU"/>
              </w:rPr>
            </w:pPr>
            <w:r w:rsidRPr="00DC180F">
              <w:rPr>
                <w:rFonts w:cs="Times New Roman"/>
                <w:szCs w:val="28"/>
                <w:lang w:eastAsia="ru-RU"/>
              </w:rPr>
              <w:t>30</w:t>
            </w:r>
            <w:r w:rsidR="00E22E5D">
              <w:rPr>
                <w:rFonts w:cs="Times New Roman"/>
                <w:szCs w:val="28"/>
                <w:lang w:eastAsia="ru-RU"/>
              </w:rPr>
              <w:t>,</w:t>
            </w:r>
            <w:r w:rsidRPr="00DC180F">
              <w:rPr>
                <w:rFonts w:cs="Times New Roman"/>
                <w:szCs w:val="28"/>
                <w:lang w:eastAsia="ru-RU"/>
              </w:rPr>
              <w:t>19</w:t>
            </w:r>
          </w:p>
        </w:tc>
      </w:tr>
      <w:tr w:rsidR="00996DFB" w:rsidRPr="00DC180F" w14:paraId="08F53F10" w14:textId="77777777" w:rsidTr="00C155F3">
        <w:tc>
          <w:tcPr>
            <w:tcW w:w="484" w:type="dxa"/>
            <w:vAlign w:val="center"/>
            <w:hideMark/>
          </w:tcPr>
          <w:p w14:paraId="015EEF24" w14:textId="77777777" w:rsidR="00996DFB" w:rsidRPr="00DC180F" w:rsidRDefault="00996DFB" w:rsidP="00C155F3">
            <w:pPr>
              <w:jc w:val="center"/>
              <w:rPr>
                <w:rFonts w:cs="Times New Roman"/>
                <w:szCs w:val="28"/>
                <w:lang w:eastAsia="ru-RU"/>
              </w:rPr>
            </w:pPr>
          </w:p>
        </w:tc>
        <w:tc>
          <w:tcPr>
            <w:tcW w:w="1638" w:type="dxa"/>
            <w:vAlign w:val="center"/>
            <w:hideMark/>
          </w:tcPr>
          <w:p w14:paraId="3208E017" w14:textId="77777777" w:rsidR="00996DFB" w:rsidRPr="00DC180F" w:rsidRDefault="00996DFB" w:rsidP="00C155F3">
            <w:pPr>
              <w:jc w:val="center"/>
              <w:rPr>
                <w:rFonts w:cs="Times New Roman"/>
                <w:szCs w:val="28"/>
                <w:lang w:eastAsia="ru-RU"/>
              </w:rPr>
            </w:pPr>
          </w:p>
        </w:tc>
        <w:tc>
          <w:tcPr>
            <w:tcW w:w="1342" w:type="dxa"/>
            <w:vAlign w:val="center"/>
            <w:hideMark/>
          </w:tcPr>
          <w:p w14:paraId="1989AC0C" w14:textId="77777777" w:rsidR="00996DFB" w:rsidRPr="00DC180F" w:rsidRDefault="00996DFB" w:rsidP="00C155F3">
            <w:pPr>
              <w:jc w:val="center"/>
              <w:rPr>
                <w:rFonts w:cs="Times New Roman"/>
                <w:szCs w:val="28"/>
                <w:lang w:eastAsia="ru-RU"/>
              </w:rPr>
            </w:pPr>
          </w:p>
        </w:tc>
        <w:tc>
          <w:tcPr>
            <w:tcW w:w="1595" w:type="dxa"/>
            <w:vAlign w:val="center"/>
            <w:hideMark/>
          </w:tcPr>
          <w:p w14:paraId="519A1798"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1F881280" w14:textId="65A54AB5" w:rsidR="00996DFB" w:rsidRPr="00DC180F" w:rsidRDefault="00996DFB" w:rsidP="00C155F3">
            <w:pPr>
              <w:jc w:val="center"/>
              <w:rPr>
                <w:rFonts w:cs="Times New Roman"/>
                <w:szCs w:val="28"/>
                <w:lang w:eastAsia="ru-RU"/>
              </w:rPr>
            </w:pPr>
            <w:r w:rsidRPr="00DC180F">
              <w:rPr>
                <w:rFonts w:cs="Times New Roman"/>
                <w:szCs w:val="28"/>
                <w:lang w:eastAsia="ru-RU"/>
              </w:rPr>
              <w:t>25</w:t>
            </w:r>
            <w:r w:rsidR="00E22E5D">
              <w:rPr>
                <w:rFonts w:cs="Times New Roman"/>
                <w:szCs w:val="28"/>
                <w:lang w:eastAsia="ru-RU"/>
              </w:rPr>
              <w:t>,</w:t>
            </w:r>
            <w:r w:rsidRPr="00DC180F">
              <w:rPr>
                <w:rFonts w:cs="Times New Roman"/>
                <w:szCs w:val="28"/>
                <w:lang w:eastAsia="ru-RU"/>
              </w:rPr>
              <w:t>69 &lt;</w:t>
            </w:r>
          </w:p>
        </w:tc>
        <w:tc>
          <w:tcPr>
            <w:tcW w:w="1144" w:type="dxa"/>
            <w:vAlign w:val="center"/>
            <w:hideMark/>
          </w:tcPr>
          <w:p w14:paraId="423A866D" w14:textId="4FBD9548" w:rsidR="00996DFB" w:rsidRPr="00DC180F" w:rsidRDefault="00996DFB" w:rsidP="00C155F3">
            <w:pPr>
              <w:jc w:val="center"/>
              <w:rPr>
                <w:rFonts w:cs="Times New Roman"/>
                <w:szCs w:val="28"/>
                <w:lang w:eastAsia="ru-RU"/>
              </w:rPr>
            </w:pPr>
            <w:r w:rsidRPr="00DC180F">
              <w:rPr>
                <w:rFonts w:cs="Times New Roman"/>
                <w:szCs w:val="28"/>
                <w:lang w:eastAsia="ru-RU"/>
              </w:rPr>
              <w:t>32</w:t>
            </w:r>
            <w:r w:rsidR="00E22E5D">
              <w:rPr>
                <w:rFonts w:cs="Times New Roman"/>
                <w:szCs w:val="28"/>
                <w:lang w:eastAsia="ru-RU"/>
              </w:rPr>
              <w:t>,</w:t>
            </w:r>
            <w:r w:rsidRPr="00DC180F">
              <w:rPr>
                <w:rFonts w:cs="Times New Roman"/>
                <w:szCs w:val="28"/>
                <w:lang w:eastAsia="ru-RU"/>
              </w:rPr>
              <w:t>47 &gt;</w:t>
            </w:r>
          </w:p>
        </w:tc>
        <w:tc>
          <w:tcPr>
            <w:tcW w:w="1082" w:type="dxa"/>
            <w:vAlign w:val="center"/>
            <w:hideMark/>
          </w:tcPr>
          <w:p w14:paraId="5A43D9D7" w14:textId="1924D0FF" w:rsidR="00996DFB" w:rsidRPr="00DC180F" w:rsidRDefault="00996DFB" w:rsidP="00C155F3">
            <w:pPr>
              <w:jc w:val="center"/>
              <w:rPr>
                <w:rFonts w:cs="Times New Roman"/>
                <w:szCs w:val="28"/>
                <w:lang w:eastAsia="ru-RU"/>
              </w:rPr>
            </w:pPr>
            <w:r w:rsidRPr="00DC180F">
              <w:rPr>
                <w:rFonts w:cs="Times New Roman"/>
                <w:szCs w:val="28"/>
                <w:lang w:eastAsia="ru-RU"/>
              </w:rPr>
              <w:t>20</w:t>
            </w:r>
            <w:r w:rsidR="00E22E5D">
              <w:rPr>
                <w:rFonts w:cs="Times New Roman"/>
                <w:szCs w:val="28"/>
                <w:lang w:eastAsia="ru-RU"/>
              </w:rPr>
              <w:t>,</w:t>
            </w:r>
            <w:r w:rsidRPr="00DC180F">
              <w:rPr>
                <w:rFonts w:cs="Times New Roman"/>
                <w:szCs w:val="28"/>
                <w:lang w:eastAsia="ru-RU"/>
              </w:rPr>
              <w:t>76 &lt;</w:t>
            </w:r>
          </w:p>
        </w:tc>
        <w:tc>
          <w:tcPr>
            <w:tcW w:w="930" w:type="dxa"/>
            <w:vAlign w:val="center"/>
            <w:hideMark/>
          </w:tcPr>
          <w:p w14:paraId="7808E990" w14:textId="58FC1CD3" w:rsidR="00996DFB" w:rsidRPr="00DC180F" w:rsidRDefault="00996DFB" w:rsidP="00C155F3">
            <w:pPr>
              <w:jc w:val="center"/>
              <w:rPr>
                <w:rFonts w:cs="Times New Roman"/>
                <w:szCs w:val="28"/>
                <w:lang w:eastAsia="ru-RU"/>
              </w:rPr>
            </w:pPr>
            <w:r w:rsidRPr="00DC180F">
              <w:rPr>
                <w:rFonts w:cs="Times New Roman"/>
                <w:szCs w:val="28"/>
                <w:lang w:eastAsia="ru-RU"/>
              </w:rPr>
              <w:t>38</w:t>
            </w:r>
            <w:r w:rsidR="00E22E5D">
              <w:rPr>
                <w:rFonts w:cs="Times New Roman"/>
                <w:szCs w:val="28"/>
                <w:lang w:eastAsia="ru-RU"/>
              </w:rPr>
              <w:t>,</w:t>
            </w:r>
            <w:r w:rsidRPr="00DC180F">
              <w:rPr>
                <w:rFonts w:cs="Times New Roman"/>
                <w:szCs w:val="28"/>
                <w:lang w:eastAsia="ru-RU"/>
              </w:rPr>
              <w:t>47</w:t>
            </w:r>
          </w:p>
        </w:tc>
      </w:tr>
      <w:tr w:rsidR="00996DFB" w:rsidRPr="00DC180F" w14:paraId="1D93CB1C" w14:textId="77777777" w:rsidTr="00C155F3">
        <w:tc>
          <w:tcPr>
            <w:tcW w:w="484" w:type="dxa"/>
            <w:vAlign w:val="center"/>
            <w:hideMark/>
          </w:tcPr>
          <w:p w14:paraId="43810521" w14:textId="77777777" w:rsidR="00996DFB" w:rsidRPr="00DC180F" w:rsidRDefault="00996DFB" w:rsidP="00C155F3">
            <w:pPr>
              <w:jc w:val="center"/>
              <w:rPr>
                <w:rFonts w:cs="Times New Roman"/>
                <w:szCs w:val="28"/>
                <w:lang w:eastAsia="ru-RU"/>
              </w:rPr>
            </w:pPr>
          </w:p>
        </w:tc>
        <w:tc>
          <w:tcPr>
            <w:tcW w:w="1638" w:type="dxa"/>
            <w:vAlign w:val="center"/>
            <w:hideMark/>
          </w:tcPr>
          <w:p w14:paraId="47AEA54B" w14:textId="77777777" w:rsidR="00996DFB" w:rsidRPr="00DC180F" w:rsidRDefault="00996DFB" w:rsidP="00C155F3">
            <w:pPr>
              <w:jc w:val="center"/>
              <w:rPr>
                <w:rFonts w:cs="Times New Roman"/>
                <w:szCs w:val="28"/>
                <w:lang w:eastAsia="ru-RU"/>
              </w:rPr>
            </w:pPr>
          </w:p>
        </w:tc>
        <w:tc>
          <w:tcPr>
            <w:tcW w:w="1342" w:type="dxa"/>
            <w:vAlign w:val="center"/>
            <w:hideMark/>
          </w:tcPr>
          <w:p w14:paraId="12081414" w14:textId="77777777" w:rsidR="00996DFB" w:rsidRPr="00DC180F" w:rsidRDefault="00996DFB" w:rsidP="00C155F3">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5AF6F0F8" w14:textId="77777777" w:rsidR="00996DFB" w:rsidRPr="00DC180F" w:rsidRDefault="00996DFB" w:rsidP="00C155F3">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4E8752A7" w14:textId="7840F743" w:rsidR="00996DFB" w:rsidRPr="00DC180F" w:rsidRDefault="00996DFB" w:rsidP="00C155F3">
            <w:pPr>
              <w:jc w:val="center"/>
              <w:rPr>
                <w:rFonts w:cs="Times New Roman"/>
                <w:szCs w:val="28"/>
                <w:lang w:eastAsia="ru-RU"/>
              </w:rPr>
            </w:pPr>
            <w:r w:rsidRPr="00DC180F">
              <w:rPr>
                <w:rFonts w:cs="Times New Roman"/>
                <w:szCs w:val="28"/>
                <w:lang w:eastAsia="ru-RU"/>
              </w:rPr>
              <w:t>23</w:t>
            </w:r>
            <w:r w:rsidR="00E22E5D">
              <w:rPr>
                <w:rFonts w:cs="Times New Roman"/>
                <w:szCs w:val="28"/>
                <w:lang w:eastAsia="ru-RU"/>
              </w:rPr>
              <w:t>,</w:t>
            </w:r>
            <w:r w:rsidRPr="00DC180F">
              <w:rPr>
                <w:rFonts w:cs="Times New Roman"/>
                <w:szCs w:val="28"/>
                <w:lang w:eastAsia="ru-RU"/>
              </w:rPr>
              <w:t>5</w:t>
            </w:r>
            <w:r w:rsidR="006068E6">
              <w:rPr>
                <w:rFonts w:cs="Times New Roman"/>
                <w:szCs w:val="28"/>
                <w:lang w:eastAsia="ru-RU"/>
              </w:rPr>
              <w:t>6</w:t>
            </w:r>
            <w:r w:rsidRPr="00DC180F">
              <w:rPr>
                <w:rFonts w:cs="Times New Roman"/>
                <w:szCs w:val="28"/>
                <w:lang w:eastAsia="ru-RU"/>
              </w:rPr>
              <w:t xml:space="preserve"> &lt;</w:t>
            </w:r>
          </w:p>
        </w:tc>
        <w:tc>
          <w:tcPr>
            <w:tcW w:w="1144" w:type="dxa"/>
            <w:vAlign w:val="center"/>
            <w:hideMark/>
          </w:tcPr>
          <w:p w14:paraId="387AB479" w14:textId="30E7D28E" w:rsidR="00996DFB" w:rsidRPr="00DC180F" w:rsidRDefault="00996DFB" w:rsidP="00C155F3">
            <w:pPr>
              <w:jc w:val="center"/>
              <w:rPr>
                <w:rFonts w:cs="Times New Roman"/>
                <w:szCs w:val="28"/>
                <w:lang w:eastAsia="ru-RU"/>
              </w:rPr>
            </w:pPr>
            <w:r w:rsidRPr="00DC180F">
              <w:rPr>
                <w:rFonts w:cs="Times New Roman"/>
                <w:szCs w:val="28"/>
                <w:lang w:eastAsia="ru-RU"/>
              </w:rPr>
              <w:t>41</w:t>
            </w:r>
            <w:r w:rsidR="00E22E5D">
              <w:rPr>
                <w:rFonts w:cs="Times New Roman"/>
                <w:szCs w:val="28"/>
                <w:lang w:eastAsia="ru-RU"/>
              </w:rPr>
              <w:t>,</w:t>
            </w:r>
            <w:r w:rsidRPr="00DC180F">
              <w:rPr>
                <w:rFonts w:cs="Times New Roman"/>
                <w:szCs w:val="28"/>
                <w:lang w:eastAsia="ru-RU"/>
              </w:rPr>
              <w:t>91 &gt;</w:t>
            </w:r>
          </w:p>
        </w:tc>
        <w:tc>
          <w:tcPr>
            <w:tcW w:w="1082" w:type="dxa"/>
            <w:vAlign w:val="center"/>
            <w:hideMark/>
          </w:tcPr>
          <w:p w14:paraId="566A5DB2" w14:textId="26EE9A45" w:rsidR="00996DFB" w:rsidRPr="00DC180F" w:rsidRDefault="00996DFB" w:rsidP="00C155F3">
            <w:pPr>
              <w:jc w:val="center"/>
              <w:rPr>
                <w:rFonts w:cs="Times New Roman"/>
                <w:szCs w:val="28"/>
                <w:lang w:eastAsia="ru-RU"/>
              </w:rPr>
            </w:pPr>
            <w:r w:rsidRPr="00DC180F">
              <w:rPr>
                <w:rFonts w:cs="Times New Roman"/>
                <w:szCs w:val="28"/>
                <w:lang w:eastAsia="ru-RU"/>
              </w:rPr>
              <w:t>2</w:t>
            </w:r>
            <w:r w:rsidR="006068E6">
              <w:rPr>
                <w:rFonts w:cs="Times New Roman"/>
                <w:szCs w:val="28"/>
                <w:lang w:eastAsia="ru-RU"/>
              </w:rPr>
              <w:t>7</w:t>
            </w:r>
            <w:r w:rsidR="00E22E5D">
              <w:rPr>
                <w:rFonts w:cs="Times New Roman"/>
                <w:szCs w:val="28"/>
                <w:lang w:eastAsia="ru-RU"/>
              </w:rPr>
              <w:t>,</w:t>
            </w:r>
            <w:r w:rsidR="006068E6">
              <w:rPr>
                <w:rFonts w:cs="Times New Roman"/>
                <w:szCs w:val="28"/>
                <w:lang w:eastAsia="ru-RU"/>
              </w:rPr>
              <w:t>0</w:t>
            </w:r>
            <w:r w:rsidRPr="00DC180F">
              <w:rPr>
                <w:rFonts w:cs="Times New Roman"/>
                <w:szCs w:val="28"/>
                <w:lang w:eastAsia="ru-RU"/>
              </w:rPr>
              <w:t>6 &lt;</w:t>
            </w:r>
          </w:p>
        </w:tc>
        <w:tc>
          <w:tcPr>
            <w:tcW w:w="930" w:type="dxa"/>
            <w:vAlign w:val="center"/>
            <w:hideMark/>
          </w:tcPr>
          <w:p w14:paraId="49996A67" w14:textId="76FD2436" w:rsidR="00996DFB" w:rsidRPr="00DC180F" w:rsidRDefault="006068E6" w:rsidP="00C155F3">
            <w:pPr>
              <w:jc w:val="center"/>
              <w:rPr>
                <w:rFonts w:cs="Times New Roman"/>
                <w:szCs w:val="28"/>
                <w:lang w:eastAsia="ru-RU"/>
              </w:rPr>
            </w:pPr>
            <w:r>
              <w:rPr>
                <w:rFonts w:cs="Times New Roman"/>
                <w:szCs w:val="28"/>
                <w:lang w:eastAsia="ru-RU"/>
              </w:rPr>
              <w:t>66</w:t>
            </w:r>
            <w:r w:rsidR="00E22E5D">
              <w:rPr>
                <w:rFonts w:cs="Times New Roman"/>
                <w:szCs w:val="28"/>
                <w:lang w:eastAsia="ru-RU"/>
              </w:rPr>
              <w:t>,</w:t>
            </w:r>
            <w:r>
              <w:rPr>
                <w:rFonts w:cs="Times New Roman"/>
                <w:szCs w:val="28"/>
                <w:lang w:eastAsia="ru-RU"/>
              </w:rPr>
              <w:t>94</w:t>
            </w:r>
          </w:p>
        </w:tc>
      </w:tr>
      <w:tr w:rsidR="00996DFB" w:rsidRPr="00DC180F" w14:paraId="7E370278" w14:textId="77777777" w:rsidTr="00C155F3">
        <w:tc>
          <w:tcPr>
            <w:tcW w:w="484" w:type="dxa"/>
            <w:vAlign w:val="center"/>
            <w:hideMark/>
          </w:tcPr>
          <w:p w14:paraId="49E3B4E8" w14:textId="77777777" w:rsidR="00996DFB" w:rsidRPr="00DC180F" w:rsidRDefault="00996DFB" w:rsidP="00C155F3">
            <w:pPr>
              <w:jc w:val="center"/>
              <w:rPr>
                <w:rFonts w:cs="Times New Roman"/>
                <w:szCs w:val="28"/>
                <w:lang w:eastAsia="ru-RU"/>
              </w:rPr>
            </w:pPr>
          </w:p>
        </w:tc>
        <w:tc>
          <w:tcPr>
            <w:tcW w:w="1638" w:type="dxa"/>
            <w:vAlign w:val="center"/>
            <w:hideMark/>
          </w:tcPr>
          <w:p w14:paraId="3FA009EA" w14:textId="77777777" w:rsidR="00996DFB" w:rsidRPr="00DC180F" w:rsidRDefault="00996DFB" w:rsidP="00C155F3">
            <w:pPr>
              <w:jc w:val="center"/>
              <w:rPr>
                <w:rFonts w:cs="Times New Roman"/>
                <w:szCs w:val="28"/>
                <w:lang w:eastAsia="ru-RU"/>
              </w:rPr>
            </w:pPr>
          </w:p>
        </w:tc>
        <w:tc>
          <w:tcPr>
            <w:tcW w:w="1342" w:type="dxa"/>
            <w:vAlign w:val="center"/>
            <w:hideMark/>
          </w:tcPr>
          <w:p w14:paraId="79A9237B" w14:textId="77777777" w:rsidR="00996DFB" w:rsidRPr="00DC180F" w:rsidRDefault="00996DFB" w:rsidP="00C155F3">
            <w:pPr>
              <w:jc w:val="center"/>
              <w:rPr>
                <w:rFonts w:cs="Times New Roman"/>
                <w:szCs w:val="28"/>
                <w:lang w:eastAsia="ru-RU"/>
              </w:rPr>
            </w:pPr>
          </w:p>
        </w:tc>
        <w:tc>
          <w:tcPr>
            <w:tcW w:w="1595" w:type="dxa"/>
            <w:vAlign w:val="center"/>
            <w:hideMark/>
          </w:tcPr>
          <w:p w14:paraId="68C31ED7" w14:textId="77777777" w:rsidR="00996DFB" w:rsidRPr="00DC180F" w:rsidRDefault="00996DFB" w:rsidP="00C155F3">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2083135F" w14:textId="060911E3" w:rsidR="00996DFB" w:rsidRPr="00DC180F" w:rsidRDefault="00996DFB" w:rsidP="00C155F3">
            <w:pPr>
              <w:jc w:val="center"/>
              <w:rPr>
                <w:rFonts w:cs="Times New Roman"/>
                <w:szCs w:val="28"/>
                <w:lang w:eastAsia="ru-RU"/>
              </w:rPr>
            </w:pPr>
            <w:r w:rsidRPr="00DC180F">
              <w:rPr>
                <w:rFonts w:cs="Times New Roman"/>
                <w:szCs w:val="28"/>
                <w:lang w:eastAsia="ru-RU"/>
              </w:rPr>
              <w:t>27</w:t>
            </w:r>
            <w:r w:rsidR="00E22E5D">
              <w:rPr>
                <w:rFonts w:cs="Times New Roman"/>
                <w:szCs w:val="28"/>
                <w:lang w:eastAsia="ru-RU"/>
              </w:rPr>
              <w:t>,</w:t>
            </w:r>
            <w:r w:rsidRPr="00DC180F">
              <w:rPr>
                <w:rFonts w:cs="Times New Roman"/>
                <w:szCs w:val="28"/>
                <w:lang w:eastAsia="ru-RU"/>
              </w:rPr>
              <w:t>09 &lt;</w:t>
            </w:r>
          </w:p>
        </w:tc>
        <w:tc>
          <w:tcPr>
            <w:tcW w:w="1144" w:type="dxa"/>
            <w:vAlign w:val="center"/>
            <w:hideMark/>
          </w:tcPr>
          <w:p w14:paraId="5F8AE140" w14:textId="3E6369B5" w:rsidR="00996DFB" w:rsidRPr="00DC180F" w:rsidRDefault="00996DFB" w:rsidP="00C155F3">
            <w:pPr>
              <w:jc w:val="center"/>
              <w:rPr>
                <w:rFonts w:cs="Times New Roman"/>
                <w:szCs w:val="28"/>
                <w:lang w:eastAsia="ru-RU"/>
              </w:rPr>
            </w:pPr>
            <w:r w:rsidRPr="00DC180F">
              <w:rPr>
                <w:rFonts w:cs="Times New Roman"/>
                <w:szCs w:val="28"/>
                <w:lang w:eastAsia="ru-RU"/>
              </w:rPr>
              <w:t>40</w:t>
            </w:r>
            <w:r w:rsidR="00E22E5D">
              <w:rPr>
                <w:rFonts w:cs="Times New Roman"/>
                <w:szCs w:val="28"/>
                <w:lang w:eastAsia="ru-RU"/>
              </w:rPr>
              <w:t>,</w:t>
            </w:r>
            <w:r w:rsidRPr="00DC180F">
              <w:rPr>
                <w:rFonts w:cs="Times New Roman"/>
                <w:szCs w:val="28"/>
                <w:lang w:eastAsia="ru-RU"/>
              </w:rPr>
              <w:t>70 &lt;</w:t>
            </w:r>
          </w:p>
        </w:tc>
        <w:tc>
          <w:tcPr>
            <w:tcW w:w="1082" w:type="dxa"/>
            <w:vAlign w:val="center"/>
            <w:hideMark/>
          </w:tcPr>
          <w:p w14:paraId="6DF047DD" w14:textId="7F2FF934" w:rsidR="00996DFB" w:rsidRPr="00DC180F" w:rsidRDefault="00996DFB" w:rsidP="00C155F3">
            <w:pPr>
              <w:jc w:val="center"/>
              <w:rPr>
                <w:rFonts w:cs="Times New Roman"/>
                <w:szCs w:val="28"/>
                <w:lang w:eastAsia="ru-RU"/>
              </w:rPr>
            </w:pPr>
            <w:r w:rsidRPr="00DC180F">
              <w:rPr>
                <w:rFonts w:cs="Times New Roman"/>
                <w:szCs w:val="28"/>
                <w:lang w:eastAsia="ru-RU"/>
              </w:rPr>
              <w:t>41</w:t>
            </w:r>
            <w:r w:rsidR="00E22E5D">
              <w:rPr>
                <w:rFonts w:cs="Times New Roman"/>
                <w:szCs w:val="28"/>
                <w:lang w:eastAsia="ru-RU"/>
              </w:rPr>
              <w:t>,</w:t>
            </w:r>
            <w:r w:rsidRPr="00DC180F">
              <w:rPr>
                <w:rFonts w:cs="Times New Roman"/>
                <w:szCs w:val="28"/>
                <w:lang w:eastAsia="ru-RU"/>
              </w:rPr>
              <w:t>73 &lt;</w:t>
            </w:r>
          </w:p>
        </w:tc>
        <w:tc>
          <w:tcPr>
            <w:tcW w:w="930" w:type="dxa"/>
            <w:vAlign w:val="center"/>
            <w:hideMark/>
          </w:tcPr>
          <w:p w14:paraId="3601CD8A" w14:textId="3B92B748" w:rsidR="00996DFB" w:rsidRPr="00DC180F" w:rsidRDefault="00996DFB" w:rsidP="00C155F3">
            <w:pPr>
              <w:jc w:val="center"/>
              <w:rPr>
                <w:rFonts w:cs="Times New Roman"/>
                <w:szCs w:val="28"/>
                <w:lang w:eastAsia="ru-RU"/>
              </w:rPr>
            </w:pPr>
            <w:r w:rsidRPr="00DC180F">
              <w:rPr>
                <w:rFonts w:cs="Times New Roman"/>
                <w:szCs w:val="28"/>
                <w:lang w:eastAsia="ru-RU"/>
              </w:rPr>
              <w:t>50</w:t>
            </w:r>
            <w:r w:rsidR="00E22E5D">
              <w:rPr>
                <w:rFonts w:cs="Times New Roman"/>
                <w:szCs w:val="28"/>
                <w:lang w:eastAsia="ru-RU"/>
              </w:rPr>
              <w:t>,</w:t>
            </w:r>
            <w:r w:rsidRPr="00DC180F">
              <w:rPr>
                <w:rFonts w:cs="Times New Roman"/>
                <w:szCs w:val="28"/>
                <w:lang w:eastAsia="ru-RU"/>
              </w:rPr>
              <w:t>53</w:t>
            </w:r>
          </w:p>
        </w:tc>
      </w:tr>
      <w:bookmarkEnd w:id="46"/>
    </w:tbl>
    <w:p w14:paraId="1F669F8B" w14:textId="77777777" w:rsidR="00996DFB" w:rsidRDefault="00996DFB" w:rsidP="00996DFB">
      <w:pPr>
        <w:shd w:val="clear" w:color="auto" w:fill="FFFFFF"/>
        <w:spacing w:after="0"/>
        <w:ind w:firstLine="567"/>
        <w:jc w:val="both"/>
        <w:rPr>
          <w:rFonts w:eastAsiaTheme="minorEastAsia" w:cs="Times New Roman"/>
          <w:szCs w:val="28"/>
          <w:lang w:eastAsia="ru-RU"/>
        </w:rPr>
      </w:pPr>
    </w:p>
    <w:p w14:paraId="0E4E076A" w14:textId="0E0A96BD" w:rsidR="0012362A" w:rsidRDefault="0012362A" w:rsidP="0012362A">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lastRenderedPageBreak/>
        <w:t xml:space="preserve">Оба состава подвергались термической обработке при температурах 500, 750 и 1000 °C. Как видно из рисунка </w:t>
      </w:r>
      <w:r>
        <w:rPr>
          <w:rFonts w:eastAsiaTheme="minorEastAsia" w:cs="Times New Roman"/>
          <w:szCs w:val="28"/>
          <w:lang w:eastAsia="ru-RU"/>
        </w:rPr>
        <w:t>3.4.3</w:t>
      </w:r>
      <w:r w:rsidRPr="00DC180F">
        <w:rPr>
          <w:rFonts w:eastAsiaTheme="minorEastAsia" w:cs="Times New Roman"/>
          <w:szCs w:val="28"/>
          <w:lang w:eastAsia="ru-RU"/>
        </w:rPr>
        <w:t xml:space="preserve">, прочность </w:t>
      </w:r>
      <w:r w:rsidR="00F2362F">
        <w:rPr>
          <w:rFonts w:eastAsiaTheme="minorEastAsia" w:cs="Times New Roman"/>
          <w:szCs w:val="28"/>
          <w:lang w:eastAsia="ru-RU"/>
        </w:rPr>
        <w:t>керамических</w:t>
      </w:r>
      <w:r>
        <w:rPr>
          <w:rFonts w:eastAsiaTheme="minorEastAsia" w:cs="Times New Roman"/>
          <w:szCs w:val="28"/>
          <w:lang w:eastAsia="ru-RU"/>
        </w:rPr>
        <w:t xml:space="preserve"> материалов</w:t>
      </w:r>
      <w:r w:rsidRPr="00DC180F">
        <w:rPr>
          <w:rFonts w:eastAsiaTheme="minorEastAsia" w:cs="Times New Roman"/>
          <w:szCs w:val="28"/>
          <w:lang w:eastAsia="ru-RU"/>
        </w:rPr>
        <w:t xml:space="preserve"> с медным шлаком</w:t>
      </w:r>
      <w:r>
        <w:rPr>
          <w:rFonts w:eastAsiaTheme="minorEastAsia" w:cs="Times New Roman"/>
          <w:szCs w:val="28"/>
          <w:lang w:eastAsia="ru-RU"/>
        </w:rPr>
        <w:t xml:space="preserve"> ИМЗ</w:t>
      </w:r>
      <w:r w:rsidRPr="00DC180F">
        <w:rPr>
          <w:rFonts w:eastAsiaTheme="minorEastAsia" w:cs="Times New Roman"/>
          <w:szCs w:val="28"/>
          <w:lang w:eastAsia="ru-RU"/>
        </w:rPr>
        <w:t xml:space="preserve"> увеличивается с повышением температуры, достигая максимума при 1000 °C. Наиболее высокое значение зафиксировано для состава 5 </w:t>
      </w:r>
      <w:r>
        <w:rPr>
          <w:rFonts w:eastAsiaTheme="minorEastAsia" w:cs="Times New Roman"/>
          <w:szCs w:val="28"/>
          <w:lang w:eastAsia="ru-RU"/>
        </w:rPr>
        <w:t>-</w:t>
      </w:r>
      <w:r w:rsidRPr="00DC180F">
        <w:rPr>
          <w:rFonts w:eastAsiaTheme="minorEastAsia" w:cs="Times New Roman"/>
          <w:szCs w:val="28"/>
          <w:lang w:eastAsia="ru-RU"/>
        </w:rPr>
        <w:t xml:space="preserve"> </w:t>
      </w:r>
      <w:r w:rsidR="00726748">
        <w:rPr>
          <w:rFonts w:eastAsiaTheme="minorEastAsia" w:cs="Times New Roman"/>
          <w:szCs w:val="28"/>
          <w:lang w:eastAsia="ru-RU"/>
        </w:rPr>
        <w:t>73</w:t>
      </w:r>
      <w:r w:rsidRPr="00DC180F">
        <w:rPr>
          <w:rFonts w:eastAsiaTheme="minorEastAsia" w:cs="Times New Roman"/>
          <w:szCs w:val="28"/>
          <w:lang w:eastAsia="ru-RU"/>
        </w:rPr>
        <w:t>,</w:t>
      </w:r>
      <w:r w:rsidR="00726748">
        <w:rPr>
          <w:rFonts w:eastAsiaTheme="minorEastAsia" w:cs="Times New Roman"/>
          <w:szCs w:val="28"/>
          <w:lang w:eastAsia="ru-RU"/>
        </w:rPr>
        <w:t>43</w:t>
      </w:r>
      <w:r w:rsidRPr="00DC180F">
        <w:rPr>
          <w:rFonts w:eastAsiaTheme="minorEastAsia" w:cs="Times New Roman"/>
          <w:szCs w:val="28"/>
          <w:lang w:eastAsia="ru-RU"/>
        </w:rPr>
        <w:t xml:space="preserve"> МПа, что указывает на перспективность именно этой пропорции компонентов.</w:t>
      </w:r>
      <w:r w:rsidRPr="0084259B">
        <w:rPr>
          <w:rFonts w:eastAsiaTheme="minorEastAsia" w:cs="Times New Roman"/>
          <w:szCs w:val="28"/>
          <w:lang w:eastAsia="ru-RU"/>
        </w:rPr>
        <w:t xml:space="preserve"> </w:t>
      </w:r>
    </w:p>
    <w:p w14:paraId="4B8CA0F3"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Сравнительный анализ также проводился с образцами, содержащими другие типы шлаков — свинцовый и медный шлаки производства ТОО «Казцинк». В таблицах </w:t>
      </w:r>
      <w:r>
        <w:rPr>
          <w:rFonts w:eastAsiaTheme="minorEastAsia" w:cs="Times New Roman"/>
          <w:szCs w:val="28"/>
          <w:lang w:eastAsia="ru-RU"/>
        </w:rPr>
        <w:t>3.4.</w:t>
      </w:r>
      <w:r w:rsidRPr="00DC180F">
        <w:rPr>
          <w:rFonts w:eastAsiaTheme="minorEastAsia" w:cs="Times New Roman"/>
          <w:szCs w:val="28"/>
          <w:lang w:eastAsia="ru-RU"/>
        </w:rPr>
        <w:t>2</w:t>
      </w:r>
      <w:r>
        <w:rPr>
          <w:rFonts w:eastAsiaTheme="minorEastAsia" w:cs="Times New Roman"/>
          <w:szCs w:val="28"/>
          <w:lang w:eastAsia="ru-RU"/>
        </w:rPr>
        <w:t xml:space="preserve"> и 3.4.</w:t>
      </w:r>
      <w:r w:rsidRPr="00DC180F">
        <w:rPr>
          <w:rFonts w:eastAsiaTheme="minorEastAsia" w:cs="Times New Roman"/>
          <w:szCs w:val="28"/>
          <w:lang w:eastAsia="ru-RU"/>
        </w:rPr>
        <w:t>3 представлены значения прочности для всех трёх типов добавок при одинаковых составах (№4 и №5) и температурных режимах.</w:t>
      </w:r>
    </w:p>
    <w:p w14:paraId="6D07799E"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52D19F74" w14:textId="77777777" w:rsidR="00996DFB" w:rsidRPr="003970A8" w:rsidRDefault="00996DFB" w:rsidP="00996DFB">
      <w:pPr>
        <w:pStyle w:val="a7"/>
        <w:ind w:left="0"/>
        <w:jc w:val="center"/>
        <w:rPr>
          <w:szCs w:val="28"/>
        </w:rPr>
      </w:pPr>
      <w:r w:rsidRPr="00DC180F">
        <w:rPr>
          <w:noProof/>
          <w:szCs w:val="28"/>
          <w:lang w:val="kk-KZ"/>
        </w:rPr>
        <w:drawing>
          <wp:inline distT="0" distB="0" distL="0" distR="0" wp14:anchorId="07D1D90A" wp14:editId="4B3ED6E7">
            <wp:extent cx="5831849" cy="3111690"/>
            <wp:effectExtent l="0" t="0" r="0" b="0"/>
            <wp:docPr id="1470171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47822" cy="3120213"/>
                    </a:xfrm>
                    <a:prstGeom prst="rect">
                      <a:avLst/>
                    </a:prstGeom>
                  </pic:spPr>
                </pic:pic>
              </a:graphicData>
            </a:graphic>
          </wp:inline>
        </w:drawing>
      </w:r>
    </w:p>
    <w:p w14:paraId="4EDF0520" w14:textId="77777777" w:rsidR="00996DFB" w:rsidRPr="00DC180F" w:rsidRDefault="00996DFB" w:rsidP="00996DFB">
      <w:pPr>
        <w:shd w:val="clear" w:color="auto" w:fill="FFFFFF"/>
        <w:spacing w:after="0"/>
        <w:jc w:val="center"/>
        <w:rPr>
          <w:rFonts w:cs="Times New Roman"/>
          <w:szCs w:val="28"/>
          <w:lang w:val="kk-KZ"/>
        </w:rPr>
      </w:pPr>
      <w:r w:rsidRPr="00DC180F">
        <w:rPr>
          <w:rFonts w:cs="Times New Roman"/>
          <w:szCs w:val="28"/>
        </w:rPr>
        <w:t xml:space="preserve">Рисунок </w:t>
      </w:r>
      <w:r>
        <w:rPr>
          <w:rFonts w:cs="Times New Roman"/>
          <w:szCs w:val="28"/>
        </w:rPr>
        <w:t>3.4.</w:t>
      </w:r>
      <w:r w:rsidRPr="00DC180F">
        <w:rPr>
          <w:rFonts w:cs="Times New Roman"/>
          <w:szCs w:val="28"/>
        </w:rPr>
        <w:t xml:space="preserve">3 –Прочность </w:t>
      </w:r>
      <w:r>
        <w:rPr>
          <w:rFonts w:cs="Times New Roman"/>
          <w:szCs w:val="28"/>
        </w:rPr>
        <w:t>образцов</w:t>
      </w:r>
      <w:r w:rsidRPr="00DC180F">
        <w:rPr>
          <w:rFonts w:cs="Times New Roman"/>
          <w:szCs w:val="28"/>
        </w:rPr>
        <w:t xml:space="preserve"> с медным шлаком </w:t>
      </w:r>
      <w:r>
        <w:rPr>
          <w:rFonts w:cs="Times New Roman"/>
          <w:szCs w:val="28"/>
        </w:rPr>
        <w:t>ИМЗ на основе ЦТ+БТ</w:t>
      </w:r>
      <w:r w:rsidRPr="00DC180F">
        <w:rPr>
          <w:rFonts w:cs="Times New Roman"/>
          <w:szCs w:val="28"/>
        </w:rPr>
        <w:t>, влажность 15</w:t>
      </w:r>
      <w:r w:rsidRPr="00764BC5">
        <w:t xml:space="preserve"> </w:t>
      </w:r>
      <w:r w:rsidRPr="00764BC5">
        <w:rPr>
          <w:rFonts w:cs="Times New Roman"/>
          <w:szCs w:val="28"/>
        </w:rPr>
        <w:t>мас.%</w:t>
      </w:r>
    </w:p>
    <w:p w14:paraId="5BFCF9FB" w14:textId="77777777" w:rsidR="00996DFB" w:rsidRPr="00DC180F" w:rsidRDefault="00996DFB" w:rsidP="00996DFB">
      <w:pPr>
        <w:spacing w:after="0"/>
        <w:jc w:val="both"/>
        <w:rPr>
          <w:rFonts w:cs="Times New Roman"/>
          <w:b/>
          <w:bCs/>
          <w:szCs w:val="28"/>
          <w:u w:val="single"/>
          <w:lang w:val="kk-KZ"/>
        </w:rPr>
      </w:pPr>
    </w:p>
    <w:p w14:paraId="130EFF22" w14:textId="3E31DA5F" w:rsidR="00996DFB" w:rsidRPr="00DC180F" w:rsidRDefault="00996DFB" w:rsidP="00996DFB">
      <w:pPr>
        <w:shd w:val="clear" w:color="auto" w:fill="FFFFFF"/>
        <w:tabs>
          <w:tab w:val="left" w:pos="-142"/>
          <w:tab w:val="left" w:pos="0"/>
          <w:tab w:val="left" w:pos="284"/>
        </w:tabs>
        <w:spacing w:after="0"/>
        <w:jc w:val="both"/>
        <w:rPr>
          <w:rFonts w:cs="Times New Roman"/>
          <w:szCs w:val="28"/>
        </w:rPr>
      </w:pPr>
      <w:r w:rsidRPr="00DC180F">
        <w:rPr>
          <w:rFonts w:cs="Times New Roman"/>
          <w:szCs w:val="28"/>
        </w:rPr>
        <w:t xml:space="preserve">Таблица </w:t>
      </w:r>
      <w:r>
        <w:rPr>
          <w:rFonts w:cs="Times New Roman"/>
          <w:szCs w:val="28"/>
        </w:rPr>
        <w:t>3.4.2</w:t>
      </w:r>
      <w:r w:rsidRPr="00DC180F">
        <w:rPr>
          <w:rFonts w:cs="Times New Roman"/>
          <w:szCs w:val="28"/>
        </w:rPr>
        <w:t xml:space="preserve"> – Сравнение прочности образцов </w:t>
      </w:r>
      <w:r w:rsidR="004A12DF">
        <w:rPr>
          <w:rFonts w:cs="Times New Roman"/>
          <w:szCs w:val="28"/>
        </w:rPr>
        <w:t>между</w:t>
      </w:r>
      <w:r w:rsidRPr="00DC180F">
        <w:rPr>
          <w:rFonts w:cs="Times New Roman"/>
          <w:szCs w:val="28"/>
        </w:rPr>
        <w:t xml:space="preserve"> тремя типами шлаков (медный ИМЗ, медный ТОО «Казцинк», свинцовый) при температурной обработке (состав №4, влажность 15 %)</w:t>
      </w:r>
    </w:p>
    <w:p w14:paraId="415E72E0" w14:textId="77777777" w:rsidR="00996DFB" w:rsidRPr="00DC180F" w:rsidRDefault="00996DFB" w:rsidP="00996DFB">
      <w:pPr>
        <w:widowControl w:val="0"/>
        <w:spacing w:after="0"/>
        <w:ind w:firstLine="708"/>
        <w:contextualSpacing/>
        <w:jc w:val="both"/>
        <w:rPr>
          <w:rFonts w:cs="Times New Roman"/>
          <w:b/>
          <w:bCs/>
          <w:szCs w:val="28"/>
          <w:u w:val="single"/>
          <w:lang w:val="kk-KZ"/>
        </w:rPr>
      </w:pPr>
    </w:p>
    <w:tbl>
      <w:tblPr>
        <w:tblStyle w:val="ac"/>
        <w:tblW w:w="0" w:type="auto"/>
        <w:jc w:val="center"/>
        <w:tblLook w:val="04A0" w:firstRow="1" w:lastRow="0" w:firstColumn="1" w:lastColumn="0" w:noHBand="0" w:noVBand="1"/>
      </w:tblPr>
      <w:tblGrid>
        <w:gridCol w:w="2693"/>
        <w:gridCol w:w="1271"/>
        <w:gridCol w:w="1134"/>
        <w:gridCol w:w="1134"/>
      </w:tblGrid>
      <w:tr w:rsidR="00996DFB" w:rsidRPr="00DC180F" w14:paraId="28DC1BF6" w14:textId="77777777" w:rsidTr="00C155F3">
        <w:trPr>
          <w:jc w:val="center"/>
        </w:trPr>
        <w:tc>
          <w:tcPr>
            <w:tcW w:w="2693" w:type="dxa"/>
            <w:vAlign w:val="center"/>
          </w:tcPr>
          <w:p w14:paraId="5F69C5B4" w14:textId="77777777" w:rsidR="00996DFB" w:rsidRPr="00DC180F" w:rsidRDefault="00996DFB" w:rsidP="00C155F3">
            <w:pPr>
              <w:widowControl w:val="0"/>
              <w:contextualSpacing/>
              <w:jc w:val="center"/>
              <w:rPr>
                <w:rFonts w:cs="Times New Roman"/>
                <w:szCs w:val="28"/>
                <w:lang w:val="kk-KZ"/>
              </w:rPr>
            </w:pPr>
          </w:p>
        </w:tc>
        <w:tc>
          <w:tcPr>
            <w:tcW w:w="1271" w:type="dxa"/>
            <w:vAlign w:val="center"/>
          </w:tcPr>
          <w:p w14:paraId="77D26B6B"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500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5E6FF0B0"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750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077183DB"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1000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r>
      <w:tr w:rsidR="006068E6" w:rsidRPr="00DC180F" w14:paraId="6470426E" w14:textId="77777777" w:rsidTr="00C155F3">
        <w:trPr>
          <w:jc w:val="center"/>
        </w:trPr>
        <w:tc>
          <w:tcPr>
            <w:tcW w:w="2693" w:type="dxa"/>
            <w:vAlign w:val="center"/>
          </w:tcPr>
          <w:p w14:paraId="1F297713" w14:textId="77777777" w:rsidR="006068E6" w:rsidRPr="00DC180F" w:rsidRDefault="006068E6" w:rsidP="006068E6">
            <w:pPr>
              <w:widowControl w:val="0"/>
              <w:contextualSpacing/>
              <w:jc w:val="center"/>
              <w:rPr>
                <w:rFonts w:cs="Times New Roman"/>
                <w:szCs w:val="28"/>
                <w:lang w:val="kk-KZ"/>
              </w:rPr>
            </w:pPr>
            <w:bookmarkStart w:id="47" w:name="_Hlk199140622"/>
            <w:r w:rsidRPr="00DC180F">
              <w:rPr>
                <w:rFonts w:cs="Times New Roman"/>
                <w:szCs w:val="28"/>
                <w:lang w:val="kk-KZ"/>
              </w:rPr>
              <w:t>медный шлак ИМЗ</w:t>
            </w:r>
          </w:p>
        </w:tc>
        <w:tc>
          <w:tcPr>
            <w:tcW w:w="1271" w:type="dxa"/>
            <w:vAlign w:val="center"/>
          </w:tcPr>
          <w:p w14:paraId="14C9CB0D" w14:textId="283B36DE" w:rsidR="006068E6" w:rsidRPr="00DC180F" w:rsidRDefault="006068E6" w:rsidP="006068E6">
            <w:pPr>
              <w:widowControl w:val="0"/>
              <w:contextualSpacing/>
              <w:jc w:val="center"/>
              <w:rPr>
                <w:rFonts w:cs="Times New Roman"/>
                <w:szCs w:val="28"/>
                <w:lang w:val="en-US"/>
              </w:rPr>
            </w:pPr>
            <w:r w:rsidRPr="00DC180F">
              <w:rPr>
                <w:rFonts w:cs="Times New Roman"/>
                <w:szCs w:val="28"/>
                <w:lang w:val="kk-KZ"/>
              </w:rPr>
              <w:t xml:space="preserve">24,21 </w:t>
            </w:r>
            <w:r w:rsidRPr="00DC180F">
              <w:rPr>
                <w:rFonts w:cs="Times New Roman"/>
                <w:szCs w:val="28"/>
                <w:lang w:val="en-US"/>
              </w:rPr>
              <w:t>&lt;</w:t>
            </w:r>
          </w:p>
        </w:tc>
        <w:tc>
          <w:tcPr>
            <w:tcW w:w="1134" w:type="dxa"/>
            <w:vAlign w:val="center"/>
          </w:tcPr>
          <w:p w14:paraId="1C7F7F93" w14:textId="02B4B8BF" w:rsidR="006068E6" w:rsidRPr="00DC180F" w:rsidRDefault="006068E6" w:rsidP="006068E6">
            <w:pPr>
              <w:widowControl w:val="0"/>
              <w:contextualSpacing/>
              <w:jc w:val="center"/>
              <w:rPr>
                <w:rFonts w:cs="Times New Roman"/>
                <w:szCs w:val="28"/>
                <w:lang w:val="en-US"/>
              </w:rPr>
            </w:pPr>
            <w:r w:rsidRPr="00DC180F">
              <w:rPr>
                <w:rFonts w:cs="Times New Roman"/>
                <w:szCs w:val="28"/>
                <w:lang w:val="kk-KZ"/>
              </w:rPr>
              <w:t xml:space="preserve">46,87 </w:t>
            </w:r>
            <w:r w:rsidRPr="00DC180F">
              <w:rPr>
                <w:rFonts w:cs="Times New Roman"/>
                <w:szCs w:val="28"/>
                <w:lang w:val="en-US"/>
              </w:rPr>
              <w:t>&lt;</w:t>
            </w:r>
          </w:p>
        </w:tc>
        <w:tc>
          <w:tcPr>
            <w:tcW w:w="1134" w:type="dxa"/>
            <w:vAlign w:val="center"/>
          </w:tcPr>
          <w:p w14:paraId="624DF9AD" w14:textId="6A201F8C" w:rsidR="006068E6" w:rsidRPr="00DC180F" w:rsidRDefault="006068E6" w:rsidP="006068E6">
            <w:pPr>
              <w:widowControl w:val="0"/>
              <w:contextualSpacing/>
              <w:jc w:val="center"/>
              <w:rPr>
                <w:rFonts w:cs="Times New Roman"/>
                <w:szCs w:val="28"/>
                <w:lang w:val="en-US"/>
              </w:rPr>
            </w:pPr>
            <w:r w:rsidRPr="00DC180F">
              <w:rPr>
                <w:rFonts w:cs="Times New Roman"/>
                <w:szCs w:val="28"/>
                <w:lang w:val="en-US"/>
              </w:rPr>
              <w:t>50,19</w:t>
            </w:r>
          </w:p>
        </w:tc>
      </w:tr>
      <w:tr w:rsidR="006068E6" w:rsidRPr="00DC180F" w14:paraId="46B2C96E" w14:textId="77777777" w:rsidTr="00C155F3">
        <w:trPr>
          <w:jc w:val="center"/>
        </w:trPr>
        <w:tc>
          <w:tcPr>
            <w:tcW w:w="2693" w:type="dxa"/>
            <w:vAlign w:val="center"/>
          </w:tcPr>
          <w:p w14:paraId="6251F8CA" w14:textId="77777777" w:rsidR="006068E6" w:rsidRDefault="006068E6" w:rsidP="006068E6">
            <w:pPr>
              <w:widowControl w:val="0"/>
              <w:contextualSpacing/>
              <w:jc w:val="center"/>
              <w:rPr>
                <w:rFonts w:cs="Times New Roman"/>
                <w:szCs w:val="28"/>
                <w:lang w:val="kk-KZ"/>
              </w:rPr>
            </w:pPr>
            <w:r w:rsidRPr="00DC180F">
              <w:rPr>
                <w:rFonts w:cs="Times New Roman"/>
                <w:szCs w:val="28"/>
                <w:lang w:val="kk-KZ"/>
              </w:rPr>
              <w:t>медный шлак</w:t>
            </w:r>
          </w:p>
          <w:p w14:paraId="1BBB9149" w14:textId="7DC25843" w:rsidR="006068E6" w:rsidRPr="00DC180F" w:rsidRDefault="006068E6" w:rsidP="006068E6">
            <w:pPr>
              <w:widowControl w:val="0"/>
              <w:contextualSpacing/>
              <w:jc w:val="center"/>
              <w:rPr>
                <w:rFonts w:cs="Times New Roman"/>
                <w:szCs w:val="28"/>
                <w:lang w:val="kk-KZ"/>
              </w:rPr>
            </w:pPr>
            <w:r>
              <w:rPr>
                <w:rFonts w:cs="Times New Roman"/>
                <w:szCs w:val="28"/>
                <w:lang w:val="kk-KZ"/>
              </w:rPr>
              <w:t>ТОО «Казцинк»</w:t>
            </w:r>
          </w:p>
        </w:tc>
        <w:tc>
          <w:tcPr>
            <w:tcW w:w="1271" w:type="dxa"/>
            <w:vAlign w:val="center"/>
          </w:tcPr>
          <w:p w14:paraId="05C15D23" w14:textId="6D4E5BDC"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 xml:space="preserve">15,93 </w:t>
            </w:r>
            <w:r w:rsidRPr="00DC180F">
              <w:rPr>
                <w:rFonts w:cs="Times New Roman"/>
                <w:szCs w:val="28"/>
                <w:lang w:val="en-US"/>
              </w:rPr>
              <w:t>&lt;</w:t>
            </w:r>
          </w:p>
        </w:tc>
        <w:tc>
          <w:tcPr>
            <w:tcW w:w="1134" w:type="dxa"/>
            <w:vAlign w:val="center"/>
          </w:tcPr>
          <w:p w14:paraId="661EC35B" w14:textId="7226FBBB"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 xml:space="preserve">25,55 </w:t>
            </w:r>
            <w:r w:rsidRPr="00DC180F">
              <w:rPr>
                <w:rFonts w:cs="Times New Roman"/>
                <w:szCs w:val="28"/>
                <w:lang w:val="en-US"/>
              </w:rPr>
              <w:t>&lt;</w:t>
            </w:r>
          </w:p>
        </w:tc>
        <w:tc>
          <w:tcPr>
            <w:tcW w:w="1134" w:type="dxa"/>
            <w:vAlign w:val="center"/>
          </w:tcPr>
          <w:p w14:paraId="45396A60" w14:textId="5C943C07"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46,12</w:t>
            </w:r>
          </w:p>
        </w:tc>
      </w:tr>
      <w:tr w:rsidR="006068E6" w:rsidRPr="00DC180F" w14:paraId="7AABFC85" w14:textId="77777777" w:rsidTr="00C155F3">
        <w:trPr>
          <w:jc w:val="center"/>
        </w:trPr>
        <w:tc>
          <w:tcPr>
            <w:tcW w:w="2693" w:type="dxa"/>
            <w:vAlign w:val="center"/>
          </w:tcPr>
          <w:p w14:paraId="41B154F8" w14:textId="2537B0E1" w:rsidR="006068E6" w:rsidRPr="00DC180F" w:rsidRDefault="006068E6" w:rsidP="006068E6">
            <w:pPr>
              <w:widowControl w:val="0"/>
              <w:contextualSpacing/>
              <w:jc w:val="center"/>
              <w:rPr>
                <w:rFonts w:cs="Times New Roman"/>
                <w:szCs w:val="28"/>
              </w:rPr>
            </w:pPr>
            <w:r w:rsidRPr="00DC180F">
              <w:rPr>
                <w:rFonts w:cs="Times New Roman"/>
                <w:szCs w:val="28"/>
                <w:lang w:val="kk-KZ"/>
              </w:rPr>
              <w:t>свинцовый шлак</w:t>
            </w:r>
            <w:r>
              <w:rPr>
                <w:rFonts w:cs="Times New Roman"/>
                <w:szCs w:val="28"/>
                <w:lang w:val="kk-KZ"/>
              </w:rPr>
              <w:t xml:space="preserve"> ТОО «Казцинк»</w:t>
            </w:r>
          </w:p>
        </w:tc>
        <w:tc>
          <w:tcPr>
            <w:tcW w:w="1271" w:type="dxa"/>
            <w:vAlign w:val="center"/>
          </w:tcPr>
          <w:p w14:paraId="4B159438"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 xml:space="preserve">24,32 </w:t>
            </w:r>
            <w:r w:rsidRPr="00DC180F">
              <w:rPr>
                <w:rFonts w:cs="Times New Roman"/>
                <w:szCs w:val="28"/>
                <w:lang w:val="en-US"/>
              </w:rPr>
              <w:t>&lt;</w:t>
            </w:r>
          </w:p>
        </w:tc>
        <w:tc>
          <w:tcPr>
            <w:tcW w:w="1134" w:type="dxa"/>
            <w:vAlign w:val="center"/>
          </w:tcPr>
          <w:p w14:paraId="15E4184A"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 xml:space="preserve">41,67 </w:t>
            </w:r>
            <w:r w:rsidRPr="00DC180F">
              <w:rPr>
                <w:rFonts w:cs="Times New Roman"/>
                <w:szCs w:val="28"/>
                <w:lang w:val="en-US"/>
              </w:rPr>
              <w:t>&lt;</w:t>
            </w:r>
          </w:p>
        </w:tc>
        <w:tc>
          <w:tcPr>
            <w:tcW w:w="1134" w:type="dxa"/>
            <w:vAlign w:val="center"/>
          </w:tcPr>
          <w:p w14:paraId="6A849098"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47,35</w:t>
            </w:r>
          </w:p>
        </w:tc>
      </w:tr>
      <w:bookmarkEnd w:id="47"/>
    </w:tbl>
    <w:p w14:paraId="214F5196" w14:textId="77777777" w:rsidR="00996DFB" w:rsidRPr="00DC180F" w:rsidRDefault="00996DFB" w:rsidP="00996DFB">
      <w:pPr>
        <w:widowControl w:val="0"/>
        <w:spacing w:after="0"/>
        <w:ind w:firstLine="708"/>
        <w:contextualSpacing/>
        <w:jc w:val="both"/>
        <w:rPr>
          <w:rFonts w:cs="Times New Roman"/>
          <w:szCs w:val="28"/>
        </w:rPr>
      </w:pPr>
    </w:p>
    <w:p w14:paraId="7AF99AAA" w14:textId="70B79FB9" w:rsidR="00996DFB" w:rsidRPr="00DC180F" w:rsidRDefault="00996DFB" w:rsidP="00996DFB">
      <w:pPr>
        <w:shd w:val="clear" w:color="auto" w:fill="FFFFFF"/>
        <w:tabs>
          <w:tab w:val="left" w:pos="-142"/>
          <w:tab w:val="left" w:pos="0"/>
          <w:tab w:val="left" w:pos="284"/>
        </w:tabs>
        <w:spacing w:after="0"/>
        <w:jc w:val="both"/>
        <w:rPr>
          <w:rFonts w:cs="Times New Roman"/>
          <w:szCs w:val="28"/>
        </w:rPr>
      </w:pPr>
      <w:r w:rsidRPr="00DC180F">
        <w:rPr>
          <w:rFonts w:cs="Times New Roman"/>
          <w:szCs w:val="28"/>
        </w:rPr>
        <w:lastRenderedPageBreak/>
        <w:t xml:space="preserve">Таблица </w:t>
      </w:r>
      <w:r>
        <w:rPr>
          <w:rFonts w:cs="Times New Roman"/>
          <w:szCs w:val="28"/>
        </w:rPr>
        <w:t>3.4.3</w:t>
      </w:r>
      <w:r w:rsidRPr="00DC180F">
        <w:rPr>
          <w:rFonts w:cs="Times New Roman"/>
          <w:szCs w:val="28"/>
        </w:rPr>
        <w:t xml:space="preserve"> – Сравнение прочности образцов </w:t>
      </w:r>
      <w:r w:rsidR="004A12DF">
        <w:rPr>
          <w:rFonts w:cs="Times New Roman"/>
          <w:szCs w:val="28"/>
        </w:rPr>
        <w:t>между</w:t>
      </w:r>
      <w:r w:rsidRPr="00DC180F">
        <w:rPr>
          <w:rFonts w:cs="Times New Roman"/>
          <w:szCs w:val="28"/>
        </w:rPr>
        <w:t xml:space="preserve"> тремя типами шлаков (медный ИМЗ, медный ТОО «Казцинк», свинцовый) при температурной обработке (состав №5, влажность 15 %)</w:t>
      </w:r>
    </w:p>
    <w:p w14:paraId="54AF6E48" w14:textId="77777777" w:rsidR="00996DFB" w:rsidRPr="00DC180F" w:rsidRDefault="00996DFB" w:rsidP="00996DFB">
      <w:pPr>
        <w:widowControl w:val="0"/>
        <w:spacing w:after="0"/>
        <w:ind w:firstLine="708"/>
        <w:contextualSpacing/>
        <w:jc w:val="both"/>
        <w:rPr>
          <w:rFonts w:cs="Times New Roman"/>
          <w:b/>
          <w:bCs/>
          <w:szCs w:val="28"/>
          <w:u w:val="single"/>
          <w:lang w:val="kk-KZ"/>
        </w:rPr>
      </w:pPr>
      <w:r w:rsidRPr="00DC180F">
        <w:rPr>
          <w:rFonts w:cs="Times New Roman"/>
          <w:b/>
          <w:bCs/>
          <w:szCs w:val="28"/>
          <w:u w:val="single"/>
          <w:lang w:val="kk-KZ"/>
        </w:rPr>
        <w:t xml:space="preserve"> </w:t>
      </w:r>
    </w:p>
    <w:tbl>
      <w:tblPr>
        <w:tblStyle w:val="ac"/>
        <w:tblW w:w="0" w:type="auto"/>
        <w:jc w:val="center"/>
        <w:tblLook w:val="04A0" w:firstRow="1" w:lastRow="0" w:firstColumn="1" w:lastColumn="0" w:noHBand="0" w:noVBand="1"/>
      </w:tblPr>
      <w:tblGrid>
        <w:gridCol w:w="2977"/>
        <w:gridCol w:w="1300"/>
        <w:gridCol w:w="1134"/>
        <w:gridCol w:w="1134"/>
      </w:tblGrid>
      <w:tr w:rsidR="00996DFB" w:rsidRPr="00DC180F" w14:paraId="3FE35896" w14:textId="77777777" w:rsidTr="00C155F3">
        <w:trPr>
          <w:jc w:val="center"/>
        </w:trPr>
        <w:tc>
          <w:tcPr>
            <w:tcW w:w="2977" w:type="dxa"/>
            <w:vAlign w:val="center"/>
          </w:tcPr>
          <w:p w14:paraId="6926AA2D" w14:textId="77777777" w:rsidR="00996DFB" w:rsidRPr="00DC180F" w:rsidRDefault="00996DFB" w:rsidP="00C155F3">
            <w:pPr>
              <w:widowControl w:val="0"/>
              <w:ind w:firstLine="738"/>
              <w:contextualSpacing/>
              <w:jc w:val="center"/>
              <w:rPr>
                <w:rFonts w:cs="Times New Roman"/>
                <w:szCs w:val="28"/>
                <w:lang w:val="kk-KZ"/>
              </w:rPr>
            </w:pPr>
          </w:p>
        </w:tc>
        <w:tc>
          <w:tcPr>
            <w:tcW w:w="1300" w:type="dxa"/>
            <w:vAlign w:val="center"/>
          </w:tcPr>
          <w:p w14:paraId="0B5B8161"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500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507F1179"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750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35CE2161" w14:textId="77777777" w:rsidR="00996DFB" w:rsidRPr="00DC180F" w:rsidRDefault="00996DFB" w:rsidP="00C155F3">
            <w:pPr>
              <w:widowControl w:val="0"/>
              <w:contextualSpacing/>
              <w:jc w:val="center"/>
              <w:rPr>
                <w:rFonts w:cs="Times New Roman"/>
                <w:szCs w:val="28"/>
                <w:lang w:val="en-US"/>
              </w:rPr>
            </w:pPr>
            <w:r w:rsidRPr="00DC180F">
              <w:rPr>
                <w:rFonts w:cs="Times New Roman"/>
                <w:szCs w:val="28"/>
                <w:lang w:val="en-US"/>
              </w:rPr>
              <w:t>1000</w:t>
            </w:r>
            <w:r w:rsidRPr="00DC180F">
              <w:rPr>
                <w:rFonts w:cs="Times New Roman"/>
                <w:szCs w:val="28"/>
              </w:rPr>
              <w:t xml:space="preserve"> </w:t>
            </w:r>
            <w:r w:rsidRPr="00DC180F">
              <w:rPr>
                <w:rFonts w:cs="Times New Roman"/>
                <w:szCs w:val="28"/>
                <w:vertAlign w:val="superscript"/>
              </w:rPr>
              <w:t>0</w:t>
            </w:r>
            <w:r w:rsidRPr="00DC180F">
              <w:rPr>
                <w:rFonts w:cs="Times New Roman"/>
                <w:szCs w:val="28"/>
              </w:rPr>
              <w:t>С</w:t>
            </w:r>
          </w:p>
        </w:tc>
      </w:tr>
      <w:tr w:rsidR="006068E6" w:rsidRPr="00DC180F" w14:paraId="171074E1" w14:textId="77777777" w:rsidTr="00C155F3">
        <w:trPr>
          <w:jc w:val="center"/>
        </w:trPr>
        <w:tc>
          <w:tcPr>
            <w:tcW w:w="2977" w:type="dxa"/>
            <w:vAlign w:val="center"/>
          </w:tcPr>
          <w:p w14:paraId="0FCA3DE0" w14:textId="77777777" w:rsidR="006068E6" w:rsidRPr="00DC180F" w:rsidRDefault="006068E6" w:rsidP="006068E6">
            <w:pPr>
              <w:widowControl w:val="0"/>
              <w:contextualSpacing/>
              <w:jc w:val="center"/>
              <w:rPr>
                <w:rFonts w:cs="Times New Roman"/>
                <w:szCs w:val="28"/>
                <w:lang w:val="kk-KZ"/>
              </w:rPr>
            </w:pPr>
            <w:bookmarkStart w:id="48" w:name="_Hlk199140717"/>
            <w:r w:rsidRPr="00DC180F">
              <w:rPr>
                <w:rFonts w:cs="Times New Roman"/>
                <w:szCs w:val="28"/>
                <w:lang w:val="kk-KZ"/>
              </w:rPr>
              <w:t>медный шлак ИМЗ</w:t>
            </w:r>
          </w:p>
        </w:tc>
        <w:tc>
          <w:tcPr>
            <w:tcW w:w="1300" w:type="dxa"/>
            <w:vAlign w:val="center"/>
          </w:tcPr>
          <w:p w14:paraId="5CB46382" w14:textId="769147C7" w:rsidR="006068E6" w:rsidRPr="00DC180F" w:rsidRDefault="006068E6" w:rsidP="006068E6">
            <w:pPr>
              <w:widowControl w:val="0"/>
              <w:contextualSpacing/>
              <w:jc w:val="center"/>
              <w:rPr>
                <w:rFonts w:cs="Times New Roman"/>
                <w:szCs w:val="28"/>
                <w:lang w:val="en-US"/>
              </w:rPr>
            </w:pPr>
            <w:r w:rsidRPr="00DC180F">
              <w:rPr>
                <w:rFonts w:cs="Times New Roman"/>
                <w:szCs w:val="28"/>
                <w:lang w:val="kk-KZ"/>
              </w:rPr>
              <w:t xml:space="preserve">23,62 </w:t>
            </w:r>
            <w:r w:rsidRPr="00DC180F">
              <w:rPr>
                <w:rFonts w:cs="Times New Roman"/>
                <w:szCs w:val="28"/>
                <w:lang w:val="en-US"/>
              </w:rPr>
              <w:t>&lt;</w:t>
            </w:r>
          </w:p>
        </w:tc>
        <w:tc>
          <w:tcPr>
            <w:tcW w:w="1134" w:type="dxa"/>
            <w:vAlign w:val="center"/>
          </w:tcPr>
          <w:p w14:paraId="0F5A67B8" w14:textId="3E7B8A77" w:rsidR="006068E6" w:rsidRPr="00DC180F" w:rsidRDefault="006068E6" w:rsidP="006068E6">
            <w:pPr>
              <w:widowControl w:val="0"/>
              <w:contextualSpacing/>
              <w:jc w:val="center"/>
              <w:rPr>
                <w:rFonts w:cs="Times New Roman"/>
                <w:szCs w:val="28"/>
                <w:lang w:val="en-US"/>
              </w:rPr>
            </w:pPr>
            <w:r w:rsidRPr="00DC180F">
              <w:rPr>
                <w:rFonts w:cs="Times New Roman"/>
                <w:szCs w:val="28"/>
                <w:lang w:val="kk-KZ"/>
              </w:rPr>
              <w:t xml:space="preserve">30,19 </w:t>
            </w:r>
            <w:r w:rsidRPr="00DC180F">
              <w:rPr>
                <w:rFonts w:cs="Times New Roman"/>
                <w:szCs w:val="28"/>
                <w:lang w:val="en-US"/>
              </w:rPr>
              <w:t>&lt;</w:t>
            </w:r>
          </w:p>
        </w:tc>
        <w:tc>
          <w:tcPr>
            <w:tcW w:w="1134" w:type="dxa"/>
            <w:vAlign w:val="center"/>
          </w:tcPr>
          <w:p w14:paraId="1A49AA21" w14:textId="247BC3BC" w:rsidR="006068E6" w:rsidRPr="00DC180F" w:rsidRDefault="006068E6" w:rsidP="006068E6">
            <w:pPr>
              <w:widowControl w:val="0"/>
              <w:contextualSpacing/>
              <w:jc w:val="center"/>
              <w:rPr>
                <w:rFonts w:cs="Times New Roman"/>
                <w:szCs w:val="28"/>
                <w:lang w:val="en-US"/>
              </w:rPr>
            </w:pPr>
            <w:r w:rsidRPr="00DC180F">
              <w:rPr>
                <w:rFonts w:cs="Times New Roman"/>
                <w:szCs w:val="28"/>
                <w:lang w:val="en-US"/>
              </w:rPr>
              <w:t>73,43</w:t>
            </w:r>
          </w:p>
        </w:tc>
      </w:tr>
      <w:tr w:rsidR="006068E6" w:rsidRPr="00DC180F" w14:paraId="07807CC4" w14:textId="77777777" w:rsidTr="00C155F3">
        <w:trPr>
          <w:jc w:val="center"/>
        </w:trPr>
        <w:tc>
          <w:tcPr>
            <w:tcW w:w="2977" w:type="dxa"/>
            <w:vAlign w:val="center"/>
          </w:tcPr>
          <w:p w14:paraId="5A6A16F3" w14:textId="77777777" w:rsidR="006068E6" w:rsidRDefault="006068E6" w:rsidP="006068E6">
            <w:pPr>
              <w:widowControl w:val="0"/>
              <w:contextualSpacing/>
              <w:jc w:val="center"/>
              <w:rPr>
                <w:rFonts w:cs="Times New Roman"/>
                <w:szCs w:val="28"/>
                <w:lang w:val="kk-KZ"/>
              </w:rPr>
            </w:pPr>
            <w:r w:rsidRPr="00DC180F">
              <w:rPr>
                <w:rFonts w:cs="Times New Roman"/>
                <w:szCs w:val="28"/>
                <w:lang w:val="kk-KZ"/>
              </w:rPr>
              <w:t>медный шлак</w:t>
            </w:r>
          </w:p>
          <w:p w14:paraId="5DD08EB6" w14:textId="32FF4E68" w:rsidR="006068E6" w:rsidRPr="00DC180F" w:rsidRDefault="006068E6" w:rsidP="006068E6">
            <w:pPr>
              <w:widowControl w:val="0"/>
              <w:contextualSpacing/>
              <w:jc w:val="center"/>
              <w:rPr>
                <w:rFonts w:cs="Times New Roman"/>
                <w:szCs w:val="28"/>
                <w:lang w:val="kk-KZ"/>
              </w:rPr>
            </w:pPr>
            <w:r>
              <w:rPr>
                <w:rFonts w:cs="Times New Roman"/>
                <w:szCs w:val="28"/>
                <w:lang w:val="kk-KZ"/>
              </w:rPr>
              <w:t>ТОО «Казцинк»</w:t>
            </w:r>
          </w:p>
        </w:tc>
        <w:tc>
          <w:tcPr>
            <w:tcW w:w="1300" w:type="dxa"/>
            <w:vAlign w:val="center"/>
          </w:tcPr>
          <w:p w14:paraId="24FFC013" w14:textId="5E09C272"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 xml:space="preserve">23,56 </w:t>
            </w:r>
            <w:r w:rsidRPr="00DC180F">
              <w:rPr>
                <w:rFonts w:cs="Times New Roman"/>
                <w:szCs w:val="28"/>
                <w:lang w:val="en-US"/>
              </w:rPr>
              <w:t>&lt;</w:t>
            </w:r>
          </w:p>
        </w:tc>
        <w:tc>
          <w:tcPr>
            <w:tcW w:w="1134" w:type="dxa"/>
            <w:vAlign w:val="center"/>
          </w:tcPr>
          <w:p w14:paraId="02785839" w14:textId="37757312"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 xml:space="preserve">27,06 </w:t>
            </w:r>
            <w:r w:rsidRPr="00DC180F">
              <w:rPr>
                <w:rFonts w:cs="Times New Roman"/>
                <w:szCs w:val="28"/>
                <w:lang w:val="en-US"/>
              </w:rPr>
              <w:t>&lt;</w:t>
            </w:r>
          </w:p>
        </w:tc>
        <w:tc>
          <w:tcPr>
            <w:tcW w:w="1134" w:type="dxa"/>
            <w:vAlign w:val="center"/>
          </w:tcPr>
          <w:p w14:paraId="5DDD227A" w14:textId="2FCC4358" w:rsidR="006068E6" w:rsidRPr="00DC180F" w:rsidRDefault="006068E6" w:rsidP="006068E6">
            <w:pPr>
              <w:widowControl w:val="0"/>
              <w:contextualSpacing/>
              <w:jc w:val="center"/>
              <w:rPr>
                <w:rFonts w:cs="Times New Roman"/>
                <w:szCs w:val="28"/>
                <w:lang w:val="kk-KZ"/>
              </w:rPr>
            </w:pPr>
            <w:r w:rsidRPr="00DC180F">
              <w:rPr>
                <w:rFonts w:cs="Times New Roman"/>
                <w:szCs w:val="28"/>
                <w:lang w:val="kk-KZ"/>
              </w:rPr>
              <w:t>66,94</w:t>
            </w:r>
          </w:p>
        </w:tc>
      </w:tr>
      <w:tr w:rsidR="006068E6" w:rsidRPr="00DC180F" w14:paraId="6CE9EA6C" w14:textId="77777777" w:rsidTr="00C155F3">
        <w:trPr>
          <w:jc w:val="center"/>
        </w:trPr>
        <w:tc>
          <w:tcPr>
            <w:tcW w:w="2977" w:type="dxa"/>
            <w:vAlign w:val="center"/>
          </w:tcPr>
          <w:p w14:paraId="0BE2E734" w14:textId="77777777" w:rsidR="006068E6" w:rsidRDefault="006068E6" w:rsidP="006068E6">
            <w:pPr>
              <w:widowControl w:val="0"/>
              <w:contextualSpacing/>
              <w:jc w:val="center"/>
              <w:rPr>
                <w:rFonts w:cs="Times New Roman"/>
                <w:szCs w:val="28"/>
                <w:lang w:val="kk-KZ"/>
              </w:rPr>
            </w:pPr>
            <w:r w:rsidRPr="00DC180F">
              <w:rPr>
                <w:rFonts w:cs="Times New Roman"/>
                <w:szCs w:val="28"/>
                <w:lang w:val="kk-KZ"/>
              </w:rPr>
              <w:t>свинцовый шлак</w:t>
            </w:r>
          </w:p>
          <w:p w14:paraId="6D609AC0" w14:textId="1ACC6699" w:rsidR="006068E6" w:rsidRPr="00DC180F" w:rsidRDefault="006068E6" w:rsidP="006068E6">
            <w:pPr>
              <w:widowControl w:val="0"/>
              <w:contextualSpacing/>
              <w:jc w:val="center"/>
              <w:rPr>
                <w:rFonts w:cs="Times New Roman"/>
                <w:szCs w:val="28"/>
              </w:rPr>
            </w:pPr>
            <w:r>
              <w:rPr>
                <w:rFonts w:cs="Times New Roman"/>
                <w:szCs w:val="28"/>
                <w:lang w:val="kk-KZ"/>
              </w:rPr>
              <w:t>ТОО «Казцинк»</w:t>
            </w:r>
          </w:p>
        </w:tc>
        <w:tc>
          <w:tcPr>
            <w:tcW w:w="1300" w:type="dxa"/>
            <w:vAlign w:val="center"/>
          </w:tcPr>
          <w:p w14:paraId="2E1DAEBD"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 xml:space="preserve">20,7   </w:t>
            </w:r>
            <w:r w:rsidRPr="00DC180F">
              <w:rPr>
                <w:rFonts w:cs="Times New Roman"/>
                <w:szCs w:val="28"/>
                <w:lang w:val="en-US"/>
              </w:rPr>
              <w:t>&lt;</w:t>
            </w:r>
          </w:p>
        </w:tc>
        <w:tc>
          <w:tcPr>
            <w:tcW w:w="1134" w:type="dxa"/>
            <w:vAlign w:val="center"/>
          </w:tcPr>
          <w:p w14:paraId="43C54D38"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 xml:space="preserve">38,47 </w:t>
            </w:r>
            <w:r w:rsidRPr="00DC180F">
              <w:rPr>
                <w:rFonts w:cs="Times New Roman"/>
                <w:szCs w:val="28"/>
                <w:lang w:val="en-US"/>
              </w:rPr>
              <w:t>&lt;</w:t>
            </w:r>
          </w:p>
        </w:tc>
        <w:tc>
          <w:tcPr>
            <w:tcW w:w="1134" w:type="dxa"/>
            <w:vAlign w:val="center"/>
          </w:tcPr>
          <w:p w14:paraId="03303EE8" w14:textId="77777777" w:rsidR="006068E6" w:rsidRPr="00DC180F" w:rsidRDefault="006068E6" w:rsidP="006068E6">
            <w:pPr>
              <w:widowControl w:val="0"/>
              <w:contextualSpacing/>
              <w:jc w:val="center"/>
              <w:rPr>
                <w:rFonts w:cs="Times New Roman"/>
                <w:szCs w:val="28"/>
              </w:rPr>
            </w:pPr>
            <w:r w:rsidRPr="00DC180F">
              <w:rPr>
                <w:rFonts w:cs="Times New Roman"/>
                <w:szCs w:val="28"/>
                <w:lang w:val="kk-KZ"/>
              </w:rPr>
              <w:t>50,53</w:t>
            </w:r>
          </w:p>
        </w:tc>
      </w:tr>
      <w:bookmarkEnd w:id="48"/>
    </w:tbl>
    <w:p w14:paraId="558E8948" w14:textId="77777777" w:rsidR="00FE4706" w:rsidRPr="00DC180F" w:rsidRDefault="00FE4706" w:rsidP="00996DFB">
      <w:pPr>
        <w:widowControl w:val="0"/>
        <w:spacing w:after="0"/>
        <w:contextualSpacing/>
        <w:jc w:val="both"/>
        <w:rPr>
          <w:rFonts w:cs="Times New Roman"/>
          <w:szCs w:val="28"/>
        </w:rPr>
      </w:pPr>
    </w:p>
    <w:p w14:paraId="66AD1557" w14:textId="3425AC3C"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Из таблиц </w:t>
      </w:r>
      <w:r>
        <w:rPr>
          <w:rFonts w:eastAsiaTheme="minorEastAsia" w:cs="Times New Roman"/>
          <w:szCs w:val="28"/>
          <w:lang w:eastAsia="ru-RU"/>
        </w:rPr>
        <w:t>3.4.</w:t>
      </w:r>
      <w:r w:rsidRPr="00DC180F">
        <w:rPr>
          <w:rFonts w:eastAsiaTheme="minorEastAsia" w:cs="Times New Roman"/>
          <w:szCs w:val="28"/>
          <w:lang w:eastAsia="ru-RU"/>
        </w:rPr>
        <w:t>2</w:t>
      </w:r>
      <w:r>
        <w:rPr>
          <w:rFonts w:eastAsiaTheme="minorEastAsia" w:cs="Times New Roman"/>
          <w:szCs w:val="28"/>
          <w:lang w:eastAsia="ru-RU"/>
        </w:rPr>
        <w:t xml:space="preserve"> и 3.4.</w:t>
      </w:r>
      <w:r w:rsidRPr="00DC180F">
        <w:rPr>
          <w:rFonts w:eastAsiaTheme="minorEastAsia" w:cs="Times New Roman"/>
          <w:szCs w:val="28"/>
          <w:lang w:eastAsia="ru-RU"/>
        </w:rPr>
        <w:t>3 следует, что по всем трём температурным режимам прочность композиций с медным шлаком ИМЗ находится на высоком уровне</w:t>
      </w:r>
      <w:r w:rsidR="00EC7897">
        <w:rPr>
          <w:rFonts w:eastAsiaTheme="minorEastAsia" w:cs="Times New Roman"/>
          <w:szCs w:val="28"/>
          <w:lang w:eastAsia="ru-RU"/>
        </w:rPr>
        <w:t>, показывает стабильность</w:t>
      </w:r>
      <w:r w:rsidRPr="00DC180F">
        <w:rPr>
          <w:rFonts w:eastAsiaTheme="minorEastAsia" w:cs="Times New Roman"/>
          <w:szCs w:val="28"/>
          <w:lang w:eastAsia="ru-RU"/>
        </w:rPr>
        <w:t xml:space="preserve"> </w:t>
      </w:r>
      <w:r w:rsidR="00EC7897">
        <w:rPr>
          <w:rFonts w:eastAsiaTheme="minorEastAsia" w:cs="Times New Roman"/>
          <w:szCs w:val="28"/>
          <w:lang w:eastAsia="ru-RU"/>
        </w:rPr>
        <w:t>также как и</w:t>
      </w:r>
      <w:r w:rsidRPr="00DC180F">
        <w:rPr>
          <w:rFonts w:eastAsiaTheme="minorEastAsia" w:cs="Times New Roman"/>
          <w:szCs w:val="28"/>
          <w:lang w:eastAsia="ru-RU"/>
        </w:rPr>
        <w:t xml:space="preserve"> медн</w:t>
      </w:r>
      <w:r w:rsidR="00EC7897">
        <w:rPr>
          <w:rFonts w:eastAsiaTheme="minorEastAsia" w:cs="Times New Roman"/>
          <w:szCs w:val="28"/>
          <w:lang w:eastAsia="ru-RU"/>
        </w:rPr>
        <w:t>ый</w:t>
      </w:r>
      <w:r w:rsidRPr="00DC180F">
        <w:rPr>
          <w:rFonts w:eastAsiaTheme="minorEastAsia" w:cs="Times New Roman"/>
          <w:szCs w:val="28"/>
          <w:lang w:eastAsia="ru-RU"/>
        </w:rPr>
        <w:t xml:space="preserve"> шлак от ТОО «Казцинк». Свинцовый шлак также демонстрирует достойные результаты, особенно при температуре 1000 °C, но остаётся менее эффективным по сравнению с медными шлаками.</w:t>
      </w:r>
      <w:r>
        <w:rPr>
          <w:rFonts w:eastAsiaTheme="minorEastAsia" w:cs="Times New Roman"/>
          <w:szCs w:val="28"/>
          <w:lang w:eastAsia="ru-RU"/>
        </w:rPr>
        <w:t xml:space="preserve"> </w:t>
      </w:r>
      <w:r w:rsidRPr="00DC180F">
        <w:rPr>
          <w:rFonts w:eastAsiaTheme="minorEastAsia" w:cs="Times New Roman"/>
          <w:szCs w:val="28"/>
          <w:lang w:eastAsia="ru-RU"/>
        </w:rPr>
        <w:t xml:space="preserve">Таким образом, медный шлак ИМЗ можно рассматривать как экономически и технологически обоснованную альтернативу другим видам шлаковых добавок при разработке </w:t>
      </w:r>
      <w:r w:rsidR="00F2362F">
        <w:rPr>
          <w:rFonts w:eastAsiaTheme="minorEastAsia" w:cs="Times New Roman"/>
          <w:szCs w:val="28"/>
          <w:lang w:eastAsia="ru-RU"/>
        </w:rPr>
        <w:t>керамических</w:t>
      </w:r>
      <w:r w:rsidRPr="00DC180F">
        <w:rPr>
          <w:rFonts w:eastAsiaTheme="minorEastAsia" w:cs="Times New Roman"/>
          <w:szCs w:val="28"/>
          <w:lang w:eastAsia="ru-RU"/>
        </w:rPr>
        <w:t xml:space="preserve"> материалов.</w:t>
      </w:r>
    </w:p>
    <w:p w14:paraId="1A9ADEB9" w14:textId="31A85BF3" w:rsidR="00C26223" w:rsidRPr="00A927C6" w:rsidRDefault="00C26223" w:rsidP="00C26223">
      <w:pPr>
        <w:shd w:val="clear" w:color="auto" w:fill="FFFFFF"/>
        <w:spacing w:after="0"/>
        <w:ind w:firstLine="567"/>
        <w:jc w:val="both"/>
        <w:rPr>
          <w:rFonts w:eastAsiaTheme="minorEastAsia" w:cs="Times New Roman"/>
          <w:szCs w:val="28"/>
          <w:lang w:eastAsia="ru-RU"/>
        </w:rPr>
      </w:pPr>
      <w:r w:rsidRPr="00A927C6">
        <w:rPr>
          <w:rFonts w:eastAsiaTheme="minorEastAsia" w:cs="Times New Roman"/>
          <w:szCs w:val="28"/>
          <w:lang w:eastAsia="ru-RU"/>
        </w:rPr>
        <w:t xml:space="preserve">Для оценки возможности использования металлургических шлаков при производстве керамических материалов был проведен сравнительный анализ механической прочности образцов с добавлением и без добавления металлургического шлака, представленный в таблице 3.4.4. Состав шихты без добавления шлака составляет 50-60 мас. % цеолита и 40-50 мас. %, тогда как при добавлении шлака содержание бентонита уменьшилось на 20 мас. %. </w:t>
      </w:r>
    </w:p>
    <w:p w14:paraId="61E816CE" w14:textId="77777777" w:rsidR="00726748" w:rsidRPr="00A927C6" w:rsidRDefault="00726748" w:rsidP="00726748">
      <w:pPr>
        <w:shd w:val="clear" w:color="auto" w:fill="FFFFFF"/>
        <w:spacing w:after="0"/>
        <w:ind w:firstLine="567"/>
        <w:jc w:val="both"/>
      </w:pPr>
      <w:r w:rsidRPr="00A927C6">
        <w:rPr>
          <w:rFonts w:eastAsiaTheme="minorEastAsia" w:cs="Times New Roman"/>
          <w:szCs w:val="28"/>
          <w:lang w:eastAsia="ru-RU"/>
        </w:rPr>
        <w:t xml:space="preserve">На рисунках 3.4.4 и 3.4.5 приведены диаграмма прочности образцов при добавлении шлака и варьировании состава бентонита. </w:t>
      </w:r>
      <w:r w:rsidRPr="00A927C6">
        <w:t>Анализ данных диаграмм показывает, что внесение изменений в состав шихты существенно влияет на механические свойства образцов.</w:t>
      </w:r>
      <w:r w:rsidRPr="00A927C6">
        <w:rPr>
          <w:rFonts w:eastAsiaTheme="minorEastAsia" w:cs="Times New Roman"/>
          <w:szCs w:val="28"/>
          <w:lang w:eastAsia="ru-RU"/>
        </w:rPr>
        <w:t xml:space="preserve"> П</w:t>
      </w:r>
      <w:r w:rsidRPr="00A927C6">
        <w:t>ри варьировании состава шихты за счет введения до 20 масс.% различных металлургических шлаков наблюдается значительное увеличение прочностных характеристик образцов. Это увеличение достигает в 2-3 раза по сравнению с образцами без добавления шлака. Такой эффект обусловлен тем, что металлургические шлаки, являясь богатым источником оксидов металлов и других соединений, способствуют формированию более прочной структуры материала за счет улучшения связующих свойств.</w:t>
      </w:r>
      <w:r w:rsidRPr="00A927C6">
        <w:rPr>
          <w:rFonts w:eastAsiaTheme="minorEastAsia" w:cs="Times New Roman"/>
          <w:szCs w:val="28"/>
          <w:lang w:eastAsia="ru-RU"/>
        </w:rPr>
        <w:t xml:space="preserve"> </w:t>
      </w:r>
      <w:r w:rsidRPr="00A927C6">
        <w:t>Кроме того, введение шлака способствует активизации процессов кристаллизации в составе матрицы, что дополнительно повышает ее механическую устойчивость. Влияние состава бентонита играет важную роль, изменение его концентрации влияет на водопоглощение и пластичность, что в совокупности с добавками шлака позволяет оптимизировать структуру материала для достижения максимальной прочности. Данные диаграммы подтверждают возможность использования металлургических шлаков в качестве добавок для получения более прочных керамических изделий</w:t>
      </w:r>
    </w:p>
    <w:p w14:paraId="425F10E2" w14:textId="77777777" w:rsidR="00C26223" w:rsidRPr="00A927C6" w:rsidRDefault="00C26223" w:rsidP="00C26223">
      <w:pPr>
        <w:spacing w:after="0"/>
        <w:ind w:firstLine="709"/>
        <w:jc w:val="both"/>
        <w:rPr>
          <w:rFonts w:eastAsia="Times New Roman" w:cs="Times New Roman"/>
          <w:szCs w:val="28"/>
        </w:rPr>
      </w:pPr>
    </w:p>
    <w:p w14:paraId="54179859" w14:textId="039AED7F" w:rsidR="00C26223" w:rsidRPr="00A927C6" w:rsidRDefault="00C26223" w:rsidP="00C26223">
      <w:pPr>
        <w:shd w:val="clear" w:color="auto" w:fill="FFFFFF"/>
        <w:tabs>
          <w:tab w:val="left" w:pos="-142"/>
          <w:tab w:val="left" w:pos="0"/>
          <w:tab w:val="left" w:pos="284"/>
        </w:tabs>
        <w:spacing w:after="0"/>
        <w:jc w:val="both"/>
        <w:rPr>
          <w:rFonts w:cs="Times New Roman"/>
          <w:szCs w:val="28"/>
        </w:rPr>
      </w:pPr>
      <w:r w:rsidRPr="00A927C6">
        <w:rPr>
          <w:rFonts w:cs="Times New Roman"/>
          <w:szCs w:val="28"/>
        </w:rPr>
        <w:lastRenderedPageBreak/>
        <w:t>Таблица 3.4.4 – Сравнение прочности образцов при добавлении шлака, влажность 15 %</w:t>
      </w:r>
    </w:p>
    <w:p w14:paraId="283C7DE7" w14:textId="77777777" w:rsidR="00C26223" w:rsidRPr="00A927C6" w:rsidRDefault="00C26223" w:rsidP="00C26223">
      <w:pPr>
        <w:shd w:val="clear" w:color="auto" w:fill="FFFFFF"/>
        <w:tabs>
          <w:tab w:val="left" w:pos="-142"/>
          <w:tab w:val="left" w:pos="0"/>
          <w:tab w:val="left" w:pos="284"/>
        </w:tabs>
        <w:spacing w:after="0"/>
        <w:jc w:val="both"/>
        <w:rPr>
          <w:rFonts w:cs="Times New Roman"/>
          <w:szCs w:val="28"/>
        </w:rPr>
      </w:pPr>
    </w:p>
    <w:tbl>
      <w:tblPr>
        <w:tblStyle w:val="ac"/>
        <w:tblW w:w="9493" w:type="dxa"/>
        <w:jc w:val="center"/>
        <w:tblLayout w:type="fixed"/>
        <w:tblLook w:val="04A0" w:firstRow="1" w:lastRow="0" w:firstColumn="1" w:lastColumn="0" w:noHBand="0" w:noVBand="1"/>
      </w:tblPr>
      <w:tblGrid>
        <w:gridCol w:w="1413"/>
        <w:gridCol w:w="1559"/>
        <w:gridCol w:w="3260"/>
        <w:gridCol w:w="1276"/>
        <w:gridCol w:w="1985"/>
      </w:tblGrid>
      <w:tr w:rsidR="00C26223" w:rsidRPr="00A927C6" w14:paraId="054307A2" w14:textId="77777777" w:rsidTr="00CE6B12">
        <w:trPr>
          <w:jc w:val="center"/>
        </w:trPr>
        <w:tc>
          <w:tcPr>
            <w:tcW w:w="6232" w:type="dxa"/>
            <w:gridSpan w:val="3"/>
          </w:tcPr>
          <w:p w14:paraId="33B6CC27" w14:textId="77777777" w:rsidR="00C26223" w:rsidRPr="00A927C6" w:rsidRDefault="00C26223" w:rsidP="00CE6B12">
            <w:pPr>
              <w:widowControl w:val="0"/>
              <w:ind w:firstLine="29"/>
              <w:contextualSpacing/>
              <w:jc w:val="center"/>
              <w:rPr>
                <w:rFonts w:cs="Times New Roman"/>
                <w:szCs w:val="28"/>
                <w:lang w:val="kk-KZ"/>
              </w:rPr>
            </w:pPr>
            <w:r w:rsidRPr="00A927C6">
              <w:rPr>
                <w:rFonts w:cs="Times New Roman"/>
                <w:szCs w:val="28"/>
                <w:lang w:val="kk-KZ"/>
              </w:rPr>
              <w:t>Состав шихты</w:t>
            </w:r>
          </w:p>
        </w:tc>
        <w:tc>
          <w:tcPr>
            <w:tcW w:w="1276" w:type="dxa"/>
            <w:vMerge w:val="restart"/>
          </w:tcPr>
          <w:p w14:paraId="06C2C7B8" w14:textId="77777777" w:rsidR="00C26223" w:rsidRPr="00A927C6" w:rsidRDefault="00C26223" w:rsidP="00CE6B12">
            <w:pPr>
              <w:widowControl w:val="0"/>
              <w:contextualSpacing/>
              <w:jc w:val="center"/>
              <w:rPr>
                <w:rFonts w:cs="Times New Roman"/>
                <w:szCs w:val="28"/>
              </w:rPr>
            </w:pPr>
            <w:r w:rsidRPr="00A927C6">
              <w:rPr>
                <w:rFonts w:cs="Times New Roman"/>
                <w:szCs w:val="28"/>
              </w:rPr>
              <w:t xml:space="preserve">Т, </w:t>
            </w:r>
            <w:r w:rsidRPr="00A927C6">
              <w:rPr>
                <w:rFonts w:cs="Times New Roman"/>
                <w:szCs w:val="28"/>
                <w:vertAlign w:val="superscript"/>
              </w:rPr>
              <w:t>о</w:t>
            </w:r>
            <w:r w:rsidRPr="00A927C6">
              <w:rPr>
                <w:rFonts w:cs="Times New Roman"/>
                <w:szCs w:val="28"/>
              </w:rPr>
              <w:t>С</w:t>
            </w:r>
          </w:p>
        </w:tc>
        <w:tc>
          <w:tcPr>
            <w:tcW w:w="1985" w:type="dxa"/>
            <w:vMerge w:val="restart"/>
            <w:vAlign w:val="center"/>
          </w:tcPr>
          <w:p w14:paraId="79747F42" w14:textId="77777777" w:rsidR="00C26223" w:rsidRPr="00A927C6" w:rsidRDefault="00C26223" w:rsidP="00CE6B12">
            <w:pPr>
              <w:widowControl w:val="0"/>
              <w:contextualSpacing/>
              <w:jc w:val="center"/>
              <w:rPr>
                <w:rFonts w:cs="Times New Roman"/>
                <w:szCs w:val="28"/>
              </w:rPr>
            </w:pPr>
            <w:r w:rsidRPr="00A927C6">
              <w:rPr>
                <w:rFonts w:cs="Times New Roman"/>
                <w:szCs w:val="28"/>
              </w:rPr>
              <w:t>Прочность образца, МПа</w:t>
            </w:r>
          </w:p>
        </w:tc>
      </w:tr>
      <w:tr w:rsidR="00C26223" w:rsidRPr="00A927C6" w14:paraId="32FCDF92" w14:textId="77777777" w:rsidTr="00CE6B12">
        <w:trPr>
          <w:jc w:val="center"/>
        </w:trPr>
        <w:tc>
          <w:tcPr>
            <w:tcW w:w="1413" w:type="dxa"/>
          </w:tcPr>
          <w:p w14:paraId="778880AE" w14:textId="77777777" w:rsidR="00C26223" w:rsidRPr="00A927C6" w:rsidRDefault="00C26223" w:rsidP="00CE6B12">
            <w:pPr>
              <w:widowControl w:val="0"/>
              <w:ind w:firstLine="29"/>
              <w:contextualSpacing/>
              <w:jc w:val="center"/>
              <w:rPr>
                <w:rFonts w:cs="Times New Roman"/>
                <w:szCs w:val="28"/>
                <w:lang w:val="kk-KZ"/>
              </w:rPr>
            </w:pPr>
            <w:r w:rsidRPr="00A927C6">
              <w:rPr>
                <w:rFonts w:cs="Times New Roman"/>
                <w:szCs w:val="28"/>
                <w:lang w:val="kk-KZ"/>
              </w:rPr>
              <w:t>Цеолит</w:t>
            </w:r>
          </w:p>
        </w:tc>
        <w:tc>
          <w:tcPr>
            <w:tcW w:w="1559" w:type="dxa"/>
          </w:tcPr>
          <w:p w14:paraId="4ABD8135" w14:textId="77777777" w:rsidR="00C26223" w:rsidRPr="00A927C6" w:rsidRDefault="00C26223" w:rsidP="00CE6B12">
            <w:pPr>
              <w:widowControl w:val="0"/>
              <w:ind w:firstLine="29"/>
              <w:contextualSpacing/>
              <w:jc w:val="center"/>
              <w:rPr>
                <w:rFonts w:cs="Times New Roman"/>
                <w:szCs w:val="28"/>
                <w:lang w:val="kk-KZ"/>
              </w:rPr>
            </w:pPr>
            <w:r w:rsidRPr="00A927C6">
              <w:rPr>
                <w:rFonts w:cs="Times New Roman"/>
                <w:szCs w:val="28"/>
                <w:lang w:val="kk-KZ"/>
              </w:rPr>
              <w:t>Бентонит</w:t>
            </w:r>
          </w:p>
        </w:tc>
        <w:tc>
          <w:tcPr>
            <w:tcW w:w="3260" w:type="dxa"/>
            <w:vAlign w:val="center"/>
          </w:tcPr>
          <w:p w14:paraId="63129A9B" w14:textId="77777777" w:rsidR="00C26223" w:rsidRPr="00A927C6" w:rsidRDefault="00C26223" w:rsidP="00CE6B12">
            <w:pPr>
              <w:widowControl w:val="0"/>
              <w:ind w:firstLine="29"/>
              <w:contextualSpacing/>
              <w:jc w:val="center"/>
              <w:rPr>
                <w:rFonts w:cs="Times New Roman"/>
                <w:szCs w:val="28"/>
                <w:lang w:val="kk-KZ"/>
              </w:rPr>
            </w:pPr>
            <w:r w:rsidRPr="00A927C6">
              <w:rPr>
                <w:rFonts w:cs="Times New Roman"/>
                <w:szCs w:val="28"/>
                <w:lang w:val="kk-KZ"/>
              </w:rPr>
              <w:t>Шлак</w:t>
            </w:r>
          </w:p>
        </w:tc>
        <w:tc>
          <w:tcPr>
            <w:tcW w:w="1276" w:type="dxa"/>
            <w:vMerge/>
          </w:tcPr>
          <w:p w14:paraId="5BC209AB" w14:textId="77777777" w:rsidR="00C26223" w:rsidRPr="00A927C6" w:rsidRDefault="00C26223" w:rsidP="00CE6B12">
            <w:pPr>
              <w:widowControl w:val="0"/>
              <w:contextualSpacing/>
              <w:jc w:val="center"/>
              <w:rPr>
                <w:rFonts w:cs="Times New Roman"/>
                <w:szCs w:val="28"/>
                <w:lang w:val="en-US"/>
              </w:rPr>
            </w:pPr>
          </w:p>
        </w:tc>
        <w:tc>
          <w:tcPr>
            <w:tcW w:w="1985" w:type="dxa"/>
            <w:vMerge/>
            <w:vAlign w:val="center"/>
          </w:tcPr>
          <w:p w14:paraId="3DF9CB66" w14:textId="77777777" w:rsidR="00C26223" w:rsidRPr="00A927C6" w:rsidRDefault="00C26223" w:rsidP="00CE6B12">
            <w:pPr>
              <w:widowControl w:val="0"/>
              <w:contextualSpacing/>
              <w:jc w:val="center"/>
              <w:rPr>
                <w:rFonts w:cs="Times New Roman"/>
                <w:szCs w:val="28"/>
                <w:lang w:val="en-US"/>
              </w:rPr>
            </w:pPr>
          </w:p>
        </w:tc>
      </w:tr>
      <w:tr w:rsidR="00C26223" w:rsidRPr="00A927C6" w14:paraId="2E0B39B6" w14:textId="77777777" w:rsidTr="00CE6B12">
        <w:trPr>
          <w:jc w:val="center"/>
        </w:trPr>
        <w:tc>
          <w:tcPr>
            <w:tcW w:w="1413" w:type="dxa"/>
            <w:vMerge w:val="restart"/>
          </w:tcPr>
          <w:p w14:paraId="2A19C3E0" w14:textId="77777777" w:rsidR="00C26223" w:rsidRPr="00A927C6" w:rsidRDefault="00C26223" w:rsidP="00CE6B12">
            <w:pPr>
              <w:widowControl w:val="0"/>
              <w:contextualSpacing/>
              <w:jc w:val="center"/>
              <w:rPr>
                <w:rFonts w:cs="Times New Roman"/>
                <w:szCs w:val="28"/>
                <w:lang w:val="en-US"/>
              </w:rPr>
            </w:pPr>
          </w:p>
          <w:p w14:paraId="397C2811"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6</w:t>
            </w:r>
            <w:r w:rsidRPr="00A927C6">
              <w:rPr>
                <w:rFonts w:cs="Times New Roman"/>
                <w:szCs w:val="28"/>
                <w:lang w:val="kk-KZ"/>
              </w:rPr>
              <w:t>0</w:t>
            </w:r>
          </w:p>
        </w:tc>
        <w:tc>
          <w:tcPr>
            <w:tcW w:w="1559" w:type="dxa"/>
            <w:vMerge w:val="restart"/>
          </w:tcPr>
          <w:p w14:paraId="6B19D6C9" w14:textId="77777777" w:rsidR="00C26223" w:rsidRPr="00A927C6" w:rsidRDefault="00C26223" w:rsidP="00CE6B12">
            <w:pPr>
              <w:widowControl w:val="0"/>
              <w:contextualSpacing/>
              <w:jc w:val="center"/>
              <w:rPr>
                <w:rFonts w:cs="Times New Roman"/>
                <w:szCs w:val="28"/>
                <w:lang w:val="en-US"/>
              </w:rPr>
            </w:pPr>
          </w:p>
          <w:p w14:paraId="5951C93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4</w:t>
            </w:r>
            <w:r w:rsidRPr="00A927C6">
              <w:rPr>
                <w:rFonts w:cs="Times New Roman"/>
                <w:szCs w:val="28"/>
                <w:lang w:val="kk-KZ"/>
              </w:rPr>
              <w:t>0</w:t>
            </w:r>
          </w:p>
        </w:tc>
        <w:tc>
          <w:tcPr>
            <w:tcW w:w="3260" w:type="dxa"/>
            <w:vMerge w:val="restart"/>
            <w:vAlign w:val="center"/>
          </w:tcPr>
          <w:p w14:paraId="31A127E9"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w:t>
            </w:r>
          </w:p>
        </w:tc>
        <w:tc>
          <w:tcPr>
            <w:tcW w:w="1276" w:type="dxa"/>
          </w:tcPr>
          <w:p w14:paraId="0E84E2D3"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1AFE6F94"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7,43</w:t>
            </w:r>
          </w:p>
        </w:tc>
      </w:tr>
      <w:tr w:rsidR="00C26223" w:rsidRPr="00A927C6" w14:paraId="7116EDFA" w14:textId="77777777" w:rsidTr="00CE6B12">
        <w:trPr>
          <w:jc w:val="center"/>
        </w:trPr>
        <w:tc>
          <w:tcPr>
            <w:tcW w:w="1413" w:type="dxa"/>
            <w:vMerge/>
          </w:tcPr>
          <w:p w14:paraId="7FB1D6C0"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64888992"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65128FC3" w14:textId="77777777" w:rsidR="00C26223" w:rsidRPr="00A927C6" w:rsidRDefault="00C26223" w:rsidP="00CE6B12">
            <w:pPr>
              <w:widowControl w:val="0"/>
              <w:contextualSpacing/>
              <w:jc w:val="center"/>
              <w:rPr>
                <w:rFonts w:cs="Times New Roman"/>
                <w:szCs w:val="28"/>
                <w:lang w:val="kk-KZ"/>
              </w:rPr>
            </w:pPr>
          </w:p>
        </w:tc>
        <w:tc>
          <w:tcPr>
            <w:tcW w:w="1276" w:type="dxa"/>
          </w:tcPr>
          <w:p w14:paraId="142210FF"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79F2C25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13,26</w:t>
            </w:r>
          </w:p>
        </w:tc>
      </w:tr>
      <w:tr w:rsidR="00C26223" w:rsidRPr="00A927C6" w14:paraId="3D2589B2" w14:textId="77777777" w:rsidTr="00CE6B12">
        <w:trPr>
          <w:jc w:val="center"/>
        </w:trPr>
        <w:tc>
          <w:tcPr>
            <w:tcW w:w="1413" w:type="dxa"/>
            <w:vMerge/>
          </w:tcPr>
          <w:p w14:paraId="17B4969E"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0602FC8D"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3B9F55D6" w14:textId="77777777" w:rsidR="00C26223" w:rsidRPr="00A927C6" w:rsidRDefault="00C26223" w:rsidP="00CE6B12">
            <w:pPr>
              <w:widowControl w:val="0"/>
              <w:contextualSpacing/>
              <w:jc w:val="center"/>
              <w:rPr>
                <w:rFonts w:cs="Times New Roman"/>
                <w:szCs w:val="28"/>
                <w:lang w:val="kk-KZ"/>
              </w:rPr>
            </w:pPr>
          </w:p>
        </w:tc>
        <w:tc>
          <w:tcPr>
            <w:tcW w:w="1276" w:type="dxa"/>
          </w:tcPr>
          <w:p w14:paraId="6AACB773"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7F06A644"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22,82</w:t>
            </w:r>
          </w:p>
        </w:tc>
      </w:tr>
      <w:tr w:rsidR="00C26223" w:rsidRPr="00A927C6" w14:paraId="6E33461F" w14:textId="77777777" w:rsidTr="00CE6B12">
        <w:trPr>
          <w:jc w:val="center"/>
        </w:trPr>
        <w:tc>
          <w:tcPr>
            <w:tcW w:w="1413" w:type="dxa"/>
            <w:vMerge w:val="restart"/>
          </w:tcPr>
          <w:p w14:paraId="6420496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6</w:t>
            </w:r>
            <w:r w:rsidRPr="00A927C6">
              <w:rPr>
                <w:rFonts w:cs="Times New Roman"/>
                <w:szCs w:val="28"/>
                <w:lang w:val="kk-KZ"/>
              </w:rPr>
              <w:t>0</w:t>
            </w:r>
          </w:p>
        </w:tc>
        <w:tc>
          <w:tcPr>
            <w:tcW w:w="1559" w:type="dxa"/>
            <w:vMerge w:val="restart"/>
          </w:tcPr>
          <w:p w14:paraId="45ACE928"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2</w:t>
            </w:r>
            <w:r w:rsidRPr="00A927C6">
              <w:rPr>
                <w:rFonts w:cs="Times New Roman"/>
                <w:szCs w:val="28"/>
                <w:lang w:val="kk-KZ"/>
              </w:rPr>
              <w:t>0</w:t>
            </w:r>
          </w:p>
        </w:tc>
        <w:tc>
          <w:tcPr>
            <w:tcW w:w="3260" w:type="dxa"/>
            <w:vMerge w:val="restart"/>
            <w:vAlign w:val="center"/>
          </w:tcPr>
          <w:p w14:paraId="175D8BCA" w14:textId="77777777" w:rsidR="006068E6" w:rsidRDefault="006068E6" w:rsidP="00CE6B12">
            <w:pPr>
              <w:widowControl w:val="0"/>
              <w:contextualSpacing/>
              <w:jc w:val="center"/>
              <w:rPr>
                <w:rFonts w:cs="Times New Roman"/>
                <w:szCs w:val="28"/>
                <w:lang w:val="kk-KZ"/>
              </w:rPr>
            </w:pPr>
            <w:r w:rsidRPr="00A927C6">
              <w:rPr>
                <w:rFonts w:cs="Times New Roman"/>
                <w:szCs w:val="28"/>
                <w:lang w:val="kk-KZ"/>
              </w:rPr>
              <w:t xml:space="preserve">20 </w:t>
            </w:r>
            <w:r w:rsidRPr="006068E6">
              <w:rPr>
                <w:rFonts w:cs="Times New Roman"/>
                <w:szCs w:val="28"/>
                <w:lang w:val="kk-KZ"/>
              </w:rPr>
              <w:t>(Cu</w:t>
            </w:r>
            <w:r w:rsidRPr="00A927C6">
              <w:rPr>
                <w:rFonts w:cs="Times New Roman"/>
                <w:szCs w:val="28"/>
                <w:lang w:val="kk-KZ"/>
              </w:rPr>
              <w:t xml:space="preserve"> ТОО «Казцинк»</w:t>
            </w:r>
            <w:r w:rsidRPr="006068E6">
              <w:rPr>
                <w:rFonts w:cs="Times New Roman"/>
                <w:szCs w:val="28"/>
                <w:lang w:val="kk-KZ"/>
              </w:rPr>
              <w:t>)</w:t>
            </w:r>
          </w:p>
          <w:p w14:paraId="15797D39" w14:textId="25A83467" w:rsidR="00C26223" w:rsidRPr="006068E6" w:rsidRDefault="00C26223" w:rsidP="00CE6B12">
            <w:pPr>
              <w:widowControl w:val="0"/>
              <w:contextualSpacing/>
              <w:jc w:val="center"/>
              <w:rPr>
                <w:rFonts w:cs="Times New Roman"/>
                <w:szCs w:val="28"/>
                <w:lang w:val="kk-KZ"/>
              </w:rPr>
            </w:pPr>
          </w:p>
        </w:tc>
        <w:tc>
          <w:tcPr>
            <w:tcW w:w="1276" w:type="dxa"/>
          </w:tcPr>
          <w:p w14:paraId="70C5B771"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6C1B4BAE"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15,93</w:t>
            </w:r>
          </w:p>
        </w:tc>
      </w:tr>
      <w:tr w:rsidR="00C26223" w:rsidRPr="00A927C6" w14:paraId="609A358A" w14:textId="77777777" w:rsidTr="00CE6B12">
        <w:trPr>
          <w:jc w:val="center"/>
        </w:trPr>
        <w:tc>
          <w:tcPr>
            <w:tcW w:w="1413" w:type="dxa"/>
            <w:vMerge/>
          </w:tcPr>
          <w:p w14:paraId="40161377"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29F58DFB"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4C54902D" w14:textId="77777777" w:rsidR="00C26223" w:rsidRPr="00A927C6" w:rsidRDefault="00C26223" w:rsidP="00CE6B12">
            <w:pPr>
              <w:widowControl w:val="0"/>
              <w:contextualSpacing/>
              <w:jc w:val="center"/>
              <w:rPr>
                <w:rFonts w:cs="Times New Roman"/>
                <w:szCs w:val="28"/>
                <w:lang w:val="kk-KZ"/>
              </w:rPr>
            </w:pPr>
          </w:p>
        </w:tc>
        <w:tc>
          <w:tcPr>
            <w:tcW w:w="1276" w:type="dxa"/>
          </w:tcPr>
          <w:p w14:paraId="632BFED0"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9DB640E"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25,55</w:t>
            </w:r>
          </w:p>
        </w:tc>
      </w:tr>
      <w:tr w:rsidR="00C26223" w:rsidRPr="00A927C6" w14:paraId="1ED7618F" w14:textId="77777777" w:rsidTr="00CE6B12">
        <w:trPr>
          <w:jc w:val="center"/>
        </w:trPr>
        <w:tc>
          <w:tcPr>
            <w:tcW w:w="1413" w:type="dxa"/>
            <w:vMerge/>
          </w:tcPr>
          <w:p w14:paraId="1704E1C7"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31563F53"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54C81730" w14:textId="77777777" w:rsidR="00C26223" w:rsidRPr="00A927C6" w:rsidRDefault="00C26223" w:rsidP="00CE6B12">
            <w:pPr>
              <w:widowControl w:val="0"/>
              <w:contextualSpacing/>
              <w:jc w:val="center"/>
              <w:rPr>
                <w:rFonts w:cs="Times New Roman"/>
                <w:szCs w:val="28"/>
                <w:lang w:val="kk-KZ"/>
              </w:rPr>
            </w:pPr>
          </w:p>
        </w:tc>
        <w:tc>
          <w:tcPr>
            <w:tcW w:w="1276" w:type="dxa"/>
          </w:tcPr>
          <w:p w14:paraId="1B2E6395"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5DAF081E"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46,12</w:t>
            </w:r>
          </w:p>
        </w:tc>
      </w:tr>
      <w:tr w:rsidR="00C26223" w:rsidRPr="00A927C6" w14:paraId="7742D8D4" w14:textId="77777777" w:rsidTr="00CE6B12">
        <w:trPr>
          <w:jc w:val="center"/>
        </w:trPr>
        <w:tc>
          <w:tcPr>
            <w:tcW w:w="1413" w:type="dxa"/>
            <w:vMerge w:val="restart"/>
          </w:tcPr>
          <w:p w14:paraId="47C66BB0" w14:textId="77777777" w:rsidR="00C26223" w:rsidRPr="00A927C6" w:rsidRDefault="00C26223" w:rsidP="00CE6B12">
            <w:pPr>
              <w:widowControl w:val="0"/>
              <w:contextualSpacing/>
              <w:jc w:val="center"/>
              <w:rPr>
                <w:rFonts w:cs="Times New Roman"/>
                <w:szCs w:val="28"/>
                <w:lang w:val="en-US"/>
              </w:rPr>
            </w:pPr>
          </w:p>
          <w:p w14:paraId="221E1662"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6</w:t>
            </w:r>
            <w:r w:rsidRPr="00A927C6">
              <w:rPr>
                <w:rFonts w:cs="Times New Roman"/>
                <w:szCs w:val="28"/>
                <w:lang w:val="kk-KZ"/>
              </w:rPr>
              <w:t>0</w:t>
            </w:r>
          </w:p>
        </w:tc>
        <w:tc>
          <w:tcPr>
            <w:tcW w:w="1559" w:type="dxa"/>
            <w:vMerge w:val="restart"/>
          </w:tcPr>
          <w:p w14:paraId="774D601A" w14:textId="77777777" w:rsidR="00C26223" w:rsidRPr="00A927C6" w:rsidRDefault="00C26223" w:rsidP="00CE6B12">
            <w:pPr>
              <w:widowControl w:val="0"/>
              <w:contextualSpacing/>
              <w:jc w:val="center"/>
              <w:rPr>
                <w:rFonts w:cs="Times New Roman"/>
                <w:szCs w:val="28"/>
                <w:lang w:val="en-US"/>
              </w:rPr>
            </w:pPr>
          </w:p>
          <w:p w14:paraId="6E6CAF9E"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2</w:t>
            </w:r>
            <w:r w:rsidRPr="00A927C6">
              <w:rPr>
                <w:rFonts w:cs="Times New Roman"/>
                <w:szCs w:val="28"/>
                <w:lang w:val="kk-KZ"/>
              </w:rPr>
              <w:t>0</w:t>
            </w:r>
          </w:p>
        </w:tc>
        <w:tc>
          <w:tcPr>
            <w:tcW w:w="3260" w:type="dxa"/>
            <w:vMerge w:val="restart"/>
            <w:vAlign w:val="center"/>
          </w:tcPr>
          <w:p w14:paraId="5A9A2912"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kk-KZ"/>
              </w:rPr>
              <w:t>20</w:t>
            </w:r>
            <w:r w:rsidRPr="00A927C6">
              <w:rPr>
                <w:rFonts w:cs="Times New Roman"/>
                <w:szCs w:val="28"/>
                <w:lang w:val="en-US"/>
              </w:rPr>
              <w:t xml:space="preserve"> (Pb</w:t>
            </w:r>
            <w:r w:rsidRPr="00A927C6">
              <w:rPr>
                <w:rFonts w:cs="Times New Roman"/>
                <w:szCs w:val="28"/>
                <w:lang w:val="kk-KZ"/>
              </w:rPr>
              <w:t xml:space="preserve"> ТОО «Казцинк»</w:t>
            </w:r>
            <w:r w:rsidRPr="00A927C6">
              <w:rPr>
                <w:rFonts w:cs="Times New Roman"/>
                <w:szCs w:val="28"/>
                <w:lang w:val="en-US"/>
              </w:rPr>
              <w:t>)</w:t>
            </w:r>
          </w:p>
        </w:tc>
        <w:tc>
          <w:tcPr>
            <w:tcW w:w="1276" w:type="dxa"/>
          </w:tcPr>
          <w:p w14:paraId="67268E4C"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4D2DF5FD"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24,32</w:t>
            </w:r>
          </w:p>
        </w:tc>
      </w:tr>
      <w:tr w:rsidR="00C26223" w:rsidRPr="00A927C6" w14:paraId="2FF1F700" w14:textId="77777777" w:rsidTr="00CE6B12">
        <w:trPr>
          <w:jc w:val="center"/>
        </w:trPr>
        <w:tc>
          <w:tcPr>
            <w:tcW w:w="1413" w:type="dxa"/>
            <w:vMerge/>
          </w:tcPr>
          <w:p w14:paraId="5A8528C3"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4179A279"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725AC96E" w14:textId="77777777" w:rsidR="00C26223" w:rsidRPr="00A927C6" w:rsidRDefault="00C26223" w:rsidP="00CE6B12">
            <w:pPr>
              <w:widowControl w:val="0"/>
              <w:contextualSpacing/>
              <w:jc w:val="center"/>
              <w:rPr>
                <w:rFonts w:cs="Times New Roman"/>
                <w:szCs w:val="28"/>
                <w:lang w:val="kk-KZ"/>
              </w:rPr>
            </w:pPr>
          </w:p>
        </w:tc>
        <w:tc>
          <w:tcPr>
            <w:tcW w:w="1276" w:type="dxa"/>
          </w:tcPr>
          <w:p w14:paraId="1FEE7A1F"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1ACFC62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41,67</w:t>
            </w:r>
          </w:p>
        </w:tc>
      </w:tr>
      <w:tr w:rsidR="00C26223" w:rsidRPr="00A927C6" w14:paraId="1D311BEA" w14:textId="77777777" w:rsidTr="00CE6B12">
        <w:trPr>
          <w:jc w:val="center"/>
        </w:trPr>
        <w:tc>
          <w:tcPr>
            <w:tcW w:w="1413" w:type="dxa"/>
            <w:vMerge/>
          </w:tcPr>
          <w:p w14:paraId="709D8840"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6680E381"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79A4A733" w14:textId="77777777" w:rsidR="00C26223" w:rsidRPr="00A927C6" w:rsidRDefault="00C26223" w:rsidP="00CE6B12">
            <w:pPr>
              <w:widowControl w:val="0"/>
              <w:contextualSpacing/>
              <w:jc w:val="center"/>
              <w:rPr>
                <w:rFonts w:cs="Times New Roman"/>
                <w:szCs w:val="28"/>
                <w:lang w:val="kk-KZ"/>
              </w:rPr>
            </w:pPr>
          </w:p>
        </w:tc>
        <w:tc>
          <w:tcPr>
            <w:tcW w:w="1276" w:type="dxa"/>
          </w:tcPr>
          <w:p w14:paraId="3CAF397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93CD12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47,35</w:t>
            </w:r>
          </w:p>
        </w:tc>
      </w:tr>
      <w:tr w:rsidR="00C26223" w:rsidRPr="00A927C6" w14:paraId="4ED33622" w14:textId="77777777" w:rsidTr="00CE6B12">
        <w:trPr>
          <w:jc w:val="center"/>
        </w:trPr>
        <w:tc>
          <w:tcPr>
            <w:tcW w:w="1413" w:type="dxa"/>
            <w:vMerge w:val="restart"/>
          </w:tcPr>
          <w:p w14:paraId="0008A9D1" w14:textId="77777777" w:rsidR="00C26223" w:rsidRPr="00A927C6" w:rsidRDefault="00C26223" w:rsidP="00CE6B12">
            <w:pPr>
              <w:widowControl w:val="0"/>
              <w:contextualSpacing/>
              <w:jc w:val="center"/>
              <w:rPr>
                <w:rFonts w:cs="Times New Roman"/>
                <w:szCs w:val="28"/>
                <w:lang w:val="en-US"/>
              </w:rPr>
            </w:pPr>
          </w:p>
          <w:p w14:paraId="6767672D"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6</w:t>
            </w:r>
            <w:r w:rsidRPr="00A927C6">
              <w:rPr>
                <w:rFonts w:cs="Times New Roman"/>
                <w:szCs w:val="28"/>
                <w:lang w:val="kk-KZ"/>
              </w:rPr>
              <w:t>0</w:t>
            </w:r>
          </w:p>
          <w:p w14:paraId="04EE28A8" w14:textId="77777777" w:rsidR="00C26223" w:rsidRPr="00A927C6" w:rsidRDefault="00C26223" w:rsidP="00CE6B12">
            <w:pPr>
              <w:widowControl w:val="0"/>
              <w:contextualSpacing/>
              <w:rPr>
                <w:rFonts w:cs="Times New Roman"/>
                <w:szCs w:val="28"/>
                <w:lang w:val="en-US"/>
              </w:rPr>
            </w:pPr>
          </w:p>
        </w:tc>
        <w:tc>
          <w:tcPr>
            <w:tcW w:w="1559" w:type="dxa"/>
            <w:vMerge w:val="restart"/>
          </w:tcPr>
          <w:p w14:paraId="3F9A6715" w14:textId="77777777" w:rsidR="00C26223" w:rsidRPr="00A927C6" w:rsidRDefault="00C26223" w:rsidP="00CE6B12">
            <w:pPr>
              <w:widowControl w:val="0"/>
              <w:contextualSpacing/>
              <w:jc w:val="center"/>
              <w:rPr>
                <w:rFonts w:cs="Times New Roman"/>
                <w:szCs w:val="28"/>
                <w:lang w:val="en-US"/>
              </w:rPr>
            </w:pPr>
          </w:p>
          <w:p w14:paraId="2171775C"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2</w:t>
            </w:r>
            <w:r w:rsidRPr="00A927C6">
              <w:rPr>
                <w:rFonts w:cs="Times New Roman"/>
                <w:szCs w:val="28"/>
                <w:lang w:val="kk-KZ"/>
              </w:rPr>
              <w:t>0</w:t>
            </w:r>
          </w:p>
        </w:tc>
        <w:tc>
          <w:tcPr>
            <w:tcW w:w="3260" w:type="dxa"/>
            <w:vMerge w:val="restart"/>
            <w:vAlign w:val="center"/>
          </w:tcPr>
          <w:p w14:paraId="18FCB906" w14:textId="40EF270A" w:rsidR="00C26223" w:rsidRPr="00A927C6" w:rsidRDefault="006068E6" w:rsidP="00CE6B12">
            <w:pPr>
              <w:widowControl w:val="0"/>
              <w:contextualSpacing/>
              <w:jc w:val="center"/>
              <w:rPr>
                <w:rFonts w:cs="Times New Roman"/>
                <w:szCs w:val="28"/>
                <w:lang w:val="kk-KZ"/>
              </w:rPr>
            </w:pPr>
            <w:r w:rsidRPr="00A927C6">
              <w:rPr>
                <w:rFonts w:cs="Times New Roman"/>
                <w:szCs w:val="28"/>
                <w:lang w:val="kk-KZ"/>
              </w:rPr>
              <w:t>20</w:t>
            </w:r>
            <w:r w:rsidRPr="006068E6">
              <w:rPr>
                <w:rFonts w:cs="Times New Roman"/>
                <w:szCs w:val="28"/>
                <w:lang w:val="kk-KZ"/>
              </w:rPr>
              <w:t xml:space="preserve"> (Cu</w:t>
            </w:r>
            <w:r w:rsidRPr="00A927C6">
              <w:rPr>
                <w:rFonts w:cs="Times New Roman"/>
                <w:szCs w:val="28"/>
                <w:lang w:val="kk-KZ"/>
              </w:rPr>
              <w:t xml:space="preserve"> ИМЗ</w:t>
            </w:r>
            <w:r w:rsidRPr="006068E6">
              <w:rPr>
                <w:rFonts w:cs="Times New Roman"/>
                <w:szCs w:val="28"/>
                <w:lang w:val="kk-KZ"/>
              </w:rPr>
              <w:t>)</w:t>
            </w:r>
          </w:p>
        </w:tc>
        <w:tc>
          <w:tcPr>
            <w:tcW w:w="1276" w:type="dxa"/>
          </w:tcPr>
          <w:p w14:paraId="3252E24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30BFF2D2"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24,21</w:t>
            </w:r>
          </w:p>
        </w:tc>
      </w:tr>
      <w:tr w:rsidR="00C26223" w:rsidRPr="00A927C6" w14:paraId="11FA8AFC" w14:textId="77777777" w:rsidTr="00CE6B12">
        <w:trPr>
          <w:jc w:val="center"/>
        </w:trPr>
        <w:tc>
          <w:tcPr>
            <w:tcW w:w="1413" w:type="dxa"/>
            <w:vMerge/>
          </w:tcPr>
          <w:p w14:paraId="17D09A02"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38B10888"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7AA12005" w14:textId="77777777" w:rsidR="00C26223" w:rsidRPr="00A927C6" w:rsidRDefault="00C26223" w:rsidP="00CE6B12">
            <w:pPr>
              <w:widowControl w:val="0"/>
              <w:contextualSpacing/>
              <w:jc w:val="center"/>
              <w:rPr>
                <w:rFonts w:cs="Times New Roman"/>
                <w:szCs w:val="28"/>
                <w:lang w:val="kk-KZ"/>
              </w:rPr>
            </w:pPr>
          </w:p>
        </w:tc>
        <w:tc>
          <w:tcPr>
            <w:tcW w:w="1276" w:type="dxa"/>
          </w:tcPr>
          <w:p w14:paraId="12565F1F"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168BF31E"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46,87</w:t>
            </w:r>
          </w:p>
        </w:tc>
      </w:tr>
      <w:tr w:rsidR="00C26223" w:rsidRPr="00A927C6" w14:paraId="7AD906A8" w14:textId="77777777" w:rsidTr="00CE6B12">
        <w:trPr>
          <w:jc w:val="center"/>
        </w:trPr>
        <w:tc>
          <w:tcPr>
            <w:tcW w:w="1413" w:type="dxa"/>
            <w:vMerge/>
          </w:tcPr>
          <w:p w14:paraId="53B2AB28"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085CED8F"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70123A1F" w14:textId="77777777" w:rsidR="00C26223" w:rsidRPr="00A927C6" w:rsidRDefault="00C26223" w:rsidP="00CE6B12">
            <w:pPr>
              <w:widowControl w:val="0"/>
              <w:contextualSpacing/>
              <w:jc w:val="center"/>
              <w:rPr>
                <w:rFonts w:cs="Times New Roman"/>
                <w:szCs w:val="28"/>
                <w:lang w:val="kk-KZ"/>
              </w:rPr>
            </w:pPr>
          </w:p>
        </w:tc>
        <w:tc>
          <w:tcPr>
            <w:tcW w:w="1276" w:type="dxa"/>
          </w:tcPr>
          <w:p w14:paraId="064CB9C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48803E0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50,19</w:t>
            </w:r>
          </w:p>
        </w:tc>
      </w:tr>
      <w:tr w:rsidR="00C26223" w:rsidRPr="00A927C6" w14:paraId="0E52E2DA" w14:textId="77777777" w:rsidTr="00CE6B12">
        <w:trPr>
          <w:jc w:val="center"/>
        </w:trPr>
        <w:tc>
          <w:tcPr>
            <w:tcW w:w="1413" w:type="dxa"/>
            <w:vMerge w:val="restart"/>
          </w:tcPr>
          <w:p w14:paraId="72E152FD" w14:textId="77777777" w:rsidR="00C26223" w:rsidRPr="00A927C6" w:rsidRDefault="00C26223" w:rsidP="00CE6B12">
            <w:pPr>
              <w:widowControl w:val="0"/>
              <w:contextualSpacing/>
              <w:jc w:val="center"/>
              <w:rPr>
                <w:rFonts w:cs="Times New Roman"/>
                <w:szCs w:val="28"/>
                <w:lang w:val="en-US"/>
              </w:rPr>
            </w:pPr>
          </w:p>
          <w:p w14:paraId="4939ACC5"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w:t>
            </w:r>
          </w:p>
        </w:tc>
        <w:tc>
          <w:tcPr>
            <w:tcW w:w="1559" w:type="dxa"/>
            <w:vMerge w:val="restart"/>
          </w:tcPr>
          <w:p w14:paraId="44A5DAF5" w14:textId="77777777" w:rsidR="00C26223" w:rsidRPr="00A927C6" w:rsidRDefault="00C26223" w:rsidP="00CE6B12">
            <w:pPr>
              <w:widowControl w:val="0"/>
              <w:contextualSpacing/>
              <w:jc w:val="center"/>
              <w:rPr>
                <w:rFonts w:cs="Times New Roman"/>
                <w:szCs w:val="28"/>
                <w:lang w:val="en-US"/>
              </w:rPr>
            </w:pPr>
          </w:p>
          <w:p w14:paraId="29CDB73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w:t>
            </w:r>
          </w:p>
        </w:tc>
        <w:tc>
          <w:tcPr>
            <w:tcW w:w="3260" w:type="dxa"/>
            <w:vMerge w:val="restart"/>
            <w:vAlign w:val="center"/>
          </w:tcPr>
          <w:p w14:paraId="53FB1E2F"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w:t>
            </w:r>
          </w:p>
        </w:tc>
        <w:tc>
          <w:tcPr>
            <w:tcW w:w="1276" w:type="dxa"/>
          </w:tcPr>
          <w:p w14:paraId="63C1E36A"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03E3A64"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 xml:space="preserve">8,53 </w:t>
            </w:r>
          </w:p>
        </w:tc>
      </w:tr>
      <w:tr w:rsidR="00C26223" w:rsidRPr="00A927C6" w14:paraId="2E24598E" w14:textId="77777777" w:rsidTr="00CE6B12">
        <w:trPr>
          <w:jc w:val="center"/>
        </w:trPr>
        <w:tc>
          <w:tcPr>
            <w:tcW w:w="1413" w:type="dxa"/>
            <w:vMerge/>
          </w:tcPr>
          <w:p w14:paraId="1CD5747A"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43E23766"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58741E0B" w14:textId="77777777" w:rsidR="00C26223" w:rsidRPr="00A927C6" w:rsidRDefault="00C26223" w:rsidP="00CE6B12">
            <w:pPr>
              <w:widowControl w:val="0"/>
              <w:contextualSpacing/>
              <w:jc w:val="center"/>
              <w:rPr>
                <w:rFonts w:cs="Times New Roman"/>
                <w:szCs w:val="28"/>
                <w:lang w:val="kk-KZ"/>
              </w:rPr>
            </w:pPr>
          </w:p>
        </w:tc>
        <w:tc>
          <w:tcPr>
            <w:tcW w:w="1276" w:type="dxa"/>
          </w:tcPr>
          <w:p w14:paraId="79B16B9A"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679EA75"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13,57</w:t>
            </w:r>
          </w:p>
        </w:tc>
      </w:tr>
      <w:tr w:rsidR="00C26223" w:rsidRPr="00A927C6" w14:paraId="44F43E99" w14:textId="77777777" w:rsidTr="00CE6B12">
        <w:trPr>
          <w:jc w:val="center"/>
        </w:trPr>
        <w:tc>
          <w:tcPr>
            <w:tcW w:w="1413" w:type="dxa"/>
            <w:vMerge/>
          </w:tcPr>
          <w:p w14:paraId="438C6843"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7C88BDB5"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24E2D41F" w14:textId="77777777" w:rsidR="00C26223" w:rsidRPr="00A927C6" w:rsidRDefault="00C26223" w:rsidP="00CE6B12">
            <w:pPr>
              <w:widowControl w:val="0"/>
              <w:contextualSpacing/>
              <w:jc w:val="center"/>
              <w:rPr>
                <w:rFonts w:cs="Times New Roman"/>
                <w:szCs w:val="28"/>
                <w:lang w:val="kk-KZ"/>
              </w:rPr>
            </w:pPr>
          </w:p>
        </w:tc>
        <w:tc>
          <w:tcPr>
            <w:tcW w:w="1276" w:type="dxa"/>
          </w:tcPr>
          <w:p w14:paraId="2CF07D68"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107D7F3"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23,45</w:t>
            </w:r>
          </w:p>
        </w:tc>
      </w:tr>
      <w:tr w:rsidR="00C26223" w:rsidRPr="00A927C6" w14:paraId="6F2E00C5" w14:textId="77777777" w:rsidTr="00CE6B12">
        <w:trPr>
          <w:jc w:val="center"/>
        </w:trPr>
        <w:tc>
          <w:tcPr>
            <w:tcW w:w="1413" w:type="dxa"/>
            <w:vMerge w:val="restart"/>
          </w:tcPr>
          <w:p w14:paraId="69124BB2" w14:textId="77777777" w:rsidR="00C26223" w:rsidRPr="00A927C6" w:rsidRDefault="00C26223" w:rsidP="00CE6B12">
            <w:pPr>
              <w:widowControl w:val="0"/>
              <w:contextualSpacing/>
              <w:jc w:val="center"/>
              <w:rPr>
                <w:rFonts w:cs="Times New Roman"/>
                <w:szCs w:val="28"/>
                <w:lang w:val="en-US"/>
              </w:rPr>
            </w:pPr>
          </w:p>
          <w:p w14:paraId="7DEEDCE1"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w:t>
            </w:r>
          </w:p>
        </w:tc>
        <w:tc>
          <w:tcPr>
            <w:tcW w:w="1559" w:type="dxa"/>
            <w:vMerge w:val="restart"/>
          </w:tcPr>
          <w:p w14:paraId="4F9C8F2F" w14:textId="77777777" w:rsidR="00C26223" w:rsidRPr="00A927C6" w:rsidRDefault="00C26223" w:rsidP="00CE6B12">
            <w:pPr>
              <w:widowControl w:val="0"/>
              <w:contextualSpacing/>
              <w:jc w:val="center"/>
              <w:rPr>
                <w:rFonts w:cs="Times New Roman"/>
                <w:szCs w:val="28"/>
                <w:lang w:val="en-US"/>
              </w:rPr>
            </w:pPr>
          </w:p>
          <w:p w14:paraId="442DEA32"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30</w:t>
            </w:r>
          </w:p>
        </w:tc>
        <w:tc>
          <w:tcPr>
            <w:tcW w:w="3260" w:type="dxa"/>
            <w:vMerge w:val="restart"/>
            <w:vAlign w:val="center"/>
          </w:tcPr>
          <w:p w14:paraId="46D9506D" w14:textId="77777777" w:rsidR="006068E6" w:rsidRDefault="006068E6" w:rsidP="00CE6B12">
            <w:pPr>
              <w:widowControl w:val="0"/>
              <w:contextualSpacing/>
              <w:jc w:val="center"/>
              <w:rPr>
                <w:rFonts w:cs="Times New Roman"/>
                <w:szCs w:val="28"/>
                <w:lang w:val="kk-KZ"/>
              </w:rPr>
            </w:pPr>
            <w:r w:rsidRPr="00A927C6">
              <w:rPr>
                <w:rFonts w:cs="Times New Roman"/>
                <w:szCs w:val="28"/>
                <w:lang w:val="kk-KZ"/>
              </w:rPr>
              <w:t xml:space="preserve">20 </w:t>
            </w:r>
            <w:r w:rsidRPr="006068E6">
              <w:rPr>
                <w:rFonts w:cs="Times New Roman"/>
                <w:szCs w:val="28"/>
                <w:lang w:val="kk-KZ"/>
              </w:rPr>
              <w:t>(Cu</w:t>
            </w:r>
            <w:r w:rsidRPr="00A927C6">
              <w:rPr>
                <w:rFonts w:cs="Times New Roman"/>
                <w:szCs w:val="28"/>
                <w:lang w:val="kk-KZ"/>
              </w:rPr>
              <w:t xml:space="preserve"> ТОО «Казцинк»</w:t>
            </w:r>
            <w:r w:rsidRPr="006068E6">
              <w:rPr>
                <w:rFonts w:cs="Times New Roman"/>
                <w:szCs w:val="28"/>
                <w:lang w:val="kk-KZ"/>
              </w:rPr>
              <w:t>)</w:t>
            </w:r>
          </w:p>
          <w:p w14:paraId="307E5E20" w14:textId="49C1B47E" w:rsidR="00C26223" w:rsidRPr="006068E6" w:rsidRDefault="00C26223" w:rsidP="00CE6B12">
            <w:pPr>
              <w:widowControl w:val="0"/>
              <w:contextualSpacing/>
              <w:jc w:val="center"/>
              <w:rPr>
                <w:rFonts w:cs="Times New Roman"/>
                <w:szCs w:val="28"/>
                <w:lang w:val="kk-KZ"/>
              </w:rPr>
            </w:pPr>
          </w:p>
        </w:tc>
        <w:tc>
          <w:tcPr>
            <w:tcW w:w="1276" w:type="dxa"/>
          </w:tcPr>
          <w:p w14:paraId="7AEDC2E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0E5BB4A6"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 xml:space="preserve">23,56 </w:t>
            </w:r>
          </w:p>
        </w:tc>
      </w:tr>
      <w:tr w:rsidR="00C26223" w:rsidRPr="00A927C6" w14:paraId="3A867C0D" w14:textId="77777777" w:rsidTr="00CE6B12">
        <w:trPr>
          <w:jc w:val="center"/>
        </w:trPr>
        <w:tc>
          <w:tcPr>
            <w:tcW w:w="1413" w:type="dxa"/>
            <w:vMerge/>
          </w:tcPr>
          <w:p w14:paraId="52E075CF"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081463F0"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114AAA95" w14:textId="77777777" w:rsidR="00C26223" w:rsidRPr="00A927C6" w:rsidRDefault="00C26223" w:rsidP="00CE6B12">
            <w:pPr>
              <w:widowControl w:val="0"/>
              <w:contextualSpacing/>
              <w:jc w:val="center"/>
              <w:rPr>
                <w:rFonts w:cs="Times New Roman"/>
                <w:szCs w:val="28"/>
                <w:lang w:val="kk-KZ"/>
              </w:rPr>
            </w:pPr>
          </w:p>
        </w:tc>
        <w:tc>
          <w:tcPr>
            <w:tcW w:w="1276" w:type="dxa"/>
          </w:tcPr>
          <w:p w14:paraId="787ED909"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3559365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27,06</w:t>
            </w:r>
          </w:p>
        </w:tc>
      </w:tr>
      <w:tr w:rsidR="00C26223" w:rsidRPr="00A927C6" w14:paraId="26864142" w14:textId="77777777" w:rsidTr="00CE6B12">
        <w:trPr>
          <w:jc w:val="center"/>
        </w:trPr>
        <w:tc>
          <w:tcPr>
            <w:tcW w:w="1413" w:type="dxa"/>
            <w:vMerge/>
          </w:tcPr>
          <w:p w14:paraId="5451CD65"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61419141"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2B6E443B" w14:textId="77777777" w:rsidR="00C26223" w:rsidRPr="00A927C6" w:rsidRDefault="00C26223" w:rsidP="00CE6B12">
            <w:pPr>
              <w:widowControl w:val="0"/>
              <w:contextualSpacing/>
              <w:jc w:val="center"/>
              <w:rPr>
                <w:rFonts w:cs="Times New Roman"/>
                <w:szCs w:val="28"/>
                <w:lang w:val="kk-KZ"/>
              </w:rPr>
            </w:pPr>
          </w:p>
        </w:tc>
        <w:tc>
          <w:tcPr>
            <w:tcW w:w="1276" w:type="dxa"/>
          </w:tcPr>
          <w:p w14:paraId="403C4833"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63AAB24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66,94</w:t>
            </w:r>
          </w:p>
        </w:tc>
      </w:tr>
      <w:tr w:rsidR="00C26223" w:rsidRPr="00A927C6" w14:paraId="4B47602A" w14:textId="77777777" w:rsidTr="00CE6B12">
        <w:trPr>
          <w:jc w:val="center"/>
        </w:trPr>
        <w:tc>
          <w:tcPr>
            <w:tcW w:w="1413" w:type="dxa"/>
            <w:vMerge w:val="restart"/>
          </w:tcPr>
          <w:p w14:paraId="0782574C" w14:textId="77777777" w:rsidR="00C26223" w:rsidRPr="00A927C6" w:rsidRDefault="00C26223" w:rsidP="00CE6B12">
            <w:pPr>
              <w:widowControl w:val="0"/>
              <w:contextualSpacing/>
              <w:jc w:val="center"/>
              <w:rPr>
                <w:rFonts w:cs="Times New Roman"/>
                <w:szCs w:val="28"/>
                <w:lang w:val="en-US"/>
              </w:rPr>
            </w:pPr>
          </w:p>
          <w:p w14:paraId="2E5BBBAD"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w:t>
            </w:r>
          </w:p>
        </w:tc>
        <w:tc>
          <w:tcPr>
            <w:tcW w:w="1559" w:type="dxa"/>
            <w:vMerge w:val="restart"/>
          </w:tcPr>
          <w:p w14:paraId="103BB71D" w14:textId="77777777" w:rsidR="00C26223" w:rsidRPr="00A927C6" w:rsidRDefault="00C26223" w:rsidP="00CE6B12">
            <w:pPr>
              <w:widowControl w:val="0"/>
              <w:contextualSpacing/>
              <w:jc w:val="center"/>
              <w:rPr>
                <w:rFonts w:cs="Times New Roman"/>
                <w:szCs w:val="28"/>
                <w:lang w:val="en-US"/>
              </w:rPr>
            </w:pPr>
          </w:p>
          <w:p w14:paraId="5DEC902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30</w:t>
            </w:r>
          </w:p>
        </w:tc>
        <w:tc>
          <w:tcPr>
            <w:tcW w:w="3260" w:type="dxa"/>
            <w:vMerge w:val="restart"/>
            <w:vAlign w:val="center"/>
          </w:tcPr>
          <w:p w14:paraId="5762FFFC" w14:textId="77777777" w:rsidR="00C26223" w:rsidRPr="00A927C6" w:rsidRDefault="00C26223" w:rsidP="00CE6B12">
            <w:pPr>
              <w:widowControl w:val="0"/>
              <w:contextualSpacing/>
              <w:jc w:val="center"/>
              <w:rPr>
                <w:rFonts w:cs="Times New Roman"/>
                <w:szCs w:val="28"/>
                <w:lang w:val="en-US"/>
              </w:rPr>
            </w:pPr>
            <w:r w:rsidRPr="00A927C6">
              <w:rPr>
                <w:rFonts w:cs="Times New Roman"/>
                <w:szCs w:val="28"/>
                <w:lang w:val="kk-KZ"/>
              </w:rPr>
              <w:t>20</w:t>
            </w:r>
            <w:r w:rsidRPr="00A927C6">
              <w:rPr>
                <w:rFonts w:cs="Times New Roman"/>
                <w:szCs w:val="28"/>
                <w:lang w:val="en-US"/>
              </w:rPr>
              <w:t xml:space="preserve"> (Pb</w:t>
            </w:r>
            <w:r w:rsidRPr="00A927C6">
              <w:rPr>
                <w:rFonts w:cs="Times New Roman"/>
                <w:szCs w:val="28"/>
                <w:lang w:val="kk-KZ"/>
              </w:rPr>
              <w:t xml:space="preserve"> ТОО «Казцинк»</w:t>
            </w:r>
            <w:r w:rsidRPr="00A927C6">
              <w:rPr>
                <w:rFonts w:cs="Times New Roman"/>
                <w:szCs w:val="28"/>
                <w:lang w:val="en-US"/>
              </w:rPr>
              <w:t>)</w:t>
            </w:r>
          </w:p>
        </w:tc>
        <w:tc>
          <w:tcPr>
            <w:tcW w:w="1276" w:type="dxa"/>
          </w:tcPr>
          <w:p w14:paraId="0C033BE5"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731D6F65"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20,7</w:t>
            </w:r>
          </w:p>
        </w:tc>
      </w:tr>
      <w:tr w:rsidR="00C26223" w:rsidRPr="00A927C6" w14:paraId="2C7531CD" w14:textId="77777777" w:rsidTr="00CE6B12">
        <w:trPr>
          <w:jc w:val="center"/>
        </w:trPr>
        <w:tc>
          <w:tcPr>
            <w:tcW w:w="1413" w:type="dxa"/>
            <w:vMerge/>
          </w:tcPr>
          <w:p w14:paraId="0C410972"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36141A41"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3C400029" w14:textId="77777777" w:rsidR="00C26223" w:rsidRPr="00A927C6" w:rsidRDefault="00C26223" w:rsidP="00CE6B12">
            <w:pPr>
              <w:widowControl w:val="0"/>
              <w:contextualSpacing/>
              <w:jc w:val="center"/>
              <w:rPr>
                <w:rFonts w:cs="Times New Roman"/>
                <w:szCs w:val="28"/>
                <w:lang w:val="kk-KZ"/>
              </w:rPr>
            </w:pPr>
          </w:p>
        </w:tc>
        <w:tc>
          <w:tcPr>
            <w:tcW w:w="1276" w:type="dxa"/>
          </w:tcPr>
          <w:p w14:paraId="7E5308D8"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52875282"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38,47</w:t>
            </w:r>
          </w:p>
        </w:tc>
      </w:tr>
      <w:tr w:rsidR="00C26223" w:rsidRPr="00A927C6" w14:paraId="0E998786" w14:textId="77777777" w:rsidTr="00CE6B12">
        <w:trPr>
          <w:jc w:val="center"/>
        </w:trPr>
        <w:tc>
          <w:tcPr>
            <w:tcW w:w="1413" w:type="dxa"/>
            <w:vMerge/>
          </w:tcPr>
          <w:p w14:paraId="27044085"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692BE6E3"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5445719F" w14:textId="77777777" w:rsidR="00C26223" w:rsidRPr="00A927C6" w:rsidRDefault="00C26223" w:rsidP="00CE6B12">
            <w:pPr>
              <w:widowControl w:val="0"/>
              <w:contextualSpacing/>
              <w:jc w:val="center"/>
              <w:rPr>
                <w:rFonts w:cs="Times New Roman"/>
                <w:szCs w:val="28"/>
                <w:lang w:val="kk-KZ"/>
              </w:rPr>
            </w:pPr>
          </w:p>
        </w:tc>
        <w:tc>
          <w:tcPr>
            <w:tcW w:w="1276" w:type="dxa"/>
          </w:tcPr>
          <w:p w14:paraId="0724D4D4"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B058A5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50,53</w:t>
            </w:r>
          </w:p>
        </w:tc>
      </w:tr>
      <w:tr w:rsidR="00C26223" w:rsidRPr="00A927C6" w14:paraId="07FA46A8" w14:textId="77777777" w:rsidTr="00CE6B12">
        <w:trPr>
          <w:jc w:val="center"/>
        </w:trPr>
        <w:tc>
          <w:tcPr>
            <w:tcW w:w="1413" w:type="dxa"/>
            <w:vMerge w:val="restart"/>
          </w:tcPr>
          <w:p w14:paraId="32F0D794" w14:textId="77777777" w:rsidR="00C26223" w:rsidRPr="00A927C6" w:rsidRDefault="00C26223" w:rsidP="00CE6B12">
            <w:pPr>
              <w:widowControl w:val="0"/>
              <w:contextualSpacing/>
              <w:jc w:val="center"/>
              <w:rPr>
                <w:rFonts w:cs="Times New Roman"/>
                <w:szCs w:val="28"/>
                <w:lang w:val="en-US"/>
              </w:rPr>
            </w:pPr>
          </w:p>
          <w:p w14:paraId="5C8B0F92"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50</w:t>
            </w:r>
          </w:p>
          <w:p w14:paraId="5DE146D4" w14:textId="77777777" w:rsidR="00C26223" w:rsidRPr="00A927C6" w:rsidRDefault="00C26223" w:rsidP="00CE6B12">
            <w:pPr>
              <w:widowControl w:val="0"/>
              <w:contextualSpacing/>
              <w:rPr>
                <w:rFonts w:cs="Times New Roman"/>
                <w:szCs w:val="28"/>
                <w:lang w:val="en-US"/>
              </w:rPr>
            </w:pPr>
          </w:p>
        </w:tc>
        <w:tc>
          <w:tcPr>
            <w:tcW w:w="1559" w:type="dxa"/>
            <w:vMerge w:val="restart"/>
          </w:tcPr>
          <w:p w14:paraId="26671759" w14:textId="77777777" w:rsidR="00C26223" w:rsidRPr="00A927C6" w:rsidRDefault="00C26223" w:rsidP="00CE6B12">
            <w:pPr>
              <w:widowControl w:val="0"/>
              <w:contextualSpacing/>
              <w:jc w:val="center"/>
              <w:rPr>
                <w:rFonts w:cs="Times New Roman"/>
                <w:szCs w:val="28"/>
                <w:lang w:val="en-US"/>
              </w:rPr>
            </w:pPr>
          </w:p>
          <w:p w14:paraId="5BF76D20"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30</w:t>
            </w:r>
          </w:p>
        </w:tc>
        <w:tc>
          <w:tcPr>
            <w:tcW w:w="3260" w:type="dxa"/>
            <w:vMerge w:val="restart"/>
            <w:vAlign w:val="center"/>
          </w:tcPr>
          <w:p w14:paraId="3E223C84" w14:textId="27362562" w:rsidR="00C26223" w:rsidRPr="00A927C6" w:rsidRDefault="006068E6" w:rsidP="00CE6B12">
            <w:pPr>
              <w:widowControl w:val="0"/>
              <w:contextualSpacing/>
              <w:jc w:val="center"/>
              <w:rPr>
                <w:rFonts w:cs="Times New Roman"/>
                <w:szCs w:val="28"/>
                <w:lang w:val="kk-KZ"/>
              </w:rPr>
            </w:pPr>
            <w:r w:rsidRPr="00A927C6">
              <w:rPr>
                <w:rFonts w:cs="Times New Roman"/>
                <w:szCs w:val="28"/>
                <w:lang w:val="kk-KZ"/>
              </w:rPr>
              <w:t>20</w:t>
            </w:r>
            <w:r w:rsidRPr="006068E6">
              <w:rPr>
                <w:rFonts w:cs="Times New Roman"/>
                <w:szCs w:val="28"/>
                <w:lang w:val="kk-KZ"/>
              </w:rPr>
              <w:t xml:space="preserve"> (Cu</w:t>
            </w:r>
            <w:r w:rsidRPr="00A927C6">
              <w:rPr>
                <w:rFonts w:cs="Times New Roman"/>
                <w:szCs w:val="28"/>
                <w:lang w:val="kk-KZ"/>
              </w:rPr>
              <w:t xml:space="preserve"> ИМЗ</w:t>
            </w:r>
            <w:r w:rsidRPr="006068E6">
              <w:rPr>
                <w:rFonts w:cs="Times New Roman"/>
                <w:szCs w:val="28"/>
                <w:lang w:val="kk-KZ"/>
              </w:rPr>
              <w:t>)</w:t>
            </w:r>
          </w:p>
        </w:tc>
        <w:tc>
          <w:tcPr>
            <w:tcW w:w="1276" w:type="dxa"/>
          </w:tcPr>
          <w:p w14:paraId="42787044"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500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2177B227" w14:textId="77777777" w:rsidR="00C26223" w:rsidRPr="00A927C6" w:rsidRDefault="00C26223" w:rsidP="00CE6B12">
            <w:pPr>
              <w:widowControl w:val="0"/>
              <w:contextualSpacing/>
              <w:jc w:val="center"/>
              <w:rPr>
                <w:rFonts w:cs="Times New Roman"/>
                <w:szCs w:val="28"/>
              </w:rPr>
            </w:pPr>
            <w:r w:rsidRPr="00A927C6">
              <w:rPr>
                <w:rFonts w:cs="Times New Roman"/>
                <w:szCs w:val="28"/>
                <w:lang w:val="kk-KZ"/>
              </w:rPr>
              <w:t xml:space="preserve">23,62 </w:t>
            </w:r>
            <w:r w:rsidRPr="00A927C6">
              <w:rPr>
                <w:rFonts w:cs="Times New Roman"/>
                <w:szCs w:val="28"/>
                <w:lang w:val="en-US"/>
              </w:rPr>
              <w:t>&lt;</w:t>
            </w:r>
          </w:p>
        </w:tc>
      </w:tr>
      <w:tr w:rsidR="00C26223" w:rsidRPr="00A927C6" w14:paraId="3CF7B86C" w14:textId="77777777" w:rsidTr="00CE6B12">
        <w:trPr>
          <w:jc w:val="center"/>
        </w:trPr>
        <w:tc>
          <w:tcPr>
            <w:tcW w:w="1413" w:type="dxa"/>
            <w:vMerge/>
          </w:tcPr>
          <w:p w14:paraId="27754F42"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5A6E619B"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57A34DDA" w14:textId="77777777" w:rsidR="00C26223" w:rsidRPr="00A927C6" w:rsidRDefault="00C26223" w:rsidP="00CE6B12">
            <w:pPr>
              <w:widowControl w:val="0"/>
              <w:contextualSpacing/>
              <w:jc w:val="center"/>
              <w:rPr>
                <w:rFonts w:cs="Times New Roman"/>
                <w:szCs w:val="28"/>
                <w:lang w:val="kk-KZ"/>
              </w:rPr>
            </w:pPr>
          </w:p>
        </w:tc>
        <w:tc>
          <w:tcPr>
            <w:tcW w:w="1276" w:type="dxa"/>
          </w:tcPr>
          <w:p w14:paraId="2EEE762B"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750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0D381E86"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kk-KZ"/>
              </w:rPr>
              <w:t>30,19</w:t>
            </w:r>
          </w:p>
        </w:tc>
      </w:tr>
      <w:tr w:rsidR="00C26223" w:rsidRPr="00A927C6" w14:paraId="16665F51" w14:textId="77777777" w:rsidTr="00CE6B12">
        <w:trPr>
          <w:jc w:val="center"/>
        </w:trPr>
        <w:tc>
          <w:tcPr>
            <w:tcW w:w="1413" w:type="dxa"/>
            <w:vMerge/>
          </w:tcPr>
          <w:p w14:paraId="066AD47D" w14:textId="77777777" w:rsidR="00C26223" w:rsidRPr="00A927C6" w:rsidRDefault="00C26223" w:rsidP="00CE6B12">
            <w:pPr>
              <w:widowControl w:val="0"/>
              <w:contextualSpacing/>
              <w:jc w:val="center"/>
              <w:rPr>
                <w:rFonts w:cs="Times New Roman"/>
                <w:szCs w:val="28"/>
                <w:lang w:val="kk-KZ"/>
              </w:rPr>
            </w:pPr>
          </w:p>
        </w:tc>
        <w:tc>
          <w:tcPr>
            <w:tcW w:w="1559" w:type="dxa"/>
            <w:vMerge/>
          </w:tcPr>
          <w:p w14:paraId="4B667D4D" w14:textId="77777777" w:rsidR="00C26223" w:rsidRPr="00A927C6" w:rsidRDefault="00C26223" w:rsidP="00CE6B12">
            <w:pPr>
              <w:widowControl w:val="0"/>
              <w:contextualSpacing/>
              <w:jc w:val="center"/>
              <w:rPr>
                <w:rFonts w:cs="Times New Roman"/>
                <w:szCs w:val="28"/>
                <w:lang w:val="kk-KZ"/>
              </w:rPr>
            </w:pPr>
          </w:p>
        </w:tc>
        <w:tc>
          <w:tcPr>
            <w:tcW w:w="3260" w:type="dxa"/>
            <w:vMerge/>
            <w:vAlign w:val="center"/>
          </w:tcPr>
          <w:p w14:paraId="35E1CE29" w14:textId="77777777" w:rsidR="00C26223" w:rsidRPr="00A927C6" w:rsidRDefault="00C26223" w:rsidP="00CE6B12">
            <w:pPr>
              <w:widowControl w:val="0"/>
              <w:contextualSpacing/>
              <w:jc w:val="center"/>
              <w:rPr>
                <w:rFonts w:cs="Times New Roman"/>
                <w:szCs w:val="28"/>
                <w:lang w:val="kk-KZ"/>
              </w:rPr>
            </w:pPr>
          </w:p>
        </w:tc>
        <w:tc>
          <w:tcPr>
            <w:tcW w:w="1276" w:type="dxa"/>
          </w:tcPr>
          <w:p w14:paraId="32AED6E8"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1000</w:t>
            </w:r>
            <w:r w:rsidRPr="00A927C6">
              <w:rPr>
                <w:rFonts w:cs="Times New Roman"/>
                <w:szCs w:val="28"/>
              </w:rPr>
              <w:t xml:space="preserve"> </w:t>
            </w:r>
            <w:r w:rsidRPr="00A927C6">
              <w:rPr>
                <w:rFonts w:cs="Times New Roman"/>
                <w:szCs w:val="28"/>
                <w:vertAlign w:val="superscript"/>
              </w:rPr>
              <w:t>о</w:t>
            </w:r>
            <w:r w:rsidRPr="00A927C6">
              <w:rPr>
                <w:rFonts w:cs="Times New Roman"/>
                <w:szCs w:val="28"/>
              </w:rPr>
              <w:t>С</w:t>
            </w:r>
          </w:p>
        </w:tc>
        <w:tc>
          <w:tcPr>
            <w:tcW w:w="1985" w:type="dxa"/>
            <w:vAlign w:val="center"/>
          </w:tcPr>
          <w:p w14:paraId="78775E37" w14:textId="77777777" w:rsidR="00C26223" w:rsidRPr="00A927C6" w:rsidRDefault="00C26223" w:rsidP="00CE6B12">
            <w:pPr>
              <w:widowControl w:val="0"/>
              <w:contextualSpacing/>
              <w:jc w:val="center"/>
              <w:rPr>
                <w:rFonts w:cs="Times New Roman"/>
                <w:szCs w:val="28"/>
                <w:lang w:val="kk-KZ"/>
              </w:rPr>
            </w:pPr>
            <w:r w:rsidRPr="00A927C6">
              <w:rPr>
                <w:rFonts w:cs="Times New Roman"/>
                <w:szCs w:val="28"/>
                <w:lang w:val="en-US"/>
              </w:rPr>
              <w:t>73,43</w:t>
            </w:r>
          </w:p>
        </w:tc>
      </w:tr>
    </w:tbl>
    <w:p w14:paraId="7063594D" w14:textId="77777777" w:rsidR="00C26223" w:rsidRPr="00A927C6" w:rsidRDefault="00C26223" w:rsidP="00C26223">
      <w:pPr>
        <w:spacing w:after="0"/>
        <w:ind w:firstLine="709"/>
        <w:jc w:val="both"/>
        <w:rPr>
          <w:lang w:val="en-US"/>
        </w:rPr>
      </w:pPr>
    </w:p>
    <w:p w14:paraId="7962B33A" w14:textId="7B821247" w:rsidR="00C26223" w:rsidRPr="00A927C6" w:rsidRDefault="00726748" w:rsidP="00C26223">
      <w:pPr>
        <w:spacing w:after="0"/>
        <w:jc w:val="both"/>
      </w:pPr>
      <w:r>
        <w:rPr>
          <w:noProof/>
        </w:rPr>
        <w:drawing>
          <wp:inline distT="0" distB="0" distL="0" distR="0" wp14:anchorId="48043244" wp14:editId="01651900">
            <wp:extent cx="6087334" cy="2305657"/>
            <wp:effectExtent l="0" t="0" r="0" b="0"/>
            <wp:docPr id="18625576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b="14955"/>
                    <a:stretch>
                      <a:fillRect/>
                    </a:stretch>
                  </pic:blipFill>
                  <pic:spPr bwMode="auto">
                    <a:xfrm>
                      <a:off x="0" y="0"/>
                      <a:ext cx="6106108" cy="2312768"/>
                    </a:xfrm>
                    <a:prstGeom prst="rect">
                      <a:avLst/>
                    </a:prstGeom>
                    <a:noFill/>
                    <a:ln>
                      <a:noFill/>
                    </a:ln>
                    <a:extLst>
                      <a:ext uri="{53640926-AAD7-44D8-BBD7-CCE9431645EC}">
                        <a14:shadowObscured xmlns:a14="http://schemas.microsoft.com/office/drawing/2010/main"/>
                      </a:ext>
                    </a:extLst>
                  </pic:spPr>
                </pic:pic>
              </a:graphicData>
            </a:graphic>
          </wp:inline>
        </w:drawing>
      </w:r>
    </w:p>
    <w:p w14:paraId="5A82BE1E" w14:textId="77777777" w:rsidR="00C26223" w:rsidRPr="00A927C6" w:rsidRDefault="00C26223" w:rsidP="002B70A3">
      <w:pPr>
        <w:spacing w:after="0"/>
        <w:jc w:val="center"/>
      </w:pPr>
      <w:r w:rsidRPr="00A927C6">
        <w:t>Рисунок 3.4.4 – Сравнение прочности образцов при добавлении шлака и варьировании состава бентонита 20-40 мас.%, влажность 15 мас.%</w:t>
      </w:r>
    </w:p>
    <w:p w14:paraId="5C340D2D" w14:textId="777C5FB6" w:rsidR="00C26223" w:rsidRPr="00A927C6" w:rsidRDefault="002B70A3" w:rsidP="00C26223">
      <w:pPr>
        <w:spacing w:after="0"/>
        <w:jc w:val="both"/>
      </w:pPr>
      <w:r>
        <w:rPr>
          <w:noProof/>
        </w:rPr>
        <w:lastRenderedPageBreak/>
        <w:drawing>
          <wp:inline distT="0" distB="0" distL="0" distR="0" wp14:anchorId="4F3CDD4C" wp14:editId="4094C174">
            <wp:extent cx="6011771" cy="2456597"/>
            <wp:effectExtent l="0" t="0" r="8255" b="1270"/>
            <wp:docPr id="11867198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17325" cy="2458866"/>
                    </a:xfrm>
                    <a:prstGeom prst="rect">
                      <a:avLst/>
                    </a:prstGeom>
                    <a:noFill/>
                    <a:ln>
                      <a:noFill/>
                    </a:ln>
                  </pic:spPr>
                </pic:pic>
              </a:graphicData>
            </a:graphic>
          </wp:inline>
        </w:drawing>
      </w:r>
    </w:p>
    <w:p w14:paraId="53EA5EAC" w14:textId="77777777" w:rsidR="00C26223" w:rsidRDefault="00C26223" w:rsidP="002B70A3">
      <w:pPr>
        <w:spacing w:after="0"/>
        <w:jc w:val="center"/>
      </w:pPr>
      <w:r w:rsidRPr="00A927C6">
        <w:t>Рисунок 3.4.5 – Сравнение прочности образцов при добавлении шлака и варьировании состава бентонита 30-50 мас.%, влажность 15 мас.%</w:t>
      </w:r>
    </w:p>
    <w:p w14:paraId="613ED8D4" w14:textId="77777777" w:rsidR="00C26223" w:rsidRDefault="00C26223" w:rsidP="00C26223">
      <w:pPr>
        <w:spacing w:after="0"/>
        <w:jc w:val="both"/>
      </w:pPr>
    </w:p>
    <w:p w14:paraId="1918A32B" w14:textId="3DB3680F"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Следующим этапом исследований стало изучение прочностных характеристик </w:t>
      </w:r>
      <w:r w:rsidR="00F2362F">
        <w:rPr>
          <w:rFonts w:eastAsiaTheme="minorEastAsia" w:cs="Times New Roman"/>
          <w:szCs w:val="28"/>
          <w:lang w:eastAsia="ru-RU"/>
        </w:rPr>
        <w:t>керамических</w:t>
      </w:r>
      <w:r>
        <w:rPr>
          <w:rFonts w:eastAsiaTheme="minorEastAsia" w:cs="Times New Roman"/>
          <w:szCs w:val="28"/>
          <w:lang w:eastAsia="ru-RU"/>
        </w:rPr>
        <w:t xml:space="preserve"> материалов</w:t>
      </w:r>
      <w:r w:rsidRPr="00DC180F">
        <w:rPr>
          <w:rFonts w:eastAsiaTheme="minorEastAsia" w:cs="Times New Roman"/>
          <w:szCs w:val="28"/>
          <w:lang w:eastAsia="ru-RU"/>
        </w:rPr>
        <w:t>, в которых в качестве глинистой составляющей использовался бентонит Динозаврового месторождения. Сырьевой состав дополнен цеолитом Тайжузген и медным шлаком Иртышского медеплавильного завода (ИМЗ), при постоянной влажности формовочной массы 15 %.</w:t>
      </w:r>
    </w:p>
    <w:p w14:paraId="61386610"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Для анализа были сформированы два варианта состава:</w:t>
      </w:r>
    </w:p>
    <w:p w14:paraId="4BB04B8E"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Состав 4: 20 % шлака + 60 % цеолита + 20 % бентонита;</w:t>
      </w:r>
    </w:p>
    <w:p w14:paraId="454F54F6"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Состав 5: 20 % шлака + 50 % цеолита + 30 % бентонита.</w:t>
      </w:r>
    </w:p>
    <w:p w14:paraId="0F7B3B0F" w14:textId="76CDA9F3"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Оба состава были подвергнуты термообработке при температурах 500, 750 и 1000 °C. Результаты прочности представлены на рисунке </w:t>
      </w:r>
      <w:r>
        <w:rPr>
          <w:rFonts w:eastAsiaTheme="minorEastAsia" w:cs="Times New Roman"/>
          <w:szCs w:val="28"/>
          <w:lang w:eastAsia="ru-RU"/>
        </w:rPr>
        <w:t>3.4.</w:t>
      </w:r>
      <w:r w:rsidR="00C26223">
        <w:rPr>
          <w:rFonts w:eastAsiaTheme="minorEastAsia" w:cs="Times New Roman"/>
          <w:szCs w:val="28"/>
          <w:lang w:eastAsia="ru-RU"/>
        </w:rPr>
        <w:t>6</w:t>
      </w:r>
      <w:r w:rsidRPr="00DC180F">
        <w:rPr>
          <w:rFonts w:eastAsiaTheme="minorEastAsia" w:cs="Times New Roman"/>
          <w:szCs w:val="28"/>
          <w:lang w:eastAsia="ru-RU"/>
        </w:rPr>
        <w:t>. Видно, что максимальные значения достигаются при 1000 °C и составляют 46,15 МПа для состава 4 и 48,12 МПа для состава 5. Это подтверждает, что бентонит Динозавровый в сочетании с цеолитом Тайжузген и медным шлаком ИМЗ может обеспечивать высокие прочностные характеристики.</w:t>
      </w:r>
    </w:p>
    <w:p w14:paraId="05957230"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2BED2B3B" w14:textId="77777777" w:rsidR="00996DFB" w:rsidRPr="00DC180F" w:rsidRDefault="00996DFB" w:rsidP="00835B3C">
      <w:pPr>
        <w:spacing w:after="0"/>
        <w:jc w:val="center"/>
        <w:rPr>
          <w:rFonts w:cs="Times New Roman"/>
          <w:b/>
          <w:bCs/>
          <w:i/>
          <w:iCs/>
          <w:szCs w:val="28"/>
          <w:u w:val="single"/>
        </w:rPr>
      </w:pPr>
      <w:r w:rsidRPr="00DC180F">
        <w:rPr>
          <w:rFonts w:cs="Times New Roman"/>
          <w:b/>
          <w:bCs/>
          <w:i/>
          <w:iCs/>
          <w:noProof/>
          <w:szCs w:val="28"/>
          <w:u w:val="single"/>
          <w14:ligatures w14:val="standardContextual"/>
        </w:rPr>
        <w:drawing>
          <wp:inline distT="0" distB="0" distL="0" distR="0" wp14:anchorId="03E655C8" wp14:editId="4C9B7BFC">
            <wp:extent cx="3835021" cy="1997459"/>
            <wp:effectExtent l="0" t="0" r="0" b="3175"/>
            <wp:docPr id="677338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55611" cy="2008183"/>
                    </a:xfrm>
                    <a:prstGeom prst="rect">
                      <a:avLst/>
                    </a:prstGeom>
                  </pic:spPr>
                </pic:pic>
              </a:graphicData>
            </a:graphic>
          </wp:inline>
        </w:drawing>
      </w:r>
    </w:p>
    <w:p w14:paraId="44A0493B" w14:textId="7879228F" w:rsidR="00996DFB" w:rsidRPr="00DC180F" w:rsidRDefault="00996DFB" w:rsidP="00996DFB">
      <w:pPr>
        <w:shd w:val="clear" w:color="auto" w:fill="FFFFFF"/>
        <w:spacing w:after="0"/>
        <w:jc w:val="center"/>
        <w:rPr>
          <w:rFonts w:cs="Times New Roman"/>
          <w:szCs w:val="28"/>
          <w:lang w:val="kk-KZ"/>
        </w:rPr>
      </w:pPr>
      <w:bookmarkStart w:id="49" w:name="_Hlk201563634"/>
      <w:r w:rsidRPr="00DC180F">
        <w:rPr>
          <w:rFonts w:cs="Times New Roman"/>
          <w:szCs w:val="28"/>
        </w:rPr>
        <w:t xml:space="preserve">Рисунок </w:t>
      </w:r>
      <w:r>
        <w:rPr>
          <w:rFonts w:cs="Times New Roman"/>
          <w:szCs w:val="28"/>
        </w:rPr>
        <w:t>3.4.</w:t>
      </w:r>
      <w:r w:rsidR="00C26223">
        <w:rPr>
          <w:rFonts w:cs="Times New Roman"/>
          <w:szCs w:val="28"/>
        </w:rPr>
        <w:t>6</w:t>
      </w:r>
      <w:r w:rsidRPr="00DC180F">
        <w:rPr>
          <w:rFonts w:cs="Times New Roman"/>
          <w:szCs w:val="28"/>
        </w:rPr>
        <w:t xml:space="preserve"> – Прочность </w:t>
      </w:r>
      <w:r>
        <w:rPr>
          <w:rFonts w:eastAsiaTheme="minorEastAsia" w:cs="Times New Roman"/>
          <w:szCs w:val="28"/>
          <w:lang w:eastAsia="ru-RU"/>
        </w:rPr>
        <w:t>материалов</w:t>
      </w:r>
      <w:r w:rsidRPr="00DC180F">
        <w:rPr>
          <w:rFonts w:cs="Times New Roman"/>
          <w:szCs w:val="28"/>
        </w:rPr>
        <w:t xml:space="preserve"> с медным шлаком </w:t>
      </w:r>
      <w:r>
        <w:rPr>
          <w:rFonts w:cs="Times New Roman"/>
          <w:szCs w:val="28"/>
        </w:rPr>
        <w:t>на основе ЦТ+БД</w:t>
      </w:r>
      <w:r w:rsidRPr="00DC180F">
        <w:rPr>
          <w:rFonts w:cs="Times New Roman"/>
          <w:szCs w:val="28"/>
        </w:rPr>
        <w:t>, влажность 15</w:t>
      </w:r>
      <w:r w:rsidRPr="00764BC5">
        <w:t xml:space="preserve"> </w:t>
      </w:r>
      <w:r w:rsidRPr="00764BC5">
        <w:rPr>
          <w:rFonts w:cs="Times New Roman"/>
          <w:szCs w:val="28"/>
        </w:rPr>
        <w:t>мас.%</w:t>
      </w:r>
    </w:p>
    <w:bookmarkEnd w:id="49"/>
    <w:p w14:paraId="5756601D" w14:textId="72A5D420" w:rsidR="00996DFB"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lastRenderedPageBreak/>
        <w:t xml:space="preserve">Во всех системах наблюдается устойчивый рост прочности с увеличением температуры. Особенно резко возрастает прочность в системах ИМЗ + Таганский и ИМЗ + Динозавровый </w:t>
      </w:r>
      <w:r>
        <w:rPr>
          <w:rFonts w:eastAsiaTheme="minorEastAsia" w:cs="Times New Roman"/>
          <w:szCs w:val="28"/>
          <w:lang w:eastAsia="ru-RU"/>
        </w:rPr>
        <w:t>-</w:t>
      </w:r>
      <w:r w:rsidRPr="00DC180F">
        <w:rPr>
          <w:rFonts w:eastAsiaTheme="minorEastAsia" w:cs="Times New Roman"/>
          <w:szCs w:val="28"/>
          <w:lang w:eastAsia="ru-RU"/>
        </w:rPr>
        <w:t xml:space="preserve"> что подтверждает эффективность шлаков ИМЗ как активной добавки. </w:t>
      </w:r>
    </w:p>
    <w:p w14:paraId="7432ED28" w14:textId="63A6EEEE"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Проведённый комплексный анализ позволил выявить ключевые закономерности, определяющие формирование прочностных свойств </w:t>
      </w:r>
      <w:r w:rsidR="00F2362F">
        <w:rPr>
          <w:rFonts w:eastAsiaTheme="minorEastAsia" w:cs="Times New Roman"/>
          <w:szCs w:val="28"/>
          <w:lang w:eastAsia="ru-RU"/>
        </w:rPr>
        <w:t>керамических</w:t>
      </w:r>
      <w:r w:rsidRPr="00DC180F">
        <w:rPr>
          <w:rFonts w:eastAsiaTheme="minorEastAsia" w:cs="Times New Roman"/>
          <w:szCs w:val="28"/>
          <w:lang w:eastAsia="ru-RU"/>
        </w:rPr>
        <w:t xml:space="preserve"> материалов на основе цеолита, бентонита и </w:t>
      </w:r>
      <w:r w:rsidR="00EE15FA">
        <w:rPr>
          <w:rFonts w:eastAsiaTheme="minorEastAsia" w:cs="Times New Roman"/>
          <w:szCs w:val="28"/>
          <w:lang w:eastAsia="ru-RU"/>
        </w:rPr>
        <w:t>шлака</w:t>
      </w:r>
      <w:r w:rsidRPr="00DC180F">
        <w:rPr>
          <w:rFonts w:eastAsiaTheme="minorEastAsia" w:cs="Times New Roman"/>
          <w:szCs w:val="28"/>
          <w:lang w:eastAsia="ru-RU"/>
        </w:rPr>
        <w:t>.</w:t>
      </w:r>
      <w:r w:rsidRPr="007D428C">
        <w:rPr>
          <w:rFonts w:eastAsiaTheme="minorEastAsia" w:cs="Times New Roman"/>
          <w:szCs w:val="28"/>
          <w:lang w:eastAsia="ru-RU"/>
        </w:rPr>
        <w:t xml:space="preserve"> </w:t>
      </w:r>
      <w:r w:rsidRPr="00DC180F">
        <w:rPr>
          <w:rFonts w:eastAsiaTheme="minorEastAsia" w:cs="Times New Roman"/>
          <w:szCs w:val="28"/>
          <w:lang w:eastAsia="ru-RU"/>
        </w:rPr>
        <w:t>Наиболее значимым фактором, оказывающим влияние на прочность, является температура обжига. Во всех рассмотренных системах наблюдается отчётливая тенденция увеличения предела прочности при переходе от 500 °C к 1000 °C. Это согласуется с результатами, полученными в других исследованиях</w:t>
      </w:r>
      <w:r w:rsidRPr="008E5399">
        <w:rPr>
          <w:rFonts w:eastAsiaTheme="minorEastAsia" w:cs="Times New Roman"/>
          <w:szCs w:val="28"/>
          <w:lang w:eastAsia="ru-RU"/>
        </w:rPr>
        <w:t xml:space="preserve">, </w:t>
      </w:r>
      <w:r w:rsidRPr="00DC180F">
        <w:rPr>
          <w:rFonts w:eastAsiaTheme="minorEastAsia" w:cs="Times New Roman"/>
          <w:szCs w:val="28"/>
          <w:lang w:eastAsia="ru-RU"/>
        </w:rPr>
        <w:t xml:space="preserve">где повышение температуры термообработки способствовало улучшению межфазной связи и уплотнению структуры </w:t>
      </w:r>
      <w:r w:rsidR="00B22F57">
        <w:rPr>
          <w:rFonts w:eastAsiaTheme="minorEastAsia" w:cs="Times New Roman"/>
          <w:szCs w:val="28"/>
          <w:lang w:eastAsia="ru-RU"/>
        </w:rPr>
        <w:t>материала</w:t>
      </w:r>
      <w:r w:rsidRPr="00DC180F">
        <w:rPr>
          <w:rFonts w:eastAsiaTheme="minorEastAsia" w:cs="Times New Roman"/>
          <w:szCs w:val="28"/>
          <w:lang w:eastAsia="ru-RU"/>
        </w:rPr>
        <w:t>.</w:t>
      </w:r>
      <w:r>
        <w:rPr>
          <w:rFonts w:eastAsiaTheme="minorEastAsia" w:cs="Times New Roman"/>
          <w:szCs w:val="28"/>
          <w:lang w:eastAsia="ru-RU"/>
        </w:rPr>
        <w:t xml:space="preserve"> </w:t>
      </w:r>
      <w:r w:rsidRPr="00DC180F">
        <w:rPr>
          <w:rFonts w:eastAsiaTheme="minorEastAsia" w:cs="Times New Roman"/>
          <w:szCs w:val="28"/>
          <w:lang w:eastAsia="ru-RU"/>
        </w:rPr>
        <w:t xml:space="preserve">Тип </w:t>
      </w:r>
      <w:r>
        <w:rPr>
          <w:rFonts w:eastAsiaTheme="minorEastAsia" w:cs="Times New Roman"/>
          <w:szCs w:val="28"/>
          <w:lang w:eastAsia="ru-RU"/>
        </w:rPr>
        <w:t>шлака</w:t>
      </w:r>
      <w:r w:rsidRPr="00DC180F">
        <w:rPr>
          <w:rFonts w:eastAsiaTheme="minorEastAsia" w:cs="Times New Roman"/>
          <w:szCs w:val="28"/>
          <w:lang w:eastAsia="ru-RU"/>
        </w:rPr>
        <w:t xml:space="preserve"> также оказывает существенное влияние на прочность. Добавление медного шлака</w:t>
      </w:r>
      <w:r>
        <w:rPr>
          <w:rFonts w:eastAsiaTheme="minorEastAsia" w:cs="Times New Roman"/>
          <w:szCs w:val="28"/>
          <w:lang w:eastAsia="ru-RU"/>
        </w:rPr>
        <w:t xml:space="preserve"> </w:t>
      </w:r>
      <w:r w:rsidRPr="00DC180F">
        <w:rPr>
          <w:rFonts w:eastAsiaTheme="minorEastAsia" w:cs="Times New Roman"/>
          <w:szCs w:val="28"/>
          <w:lang w:eastAsia="ru-RU"/>
        </w:rPr>
        <w:t xml:space="preserve">приводит к формированию более прочной структуры, по сравнению со свинцовым шлаком. Это может быть связано с химическим составом медного шлака и его более высокой реакционной способностью в системе при обжиге. </w:t>
      </w:r>
    </w:p>
    <w:p w14:paraId="216150FC" w14:textId="031D4D2C"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 xml:space="preserve">Сравнение двух типов бентонита показало, что бентонит </w:t>
      </w:r>
      <w:r w:rsidR="00BB6B4D" w:rsidRPr="00DC180F">
        <w:rPr>
          <w:rFonts w:eastAsiaTheme="minorEastAsia" w:cs="Times New Roman"/>
          <w:szCs w:val="28"/>
          <w:lang w:eastAsia="ru-RU"/>
        </w:rPr>
        <w:t>Тагански</w:t>
      </w:r>
      <w:r w:rsidR="00BB6B4D">
        <w:rPr>
          <w:rFonts w:eastAsiaTheme="minorEastAsia" w:cs="Times New Roman"/>
          <w:szCs w:val="28"/>
          <w:lang w:eastAsia="ru-RU"/>
        </w:rPr>
        <w:t>й</w:t>
      </w:r>
      <w:r w:rsidR="00BB6B4D" w:rsidRPr="00DC180F">
        <w:rPr>
          <w:rFonts w:eastAsiaTheme="minorEastAsia" w:cs="Times New Roman"/>
          <w:szCs w:val="28"/>
          <w:lang w:eastAsia="ru-RU"/>
        </w:rPr>
        <w:t xml:space="preserve"> </w:t>
      </w:r>
      <w:r w:rsidRPr="00DC180F">
        <w:rPr>
          <w:rFonts w:eastAsiaTheme="minorEastAsia" w:cs="Times New Roman"/>
          <w:szCs w:val="28"/>
          <w:lang w:eastAsia="ru-RU"/>
        </w:rPr>
        <w:t xml:space="preserve"> обеспечивает более высокую прочность по сравнению с</w:t>
      </w:r>
      <w:r w:rsidR="00BB6B4D" w:rsidRPr="00BB6B4D">
        <w:rPr>
          <w:rFonts w:eastAsiaTheme="minorEastAsia" w:cs="Times New Roman"/>
          <w:szCs w:val="28"/>
          <w:lang w:eastAsia="ru-RU"/>
        </w:rPr>
        <w:t xml:space="preserve"> </w:t>
      </w:r>
      <w:r w:rsidR="00BB6B4D" w:rsidRPr="00DC180F">
        <w:rPr>
          <w:rFonts w:eastAsiaTheme="minorEastAsia" w:cs="Times New Roman"/>
          <w:szCs w:val="28"/>
          <w:lang w:eastAsia="ru-RU"/>
        </w:rPr>
        <w:t>Динозавровы</w:t>
      </w:r>
      <w:r w:rsidR="00BB6B4D">
        <w:rPr>
          <w:rFonts w:eastAsiaTheme="minorEastAsia" w:cs="Times New Roman"/>
          <w:szCs w:val="28"/>
          <w:lang w:eastAsia="ru-RU"/>
        </w:rPr>
        <w:t>м</w:t>
      </w:r>
      <w:r w:rsidRPr="00DC180F">
        <w:rPr>
          <w:rFonts w:eastAsiaTheme="minorEastAsia" w:cs="Times New Roman"/>
          <w:szCs w:val="28"/>
          <w:lang w:eastAsia="ru-RU"/>
        </w:rPr>
        <w:t>. Возможно, это связано с его гранулометрическим составом и способностью к активации при повышенных температурах.</w:t>
      </w:r>
    </w:p>
    <w:p w14:paraId="2D6C8500" w14:textId="1157C160"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Состав шихты также играет ключевую роль. Сравнение вариантов 20-60-20 и 20-50-30 показало, что увеличение доли бентонита (в пределах 30 %) при одновременном снижении цеолита способствует повышению прочности. Это может быть связано с улучшением пластичности и равномерным распределением частиц при формовании</w:t>
      </w:r>
      <w:r w:rsidRPr="005C11AD">
        <w:rPr>
          <w:rFonts w:eastAsiaTheme="minorEastAsia" w:cs="Times New Roman"/>
          <w:szCs w:val="28"/>
          <w:lang w:eastAsia="ru-RU"/>
        </w:rPr>
        <w:t>.</w:t>
      </w:r>
    </w:p>
    <w:p w14:paraId="37372658" w14:textId="77777777"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Таким образом, оптимальными с точки зрения прочности и устойчивости к термообработке являются композиции на основе цеолита Тайжузген, бентонита Динозаврового и медного шлака ИМЗ при температуре обжига 1000 °C и составе 20-50-30.</w:t>
      </w:r>
    </w:p>
    <w:p w14:paraId="60C11C9A"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54D746F6" w14:textId="0E0EA822" w:rsidR="00996DFB" w:rsidRDefault="00996DFB" w:rsidP="00996DFB">
      <w:pPr>
        <w:tabs>
          <w:tab w:val="left" w:pos="709"/>
        </w:tabs>
        <w:spacing w:after="0"/>
        <w:jc w:val="both"/>
        <w:rPr>
          <w:b/>
          <w:bCs/>
        </w:rPr>
      </w:pPr>
      <w:r>
        <w:rPr>
          <w:b/>
          <w:bCs/>
        </w:rPr>
        <w:tab/>
      </w:r>
      <w:r w:rsidRPr="00137930">
        <w:rPr>
          <w:b/>
          <w:bCs/>
        </w:rPr>
        <w:t xml:space="preserve">3. 5 </w:t>
      </w:r>
      <w:r w:rsidRPr="007D428C">
        <w:rPr>
          <w:b/>
          <w:bCs/>
        </w:rPr>
        <w:t xml:space="preserve">Применение цифровых технологий для исследования свойств синтезированных </w:t>
      </w:r>
      <w:r w:rsidR="00F2362F">
        <w:rPr>
          <w:b/>
          <w:bCs/>
        </w:rPr>
        <w:t>керамических</w:t>
      </w:r>
      <w:r w:rsidRPr="007D428C">
        <w:rPr>
          <w:b/>
          <w:bCs/>
        </w:rPr>
        <w:t xml:space="preserve"> материалов</w:t>
      </w:r>
    </w:p>
    <w:p w14:paraId="3BAE193E" w14:textId="77777777" w:rsidR="00067CC5" w:rsidRPr="00A455ED" w:rsidRDefault="00067CC5" w:rsidP="00996DFB">
      <w:pPr>
        <w:tabs>
          <w:tab w:val="left" w:pos="709"/>
        </w:tabs>
        <w:spacing w:after="0"/>
        <w:jc w:val="both"/>
      </w:pPr>
    </w:p>
    <w:p w14:paraId="61CA256E" w14:textId="66F7D30D" w:rsidR="00996DFB" w:rsidRPr="007D428C" w:rsidRDefault="00996DFB" w:rsidP="00996DFB">
      <w:pPr>
        <w:tabs>
          <w:tab w:val="left" w:pos="709"/>
        </w:tabs>
        <w:spacing w:after="0"/>
        <w:jc w:val="both"/>
        <w:rPr>
          <w:b/>
          <w:bCs/>
        </w:rPr>
      </w:pPr>
      <w:r w:rsidRPr="00A455ED">
        <w:tab/>
        <w:t>Дл</w:t>
      </w:r>
      <w:r w:rsidRPr="00A455ED">
        <w:rPr>
          <w:rFonts w:eastAsiaTheme="minorEastAsia" w:cs="Times New Roman"/>
          <w:szCs w:val="28"/>
          <w:lang w:eastAsia="ru-RU"/>
        </w:rPr>
        <w:t>я численного</w:t>
      </w:r>
      <w:r w:rsidRPr="00BC4A2F">
        <w:rPr>
          <w:rFonts w:eastAsiaTheme="minorEastAsia" w:cs="Times New Roman"/>
          <w:szCs w:val="28"/>
          <w:lang w:eastAsia="ru-RU"/>
        </w:rPr>
        <w:t xml:space="preserve"> обоснования оптимального содержания шлака и оценки прочностных характеристик </w:t>
      </w:r>
      <w:r w:rsidR="00F2362F">
        <w:rPr>
          <w:rFonts w:eastAsiaTheme="minorEastAsia" w:cs="Times New Roman"/>
          <w:szCs w:val="28"/>
          <w:lang w:eastAsia="ru-RU"/>
        </w:rPr>
        <w:t>керамических</w:t>
      </w:r>
      <w:r w:rsidRPr="00BC4A2F">
        <w:rPr>
          <w:rFonts w:eastAsiaTheme="minorEastAsia" w:cs="Times New Roman"/>
          <w:szCs w:val="28"/>
          <w:lang w:eastAsia="ru-RU"/>
        </w:rPr>
        <w:t xml:space="preserve"> материалов при различных вариантах составов шихты было проведено математическое моделирование, основанное на экспериментальных данных, полученных при стабильных условиях температурной обработки (1000 °C) и формовочной влажности (15 %). Базовые данные включали значения предела прочности при сжатии </w:t>
      </w:r>
      <w:r w:rsidR="00F2362F">
        <w:rPr>
          <w:rFonts w:eastAsiaTheme="minorEastAsia" w:cs="Times New Roman"/>
          <w:szCs w:val="28"/>
          <w:lang w:eastAsia="ru-RU"/>
        </w:rPr>
        <w:t>керамических</w:t>
      </w:r>
      <w:r w:rsidRPr="00BC4A2F">
        <w:rPr>
          <w:rFonts w:eastAsiaTheme="minorEastAsia" w:cs="Times New Roman"/>
          <w:szCs w:val="28"/>
          <w:lang w:eastAsia="ru-RU"/>
        </w:rPr>
        <w:t xml:space="preserve"> образцов, изготовленных с использованием четырёх типов шлака:</w:t>
      </w:r>
    </w:p>
    <w:p w14:paraId="230AD38A"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Pr>
          <w:rFonts w:eastAsiaTheme="minorEastAsia" w:cs="Times New Roman"/>
          <w:szCs w:val="28"/>
          <w:lang w:eastAsia="ru-RU"/>
        </w:rPr>
        <w:t xml:space="preserve">- </w:t>
      </w:r>
      <w:r w:rsidRPr="00BC4A2F">
        <w:rPr>
          <w:rFonts w:eastAsiaTheme="minorEastAsia" w:cs="Times New Roman"/>
          <w:szCs w:val="28"/>
          <w:lang w:eastAsia="ru-RU"/>
        </w:rPr>
        <w:t>медный шлак Иртышского медеплавильного завода (ИМЗ)</w:t>
      </w:r>
      <w:r>
        <w:rPr>
          <w:rFonts w:eastAsiaTheme="minorEastAsia" w:cs="Times New Roman"/>
          <w:szCs w:val="28"/>
          <w:lang w:eastAsia="ru-RU"/>
        </w:rPr>
        <w:t>;</w:t>
      </w:r>
    </w:p>
    <w:p w14:paraId="71622228" w14:textId="77777777" w:rsidR="00996DFB" w:rsidRPr="00BC4A2F" w:rsidRDefault="00996DFB" w:rsidP="00996DFB">
      <w:pPr>
        <w:spacing w:after="0"/>
        <w:ind w:firstLine="567"/>
        <w:jc w:val="both"/>
        <w:rPr>
          <w:rFonts w:eastAsiaTheme="minorEastAsia" w:cs="Times New Roman"/>
          <w:szCs w:val="28"/>
          <w:lang w:eastAsia="ru-RU"/>
        </w:rPr>
      </w:pPr>
      <w:r>
        <w:rPr>
          <w:rFonts w:eastAsiaTheme="minorEastAsia" w:cs="Times New Roman"/>
          <w:szCs w:val="28"/>
          <w:lang w:eastAsia="ru-RU"/>
        </w:rPr>
        <w:t xml:space="preserve">- </w:t>
      </w:r>
      <w:r w:rsidRPr="00BC4A2F">
        <w:rPr>
          <w:rFonts w:eastAsiaTheme="minorEastAsia" w:cs="Times New Roman"/>
          <w:szCs w:val="28"/>
          <w:lang w:eastAsia="ru-RU"/>
        </w:rPr>
        <w:t>свинцовый шлак</w:t>
      </w:r>
      <w:r>
        <w:rPr>
          <w:rFonts w:eastAsiaTheme="minorEastAsia" w:cs="Times New Roman"/>
          <w:szCs w:val="28"/>
          <w:lang w:eastAsia="ru-RU"/>
        </w:rPr>
        <w:t xml:space="preserve"> </w:t>
      </w:r>
      <w:r w:rsidRPr="00BC4A2F">
        <w:rPr>
          <w:rFonts w:eastAsiaTheme="minorEastAsia" w:cs="Times New Roman"/>
          <w:szCs w:val="28"/>
          <w:lang w:eastAsia="ru-RU"/>
        </w:rPr>
        <w:t>ТОО «Казцинк»</w:t>
      </w:r>
      <w:r>
        <w:rPr>
          <w:rFonts w:eastAsiaTheme="minorEastAsia" w:cs="Times New Roman"/>
          <w:szCs w:val="28"/>
          <w:lang w:eastAsia="ru-RU"/>
        </w:rPr>
        <w:t>;</w:t>
      </w:r>
    </w:p>
    <w:p w14:paraId="5CC54E3E" w14:textId="77777777" w:rsidR="00996DFB" w:rsidRPr="00BC4A2F" w:rsidRDefault="00996DFB" w:rsidP="00996DFB">
      <w:pPr>
        <w:spacing w:after="0"/>
        <w:ind w:firstLine="567"/>
        <w:jc w:val="both"/>
        <w:rPr>
          <w:rFonts w:eastAsiaTheme="minorEastAsia" w:cs="Times New Roman"/>
          <w:szCs w:val="28"/>
          <w:lang w:eastAsia="ru-RU"/>
        </w:rPr>
      </w:pPr>
      <w:r>
        <w:rPr>
          <w:rFonts w:eastAsiaTheme="minorEastAsia" w:cs="Times New Roman"/>
          <w:szCs w:val="28"/>
          <w:lang w:eastAsia="ru-RU"/>
        </w:rPr>
        <w:lastRenderedPageBreak/>
        <w:t xml:space="preserve">- </w:t>
      </w:r>
      <w:r w:rsidRPr="00BC4A2F">
        <w:rPr>
          <w:rFonts w:eastAsiaTheme="minorEastAsia" w:cs="Times New Roman"/>
          <w:szCs w:val="28"/>
          <w:lang w:eastAsia="ru-RU"/>
        </w:rPr>
        <w:t>медный шлак ТОО «Казцинк»</w:t>
      </w:r>
      <w:r>
        <w:rPr>
          <w:rFonts w:eastAsiaTheme="minorEastAsia" w:cs="Times New Roman"/>
          <w:szCs w:val="28"/>
          <w:lang w:eastAsia="ru-RU"/>
        </w:rPr>
        <w:t>.</w:t>
      </w:r>
    </w:p>
    <w:p w14:paraId="18578827"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Содержание шлака варьировалось в диапазоне от 10 до 30 % с шагом 10 % на основании экспериментального плана. Для построения прогнозной зависимости прочности от компонентного состава применялась линейная регрессия, реализованная в среде Python с использованием библиотеки scikit-learn. Это один из базовых методов машинного обучения, обеспечивающий интерпретируемую и достаточно точную аппроксимацию экспериментальных данных в рамках ограниченного диапазона входных параметров. В качестве независимой переменной использовалась массовая доля шлак</w:t>
      </w:r>
      <w:r>
        <w:rPr>
          <w:rFonts w:eastAsiaTheme="minorEastAsia" w:cs="Times New Roman"/>
          <w:szCs w:val="28"/>
          <w:lang w:eastAsia="ru-RU"/>
        </w:rPr>
        <w:t>а мас.</w:t>
      </w:r>
      <w:r w:rsidRPr="00BC4A2F">
        <w:rPr>
          <w:rFonts w:eastAsiaTheme="minorEastAsia" w:cs="Times New Roman"/>
          <w:szCs w:val="28"/>
          <w:lang w:eastAsia="ru-RU"/>
        </w:rPr>
        <w:t xml:space="preserve">%, а в качестве зависимой переменной </w:t>
      </w:r>
      <w:r>
        <w:rPr>
          <w:rFonts w:eastAsiaTheme="minorEastAsia" w:cs="Times New Roman"/>
          <w:szCs w:val="28"/>
          <w:lang w:eastAsia="ru-RU"/>
        </w:rPr>
        <w:t>-</w:t>
      </w:r>
      <w:r w:rsidRPr="00BC4A2F">
        <w:rPr>
          <w:rFonts w:eastAsiaTheme="minorEastAsia" w:cs="Times New Roman"/>
          <w:szCs w:val="28"/>
          <w:lang w:eastAsia="ru-RU"/>
        </w:rPr>
        <w:t xml:space="preserve"> прочность, выраженная в МПа.</w:t>
      </w:r>
    </w:p>
    <w:p w14:paraId="710EFBA9"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Для каждой из </w:t>
      </w:r>
      <w:r>
        <w:rPr>
          <w:rFonts w:eastAsiaTheme="minorEastAsia" w:cs="Times New Roman"/>
          <w:szCs w:val="28"/>
          <w:lang w:eastAsia="ru-RU"/>
        </w:rPr>
        <w:t>трех</w:t>
      </w:r>
      <w:r w:rsidRPr="00BC4A2F">
        <w:rPr>
          <w:rFonts w:eastAsiaTheme="minorEastAsia" w:cs="Times New Roman"/>
          <w:szCs w:val="28"/>
          <w:lang w:eastAsia="ru-RU"/>
        </w:rPr>
        <w:t xml:space="preserve"> систем, содержащих различные типы </w:t>
      </w:r>
      <w:r>
        <w:rPr>
          <w:rFonts w:eastAsiaTheme="minorEastAsia" w:cs="Times New Roman"/>
          <w:szCs w:val="28"/>
          <w:lang w:eastAsia="ru-RU"/>
        </w:rPr>
        <w:t>шлаков</w:t>
      </w:r>
      <w:r w:rsidRPr="00BC4A2F">
        <w:rPr>
          <w:rFonts w:eastAsiaTheme="minorEastAsia" w:cs="Times New Roman"/>
          <w:szCs w:val="28"/>
          <w:lang w:eastAsia="ru-RU"/>
        </w:rPr>
        <w:t xml:space="preserve">, была построена индивидуальная модель, отражающая характер зависимости прочности от содержания шлака. Полученные уравнения позволили провести прогноз прочности в более широком диапазоне содержания шлака </w:t>
      </w:r>
      <w:r>
        <w:rPr>
          <w:rFonts w:eastAsiaTheme="minorEastAsia" w:cs="Times New Roman"/>
          <w:szCs w:val="28"/>
          <w:lang w:eastAsia="ru-RU"/>
        </w:rPr>
        <w:t>-</w:t>
      </w:r>
      <w:r w:rsidRPr="00BC4A2F">
        <w:rPr>
          <w:rFonts w:eastAsiaTheme="minorEastAsia" w:cs="Times New Roman"/>
          <w:szCs w:val="28"/>
          <w:lang w:eastAsia="ru-RU"/>
        </w:rPr>
        <w:t xml:space="preserve"> от 0 до 50 % с шагом 5 %, выходя за пределы исходных экспериментальных точек. Такая экстраполяция особенно важна для определения оптимального содержательного диапазона, в котором материал достигает наилучших механических свойств, и может быть использована как инженерный инструмент на этапе проектирования состава.</w:t>
      </w:r>
    </w:p>
    <w:p w14:paraId="258CB1B0" w14:textId="77777777" w:rsidR="009110B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Результаты построенных моделей визуализированы на рисунке </w:t>
      </w:r>
      <w:r>
        <w:rPr>
          <w:rFonts w:eastAsiaTheme="minorEastAsia" w:cs="Times New Roman"/>
          <w:szCs w:val="28"/>
          <w:lang w:eastAsia="ru-RU"/>
        </w:rPr>
        <w:t>3.5.</w:t>
      </w:r>
      <w:r w:rsidRPr="00BC4A2F">
        <w:rPr>
          <w:rFonts w:eastAsiaTheme="minorEastAsia" w:cs="Times New Roman"/>
          <w:szCs w:val="28"/>
          <w:lang w:eastAsia="ru-RU"/>
        </w:rPr>
        <w:t xml:space="preserve">1, который представляет собой совокупность линейных зависимостей прочности от содержания шлака для всех исследованных систем. График наглядно демонстрирует различия в эффективности добавок и тенденции их влияния на прочность </w:t>
      </w:r>
      <w:r w:rsidR="00B22F57">
        <w:rPr>
          <w:rFonts w:eastAsiaTheme="minorEastAsia" w:cs="Times New Roman"/>
          <w:szCs w:val="28"/>
          <w:lang w:eastAsia="ru-RU"/>
        </w:rPr>
        <w:t>керамики</w:t>
      </w:r>
      <w:r w:rsidRPr="00BC4A2F">
        <w:rPr>
          <w:rFonts w:eastAsiaTheme="minorEastAsia" w:cs="Times New Roman"/>
          <w:szCs w:val="28"/>
          <w:lang w:eastAsia="ru-RU"/>
        </w:rPr>
        <w:t>.</w:t>
      </w:r>
      <w:r w:rsidRPr="00105F5E">
        <w:rPr>
          <w:rFonts w:eastAsiaTheme="minorEastAsia" w:cs="Times New Roman"/>
          <w:szCs w:val="28"/>
          <w:lang w:eastAsia="ru-RU"/>
        </w:rPr>
        <w:t xml:space="preserve"> </w:t>
      </w:r>
    </w:p>
    <w:p w14:paraId="2F052B84" w14:textId="77777777" w:rsidR="009110BF" w:rsidRDefault="009110BF" w:rsidP="00996DFB">
      <w:pPr>
        <w:shd w:val="clear" w:color="auto" w:fill="FFFFFF"/>
        <w:spacing w:after="0"/>
        <w:ind w:firstLine="567"/>
        <w:jc w:val="both"/>
        <w:rPr>
          <w:rFonts w:eastAsiaTheme="minorEastAsia" w:cs="Times New Roman"/>
          <w:szCs w:val="28"/>
          <w:lang w:eastAsia="ru-RU"/>
        </w:rPr>
      </w:pPr>
    </w:p>
    <w:p w14:paraId="1D85EB42" w14:textId="0023F416" w:rsidR="009110BF" w:rsidRDefault="009110BF" w:rsidP="009110BF">
      <w:pPr>
        <w:shd w:val="clear" w:color="auto" w:fill="FFFFFF"/>
        <w:spacing w:after="0"/>
        <w:jc w:val="both"/>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7E579082" wp14:editId="6F312D15">
            <wp:extent cx="5213445" cy="3123943"/>
            <wp:effectExtent l="0" t="0" r="6350" b="635"/>
            <wp:docPr id="18" name="Рисунок 17">
              <a:extLst xmlns:a="http://schemas.openxmlformats.org/drawingml/2006/main">
                <a:ext uri="{FF2B5EF4-FFF2-40B4-BE49-F238E27FC236}">
                  <a16:creationId xmlns:a16="http://schemas.microsoft.com/office/drawing/2014/main" id="{5273205D-CEE7-DF77-7FA1-06959519C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5273205D-CEE7-DF77-7FA1-06959519C666}"/>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19018" cy="3127282"/>
                    </a:xfrm>
                    <a:prstGeom prst="rect">
                      <a:avLst/>
                    </a:prstGeom>
                  </pic:spPr>
                </pic:pic>
              </a:graphicData>
            </a:graphic>
          </wp:inline>
        </w:drawing>
      </w:r>
    </w:p>
    <w:p w14:paraId="336A6AF1" w14:textId="77777777" w:rsidR="009110BF" w:rsidRDefault="009110BF" w:rsidP="009110BF">
      <w:pPr>
        <w:spacing w:after="0"/>
        <w:jc w:val="center"/>
        <w:rPr>
          <w:rFonts w:eastAsiaTheme="minorEastAsia" w:cs="Times New Roman"/>
          <w:szCs w:val="28"/>
          <w:lang w:eastAsia="ru-RU"/>
        </w:rPr>
      </w:pPr>
    </w:p>
    <w:p w14:paraId="5AE3C274" w14:textId="6EA7B8D3" w:rsidR="009110BF" w:rsidRDefault="009110BF" w:rsidP="009110BF">
      <w:pPr>
        <w:spacing w:after="0"/>
        <w:jc w:val="center"/>
        <w:rPr>
          <w:rFonts w:eastAsiaTheme="minorEastAsia" w:cs="Times New Roman"/>
          <w:szCs w:val="28"/>
          <w:lang w:eastAsia="ru-RU"/>
        </w:rPr>
      </w:pPr>
      <w:r w:rsidRPr="00BC4A2F">
        <w:rPr>
          <w:rFonts w:eastAsiaTheme="minorEastAsia" w:cs="Times New Roman"/>
          <w:szCs w:val="28"/>
          <w:lang w:eastAsia="ru-RU"/>
        </w:rPr>
        <w:t xml:space="preserve">Рисунок </w:t>
      </w:r>
      <w:r>
        <w:rPr>
          <w:rFonts w:eastAsiaTheme="minorEastAsia" w:cs="Times New Roman"/>
          <w:szCs w:val="28"/>
          <w:lang w:eastAsia="ru-RU"/>
        </w:rPr>
        <w:t>3.5.</w:t>
      </w:r>
      <w:r w:rsidRPr="00BC4A2F">
        <w:rPr>
          <w:rFonts w:eastAsiaTheme="minorEastAsia" w:cs="Times New Roman"/>
          <w:szCs w:val="28"/>
          <w:lang w:eastAsia="ru-RU"/>
        </w:rPr>
        <w:t>1 — Прогноз прочности в зависимости от содержания шлака (1000 °C, влажность 15</w:t>
      </w:r>
      <w:r>
        <w:rPr>
          <w:rFonts w:eastAsiaTheme="minorEastAsia" w:cs="Times New Roman"/>
          <w:szCs w:val="28"/>
          <w:lang w:eastAsia="ru-RU"/>
        </w:rPr>
        <w:t xml:space="preserve"> мас.</w:t>
      </w:r>
      <w:r w:rsidRPr="00BC4A2F">
        <w:rPr>
          <w:rFonts w:eastAsiaTheme="minorEastAsia" w:cs="Times New Roman"/>
          <w:szCs w:val="28"/>
          <w:lang w:eastAsia="ru-RU"/>
        </w:rPr>
        <w:t> %)</w:t>
      </w:r>
    </w:p>
    <w:p w14:paraId="565C5E27" w14:textId="77777777" w:rsidR="009110BF" w:rsidRDefault="009110BF" w:rsidP="00996DFB">
      <w:pPr>
        <w:shd w:val="clear" w:color="auto" w:fill="FFFFFF"/>
        <w:spacing w:after="0"/>
        <w:ind w:firstLine="567"/>
        <w:jc w:val="both"/>
        <w:rPr>
          <w:rFonts w:eastAsiaTheme="minorEastAsia" w:cs="Times New Roman"/>
          <w:szCs w:val="28"/>
          <w:lang w:eastAsia="ru-RU"/>
        </w:rPr>
      </w:pPr>
    </w:p>
    <w:p w14:paraId="66D964C6" w14:textId="445A46D6" w:rsidR="00996DFB" w:rsidRPr="00BC4A2F" w:rsidRDefault="00996DFB" w:rsidP="00996DFB">
      <w:pPr>
        <w:shd w:val="clear" w:color="auto" w:fill="FFFFFF"/>
        <w:spacing w:after="0"/>
        <w:ind w:firstLine="567"/>
        <w:jc w:val="both"/>
        <w:rPr>
          <w:rFonts w:eastAsiaTheme="minorEastAsia" w:cs="Times New Roman"/>
          <w:szCs w:val="28"/>
          <w:lang w:eastAsia="ru-RU"/>
        </w:rPr>
      </w:pPr>
      <w:r>
        <w:rPr>
          <w:rFonts w:eastAsiaTheme="minorEastAsia" w:cs="Times New Roman"/>
          <w:szCs w:val="28"/>
          <w:lang w:eastAsia="ru-RU"/>
        </w:rPr>
        <w:lastRenderedPageBreak/>
        <w:t>П</w:t>
      </w:r>
      <w:r w:rsidRPr="00BC4A2F">
        <w:rPr>
          <w:rFonts w:eastAsiaTheme="minorEastAsia" w:cs="Times New Roman"/>
          <w:szCs w:val="28"/>
          <w:lang w:eastAsia="ru-RU"/>
        </w:rPr>
        <w:t>редставлены построенные линейные зависимости прочности от содержания шлака для всех четырёх исследуемых систем. График позволяет наглядно оценить различия в эффективности применения различных типов добавок. Так, в случае с медным шлаком ИМЗ наблюдается наиболее выраженный рост прочности: от 34</w:t>
      </w:r>
      <w:r>
        <w:rPr>
          <w:rFonts w:eastAsiaTheme="minorEastAsia" w:cs="Times New Roman"/>
          <w:szCs w:val="28"/>
          <w:lang w:eastAsia="ru-RU"/>
        </w:rPr>
        <w:t>,</w:t>
      </w:r>
      <w:r w:rsidRPr="00BC4A2F">
        <w:rPr>
          <w:rFonts w:eastAsiaTheme="minorEastAsia" w:cs="Times New Roman"/>
          <w:szCs w:val="28"/>
          <w:lang w:eastAsia="ru-RU"/>
        </w:rPr>
        <w:t>85 МПа при 0 % до 103</w:t>
      </w:r>
      <w:r>
        <w:rPr>
          <w:rFonts w:eastAsiaTheme="minorEastAsia" w:cs="Times New Roman"/>
          <w:szCs w:val="28"/>
          <w:lang w:eastAsia="ru-RU"/>
        </w:rPr>
        <w:t>,</w:t>
      </w:r>
      <w:r w:rsidRPr="00BC4A2F">
        <w:rPr>
          <w:rFonts w:eastAsiaTheme="minorEastAsia" w:cs="Times New Roman"/>
          <w:szCs w:val="28"/>
          <w:lang w:eastAsia="ru-RU"/>
        </w:rPr>
        <w:t xml:space="preserve">13 МПа при 50 %. Для медного шлака ТОО «Казцинк» прирост прочности также положительный, хотя и менее выраженный </w:t>
      </w:r>
      <w:r>
        <w:rPr>
          <w:rFonts w:eastAsiaTheme="minorEastAsia" w:cs="Times New Roman"/>
          <w:szCs w:val="28"/>
          <w:lang w:eastAsia="ru-RU"/>
        </w:rPr>
        <w:t>-</w:t>
      </w:r>
      <w:r w:rsidRPr="00BC4A2F">
        <w:rPr>
          <w:rFonts w:eastAsiaTheme="minorEastAsia" w:cs="Times New Roman"/>
          <w:szCs w:val="28"/>
          <w:lang w:eastAsia="ru-RU"/>
        </w:rPr>
        <w:t xml:space="preserve"> максимум составил 61</w:t>
      </w:r>
      <w:r>
        <w:rPr>
          <w:rFonts w:eastAsiaTheme="minorEastAsia" w:cs="Times New Roman"/>
          <w:szCs w:val="28"/>
          <w:lang w:eastAsia="ru-RU"/>
        </w:rPr>
        <w:t>,</w:t>
      </w:r>
      <w:r w:rsidRPr="00BC4A2F">
        <w:rPr>
          <w:rFonts w:eastAsiaTheme="minorEastAsia" w:cs="Times New Roman"/>
          <w:szCs w:val="28"/>
          <w:lang w:eastAsia="ru-RU"/>
        </w:rPr>
        <w:t>50 МПа при тех же условиях.</w:t>
      </w:r>
    </w:p>
    <w:p w14:paraId="747D0A27" w14:textId="77777777" w:rsidR="00EF4048" w:rsidRPr="00BC4A2F" w:rsidRDefault="00EF4048" w:rsidP="00EF4048">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 противоположность этому, для систем с</w:t>
      </w:r>
      <w:r>
        <w:rPr>
          <w:rFonts w:eastAsiaTheme="minorEastAsia" w:cs="Times New Roman"/>
          <w:szCs w:val="28"/>
          <w:lang w:eastAsia="ru-RU"/>
        </w:rPr>
        <w:t>о</w:t>
      </w:r>
      <w:r w:rsidRPr="00BC4A2F">
        <w:rPr>
          <w:rFonts w:eastAsiaTheme="minorEastAsia" w:cs="Times New Roman"/>
          <w:szCs w:val="28"/>
          <w:lang w:eastAsia="ru-RU"/>
        </w:rPr>
        <w:t xml:space="preserve"> свинцовым шлаком наблюдается отрицательная тенденция: увеличение массовой доли добавки сопровождается снижением прочности, что может быть связано с отсутствием активного взаимодействия данных компонентов с матрицей при обжиге, а также возможным разупрочнением структуры. Это подтверждает ограниченную целесообразность применения данных типов добавок в повышенных концентрациях и подчеркивает необходимость их дозировочного контроля. </w:t>
      </w:r>
    </w:p>
    <w:p w14:paraId="7BFB646A" w14:textId="77777777" w:rsidR="00EF4048" w:rsidRDefault="00EF4048" w:rsidP="00EF4048">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Для детализированного анализа и инженерного использования полученных моделей все численные значения прогнозируемой прочности сведены в таблицу </w:t>
      </w:r>
      <w:r>
        <w:rPr>
          <w:rFonts w:eastAsiaTheme="minorEastAsia" w:cs="Times New Roman"/>
          <w:szCs w:val="28"/>
          <w:lang w:eastAsia="ru-RU"/>
        </w:rPr>
        <w:t>3.5.</w:t>
      </w:r>
      <w:r w:rsidRPr="00BC4A2F">
        <w:rPr>
          <w:rFonts w:eastAsiaTheme="minorEastAsia" w:cs="Times New Roman"/>
          <w:szCs w:val="28"/>
          <w:lang w:eastAsia="ru-RU"/>
        </w:rPr>
        <w:t>1. В таблице отражены значения прочности для диапазона содержания шлака от 0 до 50 % с шагом 5 % по каждой системе. Это позволяет использовать таблицу как прикладной справочный инструмент при подборе состава, обеспечивающего необходимый уровень прочности.</w:t>
      </w:r>
    </w:p>
    <w:p w14:paraId="3AA1E093" w14:textId="77777777" w:rsidR="009110BF" w:rsidRDefault="009110BF" w:rsidP="009110BF">
      <w:pPr>
        <w:spacing w:after="0"/>
        <w:jc w:val="both"/>
        <w:rPr>
          <w:rFonts w:eastAsiaTheme="minorEastAsia" w:cs="Times New Roman"/>
          <w:szCs w:val="28"/>
          <w:lang w:eastAsia="ru-RU"/>
        </w:rPr>
      </w:pPr>
    </w:p>
    <w:p w14:paraId="7400F145" w14:textId="4575288F" w:rsidR="009110BF" w:rsidRDefault="009110BF" w:rsidP="009110BF">
      <w:pPr>
        <w:spacing w:after="0"/>
        <w:jc w:val="both"/>
        <w:rPr>
          <w:rFonts w:eastAsiaTheme="minorEastAsia" w:cs="Times New Roman"/>
          <w:szCs w:val="28"/>
          <w:lang w:eastAsia="ru-RU"/>
        </w:rPr>
      </w:pPr>
      <w:r w:rsidRPr="00BC4A2F">
        <w:rPr>
          <w:rFonts w:eastAsiaTheme="minorEastAsia" w:cs="Times New Roman"/>
          <w:szCs w:val="28"/>
          <w:lang w:eastAsia="ru-RU"/>
        </w:rPr>
        <w:t xml:space="preserve">Таблица </w:t>
      </w:r>
      <w:r>
        <w:rPr>
          <w:rFonts w:eastAsiaTheme="minorEastAsia" w:cs="Times New Roman"/>
          <w:szCs w:val="28"/>
          <w:lang w:eastAsia="ru-RU"/>
        </w:rPr>
        <w:t>3.5.</w:t>
      </w:r>
      <w:r w:rsidRPr="00BC4A2F">
        <w:rPr>
          <w:rFonts w:eastAsiaTheme="minorEastAsia" w:cs="Times New Roman"/>
          <w:szCs w:val="28"/>
          <w:lang w:eastAsia="ru-RU"/>
        </w:rPr>
        <w:t xml:space="preserve">1 — Прогноз прочности </w:t>
      </w:r>
      <w:r>
        <w:rPr>
          <w:rFonts w:eastAsiaTheme="minorEastAsia" w:cs="Times New Roman"/>
          <w:szCs w:val="28"/>
          <w:lang w:eastAsia="ru-RU"/>
        </w:rPr>
        <w:t>керамических систем</w:t>
      </w:r>
      <w:r w:rsidRPr="00BC4A2F">
        <w:rPr>
          <w:rFonts w:eastAsiaTheme="minorEastAsia" w:cs="Times New Roman"/>
          <w:szCs w:val="28"/>
          <w:lang w:eastAsia="ru-RU"/>
        </w:rPr>
        <w:t xml:space="preserve"> при варьировании содержания шлака (%)</w:t>
      </w:r>
    </w:p>
    <w:p w14:paraId="6334CA0B" w14:textId="77777777" w:rsidR="009110BF" w:rsidRPr="00BC4A2F" w:rsidRDefault="009110BF" w:rsidP="009110BF">
      <w:pPr>
        <w:spacing w:after="0"/>
        <w:jc w:val="both"/>
        <w:rPr>
          <w:rFonts w:eastAsiaTheme="minorEastAsia" w:cs="Times New Roman"/>
          <w:szCs w:val="28"/>
          <w:lang w:eastAsia="ru-RU"/>
        </w:rPr>
      </w:pPr>
    </w:p>
    <w:tbl>
      <w:tblPr>
        <w:tblStyle w:val="ac"/>
        <w:tblW w:w="0" w:type="auto"/>
        <w:tblLook w:val="04A0" w:firstRow="1" w:lastRow="0" w:firstColumn="1" w:lastColumn="0" w:noHBand="0" w:noVBand="1"/>
      </w:tblPr>
      <w:tblGrid>
        <w:gridCol w:w="2206"/>
        <w:gridCol w:w="2503"/>
        <w:gridCol w:w="2241"/>
        <w:gridCol w:w="2394"/>
      </w:tblGrid>
      <w:tr w:rsidR="009110BF" w:rsidRPr="00BC4A2F" w14:paraId="43AD5300" w14:textId="77777777" w:rsidTr="00777F8F">
        <w:tc>
          <w:tcPr>
            <w:tcW w:w="0" w:type="auto"/>
            <w:vAlign w:val="center"/>
            <w:hideMark/>
          </w:tcPr>
          <w:p w14:paraId="7B37EA13"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Содержание шлака (%)</w:t>
            </w:r>
          </w:p>
        </w:tc>
        <w:tc>
          <w:tcPr>
            <w:tcW w:w="0" w:type="auto"/>
            <w:vAlign w:val="center"/>
            <w:hideMark/>
          </w:tcPr>
          <w:p w14:paraId="2B1BD231"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 xml:space="preserve">Прочность, </w:t>
            </w:r>
            <w:r>
              <w:rPr>
                <w:rFonts w:eastAsiaTheme="minorEastAsia" w:cs="Times New Roman"/>
                <w:szCs w:val="28"/>
                <w:lang w:eastAsia="ru-RU"/>
              </w:rPr>
              <w:t>медный шлак ИМЗ</w:t>
            </w:r>
          </w:p>
        </w:tc>
        <w:tc>
          <w:tcPr>
            <w:tcW w:w="0" w:type="auto"/>
            <w:vAlign w:val="center"/>
            <w:hideMark/>
          </w:tcPr>
          <w:p w14:paraId="655B5BDE"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 xml:space="preserve">Прочность, </w:t>
            </w:r>
            <w:r>
              <w:rPr>
                <w:rFonts w:eastAsiaTheme="minorEastAsia" w:cs="Times New Roman"/>
                <w:szCs w:val="28"/>
                <w:lang w:eastAsia="ru-RU"/>
              </w:rPr>
              <w:t>медный шлак</w:t>
            </w:r>
          </w:p>
        </w:tc>
        <w:tc>
          <w:tcPr>
            <w:tcW w:w="0" w:type="auto"/>
            <w:vAlign w:val="center"/>
            <w:hideMark/>
          </w:tcPr>
          <w:p w14:paraId="7CE04B15"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Прочность, свинцовый</w:t>
            </w:r>
            <w:r>
              <w:rPr>
                <w:rFonts w:eastAsiaTheme="minorEastAsia" w:cs="Times New Roman"/>
                <w:szCs w:val="28"/>
                <w:lang w:eastAsia="ru-RU"/>
              </w:rPr>
              <w:t xml:space="preserve"> шлак</w:t>
            </w:r>
          </w:p>
        </w:tc>
      </w:tr>
      <w:tr w:rsidR="009110BF" w:rsidRPr="00BC4A2F" w14:paraId="30435DD5" w14:textId="77777777" w:rsidTr="00777F8F">
        <w:tc>
          <w:tcPr>
            <w:tcW w:w="0" w:type="auto"/>
            <w:vAlign w:val="center"/>
            <w:hideMark/>
          </w:tcPr>
          <w:p w14:paraId="6B55EFE7"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0</w:t>
            </w:r>
          </w:p>
        </w:tc>
        <w:tc>
          <w:tcPr>
            <w:tcW w:w="0" w:type="auto"/>
            <w:vAlign w:val="center"/>
            <w:hideMark/>
          </w:tcPr>
          <w:p w14:paraId="5AE16701" w14:textId="6CAF40DB"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34</w:t>
            </w:r>
            <w:r w:rsidR="005E0D04">
              <w:rPr>
                <w:rFonts w:eastAsiaTheme="minorEastAsia" w:cs="Times New Roman"/>
                <w:szCs w:val="28"/>
                <w:lang w:eastAsia="ru-RU"/>
              </w:rPr>
              <w:t>,</w:t>
            </w:r>
            <w:r w:rsidRPr="00BC4A2F">
              <w:rPr>
                <w:rFonts w:eastAsiaTheme="minorEastAsia" w:cs="Times New Roman"/>
                <w:szCs w:val="28"/>
                <w:lang w:eastAsia="ru-RU"/>
              </w:rPr>
              <w:t>85</w:t>
            </w:r>
          </w:p>
        </w:tc>
        <w:tc>
          <w:tcPr>
            <w:tcW w:w="0" w:type="auto"/>
            <w:vAlign w:val="center"/>
            <w:hideMark/>
          </w:tcPr>
          <w:p w14:paraId="14397565" w14:textId="74A2FA29"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38</w:t>
            </w:r>
            <w:r w:rsidR="005E0D04">
              <w:rPr>
                <w:rFonts w:eastAsiaTheme="minorEastAsia" w:cs="Times New Roman"/>
                <w:szCs w:val="28"/>
                <w:lang w:eastAsia="ru-RU"/>
              </w:rPr>
              <w:t>,</w:t>
            </w:r>
            <w:r w:rsidRPr="00BC4A2F">
              <w:rPr>
                <w:rFonts w:eastAsiaTheme="minorEastAsia" w:cs="Times New Roman"/>
                <w:szCs w:val="28"/>
                <w:lang w:eastAsia="ru-RU"/>
              </w:rPr>
              <w:t>80</w:t>
            </w:r>
          </w:p>
        </w:tc>
        <w:tc>
          <w:tcPr>
            <w:tcW w:w="0" w:type="auto"/>
            <w:vAlign w:val="center"/>
            <w:hideMark/>
          </w:tcPr>
          <w:p w14:paraId="7B5969F9" w14:textId="193CC874"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40</w:t>
            </w:r>
            <w:r w:rsidR="005E0D04">
              <w:rPr>
                <w:rFonts w:eastAsiaTheme="minorEastAsia" w:cs="Times New Roman"/>
                <w:szCs w:val="28"/>
                <w:lang w:eastAsia="ru-RU"/>
              </w:rPr>
              <w:t>,</w:t>
            </w:r>
            <w:r w:rsidRPr="00BC4A2F">
              <w:rPr>
                <w:rFonts w:eastAsiaTheme="minorEastAsia" w:cs="Times New Roman"/>
                <w:szCs w:val="28"/>
                <w:lang w:eastAsia="ru-RU"/>
              </w:rPr>
              <w:t>86</w:t>
            </w:r>
          </w:p>
        </w:tc>
      </w:tr>
      <w:tr w:rsidR="009110BF" w:rsidRPr="00BC4A2F" w14:paraId="0FAFB996" w14:textId="77777777" w:rsidTr="00777F8F">
        <w:tc>
          <w:tcPr>
            <w:tcW w:w="0" w:type="auto"/>
            <w:vAlign w:val="center"/>
            <w:hideMark/>
          </w:tcPr>
          <w:p w14:paraId="23738F45"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w:t>
            </w:r>
          </w:p>
        </w:tc>
        <w:tc>
          <w:tcPr>
            <w:tcW w:w="0" w:type="auto"/>
            <w:vAlign w:val="center"/>
            <w:hideMark/>
          </w:tcPr>
          <w:p w14:paraId="234C0A35" w14:textId="3C0DC149"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41</w:t>
            </w:r>
            <w:r w:rsidR="005E0D04">
              <w:rPr>
                <w:rFonts w:eastAsiaTheme="minorEastAsia" w:cs="Times New Roman"/>
                <w:szCs w:val="28"/>
                <w:lang w:eastAsia="ru-RU"/>
              </w:rPr>
              <w:t>,</w:t>
            </w:r>
            <w:r w:rsidRPr="00BC4A2F">
              <w:rPr>
                <w:rFonts w:eastAsiaTheme="minorEastAsia" w:cs="Times New Roman"/>
                <w:szCs w:val="28"/>
                <w:lang w:eastAsia="ru-RU"/>
              </w:rPr>
              <w:t>70</w:t>
            </w:r>
          </w:p>
        </w:tc>
        <w:tc>
          <w:tcPr>
            <w:tcW w:w="0" w:type="auto"/>
            <w:vAlign w:val="center"/>
            <w:hideMark/>
          </w:tcPr>
          <w:p w14:paraId="37305950" w14:textId="324DEB63"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41</w:t>
            </w:r>
            <w:r w:rsidR="005E0D04">
              <w:rPr>
                <w:rFonts w:eastAsiaTheme="minorEastAsia" w:cs="Times New Roman"/>
                <w:szCs w:val="28"/>
                <w:lang w:eastAsia="ru-RU"/>
              </w:rPr>
              <w:t>,</w:t>
            </w:r>
            <w:r w:rsidRPr="00BC4A2F">
              <w:rPr>
                <w:rFonts w:eastAsiaTheme="minorEastAsia" w:cs="Times New Roman"/>
                <w:szCs w:val="28"/>
                <w:lang w:eastAsia="ru-RU"/>
              </w:rPr>
              <w:t>05</w:t>
            </w:r>
          </w:p>
        </w:tc>
        <w:tc>
          <w:tcPr>
            <w:tcW w:w="0" w:type="auto"/>
            <w:vAlign w:val="center"/>
            <w:hideMark/>
          </w:tcPr>
          <w:p w14:paraId="54DF2588" w14:textId="54186D80"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40</w:t>
            </w:r>
            <w:r w:rsidR="005E0D04">
              <w:rPr>
                <w:rFonts w:eastAsiaTheme="minorEastAsia" w:cs="Times New Roman"/>
                <w:szCs w:val="28"/>
                <w:lang w:eastAsia="ru-RU"/>
              </w:rPr>
              <w:t>,</w:t>
            </w:r>
            <w:r w:rsidRPr="00BC4A2F">
              <w:rPr>
                <w:rFonts w:eastAsiaTheme="minorEastAsia" w:cs="Times New Roman"/>
                <w:szCs w:val="28"/>
                <w:lang w:eastAsia="ru-RU"/>
              </w:rPr>
              <w:t>26</w:t>
            </w:r>
          </w:p>
        </w:tc>
      </w:tr>
      <w:tr w:rsidR="009110BF" w:rsidRPr="00BC4A2F" w14:paraId="4E6934AD" w14:textId="77777777" w:rsidTr="00777F8F">
        <w:tc>
          <w:tcPr>
            <w:tcW w:w="0" w:type="auto"/>
            <w:vAlign w:val="center"/>
            <w:hideMark/>
          </w:tcPr>
          <w:p w14:paraId="636F6789"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10</w:t>
            </w:r>
          </w:p>
        </w:tc>
        <w:tc>
          <w:tcPr>
            <w:tcW w:w="0" w:type="auto"/>
            <w:vAlign w:val="center"/>
            <w:hideMark/>
          </w:tcPr>
          <w:p w14:paraId="43E3EDE0" w14:textId="4635BAEA"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48</w:t>
            </w:r>
            <w:r w:rsidR="005E0D04">
              <w:rPr>
                <w:rFonts w:eastAsiaTheme="minorEastAsia" w:cs="Times New Roman"/>
                <w:szCs w:val="28"/>
                <w:lang w:eastAsia="ru-RU"/>
              </w:rPr>
              <w:t>,</w:t>
            </w:r>
            <w:r w:rsidRPr="00BC4A2F">
              <w:rPr>
                <w:rFonts w:eastAsiaTheme="minorEastAsia" w:cs="Times New Roman"/>
                <w:szCs w:val="28"/>
                <w:lang w:eastAsia="ru-RU"/>
              </w:rPr>
              <w:t>55</w:t>
            </w:r>
          </w:p>
        </w:tc>
        <w:tc>
          <w:tcPr>
            <w:tcW w:w="0" w:type="auto"/>
            <w:vAlign w:val="center"/>
            <w:hideMark/>
          </w:tcPr>
          <w:p w14:paraId="1A2994ED" w14:textId="67518F81"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43</w:t>
            </w:r>
            <w:r w:rsidR="005E0D04">
              <w:rPr>
                <w:rFonts w:eastAsiaTheme="minorEastAsia" w:cs="Times New Roman"/>
                <w:szCs w:val="28"/>
                <w:lang w:eastAsia="ru-RU"/>
              </w:rPr>
              <w:t>,</w:t>
            </w:r>
            <w:r w:rsidRPr="00BC4A2F">
              <w:rPr>
                <w:rFonts w:eastAsiaTheme="minorEastAsia" w:cs="Times New Roman"/>
                <w:szCs w:val="28"/>
                <w:lang w:eastAsia="ru-RU"/>
              </w:rPr>
              <w:t>06</w:t>
            </w:r>
          </w:p>
        </w:tc>
        <w:tc>
          <w:tcPr>
            <w:tcW w:w="0" w:type="auto"/>
            <w:vAlign w:val="center"/>
            <w:hideMark/>
          </w:tcPr>
          <w:p w14:paraId="484306D0" w14:textId="1C73372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39</w:t>
            </w:r>
            <w:r w:rsidR="005E0D04">
              <w:rPr>
                <w:rFonts w:eastAsiaTheme="minorEastAsia" w:cs="Times New Roman"/>
                <w:szCs w:val="28"/>
                <w:lang w:eastAsia="ru-RU"/>
              </w:rPr>
              <w:t>,</w:t>
            </w:r>
            <w:r w:rsidRPr="00BC4A2F">
              <w:rPr>
                <w:rFonts w:eastAsiaTheme="minorEastAsia" w:cs="Times New Roman"/>
                <w:szCs w:val="28"/>
                <w:lang w:eastAsia="ru-RU"/>
              </w:rPr>
              <w:t>66</w:t>
            </w:r>
          </w:p>
        </w:tc>
      </w:tr>
      <w:tr w:rsidR="009110BF" w:rsidRPr="00BC4A2F" w14:paraId="1C4CA0C6" w14:textId="77777777" w:rsidTr="00777F8F">
        <w:tc>
          <w:tcPr>
            <w:tcW w:w="0" w:type="auto"/>
            <w:vAlign w:val="center"/>
            <w:hideMark/>
          </w:tcPr>
          <w:p w14:paraId="3516A5E4"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15</w:t>
            </w:r>
          </w:p>
        </w:tc>
        <w:tc>
          <w:tcPr>
            <w:tcW w:w="0" w:type="auto"/>
            <w:vAlign w:val="center"/>
            <w:hideMark/>
          </w:tcPr>
          <w:p w14:paraId="40E6FBE3" w14:textId="2A760FA0"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55</w:t>
            </w:r>
            <w:r w:rsidR="005E0D04">
              <w:rPr>
                <w:rFonts w:eastAsiaTheme="minorEastAsia" w:cs="Times New Roman"/>
                <w:szCs w:val="28"/>
                <w:lang w:eastAsia="ru-RU"/>
              </w:rPr>
              <w:t>,</w:t>
            </w:r>
            <w:r w:rsidRPr="00BC4A2F">
              <w:rPr>
                <w:rFonts w:eastAsiaTheme="minorEastAsia" w:cs="Times New Roman"/>
                <w:szCs w:val="28"/>
                <w:lang w:eastAsia="ru-RU"/>
              </w:rPr>
              <w:t>40</w:t>
            </w:r>
          </w:p>
        </w:tc>
        <w:tc>
          <w:tcPr>
            <w:tcW w:w="0" w:type="auto"/>
            <w:vAlign w:val="center"/>
            <w:hideMark/>
          </w:tcPr>
          <w:p w14:paraId="785A080E" w14:textId="43880538"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45</w:t>
            </w:r>
            <w:r w:rsidR="005E0D04">
              <w:rPr>
                <w:rFonts w:eastAsiaTheme="minorEastAsia" w:cs="Times New Roman"/>
                <w:szCs w:val="28"/>
                <w:lang w:eastAsia="ru-RU"/>
              </w:rPr>
              <w:t>,</w:t>
            </w:r>
            <w:r w:rsidRPr="00BC4A2F">
              <w:rPr>
                <w:rFonts w:eastAsiaTheme="minorEastAsia" w:cs="Times New Roman"/>
                <w:szCs w:val="28"/>
                <w:lang w:eastAsia="ru-RU"/>
              </w:rPr>
              <w:t>31</w:t>
            </w:r>
          </w:p>
        </w:tc>
        <w:tc>
          <w:tcPr>
            <w:tcW w:w="0" w:type="auto"/>
            <w:vAlign w:val="center"/>
            <w:hideMark/>
          </w:tcPr>
          <w:p w14:paraId="30F40410" w14:textId="40228E35"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39</w:t>
            </w:r>
            <w:r w:rsidR="005E0D04">
              <w:rPr>
                <w:rFonts w:eastAsiaTheme="minorEastAsia" w:cs="Times New Roman"/>
                <w:szCs w:val="28"/>
                <w:lang w:eastAsia="ru-RU"/>
              </w:rPr>
              <w:t>,</w:t>
            </w:r>
            <w:r w:rsidRPr="00BC4A2F">
              <w:rPr>
                <w:rFonts w:eastAsiaTheme="minorEastAsia" w:cs="Times New Roman"/>
                <w:szCs w:val="28"/>
                <w:lang w:eastAsia="ru-RU"/>
              </w:rPr>
              <w:t>06</w:t>
            </w:r>
          </w:p>
        </w:tc>
      </w:tr>
      <w:tr w:rsidR="009110BF" w:rsidRPr="00BC4A2F" w14:paraId="22250E44" w14:textId="77777777" w:rsidTr="00777F8F">
        <w:tc>
          <w:tcPr>
            <w:tcW w:w="0" w:type="auto"/>
            <w:vAlign w:val="center"/>
            <w:hideMark/>
          </w:tcPr>
          <w:p w14:paraId="42C07FEE"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20</w:t>
            </w:r>
          </w:p>
        </w:tc>
        <w:tc>
          <w:tcPr>
            <w:tcW w:w="0" w:type="auto"/>
            <w:vAlign w:val="center"/>
            <w:hideMark/>
          </w:tcPr>
          <w:p w14:paraId="6DF8A98C" w14:textId="1BA9F172"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62</w:t>
            </w:r>
            <w:r w:rsidR="005E0D04">
              <w:rPr>
                <w:rFonts w:eastAsiaTheme="minorEastAsia" w:cs="Times New Roman"/>
                <w:szCs w:val="28"/>
                <w:lang w:eastAsia="ru-RU"/>
              </w:rPr>
              <w:t>,</w:t>
            </w:r>
            <w:r w:rsidRPr="00BC4A2F">
              <w:rPr>
                <w:rFonts w:eastAsiaTheme="minorEastAsia" w:cs="Times New Roman"/>
                <w:szCs w:val="28"/>
                <w:lang w:eastAsia="ru-RU"/>
              </w:rPr>
              <w:t>25</w:t>
            </w:r>
          </w:p>
        </w:tc>
        <w:tc>
          <w:tcPr>
            <w:tcW w:w="0" w:type="auto"/>
            <w:vAlign w:val="center"/>
            <w:hideMark/>
          </w:tcPr>
          <w:p w14:paraId="778D42C3" w14:textId="43546894"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47</w:t>
            </w:r>
            <w:r w:rsidR="005E0D04">
              <w:rPr>
                <w:rFonts w:eastAsiaTheme="minorEastAsia" w:cs="Times New Roman"/>
                <w:szCs w:val="28"/>
                <w:lang w:eastAsia="ru-RU"/>
              </w:rPr>
              <w:t>,</w:t>
            </w:r>
            <w:r w:rsidRPr="00BC4A2F">
              <w:rPr>
                <w:rFonts w:eastAsiaTheme="minorEastAsia" w:cs="Times New Roman"/>
                <w:szCs w:val="28"/>
                <w:lang w:eastAsia="ru-RU"/>
              </w:rPr>
              <w:t>56</w:t>
            </w:r>
          </w:p>
        </w:tc>
        <w:tc>
          <w:tcPr>
            <w:tcW w:w="0" w:type="auto"/>
            <w:vAlign w:val="center"/>
            <w:hideMark/>
          </w:tcPr>
          <w:p w14:paraId="01472A0E" w14:textId="587B1E98"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38</w:t>
            </w:r>
            <w:r w:rsidR="005E0D04">
              <w:rPr>
                <w:rFonts w:eastAsiaTheme="minorEastAsia" w:cs="Times New Roman"/>
                <w:szCs w:val="28"/>
                <w:lang w:eastAsia="ru-RU"/>
              </w:rPr>
              <w:t>,</w:t>
            </w:r>
            <w:r w:rsidRPr="00BC4A2F">
              <w:rPr>
                <w:rFonts w:eastAsiaTheme="minorEastAsia" w:cs="Times New Roman"/>
                <w:szCs w:val="28"/>
                <w:lang w:eastAsia="ru-RU"/>
              </w:rPr>
              <w:t>46</w:t>
            </w:r>
          </w:p>
        </w:tc>
      </w:tr>
      <w:tr w:rsidR="009110BF" w:rsidRPr="00BC4A2F" w14:paraId="425C03EB" w14:textId="77777777" w:rsidTr="00777F8F">
        <w:tc>
          <w:tcPr>
            <w:tcW w:w="0" w:type="auto"/>
            <w:vAlign w:val="center"/>
            <w:hideMark/>
          </w:tcPr>
          <w:p w14:paraId="02A0FC82"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25</w:t>
            </w:r>
          </w:p>
        </w:tc>
        <w:tc>
          <w:tcPr>
            <w:tcW w:w="0" w:type="auto"/>
            <w:vAlign w:val="center"/>
            <w:hideMark/>
          </w:tcPr>
          <w:p w14:paraId="7503AFDF" w14:textId="605F0E3D"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69</w:t>
            </w:r>
            <w:r w:rsidR="005E0D04">
              <w:rPr>
                <w:rFonts w:eastAsiaTheme="minorEastAsia" w:cs="Times New Roman"/>
                <w:szCs w:val="28"/>
                <w:lang w:eastAsia="ru-RU"/>
              </w:rPr>
              <w:t>,</w:t>
            </w:r>
            <w:r w:rsidRPr="00BC4A2F">
              <w:rPr>
                <w:rFonts w:eastAsiaTheme="minorEastAsia" w:cs="Times New Roman"/>
                <w:szCs w:val="28"/>
                <w:lang w:eastAsia="ru-RU"/>
              </w:rPr>
              <w:t>10</w:t>
            </w:r>
          </w:p>
        </w:tc>
        <w:tc>
          <w:tcPr>
            <w:tcW w:w="0" w:type="auto"/>
            <w:vAlign w:val="center"/>
            <w:hideMark/>
          </w:tcPr>
          <w:p w14:paraId="297EFFC1" w14:textId="6DBC1896"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49</w:t>
            </w:r>
            <w:r w:rsidR="005E0D04">
              <w:rPr>
                <w:rFonts w:eastAsiaTheme="minorEastAsia" w:cs="Times New Roman"/>
                <w:szCs w:val="28"/>
                <w:lang w:eastAsia="ru-RU"/>
              </w:rPr>
              <w:t>,</w:t>
            </w:r>
            <w:r w:rsidRPr="00BC4A2F">
              <w:rPr>
                <w:rFonts w:eastAsiaTheme="minorEastAsia" w:cs="Times New Roman"/>
                <w:szCs w:val="28"/>
                <w:lang w:eastAsia="ru-RU"/>
              </w:rPr>
              <w:t>81</w:t>
            </w:r>
          </w:p>
        </w:tc>
        <w:tc>
          <w:tcPr>
            <w:tcW w:w="0" w:type="auto"/>
            <w:vAlign w:val="center"/>
            <w:hideMark/>
          </w:tcPr>
          <w:p w14:paraId="08265A1F" w14:textId="04A52ED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37</w:t>
            </w:r>
            <w:r w:rsidR="005E0D04">
              <w:rPr>
                <w:rFonts w:eastAsiaTheme="minorEastAsia" w:cs="Times New Roman"/>
                <w:szCs w:val="28"/>
                <w:lang w:eastAsia="ru-RU"/>
              </w:rPr>
              <w:t>,</w:t>
            </w:r>
            <w:r w:rsidRPr="00BC4A2F">
              <w:rPr>
                <w:rFonts w:eastAsiaTheme="minorEastAsia" w:cs="Times New Roman"/>
                <w:szCs w:val="28"/>
                <w:lang w:eastAsia="ru-RU"/>
              </w:rPr>
              <w:t>86</w:t>
            </w:r>
          </w:p>
        </w:tc>
      </w:tr>
      <w:tr w:rsidR="009110BF" w:rsidRPr="00BC4A2F" w14:paraId="7190E97D" w14:textId="77777777" w:rsidTr="00777F8F">
        <w:tc>
          <w:tcPr>
            <w:tcW w:w="0" w:type="auto"/>
            <w:vAlign w:val="center"/>
            <w:hideMark/>
          </w:tcPr>
          <w:p w14:paraId="5F0F3219"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30</w:t>
            </w:r>
          </w:p>
        </w:tc>
        <w:tc>
          <w:tcPr>
            <w:tcW w:w="0" w:type="auto"/>
            <w:vAlign w:val="center"/>
            <w:hideMark/>
          </w:tcPr>
          <w:p w14:paraId="6501E037" w14:textId="018200F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75</w:t>
            </w:r>
            <w:r w:rsidR="005E0D04">
              <w:rPr>
                <w:rFonts w:eastAsiaTheme="minorEastAsia" w:cs="Times New Roman"/>
                <w:szCs w:val="28"/>
                <w:lang w:eastAsia="ru-RU"/>
              </w:rPr>
              <w:t>,</w:t>
            </w:r>
            <w:r w:rsidRPr="00BC4A2F">
              <w:rPr>
                <w:rFonts w:eastAsiaTheme="minorEastAsia" w:cs="Times New Roman"/>
                <w:szCs w:val="28"/>
                <w:lang w:eastAsia="ru-RU"/>
              </w:rPr>
              <w:t>95</w:t>
            </w:r>
          </w:p>
        </w:tc>
        <w:tc>
          <w:tcPr>
            <w:tcW w:w="0" w:type="auto"/>
            <w:vAlign w:val="center"/>
            <w:hideMark/>
          </w:tcPr>
          <w:p w14:paraId="140396D8" w14:textId="2549598E"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52</w:t>
            </w:r>
            <w:r w:rsidR="005E0D04">
              <w:rPr>
                <w:rFonts w:eastAsiaTheme="minorEastAsia" w:cs="Times New Roman"/>
                <w:szCs w:val="28"/>
                <w:lang w:eastAsia="ru-RU"/>
              </w:rPr>
              <w:t>,</w:t>
            </w:r>
            <w:r w:rsidRPr="00BC4A2F">
              <w:rPr>
                <w:rFonts w:eastAsiaTheme="minorEastAsia" w:cs="Times New Roman"/>
                <w:szCs w:val="28"/>
                <w:lang w:eastAsia="ru-RU"/>
              </w:rPr>
              <w:t>06</w:t>
            </w:r>
          </w:p>
        </w:tc>
        <w:tc>
          <w:tcPr>
            <w:tcW w:w="0" w:type="auto"/>
            <w:vAlign w:val="center"/>
            <w:hideMark/>
          </w:tcPr>
          <w:p w14:paraId="68BE8F6B" w14:textId="2EFB3DDD"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37</w:t>
            </w:r>
            <w:r w:rsidR="005E0D04">
              <w:rPr>
                <w:rFonts w:eastAsiaTheme="minorEastAsia" w:cs="Times New Roman"/>
                <w:szCs w:val="28"/>
                <w:lang w:eastAsia="ru-RU"/>
              </w:rPr>
              <w:t>,</w:t>
            </w:r>
            <w:r w:rsidRPr="00BC4A2F">
              <w:rPr>
                <w:rFonts w:eastAsiaTheme="minorEastAsia" w:cs="Times New Roman"/>
                <w:szCs w:val="28"/>
                <w:lang w:eastAsia="ru-RU"/>
              </w:rPr>
              <w:t>26</w:t>
            </w:r>
          </w:p>
        </w:tc>
      </w:tr>
      <w:tr w:rsidR="009110BF" w:rsidRPr="00BC4A2F" w14:paraId="05251635" w14:textId="77777777" w:rsidTr="00777F8F">
        <w:tc>
          <w:tcPr>
            <w:tcW w:w="0" w:type="auto"/>
            <w:vAlign w:val="center"/>
            <w:hideMark/>
          </w:tcPr>
          <w:p w14:paraId="5F5A56A5"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35</w:t>
            </w:r>
          </w:p>
        </w:tc>
        <w:tc>
          <w:tcPr>
            <w:tcW w:w="0" w:type="auto"/>
            <w:vAlign w:val="center"/>
            <w:hideMark/>
          </w:tcPr>
          <w:p w14:paraId="27BAEA0F" w14:textId="21F9C00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82</w:t>
            </w:r>
            <w:r w:rsidR="005E0D04">
              <w:rPr>
                <w:rFonts w:eastAsiaTheme="minorEastAsia" w:cs="Times New Roman"/>
                <w:szCs w:val="28"/>
                <w:lang w:eastAsia="ru-RU"/>
              </w:rPr>
              <w:t>,</w:t>
            </w:r>
            <w:r w:rsidRPr="00BC4A2F">
              <w:rPr>
                <w:rFonts w:eastAsiaTheme="minorEastAsia" w:cs="Times New Roman"/>
                <w:szCs w:val="28"/>
                <w:lang w:eastAsia="ru-RU"/>
              </w:rPr>
              <w:t>80</w:t>
            </w:r>
          </w:p>
        </w:tc>
        <w:tc>
          <w:tcPr>
            <w:tcW w:w="0" w:type="auto"/>
            <w:vAlign w:val="center"/>
            <w:hideMark/>
          </w:tcPr>
          <w:p w14:paraId="48B20D6D" w14:textId="5BA6A5EA"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54</w:t>
            </w:r>
            <w:r w:rsidR="005E0D04">
              <w:rPr>
                <w:rFonts w:eastAsiaTheme="minorEastAsia" w:cs="Times New Roman"/>
                <w:szCs w:val="28"/>
                <w:lang w:eastAsia="ru-RU"/>
              </w:rPr>
              <w:t>,</w:t>
            </w:r>
            <w:r w:rsidRPr="00BC4A2F">
              <w:rPr>
                <w:rFonts w:eastAsiaTheme="minorEastAsia" w:cs="Times New Roman"/>
                <w:szCs w:val="28"/>
                <w:lang w:eastAsia="ru-RU"/>
              </w:rPr>
              <w:t>31</w:t>
            </w:r>
          </w:p>
        </w:tc>
        <w:tc>
          <w:tcPr>
            <w:tcW w:w="0" w:type="auto"/>
            <w:vAlign w:val="center"/>
            <w:hideMark/>
          </w:tcPr>
          <w:p w14:paraId="71B9EF7A" w14:textId="2D067B26"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36</w:t>
            </w:r>
            <w:r w:rsidR="005E0D04">
              <w:rPr>
                <w:rFonts w:eastAsiaTheme="minorEastAsia" w:cs="Times New Roman"/>
                <w:szCs w:val="28"/>
                <w:lang w:eastAsia="ru-RU"/>
              </w:rPr>
              <w:t>,</w:t>
            </w:r>
            <w:r w:rsidRPr="00BC4A2F">
              <w:rPr>
                <w:rFonts w:eastAsiaTheme="minorEastAsia" w:cs="Times New Roman"/>
                <w:szCs w:val="28"/>
                <w:lang w:eastAsia="ru-RU"/>
              </w:rPr>
              <w:t>66</w:t>
            </w:r>
          </w:p>
        </w:tc>
      </w:tr>
      <w:tr w:rsidR="009110BF" w:rsidRPr="00BC4A2F" w14:paraId="64311DA2" w14:textId="77777777" w:rsidTr="00777F8F">
        <w:tc>
          <w:tcPr>
            <w:tcW w:w="0" w:type="auto"/>
            <w:vAlign w:val="center"/>
            <w:hideMark/>
          </w:tcPr>
          <w:p w14:paraId="7AD19E88"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40</w:t>
            </w:r>
          </w:p>
        </w:tc>
        <w:tc>
          <w:tcPr>
            <w:tcW w:w="0" w:type="auto"/>
            <w:vAlign w:val="center"/>
            <w:hideMark/>
          </w:tcPr>
          <w:p w14:paraId="56BBB8D9" w14:textId="678CF61E"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89</w:t>
            </w:r>
            <w:r w:rsidR="005E0D04">
              <w:rPr>
                <w:rFonts w:eastAsiaTheme="minorEastAsia" w:cs="Times New Roman"/>
                <w:szCs w:val="28"/>
                <w:lang w:eastAsia="ru-RU"/>
              </w:rPr>
              <w:t>,</w:t>
            </w:r>
            <w:r w:rsidRPr="00BC4A2F">
              <w:rPr>
                <w:rFonts w:eastAsiaTheme="minorEastAsia" w:cs="Times New Roman"/>
                <w:szCs w:val="28"/>
                <w:lang w:eastAsia="ru-RU"/>
              </w:rPr>
              <w:t>65</w:t>
            </w:r>
          </w:p>
        </w:tc>
        <w:tc>
          <w:tcPr>
            <w:tcW w:w="0" w:type="auto"/>
            <w:vAlign w:val="center"/>
            <w:hideMark/>
          </w:tcPr>
          <w:p w14:paraId="7AAF36F8" w14:textId="33FF22B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56</w:t>
            </w:r>
            <w:r w:rsidR="005E0D04">
              <w:rPr>
                <w:rFonts w:eastAsiaTheme="minorEastAsia" w:cs="Times New Roman"/>
                <w:szCs w:val="28"/>
                <w:lang w:eastAsia="ru-RU"/>
              </w:rPr>
              <w:t>,</w:t>
            </w:r>
            <w:r w:rsidRPr="00BC4A2F">
              <w:rPr>
                <w:rFonts w:eastAsiaTheme="minorEastAsia" w:cs="Times New Roman"/>
                <w:szCs w:val="28"/>
                <w:lang w:eastAsia="ru-RU"/>
              </w:rPr>
              <w:t>56</w:t>
            </w:r>
          </w:p>
        </w:tc>
        <w:tc>
          <w:tcPr>
            <w:tcW w:w="0" w:type="auto"/>
            <w:vAlign w:val="center"/>
            <w:hideMark/>
          </w:tcPr>
          <w:p w14:paraId="2EDCB5A4" w14:textId="153C4DBA"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36</w:t>
            </w:r>
            <w:r w:rsidR="005E0D04">
              <w:rPr>
                <w:rFonts w:eastAsiaTheme="minorEastAsia" w:cs="Times New Roman"/>
                <w:szCs w:val="28"/>
                <w:lang w:eastAsia="ru-RU"/>
              </w:rPr>
              <w:t>,</w:t>
            </w:r>
            <w:r w:rsidRPr="00BC4A2F">
              <w:rPr>
                <w:rFonts w:eastAsiaTheme="minorEastAsia" w:cs="Times New Roman"/>
                <w:szCs w:val="28"/>
                <w:lang w:eastAsia="ru-RU"/>
              </w:rPr>
              <w:t>06</w:t>
            </w:r>
          </w:p>
        </w:tc>
      </w:tr>
      <w:tr w:rsidR="009110BF" w:rsidRPr="00BC4A2F" w14:paraId="1B39F706" w14:textId="77777777" w:rsidTr="00777F8F">
        <w:tc>
          <w:tcPr>
            <w:tcW w:w="0" w:type="auto"/>
            <w:vAlign w:val="center"/>
            <w:hideMark/>
          </w:tcPr>
          <w:p w14:paraId="4B4AAD83"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45</w:t>
            </w:r>
          </w:p>
        </w:tc>
        <w:tc>
          <w:tcPr>
            <w:tcW w:w="0" w:type="auto"/>
            <w:vAlign w:val="center"/>
            <w:hideMark/>
          </w:tcPr>
          <w:p w14:paraId="0AEF5661" w14:textId="6F6C2453"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96</w:t>
            </w:r>
            <w:r w:rsidR="005E0D04">
              <w:rPr>
                <w:rFonts w:eastAsiaTheme="minorEastAsia" w:cs="Times New Roman"/>
                <w:szCs w:val="28"/>
                <w:lang w:eastAsia="ru-RU"/>
              </w:rPr>
              <w:t>,</w:t>
            </w:r>
            <w:r w:rsidRPr="00BC4A2F">
              <w:rPr>
                <w:rFonts w:eastAsiaTheme="minorEastAsia" w:cs="Times New Roman"/>
                <w:szCs w:val="28"/>
                <w:lang w:eastAsia="ru-RU"/>
              </w:rPr>
              <w:t>50</w:t>
            </w:r>
          </w:p>
        </w:tc>
        <w:tc>
          <w:tcPr>
            <w:tcW w:w="0" w:type="auto"/>
            <w:vAlign w:val="center"/>
            <w:hideMark/>
          </w:tcPr>
          <w:p w14:paraId="1AD18E46" w14:textId="177826B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58</w:t>
            </w:r>
            <w:r w:rsidR="005E0D04">
              <w:rPr>
                <w:rFonts w:eastAsiaTheme="minorEastAsia" w:cs="Times New Roman"/>
                <w:szCs w:val="28"/>
                <w:lang w:eastAsia="ru-RU"/>
              </w:rPr>
              <w:t>,</w:t>
            </w:r>
            <w:r w:rsidRPr="00BC4A2F">
              <w:rPr>
                <w:rFonts w:eastAsiaTheme="minorEastAsia" w:cs="Times New Roman"/>
                <w:szCs w:val="28"/>
                <w:lang w:eastAsia="ru-RU"/>
              </w:rPr>
              <w:t>81</w:t>
            </w:r>
          </w:p>
        </w:tc>
        <w:tc>
          <w:tcPr>
            <w:tcW w:w="0" w:type="auto"/>
            <w:vAlign w:val="center"/>
            <w:hideMark/>
          </w:tcPr>
          <w:p w14:paraId="744BCE65" w14:textId="228A7D23"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35</w:t>
            </w:r>
            <w:r w:rsidR="005E0D04">
              <w:rPr>
                <w:rFonts w:eastAsiaTheme="minorEastAsia" w:cs="Times New Roman"/>
                <w:szCs w:val="28"/>
                <w:lang w:eastAsia="ru-RU"/>
              </w:rPr>
              <w:t>,</w:t>
            </w:r>
            <w:r w:rsidRPr="00BC4A2F">
              <w:rPr>
                <w:rFonts w:eastAsiaTheme="minorEastAsia" w:cs="Times New Roman"/>
                <w:szCs w:val="28"/>
                <w:lang w:eastAsia="ru-RU"/>
              </w:rPr>
              <w:t>46</w:t>
            </w:r>
          </w:p>
        </w:tc>
      </w:tr>
      <w:tr w:rsidR="009110BF" w:rsidRPr="00BC4A2F" w14:paraId="70BAB315" w14:textId="77777777" w:rsidTr="00777F8F">
        <w:tc>
          <w:tcPr>
            <w:tcW w:w="0" w:type="auto"/>
            <w:vAlign w:val="center"/>
            <w:hideMark/>
          </w:tcPr>
          <w:p w14:paraId="19C65E40" w14:textId="77777777"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50</w:t>
            </w:r>
          </w:p>
        </w:tc>
        <w:tc>
          <w:tcPr>
            <w:tcW w:w="0" w:type="auto"/>
            <w:vAlign w:val="center"/>
            <w:hideMark/>
          </w:tcPr>
          <w:p w14:paraId="6A1A7226" w14:textId="68D62468"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103</w:t>
            </w:r>
            <w:r w:rsidR="005E0D04">
              <w:rPr>
                <w:rFonts w:eastAsiaTheme="minorEastAsia" w:cs="Times New Roman"/>
                <w:szCs w:val="28"/>
                <w:lang w:eastAsia="ru-RU"/>
              </w:rPr>
              <w:t>,</w:t>
            </w:r>
            <w:r w:rsidRPr="00BC4A2F">
              <w:rPr>
                <w:rFonts w:eastAsiaTheme="minorEastAsia" w:cs="Times New Roman"/>
                <w:szCs w:val="28"/>
                <w:lang w:eastAsia="ru-RU"/>
              </w:rPr>
              <w:t>35</w:t>
            </w:r>
          </w:p>
        </w:tc>
        <w:tc>
          <w:tcPr>
            <w:tcW w:w="0" w:type="auto"/>
            <w:vAlign w:val="center"/>
            <w:hideMark/>
          </w:tcPr>
          <w:p w14:paraId="1399FECA" w14:textId="090F1DAC"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61</w:t>
            </w:r>
            <w:r w:rsidR="005E0D04">
              <w:rPr>
                <w:rFonts w:eastAsiaTheme="minorEastAsia" w:cs="Times New Roman"/>
                <w:szCs w:val="28"/>
                <w:lang w:eastAsia="ru-RU"/>
              </w:rPr>
              <w:t>,</w:t>
            </w:r>
            <w:r w:rsidRPr="00BC4A2F">
              <w:rPr>
                <w:rFonts w:eastAsiaTheme="minorEastAsia" w:cs="Times New Roman"/>
                <w:szCs w:val="28"/>
                <w:lang w:eastAsia="ru-RU"/>
              </w:rPr>
              <w:t>06</w:t>
            </w:r>
          </w:p>
        </w:tc>
        <w:tc>
          <w:tcPr>
            <w:tcW w:w="0" w:type="auto"/>
            <w:vAlign w:val="center"/>
            <w:hideMark/>
          </w:tcPr>
          <w:p w14:paraId="15D03CD7" w14:textId="3DCBD2F8" w:rsidR="009110BF" w:rsidRPr="00BC4A2F" w:rsidRDefault="009110BF" w:rsidP="00777F8F">
            <w:pPr>
              <w:jc w:val="center"/>
              <w:rPr>
                <w:rFonts w:eastAsiaTheme="minorEastAsia" w:cs="Times New Roman"/>
                <w:szCs w:val="28"/>
                <w:lang w:eastAsia="ru-RU"/>
              </w:rPr>
            </w:pPr>
            <w:r w:rsidRPr="00BC4A2F">
              <w:rPr>
                <w:rFonts w:eastAsiaTheme="minorEastAsia" w:cs="Times New Roman"/>
                <w:szCs w:val="28"/>
                <w:lang w:eastAsia="ru-RU"/>
              </w:rPr>
              <w:t>34</w:t>
            </w:r>
            <w:r w:rsidR="005E0D04">
              <w:rPr>
                <w:rFonts w:eastAsiaTheme="minorEastAsia" w:cs="Times New Roman"/>
                <w:szCs w:val="28"/>
                <w:lang w:eastAsia="ru-RU"/>
              </w:rPr>
              <w:t>,</w:t>
            </w:r>
            <w:r w:rsidRPr="00BC4A2F">
              <w:rPr>
                <w:rFonts w:eastAsiaTheme="minorEastAsia" w:cs="Times New Roman"/>
                <w:szCs w:val="28"/>
                <w:lang w:eastAsia="ru-RU"/>
              </w:rPr>
              <w:t>86</w:t>
            </w:r>
          </w:p>
        </w:tc>
      </w:tr>
    </w:tbl>
    <w:p w14:paraId="27B84B64"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p>
    <w:p w14:paraId="792CB760" w14:textId="5C2E5525" w:rsidR="0012362A" w:rsidRPr="00BC4A2F" w:rsidRDefault="0012362A" w:rsidP="0012362A">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В таблице приведены значения, рассчитанные по результатам линейной регрессии, и охватывающие весь диапазон рассматриваемых дозировок — от 0 до 50 %. Представленные численные оценки позволяют точно определить, при каком содержании минеральной добавки достигается оптимальный </w:t>
      </w:r>
      <w:r w:rsidRPr="00BC4A2F">
        <w:rPr>
          <w:rFonts w:eastAsiaTheme="minorEastAsia" w:cs="Times New Roman"/>
          <w:szCs w:val="28"/>
          <w:lang w:eastAsia="ru-RU"/>
        </w:rPr>
        <w:lastRenderedPageBreak/>
        <w:t>уровень прочности для конкретного типа шлака. Например, при 25 % содержания медного шлака ИМЗ прогнозируемое значение прочности составляет 69</w:t>
      </w:r>
      <w:r>
        <w:rPr>
          <w:rFonts w:eastAsiaTheme="minorEastAsia" w:cs="Times New Roman"/>
          <w:szCs w:val="28"/>
          <w:lang w:eastAsia="ru-RU"/>
        </w:rPr>
        <w:t>,</w:t>
      </w:r>
      <w:r w:rsidRPr="00BC4A2F">
        <w:rPr>
          <w:rFonts w:eastAsiaTheme="minorEastAsia" w:cs="Times New Roman"/>
          <w:szCs w:val="28"/>
          <w:lang w:eastAsia="ru-RU"/>
        </w:rPr>
        <w:t>10 МПа, тогда как при 40 % оно достигает 89</w:t>
      </w:r>
      <w:r>
        <w:rPr>
          <w:rFonts w:eastAsiaTheme="minorEastAsia" w:cs="Times New Roman"/>
          <w:szCs w:val="28"/>
          <w:lang w:eastAsia="ru-RU"/>
        </w:rPr>
        <w:t>,</w:t>
      </w:r>
      <w:r w:rsidRPr="00BC4A2F">
        <w:rPr>
          <w:rFonts w:eastAsiaTheme="minorEastAsia" w:cs="Times New Roman"/>
          <w:szCs w:val="28"/>
          <w:lang w:eastAsia="ru-RU"/>
        </w:rPr>
        <w:t xml:space="preserve">65 МПа, что демонстрирует его высокую эффективность и оправдывает дальнейшее использование в технологических рецептурах. Таким образом, таблица </w:t>
      </w:r>
      <w:r w:rsidR="0020275B">
        <w:rPr>
          <w:rFonts w:eastAsiaTheme="minorEastAsia" w:cs="Times New Roman"/>
          <w:szCs w:val="28"/>
          <w:lang w:eastAsia="ru-RU"/>
        </w:rPr>
        <w:t>3</w:t>
      </w:r>
      <w:r>
        <w:rPr>
          <w:rFonts w:eastAsiaTheme="minorEastAsia" w:cs="Times New Roman"/>
          <w:szCs w:val="28"/>
          <w:lang w:eastAsia="ru-RU"/>
        </w:rPr>
        <w:t>.</w:t>
      </w:r>
      <w:r w:rsidR="0020275B">
        <w:rPr>
          <w:rFonts w:eastAsiaTheme="minorEastAsia" w:cs="Times New Roman"/>
          <w:szCs w:val="28"/>
          <w:lang w:eastAsia="ru-RU"/>
        </w:rPr>
        <w:t>5</w:t>
      </w:r>
      <w:r>
        <w:rPr>
          <w:rFonts w:eastAsiaTheme="minorEastAsia" w:cs="Times New Roman"/>
          <w:szCs w:val="28"/>
          <w:lang w:eastAsia="ru-RU"/>
        </w:rPr>
        <w:t>.</w:t>
      </w:r>
      <w:r w:rsidRPr="00BC4A2F">
        <w:rPr>
          <w:rFonts w:eastAsiaTheme="minorEastAsia" w:cs="Times New Roman"/>
          <w:szCs w:val="28"/>
          <w:lang w:eastAsia="ru-RU"/>
        </w:rPr>
        <w:t>1 служит не только справочной основой, но и практическим инструментом для подбора рецептур, направленных на достижение заданных прочностных показателей. Однако при анализе трёх и более факторов числовой подход становится менее наглядным и требует визуальных обобщений.</w:t>
      </w:r>
    </w:p>
    <w:p w14:paraId="759D3E83" w14:textId="31103FF5"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На основе обобщённых экспериментальных данных (таблица </w:t>
      </w:r>
      <w:r>
        <w:rPr>
          <w:rFonts w:eastAsiaTheme="minorEastAsia" w:cs="Times New Roman"/>
          <w:szCs w:val="28"/>
          <w:lang w:eastAsia="ru-RU"/>
        </w:rPr>
        <w:t>3.5.</w:t>
      </w:r>
      <w:r w:rsidRPr="00BC4A2F">
        <w:rPr>
          <w:rFonts w:eastAsiaTheme="minorEastAsia" w:cs="Times New Roman"/>
          <w:szCs w:val="28"/>
          <w:lang w:eastAsia="ru-RU"/>
        </w:rPr>
        <w:t xml:space="preserve">1) была построена система линейных регрессионных моделей, описывающих поведение прочности </w:t>
      </w:r>
      <w:r w:rsidR="00F2362F">
        <w:rPr>
          <w:rFonts w:eastAsiaTheme="minorEastAsia" w:cs="Times New Roman"/>
          <w:szCs w:val="28"/>
          <w:lang w:eastAsia="ru-RU"/>
        </w:rPr>
        <w:t>керамических</w:t>
      </w:r>
      <w:r w:rsidR="00C24229">
        <w:rPr>
          <w:rFonts w:eastAsiaTheme="minorEastAsia" w:cs="Times New Roman"/>
          <w:szCs w:val="28"/>
          <w:lang w:eastAsia="ru-RU"/>
        </w:rPr>
        <w:t xml:space="preserve"> систем</w:t>
      </w:r>
      <w:r w:rsidRPr="00BC4A2F">
        <w:rPr>
          <w:rFonts w:eastAsiaTheme="minorEastAsia" w:cs="Times New Roman"/>
          <w:szCs w:val="28"/>
          <w:lang w:eastAsia="ru-RU"/>
        </w:rPr>
        <w:t xml:space="preserve"> в зависимости от массовой доли шлака при постоянных условиях обжига (1000 °C) и формовочной влажности (15 %). Такое фиксирование температуры и влажности позволяет исключить их влияние и сфокусироваться исключительно на эффекте вариации компонентного состава.</w:t>
      </w:r>
    </w:p>
    <w:p w14:paraId="2C740E8B"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Построенные зависимости представлены в виде уравнений прямой линии:</w:t>
      </w:r>
    </w:p>
    <w:p w14:paraId="7B5EB426" w14:textId="77777777" w:rsidR="00996DFB" w:rsidRPr="00BC4A2F" w:rsidRDefault="00996DFB" w:rsidP="00996DFB">
      <w:pPr>
        <w:pStyle w:val="a7"/>
        <w:numPr>
          <w:ilvl w:val="0"/>
          <w:numId w:val="5"/>
        </w:numPr>
        <w:spacing w:after="0"/>
        <w:ind w:left="0" w:firstLine="709"/>
        <w:rPr>
          <w:rFonts w:eastAsiaTheme="minorEastAsia" w:cs="Times New Roman"/>
          <w:szCs w:val="28"/>
          <w:lang w:eastAsia="ru-RU"/>
        </w:rPr>
      </w:pPr>
      <w:r w:rsidRPr="00BC4A2F">
        <w:rPr>
          <w:rFonts w:eastAsiaTheme="minorEastAsia" w:cs="Times New Roman"/>
          <w:szCs w:val="28"/>
          <w:lang w:eastAsia="ru-RU"/>
        </w:rPr>
        <w:t>Медный шлак ИМЗ:</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5AEE554C" w14:textId="77777777" w:rsidTr="00C155F3">
        <w:trPr>
          <w:trHeight w:val="476"/>
        </w:trPr>
        <w:tc>
          <w:tcPr>
            <w:tcW w:w="7645" w:type="dxa"/>
          </w:tcPr>
          <w:p w14:paraId="7B3204D8" w14:textId="55EEB167" w:rsidR="00996DFB" w:rsidRPr="00BC4A2F" w:rsidRDefault="00996DFB" w:rsidP="00C155F3">
            <w:pPr>
              <w:pStyle w:val="a7"/>
              <w:ind w:left="0"/>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1,37×x + 34,85</m:t>
                </m:r>
              </m:oMath>
            </m:oMathPara>
          </w:p>
        </w:tc>
        <w:tc>
          <w:tcPr>
            <w:tcW w:w="985" w:type="dxa"/>
          </w:tcPr>
          <w:p w14:paraId="48F0DA2A"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(1)</w:t>
            </w:r>
          </w:p>
        </w:tc>
      </w:tr>
    </w:tbl>
    <w:p w14:paraId="044B2EDD" w14:textId="74A9FFAA" w:rsidR="00996DFB" w:rsidRPr="00BC4A2F" w:rsidRDefault="00996DFB" w:rsidP="00996DFB">
      <w:pPr>
        <w:pStyle w:val="a7"/>
        <w:numPr>
          <w:ilvl w:val="0"/>
          <w:numId w:val="5"/>
        </w:numPr>
        <w:spacing w:after="0"/>
        <w:ind w:left="0" w:firstLine="709"/>
        <w:rPr>
          <w:rFonts w:eastAsiaTheme="minorEastAsia" w:cs="Times New Roman"/>
          <w:szCs w:val="28"/>
          <w:lang w:eastAsia="ru-RU"/>
        </w:rPr>
      </w:pPr>
      <w:r w:rsidRPr="00BC4A2F">
        <w:rPr>
          <w:rFonts w:eastAsiaTheme="minorEastAsia" w:cs="Times New Roman"/>
          <w:szCs w:val="28"/>
          <w:lang w:eastAsia="ru-RU"/>
        </w:rPr>
        <w:t xml:space="preserve"> Медный 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6A804840" w14:textId="77777777" w:rsidTr="00C155F3">
        <w:trPr>
          <w:trHeight w:val="476"/>
        </w:trPr>
        <w:tc>
          <w:tcPr>
            <w:tcW w:w="7645" w:type="dxa"/>
          </w:tcPr>
          <w:p w14:paraId="53517720" w14:textId="469EB2D1" w:rsidR="00996DFB" w:rsidRPr="00BC4A2F" w:rsidRDefault="00996DFB" w:rsidP="00C155F3">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0,45×x + 38,80</m:t>
                </m:r>
              </m:oMath>
            </m:oMathPara>
          </w:p>
        </w:tc>
        <w:tc>
          <w:tcPr>
            <w:tcW w:w="985" w:type="dxa"/>
          </w:tcPr>
          <w:p w14:paraId="7753F238"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(2)</w:t>
            </w:r>
          </w:p>
        </w:tc>
      </w:tr>
    </w:tbl>
    <w:p w14:paraId="5660AD78" w14:textId="0B482890" w:rsidR="00996DFB" w:rsidRPr="00BC4A2F" w:rsidRDefault="00996DFB" w:rsidP="00996DFB">
      <w:pPr>
        <w:pStyle w:val="a7"/>
        <w:numPr>
          <w:ilvl w:val="0"/>
          <w:numId w:val="5"/>
        </w:numPr>
        <w:spacing w:after="0"/>
        <w:ind w:left="0" w:firstLine="709"/>
        <w:rPr>
          <w:rFonts w:cs="Times New Roman"/>
          <w:szCs w:val="28"/>
          <w:lang w:eastAsia="ru-RU"/>
        </w:rPr>
      </w:pPr>
      <w:r w:rsidRPr="00BC4A2F">
        <w:rPr>
          <w:rFonts w:eastAsiaTheme="minorEastAsia" w:cs="Times New Roman"/>
          <w:szCs w:val="28"/>
          <w:lang w:eastAsia="ru-RU"/>
        </w:rPr>
        <w:t>Свинцовый 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40B46834" w14:textId="77777777" w:rsidTr="00C155F3">
        <w:trPr>
          <w:trHeight w:val="476"/>
        </w:trPr>
        <w:tc>
          <w:tcPr>
            <w:tcW w:w="7645" w:type="dxa"/>
          </w:tcPr>
          <w:p w14:paraId="55EBB5DA" w14:textId="5E438CE4" w:rsidR="00996DFB" w:rsidRPr="00BC4A2F" w:rsidRDefault="00996DFB" w:rsidP="00C155F3">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-0,12×x + 40,86</m:t>
                </m:r>
              </m:oMath>
            </m:oMathPara>
          </w:p>
        </w:tc>
        <w:tc>
          <w:tcPr>
            <w:tcW w:w="985" w:type="dxa"/>
          </w:tcPr>
          <w:p w14:paraId="4EAC3D31"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(3)</w:t>
            </w:r>
          </w:p>
        </w:tc>
      </w:tr>
    </w:tbl>
    <w:p w14:paraId="640E5FD7" w14:textId="77777777" w:rsidR="00996DFB" w:rsidRPr="00BC4A2F" w:rsidRDefault="00996DFB" w:rsidP="00996DFB">
      <w:pPr>
        <w:spacing w:after="0"/>
        <w:ind w:firstLine="708"/>
        <w:rPr>
          <w:rFonts w:eastAsiaTheme="minorEastAsia" w:cs="Times New Roman"/>
          <w:szCs w:val="28"/>
          <w:lang w:eastAsia="ru-RU"/>
        </w:rPr>
      </w:pPr>
      <w:r w:rsidRPr="00BC4A2F">
        <w:rPr>
          <w:rFonts w:eastAsiaTheme="minorEastAsia" w:cs="Times New Roman"/>
          <w:szCs w:val="28"/>
          <w:lang w:eastAsia="ru-RU"/>
        </w:rPr>
        <w:t>где:</w:t>
      </w:r>
    </w:p>
    <w:p w14:paraId="167FA9DA" w14:textId="77777777" w:rsidR="00996DFB" w:rsidRDefault="00996DFB" w:rsidP="00996DFB">
      <w:pPr>
        <w:spacing w:after="0"/>
        <w:ind w:left="709"/>
        <w:rPr>
          <w:rFonts w:eastAsiaTheme="minorEastAsia" w:cs="Times New Roman"/>
          <w:szCs w:val="28"/>
          <w:lang w:eastAsia="ru-RU"/>
        </w:rPr>
      </w:pPr>
      <w:r w:rsidRPr="00BC4A2F">
        <w:rPr>
          <w:rFonts w:ascii="Cambria Math" w:eastAsiaTheme="minorEastAsia" w:hAnsi="Cambria Math" w:cs="Cambria Math"/>
          <w:szCs w:val="28"/>
          <w:lang w:eastAsia="ru-RU"/>
        </w:rPr>
        <w:t>𝑦</w:t>
      </w:r>
      <w:r w:rsidRPr="00BC4A2F">
        <w:rPr>
          <w:rFonts w:eastAsiaTheme="minorEastAsia" w:cs="Times New Roman"/>
          <w:szCs w:val="28"/>
          <w:lang w:eastAsia="ru-RU"/>
        </w:rPr>
        <w:t xml:space="preserve"> — прогнозируемая прочность, МПа;</w:t>
      </w:r>
    </w:p>
    <w:p w14:paraId="3AA3D581" w14:textId="77777777" w:rsidR="00996DFB" w:rsidRDefault="00996DFB" w:rsidP="00996DFB">
      <w:pPr>
        <w:spacing w:after="0"/>
        <w:ind w:left="709"/>
        <w:rPr>
          <w:rFonts w:eastAsiaTheme="minorEastAsia" w:cs="Times New Roman"/>
          <w:szCs w:val="28"/>
          <w:lang w:eastAsia="ru-RU"/>
        </w:rPr>
      </w:pPr>
      <w:r w:rsidRPr="00BC4A2F">
        <w:rPr>
          <w:rFonts w:ascii="Cambria Math" w:eastAsiaTheme="minorEastAsia" w:hAnsi="Cambria Math" w:cs="Cambria Math"/>
          <w:szCs w:val="28"/>
          <w:lang w:eastAsia="ru-RU"/>
        </w:rPr>
        <w:t>𝑥</w:t>
      </w:r>
      <w:r w:rsidRPr="00BC4A2F">
        <w:rPr>
          <w:rFonts w:eastAsiaTheme="minorEastAsia" w:cs="Times New Roman"/>
          <w:szCs w:val="28"/>
          <w:lang w:eastAsia="ru-RU"/>
        </w:rPr>
        <w:t xml:space="preserve"> — содержание шлака в составе, %.</w:t>
      </w:r>
    </w:p>
    <w:p w14:paraId="3A429061" w14:textId="77777777" w:rsidR="00996DFB" w:rsidRPr="00BC4A2F" w:rsidRDefault="00996DFB" w:rsidP="00996DFB">
      <w:pPr>
        <w:spacing w:after="0"/>
        <w:ind w:left="709"/>
        <w:rPr>
          <w:rFonts w:eastAsiaTheme="minorEastAsia" w:cs="Times New Roman"/>
          <w:szCs w:val="28"/>
          <w:lang w:eastAsia="ru-RU"/>
        </w:rPr>
      </w:pPr>
    </w:p>
    <w:p w14:paraId="26A99CE7"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Из приведённых уравнений видно, что положительная линейная зависимость (увеличение прочности при росте доли шлака) наблюдается только в системах с медным шлаком. Наиболее выраженное влияние демонстрирует медный шлак ИМЗ, где коэффициент наклона достигает 1</w:t>
      </w:r>
      <w:r>
        <w:rPr>
          <w:rFonts w:eastAsiaTheme="minorEastAsia" w:cs="Times New Roman"/>
          <w:szCs w:val="28"/>
          <w:lang w:eastAsia="ru-RU"/>
        </w:rPr>
        <w:t>,</w:t>
      </w:r>
      <w:r w:rsidRPr="00BC4A2F">
        <w:rPr>
          <w:rFonts w:eastAsiaTheme="minorEastAsia" w:cs="Times New Roman"/>
          <w:szCs w:val="28"/>
          <w:lang w:eastAsia="ru-RU"/>
        </w:rPr>
        <w:t>37, что указывает на активное участие добавки в формировании прочностной структуры. Для шлака ТОО «Казцинк» зависимость выражена умеренно (коэффициент наклона 0</w:t>
      </w:r>
      <w:r>
        <w:rPr>
          <w:rFonts w:eastAsiaTheme="minorEastAsia" w:cs="Times New Roman"/>
          <w:szCs w:val="28"/>
          <w:lang w:eastAsia="ru-RU"/>
        </w:rPr>
        <w:t>,</w:t>
      </w:r>
      <w:r w:rsidRPr="00BC4A2F">
        <w:rPr>
          <w:rFonts w:eastAsiaTheme="minorEastAsia" w:cs="Times New Roman"/>
          <w:szCs w:val="28"/>
          <w:lang w:eastAsia="ru-RU"/>
        </w:rPr>
        <w:t>45), но также носит положительный характер.</w:t>
      </w:r>
    </w:p>
    <w:p w14:paraId="53F4FE38" w14:textId="05E88EE2"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 противоположность этому, в системах с свинцовым шлаком зависимость отрицательная: увеличение содержания данных компонентов приводит к снижению прочности. Это говорит о том, что данные добавки либо инертны, либо вызывают дефекты микроструктуры при спекании, снижая механические характеристики итогового материала. Такие материалы целесообразно рассматривать только в ограниченном содержательном диапазоне либо при иных целевых свойствах (например, для пористых или теплоизолирующих керамик).</w:t>
      </w:r>
    </w:p>
    <w:p w14:paraId="78C97BF0" w14:textId="3BD6D24B"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lastRenderedPageBreak/>
        <w:t>Для решения этой задачи была построена двумерная тепловая карта, позволяющая одновременно учесть влияние двух ключевых факторов — массовой доли шлака и его типа. Такая визуализация позволяет быстро идентифицировать зоны, где достигается максимальная прочность, а также области, где увеличение добавки приводит к отрицательному эффекту.</w:t>
      </w:r>
      <w:r>
        <w:rPr>
          <w:rFonts w:eastAsiaTheme="minorEastAsia" w:cs="Times New Roman"/>
          <w:szCs w:val="28"/>
          <w:lang w:eastAsia="ru-RU"/>
        </w:rPr>
        <w:t xml:space="preserve"> </w:t>
      </w:r>
      <w:r w:rsidRPr="00BC4A2F">
        <w:rPr>
          <w:rFonts w:eastAsiaTheme="minorEastAsia" w:cs="Times New Roman"/>
          <w:szCs w:val="28"/>
          <w:lang w:eastAsia="ru-RU"/>
        </w:rPr>
        <w:t xml:space="preserve">На рисунке </w:t>
      </w:r>
      <w:r w:rsidR="00A455ED">
        <w:rPr>
          <w:rFonts w:eastAsiaTheme="minorEastAsia" w:cs="Times New Roman"/>
          <w:szCs w:val="28"/>
          <w:lang w:eastAsia="ru-RU"/>
        </w:rPr>
        <w:t>3.5.2</w:t>
      </w:r>
      <w:r w:rsidRPr="00BC4A2F">
        <w:rPr>
          <w:rFonts w:eastAsiaTheme="minorEastAsia" w:cs="Times New Roman"/>
          <w:szCs w:val="28"/>
          <w:lang w:eastAsia="ru-RU"/>
        </w:rPr>
        <w:t xml:space="preserve"> представлена цветовая матрица, отражающая значение прогнозируемой прочности в зависимости от концентрации шлака (по оси X) и его типа (по оси Y). Тёплые оттенки (жёлтые и зелёные) соответствуют высоким значениям прочности, а холодные (голубые и синие) </w:t>
      </w:r>
      <w:r>
        <w:rPr>
          <w:rFonts w:eastAsiaTheme="minorEastAsia" w:cs="Times New Roman"/>
          <w:szCs w:val="28"/>
          <w:lang w:eastAsia="ru-RU"/>
        </w:rPr>
        <w:t>-</w:t>
      </w:r>
      <w:r w:rsidRPr="00BC4A2F">
        <w:rPr>
          <w:rFonts w:eastAsiaTheme="minorEastAsia" w:cs="Times New Roman"/>
          <w:szCs w:val="28"/>
          <w:lang w:eastAsia="ru-RU"/>
        </w:rPr>
        <w:t xml:space="preserve"> низким.</w:t>
      </w:r>
    </w:p>
    <w:p w14:paraId="64A49EF8" w14:textId="454C0491" w:rsidR="00996DFB"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 частности, результаты тепловой карты позволяют выделить область, в которой достигается наибольший эффект от применения активной добавки. Так, при содержании от 30 до 50 % медного шлака ИМЗ формируется устойчивый высокопрочный диапазон, в котором прогнозируемые значения прочности превышают 80 МПа, достигая пика свыше 100 МПа. Это подтверждает высокую эффективность указанной добавки в сочетании с матрицей на основе цеолита и бентонита. В то же время, в случае использования свинцового шлака эффективность систем резко снижается. Начиная с содержания свыше 20 %, прочностные характеристики материалов демонстрируют нисходящий тренд, в ряде случаев опускаясь ниже 20 МПа, что может быть критично при использовании таких материалов в несущих или нагруженных конструкциях.</w:t>
      </w:r>
    </w:p>
    <w:p w14:paraId="1FDADDFA" w14:textId="77777777" w:rsidR="00067CC5" w:rsidRPr="00BC4A2F" w:rsidRDefault="00067CC5" w:rsidP="00996DFB">
      <w:pPr>
        <w:shd w:val="clear" w:color="auto" w:fill="FFFFFF"/>
        <w:spacing w:after="0"/>
        <w:ind w:firstLine="567"/>
        <w:jc w:val="both"/>
        <w:rPr>
          <w:rFonts w:eastAsiaTheme="minorEastAsia" w:cs="Times New Roman"/>
          <w:szCs w:val="28"/>
          <w:lang w:eastAsia="ru-RU"/>
        </w:rPr>
      </w:pPr>
    </w:p>
    <w:p w14:paraId="1A7388CE" w14:textId="77777777" w:rsidR="00996DFB" w:rsidRPr="00BC4A2F" w:rsidRDefault="00996DFB" w:rsidP="00996DFB">
      <w:pPr>
        <w:spacing w:after="0"/>
        <w:jc w:val="both"/>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3B537CCD" wp14:editId="0CE7952D">
            <wp:extent cx="5939790" cy="2536825"/>
            <wp:effectExtent l="0" t="0" r="3810" b="0"/>
            <wp:docPr id="16" name="Рисунок 15">
              <a:extLst xmlns:a="http://schemas.openxmlformats.org/drawingml/2006/main">
                <a:ext uri="{FF2B5EF4-FFF2-40B4-BE49-F238E27FC236}">
                  <a16:creationId xmlns:a16="http://schemas.microsoft.com/office/drawing/2014/main" id="{42548042-B970-1041-195B-C585CA2EA7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42548042-B970-1041-195B-C585CA2EA7CE}"/>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39790" cy="2536825"/>
                    </a:xfrm>
                    <a:prstGeom prst="rect">
                      <a:avLst/>
                    </a:prstGeom>
                  </pic:spPr>
                </pic:pic>
              </a:graphicData>
            </a:graphic>
          </wp:inline>
        </w:drawing>
      </w:r>
    </w:p>
    <w:p w14:paraId="6BDB41C4" w14:textId="77777777" w:rsidR="00067CC5" w:rsidRDefault="00067CC5" w:rsidP="00996DFB">
      <w:pPr>
        <w:spacing w:after="0"/>
        <w:jc w:val="center"/>
        <w:outlineLvl w:val="3"/>
        <w:rPr>
          <w:rFonts w:eastAsiaTheme="minorEastAsia" w:cs="Times New Roman"/>
          <w:szCs w:val="28"/>
          <w:lang w:eastAsia="ru-RU"/>
        </w:rPr>
      </w:pPr>
    </w:p>
    <w:p w14:paraId="5D541236" w14:textId="2A8282A8" w:rsidR="00996DFB" w:rsidRDefault="00996DFB"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 xml:space="preserve">Рисунок </w:t>
      </w:r>
      <w:r>
        <w:rPr>
          <w:rFonts w:eastAsiaTheme="minorEastAsia" w:cs="Times New Roman"/>
          <w:szCs w:val="28"/>
          <w:lang w:eastAsia="ru-RU"/>
        </w:rPr>
        <w:t>3.5.</w:t>
      </w:r>
      <w:r w:rsidRPr="00BC4A2F">
        <w:rPr>
          <w:rFonts w:eastAsiaTheme="minorEastAsia" w:cs="Times New Roman"/>
          <w:szCs w:val="28"/>
          <w:lang w:eastAsia="ru-RU"/>
        </w:rPr>
        <w:t xml:space="preserve">2 </w:t>
      </w:r>
      <w:r>
        <w:rPr>
          <w:rFonts w:eastAsiaTheme="minorEastAsia" w:cs="Times New Roman"/>
          <w:szCs w:val="28"/>
          <w:lang w:eastAsia="ru-RU"/>
        </w:rPr>
        <w:t>-</w:t>
      </w:r>
      <w:r w:rsidRPr="00BC4A2F">
        <w:rPr>
          <w:rFonts w:eastAsiaTheme="minorEastAsia" w:cs="Times New Roman"/>
          <w:szCs w:val="28"/>
          <w:lang w:eastAsia="ru-RU"/>
        </w:rPr>
        <w:t xml:space="preserve"> Тепловая карта: прогноз прочности в зависимости от содержания и типа шлака (1000 °C, влажность 15 %)</w:t>
      </w:r>
    </w:p>
    <w:p w14:paraId="7D4B977A" w14:textId="77777777" w:rsidR="00996DFB" w:rsidRPr="00BC4A2F" w:rsidRDefault="00996DFB" w:rsidP="00996DFB">
      <w:pPr>
        <w:spacing w:after="0"/>
        <w:jc w:val="center"/>
        <w:outlineLvl w:val="3"/>
        <w:rPr>
          <w:rFonts w:eastAsiaTheme="minorEastAsia" w:cs="Times New Roman"/>
          <w:szCs w:val="28"/>
          <w:lang w:eastAsia="ru-RU"/>
        </w:rPr>
      </w:pPr>
    </w:p>
    <w:p w14:paraId="57FF18CF"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Однако, несмотря на информативность 2D-графиков, они не в полной мере отражают пространственную структуру зависимости, поскольку фиксируют значения только в рамках одного сечения. Для более глубокой интерпретации и анализа одновременного влияния двух факторов — типа шлака (категориальная переменная) и его количественного содержания (%) — на результирующую прочность, была построена трёхмерная поверхность </w:t>
      </w:r>
      <w:r w:rsidRPr="00BC4A2F">
        <w:rPr>
          <w:rFonts w:eastAsiaTheme="minorEastAsia" w:cs="Times New Roman"/>
          <w:szCs w:val="28"/>
          <w:lang w:eastAsia="ru-RU"/>
        </w:rPr>
        <w:lastRenderedPageBreak/>
        <w:t>отклика. Такой тип графика позволяет рассматривать изучаемую систему как непрерывную, отображая динамику изменения выходного параметра в зависимости от изменения сразу двух входных переменных.</w:t>
      </w:r>
    </w:p>
    <w:p w14:paraId="70678FD8" w14:textId="0332D174"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 рисунке 3</w:t>
      </w:r>
      <w:r>
        <w:rPr>
          <w:rFonts w:eastAsiaTheme="minorEastAsia" w:cs="Times New Roman"/>
          <w:szCs w:val="28"/>
          <w:lang w:eastAsia="ru-RU"/>
        </w:rPr>
        <w:t>.5.3</w:t>
      </w:r>
      <w:r w:rsidRPr="00BC4A2F">
        <w:rPr>
          <w:rFonts w:eastAsiaTheme="minorEastAsia" w:cs="Times New Roman"/>
          <w:szCs w:val="28"/>
          <w:lang w:eastAsia="ru-RU"/>
        </w:rPr>
        <w:t xml:space="preserve"> представлена пространственная модель, где ось абсцисс отражает содержание шлака (%), ось ординат — тип добавки (условно закодированные категории: медный ИМЗ, медный, свинцовый,), а ось Z — прогнозируемое значение прочности (МПа). Поверхность чётко демонстрирует, что максимум прочности (наивысшая вершина) достигается при использовании медного шлака ИМЗ при содержании более 30 %, в то время как плоские и низкие участки (&lt;20 МПа) соответствуют системам, основанным на свинцовом шлаке. Такие графики незаменимы при многопараметрической оптимизации состава, позволяя не только выявить максимум, но и задать условия, при которых достигается требуемый уровень механических характеристик без превышения экономически обоснованных дозировок активной добавки.</w:t>
      </w:r>
    </w:p>
    <w:p w14:paraId="500638B8"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p>
    <w:p w14:paraId="19BAD060" w14:textId="77777777" w:rsidR="00996DFB" w:rsidRPr="00BC4A2F" w:rsidRDefault="00996DFB" w:rsidP="00996DFB">
      <w:pPr>
        <w:spacing w:after="0"/>
        <w:jc w:val="center"/>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2B528484" wp14:editId="17B27307">
            <wp:extent cx="5493111" cy="4394489"/>
            <wp:effectExtent l="0" t="0" r="0" b="0"/>
            <wp:docPr id="12" name="Рисунок 11">
              <a:extLst xmlns:a="http://schemas.openxmlformats.org/drawingml/2006/main">
                <a:ext uri="{FF2B5EF4-FFF2-40B4-BE49-F238E27FC236}">
                  <a16:creationId xmlns:a16="http://schemas.microsoft.com/office/drawing/2014/main" id="{9EBA4849-78AE-18D1-9027-25A72F2CB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9EBA4849-78AE-18D1-9027-25A72F2CBDC0}"/>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93111" cy="4394489"/>
                    </a:xfrm>
                    <a:prstGeom prst="rect">
                      <a:avLst/>
                    </a:prstGeom>
                  </pic:spPr>
                </pic:pic>
              </a:graphicData>
            </a:graphic>
          </wp:inline>
        </w:drawing>
      </w:r>
    </w:p>
    <w:p w14:paraId="508D15CD" w14:textId="77777777" w:rsidR="00067CC5" w:rsidRDefault="00067CC5" w:rsidP="00996DFB">
      <w:pPr>
        <w:spacing w:after="0"/>
        <w:jc w:val="center"/>
        <w:outlineLvl w:val="3"/>
        <w:rPr>
          <w:rFonts w:eastAsiaTheme="minorEastAsia" w:cs="Times New Roman"/>
          <w:szCs w:val="28"/>
          <w:lang w:eastAsia="ru-RU"/>
        </w:rPr>
      </w:pPr>
    </w:p>
    <w:p w14:paraId="0BD1FE19" w14:textId="1E3D4E87" w:rsidR="00067CC5" w:rsidRDefault="00067CC5"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 xml:space="preserve">1 </w:t>
      </w:r>
      <w:r>
        <w:rPr>
          <w:rFonts w:eastAsiaTheme="minorEastAsia" w:cs="Times New Roman"/>
          <w:szCs w:val="28"/>
          <w:lang w:eastAsia="ru-RU"/>
        </w:rPr>
        <w:t>-</w:t>
      </w:r>
      <w:r w:rsidRPr="00BC4A2F">
        <w:rPr>
          <w:rFonts w:eastAsiaTheme="minorEastAsia" w:cs="Times New Roman"/>
          <w:szCs w:val="28"/>
          <w:lang w:eastAsia="ru-RU"/>
        </w:rPr>
        <w:t xml:space="preserve"> </w:t>
      </w:r>
      <w:r>
        <w:rPr>
          <w:rFonts w:eastAsiaTheme="minorEastAsia" w:cs="Times New Roman"/>
          <w:szCs w:val="28"/>
          <w:lang w:eastAsia="ru-RU"/>
        </w:rPr>
        <w:t>м</w:t>
      </w:r>
      <w:r w:rsidRPr="00BC4A2F">
        <w:rPr>
          <w:rFonts w:eastAsiaTheme="minorEastAsia" w:cs="Times New Roman"/>
          <w:szCs w:val="28"/>
          <w:lang w:eastAsia="ru-RU"/>
        </w:rPr>
        <w:t xml:space="preserve">едный </w:t>
      </w:r>
      <w:r>
        <w:rPr>
          <w:rFonts w:eastAsiaTheme="minorEastAsia" w:cs="Times New Roman"/>
          <w:szCs w:val="28"/>
          <w:lang w:eastAsia="ru-RU"/>
        </w:rPr>
        <w:t xml:space="preserve">шлак </w:t>
      </w:r>
      <w:r w:rsidRPr="00BC4A2F">
        <w:rPr>
          <w:rFonts w:eastAsiaTheme="minorEastAsia" w:cs="Times New Roman"/>
          <w:szCs w:val="28"/>
          <w:lang w:eastAsia="ru-RU"/>
        </w:rPr>
        <w:t>ИМЗ</w:t>
      </w:r>
      <w:r>
        <w:rPr>
          <w:rFonts w:eastAsiaTheme="minorEastAsia" w:cs="Times New Roman"/>
          <w:szCs w:val="28"/>
          <w:lang w:eastAsia="ru-RU"/>
        </w:rPr>
        <w:t>;</w:t>
      </w:r>
      <w:r w:rsidRPr="00BC4A2F">
        <w:rPr>
          <w:rFonts w:eastAsiaTheme="minorEastAsia" w:cs="Times New Roman"/>
          <w:szCs w:val="28"/>
          <w:lang w:eastAsia="ru-RU"/>
        </w:rPr>
        <w:t xml:space="preserve"> 2 </w:t>
      </w:r>
      <w:r>
        <w:rPr>
          <w:rFonts w:eastAsiaTheme="minorEastAsia" w:cs="Times New Roman"/>
          <w:szCs w:val="28"/>
          <w:lang w:eastAsia="ru-RU"/>
        </w:rPr>
        <w:t>–</w:t>
      </w:r>
      <w:r w:rsidRPr="00BC4A2F">
        <w:rPr>
          <w:rFonts w:eastAsiaTheme="minorEastAsia" w:cs="Times New Roman"/>
          <w:szCs w:val="28"/>
          <w:lang w:eastAsia="ru-RU"/>
        </w:rPr>
        <w:t xml:space="preserve"> </w:t>
      </w:r>
      <w:r>
        <w:rPr>
          <w:rFonts w:eastAsiaTheme="minorEastAsia" w:cs="Times New Roman"/>
          <w:szCs w:val="28"/>
          <w:lang w:eastAsia="ru-RU"/>
        </w:rPr>
        <w:t>м</w:t>
      </w:r>
      <w:r w:rsidRPr="00BC4A2F">
        <w:rPr>
          <w:rFonts w:eastAsiaTheme="minorEastAsia" w:cs="Times New Roman"/>
          <w:szCs w:val="28"/>
          <w:lang w:eastAsia="ru-RU"/>
        </w:rPr>
        <w:t>едный</w:t>
      </w:r>
      <w:r>
        <w:rPr>
          <w:rFonts w:eastAsiaTheme="minorEastAsia" w:cs="Times New Roman"/>
          <w:szCs w:val="28"/>
          <w:lang w:eastAsia="ru-RU"/>
        </w:rPr>
        <w:t xml:space="preserve"> шлак ТОО «Казцинк»;</w:t>
      </w:r>
      <w:r w:rsidRPr="00BC4A2F">
        <w:rPr>
          <w:rFonts w:eastAsiaTheme="minorEastAsia" w:cs="Times New Roman"/>
          <w:szCs w:val="28"/>
          <w:lang w:eastAsia="ru-RU"/>
        </w:rPr>
        <w:t xml:space="preserve"> 3 </w:t>
      </w:r>
      <w:r>
        <w:rPr>
          <w:rFonts w:eastAsiaTheme="minorEastAsia" w:cs="Times New Roman"/>
          <w:szCs w:val="28"/>
          <w:lang w:eastAsia="ru-RU"/>
        </w:rPr>
        <w:t>–</w:t>
      </w:r>
      <w:r w:rsidRPr="00BC4A2F">
        <w:rPr>
          <w:rFonts w:eastAsiaTheme="minorEastAsia" w:cs="Times New Roman"/>
          <w:szCs w:val="28"/>
          <w:lang w:eastAsia="ru-RU"/>
        </w:rPr>
        <w:t xml:space="preserve"> </w:t>
      </w:r>
      <w:r>
        <w:rPr>
          <w:rFonts w:eastAsiaTheme="minorEastAsia" w:cs="Times New Roman"/>
          <w:szCs w:val="28"/>
          <w:lang w:eastAsia="ru-RU"/>
        </w:rPr>
        <w:t>с</w:t>
      </w:r>
      <w:r w:rsidRPr="00BC4A2F">
        <w:rPr>
          <w:rFonts w:eastAsiaTheme="minorEastAsia" w:cs="Times New Roman"/>
          <w:szCs w:val="28"/>
          <w:lang w:eastAsia="ru-RU"/>
        </w:rPr>
        <w:t>винцовый</w:t>
      </w:r>
      <w:r>
        <w:rPr>
          <w:rFonts w:eastAsiaTheme="minorEastAsia" w:cs="Times New Roman"/>
          <w:szCs w:val="28"/>
          <w:lang w:eastAsia="ru-RU"/>
        </w:rPr>
        <w:t xml:space="preserve"> шлак ТОО «Казцинк»</w:t>
      </w:r>
    </w:p>
    <w:p w14:paraId="3559B880" w14:textId="77777777" w:rsidR="00067CC5" w:rsidRDefault="00067CC5" w:rsidP="00996DFB">
      <w:pPr>
        <w:spacing w:after="0"/>
        <w:jc w:val="center"/>
        <w:outlineLvl w:val="3"/>
        <w:rPr>
          <w:rFonts w:eastAsiaTheme="minorEastAsia" w:cs="Times New Roman"/>
          <w:szCs w:val="28"/>
          <w:lang w:eastAsia="ru-RU"/>
        </w:rPr>
      </w:pPr>
    </w:p>
    <w:p w14:paraId="2ED8AB13" w14:textId="5CEFB5D9" w:rsidR="00996DFB" w:rsidRDefault="00996DFB"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 xml:space="preserve">Рисунок </w:t>
      </w:r>
      <w:r>
        <w:rPr>
          <w:rFonts w:eastAsiaTheme="minorEastAsia" w:cs="Times New Roman"/>
          <w:szCs w:val="28"/>
          <w:lang w:eastAsia="ru-RU"/>
        </w:rPr>
        <w:t>3.5.</w:t>
      </w:r>
      <w:r w:rsidRPr="00BC4A2F">
        <w:rPr>
          <w:rFonts w:eastAsiaTheme="minorEastAsia" w:cs="Times New Roman"/>
          <w:szCs w:val="28"/>
          <w:lang w:eastAsia="ru-RU"/>
        </w:rPr>
        <w:t xml:space="preserve">3 </w:t>
      </w:r>
      <w:r>
        <w:rPr>
          <w:rFonts w:eastAsiaTheme="minorEastAsia" w:cs="Times New Roman"/>
          <w:szCs w:val="28"/>
          <w:lang w:eastAsia="ru-RU"/>
        </w:rPr>
        <w:t>-</w:t>
      </w:r>
      <w:r w:rsidRPr="00BC4A2F">
        <w:rPr>
          <w:rFonts w:eastAsiaTheme="minorEastAsia" w:cs="Times New Roman"/>
          <w:szCs w:val="28"/>
          <w:lang w:eastAsia="ru-RU"/>
        </w:rPr>
        <w:t xml:space="preserve"> 3D-поверхность отклика: прочность </w:t>
      </w:r>
      <w:r w:rsidR="00F2362F">
        <w:rPr>
          <w:rFonts w:eastAsiaTheme="minorEastAsia" w:cs="Times New Roman"/>
          <w:szCs w:val="28"/>
          <w:lang w:eastAsia="ru-RU"/>
        </w:rPr>
        <w:t>керамических</w:t>
      </w:r>
      <w:r w:rsidR="00C24229">
        <w:rPr>
          <w:rFonts w:eastAsiaTheme="minorEastAsia" w:cs="Times New Roman"/>
          <w:szCs w:val="28"/>
          <w:lang w:eastAsia="ru-RU"/>
        </w:rPr>
        <w:t xml:space="preserve"> систем</w:t>
      </w:r>
      <w:r w:rsidRPr="00BC4A2F">
        <w:rPr>
          <w:rFonts w:eastAsiaTheme="minorEastAsia" w:cs="Times New Roman"/>
          <w:szCs w:val="28"/>
          <w:lang w:eastAsia="ru-RU"/>
        </w:rPr>
        <w:t xml:space="preserve"> в зависимости от содержания и типа шлака</w:t>
      </w:r>
    </w:p>
    <w:p w14:paraId="4927B438" w14:textId="77777777" w:rsidR="00996DFB" w:rsidRPr="00BC4A2F" w:rsidRDefault="00996DFB" w:rsidP="00996DFB">
      <w:pPr>
        <w:spacing w:after="0"/>
        <w:jc w:val="center"/>
        <w:outlineLvl w:val="3"/>
        <w:rPr>
          <w:rFonts w:eastAsiaTheme="minorEastAsia" w:cs="Times New Roman"/>
          <w:szCs w:val="28"/>
          <w:lang w:eastAsia="ru-RU"/>
        </w:rPr>
      </w:pPr>
    </w:p>
    <w:p w14:paraId="1339AAA7" w14:textId="70AD42BF"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lastRenderedPageBreak/>
        <w:t xml:space="preserve">Проведённое моделирование позволило не только обобщить экспериментальные данные, но и расширить границы </w:t>
      </w:r>
      <w:bookmarkStart w:id="50" w:name="_Hlk200570889"/>
      <w:r w:rsidRPr="00BC4A2F">
        <w:rPr>
          <w:rFonts w:eastAsiaTheme="minorEastAsia" w:cs="Times New Roman"/>
          <w:szCs w:val="28"/>
          <w:lang w:eastAsia="ru-RU"/>
        </w:rPr>
        <w:t xml:space="preserve">прогнозируемых значений прочности </w:t>
      </w:r>
      <w:bookmarkEnd w:id="50"/>
      <w:r w:rsidR="00A455ED">
        <w:rPr>
          <w:rFonts w:eastAsiaTheme="minorEastAsia" w:cs="Times New Roman"/>
          <w:szCs w:val="28"/>
          <w:lang w:eastAsia="ru-RU"/>
        </w:rPr>
        <w:t>керамики</w:t>
      </w:r>
      <w:r w:rsidRPr="00BC4A2F">
        <w:rPr>
          <w:rFonts w:eastAsiaTheme="minorEastAsia" w:cs="Times New Roman"/>
          <w:szCs w:val="28"/>
          <w:lang w:eastAsia="ru-RU"/>
        </w:rPr>
        <w:t xml:space="preserve"> за пределы исходного плана эксперимента. Построенные линейные модели демонстрируют высокую предсказательную силу при анализе влияния массовой доли шлака на механические свойства </w:t>
      </w:r>
      <w:r w:rsidR="00F2362F">
        <w:rPr>
          <w:rFonts w:eastAsiaTheme="minorEastAsia" w:cs="Times New Roman"/>
          <w:szCs w:val="28"/>
          <w:lang w:eastAsia="ru-RU"/>
        </w:rPr>
        <w:t>керамических</w:t>
      </w:r>
      <w:r w:rsidR="00C24229">
        <w:rPr>
          <w:rFonts w:eastAsiaTheme="minorEastAsia" w:cs="Times New Roman"/>
          <w:szCs w:val="28"/>
          <w:lang w:eastAsia="ru-RU"/>
        </w:rPr>
        <w:t xml:space="preserve"> систем</w:t>
      </w:r>
      <w:r w:rsidRPr="00BC4A2F">
        <w:rPr>
          <w:rFonts w:eastAsiaTheme="minorEastAsia" w:cs="Times New Roman"/>
          <w:szCs w:val="28"/>
          <w:lang w:eastAsia="ru-RU"/>
        </w:rPr>
        <w:t xml:space="preserve">, синтезированной при 1000 °C и влажности 15 %. </w:t>
      </w:r>
    </w:p>
    <w:p w14:paraId="26548822" w14:textId="5498968E"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Наиболее значимое наблюдение </w:t>
      </w:r>
      <w:r>
        <w:rPr>
          <w:rFonts w:eastAsiaTheme="minorEastAsia" w:cs="Times New Roman"/>
          <w:szCs w:val="28"/>
          <w:lang w:eastAsia="ru-RU"/>
        </w:rPr>
        <w:t>-</w:t>
      </w:r>
      <w:r w:rsidRPr="00BC4A2F">
        <w:rPr>
          <w:rFonts w:eastAsiaTheme="minorEastAsia" w:cs="Times New Roman"/>
          <w:szCs w:val="28"/>
          <w:lang w:eastAsia="ru-RU"/>
        </w:rPr>
        <w:t xml:space="preserve"> это высокая эффективность медного шлака ИМЗ, который при увеличении дозировки от 0 до 50 % демонстрирует линейный прирост прочности с максимальным прогнозируемым значением 103</w:t>
      </w:r>
      <w:r>
        <w:rPr>
          <w:rFonts w:eastAsiaTheme="minorEastAsia" w:cs="Times New Roman"/>
          <w:szCs w:val="28"/>
          <w:lang w:eastAsia="ru-RU"/>
        </w:rPr>
        <w:t>,</w:t>
      </w:r>
      <w:r w:rsidRPr="00BC4A2F">
        <w:rPr>
          <w:rFonts w:eastAsiaTheme="minorEastAsia" w:cs="Times New Roman"/>
          <w:szCs w:val="28"/>
          <w:lang w:eastAsia="ru-RU"/>
        </w:rPr>
        <w:t>13 МПа. Подобная положительная динамика, с несколько меньшей интенсивностью, наблюдается и у медного шлака ТОО «Казцинк» — до 61</w:t>
      </w:r>
      <w:r>
        <w:rPr>
          <w:rFonts w:eastAsiaTheme="minorEastAsia" w:cs="Times New Roman"/>
          <w:szCs w:val="28"/>
          <w:lang w:eastAsia="ru-RU"/>
        </w:rPr>
        <w:t>,</w:t>
      </w:r>
      <w:r w:rsidRPr="00BC4A2F">
        <w:rPr>
          <w:rFonts w:eastAsiaTheme="minorEastAsia" w:cs="Times New Roman"/>
          <w:szCs w:val="28"/>
          <w:lang w:eastAsia="ru-RU"/>
        </w:rPr>
        <w:t>50 МПа. В противоположность этому, при использовании свинцового шлака</w:t>
      </w:r>
      <w:r w:rsidR="00B41703">
        <w:rPr>
          <w:rFonts w:eastAsiaTheme="minorEastAsia" w:cs="Times New Roman"/>
          <w:szCs w:val="28"/>
          <w:lang w:eastAsia="ru-RU"/>
        </w:rPr>
        <w:t xml:space="preserve"> </w:t>
      </w:r>
      <w:r w:rsidRPr="00BC4A2F">
        <w:rPr>
          <w:rFonts w:eastAsiaTheme="minorEastAsia" w:cs="Times New Roman"/>
          <w:szCs w:val="28"/>
          <w:lang w:eastAsia="ru-RU"/>
        </w:rPr>
        <w:t>прочность снижается с ростом дозировки, что делает эти добавки менее целесообразными с точки зрения повышения прочности.</w:t>
      </w:r>
    </w:p>
    <w:p w14:paraId="13F7546D" w14:textId="7CD49981"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На тепловой карте (рисунок </w:t>
      </w:r>
      <w:r>
        <w:rPr>
          <w:rFonts w:eastAsiaTheme="minorEastAsia" w:cs="Times New Roman"/>
          <w:szCs w:val="28"/>
          <w:lang w:eastAsia="ru-RU"/>
        </w:rPr>
        <w:t>3.5.</w:t>
      </w:r>
      <w:r w:rsidRPr="00BC4A2F">
        <w:rPr>
          <w:rFonts w:eastAsiaTheme="minorEastAsia" w:cs="Times New Roman"/>
          <w:szCs w:val="28"/>
          <w:lang w:eastAsia="ru-RU"/>
        </w:rPr>
        <w:t>2) хорошо видны области, в которых оптимальное сочетание типа и количества шлака даёт максимальный эффект. Ярко выраженные зоны высокой прочности (жёлто-зелёный диапазон) достигаются в области 30–50 % медного шлака ИМЗ, тогда как «холодные» зоны (синий сектор) формируются при содержании свинцового шлака выше 20 %.</w:t>
      </w:r>
    </w:p>
    <w:p w14:paraId="126E856F" w14:textId="612EA095"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 xml:space="preserve">На трёхмерной поверхности отклика (рисунок </w:t>
      </w:r>
      <w:r>
        <w:rPr>
          <w:rFonts w:eastAsiaTheme="minorEastAsia" w:cs="Times New Roman"/>
          <w:szCs w:val="28"/>
          <w:lang w:eastAsia="ru-RU"/>
        </w:rPr>
        <w:t>3.5.</w:t>
      </w:r>
      <w:r w:rsidRPr="00BC4A2F">
        <w:rPr>
          <w:rFonts w:eastAsiaTheme="minorEastAsia" w:cs="Times New Roman"/>
          <w:szCs w:val="28"/>
          <w:lang w:eastAsia="ru-RU"/>
        </w:rPr>
        <w:t>3) взаимосвязь между типом шлака, его дозировкой и итоговой прочностью представлена в пространственном виде. Высшая вершина поверхности соответствует медному шлаку ИМЗ при содержании более 30 %, а плоские низкие зоны — системам с невысокой эффективностью (свинцовый шлак).</w:t>
      </w:r>
    </w:p>
    <w:p w14:paraId="3501B0C4" w14:textId="27B450B6" w:rsidR="00996DFB" w:rsidRPr="00E43294" w:rsidRDefault="00996DFB" w:rsidP="00996DFB">
      <w:pPr>
        <w:spacing w:after="0"/>
        <w:ind w:firstLine="709"/>
        <w:jc w:val="both"/>
        <w:rPr>
          <w:rFonts w:eastAsia="Times New Roman" w:cs="Times New Roman"/>
          <w:szCs w:val="28"/>
        </w:rPr>
      </w:pPr>
      <w:r w:rsidRPr="006C45C2">
        <w:rPr>
          <w:rFonts w:eastAsia="Times New Roman" w:cs="Times New Roman"/>
          <w:szCs w:val="28"/>
        </w:rPr>
        <w:t xml:space="preserve">Созданный виртуальный прототип изделия (рисунок </w:t>
      </w:r>
      <w:r>
        <w:rPr>
          <w:rFonts w:eastAsia="Times New Roman" w:cs="Times New Roman"/>
          <w:szCs w:val="28"/>
        </w:rPr>
        <w:t>3.5.4</w:t>
      </w:r>
      <w:r w:rsidRPr="006C45C2">
        <w:rPr>
          <w:rFonts w:eastAsia="Times New Roman" w:cs="Times New Roman"/>
          <w:szCs w:val="28"/>
        </w:rPr>
        <w:t xml:space="preserve">), содержит в себе всю информацию о его геометрии, требования к изготовлению и контролю. </w:t>
      </w:r>
      <w:r>
        <w:rPr>
          <w:rFonts w:eastAsia="Times New Roman" w:cs="Times New Roman"/>
          <w:szCs w:val="28"/>
        </w:rPr>
        <w:t>П</w:t>
      </w:r>
      <w:r w:rsidRPr="00EB6DEF">
        <w:rPr>
          <w:rFonts w:eastAsia="Times New Roman" w:cs="Times New Roman"/>
          <w:szCs w:val="28"/>
        </w:rPr>
        <w:t xml:space="preserve">редставлены результаты компьютерного моделирования процесса экструзии </w:t>
      </w:r>
      <w:r w:rsidR="00F2362F">
        <w:rPr>
          <w:rFonts w:eastAsia="Times New Roman" w:cs="Times New Roman"/>
          <w:szCs w:val="28"/>
        </w:rPr>
        <w:t>керамических</w:t>
      </w:r>
      <w:r w:rsidRPr="00EB6DEF">
        <w:rPr>
          <w:rFonts w:eastAsia="Times New Roman" w:cs="Times New Roman"/>
          <w:szCs w:val="28"/>
        </w:rPr>
        <w:t xml:space="preserve"> материалов на основе техногенного и природного сырья, включая </w:t>
      </w:r>
      <w:r w:rsidRPr="00E43294">
        <w:rPr>
          <w:rFonts w:eastAsia="Times New Roman" w:cs="Times New Roman"/>
          <w:szCs w:val="28"/>
        </w:rPr>
        <w:t xml:space="preserve">создание виртуальной модели технологической оснастки, симуляцию течения материала и определение оптимальных параметров процесса, направленных на получение качественной блочной структуры. Сложность управления и исследования свойств различных типов </w:t>
      </w:r>
      <w:r w:rsidR="00F2362F" w:rsidRPr="00E43294">
        <w:rPr>
          <w:rFonts w:eastAsia="Times New Roman" w:cs="Times New Roman"/>
          <w:szCs w:val="28"/>
        </w:rPr>
        <w:t>керамических</w:t>
      </w:r>
      <w:r w:rsidRPr="00E43294">
        <w:rPr>
          <w:rFonts w:eastAsia="Times New Roman" w:cs="Times New Roman"/>
          <w:szCs w:val="28"/>
        </w:rPr>
        <w:t xml:space="preserve"> материалов обусловлена выбором метода изготовления и чувствительностью при выборе управляющих воздействий на стадии изготовления. Разработка компьютерного моделирования процесса синтеза позволила повысить информативность и эффективность процесса получения новых </w:t>
      </w:r>
      <w:r w:rsidR="00F2362F" w:rsidRPr="00E43294">
        <w:rPr>
          <w:rFonts w:eastAsia="Times New Roman" w:cs="Times New Roman"/>
          <w:szCs w:val="28"/>
        </w:rPr>
        <w:t>керамических</w:t>
      </w:r>
      <w:r w:rsidRPr="00E43294">
        <w:rPr>
          <w:rFonts w:eastAsia="Times New Roman" w:cs="Times New Roman"/>
          <w:szCs w:val="28"/>
        </w:rPr>
        <w:t xml:space="preserve"> материалов.</w:t>
      </w:r>
      <w:r w:rsidR="00A00CF1" w:rsidRPr="00E43294">
        <w:rPr>
          <w:rFonts w:eastAsia="Times New Roman" w:cs="Times New Roman"/>
          <w:szCs w:val="28"/>
        </w:rPr>
        <w:t xml:space="preserve"> </w:t>
      </w:r>
      <w:r w:rsidR="00A00CF1" w:rsidRPr="00E43294">
        <w:rPr>
          <w:rFonts w:eastAsia="Times New Roman" w:cs="Times New Roman"/>
          <w:szCs w:val="28"/>
          <w:lang w:val="en-US"/>
        </w:rPr>
        <w:t>[</w:t>
      </w:r>
      <w:r w:rsidR="00D9606B" w:rsidRPr="00E43294">
        <w:rPr>
          <w:rFonts w:eastAsia="Times New Roman" w:cs="Times New Roman"/>
          <w:szCs w:val="28"/>
          <w:lang w:val="en-US"/>
        </w:rPr>
        <w:t>126</w:t>
      </w:r>
      <w:r w:rsidR="00A00CF1" w:rsidRPr="00E43294">
        <w:rPr>
          <w:rFonts w:eastAsia="Times New Roman" w:cs="Times New Roman"/>
          <w:szCs w:val="28"/>
          <w:lang w:val="en-US"/>
        </w:rPr>
        <w:t>]</w:t>
      </w:r>
      <w:r w:rsidRPr="00E43294">
        <w:rPr>
          <w:rFonts w:eastAsia="Times New Roman" w:cs="Times New Roman"/>
          <w:szCs w:val="28"/>
        </w:rPr>
        <w:t xml:space="preserve"> </w:t>
      </w:r>
    </w:p>
    <w:p w14:paraId="1CE726F2" w14:textId="204C78B2" w:rsidR="00996DFB" w:rsidRPr="006C45C2" w:rsidRDefault="002949EC" w:rsidP="00996DFB">
      <w:pPr>
        <w:spacing w:after="0"/>
        <w:ind w:firstLine="709"/>
        <w:jc w:val="both"/>
        <w:rPr>
          <w:rFonts w:eastAsia="Times New Roman" w:cs="Times New Roman"/>
          <w:szCs w:val="28"/>
        </w:rPr>
      </w:pPr>
      <w:r w:rsidRPr="00E43294">
        <w:rPr>
          <w:rFonts w:eastAsia="Times New Roman" w:cs="Times New Roman"/>
          <w:szCs w:val="28"/>
        </w:rPr>
        <w:t>Первым этапом моделирования являлось создание виртуального прототипа технологической оснастки (матрицы) в САПР SolidWorks. Этот виртуальный прототип содержал всю необходимую</w:t>
      </w:r>
      <w:r w:rsidRPr="00EB6DEF">
        <w:rPr>
          <w:rFonts w:eastAsia="Times New Roman" w:cs="Times New Roman"/>
          <w:szCs w:val="28"/>
        </w:rPr>
        <w:t xml:space="preserve"> информацию о геометрии оснастки, требуемой для последующего моделирования процесса экструзии.</w:t>
      </w:r>
    </w:p>
    <w:p w14:paraId="6ACDE049" w14:textId="29E628E6" w:rsidR="00996DFB" w:rsidRPr="006C45C2" w:rsidRDefault="00996DFB" w:rsidP="00996DFB">
      <w:pPr>
        <w:spacing w:after="0"/>
        <w:ind w:firstLine="709"/>
        <w:jc w:val="both"/>
        <w:rPr>
          <w:rFonts w:eastAsia="Times New Roman" w:cs="Times New Roman"/>
          <w:szCs w:val="28"/>
        </w:rPr>
      </w:pPr>
      <w:r w:rsidRPr="006C45C2">
        <w:rPr>
          <w:rFonts w:eastAsia="Times New Roman" w:cs="Times New Roman"/>
          <w:szCs w:val="28"/>
        </w:rPr>
        <w:tab/>
        <w:t xml:space="preserve"> </w:t>
      </w:r>
      <w:r w:rsidRPr="006C45C2">
        <w:rPr>
          <w:rFonts w:eastAsia="Times New Roman" w:cs="Times New Roman"/>
          <w:szCs w:val="28"/>
        </w:rPr>
        <w:tab/>
        <w:t xml:space="preserve"> </w:t>
      </w:r>
    </w:p>
    <w:tbl>
      <w:tblPr>
        <w:tblStyle w:val="ac"/>
        <w:tblW w:w="98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8"/>
        <w:gridCol w:w="3786"/>
        <w:gridCol w:w="3283"/>
      </w:tblGrid>
      <w:tr w:rsidR="00996DFB" w:rsidRPr="00BF51E1" w14:paraId="151500A6" w14:textId="77777777" w:rsidTr="002949EC">
        <w:trPr>
          <w:jc w:val="center"/>
        </w:trPr>
        <w:tc>
          <w:tcPr>
            <w:tcW w:w="2828" w:type="dxa"/>
          </w:tcPr>
          <w:p w14:paraId="77225092" w14:textId="77777777" w:rsidR="00996DFB" w:rsidRPr="00BF51E1" w:rsidRDefault="00996DFB" w:rsidP="00C155F3">
            <w:pPr>
              <w:spacing w:line="360" w:lineRule="auto"/>
              <w:jc w:val="center"/>
            </w:pPr>
            <w:r w:rsidRPr="00BF51E1">
              <w:rPr>
                <w:noProof/>
              </w:rPr>
              <w:lastRenderedPageBreak/>
              <w:drawing>
                <wp:inline distT="0" distB="0" distL="0" distR="0" wp14:anchorId="33F39A6D" wp14:editId="23781AFF">
                  <wp:extent cx="1659043" cy="1464733"/>
                  <wp:effectExtent l="0" t="0" r="0" b="2540"/>
                  <wp:docPr id="75" name="Рисунок 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81553" cy="1484607"/>
                          </a:xfrm>
                          <a:prstGeom prst="rect">
                            <a:avLst/>
                          </a:prstGeom>
                        </pic:spPr>
                      </pic:pic>
                    </a:graphicData>
                  </a:graphic>
                </wp:inline>
              </w:drawing>
            </w:r>
          </w:p>
        </w:tc>
        <w:tc>
          <w:tcPr>
            <w:tcW w:w="3786" w:type="dxa"/>
          </w:tcPr>
          <w:p w14:paraId="7A79DB36" w14:textId="77777777" w:rsidR="00996DFB" w:rsidRPr="00BF51E1" w:rsidRDefault="00996DFB" w:rsidP="00C155F3">
            <w:pPr>
              <w:spacing w:line="360" w:lineRule="auto"/>
              <w:jc w:val="center"/>
            </w:pPr>
            <w:r w:rsidRPr="00BF51E1">
              <w:rPr>
                <w:noProof/>
              </w:rPr>
              <w:drawing>
                <wp:inline distT="0" distB="0" distL="0" distR="0" wp14:anchorId="51B0627B" wp14:editId="76BEEB36">
                  <wp:extent cx="2262323" cy="1520830"/>
                  <wp:effectExtent l="0" t="0" r="508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 именилллл.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92705" cy="1541254"/>
                          </a:xfrm>
                          <a:prstGeom prst="rect">
                            <a:avLst/>
                          </a:prstGeom>
                        </pic:spPr>
                      </pic:pic>
                    </a:graphicData>
                  </a:graphic>
                </wp:inline>
              </w:drawing>
            </w:r>
          </w:p>
        </w:tc>
        <w:tc>
          <w:tcPr>
            <w:tcW w:w="3283" w:type="dxa"/>
          </w:tcPr>
          <w:p w14:paraId="2FDB8F4B" w14:textId="77777777" w:rsidR="00996DFB" w:rsidRPr="00BF51E1" w:rsidRDefault="00996DFB" w:rsidP="00C155F3">
            <w:pPr>
              <w:spacing w:line="360" w:lineRule="auto"/>
              <w:jc w:val="center"/>
            </w:pPr>
            <w:r w:rsidRPr="00BF51E1">
              <w:rPr>
                <w:noProof/>
              </w:rPr>
              <w:drawing>
                <wp:inline distT="0" distB="0" distL="0" distR="0" wp14:anchorId="1552715A" wp14:editId="16D3518E">
                  <wp:extent cx="1947822" cy="1346200"/>
                  <wp:effectExtent l="0" t="0" r="0" b="6350"/>
                  <wp:docPr id="77" name="Рисунок 3"/>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968187" cy="1360275"/>
                          </a:xfrm>
                          <a:prstGeom prst="rect">
                            <a:avLst/>
                          </a:prstGeom>
                        </pic:spPr>
                      </pic:pic>
                    </a:graphicData>
                  </a:graphic>
                </wp:inline>
              </w:drawing>
            </w:r>
          </w:p>
        </w:tc>
      </w:tr>
      <w:tr w:rsidR="00996DFB" w:rsidRPr="00BF51E1" w14:paraId="6826642A" w14:textId="77777777" w:rsidTr="002949EC">
        <w:trPr>
          <w:jc w:val="center"/>
        </w:trPr>
        <w:tc>
          <w:tcPr>
            <w:tcW w:w="2828" w:type="dxa"/>
          </w:tcPr>
          <w:p w14:paraId="61C68FF5" w14:textId="77777777" w:rsidR="00996DFB" w:rsidRPr="00BF51E1" w:rsidRDefault="00996DFB" w:rsidP="00C155F3">
            <w:pPr>
              <w:spacing w:line="360" w:lineRule="auto"/>
              <w:jc w:val="center"/>
            </w:pPr>
            <w:r w:rsidRPr="00BF51E1">
              <w:t>а</w:t>
            </w:r>
          </w:p>
        </w:tc>
        <w:tc>
          <w:tcPr>
            <w:tcW w:w="3786" w:type="dxa"/>
          </w:tcPr>
          <w:p w14:paraId="198D97ED" w14:textId="77777777" w:rsidR="00996DFB" w:rsidRPr="00BF51E1" w:rsidRDefault="00996DFB" w:rsidP="00C155F3">
            <w:pPr>
              <w:spacing w:line="360" w:lineRule="auto"/>
              <w:jc w:val="center"/>
            </w:pPr>
            <w:r w:rsidRPr="00BF51E1">
              <w:t>б</w:t>
            </w:r>
          </w:p>
        </w:tc>
        <w:tc>
          <w:tcPr>
            <w:tcW w:w="3283" w:type="dxa"/>
          </w:tcPr>
          <w:p w14:paraId="680A247B" w14:textId="77777777" w:rsidR="00996DFB" w:rsidRPr="00BF51E1" w:rsidRDefault="00996DFB" w:rsidP="00C155F3">
            <w:pPr>
              <w:spacing w:line="360" w:lineRule="auto"/>
              <w:jc w:val="center"/>
            </w:pPr>
            <w:r w:rsidRPr="00BF51E1">
              <w:t>в</w:t>
            </w:r>
          </w:p>
        </w:tc>
      </w:tr>
    </w:tbl>
    <w:p w14:paraId="2385580B" w14:textId="77777777" w:rsidR="002949EC" w:rsidRDefault="002949EC" w:rsidP="00996DFB">
      <w:pPr>
        <w:spacing w:after="0"/>
        <w:ind w:firstLine="709"/>
        <w:jc w:val="center"/>
        <w:rPr>
          <w:rFonts w:eastAsia="Times New Roman" w:cs="Times New Roman"/>
          <w:szCs w:val="28"/>
        </w:rPr>
      </w:pPr>
    </w:p>
    <w:p w14:paraId="13657BE3" w14:textId="374E6BA9" w:rsidR="002949EC" w:rsidRPr="002949EC" w:rsidRDefault="002949EC" w:rsidP="002949EC">
      <w:pPr>
        <w:pStyle w:val="a7"/>
        <w:numPr>
          <w:ilvl w:val="0"/>
          <w:numId w:val="13"/>
        </w:numPr>
        <w:spacing w:after="0"/>
        <w:jc w:val="center"/>
        <w:rPr>
          <w:rFonts w:eastAsia="Times New Roman" w:cs="Times New Roman"/>
          <w:szCs w:val="28"/>
        </w:rPr>
      </w:pPr>
      <w:r w:rsidRPr="002949EC">
        <w:rPr>
          <w:rFonts w:eastAsia="Times New Roman" w:cs="Times New Roman"/>
          <w:szCs w:val="28"/>
        </w:rPr>
        <w:t>матрица; б) процесс экструзии; в) готовый блочный носитель катализатора</w:t>
      </w:r>
    </w:p>
    <w:p w14:paraId="515E75D5" w14:textId="77777777" w:rsidR="002949EC" w:rsidRDefault="002949EC" w:rsidP="002949EC">
      <w:pPr>
        <w:pStyle w:val="a7"/>
        <w:spacing w:after="0"/>
        <w:ind w:left="1069"/>
        <w:rPr>
          <w:rFonts w:eastAsia="Times New Roman" w:cs="Times New Roman"/>
          <w:szCs w:val="28"/>
        </w:rPr>
      </w:pPr>
    </w:p>
    <w:p w14:paraId="23DD852A" w14:textId="75E1CA94" w:rsidR="00996DFB" w:rsidRPr="002949EC" w:rsidRDefault="00996DFB" w:rsidP="002949EC">
      <w:pPr>
        <w:pStyle w:val="a7"/>
        <w:spacing w:after="0"/>
        <w:ind w:left="1069"/>
        <w:jc w:val="center"/>
        <w:rPr>
          <w:rFonts w:eastAsia="Times New Roman" w:cs="Times New Roman"/>
          <w:szCs w:val="28"/>
        </w:rPr>
      </w:pPr>
      <w:r w:rsidRPr="002949EC">
        <w:rPr>
          <w:rFonts w:eastAsia="Times New Roman" w:cs="Times New Roman"/>
          <w:szCs w:val="28"/>
        </w:rPr>
        <w:t>Рисунок 3.5.4 - Моделирование процесса экструзии для производства блочн</w:t>
      </w:r>
      <w:r w:rsidR="000B7DCE">
        <w:rPr>
          <w:rFonts w:eastAsia="Times New Roman" w:cs="Times New Roman"/>
          <w:szCs w:val="28"/>
        </w:rPr>
        <w:t>ых образцов</w:t>
      </w:r>
    </w:p>
    <w:p w14:paraId="044A50F0" w14:textId="77777777" w:rsidR="00996DFB" w:rsidRDefault="00996DFB" w:rsidP="00996DFB">
      <w:pPr>
        <w:spacing w:after="0"/>
        <w:ind w:firstLine="709"/>
        <w:jc w:val="both"/>
        <w:rPr>
          <w:rFonts w:eastAsia="Times New Roman" w:cs="Times New Roman"/>
          <w:szCs w:val="28"/>
        </w:rPr>
      </w:pPr>
    </w:p>
    <w:p w14:paraId="7DBBD3C5" w14:textId="77777777" w:rsidR="0012362A" w:rsidRDefault="0012362A" w:rsidP="0012362A">
      <w:pPr>
        <w:spacing w:after="0"/>
        <w:ind w:firstLine="709"/>
        <w:jc w:val="both"/>
        <w:rPr>
          <w:rFonts w:eastAsia="Times New Roman" w:cs="Times New Roman"/>
          <w:szCs w:val="28"/>
        </w:rPr>
      </w:pPr>
      <w:r w:rsidRPr="00EB6DEF">
        <w:rPr>
          <w:rFonts w:eastAsia="Times New Roman" w:cs="Times New Roman"/>
          <w:szCs w:val="28"/>
        </w:rPr>
        <w:t>Была разработана 3D модель матрицы, предназначенной для получения образцов квадратной формы с внешними размерами 35 мм и структурой с равными ячейками. Геометрические параметры модели включали толщину внешних стенок 2 мм и внутренних стенок 1 мм. Фильера в модели имела отверстия диаметром 3,0 мм, расположенные на расстоянии 4,57 мм друг от друга. На основе этой геометрии были созданы различные виды и разрезы модели для детального анализа (</w:t>
      </w:r>
      <w:r>
        <w:rPr>
          <w:rFonts w:eastAsia="Times New Roman" w:cs="Times New Roman"/>
          <w:szCs w:val="28"/>
        </w:rPr>
        <w:t>рисунок 3.5.5</w:t>
      </w:r>
      <w:r w:rsidRPr="00EB6DEF">
        <w:rPr>
          <w:rFonts w:eastAsia="Times New Roman" w:cs="Times New Roman"/>
          <w:szCs w:val="28"/>
        </w:rPr>
        <w:t>).</w:t>
      </w:r>
      <w:r w:rsidRPr="002949EC">
        <w:rPr>
          <w:rFonts w:eastAsia="Times New Roman" w:cs="Times New Roman"/>
          <w:szCs w:val="28"/>
        </w:rPr>
        <w:t xml:space="preserve"> </w:t>
      </w:r>
    </w:p>
    <w:p w14:paraId="4AB7F5AC" w14:textId="77777777" w:rsidR="00EF4048" w:rsidRPr="00EB6DEF" w:rsidRDefault="00EF4048" w:rsidP="00EF4048">
      <w:pPr>
        <w:spacing w:after="0"/>
        <w:ind w:firstLine="709"/>
        <w:jc w:val="both"/>
        <w:rPr>
          <w:rFonts w:eastAsia="Times New Roman" w:cs="Times New Roman"/>
          <w:szCs w:val="28"/>
        </w:rPr>
      </w:pPr>
      <w:r w:rsidRPr="00EB6DEF">
        <w:rPr>
          <w:rFonts w:eastAsia="Times New Roman" w:cs="Times New Roman"/>
          <w:szCs w:val="28"/>
        </w:rPr>
        <w:t xml:space="preserve">Для исследования гидродинамики процесса продавливания материала через разработанную геометрию матрицы использовался специализированный модуль Flow Simulation в среде SolidWorks. Этот программный продукт позволяет моделировать сложные течения жидкостей, включая неньютоновские среды, что актуально для пластичных </w:t>
      </w:r>
      <w:r>
        <w:rPr>
          <w:rFonts w:eastAsia="Times New Roman" w:cs="Times New Roman"/>
          <w:szCs w:val="28"/>
        </w:rPr>
        <w:t>керамических</w:t>
      </w:r>
      <w:r w:rsidRPr="00EB6DEF">
        <w:rPr>
          <w:rFonts w:eastAsia="Times New Roman" w:cs="Times New Roman"/>
          <w:szCs w:val="28"/>
        </w:rPr>
        <w:t xml:space="preserve"> масс.   </w:t>
      </w:r>
    </w:p>
    <w:p w14:paraId="0E58B269" w14:textId="77777777" w:rsidR="00EF4048" w:rsidRPr="00EB6DEF" w:rsidRDefault="00EF4048" w:rsidP="00EF4048">
      <w:pPr>
        <w:spacing w:after="0"/>
        <w:ind w:firstLine="709"/>
        <w:jc w:val="both"/>
        <w:rPr>
          <w:rFonts w:eastAsia="Times New Roman" w:cs="Times New Roman"/>
          <w:szCs w:val="28"/>
        </w:rPr>
      </w:pPr>
      <w:r w:rsidRPr="00EB6DEF">
        <w:rPr>
          <w:rFonts w:eastAsia="Times New Roman" w:cs="Times New Roman"/>
          <w:szCs w:val="28"/>
        </w:rPr>
        <w:t xml:space="preserve">В качестве физической модели течения была выбрана модель неньютоновской жидкости, соответствующая модели Гершеля-Балкли, которая хорошо описывает поведение подобных вязкопластичных материалов. </w:t>
      </w:r>
      <w:r>
        <w:rPr>
          <w:rFonts w:eastAsia="Times New Roman" w:cs="Times New Roman"/>
          <w:szCs w:val="28"/>
        </w:rPr>
        <w:t>Взяты следящие р</w:t>
      </w:r>
      <w:r w:rsidRPr="00EB6DEF">
        <w:rPr>
          <w:rFonts w:eastAsia="Times New Roman" w:cs="Times New Roman"/>
          <w:szCs w:val="28"/>
        </w:rPr>
        <w:t xml:space="preserve">еологические параметры для модели:   </w:t>
      </w:r>
    </w:p>
    <w:p w14:paraId="7BC12156" w14:textId="62529922" w:rsidR="00EF4048" w:rsidRDefault="00EF4048" w:rsidP="00EF4048">
      <w:pPr>
        <w:spacing w:after="0"/>
        <w:ind w:firstLine="708"/>
        <w:jc w:val="both"/>
        <w:rPr>
          <w:rFonts w:eastAsia="Times New Roman" w:cs="Times New Roman"/>
          <w:szCs w:val="28"/>
        </w:rPr>
      </w:pPr>
      <w:r>
        <w:rPr>
          <w:rFonts w:eastAsia="Times New Roman" w:cs="Times New Roman"/>
          <w:szCs w:val="28"/>
        </w:rPr>
        <w:t xml:space="preserve">- </w:t>
      </w:r>
      <w:r w:rsidRPr="006C45C2">
        <w:rPr>
          <w:rFonts w:eastAsia="Times New Roman" w:cs="Times New Roman"/>
          <w:szCs w:val="28"/>
        </w:rPr>
        <w:t xml:space="preserve">Реологические свойства: </w:t>
      </w:r>
      <w:r>
        <w:rPr>
          <w:rFonts w:eastAsia="Times New Roman" w:cs="Times New Roman"/>
          <w:szCs w:val="28"/>
        </w:rPr>
        <w:t>п</w:t>
      </w:r>
      <w:r w:rsidRPr="006C45C2">
        <w:rPr>
          <w:rFonts w:eastAsia="Times New Roman" w:cs="Times New Roman"/>
          <w:szCs w:val="28"/>
        </w:rPr>
        <w:t>редел текучести (σ</w:t>
      </w:r>
      <w:r w:rsidRPr="006C45C2">
        <w:rPr>
          <w:rFonts w:eastAsia="Times New Roman" w:cs="Times New Roman"/>
          <w:szCs w:val="28"/>
          <w:vertAlign w:val="subscript"/>
        </w:rPr>
        <w:t>0</w:t>
      </w:r>
      <w:r w:rsidRPr="006C45C2">
        <w:rPr>
          <w:rFonts w:eastAsia="Times New Roman" w:cs="Times New Roman"/>
          <w:szCs w:val="28"/>
        </w:rPr>
        <w:t>): 0</w:t>
      </w:r>
      <w:r>
        <w:rPr>
          <w:rFonts w:eastAsia="Times New Roman" w:cs="Times New Roman"/>
          <w:szCs w:val="28"/>
        </w:rPr>
        <w:t>,</w:t>
      </w:r>
      <w:r w:rsidRPr="006C45C2">
        <w:rPr>
          <w:rFonts w:eastAsia="Times New Roman" w:cs="Times New Roman"/>
          <w:szCs w:val="28"/>
        </w:rPr>
        <w:t>102 МПа</w:t>
      </w:r>
      <w:r>
        <w:rPr>
          <w:rFonts w:eastAsia="Times New Roman" w:cs="Times New Roman"/>
          <w:szCs w:val="28"/>
        </w:rPr>
        <w:t>, к</w:t>
      </w:r>
      <w:r w:rsidRPr="006C45C2">
        <w:rPr>
          <w:rFonts w:eastAsia="Times New Roman" w:cs="Times New Roman"/>
          <w:szCs w:val="28"/>
        </w:rPr>
        <w:t>онсистенция пластического течения (k): 0</w:t>
      </w:r>
      <w:r>
        <w:rPr>
          <w:rFonts w:eastAsia="Times New Roman" w:cs="Times New Roman"/>
          <w:szCs w:val="28"/>
        </w:rPr>
        <w:t>,</w:t>
      </w:r>
      <w:r w:rsidRPr="006C45C2">
        <w:rPr>
          <w:rFonts w:eastAsia="Times New Roman" w:cs="Times New Roman"/>
          <w:szCs w:val="28"/>
        </w:rPr>
        <w:t>37 МПа</w:t>
      </w:r>
      <w:r>
        <w:rPr>
          <w:rFonts w:eastAsia="Times New Roman" w:cs="Times New Roman"/>
          <w:szCs w:val="28"/>
        </w:rPr>
        <w:t>; п</w:t>
      </w:r>
      <w:r w:rsidRPr="006C45C2">
        <w:rPr>
          <w:rFonts w:eastAsia="Times New Roman" w:cs="Times New Roman"/>
          <w:szCs w:val="28"/>
        </w:rPr>
        <w:t>оказатель течения (n) 0</w:t>
      </w:r>
      <w:r>
        <w:rPr>
          <w:rFonts w:eastAsia="Times New Roman" w:cs="Times New Roman"/>
          <w:szCs w:val="28"/>
        </w:rPr>
        <w:t>,</w:t>
      </w:r>
      <w:r w:rsidRPr="006C45C2">
        <w:rPr>
          <w:rFonts w:eastAsia="Times New Roman" w:cs="Times New Roman"/>
          <w:szCs w:val="28"/>
        </w:rPr>
        <w:t>25</w:t>
      </w:r>
      <w:r>
        <w:rPr>
          <w:rFonts w:eastAsia="Times New Roman" w:cs="Times New Roman"/>
          <w:szCs w:val="28"/>
        </w:rPr>
        <w:t>;</w:t>
      </w:r>
    </w:p>
    <w:p w14:paraId="3B28CD1D" w14:textId="77777777" w:rsidR="00EF4048" w:rsidRDefault="00EF4048" w:rsidP="00EF4048">
      <w:pPr>
        <w:spacing w:after="0"/>
        <w:ind w:firstLine="708"/>
        <w:jc w:val="both"/>
        <w:rPr>
          <w:rFonts w:eastAsia="Times New Roman" w:cs="Times New Roman"/>
          <w:szCs w:val="28"/>
        </w:rPr>
      </w:pPr>
      <w:r>
        <w:rPr>
          <w:rFonts w:eastAsia="Times New Roman" w:cs="Times New Roman"/>
          <w:szCs w:val="28"/>
        </w:rPr>
        <w:t xml:space="preserve">- </w:t>
      </w:r>
      <w:r w:rsidRPr="006C45C2">
        <w:rPr>
          <w:rFonts w:eastAsia="Times New Roman" w:cs="Times New Roman"/>
          <w:szCs w:val="28"/>
        </w:rPr>
        <w:t xml:space="preserve">Условия на стенках: </w:t>
      </w:r>
      <w:r>
        <w:rPr>
          <w:rFonts w:eastAsia="Times New Roman" w:cs="Times New Roman"/>
          <w:szCs w:val="28"/>
        </w:rPr>
        <w:t>з</w:t>
      </w:r>
      <w:r w:rsidRPr="006C45C2">
        <w:rPr>
          <w:rFonts w:eastAsia="Times New Roman" w:cs="Times New Roman"/>
          <w:szCs w:val="28"/>
        </w:rPr>
        <w:t>адавались условия проскальзывания материала по всем стенкам модели. Моделирование подтвердило, что скольжение шихты по стенке фильеры является необходимым условием для обеспечения качества продукта</w:t>
      </w:r>
      <w:r>
        <w:rPr>
          <w:rFonts w:eastAsia="Times New Roman" w:cs="Times New Roman"/>
          <w:szCs w:val="28"/>
        </w:rPr>
        <w:t xml:space="preserve">; </w:t>
      </w:r>
    </w:p>
    <w:p w14:paraId="2751A887" w14:textId="77777777" w:rsidR="00EF4048" w:rsidRDefault="00EF4048" w:rsidP="00EF4048">
      <w:pPr>
        <w:spacing w:after="0"/>
        <w:ind w:firstLine="708"/>
        <w:jc w:val="both"/>
        <w:rPr>
          <w:rFonts w:eastAsia="Times New Roman" w:cs="Times New Roman"/>
          <w:szCs w:val="28"/>
        </w:rPr>
      </w:pPr>
      <w:r>
        <w:rPr>
          <w:rFonts w:eastAsia="Times New Roman" w:cs="Times New Roman"/>
          <w:szCs w:val="28"/>
        </w:rPr>
        <w:t xml:space="preserve">- </w:t>
      </w:r>
      <w:r w:rsidRPr="006C45C2">
        <w:rPr>
          <w:rFonts w:eastAsia="Times New Roman" w:cs="Times New Roman"/>
          <w:szCs w:val="28"/>
        </w:rPr>
        <w:t xml:space="preserve">Шероховатость стенок: </w:t>
      </w:r>
      <w:r>
        <w:rPr>
          <w:rFonts w:eastAsia="Times New Roman" w:cs="Times New Roman"/>
          <w:szCs w:val="28"/>
        </w:rPr>
        <w:t>в</w:t>
      </w:r>
      <w:r w:rsidRPr="006C45C2">
        <w:rPr>
          <w:rFonts w:eastAsia="Times New Roman" w:cs="Times New Roman"/>
          <w:szCs w:val="28"/>
        </w:rPr>
        <w:t xml:space="preserve"> модели учитывалась шероховатость поверхности матрицы, заданная равной 10 мкм</w:t>
      </w:r>
      <w:r>
        <w:rPr>
          <w:rFonts w:eastAsia="Times New Roman" w:cs="Times New Roman"/>
          <w:szCs w:val="28"/>
        </w:rPr>
        <w:t>;</w:t>
      </w:r>
    </w:p>
    <w:p w14:paraId="02BB1877" w14:textId="77777777" w:rsidR="00EF4048" w:rsidRDefault="00EF4048" w:rsidP="00EF4048">
      <w:pPr>
        <w:spacing w:after="0"/>
        <w:ind w:firstLine="708"/>
        <w:jc w:val="both"/>
        <w:rPr>
          <w:rFonts w:eastAsia="Times New Roman" w:cs="Times New Roman"/>
          <w:szCs w:val="28"/>
        </w:rPr>
      </w:pPr>
      <w:r>
        <w:rPr>
          <w:rFonts w:eastAsia="Times New Roman" w:cs="Times New Roman"/>
          <w:szCs w:val="28"/>
        </w:rPr>
        <w:t xml:space="preserve">- </w:t>
      </w:r>
      <w:r w:rsidRPr="006C45C2">
        <w:rPr>
          <w:rFonts w:eastAsia="Times New Roman" w:cs="Times New Roman"/>
          <w:szCs w:val="28"/>
        </w:rPr>
        <w:t xml:space="preserve">Выходные условия: </w:t>
      </w:r>
      <w:r>
        <w:rPr>
          <w:rFonts w:eastAsia="Times New Roman" w:cs="Times New Roman"/>
          <w:szCs w:val="28"/>
        </w:rPr>
        <w:t>д</w:t>
      </w:r>
      <w:r w:rsidRPr="006C45C2">
        <w:rPr>
          <w:rFonts w:eastAsia="Times New Roman" w:cs="Times New Roman"/>
          <w:szCs w:val="28"/>
        </w:rPr>
        <w:t>авление на выходе из матрицы задавалось равным атмосферному (101325 Па)</w:t>
      </w:r>
      <w:r>
        <w:rPr>
          <w:rFonts w:eastAsia="Times New Roman" w:cs="Times New Roman"/>
          <w:szCs w:val="28"/>
        </w:rPr>
        <w:t xml:space="preserve">; </w:t>
      </w:r>
    </w:p>
    <w:p w14:paraId="5EA64367" w14:textId="77777777" w:rsidR="00EF4048" w:rsidRPr="006C45C2" w:rsidRDefault="00EF4048" w:rsidP="00EF4048">
      <w:pPr>
        <w:spacing w:after="0"/>
        <w:ind w:firstLine="708"/>
        <w:jc w:val="both"/>
        <w:rPr>
          <w:rFonts w:eastAsia="Times New Roman" w:cs="Times New Roman"/>
          <w:szCs w:val="28"/>
        </w:rPr>
      </w:pPr>
      <w:r>
        <w:rPr>
          <w:rFonts w:eastAsia="Times New Roman" w:cs="Times New Roman"/>
          <w:szCs w:val="28"/>
        </w:rPr>
        <w:lastRenderedPageBreak/>
        <w:t xml:space="preserve">- </w:t>
      </w:r>
      <w:r w:rsidRPr="006C45C2">
        <w:rPr>
          <w:rFonts w:eastAsia="Times New Roman" w:cs="Times New Roman"/>
          <w:szCs w:val="28"/>
        </w:rPr>
        <w:t>Варьируемый параметр:</w:t>
      </w:r>
      <w:r w:rsidRPr="00EB6DEF">
        <w:rPr>
          <w:rFonts w:eastAsia="Times New Roman" w:cs="Times New Roman"/>
          <w:szCs w:val="28"/>
        </w:rPr>
        <w:t xml:space="preserve"> </w:t>
      </w:r>
      <w:r>
        <w:rPr>
          <w:rFonts w:eastAsia="Times New Roman" w:cs="Times New Roman"/>
          <w:szCs w:val="28"/>
        </w:rPr>
        <w:t>с</w:t>
      </w:r>
      <w:r w:rsidRPr="00EB6DEF">
        <w:rPr>
          <w:rFonts w:eastAsia="Times New Roman" w:cs="Times New Roman"/>
          <w:szCs w:val="28"/>
        </w:rPr>
        <w:t xml:space="preserve">корость подачи пуансона изменялась в диапазоне от 0.5 до 10 мм/с </w:t>
      </w:r>
      <w:r>
        <w:rPr>
          <w:rFonts w:eastAsia="Times New Roman" w:cs="Times New Roman"/>
          <w:szCs w:val="28"/>
        </w:rPr>
        <w:t>для</w:t>
      </w:r>
      <w:r w:rsidRPr="00EB6DEF">
        <w:rPr>
          <w:rFonts w:eastAsia="Times New Roman" w:cs="Times New Roman"/>
          <w:szCs w:val="28"/>
        </w:rPr>
        <w:t xml:space="preserve"> нахождения оптимального значения.   </w:t>
      </w:r>
    </w:p>
    <w:p w14:paraId="2533AE71" w14:textId="77777777" w:rsidR="00EF4048" w:rsidRDefault="00EF4048" w:rsidP="0012362A">
      <w:pPr>
        <w:spacing w:after="0"/>
        <w:ind w:firstLine="709"/>
        <w:jc w:val="both"/>
        <w:rPr>
          <w:rFonts w:eastAsia="Times New Roman" w:cs="Times New Roman"/>
          <w:szCs w:val="28"/>
        </w:rPr>
      </w:pPr>
    </w:p>
    <w:p w14:paraId="320FAEE7" w14:textId="378224DE" w:rsidR="00996DFB" w:rsidRPr="00EB6DEF" w:rsidRDefault="00996DFB" w:rsidP="00996DFB">
      <w:pPr>
        <w:spacing w:after="0"/>
        <w:ind w:firstLine="709"/>
        <w:jc w:val="both"/>
        <w:rPr>
          <w:rFonts w:eastAsia="Times New Roman"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895"/>
      </w:tblGrid>
      <w:tr w:rsidR="00996DFB" w14:paraId="66A18116" w14:textId="77777777" w:rsidTr="00C155F3">
        <w:tc>
          <w:tcPr>
            <w:tcW w:w="4397" w:type="dxa"/>
          </w:tcPr>
          <w:p w14:paraId="1EB591BC" w14:textId="77777777" w:rsidR="00996DFB" w:rsidRPr="00BF7114" w:rsidRDefault="00996DFB" w:rsidP="00C155F3">
            <w:pPr>
              <w:jc w:val="center"/>
              <w:rPr>
                <w:szCs w:val="28"/>
              </w:rPr>
            </w:pPr>
            <w:r w:rsidRPr="00BF7114">
              <w:rPr>
                <w:noProof/>
                <w:szCs w:val="28"/>
              </w:rPr>
              <w:drawing>
                <wp:inline distT="0" distB="0" distL="0" distR="0" wp14:anchorId="43EC6F7B" wp14:editId="607D92AE">
                  <wp:extent cx="2694709" cy="2149712"/>
                  <wp:effectExtent l="0" t="0" r="0" b="3175"/>
                  <wp:docPr id="892313651" name="Рисунок 89231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00716" cy="2154504"/>
                          </a:xfrm>
                          <a:prstGeom prst="rect">
                            <a:avLst/>
                          </a:prstGeom>
                        </pic:spPr>
                      </pic:pic>
                    </a:graphicData>
                  </a:graphic>
                </wp:inline>
              </w:drawing>
            </w:r>
          </w:p>
        </w:tc>
        <w:tc>
          <w:tcPr>
            <w:tcW w:w="4958" w:type="dxa"/>
          </w:tcPr>
          <w:p w14:paraId="36A4AD84" w14:textId="77777777" w:rsidR="00996DFB" w:rsidRPr="00BF7114" w:rsidRDefault="00996DFB" w:rsidP="00C155F3">
            <w:pPr>
              <w:jc w:val="center"/>
              <w:rPr>
                <w:szCs w:val="28"/>
              </w:rPr>
            </w:pPr>
            <w:r w:rsidRPr="00BF7114">
              <w:rPr>
                <w:noProof/>
                <w:szCs w:val="28"/>
              </w:rPr>
              <w:drawing>
                <wp:inline distT="0" distB="0" distL="0" distR="0" wp14:anchorId="4C71049D" wp14:editId="26CAC7FD">
                  <wp:extent cx="2971800" cy="2267266"/>
                  <wp:effectExtent l="0" t="0" r="0" b="0"/>
                  <wp:docPr id="1693476291" name="Рисунок 169347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981665" cy="2274792"/>
                          </a:xfrm>
                          <a:prstGeom prst="rect">
                            <a:avLst/>
                          </a:prstGeom>
                        </pic:spPr>
                      </pic:pic>
                    </a:graphicData>
                  </a:graphic>
                </wp:inline>
              </w:drawing>
            </w:r>
          </w:p>
        </w:tc>
      </w:tr>
      <w:tr w:rsidR="00996DFB" w14:paraId="4D9E8A99" w14:textId="77777777" w:rsidTr="00C155F3">
        <w:tc>
          <w:tcPr>
            <w:tcW w:w="4397" w:type="dxa"/>
          </w:tcPr>
          <w:p w14:paraId="5CE2048E" w14:textId="77777777" w:rsidR="00996DFB" w:rsidRPr="00BF7114" w:rsidRDefault="00996DFB" w:rsidP="00C155F3">
            <w:pPr>
              <w:jc w:val="center"/>
              <w:rPr>
                <w:noProof/>
                <w:szCs w:val="28"/>
              </w:rPr>
            </w:pPr>
            <w:r w:rsidRPr="00BF7114">
              <w:rPr>
                <w:noProof/>
                <w:szCs w:val="28"/>
              </w:rPr>
              <w:t>а</w:t>
            </w:r>
          </w:p>
        </w:tc>
        <w:tc>
          <w:tcPr>
            <w:tcW w:w="4958" w:type="dxa"/>
          </w:tcPr>
          <w:p w14:paraId="65D59413" w14:textId="77777777" w:rsidR="00996DFB" w:rsidRPr="00BF7114" w:rsidRDefault="00996DFB" w:rsidP="00C155F3">
            <w:pPr>
              <w:jc w:val="center"/>
              <w:rPr>
                <w:noProof/>
                <w:szCs w:val="28"/>
              </w:rPr>
            </w:pPr>
            <w:r w:rsidRPr="00BF7114">
              <w:rPr>
                <w:noProof/>
                <w:szCs w:val="28"/>
              </w:rPr>
              <w:t>б</w:t>
            </w:r>
          </w:p>
        </w:tc>
      </w:tr>
      <w:tr w:rsidR="00996DFB" w14:paraId="57A3030B" w14:textId="77777777" w:rsidTr="00C155F3">
        <w:tc>
          <w:tcPr>
            <w:tcW w:w="4397" w:type="dxa"/>
          </w:tcPr>
          <w:p w14:paraId="5637E66C" w14:textId="77777777" w:rsidR="00996DFB" w:rsidRPr="00BF7114" w:rsidRDefault="00996DFB" w:rsidP="00C155F3">
            <w:pPr>
              <w:jc w:val="center"/>
              <w:rPr>
                <w:szCs w:val="28"/>
              </w:rPr>
            </w:pPr>
            <w:r w:rsidRPr="00BF7114">
              <w:rPr>
                <w:noProof/>
                <w:szCs w:val="28"/>
              </w:rPr>
              <w:drawing>
                <wp:inline distT="0" distB="0" distL="0" distR="0" wp14:anchorId="4C66FD4A" wp14:editId="260FEB8F">
                  <wp:extent cx="2619375" cy="1315500"/>
                  <wp:effectExtent l="0" t="0" r="0" b="0"/>
                  <wp:docPr id="1149390519" name="Рисунок 11493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626765" cy="1319211"/>
                          </a:xfrm>
                          <a:prstGeom prst="rect">
                            <a:avLst/>
                          </a:prstGeom>
                        </pic:spPr>
                      </pic:pic>
                    </a:graphicData>
                  </a:graphic>
                </wp:inline>
              </w:drawing>
            </w:r>
          </w:p>
        </w:tc>
        <w:tc>
          <w:tcPr>
            <w:tcW w:w="4958" w:type="dxa"/>
          </w:tcPr>
          <w:p w14:paraId="398FAB14" w14:textId="77777777" w:rsidR="00996DFB" w:rsidRPr="00BF7114" w:rsidRDefault="00996DFB" w:rsidP="00C155F3">
            <w:pPr>
              <w:jc w:val="center"/>
              <w:rPr>
                <w:szCs w:val="28"/>
              </w:rPr>
            </w:pPr>
            <w:r w:rsidRPr="00BF7114">
              <w:rPr>
                <w:noProof/>
                <w:szCs w:val="28"/>
              </w:rPr>
              <w:drawing>
                <wp:inline distT="0" distB="0" distL="0" distR="0" wp14:anchorId="4BCC8119" wp14:editId="7F81861A">
                  <wp:extent cx="2535382" cy="2546502"/>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38333" cy="2549465"/>
                          </a:xfrm>
                          <a:prstGeom prst="rect">
                            <a:avLst/>
                          </a:prstGeom>
                          <a:noFill/>
                        </pic:spPr>
                      </pic:pic>
                    </a:graphicData>
                  </a:graphic>
                </wp:inline>
              </w:drawing>
            </w:r>
          </w:p>
        </w:tc>
      </w:tr>
      <w:tr w:rsidR="00996DFB" w14:paraId="01F7E9BC" w14:textId="77777777" w:rsidTr="00C155F3">
        <w:tc>
          <w:tcPr>
            <w:tcW w:w="4397" w:type="dxa"/>
          </w:tcPr>
          <w:p w14:paraId="23B8A29A" w14:textId="77777777" w:rsidR="00996DFB" w:rsidRPr="00BF7114" w:rsidRDefault="00996DFB" w:rsidP="00C155F3">
            <w:pPr>
              <w:jc w:val="center"/>
              <w:rPr>
                <w:noProof/>
                <w:szCs w:val="28"/>
              </w:rPr>
            </w:pPr>
            <w:r w:rsidRPr="00BF7114">
              <w:rPr>
                <w:noProof/>
                <w:szCs w:val="28"/>
              </w:rPr>
              <w:t>в</w:t>
            </w:r>
          </w:p>
        </w:tc>
        <w:tc>
          <w:tcPr>
            <w:tcW w:w="4958" w:type="dxa"/>
          </w:tcPr>
          <w:p w14:paraId="7D42AD1B" w14:textId="77777777" w:rsidR="00996DFB" w:rsidRPr="00BF7114" w:rsidRDefault="00996DFB" w:rsidP="00C155F3">
            <w:pPr>
              <w:jc w:val="center"/>
              <w:rPr>
                <w:noProof/>
                <w:szCs w:val="28"/>
              </w:rPr>
            </w:pPr>
            <w:r w:rsidRPr="00BF7114">
              <w:rPr>
                <w:noProof/>
                <w:szCs w:val="28"/>
              </w:rPr>
              <w:t>г</w:t>
            </w:r>
          </w:p>
        </w:tc>
      </w:tr>
    </w:tbl>
    <w:p w14:paraId="1ECE8DC4" w14:textId="77777777" w:rsidR="00996DFB" w:rsidRPr="00EB6DEF" w:rsidRDefault="00996DFB" w:rsidP="00996DFB">
      <w:pPr>
        <w:spacing w:after="0"/>
        <w:jc w:val="center"/>
        <w:rPr>
          <w:rFonts w:eastAsia="Times New Roman" w:cs="Times New Roman"/>
          <w:szCs w:val="28"/>
        </w:rPr>
      </w:pPr>
    </w:p>
    <w:p w14:paraId="75216215" w14:textId="77777777" w:rsidR="00996DFB" w:rsidRPr="00EB6DEF" w:rsidRDefault="00996DFB" w:rsidP="00996DFB">
      <w:pPr>
        <w:spacing w:after="0"/>
        <w:jc w:val="center"/>
        <w:rPr>
          <w:rFonts w:eastAsia="Times New Roman" w:cs="Times New Roman"/>
          <w:szCs w:val="28"/>
        </w:rPr>
      </w:pPr>
    </w:p>
    <w:p w14:paraId="321AFEFE" w14:textId="77777777" w:rsidR="002949EC" w:rsidRDefault="002949EC" w:rsidP="00996DFB">
      <w:pPr>
        <w:spacing w:after="0"/>
        <w:jc w:val="center"/>
        <w:rPr>
          <w:rFonts w:eastAsia="Times New Roman" w:cs="Times New Roman"/>
          <w:szCs w:val="28"/>
        </w:rPr>
      </w:pPr>
      <w:r w:rsidRPr="00EB6DEF">
        <w:rPr>
          <w:rFonts w:eastAsia="Times New Roman" w:cs="Times New Roman"/>
          <w:szCs w:val="28"/>
        </w:rPr>
        <w:t xml:space="preserve">а - общий вид матрицы; </w:t>
      </w:r>
      <w:r>
        <w:rPr>
          <w:rFonts w:eastAsia="Times New Roman" w:cs="Times New Roman"/>
          <w:szCs w:val="28"/>
        </w:rPr>
        <w:t xml:space="preserve"> </w:t>
      </w:r>
      <w:r w:rsidRPr="00EB6DEF">
        <w:rPr>
          <w:rFonts w:eastAsia="Times New Roman" w:cs="Times New Roman"/>
          <w:szCs w:val="28"/>
        </w:rPr>
        <w:t xml:space="preserve">б - вид матрицы в разрезе; в - вид спереди с видом в разрезе; г - общий вид матрицы для экструзии с видом в разрезе </w:t>
      </w:r>
    </w:p>
    <w:p w14:paraId="4EFE5CFF" w14:textId="77777777" w:rsidR="002949EC" w:rsidRDefault="002949EC" w:rsidP="00996DFB">
      <w:pPr>
        <w:spacing w:after="0"/>
        <w:jc w:val="center"/>
        <w:rPr>
          <w:rFonts w:eastAsia="Times New Roman" w:cs="Times New Roman"/>
          <w:szCs w:val="28"/>
        </w:rPr>
      </w:pPr>
    </w:p>
    <w:p w14:paraId="1CBCB438" w14:textId="5E24A666" w:rsidR="00996DFB" w:rsidRPr="00EB6DEF" w:rsidRDefault="00996DFB" w:rsidP="00996DFB">
      <w:pPr>
        <w:spacing w:after="0"/>
        <w:jc w:val="center"/>
        <w:rPr>
          <w:rFonts w:eastAsia="Times New Roman" w:cs="Times New Roman"/>
          <w:szCs w:val="28"/>
        </w:rPr>
      </w:pPr>
      <w:r w:rsidRPr="00EB6DEF">
        <w:rPr>
          <w:rFonts w:eastAsia="Times New Roman" w:cs="Times New Roman"/>
          <w:szCs w:val="28"/>
        </w:rPr>
        <w:t xml:space="preserve">Рисунок </w:t>
      </w:r>
      <w:r>
        <w:rPr>
          <w:rFonts w:eastAsia="Times New Roman" w:cs="Times New Roman"/>
          <w:szCs w:val="28"/>
        </w:rPr>
        <w:t>3.5.</w:t>
      </w:r>
      <w:r w:rsidR="00E913DB">
        <w:rPr>
          <w:rFonts w:eastAsia="Times New Roman" w:cs="Times New Roman"/>
          <w:szCs w:val="28"/>
        </w:rPr>
        <w:t>5</w:t>
      </w:r>
      <w:r w:rsidRPr="00EB6DEF">
        <w:rPr>
          <w:rFonts w:eastAsia="Times New Roman" w:cs="Times New Roman"/>
          <w:szCs w:val="28"/>
        </w:rPr>
        <w:t xml:space="preserve"> - Моделирование технологической оснастки (матрицы) для экструзии </w:t>
      </w:r>
      <w:r w:rsidR="00F2362F">
        <w:rPr>
          <w:rFonts w:eastAsia="Times New Roman" w:cs="Times New Roman"/>
          <w:szCs w:val="28"/>
        </w:rPr>
        <w:t>керамических</w:t>
      </w:r>
      <w:r w:rsidRPr="00EB6DEF">
        <w:rPr>
          <w:rFonts w:eastAsia="Times New Roman" w:cs="Times New Roman"/>
          <w:szCs w:val="28"/>
        </w:rPr>
        <w:t xml:space="preserve"> материалов:</w:t>
      </w:r>
      <w:r>
        <w:rPr>
          <w:rFonts w:eastAsia="Times New Roman" w:cs="Times New Roman"/>
          <w:szCs w:val="28"/>
        </w:rPr>
        <w:t xml:space="preserve"> </w:t>
      </w:r>
    </w:p>
    <w:p w14:paraId="0E5A941A" w14:textId="77777777" w:rsidR="00996DFB" w:rsidRPr="00EB6DEF" w:rsidRDefault="00996DFB" w:rsidP="00996DFB">
      <w:pPr>
        <w:spacing w:after="0"/>
        <w:jc w:val="center"/>
        <w:rPr>
          <w:rFonts w:eastAsia="Times New Roman" w:cs="Times New Roman"/>
          <w:szCs w:val="28"/>
        </w:rPr>
      </w:pPr>
    </w:p>
    <w:p w14:paraId="1D00A9FE" w14:textId="6589FCDB" w:rsidR="00996DFB" w:rsidRPr="00EB6DEF" w:rsidRDefault="00996DFB" w:rsidP="00996DFB">
      <w:pPr>
        <w:spacing w:after="0"/>
        <w:ind w:firstLine="709"/>
        <w:jc w:val="both"/>
        <w:rPr>
          <w:rFonts w:eastAsia="Times New Roman" w:cs="Times New Roman"/>
          <w:szCs w:val="28"/>
        </w:rPr>
      </w:pPr>
      <w:r w:rsidRPr="00EB6DEF">
        <w:rPr>
          <w:rFonts w:eastAsia="Times New Roman" w:cs="Times New Roman"/>
          <w:szCs w:val="28"/>
        </w:rPr>
        <w:t>Основной целью моделирования процесса экструзии являлось определение такой скорости подачи пуансона, при которой пластичная масса, проходя через матрицу, формировалась бы в соответствующую конструкцию равномерно, без предсказываемых моделью разрушений или дефектов структуры. Визуализация траекторий потока частиц (</w:t>
      </w:r>
      <w:r>
        <w:rPr>
          <w:rFonts w:eastAsia="Times New Roman" w:cs="Times New Roman"/>
          <w:szCs w:val="28"/>
        </w:rPr>
        <w:t>рисунок 3.5.</w:t>
      </w:r>
      <w:r w:rsidR="00E913DB">
        <w:rPr>
          <w:rFonts w:eastAsia="Times New Roman" w:cs="Times New Roman"/>
          <w:szCs w:val="28"/>
        </w:rPr>
        <w:t>6</w:t>
      </w:r>
      <w:r w:rsidRPr="00EB6DEF">
        <w:rPr>
          <w:rFonts w:eastAsia="Times New Roman" w:cs="Times New Roman"/>
          <w:szCs w:val="28"/>
        </w:rPr>
        <w:t xml:space="preserve">) </w:t>
      </w:r>
      <w:r w:rsidRPr="00EB6DEF">
        <w:rPr>
          <w:rFonts w:eastAsia="Times New Roman" w:cs="Times New Roman"/>
          <w:szCs w:val="28"/>
        </w:rPr>
        <w:lastRenderedPageBreak/>
        <w:t>использовалась для анализа характера течения внутри матрицы и на выходе из нее.</w:t>
      </w:r>
    </w:p>
    <w:p w14:paraId="6667CA3D" w14:textId="77777777" w:rsidR="0012362A" w:rsidRPr="00951FD3" w:rsidRDefault="0012362A" w:rsidP="0012362A">
      <w:pPr>
        <w:spacing w:after="0"/>
        <w:ind w:firstLine="709"/>
        <w:jc w:val="both"/>
        <w:rPr>
          <w:rFonts w:eastAsia="Times New Roman" w:cs="Times New Roman"/>
          <w:szCs w:val="28"/>
        </w:rPr>
      </w:pPr>
      <w:r w:rsidRPr="00EB6DEF">
        <w:rPr>
          <w:rFonts w:eastAsia="Times New Roman" w:cs="Times New Roman"/>
          <w:szCs w:val="28"/>
        </w:rPr>
        <w:t xml:space="preserve">В ходе компьютерного моделирования процесса экструзии было проанализировано влияние скорости подачи пуансона на характер течения материала, описываемого моделью Гершеля-Балкли, через фильеру матрицы. Расчеты траекторий потока и распределения скоростей позволили оценить равномерность истечения материала из каналов матрицы при различных </w:t>
      </w:r>
      <w:r w:rsidRPr="00951FD3">
        <w:rPr>
          <w:rFonts w:eastAsia="Times New Roman" w:cs="Times New Roman"/>
          <w:szCs w:val="28"/>
        </w:rPr>
        <w:t>скоростях пуансона.</w:t>
      </w:r>
    </w:p>
    <w:p w14:paraId="36C68431" w14:textId="688B2A0E" w:rsidR="0012362A" w:rsidRPr="00D2392F" w:rsidRDefault="0012362A" w:rsidP="0012362A">
      <w:pPr>
        <w:widowControl w:val="0"/>
        <w:spacing w:after="0"/>
        <w:ind w:firstLine="708"/>
        <w:jc w:val="both"/>
        <w:outlineLvl w:val="1"/>
        <w:rPr>
          <w:rFonts w:cs="Times New Roman"/>
          <w:szCs w:val="28"/>
        </w:rPr>
      </w:pPr>
      <w:r w:rsidRPr="00D2392F">
        <w:rPr>
          <w:rFonts w:cs="Times New Roman"/>
          <w:szCs w:val="28"/>
        </w:rPr>
        <w:t xml:space="preserve">Разработанная </w:t>
      </w:r>
      <w:r w:rsidRPr="00E43294">
        <w:rPr>
          <w:rFonts w:cs="Times New Roman"/>
          <w:szCs w:val="28"/>
        </w:rPr>
        <w:t xml:space="preserve">модель процесса синтеза позволила изготовить техническую оснастку для получения блочных </w:t>
      </w:r>
      <w:r w:rsidR="00F2362F" w:rsidRPr="00E43294">
        <w:rPr>
          <w:rFonts w:cs="Times New Roman"/>
          <w:szCs w:val="28"/>
        </w:rPr>
        <w:t>керамических</w:t>
      </w:r>
      <w:r w:rsidRPr="00E43294">
        <w:rPr>
          <w:rFonts w:cs="Times New Roman"/>
          <w:szCs w:val="28"/>
        </w:rPr>
        <w:t xml:space="preserve"> материалов методом экструзии, основанным на продавливании пластической массы через формующую головку с каналами. Оснастка изготовлена из конструкционной легированной стали с высокой прочностью, вязкой сердцевиной и высокой поверхностной твердостью, предназначенные для изготовления изделий, работающих при больших скоростях и повышенных удельных давлениях под действием ударных нагрузок, включающую матрицу с формующим пуансоном</w:t>
      </w:r>
      <w:r w:rsidR="00A00CF1" w:rsidRPr="00E43294">
        <w:rPr>
          <w:rFonts w:cs="Times New Roman"/>
          <w:szCs w:val="28"/>
        </w:rPr>
        <w:t xml:space="preserve"> [</w:t>
      </w:r>
      <w:r w:rsidR="00D9606B" w:rsidRPr="00E43294">
        <w:rPr>
          <w:rFonts w:cs="Times New Roman"/>
          <w:szCs w:val="28"/>
        </w:rPr>
        <w:t>126</w:t>
      </w:r>
      <w:r w:rsidR="00A00CF1" w:rsidRPr="00E43294">
        <w:rPr>
          <w:rFonts w:cs="Times New Roman"/>
          <w:szCs w:val="28"/>
        </w:rPr>
        <w:t>]</w:t>
      </w:r>
      <w:r w:rsidRPr="00E43294">
        <w:rPr>
          <w:rFonts w:cs="Times New Roman"/>
          <w:szCs w:val="28"/>
        </w:rPr>
        <w:t xml:space="preserve">. На следующем этапе исследования с помощью изготовленной оснастки были синтезированы образцы </w:t>
      </w:r>
      <w:r w:rsidR="00F2362F" w:rsidRPr="00E43294">
        <w:rPr>
          <w:rFonts w:cs="Times New Roman"/>
          <w:szCs w:val="28"/>
        </w:rPr>
        <w:t>керамических</w:t>
      </w:r>
      <w:r w:rsidRPr="00E43294">
        <w:rPr>
          <w:rFonts w:cs="Times New Roman"/>
          <w:szCs w:val="28"/>
        </w:rPr>
        <w:t xml:space="preserve"> материалов в виде блоков для использования в качестве керамических носителей катализаторов для различных процессов</w:t>
      </w:r>
      <w:r w:rsidRPr="00D2392F">
        <w:rPr>
          <w:rFonts w:cs="Times New Roman"/>
          <w:szCs w:val="28"/>
        </w:rPr>
        <w:t xml:space="preserve">.  </w:t>
      </w:r>
    </w:p>
    <w:p w14:paraId="3D864453" w14:textId="77777777" w:rsidR="00996DFB" w:rsidRPr="00EB6DEF" w:rsidRDefault="00996DFB" w:rsidP="00996DFB">
      <w:pPr>
        <w:spacing w:after="0"/>
        <w:ind w:firstLine="709"/>
        <w:jc w:val="both"/>
        <w:rPr>
          <w:rFonts w:eastAsia="Times New Roman" w:cs="Times New Roman"/>
          <w:szCs w:val="28"/>
        </w:rPr>
      </w:pPr>
    </w:p>
    <w:p w14:paraId="62F7EFD4" w14:textId="77777777" w:rsidR="00996DFB" w:rsidRPr="00EB6DEF" w:rsidRDefault="00996DFB" w:rsidP="00996DFB">
      <w:pPr>
        <w:spacing w:after="0"/>
        <w:jc w:val="center"/>
        <w:rPr>
          <w:rFonts w:eastAsia="Times New Roman" w:cs="Times New Roman"/>
          <w:szCs w:val="28"/>
        </w:rPr>
      </w:pPr>
      <w:r w:rsidRPr="00EB6DEF">
        <w:rPr>
          <w:rFonts w:eastAsia="Times New Roman" w:cs="Times New Roman"/>
          <w:noProof/>
          <w:szCs w:val="28"/>
        </w:rPr>
        <w:drawing>
          <wp:inline distT="0" distB="0" distL="0" distR="0" wp14:anchorId="27029479" wp14:editId="2906B7B5">
            <wp:extent cx="5939155" cy="3215496"/>
            <wp:effectExtent l="0" t="0" r="4445" b="4445"/>
            <wp:docPr id="1364221009" name="Рисунок 136422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60227" cy="3226905"/>
                    </a:xfrm>
                    <a:prstGeom prst="rect">
                      <a:avLst/>
                    </a:prstGeom>
                    <a:noFill/>
                  </pic:spPr>
                </pic:pic>
              </a:graphicData>
            </a:graphic>
          </wp:inline>
        </w:drawing>
      </w:r>
    </w:p>
    <w:p w14:paraId="5CB88363" w14:textId="77777777" w:rsidR="00996DFB" w:rsidRPr="00EB6DEF" w:rsidRDefault="00996DFB" w:rsidP="00996DFB">
      <w:pPr>
        <w:spacing w:after="0"/>
        <w:jc w:val="center"/>
        <w:rPr>
          <w:rFonts w:eastAsia="Times New Roman" w:cs="Times New Roman"/>
          <w:szCs w:val="28"/>
        </w:rPr>
      </w:pPr>
    </w:p>
    <w:p w14:paraId="2D9551F8" w14:textId="63F8965B" w:rsidR="00996DFB" w:rsidRPr="00EB6DEF" w:rsidRDefault="00996DFB" w:rsidP="00996DFB">
      <w:pPr>
        <w:spacing w:after="0"/>
        <w:jc w:val="center"/>
        <w:rPr>
          <w:rFonts w:eastAsia="Times New Roman" w:cs="Times New Roman"/>
          <w:szCs w:val="28"/>
        </w:rPr>
      </w:pPr>
      <w:r w:rsidRPr="00EB6DEF">
        <w:rPr>
          <w:rFonts w:eastAsia="Times New Roman" w:cs="Times New Roman"/>
          <w:szCs w:val="28"/>
        </w:rPr>
        <w:t xml:space="preserve">Рисунок </w:t>
      </w:r>
      <w:r>
        <w:rPr>
          <w:rFonts w:eastAsia="Times New Roman" w:cs="Times New Roman"/>
          <w:szCs w:val="28"/>
        </w:rPr>
        <w:t>3.5.</w:t>
      </w:r>
      <w:r w:rsidR="00E913DB">
        <w:rPr>
          <w:rFonts w:eastAsia="Times New Roman" w:cs="Times New Roman"/>
          <w:szCs w:val="28"/>
        </w:rPr>
        <w:t>6</w:t>
      </w:r>
      <w:r w:rsidRPr="00EB6DEF">
        <w:rPr>
          <w:rFonts w:eastAsia="Times New Roman" w:cs="Times New Roman"/>
          <w:szCs w:val="28"/>
        </w:rPr>
        <w:t xml:space="preserve"> - Визуализация траекторий потока частиц</w:t>
      </w:r>
    </w:p>
    <w:p w14:paraId="54766B3D" w14:textId="77777777" w:rsidR="00996DFB" w:rsidRPr="00EB6DEF" w:rsidRDefault="00996DFB" w:rsidP="00996DFB">
      <w:pPr>
        <w:spacing w:after="0"/>
        <w:jc w:val="center"/>
        <w:rPr>
          <w:rFonts w:eastAsia="Times New Roman" w:cs="Times New Roman"/>
          <w:szCs w:val="28"/>
        </w:rPr>
      </w:pPr>
    </w:p>
    <w:p w14:paraId="530D58DB" w14:textId="77777777" w:rsidR="00996DFB" w:rsidRPr="00951FD3" w:rsidRDefault="00996DFB" w:rsidP="00996DFB">
      <w:pPr>
        <w:widowControl w:val="0"/>
        <w:spacing w:after="0"/>
        <w:ind w:firstLine="708"/>
        <w:jc w:val="both"/>
        <w:outlineLvl w:val="1"/>
        <w:rPr>
          <w:rFonts w:eastAsia="Times New Roman" w:cs="Times New Roman"/>
          <w:szCs w:val="28"/>
        </w:rPr>
      </w:pPr>
      <w:r w:rsidRPr="00D2392F">
        <w:rPr>
          <w:rFonts w:cs="Times New Roman"/>
          <w:szCs w:val="28"/>
        </w:rPr>
        <w:t xml:space="preserve">На основании полученных данных, был экспериментально выполнен процесс экструзии из смеси металлургического шлака и природного сырья. </w:t>
      </w:r>
    </w:p>
    <w:p w14:paraId="4216BAC7" w14:textId="77777777" w:rsidR="00996DFB" w:rsidRDefault="00996DFB" w:rsidP="00996DFB">
      <w:pPr>
        <w:spacing w:after="0"/>
        <w:ind w:firstLine="709"/>
        <w:jc w:val="both"/>
        <w:rPr>
          <w:rFonts w:eastAsia="Times New Roman" w:cs="Times New Roman"/>
          <w:szCs w:val="28"/>
        </w:rPr>
      </w:pPr>
      <w:r w:rsidRPr="00EB6DEF">
        <w:rPr>
          <w:rFonts w:eastAsia="Times New Roman" w:cs="Times New Roman"/>
          <w:szCs w:val="28"/>
        </w:rPr>
        <w:t xml:space="preserve">Было установлено, что при высоких скоростях подачи пуансона модель предсказывает неравномерное течение и возможные дефекты формируемой </w:t>
      </w:r>
      <w:r w:rsidRPr="00EB6DEF">
        <w:rPr>
          <w:rFonts w:eastAsia="Times New Roman" w:cs="Times New Roman"/>
          <w:szCs w:val="28"/>
        </w:rPr>
        <w:lastRenderedPageBreak/>
        <w:t>структуры. Путем анализа результатов моделирования для различных скоростей в заданном диапазоне (0</w:t>
      </w:r>
      <w:r>
        <w:rPr>
          <w:rFonts w:eastAsia="Times New Roman" w:cs="Times New Roman"/>
          <w:szCs w:val="28"/>
        </w:rPr>
        <w:t>,</w:t>
      </w:r>
      <w:r w:rsidRPr="00EB6DEF">
        <w:rPr>
          <w:rFonts w:eastAsia="Times New Roman" w:cs="Times New Roman"/>
          <w:szCs w:val="28"/>
        </w:rPr>
        <w:t>5−10 мм/с) было определено оптимальное значение параметра. Моделирование показало, что скорость подачи пуансона, равная 0</w:t>
      </w:r>
      <w:r>
        <w:rPr>
          <w:rFonts w:eastAsia="Times New Roman" w:cs="Times New Roman"/>
          <w:szCs w:val="28"/>
        </w:rPr>
        <w:t>,</w:t>
      </w:r>
      <w:r w:rsidRPr="00EB6DEF">
        <w:rPr>
          <w:rFonts w:eastAsia="Times New Roman" w:cs="Times New Roman"/>
          <w:szCs w:val="28"/>
        </w:rPr>
        <w:t xml:space="preserve">5 мм/с (что эквивалентно 30 мм/мин), обеспечивает наиболее равномерное истечение пластичной массы через все каналы матрицы, что является предпосылкой для формирования качественной блочной структуры без разрушения. Моделирование также подтвердило важность учета условий проскальзывания на стенках для адекватного описания процесса.   </w:t>
      </w:r>
    </w:p>
    <w:p w14:paraId="7D082960" w14:textId="77777777" w:rsidR="00996DFB" w:rsidRPr="006321AC" w:rsidRDefault="00996DFB" w:rsidP="00996DFB">
      <w:pPr>
        <w:spacing w:after="0"/>
        <w:ind w:firstLine="709"/>
        <w:jc w:val="both"/>
        <w:rPr>
          <w:rFonts w:eastAsia="Times New Roman" w:cs="Times New Roman"/>
          <w:szCs w:val="28"/>
        </w:rPr>
      </w:pPr>
    </w:p>
    <w:p w14:paraId="3D2833D9" w14:textId="636B78B9" w:rsidR="00996DFB" w:rsidRPr="00D77A84" w:rsidRDefault="00996DFB" w:rsidP="00996DFB">
      <w:pPr>
        <w:tabs>
          <w:tab w:val="left" w:pos="709"/>
        </w:tabs>
        <w:spacing w:after="0"/>
        <w:jc w:val="both"/>
        <w:rPr>
          <w:b/>
          <w:bCs/>
          <w:noProof/>
          <w:szCs w:val="28"/>
          <w:lang w:eastAsia="ru-RU"/>
        </w:rPr>
      </w:pPr>
      <w:r>
        <w:rPr>
          <w:b/>
          <w:bCs/>
        </w:rPr>
        <w:tab/>
      </w:r>
      <w:r w:rsidRPr="00D77A84">
        <w:rPr>
          <w:b/>
          <w:bCs/>
          <w:noProof/>
          <w:szCs w:val="28"/>
          <w:lang w:eastAsia="ru-RU"/>
        </w:rPr>
        <w:t>3.6</w:t>
      </w:r>
      <w:r w:rsidRPr="00D77A84">
        <w:rPr>
          <w:b/>
          <w:bCs/>
          <w:noProof/>
          <w:szCs w:val="28"/>
          <w:lang w:eastAsia="ru-RU"/>
        </w:rPr>
        <w:tab/>
        <w:t xml:space="preserve">Апробация полученных </w:t>
      </w:r>
      <w:r w:rsidR="00F2362F">
        <w:rPr>
          <w:b/>
          <w:bCs/>
          <w:noProof/>
          <w:szCs w:val="28"/>
          <w:lang w:eastAsia="ru-RU"/>
        </w:rPr>
        <w:t>керамических</w:t>
      </w:r>
      <w:r w:rsidRPr="00D77A84">
        <w:rPr>
          <w:b/>
          <w:bCs/>
          <w:noProof/>
          <w:szCs w:val="28"/>
          <w:lang w:eastAsia="ru-RU"/>
        </w:rPr>
        <w:t xml:space="preserve"> материалов в экологическом катализе</w:t>
      </w:r>
    </w:p>
    <w:p w14:paraId="4A59DBEE" w14:textId="77777777" w:rsidR="00996DFB" w:rsidRDefault="00996DFB" w:rsidP="00996DFB">
      <w:pPr>
        <w:tabs>
          <w:tab w:val="left" w:pos="709"/>
        </w:tabs>
        <w:spacing w:after="0"/>
        <w:ind w:left="360"/>
        <w:jc w:val="both"/>
        <w:rPr>
          <w:noProof/>
          <w:szCs w:val="28"/>
          <w:lang w:eastAsia="ru-RU"/>
        </w:rPr>
      </w:pPr>
    </w:p>
    <w:p w14:paraId="7192D89E" w14:textId="77777777" w:rsidR="005B1A61" w:rsidRPr="008C592F" w:rsidRDefault="005B1A61" w:rsidP="005B1A61">
      <w:pPr>
        <w:spacing w:after="0"/>
        <w:ind w:firstLine="709"/>
        <w:jc w:val="both"/>
        <w:rPr>
          <w:rFonts w:cs="Times New Roman"/>
          <w:szCs w:val="28"/>
        </w:rPr>
      </w:pPr>
      <w:r w:rsidRPr="008C592F">
        <w:rPr>
          <w:rFonts w:cs="Times New Roman"/>
          <w:szCs w:val="28"/>
        </w:rPr>
        <w:t xml:space="preserve">Синтезируемые </w:t>
      </w:r>
      <w:r>
        <w:rPr>
          <w:rFonts w:cs="Times New Roman"/>
          <w:szCs w:val="28"/>
        </w:rPr>
        <w:t>керамические</w:t>
      </w:r>
      <w:r w:rsidRPr="008C592F">
        <w:rPr>
          <w:rFonts w:cs="Times New Roman"/>
          <w:szCs w:val="28"/>
        </w:rPr>
        <w:t xml:space="preserve"> материалы на основе металлургических шлаков и </w:t>
      </w:r>
      <w:r>
        <w:rPr>
          <w:rFonts w:cs="Times New Roman"/>
          <w:szCs w:val="28"/>
        </w:rPr>
        <w:t>природных алюмосиликатов</w:t>
      </w:r>
      <w:r w:rsidRPr="008C592F">
        <w:rPr>
          <w:rFonts w:cs="Times New Roman"/>
          <w:szCs w:val="28"/>
        </w:rPr>
        <w:t xml:space="preserve"> представляют значительный интерес для широкого спектра применений, включая область катализа. Благодаря своим уникальным физико-химическим свойствам, такие материалы могут эффективно использоваться в качестве керамических носителей для катализаторов или непосредственно в роли катализаторов. Их высокая термостойкость, пористая структура и химическая стабильность делают их перспективными для проведения различных каталитических реакций, особенно в процессах очистки промышленных газов.</w:t>
      </w:r>
    </w:p>
    <w:p w14:paraId="298D1F02" w14:textId="281FA1EB" w:rsidR="005B1A61" w:rsidRDefault="005B1A61" w:rsidP="005B1A61">
      <w:pPr>
        <w:ind w:firstLine="708"/>
        <w:contextualSpacing/>
        <w:jc w:val="both"/>
        <w:rPr>
          <w:szCs w:val="28"/>
        </w:rPr>
      </w:pPr>
      <w:r w:rsidRPr="00390807">
        <w:rPr>
          <w:szCs w:val="28"/>
        </w:rPr>
        <w:t>Цеолиты, обладающие упорядоченной микропористой структурой и высокой удельной поверхностью, в сочетании с бентонитом, известным своей способностью к модификации и формированию мезопор, создают композитные материалы с иерархической пористостью, что критически важно для эффективного катализа. Использование промышленных шлаков в качестве модификаторов не только позволяет настраивать текстурные свойства носителей, но и способствует утилизации промышленных отходов, что имеет значительные экологические и экономические преимущества</w:t>
      </w:r>
      <w:r w:rsidR="00FA213D">
        <w:rPr>
          <w:szCs w:val="28"/>
        </w:rPr>
        <w:t xml:space="preserve"> </w:t>
      </w:r>
      <w:r w:rsidR="00FA213D" w:rsidRPr="00FA213D">
        <w:rPr>
          <w:szCs w:val="28"/>
        </w:rPr>
        <w:t>[</w:t>
      </w:r>
      <w:r w:rsidR="00FA213D">
        <w:rPr>
          <w:szCs w:val="28"/>
        </w:rPr>
        <w:t>14</w:t>
      </w:r>
      <w:r w:rsidR="00D9606B" w:rsidRPr="00E43294">
        <w:rPr>
          <w:szCs w:val="28"/>
        </w:rPr>
        <w:t>9</w:t>
      </w:r>
      <w:r w:rsidR="00FA213D" w:rsidRPr="00FA213D">
        <w:rPr>
          <w:szCs w:val="28"/>
        </w:rPr>
        <w:t>]</w:t>
      </w:r>
      <w:r w:rsidRPr="00390807">
        <w:rPr>
          <w:szCs w:val="28"/>
        </w:rPr>
        <w:t>.</w:t>
      </w:r>
    </w:p>
    <w:p w14:paraId="25EB6213" w14:textId="4B1873E2" w:rsidR="005B1A61" w:rsidRDefault="005B1A61" w:rsidP="005B1A61">
      <w:pPr>
        <w:ind w:firstLine="708"/>
        <w:contextualSpacing/>
        <w:jc w:val="both"/>
        <w:rPr>
          <w:rFonts w:cs="Times New Roman"/>
          <w:szCs w:val="28"/>
        </w:rPr>
      </w:pPr>
      <w:r>
        <w:rPr>
          <w:szCs w:val="28"/>
        </w:rPr>
        <w:t>Б</w:t>
      </w:r>
      <w:r w:rsidRPr="00E8166A">
        <w:rPr>
          <w:szCs w:val="28"/>
        </w:rPr>
        <w:t xml:space="preserve">ыла синтезирована серия </w:t>
      </w:r>
      <w:r>
        <w:rPr>
          <w:szCs w:val="28"/>
        </w:rPr>
        <w:t xml:space="preserve">керамических носителей катализаторов </w:t>
      </w:r>
      <w:r w:rsidRPr="00816E2E">
        <w:rPr>
          <w:rFonts w:cs="Times New Roman"/>
          <w:szCs w:val="28"/>
        </w:rPr>
        <w:t xml:space="preserve">на основе металлургических шлаков и </w:t>
      </w:r>
      <w:r>
        <w:rPr>
          <w:rFonts w:cs="Times New Roman"/>
          <w:szCs w:val="28"/>
        </w:rPr>
        <w:t xml:space="preserve">природных алюмосиликатов (цеолит и бентонитовая глина) </w:t>
      </w:r>
      <w:r>
        <w:rPr>
          <w:szCs w:val="28"/>
        </w:rPr>
        <w:t>в виде гранул и блоков сотовой структуры. Опытные образцы к</w:t>
      </w:r>
      <w:r w:rsidRPr="00816E2E">
        <w:rPr>
          <w:rFonts w:cs="Times New Roman"/>
          <w:szCs w:val="28"/>
        </w:rPr>
        <w:t>ерамически</w:t>
      </w:r>
      <w:r>
        <w:rPr>
          <w:rFonts w:cs="Times New Roman"/>
          <w:szCs w:val="28"/>
        </w:rPr>
        <w:t>х</w:t>
      </w:r>
      <w:r w:rsidRPr="00816E2E">
        <w:rPr>
          <w:rFonts w:cs="Times New Roman"/>
          <w:szCs w:val="28"/>
        </w:rPr>
        <w:t xml:space="preserve"> носител</w:t>
      </w:r>
      <w:r>
        <w:rPr>
          <w:rFonts w:cs="Times New Roman"/>
          <w:szCs w:val="28"/>
        </w:rPr>
        <w:t xml:space="preserve">ей представлены на </w:t>
      </w:r>
      <w:r w:rsidRPr="00816E2E">
        <w:rPr>
          <w:rFonts w:cs="Times New Roman"/>
          <w:szCs w:val="28"/>
        </w:rPr>
        <w:t>рисун</w:t>
      </w:r>
      <w:r>
        <w:rPr>
          <w:rFonts w:cs="Times New Roman"/>
          <w:szCs w:val="28"/>
        </w:rPr>
        <w:t>ке</w:t>
      </w:r>
      <w:r w:rsidRPr="00816E2E">
        <w:rPr>
          <w:rFonts w:cs="Times New Roman"/>
          <w:szCs w:val="28"/>
        </w:rPr>
        <w:t xml:space="preserve"> </w:t>
      </w:r>
      <w:r>
        <w:rPr>
          <w:rFonts w:cs="Times New Roman"/>
          <w:szCs w:val="28"/>
        </w:rPr>
        <w:t>3.6.</w:t>
      </w:r>
      <w:r w:rsidR="008248FE">
        <w:rPr>
          <w:rFonts w:cs="Times New Roman"/>
          <w:szCs w:val="28"/>
        </w:rPr>
        <w:t>1</w:t>
      </w:r>
      <w:r w:rsidRPr="00816E2E">
        <w:rPr>
          <w:rFonts w:cs="Times New Roman"/>
          <w:szCs w:val="28"/>
        </w:rPr>
        <w:t>.</w:t>
      </w:r>
    </w:p>
    <w:p w14:paraId="6B351C12" w14:textId="42453F76" w:rsidR="008248FE" w:rsidRDefault="008248FE" w:rsidP="008248FE">
      <w:pPr>
        <w:ind w:firstLine="708"/>
        <w:contextualSpacing/>
        <w:jc w:val="both"/>
        <w:rPr>
          <w:rFonts w:cs="Times New Roman"/>
          <w:szCs w:val="28"/>
        </w:rPr>
      </w:pPr>
      <w:r w:rsidRPr="005C3BF0">
        <w:t xml:space="preserve">Методом БЭТ </w:t>
      </w:r>
      <w:r>
        <w:t>измерена о</w:t>
      </w:r>
      <w:r w:rsidRPr="006D160D">
        <w:t xml:space="preserve">бщая удельная поверхность </w:t>
      </w:r>
      <w:r>
        <w:t>и объём пор полученных носителей катализаторов. П</w:t>
      </w:r>
      <w:r w:rsidRPr="005C3BF0">
        <w:t xml:space="preserve">о низкотемпературной адсорбции азота было установлено, что в результате гранулирования и термической обработки </w:t>
      </w:r>
      <w:r>
        <w:t xml:space="preserve">при 1000 </w:t>
      </w:r>
      <w:r w:rsidRPr="00126FFB">
        <w:rPr>
          <w:vertAlign w:val="superscript"/>
        </w:rPr>
        <w:t>о</w:t>
      </w:r>
      <w:r>
        <w:t>С S</w:t>
      </w:r>
      <w:r>
        <w:rPr>
          <w:vertAlign w:val="subscript"/>
        </w:rPr>
        <w:t>w</w:t>
      </w:r>
      <w:r w:rsidRPr="005C3BF0">
        <w:t xml:space="preserve"> образцов носителя катализатора</w:t>
      </w:r>
      <w:r>
        <w:t xml:space="preserve"> на основе цеолит+бентонит</w:t>
      </w:r>
      <w:r w:rsidRPr="005C3BF0">
        <w:t xml:space="preserve"> </w:t>
      </w:r>
      <w:r>
        <w:t xml:space="preserve">составляет 39,81 </w:t>
      </w:r>
      <w:r w:rsidRPr="00ED607B">
        <w:rPr>
          <w:szCs w:val="28"/>
        </w:rPr>
        <w:t>м</w:t>
      </w:r>
      <w:r w:rsidRPr="00ED607B">
        <w:rPr>
          <w:szCs w:val="28"/>
          <w:vertAlign w:val="superscript"/>
        </w:rPr>
        <w:t>2</w:t>
      </w:r>
      <w:r w:rsidRPr="00ED607B">
        <w:rPr>
          <w:szCs w:val="28"/>
        </w:rPr>
        <w:t>/г</w:t>
      </w:r>
      <w:r>
        <w:t xml:space="preserve"> и </w:t>
      </w:r>
      <w:r w:rsidRPr="005C3BF0">
        <w:t>практически не изменяется</w:t>
      </w:r>
      <w:r>
        <w:t xml:space="preserve"> при введении шлакового остатка в цеолит-бентонитовый контакт – 32,63 </w:t>
      </w:r>
      <w:r w:rsidRPr="00ED607B">
        <w:rPr>
          <w:szCs w:val="28"/>
        </w:rPr>
        <w:t>м</w:t>
      </w:r>
      <w:r w:rsidRPr="00ED607B">
        <w:rPr>
          <w:szCs w:val="28"/>
          <w:vertAlign w:val="superscript"/>
        </w:rPr>
        <w:t>2</w:t>
      </w:r>
      <w:r w:rsidRPr="00ED607B">
        <w:rPr>
          <w:szCs w:val="28"/>
        </w:rPr>
        <w:t>/г</w:t>
      </w:r>
      <w:r>
        <w:t xml:space="preserve"> </w:t>
      </w:r>
      <w:r w:rsidRPr="005C3BF0">
        <w:t>(таблица</w:t>
      </w:r>
      <w:r w:rsidRPr="005C3BF0">
        <w:rPr>
          <w:spacing w:val="15"/>
        </w:rPr>
        <w:t xml:space="preserve"> </w:t>
      </w:r>
      <w:r w:rsidRPr="005C3BF0">
        <w:t>3</w:t>
      </w:r>
      <w:r>
        <w:t>.6.</w:t>
      </w:r>
      <w:r w:rsidR="00FE6F7C">
        <w:t>1</w:t>
      </w:r>
      <w:r w:rsidRPr="005C3BF0">
        <w:t>)</w:t>
      </w:r>
      <w:r>
        <w:t>.</w:t>
      </w:r>
      <w:r w:rsidRPr="005C3BF0">
        <w:t xml:space="preserve"> </w:t>
      </w:r>
      <w:r>
        <w:t>Однако</w:t>
      </w:r>
      <w:r w:rsidRPr="005C3BF0">
        <w:t xml:space="preserve"> эффективный объем</w:t>
      </w:r>
      <w:r w:rsidRPr="005C3BF0">
        <w:rPr>
          <w:spacing w:val="12"/>
        </w:rPr>
        <w:t xml:space="preserve"> </w:t>
      </w:r>
      <w:r w:rsidRPr="005C3BF0">
        <w:t>пор</w:t>
      </w:r>
      <w:r>
        <w:t xml:space="preserve"> уменьшается почти в 3 раза и составляет 64,88 </w:t>
      </w:r>
      <w:r w:rsidRPr="00ED607B">
        <w:rPr>
          <w:szCs w:val="28"/>
        </w:rPr>
        <w:t>мл/г</w:t>
      </w:r>
      <w:r>
        <w:t xml:space="preserve"> для цеолит+бентонит и 22,36 </w:t>
      </w:r>
      <w:r w:rsidRPr="00ED607B">
        <w:rPr>
          <w:szCs w:val="28"/>
        </w:rPr>
        <w:t>мл/г</w:t>
      </w:r>
      <w:r>
        <w:t xml:space="preserve"> для цеолит+бентонит+шлак, видимо </w:t>
      </w:r>
      <w:r w:rsidRPr="00126FFB">
        <w:t>за счет преимущественного спекания микропор</w:t>
      </w:r>
      <w:r>
        <w:t>.</w:t>
      </w:r>
      <w:r w:rsidRPr="005C3BF0">
        <w:rPr>
          <w:spacing w:val="14"/>
        </w:rPr>
        <w:t xml:space="preserve"> </w:t>
      </w:r>
      <w:r>
        <w:t>При экструзии</w:t>
      </w:r>
      <w:r>
        <w:rPr>
          <w:spacing w:val="13"/>
        </w:rPr>
        <w:t xml:space="preserve"> </w:t>
      </w:r>
      <w:r>
        <w:t>блочного носителя с п</w:t>
      </w:r>
      <w:r w:rsidRPr="005C3BF0">
        <w:t xml:space="preserve">риложенной нагрузкой порядка 1 т и последующим спеканием при </w:t>
      </w:r>
      <w:r>
        <w:t>10</w:t>
      </w:r>
      <w:r w:rsidRPr="005C3BF0">
        <w:t xml:space="preserve">00 </w:t>
      </w:r>
      <w:r>
        <w:rPr>
          <w:rFonts w:ascii="Symbol" w:hAnsi="Symbol"/>
        </w:rPr>
        <w:t></w:t>
      </w:r>
      <w:r w:rsidRPr="005C3BF0">
        <w:t xml:space="preserve">С наблюдается </w:t>
      </w:r>
      <w:r>
        <w:t xml:space="preserve">увеличение </w:t>
      </w:r>
      <w:r>
        <w:lastRenderedPageBreak/>
        <w:t>у</w:t>
      </w:r>
      <w:r w:rsidRPr="005C3BF0">
        <w:t>дельной поверхности</w:t>
      </w:r>
      <w:r>
        <w:t xml:space="preserve"> – 36,60</w:t>
      </w:r>
      <w:r w:rsidRPr="005C3BF0">
        <w:t>,</w:t>
      </w:r>
      <w:r>
        <w:t xml:space="preserve"> </w:t>
      </w:r>
      <w:r w:rsidRPr="00ED607B">
        <w:rPr>
          <w:szCs w:val="28"/>
        </w:rPr>
        <w:t>м</w:t>
      </w:r>
      <w:r w:rsidRPr="00ED607B">
        <w:rPr>
          <w:szCs w:val="28"/>
          <w:vertAlign w:val="superscript"/>
        </w:rPr>
        <w:t>2</w:t>
      </w:r>
      <w:r w:rsidRPr="00ED607B">
        <w:rPr>
          <w:szCs w:val="28"/>
        </w:rPr>
        <w:t>/г</w:t>
      </w:r>
      <w:r w:rsidRPr="005C3BF0">
        <w:t xml:space="preserve"> эффективн</w:t>
      </w:r>
      <w:r>
        <w:t>ый</w:t>
      </w:r>
      <w:r w:rsidRPr="005C3BF0">
        <w:t xml:space="preserve"> объем пор </w:t>
      </w:r>
      <w:r>
        <w:t xml:space="preserve">– 23,78 </w:t>
      </w:r>
      <w:r w:rsidRPr="00ED607B">
        <w:rPr>
          <w:szCs w:val="28"/>
        </w:rPr>
        <w:t>мл/г</w:t>
      </w:r>
      <w:r w:rsidRPr="005C3BF0">
        <w:t>.</w:t>
      </w:r>
      <w:r w:rsidRPr="005435EC">
        <w:rPr>
          <w:rFonts w:cs="Times New Roman"/>
          <w:szCs w:val="28"/>
        </w:rPr>
        <w:t xml:space="preserve"> </w:t>
      </w:r>
      <w:r>
        <w:rPr>
          <w:rFonts w:cs="Times New Roman"/>
          <w:szCs w:val="28"/>
        </w:rPr>
        <w:t xml:space="preserve">Добавление шлакового остатка в количестве 20% от общего объема массы </w:t>
      </w:r>
      <w:r w:rsidRPr="00D34BD4">
        <w:rPr>
          <w:rFonts w:cs="Times New Roman"/>
          <w:szCs w:val="28"/>
        </w:rPr>
        <w:t>не оказал</w:t>
      </w:r>
      <w:r>
        <w:rPr>
          <w:rFonts w:cs="Times New Roman"/>
          <w:szCs w:val="28"/>
        </w:rPr>
        <w:t xml:space="preserve">о </w:t>
      </w:r>
      <w:r w:rsidRPr="00D34BD4">
        <w:rPr>
          <w:rFonts w:cs="Times New Roman"/>
          <w:szCs w:val="28"/>
        </w:rPr>
        <w:t>существенного влияния на текстуру</w:t>
      </w:r>
      <w:r>
        <w:rPr>
          <w:rFonts w:cs="Times New Roman"/>
          <w:szCs w:val="28"/>
        </w:rPr>
        <w:t xml:space="preserve"> носителей катализаторов. </w:t>
      </w:r>
    </w:p>
    <w:p w14:paraId="3D1036D5" w14:textId="77777777" w:rsidR="008248FE" w:rsidRDefault="008248FE" w:rsidP="005B1A61">
      <w:pPr>
        <w:ind w:firstLine="708"/>
        <w:contextualSpacing/>
        <w:jc w:val="both"/>
        <w:rPr>
          <w:rFonts w:cs="Times New Roman"/>
          <w:szCs w:val="28"/>
        </w:rPr>
      </w:pPr>
    </w:p>
    <w:tbl>
      <w:tblPr>
        <w:tblW w:w="0" w:type="auto"/>
        <w:jc w:val="center"/>
        <w:tblLook w:val="04A0" w:firstRow="1" w:lastRow="0" w:firstColumn="1" w:lastColumn="0" w:noHBand="0" w:noVBand="1"/>
      </w:tblPr>
      <w:tblGrid>
        <w:gridCol w:w="3088"/>
        <w:gridCol w:w="3336"/>
      </w:tblGrid>
      <w:tr w:rsidR="005B1A61" w:rsidRPr="00FB5FAF" w14:paraId="236F099A" w14:textId="77777777" w:rsidTr="00AA4A42">
        <w:trPr>
          <w:jc w:val="center"/>
        </w:trPr>
        <w:tc>
          <w:tcPr>
            <w:tcW w:w="3088" w:type="dxa"/>
            <w:shd w:val="clear" w:color="auto" w:fill="auto"/>
          </w:tcPr>
          <w:p w14:paraId="02F33F29" w14:textId="3614F70E" w:rsidR="005B1A61" w:rsidRPr="00FB5FAF" w:rsidRDefault="005B1A61" w:rsidP="00AA4A42">
            <w:pPr>
              <w:spacing w:after="0"/>
              <w:jc w:val="center"/>
              <w:rPr>
                <w:rFonts w:cs="Times New Roman"/>
                <w:b/>
                <w:szCs w:val="28"/>
              </w:rPr>
            </w:pPr>
            <w:r w:rsidRPr="00816E2E">
              <w:rPr>
                <w:rFonts w:cs="Times New Roman"/>
                <w:szCs w:val="28"/>
              </w:rPr>
              <w:t xml:space="preserve"> </w:t>
            </w:r>
            <w:r w:rsidRPr="00FB5FAF">
              <w:rPr>
                <w:rFonts w:cs="Times New Roman"/>
                <w:b/>
                <w:noProof/>
                <w:szCs w:val="28"/>
              </w:rPr>
              <w:drawing>
                <wp:inline distT="0" distB="0" distL="0" distR="0" wp14:anchorId="0EAB80BA" wp14:editId="647621F4">
                  <wp:extent cx="1729105" cy="1428750"/>
                  <wp:effectExtent l="0" t="0" r="4445" b="0"/>
                  <wp:docPr id="9214614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5">
                            <a:extLst>
                              <a:ext uri="{28A0092B-C50C-407E-A947-70E740481C1C}">
                                <a14:useLocalDpi xmlns:a14="http://schemas.microsoft.com/office/drawing/2010/main" val="0"/>
                              </a:ext>
                            </a:extLst>
                          </a:blip>
                          <a:srcRect l="74010" t="30792" r="18484" b="59206"/>
                          <a:stretch>
                            <a:fillRect/>
                          </a:stretch>
                        </pic:blipFill>
                        <pic:spPr bwMode="auto">
                          <a:xfrm>
                            <a:off x="0" y="0"/>
                            <a:ext cx="1729105" cy="1428750"/>
                          </a:xfrm>
                          <a:prstGeom prst="rect">
                            <a:avLst/>
                          </a:prstGeom>
                          <a:noFill/>
                          <a:ln>
                            <a:noFill/>
                          </a:ln>
                        </pic:spPr>
                      </pic:pic>
                    </a:graphicData>
                  </a:graphic>
                </wp:inline>
              </w:drawing>
            </w:r>
          </w:p>
        </w:tc>
        <w:tc>
          <w:tcPr>
            <w:tcW w:w="3336" w:type="dxa"/>
            <w:shd w:val="clear" w:color="auto" w:fill="auto"/>
          </w:tcPr>
          <w:p w14:paraId="48CAB42D" w14:textId="77777777" w:rsidR="005B1A61" w:rsidRPr="00FB5FAF" w:rsidRDefault="005B1A61" w:rsidP="00AA4A42">
            <w:pPr>
              <w:spacing w:after="0"/>
              <w:jc w:val="center"/>
              <w:rPr>
                <w:rFonts w:cs="Times New Roman"/>
                <w:b/>
                <w:szCs w:val="28"/>
              </w:rPr>
            </w:pPr>
            <w:r w:rsidRPr="00FB5FAF">
              <w:rPr>
                <w:rFonts w:cs="Times New Roman"/>
                <w:noProof/>
                <w:szCs w:val="28"/>
              </w:rPr>
              <w:drawing>
                <wp:inline distT="0" distB="0" distL="0" distR="0" wp14:anchorId="23018B4C" wp14:editId="0D49AD8B">
                  <wp:extent cx="1981200" cy="1495425"/>
                  <wp:effectExtent l="0" t="0" r="0" b="9525"/>
                  <wp:docPr id="12418524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81200" cy="1495425"/>
                          </a:xfrm>
                          <a:prstGeom prst="rect">
                            <a:avLst/>
                          </a:prstGeom>
                          <a:noFill/>
                          <a:ln>
                            <a:noFill/>
                          </a:ln>
                        </pic:spPr>
                      </pic:pic>
                    </a:graphicData>
                  </a:graphic>
                </wp:inline>
              </w:drawing>
            </w:r>
          </w:p>
        </w:tc>
      </w:tr>
      <w:tr w:rsidR="005B1A61" w:rsidRPr="00FB5FAF" w14:paraId="64BAB957" w14:textId="77777777" w:rsidTr="00AA4A42">
        <w:trPr>
          <w:jc w:val="center"/>
        </w:trPr>
        <w:tc>
          <w:tcPr>
            <w:tcW w:w="3088" w:type="dxa"/>
            <w:shd w:val="clear" w:color="auto" w:fill="auto"/>
          </w:tcPr>
          <w:p w14:paraId="75D02EF6" w14:textId="77777777" w:rsidR="005B1A61" w:rsidRPr="00FB5FAF" w:rsidRDefault="005B1A61" w:rsidP="00AA4A42">
            <w:pPr>
              <w:spacing w:after="0"/>
              <w:jc w:val="center"/>
              <w:rPr>
                <w:rFonts w:cs="Times New Roman"/>
                <w:noProof/>
                <w:szCs w:val="28"/>
              </w:rPr>
            </w:pPr>
            <w:r w:rsidRPr="00FB5FAF">
              <w:rPr>
                <w:rFonts w:cs="Times New Roman"/>
                <w:noProof/>
                <w:szCs w:val="28"/>
              </w:rPr>
              <w:t>а</w:t>
            </w:r>
          </w:p>
        </w:tc>
        <w:tc>
          <w:tcPr>
            <w:tcW w:w="3336" w:type="dxa"/>
            <w:shd w:val="clear" w:color="auto" w:fill="auto"/>
          </w:tcPr>
          <w:p w14:paraId="4EA68149" w14:textId="77777777" w:rsidR="005B1A61" w:rsidRPr="00FB5FAF" w:rsidRDefault="005B1A61" w:rsidP="00AA4A42">
            <w:pPr>
              <w:spacing w:after="0"/>
              <w:jc w:val="center"/>
              <w:rPr>
                <w:rFonts w:cs="Times New Roman"/>
                <w:noProof/>
                <w:szCs w:val="28"/>
              </w:rPr>
            </w:pPr>
            <w:r w:rsidRPr="00FB5FAF">
              <w:rPr>
                <w:rFonts w:cs="Times New Roman"/>
                <w:noProof/>
                <w:szCs w:val="28"/>
              </w:rPr>
              <w:t>б</w:t>
            </w:r>
          </w:p>
        </w:tc>
      </w:tr>
    </w:tbl>
    <w:p w14:paraId="459825DE" w14:textId="77777777" w:rsidR="005B1A61" w:rsidRDefault="005B1A61" w:rsidP="005B1A61">
      <w:pPr>
        <w:spacing w:after="0"/>
        <w:jc w:val="center"/>
        <w:rPr>
          <w:rFonts w:cs="Times New Roman"/>
          <w:szCs w:val="28"/>
        </w:rPr>
      </w:pPr>
      <w:r w:rsidRPr="00FB5FAF">
        <w:rPr>
          <w:rFonts w:cs="Times New Roman"/>
          <w:szCs w:val="28"/>
        </w:rPr>
        <w:t xml:space="preserve">а) гранул; б) блоков </w:t>
      </w:r>
    </w:p>
    <w:p w14:paraId="78F1910F" w14:textId="77777777" w:rsidR="005B1A61" w:rsidRDefault="005B1A61" w:rsidP="005B1A61">
      <w:pPr>
        <w:spacing w:after="0"/>
        <w:jc w:val="center"/>
        <w:rPr>
          <w:rFonts w:cs="Times New Roman"/>
          <w:szCs w:val="28"/>
        </w:rPr>
      </w:pPr>
    </w:p>
    <w:p w14:paraId="6656DD5D" w14:textId="3389C316" w:rsidR="005B1A61" w:rsidRPr="00FB5FAF" w:rsidRDefault="005B1A61" w:rsidP="005B1A61">
      <w:pPr>
        <w:spacing w:after="0"/>
        <w:jc w:val="center"/>
        <w:rPr>
          <w:rFonts w:cs="Times New Roman"/>
          <w:szCs w:val="28"/>
        </w:rPr>
      </w:pPr>
      <w:r w:rsidRPr="00FB5FAF">
        <w:rPr>
          <w:rFonts w:cs="Times New Roman"/>
          <w:szCs w:val="28"/>
        </w:rPr>
        <w:t>Рисунок 3.6.</w:t>
      </w:r>
      <w:r w:rsidR="008248FE">
        <w:rPr>
          <w:rFonts w:cs="Times New Roman"/>
          <w:szCs w:val="28"/>
        </w:rPr>
        <w:t>1</w:t>
      </w:r>
      <w:r w:rsidRPr="00FB5FAF">
        <w:rPr>
          <w:rFonts w:cs="Times New Roman"/>
          <w:szCs w:val="28"/>
        </w:rPr>
        <w:t xml:space="preserve"> - Опытные образцы в виде </w:t>
      </w:r>
    </w:p>
    <w:p w14:paraId="0180771C" w14:textId="77777777" w:rsidR="0024411F" w:rsidRDefault="0024411F" w:rsidP="005B1A61">
      <w:pPr>
        <w:ind w:firstLine="708"/>
        <w:contextualSpacing/>
        <w:jc w:val="both"/>
      </w:pPr>
    </w:p>
    <w:p w14:paraId="720364F6" w14:textId="77777777" w:rsidR="005B1A61" w:rsidRDefault="005B1A61" w:rsidP="005B1A61">
      <w:pPr>
        <w:ind w:firstLine="708"/>
        <w:contextualSpacing/>
        <w:jc w:val="both"/>
      </w:pPr>
    </w:p>
    <w:p w14:paraId="07453612" w14:textId="757801AA" w:rsidR="005B1A61" w:rsidRPr="00ED607B" w:rsidRDefault="005B1A61" w:rsidP="005B1A61">
      <w:pPr>
        <w:contextualSpacing/>
        <w:jc w:val="both"/>
        <w:rPr>
          <w:color w:val="000000"/>
          <w:szCs w:val="28"/>
        </w:rPr>
      </w:pPr>
      <w:r w:rsidRPr="005C3BF0">
        <w:t>Таблица 3.</w:t>
      </w:r>
      <w:r>
        <w:t>6.</w:t>
      </w:r>
      <w:r w:rsidR="00FE6F7C">
        <w:t>1</w:t>
      </w:r>
      <w:r w:rsidRPr="005C3BF0">
        <w:t xml:space="preserve"> – Удельная поверхность и эффективный объем пор образцов носителей и катализаторов</w:t>
      </w:r>
    </w:p>
    <w:tbl>
      <w:tblPr>
        <w:tblStyle w:val="TableNormal"/>
        <w:tblW w:w="941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0"/>
        <w:gridCol w:w="2448"/>
        <w:gridCol w:w="2453"/>
      </w:tblGrid>
      <w:tr w:rsidR="005B1A61" w:rsidRPr="00ED607B" w14:paraId="23024F3D" w14:textId="77777777" w:rsidTr="00AA4A42">
        <w:trPr>
          <w:trHeight w:val="278"/>
        </w:trPr>
        <w:tc>
          <w:tcPr>
            <w:tcW w:w="4510" w:type="dxa"/>
          </w:tcPr>
          <w:p w14:paraId="0537F808" w14:textId="77777777" w:rsidR="005B1A61" w:rsidRPr="00ED607B" w:rsidRDefault="005B1A61" w:rsidP="00AA4A42">
            <w:pPr>
              <w:pStyle w:val="TableParagraph"/>
              <w:spacing w:line="258" w:lineRule="exact"/>
              <w:ind w:left="638"/>
              <w:jc w:val="center"/>
              <w:rPr>
                <w:sz w:val="28"/>
                <w:szCs w:val="28"/>
              </w:rPr>
            </w:pPr>
            <w:r w:rsidRPr="00ED607B">
              <w:rPr>
                <w:sz w:val="28"/>
                <w:szCs w:val="28"/>
              </w:rPr>
              <w:t>Образец носителя катализатора</w:t>
            </w:r>
          </w:p>
        </w:tc>
        <w:tc>
          <w:tcPr>
            <w:tcW w:w="2448" w:type="dxa"/>
          </w:tcPr>
          <w:p w14:paraId="4F32F3D1" w14:textId="77777777" w:rsidR="005B1A61" w:rsidRPr="00ED607B" w:rsidRDefault="005B1A61" w:rsidP="00AA4A42">
            <w:pPr>
              <w:pStyle w:val="TableParagraph"/>
              <w:spacing w:line="258" w:lineRule="exact"/>
              <w:ind w:left="822" w:right="813"/>
              <w:jc w:val="center"/>
              <w:rPr>
                <w:sz w:val="28"/>
                <w:szCs w:val="28"/>
              </w:rPr>
            </w:pPr>
            <w:r w:rsidRPr="00ED607B">
              <w:rPr>
                <w:sz w:val="28"/>
                <w:szCs w:val="28"/>
              </w:rPr>
              <w:t>S</w:t>
            </w:r>
            <w:r w:rsidRPr="00ED607B">
              <w:rPr>
                <w:sz w:val="28"/>
                <w:szCs w:val="28"/>
                <w:vertAlign w:val="subscript"/>
              </w:rPr>
              <w:t>w</w:t>
            </w:r>
            <w:r w:rsidRPr="00ED607B">
              <w:rPr>
                <w:sz w:val="28"/>
                <w:szCs w:val="28"/>
              </w:rPr>
              <w:t>, м</w:t>
            </w:r>
            <w:r w:rsidRPr="00ED607B">
              <w:rPr>
                <w:sz w:val="28"/>
                <w:szCs w:val="28"/>
                <w:vertAlign w:val="superscript"/>
              </w:rPr>
              <w:t>2</w:t>
            </w:r>
            <w:r w:rsidRPr="00ED607B">
              <w:rPr>
                <w:sz w:val="28"/>
                <w:szCs w:val="28"/>
              </w:rPr>
              <w:t>/г</w:t>
            </w:r>
          </w:p>
        </w:tc>
        <w:tc>
          <w:tcPr>
            <w:tcW w:w="2453" w:type="dxa"/>
          </w:tcPr>
          <w:p w14:paraId="70C07981" w14:textId="77777777" w:rsidR="005B1A61" w:rsidRPr="00ED607B" w:rsidRDefault="005B1A61" w:rsidP="00AA4A42">
            <w:pPr>
              <w:pStyle w:val="TableParagraph"/>
              <w:spacing w:line="258" w:lineRule="exact"/>
              <w:ind w:left="543" w:right="534"/>
              <w:jc w:val="center"/>
              <w:rPr>
                <w:sz w:val="28"/>
                <w:szCs w:val="28"/>
              </w:rPr>
            </w:pPr>
            <w:r w:rsidRPr="00ED607B">
              <w:rPr>
                <w:sz w:val="28"/>
                <w:szCs w:val="28"/>
              </w:rPr>
              <w:t>V</w:t>
            </w:r>
            <w:r w:rsidRPr="00ED607B">
              <w:rPr>
                <w:position w:val="-2"/>
                <w:sz w:val="28"/>
                <w:szCs w:val="28"/>
              </w:rPr>
              <w:t>ADSmax</w:t>
            </w:r>
            <w:r w:rsidRPr="00ED607B">
              <w:rPr>
                <w:sz w:val="28"/>
                <w:szCs w:val="28"/>
              </w:rPr>
              <w:t>, мл/г</w:t>
            </w:r>
          </w:p>
        </w:tc>
      </w:tr>
      <w:tr w:rsidR="005B1A61" w:rsidRPr="00ED607B" w14:paraId="4CF9AA09" w14:textId="77777777" w:rsidTr="00AA4A42">
        <w:trPr>
          <w:trHeight w:val="275"/>
        </w:trPr>
        <w:tc>
          <w:tcPr>
            <w:tcW w:w="4510" w:type="dxa"/>
          </w:tcPr>
          <w:p w14:paraId="2AA696ED" w14:textId="77777777" w:rsidR="005B1A61" w:rsidRPr="006D160D" w:rsidRDefault="005B1A61" w:rsidP="00AA4A42">
            <w:pPr>
              <w:pStyle w:val="TableParagraph"/>
              <w:spacing w:line="256" w:lineRule="exact"/>
              <w:ind w:left="107"/>
              <w:jc w:val="center"/>
              <w:rPr>
                <w:sz w:val="28"/>
                <w:szCs w:val="28"/>
                <w:lang w:val="ru-RU"/>
              </w:rPr>
            </w:pPr>
            <w:r>
              <w:rPr>
                <w:sz w:val="28"/>
                <w:szCs w:val="28"/>
                <w:lang w:val="ru-RU"/>
              </w:rPr>
              <w:t>Гранулы цеолит+бентонит</w:t>
            </w:r>
          </w:p>
        </w:tc>
        <w:tc>
          <w:tcPr>
            <w:tcW w:w="2448" w:type="dxa"/>
          </w:tcPr>
          <w:p w14:paraId="53F8CBAD" w14:textId="77777777" w:rsidR="005B1A61" w:rsidRPr="00ED607B" w:rsidRDefault="005B1A61" w:rsidP="00AA4A42">
            <w:pPr>
              <w:pStyle w:val="TableParagraph"/>
              <w:spacing w:line="256" w:lineRule="exact"/>
              <w:ind w:left="819" w:right="813"/>
              <w:jc w:val="center"/>
              <w:rPr>
                <w:sz w:val="28"/>
                <w:szCs w:val="28"/>
              </w:rPr>
            </w:pPr>
            <w:r w:rsidRPr="00ED607B">
              <w:rPr>
                <w:sz w:val="28"/>
                <w:szCs w:val="28"/>
              </w:rPr>
              <w:t>39,81</w:t>
            </w:r>
          </w:p>
        </w:tc>
        <w:tc>
          <w:tcPr>
            <w:tcW w:w="2453" w:type="dxa"/>
          </w:tcPr>
          <w:p w14:paraId="0AAA93ED" w14:textId="77777777" w:rsidR="005B1A61" w:rsidRPr="00ED607B" w:rsidRDefault="005B1A61" w:rsidP="00AA4A42">
            <w:pPr>
              <w:pStyle w:val="TableParagraph"/>
              <w:spacing w:line="256" w:lineRule="exact"/>
              <w:ind w:left="543" w:right="534"/>
              <w:jc w:val="center"/>
              <w:rPr>
                <w:sz w:val="28"/>
                <w:szCs w:val="28"/>
              </w:rPr>
            </w:pPr>
            <w:r w:rsidRPr="00ED607B">
              <w:rPr>
                <w:sz w:val="28"/>
                <w:szCs w:val="28"/>
              </w:rPr>
              <w:t>64,88</w:t>
            </w:r>
          </w:p>
        </w:tc>
      </w:tr>
      <w:tr w:rsidR="005B1A61" w:rsidRPr="00ED607B" w14:paraId="40ECA12B" w14:textId="77777777" w:rsidTr="00AA4A42">
        <w:trPr>
          <w:trHeight w:val="292"/>
        </w:trPr>
        <w:tc>
          <w:tcPr>
            <w:tcW w:w="4510" w:type="dxa"/>
          </w:tcPr>
          <w:p w14:paraId="20FD0B4A" w14:textId="77777777" w:rsidR="005B1A61" w:rsidRPr="006D160D" w:rsidRDefault="005B1A61" w:rsidP="00AA4A42">
            <w:pPr>
              <w:pStyle w:val="TableParagraph"/>
              <w:spacing w:line="272" w:lineRule="exact"/>
              <w:ind w:left="107"/>
              <w:jc w:val="center"/>
              <w:rPr>
                <w:sz w:val="28"/>
                <w:szCs w:val="28"/>
                <w:lang w:val="ru-RU"/>
              </w:rPr>
            </w:pPr>
            <w:r w:rsidRPr="00ED607B">
              <w:rPr>
                <w:sz w:val="28"/>
                <w:szCs w:val="28"/>
              </w:rPr>
              <w:t>Гранулы</w:t>
            </w:r>
            <w:r>
              <w:rPr>
                <w:sz w:val="28"/>
                <w:szCs w:val="28"/>
                <w:lang w:val="ru-RU"/>
              </w:rPr>
              <w:t xml:space="preserve"> </w:t>
            </w:r>
            <w:bookmarkStart w:id="51" w:name="_Hlk201572114"/>
            <w:r>
              <w:rPr>
                <w:sz w:val="28"/>
                <w:szCs w:val="28"/>
                <w:lang w:val="ru-RU"/>
              </w:rPr>
              <w:t>цеолит+бентонит+шлак</w:t>
            </w:r>
            <w:bookmarkEnd w:id="51"/>
          </w:p>
        </w:tc>
        <w:tc>
          <w:tcPr>
            <w:tcW w:w="2448" w:type="dxa"/>
          </w:tcPr>
          <w:p w14:paraId="26A6DE91" w14:textId="77777777" w:rsidR="005B1A61" w:rsidRPr="00ED607B" w:rsidRDefault="005B1A61" w:rsidP="00AA4A42">
            <w:pPr>
              <w:pStyle w:val="TableParagraph"/>
              <w:spacing w:line="268" w:lineRule="exact"/>
              <w:ind w:left="819" w:right="813"/>
              <w:jc w:val="center"/>
              <w:rPr>
                <w:sz w:val="28"/>
                <w:szCs w:val="28"/>
              </w:rPr>
            </w:pPr>
            <w:r>
              <w:rPr>
                <w:sz w:val="28"/>
                <w:szCs w:val="28"/>
                <w:lang w:val="ru-RU"/>
              </w:rPr>
              <w:t>32</w:t>
            </w:r>
            <w:r w:rsidRPr="00ED607B">
              <w:rPr>
                <w:sz w:val="28"/>
                <w:szCs w:val="28"/>
              </w:rPr>
              <w:t>,63</w:t>
            </w:r>
          </w:p>
        </w:tc>
        <w:tc>
          <w:tcPr>
            <w:tcW w:w="2453" w:type="dxa"/>
          </w:tcPr>
          <w:p w14:paraId="6AB51B7E" w14:textId="77777777" w:rsidR="005B1A61" w:rsidRPr="00ED607B" w:rsidRDefault="005B1A61" w:rsidP="00AA4A42">
            <w:pPr>
              <w:pStyle w:val="TableParagraph"/>
              <w:spacing w:line="268" w:lineRule="exact"/>
              <w:ind w:left="543" w:right="534"/>
              <w:jc w:val="center"/>
              <w:rPr>
                <w:sz w:val="28"/>
                <w:szCs w:val="28"/>
              </w:rPr>
            </w:pPr>
            <w:r w:rsidRPr="00ED607B">
              <w:rPr>
                <w:sz w:val="28"/>
                <w:szCs w:val="28"/>
              </w:rPr>
              <w:t>22,36</w:t>
            </w:r>
          </w:p>
        </w:tc>
      </w:tr>
      <w:tr w:rsidR="005B1A61" w:rsidRPr="00ED607B" w14:paraId="7273DDF0" w14:textId="77777777" w:rsidTr="00AA4A42">
        <w:trPr>
          <w:trHeight w:val="294"/>
        </w:trPr>
        <w:tc>
          <w:tcPr>
            <w:tcW w:w="4510" w:type="dxa"/>
          </w:tcPr>
          <w:p w14:paraId="50EFB3C7" w14:textId="701C645C" w:rsidR="005B1A61" w:rsidRPr="00F61C97" w:rsidRDefault="005B1A61" w:rsidP="00AA4A42">
            <w:pPr>
              <w:pStyle w:val="TableParagraph"/>
              <w:spacing w:line="275" w:lineRule="exact"/>
              <w:ind w:left="107"/>
              <w:jc w:val="center"/>
              <w:rPr>
                <w:sz w:val="28"/>
                <w:szCs w:val="28"/>
                <w:lang w:val="ru-RU"/>
              </w:rPr>
            </w:pPr>
            <w:r w:rsidRPr="00ED607B">
              <w:rPr>
                <w:sz w:val="28"/>
                <w:szCs w:val="28"/>
              </w:rPr>
              <w:t>Блок</w:t>
            </w:r>
            <w:r w:rsidR="00F61C97">
              <w:rPr>
                <w:sz w:val="28"/>
                <w:szCs w:val="28"/>
                <w:lang w:val="ru-RU"/>
              </w:rPr>
              <w:t xml:space="preserve"> цеолит+бентонит+шлак</w:t>
            </w:r>
          </w:p>
        </w:tc>
        <w:tc>
          <w:tcPr>
            <w:tcW w:w="2448" w:type="dxa"/>
          </w:tcPr>
          <w:p w14:paraId="16D0CC3C" w14:textId="77777777" w:rsidR="005B1A61" w:rsidRPr="00ED607B" w:rsidRDefault="005B1A61" w:rsidP="00AA4A42">
            <w:pPr>
              <w:pStyle w:val="TableParagraph"/>
              <w:spacing w:line="268" w:lineRule="exact"/>
              <w:ind w:left="819" w:right="813"/>
              <w:jc w:val="center"/>
              <w:rPr>
                <w:sz w:val="28"/>
                <w:szCs w:val="28"/>
              </w:rPr>
            </w:pPr>
            <w:r w:rsidRPr="00ED607B">
              <w:rPr>
                <w:sz w:val="28"/>
                <w:szCs w:val="28"/>
              </w:rPr>
              <w:t>3</w:t>
            </w:r>
            <w:r>
              <w:rPr>
                <w:sz w:val="28"/>
                <w:szCs w:val="28"/>
                <w:lang w:val="ru-RU"/>
              </w:rPr>
              <w:t>6</w:t>
            </w:r>
            <w:r w:rsidRPr="00ED607B">
              <w:rPr>
                <w:sz w:val="28"/>
                <w:szCs w:val="28"/>
              </w:rPr>
              <w:t>,60</w:t>
            </w:r>
          </w:p>
        </w:tc>
        <w:tc>
          <w:tcPr>
            <w:tcW w:w="2453" w:type="dxa"/>
          </w:tcPr>
          <w:p w14:paraId="6337E5B3" w14:textId="77777777" w:rsidR="005B1A61" w:rsidRPr="00ED607B" w:rsidRDefault="005B1A61" w:rsidP="00AA4A42">
            <w:pPr>
              <w:pStyle w:val="TableParagraph"/>
              <w:spacing w:line="268" w:lineRule="exact"/>
              <w:ind w:left="543" w:right="534"/>
              <w:jc w:val="center"/>
              <w:rPr>
                <w:sz w:val="28"/>
                <w:szCs w:val="28"/>
              </w:rPr>
            </w:pPr>
            <w:r w:rsidRPr="00ED607B">
              <w:rPr>
                <w:sz w:val="28"/>
                <w:szCs w:val="28"/>
              </w:rPr>
              <w:t>23,78</w:t>
            </w:r>
          </w:p>
        </w:tc>
      </w:tr>
    </w:tbl>
    <w:p w14:paraId="62163F30" w14:textId="77777777" w:rsidR="005B1A61" w:rsidRDefault="005B1A61" w:rsidP="005B1A61">
      <w:pPr>
        <w:spacing w:after="0"/>
        <w:ind w:firstLine="709"/>
        <w:jc w:val="both"/>
        <w:rPr>
          <w:rFonts w:cs="Times New Roman"/>
          <w:szCs w:val="28"/>
        </w:rPr>
      </w:pPr>
    </w:p>
    <w:p w14:paraId="37C5FD57" w14:textId="6E0EF3BC" w:rsidR="00A5682D" w:rsidRPr="00A5682D" w:rsidRDefault="005B1A61" w:rsidP="00A5682D">
      <w:pPr>
        <w:ind w:firstLine="708"/>
        <w:contextualSpacing/>
        <w:jc w:val="both"/>
        <w:rPr>
          <w:szCs w:val="28"/>
        </w:rPr>
      </w:pPr>
      <w:r w:rsidRPr="005435EC">
        <w:rPr>
          <w:szCs w:val="28"/>
        </w:rPr>
        <w:t xml:space="preserve">На следующем этапе на цеолит-бентонит-шлаковый контакт нанесли активные компоненты для получения катализатора. </w:t>
      </w:r>
      <w:r w:rsidR="00A5682D" w:rsidRPr="00A5682D">
        <w:rPr>
          <w:szCs w:val="28"/>
        </w:rPr>
        <w:t>Образцы катализаторов готовили 2 методами:</w:t>
      </w:r>
    </w:p>
    <w:p w14:paraId="4194B691" w14:textId="77777777" w:rsidR="00A5682D" w:rsidRPr="00A5682D" w:rsidRDefault="00A5682D" w:rsidP="00A5682D">
      <w:pPr>
        <w:ind w:firstLine="708"/>
        <w:contextualSpacing/>
        <w:jc w:val="both"/>
        <w:rPr>
          <w:szCs w:val="28"/>
        </w:rPr>
      </w:pPr>
      <w:r w:rsidRPr="00A5682D">
        <w:rPr>
          <w:szCs w:val="28"/>
        </w:rPr>
        <w:t xml:space="preserve">- сорбционной пропиткой; </w:t>
      </w:r>
    </w:p>
    <w:p w14:paraId="012CA8DA" w14:textId="77777777" w:rsidR="00A5682D" w:rsidRPr="00A5682D" w:rsidRDefault="00A5682D" w:rsidP="00A5682D">
      <w:pPr>
        <w:ind w:firstLine="708"/>
        <w:contextualSpacing/>
        <w:jc w:val="both"/>
        <w:rPr>
          <w:szCs w:val="28"/>
        </w:rPr>
      </w:pPr>
      <w:r w:rsidRPr="00A5682D">
        <w:rPr>
          <w:szCs w:val="28"/>
        </w:rPr>
        <w:t xml:space="preserve">- методом растворного горения (SCS). </w:t>
      </w:r>
    </w:p>
    <w:p w14:paraId="6C05493D" w14:textId="617D5A41" w:rsidR="00A5682D" w:rsidRDefault="00A5682D" w:rsidP="00A5682D">
      <w:pPr>
        <w:ind w:firstLine="567"/>
        <w:contextualSpacing/>
        <w:jc w:val="both"/>
        <w:rPr>
          <w:szCs w:val="28"/>
        </w:rPr>
      </w:pPr>
      <w:r w:rsidRPr="00A5682D">
        <w:rPr>
          <w:szCs w:val="28"/>
        </w:rPr>
        <w:t xml:space="preserve">Метод сорбционной пропитки заключается в насыщении структуры </w:t>
      </w:r>
      <w:r w:rsidR="00762FC4" w:rsidRPr="00A5682D">
        <w:rPr>
          <w:szCs w:val="28"/>
        </w:rPr>
        <w:t>носителя</w:t>
      </w:r>
      <w:r w:rsidRPr="00A5682D">
        <w:rPr>
          <w:szCs w:val="28"/>
        </w:rPr>
        <w:t xml:space="preserve"> катализатора активными компонентами за счет их адсорбции из раствора</w:t>
      </w:r>
      <w:r w:rsidR="00762FC4">
        <w:rPr>
          <w:szCs w:val="28"/>
        </w:rPr>
        <w:t xml:space="preserve"> </w:t>
      </w:r>
      <w:r w:rsidR="00762FC4" w:rsidRPr="00762FC4">
        <w:rPr>
          <w:szCs w:val="28"/>
        </w:rPr>
        <w:t>[</w:t>
      </w:r>
      <w:r w:rsidR="00762FC4">
        <w:rPr>
          <w:szCs w:val="28"/>
        </w:rPr>
        <w:t>1</w:t>
      </w:r>
      <w:r w:rsidR="00D9606B" w:rsidRPr="00D9606B">
        <w:rPr>
          <w:szCs w:val="28"/>
        </w:rPr>
        <w:t>50</w:t>
      </w:r>
      <w:r w:rsidR="00762FC4" w:rsidRPr="00762FC4">
        <w:rPr>
          <w:szCs w:val="28"/>
        </w:rPr>
        <w:t>]</w:t>
      </w:r>
      <w:r w:rsidRPr="00A5682D">
        <w:rPr>
          <w:szCs w:val="28"/>
        </w:rPr>
        <w:t>. В данном случае в качестве активных компонентов использовали медь (Cu(NO</w:t>
      </w:r>
      <w:r w:rsidRPr="00620700">
        <w:rPr>
          <w:szCs w:val="28"/>
          <w:vertAlign w:val="subscript"/>
        </w:rPr>
        <w:t>3</w:t>
      </w:r>
      <w:r w:rsidRPr="00A5682D">
        <w:rPr>
          <w:szCs w:val="28"/>
        </w:rPr>
        <w:t>)</w:t>
      </w:r>
      <w:r w:rsidRPr="00620700">
        <w:rPr>
          <w:szCs w:val="28"/>
          <w:vertAlign w:val="subscript"/>
        </w:rPr>
        <w:t>2</w:t>
      </w:r>
      <w:r w:rsidRPr="00A5682D">
        <w:rPr>
          <w:szCs w:val="28"/>
        </w:rPr>
        <w:t>•3H</w:t>
      </w:r>
      <w:r w:rsidRPr="00620700">
        <w:rPr>
          <w:szCs w:val="28"/>
          <w:vertAlign w:val="subscript"/>
        </w:rPr>
        <w:t>2</w:t>
      </w:r>
      <w:r w:rsidRPr="00A5682D">
        <w:rPr>
          <w:szCs w:val="28"/>
        </w:rPr>
        <w:t>O), никель (Cr(NO</w:t>
      </w:r>
      <w:r w:rsidRPr="00620700">
        <w:rPr>
          <w:szCs w:val="28"/>
          <w:vertAlign w:val="subscript"/>
        </w:rPr>
        <w:t>3</w:t>
      </w:r>
      <w:r w:rsidRPr="00A5682D">
        <w:rPr>
          <w:szCs w:val="28"/>
        </w:rPr>
        <w:t>)</w:t>
      </w:r>
      <w:r w:rsidRPr="00620700">
        <w:rPr>
          <w:szCs w:val="28"/>
          <w:vertAlign w:val="subscript"/>
        </w:rPr>
        <w:t>3</w:t>
      </w:r>
      <w:r w:rsidRPr="00A5682D">
        <w:rPr>
          <w:szCs w:val="28"/>
        </w:rPr>
        <w:t>·9H</w:t>
      </w:r>
      <w:r w:rsidRPr="00620700">
        <w:rPr>
          <w:szCs w:val="28"/>
          <w:vertAlign w:val="subscript"/>
        </w:rPr>
        <w:t>2</w:t>
      </w:r>
      <w:r w:rsidRPr="00A5682D">
        <w:rPr>
          <w:szCs w:val="28"/>
        </w:rPr>
        <w:t>O) и хром (Ni(NO</w:t>
      </w:r>
      <w:r w:rsidRPr="00620700">
        <w:rPr>
          <w:szCs w:val="28"/>
          <w:vertAlign w:val="subscript"/>
        </w:rPr>
        <w:t>3</w:t>
      </w:r>
      <w:r w:rsidRPr="00A5682D">
        <w:rPr>
          <w:szCs w:val="28"/>
        </w:rPr>
        <w:t>)</w:t>
      </w:r>
      <w:r w:rsidRPr="00620700">
        <w:rPr>
          <w:szCs w:val="28"/>
          <w:vertAlign w:val="subscript"/>
        </w:rPr>
        <w:t>3</w:t>
      </w:r>
      <w:r w:rsidRPr="00A5682D">
        <w:rPr>
          <w:szCs w:val="28"/>
        </w:rPr>
        <w:t>•6H</w:t>
      </w:r>
      <w:r w:rsidRPr="008C676D">
        <w:rPr>
          <w:szCs w:val="28"/>
          <w:vertAlign w:val="subscript"/>
        </w:rPr>
        <w:t>2</w:t>
      </w:r>
      <w:r w:rsidRPr="00A5682D">
        <w:rPr>
          <w:szCs w:val="28"/>
        </w:rPr>
        <w:t>O). На рисунке 3.6.</w:t>
      </w:r>
      <w:r w:rsidR="00FE6F7C">
        <w:rPr>
          <w:szCs w:val="28"/>
        </w:rPr>
        <w:t>2</w:t>
      </w:r>
      <w:r w:rsidRPr="00A5682D">
        <w:rPr>
          <w:szCs w:val="28"/>
        </w:rPr>
        <w:t xml:space="preserve"> показаны основные этапы технологии синтеза Cu-Ni-Cr катализаторов методом сорбционной пропитки.</w:t>
      </w:r>
      <w:r w:rsidRPr="00A5682D">
        <w:t xml:space="preserve"> </w:t>
      </w:r>
      <w:r w:rsidRPr="00A5682D">
        <w:rPr>
          <w:szCs w:val="28"/>
        </w:rPr>
        <w:t xml:space="preserve">Данный метод позволяет эффективно внедрять активные металлы в структуру </w:t>
      </w:r>
      <w:r>
        <w:rPr>
          <w:szCs w:val="28"/>
        </w:rPr>
        <w:t>носителя</w:t>
      </w:r>
      <w:r w:rsidRPr="00A5682D">
        <w:rPr>
          <w:szCs w:val="28"/>
        </w:rPr>
        <w:t>, повышая его функциональные свойства, например, антикоррозийную стойкость или каталитические характеристики.</w:t>
      </w:r>
    </w:p>
    <w:p w14:paraId="1158F2A8" w14:textId="6266A6CA" w:rsidR="0081480A" w:rsidRDefault="0081480A" w:rsidP="0081480A">
      <w:pPr>
        <w:spacing w:after="0"/>
        <w:ind w:firstLine="709"/>
        <w:jc w:val="both"/>
        <w:rPr>
          <w:rFonts w:cs="Times New Roman"/>
          <w:szCs w:val="28"/>
        </w:rPr>
      </w:pPr>
      <w:r w:rsidRPr="0081480A">
        <w:rPr>
          <w:rFonts w:cs="Times New Roman"/>
          <w:szCs w:val="28"/>
        </w:rPr>
        <w:t>Метод растворного горения (SCS) происходит за счет самовоспламеняющегося горения смеси исходных компонентов</w:t>
      </w:r>
      <w:r w:rsidR="00762FC4" w:rsidRPr="00762FC4">
        <w:rPr>
          <w:rFonts w:cs="Times New Roman"/>
          <w:szCs w:val="28"/>
        </w:rPr>
        <w:t xml:space="preserve"> [</w:t>
      </w:r>
      <w:r w:rsidR="00762FC4">
        <w:rPr>
          <w:rFonts w:cs="Times New Roman"/>
          <w:szCs w:val="28"/>
        </w:rPr>
        <w:t>1</w:t>
      </w:r>
      <w:r w:rsidR="00D9606B" w:rsidRPr="00D9606B">
        <w:rPr>
          <w:rFonts w:cs="Times New Roman"/>
          <w:szCs w:val="28"/>
        </w:rPr>
        <w:t>51</w:t>
      </w:r>
      <w:r w:rsidR="00762FC4" w:rsidRPr="00762FC4">
        <w:rPr>
          <w:rFonts w:cs="Times New Roman"/>
          <w:szCs w:val="28"/>
        </w:rPr>
        <w:t>]</w:t>
      </w:r>
      <w:r w:rsidRPr="0081480A">
        <w:rPr>
          <w:rFonts w:cs="Times New Roman"/>
          <w:szCs w:val="28"/>
        </w:rPr>
        <w:t>. В рассматриваемом случае использовалась смесь с составом 20%Ni-20%Al-5%Mg-5%Mn. На рисунке 3.6.</w:t>
      </w:r>
      <w:r w:rsidR="00FE6F7C">
        <w:rPr>
          <w:rFonts w:cs="Times New Roman"/>
          <w:szCs w:val="28"/>
        </w:rPr>
        <w:t>3</w:t>
      </w:r>
      <w:r w:rsidRPr="0081480A">
        <w:rPr>
          <w:rFonts w:cs="Times New Roman"/>
          <w:szCs w:val="28"/>
        </w:rPr>
        <w:t xml:space="preserve"> показаны основные этапы технологии синтеза 20%Ni-20%Al-5%Mg-5%Mn катализаторов методом SCS. Данный метод </w:t>
      </w:r>
      <w:r w:rsidRPr="0081480A">
        <w:rPr>
          <w:rFonts w:cs="Times New Roman"/>
          <w:szCs w:val="28"/>
        </w:rPr>
        <w:lastRenderedPageBreak/>
        <w:t>позволяет получать образцы с высокой степенью однородности и контролируемыми характеристиками благодаря быстрому протеканию реакции и минимизации потерь компонентов. Использование состава 20%Ni-20%Al-5%Mg-5%Mn обеспечивает получение сплавов с хорошей прочностью и термической стабильностью.</w:t>
      </w:r>
    </w:p>
    <w:p w14:paraId="63667F5C" w14:textId="74BAAD69" w:rsidR="00A5682D" w:rsidRDefault="0081480A" w:rsidP="00A5682D">
      <w:pPr>
        <w:ind w:firstLine="567"/>
        <w:contextualSpacing/>
        <w:jc w:val="both"/>
        <w:rPr>
          <w:szCs w:val="28"/>
        </w:rPr>
      </w:pPr>
      <w:r>
        <w:rPr>
          <w:noProof/>
          <w:sz w:val="24"/>
          <w:szCs w:val="24"/>
        </w:rPr>
        <mc:AlternateContent>
          <mc:Choice Requires="wpg">
            <w:drawing>
              <wp:anchor distT="0" distB="0" distL="114300" distR="114300" simplePos="0" relativeHeight="251674624" behindDoc="0" locked="0" layoutInCell="1" allowOverlap="1" wp14:anchorId="5E93532F" wp14:editId="59C053D7">
                <wp:simplePos x="0" y="0"/>
                <wp:positionH relativeFrom="margin">
                  <wp:posOffset>-139977</wp:posOffset>
                </wp:positionH>
                <wp:positionV relativeFrom="paragraph">
                  <wp:posOffset>218404</wp:posOffset>
                </wp:positionV>
                <wp:extent cx="6336665" cy="2249805"/>
                <wp:effectExtent l="0" t="0" r="26035" b="17145"/>
                <wp:wrapNone/>
                <wp:docPr id="1196554680"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665" cy="2249805"/>
                          <a:chOff x="1155" y="1916"/>
                          <a:chExt cx="9673" cy="2805"/>
                        </a:xfrm>
                      </wpg:grpSpPr>
                      <wps:wsp>
                        <wps:cNvPr id="778836488" name="Text Box 4"/>
                        <wps:cNvSpPr txBox="1">
                          <a:spLocks noChangeArrowheads="1"/>
                        </wps:cNvSpPr>
                        <wps:spPr bwMode="auto">
                          <a:xfrm>
                            <a:off x="1155" y="3779"/>
                            <a:ext cx="1692" cy="923"/>
                          </a:xfrm>
                          <a:prstGeom prst="rect">
                            <a:avLst/>
                          </a:prstGeom>
                          <a:solidFill>
                            <a:srgbClr val="FFFFFF"/>
                          </a:solidFill>
                          <a:ln w="9525">
                            <a:solidFill>
                              <a:srgbClr val="000000"/>
                            </a:solidFill>
                            <a:miter lim="800000"/>
                            <a:headEnd/>
                            <a:tailEnd/>
                          </a:ln>
                        </wps:spPr>
                        <wps:txbx>
                          <w:txbxContent>
                            <w:p w14:paraId="10ECC278" w14:textId="77777777" w:rsidR="005B1A61" w:rsidRPr="0081480A" w:rsidRDefault="005B1A61" w:rsidP="0081480A">
                              <w:pPr>
                                <w:spacing w:after="0"/>
                                <w:ind w:left="-142"/>
                                <w:jc w:val="center"/>
                                <w:rPr>
                                  <w:sz w:val="24"/>
                                  <w:szCs w:val="20"/>
                                </w:rPr>
                              </w:pPr>
                              <w:r w:rsidRPr="0081480A">
                                <w:rPr>
                                  <w:sz w:val="24"/>
                                  <w:szCs w:val="20"/>
                                </w:rPr>
                                <w:t>Носитель</w:t>
                              </w:r>
                            </w:p>
                            <w:p w14:paraId="241CBDB5" w14:textId="77777777" w:rsidR="0081480A" w:rsidRPr="0081480A" w:rsidRDefault="0081480A" w:rsidP="0081480A">
                              <w:pPr>
                                <w:spacing w:after="0"/>
                                <w:ind w:left="-142"/>
                                <w:jc w:val="center"/>
                                <w:rPr>
                                  <w:sz w:val="24"/>
                                  <w:szCs w:val="20"/>
                                </w:rPr>
                              </w:pPr>
                            </w:p>
                            <w:p w14:paraId="4834555F" w14:textId="483E783E" w:rsidR="0081480A" w:rsidRPr="0081480A" w:rsidRDefault="0081480A" w:rsidP="0081480A">
                              <w:pPr>
                                <w:spacing w:after="0"/>
                                <w:ind w:left="-142"/>
                                <w:jc w:val="center"/>
                                <w:rPr>
                                  <w:sz w:val="24"/>
                                  <w:szCs w:val="20"/>
                                </w:rPr>
                              </w:pPr>
                              <w:r w:rsidRPr="0081480A">
                                <w:rPr>
                                  <w:sz w:val="24"/>
                                  <w:szCs w:val="20"/>
                                </w:rPr>
                                <w:t>гранулы, блоки</w:t>
                              </w:r>
                            </w:p>
                          </w:txbxContent>
                        </wps:txbx>
                        <wps:bodyPr rot="0" vert="horz" wrap="square" lIns="91440" tIns="45720" rIns="91440" bIns="45720" anchor="t" anchorCtr="0" upright="1">
                          <a:noAutofit/>
                        </wps:bodyPr>
                      </wps:wsp>
                      <wps:wsp>
                        <wps:cNvPr id="1611446208" name="Text Box 8"/>
                        <wps:cNvSpPr txBox="1">
                          <a:spLocks noChangeArrowheads="1"/>
                        </wps:cNvSpPr>
                        <wps:spPr bwMode="auto">
                          <a:xfrm>
                            <a:off x="3095" y="3690"/>
                            <a:ext cx="1630" cy="1031"/>
                          </a:xfrm>
                          <a:prstGeom prst="rect">
                            <a:avLst/>
                          </a:prstGeom>
                          <a:solidFill>
                            <a:srgbClr val="FFFFFF"/>
                          </a:solidFill>
                          <a:ln w="9525">
                            <a:solidFill>
                              <a:srgbClr val="000000"/>
                            </a:solidFill>
                            <a:miter lim="800000"/>
                            <a:headEnd/>
                            <a:tailEnd/>
                          </a:ln>
                        </wps:spPr>
                        <wps:txbx>
                          <w:txbxContent>
                            <w:p w14:paraId="59ABC269" w14:textId="77777777" w:rsidR="005B1A61" w:rsidRPr="0081480A" w:rsidRDefault="005B1A61" w:rsidP="0081480A">
                              <w:pPr>
                                <w:spacing w:after="0"/>
                                <w:jc w:val="center"/>
                                <w:rPr>
                                  <w:sz w:val="24"/>
                                  <w:szCs w:val="20"/>
                                </w:rPr>
                              </w:pPr>
                              <w:r w:rsidRPr="0081480A">
                                <w:rPr>
                                  <w:sz w:val="24"/>
                                  <w:szCs w:val="20"/>
                                </w:rPr>
                                <w:t xml:space="preserve">Многократная пропитка </w:t>
                              </w:r>
                            </w:p>
                            <w:p w14:paraId="2D4E2D35" w14:textId="77777777" w:rsidR="005B1A61" w:rsidRPr="0081480A" w:rsidRDefault="005B1A61" w:rsidP="0081480A">
                              <w:pPr>
                                <w:spacing w:after="0"/>
                                <w:jc w:val="center"/>
                                <w:rPr>
                                  <w:sz w:val="24"/>
                                  <w:szCs w:val="20"/>
                                </w:rPr>
                              </w:pPr>
                              <w:r w:rsidRPr="0081480A">
                                <w:rPr>
                                  <w:sz w:val="24"/>
                                  <w:szCs w:val="20"/>
                                  <w:lang w:val="en-US"/>
                                </w:rPr>
                                <w:t>t</w:t>
                              </w:r>
                              <w:r w:rsidRPr="0081480A">
                                <w:rPr>
                                  <w:sz w:val="24"/>
                                  <w:szCs w:val="20"/>
                                </w:rPr>
                                <w:t>=25</w:t>
                              </w:r>
                              <w:r w:rsidRPr="0081480A">
                                <w:rPr>
                                  <w:sz w:val="24"/>
                                  <w:szCs w:val="20"/>
                                  <w:vertAlign w:val="superscript"/>
                                </w:rPr>
                                <w:t>0</w:t>
                              </w:r>
                              <w:r w:rsidRPr="0081480A">
                                <w:rPr>
                                  <w:sz w:val="24"/>
                                  <w:szCs w:val="20"/>
                                </w:rPr>
                                <w:t>С,</w:t>
                              </w:r>
                            </w:p>
                            <w:p w14:paraId="2B2915C9" w14:textId="77777777" w:rsidR="005B1A61" w:rsidRPr="0081480A" w:rsidRDefault="005B1A61" w:rsidP="0081480A">
                              <w:pPr>
                                <w:spacing w:after="0"/>
                                <w:jc w:val="center"/>
                                <w:rPr>
                                  <w:sz w:val="24"/>
                                  <w:szCs w:val="20"/>
                                </w:rPr>
                              </w:pPr>
                              <w:r w:rsidRPr="0081480A">
                                <w:rPr>
                                  <w:bCs/>
                                  <w:color w:val="000000"/>
                                  <w:sz w:val="24"/>
                                  <w:szCs w:val="20"/>
                                  <w:shd w:val="clear" w:color="auto" w:fill="FFFFFF"/>
                                </w:rPr>
                                <w:t>τ=5 мин</w:t>
                              </w:r>
                            </w:p>
                            <w:p w14:paraId="62357717" w14:textId="77777777" w:rsidR="005B1A61" w:rsidRPr="0081480A" w:rsidRDefault="005B1A61" w:rsidP="005B1A61">
                              <w:pPr>
                                <w:spacing w:line="240" w:lineRule="atLeast"/>
                                <w:ind w:left="-142" w:right="-83"/>
                                <w:jc w:val="center"/>
                                <w:rPr>
                                  <w:sz w:val="24"/>
                                  <w:szCs w:val="20"/>
                                </w:rPr>
                              </w:pPr>
                            </w:p>
                          </w:txbxContent>
                        </wps:txbx>
                        <wps:bodyPr rot="0" vert="horz" wrap="square" lIns="91440" tIns="45720" rIns="91440" bIns="45720" anchor="t" anchorCtr="0" upright="1">
                          <a:noAutofit/>
                        </wps:bodyPr>
                      </wps:wsp>
                      <wps:wsp>
                        <wps:cNvPr id="1805910324" name="Text Box 9"/>
                        <wps:cNvSpPr txBox="1">
                          <a:spLocks noChangeArrowheads="1"/>
                        </wps:cNvSpPr>
                        <wps:spPr bwMode="auto">
                          <a:xfrm>
                            <a:off x="2900" y="2578"/>
                            <a:ext cx="1990" cy="765"/>
                          </a:xfrm>
                          <a:prstGeom prst="rect">
                            <a:avLst/>
                          </a:prstGeom>
                          <a:solidFill>
                            <a:srgbClr val="FFFFFF"/>
                          </a:solidFill>
                          <a:ln w="9525">
                            <a:solidFill>
                              <a:srgbClr val="000000"/>
                            </a:solidFill>
                            <a:miter lim="800000"/>
                            <a:headEnd/>
                            <a:tailEnd/>
                          </a:ln>
                        </wps:spPr>
                        <wps:txbx>
                          <w:txbxContent>
                            <w:p w14:paraId="38269A9A" w14:textId="77777777" w:rsidR="005B1A61" w:rsidRPr="0081480A" w:rsidRDefault="005B1A61" w:rsidP="005B1A61">
                              <w:pPr>
                                <w:jc w:val="center"/>
                                <w:rPr>
                                  <w:sz w:val="24"/>
                                  <w:szCs w:val="20"/>
                                </w:rPr>
                              </w:pPr>
                              <w:r w:rsidRPr="0081480A">
                                <w:rPr>
                                  <w:sz w:val="24"/>
                                  <w:szCs w:val="20"/>
                                </w:rPr>
                                <w:t>Приготовление раствора</w:t>
                              </w:r>
                            </w:p>
                          </w:txbxContent>
                        </wps:txbx>
                        <wps:bodyPr rot="0" vert="horz" wrap="square" lIns="91440" tIns="45720" rIns="91440" bIns="45720" anchor="t" anchorCtr="0" upright="1">
                          <a:noAutofit/>
                        </wps:bodyPr>
                      </wps:wsp>
                      <wps:wsp>
                        <wps:cNvPr id="1172823983" name="Text Box 10"/>
                        <wps:cNvSpPr txBox="1">
                          <a:spLocks noChangeArrowheads="1"/>
                        </wps:cNvSpPr>
                        <wps:spPr bwMode="auto">
                          <a:xfrm>
                            <a:off x="5069" y="3658"/>
                            <a:ext cx="1710" cy="823"/>
                          </a:xfrm>
                          <a:prstGeom prst="rect">
                            <a:avLst/>
                          </a:prstGeom>
                          <a:solidFill>
                            <a:srgbClr val="FFFFFF"/>
                          </a:solidFill>
                          <a:ln w="9525">
                            <a:solidFill>
                              <a:srgbClr val="000000"/>
                            </a:solidFill>
                            <a:miter lim="800000"/>
                            <a:headEnd/>
                            <a:tailEnd/>
                          </a:ln>
                        </wps:spPr>
                        <wps:txbx>
                          <w:txbxContent>
                            <w:p w14:paraId="3C05D957" w14:textId="77777777" w:rsidR="005B1A61" w:rsidRPr="0081480A" w:rsidRDefault="005B1A61" w:rsidP="005B1A61">
                              <w:pPr>
                                <w:spacing w:line="240" w:lineRule="atLeast"/>
                                <w:ind w:left="-142" w:right="-83"/>
                                <w:jc w:val="center"/>
                                <w:rPr>
                                  <w:sz w:val="24"/>
                                  <w:szCs w:val="20"/>
                                </w:rPr>
                              </w:pPr>
                              <w:r w:rsidRPr="0081480A">
                                <w:rPr>
                                  <w:sz w:val="24"/>
                                  <w:szCs w:val="20"/>
                                </w:rPr>
                                <w:t>Сушка</w:t>
                              </w:r>
                            </w:p>
                            <w:p w14:paraId="476FBED0" w14:textId="77777777" w:rsidR="005B1A61" w:rsidRPr="0081480A" w:rsidRDefault="005B1A61" w:rsidP="005B1A61">
                              <w:pPr>
                                <w:spacing w:line="240" w:lineRule="atLeast"/>
                                <w:ind w:left="-142" w:right="-83"/>
                                <w:jc w:val="center"/>
                                <w:rPr>
                                  <w:sz w:val="24"/>
                                  <w:szCs w:val="20"/>
                                </w:rPr>
                              </w:pPr>
                              <w:r w:rsidRPr="0081480A">
                                <w:rPr>
                                  <w:sz w:val="24"/>
                                  <w:szCs w:val="20"/>
                                  <w:lang w:val="en-US"/>
                                </w:rPr>
                                <w:t>t</w:t>
                              </w:r>
                              <w:r w:rsidRPr="0081480A">
                                <w:rPr>
                                  <w:sz w:val="24"/>
                                  <w:szCs w:val="20"/>
                                </w:rPr>
                                <w:t>=110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w:t>
                              </w:r>
                              <w:r w:rsidRPr="0081480A">
                                <w:rPr>
                                  <w:sz w:val="24"/>
                                  <w:szCs w:val="20"/>
                                </w:rPr>
                                <w:t>4ч</w:t>
                              </w:r>
                            </w:p>
                            <w:p w14:paraId="24F81418" w14:textId="77777777" w:rsidR="005B1A61" w:rsidRPr="0081480A" w:rsidRDefault="005B1A61" w:rsidP="005B1A61">
                              <w:pPr>
                                <w:rPr>
                                  <w:sz w:val="24"/>
                                  <w:szCs w:val="20"/>
                                </w:rPr>
                              </w:pPr>
                            </w:p>
                          </w:txbxContent>
                        </wps:txbx>
                        <wps:bodyPr rot="0" vert="horz" wrap="square" lIns="91440" tIns="45720" rIns="91440" bIns="45720" anchor="t" anchorCtr="0" upright="1">
                          <a:noAutofit/>
                        </wps:bodyPr>
                      </wps:wsp>
                      <wps:wsp>
                        <wps:cNvPr id="984959071" name="Text Box 11"/>
                        <wps:cNvSpPr txBox="1">
                          <a:spLocks noChangeArrowheads="1"/>
                        </wps:cNvSpPr>
                        <wps:spPr bwMode="auto">
                          <a:xfrm>
                            <a:off x="7010" y="3620"/>
                            <a:ext cx="2055" cy="957"/>
                          </a:xfrm>
                          <a:prstGeom prst="rect">
                            <a:avLst/>
                          </a:prstGeom>
                          <a:solidFill>
                            <a:srgbClr val="FFFFFF"/>
                          </a:solidFill>
                          <a:ln w="9525">
                            <a:solidFill>
                              <a:srgbClr val="000000"/>
                            </a:solidFill>
                            <a:miter lim="800000"/>
                            <a:headEnd/>
                            <a:tailEnd/>
                          </a:ln>
                        </wps:spPr>
                        <wps:txbx>
                          <w:txbxContent>
                            <w:p w14:paraId="5C27B116" w14:textId="77777777" w:rsidR="005B1A61" w:rsidRPr="0081480A" w:rsidRDefault="005B1A61" w:rsidP="005B1A61">
                              <w:pPr>
                                <w:spacing w:line="240" w:lineRule="atLeast"/>
                                <w:ind w:left="-142" w:right="-88" w:firstLine="142"/>
                                <w:jc w:val="center"/>
                                <w:rPr>
                                  <w:sz w:val="24"/>
                                  <w:szCs w:val="20"/>
                                </w:rPr>
                              </w:pPr>
                              <w:r w:rsidRPr="0081480A">
                                <w:rPr>
                                  <w:sz w:val="24"/>
                                  <w:szCs w:val="20"/>
                                </w:rPr>
                                <w:t>Прогрев</w:t>
                              </w:r>
                            </w:p>
                            <w:p w14:paraId="79C1870F" w14:textId="77777777" w:rsidR="005B1A61" w:rsidRPr="0081480A" w:rsidRDefault="005B1A61" w:rsidP="005B1A61">
                              <w:pPr>
                                <w:spacing w:line="240" w:lineRule="atLeast"/>
                                <w:ind w:left="-142" w:right="-83"/>
                                <w:jc w:val="center"/>
                                <w:rPr>
                                  <w:sz w:val="24"/>
                                  <w:szCs w:val="20"/>
                                </w:rPr>
                              </w:pPr>
                              <w:r w:rsidRPr="0081480A">
                                <w:rPr>
                                  <w:sz w:val="24"/>
                                  <w:szCs w:val="20"/>
                                  <w:lang w:val="en-US"/>
                                </w:rPr>
                                <w:t>t</w:t>
                              </w:r>
                              <w:r w:rsidRPr="0081480A">
                                <w:rPr>
                                  <w:sz w:val="24"/>
                                  <w:szCs w:val="20"/>
                                </w:rPr>
                                <w:t>=550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τ=3</w:t>
                              </w:r>
                              <w:r w:rsidRPr="0081480A">
                                <w:rPr>
                                  <w:sz w:val="24"/>
                                  <w:szCs w:val="20"/>
                                </w:rPr>
                                <w:t>ч</w:t>
                              </w:r>
                            </w:p>
                            <w:p w14:paraId="10674423" w14:textId="77777777" w:rsidR="005B1A61" w:rsidRPr="0081480A" w:rsidRDefault="005B1A61" w:rsidP="005B1A61">
                              <w:pPr>
                                <w:spacing w:line="240" w:lineRule="atLeast"/>
                                <w:ind w:left="-142" w:right="-88" w:firstLine="142"/>
                                <w:jc w:val="center"/>
                                <w:rPr>
                                  <w:sz w:val="24"/>
                                  <w:szCs w:val="20"/>
                                </w:rPr>
                              </w:pPr>
                            </w:p>
                          </w:txbxContent>
                        </wps:txbx>
                        <wps:bodyPr rot="0" vert="horz" wrap="square" lIns="91440" tIns="45720" rIns="91440" bIns="45720" anchor="t" anchorCtr="0" upright="1">
                          <a:noAutofit/>
                        </wps:bodyPr>
                      </wps:wsp>
                      <wps:wsp>
                        <wps:cNvPr id="1488909514" name="Text Box 12"/>
                        <wps:cNvSpPr txBox="1">
                          <a:spLocks noChangeArrowheads="1"/>
                        </wps:cNvSpPr>
                        <wps:spPr bwMode="auto">
                          <a:xfrm>
                            <a:off x="9305" y="3740"/>
                            <a:ext cx="1523" cy="459"/>
                          </a:xfrm>
                          <a:prstGeom prst="rect">
                            <a:avLst/>
                          </a:prstGeom>
                          <a:solidFill>
                            <a:srgbClr val="FFFFFF"/>
                          </a:solidFill>
                          <a:ln w="9525">
                            <a:solidFill>
                              <a:srgbClr val="000000"/>
                            </a:solidFill>
                            <a:miter lim="800000"/>
                            <a:headEnd/>
                            <a:tailEnd/>
                          </a:ln>
                        </wps:spPr>
                        <wps:txbx>
                          <w:txbxContent>
                            <w:p w14:paraId="64ADA597" w14:textId="77777777" w:rsidR="005B1A61" w:rsidRPr="0081480A" w:rsidRDefault="005B1A61" w:rsidP="005B1A61">
                              <w:pPr>
                                <w:ind w:left="-142" w:right="-120"/>
                                <w:jc w:val="center"/>
                                <w:rPr>
                                  <w:sz w:val="24"/>
                                  <w:szCs w:val="20"/>
                                </w:rPr>
                              </w:pPr>
                              <w:r w:rsidRPr="0081480A">
                                <w:rPr>
                                  <w:sz w:val="24"/>
                                  <w:szCs w:val="20"/>
                                </w:rPr>
                                <w:t xml:space="preserve">Катализатор </w:t>
                              </w:r>
                            </w:p>
                          </w:txbxContent>
                        </wps:txbx>
                        <wps:bodyPr rot="0" vert="horz" wrap="square" lIns="91440" tIns="45720" rIns="91440" bIns="45720" anchor="t" anchorCtr="0" upright="1">
                          <a:noAutofit/>
                        </wps:bodyPr>
                      </wps:wsp>
                      <wpg:grpSp>
                        <wpg:cNvPr id="884746116" name="Group 65"/>
                        <wpg:cNvGrpSpPr>
                          <a:grpSpLocks/>
                        </wpg:cNvGrpSpPr>
                        <wpg:grpSpPr bwMode="auto">
                          <a:xfrm>
                            <a:off x="2250" y="1916"/>
                            <a:ext cx="3435" cy="662"/>
                            <a:chOff x="2250" y="1916"/>
                            <a:chExt cx="3435" cy="662"/>
                          </a:xfrm>
                        </wpg:grpSpPr>
                        <wps:wsp>
                          <wps:cNvPr id="1627854398" name="Text Box 17"/>
                          <wps:cNvSpPr txBox="1">
                            <a:spLocks noChangeArrowheads="1"/>
                          </wps:cNvSpPr>
                          <wps:spPr bwMode="auto">
                            <a:xfrm>
                              <a:off x="2250"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67881" w14:textId="77777777" w:rsidR="005B1A61" w:rsidRPr="002D044C" w:rsidRDefault="005B1A61" w:rsidP="005B1A61">
                                <w:pPr>
                                  <w:ind w:left="-142" w:right="-153"/>
                                  <w:jc w:val="center"/>
                                </w:pPr>
                                <w:r>
                                  <w:t>С</w:t>
                                </w:r>
                                <w:r>
                                  <w:rPr>
                                    <w:lang w:val="en-US"/>
                                  </w:rPr>
                                  <w:t>u(NO</w:t>
                                </w:r>
                                <w:r>
                                  <w:rPr>
                                    <w:vertAlign w:val="subscript"/>
                                    <w:lang w:val="en-US"/>
                                  </w:rPr>
                                  <w:t>3</w:t>
                                </w:r>
                                <w:r>
                                  <w:rPr>
                                    <w:lang w:val="en-US"/>
                                  </w:rPr>
                                  <w:t>)</w:t>
                                </w:r>
                                <w:r w:rsidRPr="002D044C">
                                  <w:rPr>
                                    <w:vertAlign w:val="subscript"/>
                                  </w:rPr>
                                  <w:t>2</w:t>
                                </w:r>
                              </w:p>
                            </w:txbxContent>
                          </wps:txbx>
                          <wps:bodyPr rot="0" vert="horz" wrap="square" lIns="91440" tIns="45720" rIns="91440" bIns="45720" anchor="t" anchorCtr="0" upright="1">
                            <a:noAutofit/>
                          </wps:bodyPr>
                        </wps:wsp>
                        <wps:wsp>
                          <wps:cNvPr id="1540078936" name="Text Box 18"/>
                          <wps:cNvSpPr txBox="1">
                            <a:spLocks noChangeArrowheads="1"/>
                          </wps:cNvSpPr>
                          <wps:spPr bwMode="auto">
                            <a:xfrm>
                              <a:off x="3395"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39E739" w14:textId="77777777" w:rsidR="005B1A61" w:rsidRPr="00F108D2" w:rsidRDefault="005B1A61" w:rsidP="005B1A61">
                                <w:pPr>
                                  <w:ind w:left="-142" w:right="-153"/>
                                  <w:jc w:val="center"/>
                                </w:pPr>
                                <w:r>
                                  <w:t>С</w:t>
                                </w:r>
                                <w:r>
                                  <w:rPr>
                                    <w:lang w:val="en-US"/>
                                  </w:rPr>
                                  <w:t>r(NO</w:t>
                                </w:r>
                                <w:r w:rsidRPr="00D82AB1">
                                  <w:rPr>
                                    <w:vertAlign w:val="subscript"/>
                                    <w:lang w:val="en-US"/>
                                  </w:rPr>
                                  <w:t>3</w:t>
                                </w:r>
                                <w:r>
                                  <w:rPr>
                                    <w:lang w:val="en-US"/>
                                  </w:rPr>
                                  <w:t>)</w:t>
                                </w:r>
                                <w:r>
                                  <w:rPr>
                                    <w:vertAlign w:val="subscript"/>
                                  </w:rPr>
                                  <w:t>2</w:t>
                                </w:r>
                              </w:p>
                            </w:txbxContent>
                          </wps:txbx>
                          <wps:bodyPr rot="0" vert="horz" wrap="square" lIns="91440" tIns="45720" rIns="91440" bIns="45720" anchor="t" anchorCtr="0" upright="1">
                            <a:noAutofit/>
                          </wps:bodyPr>
                        </wps:wsp>
                        <wps:wsp>
                          <wps:cNvPr id="738512589" name="Text Box 19"/>
                          <wps:cNvSpPr txBox="1">
                            <a:spLocks noChangeArrowheads="1"/>
                          </wps:cNvSpPr>
                          <wps:spPr bwMode="auto">
                            <a:xfrm>
                              <a:off x="4540"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84103" w14:textId="77777777" w:rsidR="005B1A61" w:rsidRPr="002A6F02" w:rsidRDefault="005B1A61" w:rsidP="005B1A61">
                                <w:pPr>
                                  <w:ind w:left="-142" w:right="-153"/>
                                  <w:jc w:val="center"/>
                                </w:pPr>
                                <w:r>
                                  <w:rPr>
                                    <w:lang w:val="en-US"/>
                                  </w:rPr>
                                  <w:t>Ni(NO</w:t>
                                </w:r>
                                <w:r w:rsidRPr="002D044C">
                                  <w:rPr>
                                    <w:vertAlign w:val="subscript"/>
                                    <w:lang w:val="en-US"/>
                                  </w:rPr>
                                  <w:t>3</w:t>
                                </w:r>
                                <w:r>
                                  <w:rPr>
                                    <w:lang w:val="en-US"/>
                                  </w:rPr>
                                  <w:t>)</w:t>
                                </w:r>
                                <w:r w:rsidRPr="002A6F02">
                                  <w:rPr>
                                    <w:vertAlign w:val="subscript"/>
                                  </w:rPr>
                                  <w:t>2</w:t>
                                </w:r>
                              </w:p>
                            </w:txbxContent>
                          </wps:txbx>
                          <wps:bodyPr rot="0" vert="horz" wrap="square" lIns="91440" tIns="45720" rIns="91440" bIns="45720" anchor="t" anchorCtr="0" upright="1">
                            <a:noAutofit/>
                          </wps:bodyPr>
                        </wps:wsp>
                        <wps:wsp>
                          <wps:cNvPr id="1049430238" name="AutoShape 69"/>
                          <wps:cNvCnPr>
                            <a:cxnSpLocks noChangeShapeType="1"/>
                          </wps:cNvCnPr>
                          <wps:spPr bwMode="auto">
                            <a:xfrm>
                              <a:off x="3050"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6747009" name="AutoShape 70"/>
                          <wps:cNvCnPr>
                            <a:cxnSpLocks noChangeShapeType="1"/>
                          </wps:cNvCnPr>
                          <wps:spPr bwMode="auto">
                            <a:xfrm>
                              <a:off x="3900"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6977556" name="AutoShape 71"/>
                          <wps:cNvCnPr>
                            <a:cxnSpLocks noChangeShapeType="1"/>
                          </wps:cNvCnPr>
                          <wps:spPr bwMode="auto">
                            <a:xfrm>
                              <a:off x="4725"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80218538" name="AutoShape 72"/>
                        <wps:cNvCnPr>
                          <a:cxnSpLocks noChangeShapeType="1"/>
                        </wps:cNvCnPr>
                        <wps:spPr bwMode="auto">
                          <a:xfrm>
                            <a:off x="2862" y="4019"/>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2609729" name="AutoShape 73"/>
                        <wps:cNvCnPr>
                          <a:cxnSpLocks noChangeShapeType="1"/>
                        </wps:cNvCnPr>
                        <wps:spPr bwMode="auto">
                          <a:xfrm>
                            <a:off x="4740" y="4004"/>
                            <a:ext cx="3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1369441" name="AutoShape 74"/>
                        <wps:cNvCnPr>
                          <a:cxnSpLocks noChangeShapeType="1"/>
                        </wps:cNvCnPr>
                        <wps:spPr bwMode="auto">
                          <a:xfrm>
                            <a:off x="6762" y="4004"/>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0539235" name="AutoShape 75"/>
                        <wps:cNvCnPr>
                          <a:cxnSpLocks noChangeShapeType="1"/>
                        </wps:cNvCnPr>
                        <wps:spPr bwMode="auto">
                          <a:xfrm>
                            <a:off x="9065" y="3988"/>
                            <a:ext cx="24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93532F" id="Группа 7" o:spid="_x0000_s1026" style="position:absolute;left:0;text-align:left;margin-left:-11pt;margin-top:17.2pt;width:498.95pt;height:177.15pt;z-index:251674624;mso-position-horizontal-relative:margin" coordorigin="1155,1916" coordsize="967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">
                <v:shapetype id="_x0000_t202" coordsize="21600,21600" o:spt="202" path="m,l,21600r21600,l21600,xe">
                  <v:stroke joinstyle="miter"/>
                  <v:path gradientshapeok="t" o:connecttype="rect"/>
                </v:shapetype>
                <v:shape id="Text Box 4" o:spid="_x0000_s1027" type="#_x0000_t202" style="position:absolute;left:1155;top:3779;width:1692;height: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">
                  <v:textbox>
                    <w:txbxContent>
                      <w:p w14:paraId="10ECC278" w14:textId="77777777" w:rsidR="005B1A61" w:rsidRPr="0081480A" w:rsidRDefault="005B1A61" w:rsidP="0081480A">
                        <w:pPr>
                          <w:spacing w:after="0"/>
                          <w:ind w:left="-142"/>
                          <w:jc w:val="center"/>
                          <w:rPr>
                            <w:sz w:val="24"/>
                            <w:szCs w:val="20"/>
                          </w:rPr>
                        </w:pPr>
                        <w:r w:rsidRPr="0081480A">
                          <w:rPr>
                            <w:sz w:val="24"/>
                            <w:szCs w:val="20"/>
                          </w:rPr>
                          <w:t>Носитель</w:t>
                        </w:r>
                      </w:p>
                      <w:p w14:paraId="241CBDB5" w14:textId="77777777" w:rsidR="0081480A" w:rsidRPr="0081480A" w:rsidRDefault="0081480A" w:rsidP="0081480A">
                        <w:pPr>
                          <w:spacing w:after="0"/>
                          <w:ind w:left="-142"/>
                          <w:jc w:val="center"/>
                          <w:rPr>
                            <w:sz w:val="24"/>
                            <w:szCs w:val="20"/>
                          </w:rPr>
                        </w:pPr>
                      </w:p>
                      <w:p w14:paraId="4834555F" w14:textId="483E783E" w:rsidR="0081480A" w:rsidRPr="0081480A" w:rsidRDefault="0081480A" w:rsidP="0081480A">
                        <w:pPr>
                          <w:spacing w:after="0"/>
                          <w:ind w:left="-142"/>
                          <w:jc w:val="center"/>
                          <w:rPr>
                            <w:sz w:val="24"/>
                            <w:szCs w:val="20"/>
                          </w:rPr>
                        </w:pPr>
                        <w:r w:rsidRPr="0081480A">
                          <w:rPr>
                            <w:sz w:val="24"/>
                            <w:szCs w:val="20"/>
                          </w:rPr>
                          <w:t>гранулы, блоки</w:t>
                        </w:r>
                      </w:p>
                    </w:txbxContent>
                  </v:textbox>
                </v:shape>
                <v:shape id="Text Box 8" o:spid="_x0000_s1028" type="#_x0000_t202" style="position:absolute;left:3095;top:3690;width:1630;height: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">
                  <v:textbox>
                    <w:txbxContent>
                      <w:p w14:paraId="59ABC269" w14:textId="77777777" w:rsidR="005B1A61" w:rsidRPr="0081480A" w:rsidRDefault="005B1A61" w:rsidP="0081480A">
                        <w:pPr>
                          <w:spacing w:after="0"/>
                          <w:jc w:val="center"/>
                          <w:rPr>
                            <w:sz w:val="24"/>
                            <w:szCs w:val="20"/>
                          </w:rPr>
                        </w:pPr>
                        <w:r w:rsidRPr="0081480A">
                          <w:rPr>
                            <w:sz w:val="24"/>
                            <w:szCs w:val="20"/>
                          </w:rPr>
                          <w:t xml:space="preserve">Многократная пропитка </w:t>
                        </w:r>
                      </w:p>
                      <w:p w14:paraId="2D4E2D35" w14:textId="77777777" w:rsidR="005B1A61" w:rsidRPr="0081480A" w:rsidRDefault="005B1A61" w:rsidP="0081480A">
                        <w:pPr>
                          <w:spacing w:after="0"/>
                          <w:jc w:val="center"/>
                          <w:rPr>
                            <w:sz w:val="24"/>
                            <w:szCs w:val="20"/>
                          </w:rPr>
                        </w:pPr>
                        <w:r w:rsidRPr="0081480A">
                          <w:rPr>
                            <w:sz w:val="24"/>
                            <w:szCs w:val="20"/>
                            <w:lang w:val="en-US"/>
                          </w:rPr>
                          <w:t>t</w:t>
                        </w:r>
                        <w:r w:rsidRPr="0081480A">
                          <w:rPr>
                            <w:sz w:val="24"/>
                            <w:szCs w:val="20"/>
                          </w:rPr>
                          <w:t>=25</w:t>
                        </w:r>
                        <w:r w:rsidRPr="0081480A">
                          <w:rPr>
                            <w:sz w:val="24"/>
                            <w:szCs w:val="20"/>
                            <w:vertAlign w:val="superscript"/>
                          </w:rPr>
                          <w:t>0</w:t>
                        </w:r>
                        <w:r w:rsidRPr="0081480A">
                          <w:rPr>
                            <w:sz w:val="24"/>
                            <w:szCs w:val="20"/>
                          </w:rPr>
                          <w:t>С,</w:t>
                        </w:r>
                      </w:p>
                      <w:p w14:paraId="2B2915C9" w14:textId="77777777" w:rsidR="005B1A61" w:rsidRPr="0081480A" w:rsidRDefault="005B1A61" w:rsidP="0081480A">
                        <w:pPr>
                          <w:spacing w:after="0"/>
                          <w:jc w:val="center"/>
                          <w:rPr>
                            <w:sz w:val="24"/>
                            <w:szCs w:val="20"/>
                          </w:rPr>
                        </w:pPr>
                        <w:r w:rsidRPr="0081480A">
                          <w:rPr>
                            <w:bCs/>
                            <w:color w:val="000000"/>
                            <w:sz w:val="24"/>
                            <w:szCs w:val="20"/>
                            <w:shd w:val="clear" w:color="auto" w:fill="FFFFFF"/>
                          </w:rPr>
                          <w:t>τ=5 мин</w:t>
                        </w:r>
                      </w:p>
                      <w:p w14:paraId="62357717" w14:textId="77777777" w:rsidR="005B1A61" w:rsidRPr="0081480A" w:rsidRDefault="005B1A61" w:rsidP="005B1A61">
                        <w:pPr>
                          <w:spacing w:line="240" w:lineRule="atLeast"/>
                          <w:ind w:left="-142" w:right="-83"/>
                          <w:jc w:val="center"/>
                          <w:rPr>
                            <w:sz w:val="24"/>
                            <w:szCs w:val="20"/>
                          </w:rPr>
                        </w:pPr>
                      </w:p>
                    </w:txbxContent>
                  </v:textbox>
                </v:shape>
                <v:shape id="Text Box 9" o:spid="_x0000_s1029" type="#_x0000_t202" style="position:absolute;left:2900;top:2578;width:199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">
                  <v:textbox>
                    <w:txbxContent>
                      <w:p w14:paraId="38269A9A" w14:textId="77777777" w:rsidR="005B1A61" w:rsidRPr="0081480A" w:rsidRDefault="005B1A61" w:rsidP="005B1A61">
                        <w:pPr>
                          <w:jc w:val="center"/>
                          <w:rPr>
                            <w:sz w:val="24"/>
                            <w:szCs w:val="20"/>
                          </w:rPr>
                        </w:pPr>
                        <w:r w:rsidRPr="0081480A">
                          <w:rPr>
                            <w:sz w:val="24"/>
                            <w:szCs w:val="20"/>
                          </w:rPr>
                          <w:t>Приготовление раствора</w:t>
                        </w:r>
                      </w:p>
                    </w:txbxContent>
                  </v:textbox>
                </v:shape>
                <v:shape id="Text Box 10" o:spid="_x0000_s1030" type="#_x0000_t202" style="position:absolute;left:5069;top:3658;width:1710;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">
                  <v:textbox>
                    <w:txbxContent>
                      <w:p w14:paraId="3C05D957" w14:textId="77777777" w:rsidR="005B1A61" w:rsidRPr="0081480A" w:rsidRDefault="005B1A61" w:rsidP="005B1A61">
                        <w:pPr>
                          <w:spacing w:line="240" w:lineRule="atLeast"/>
                          <w:ind w:left="-142" w:right="-83"/>
                          <w:jc w:val="center"/>
                          <w:rPr>
                            <w:sz w:val="24"/>
                            <w:szCs w:val="20"/>
                          </w:rPr>
                        </w:pPr>
                        <w:r w:rsidRPr="0081480A">
                          <w:rPr>
                            <w:sz w:val="24"/>
                            <w:szCs w:val="20"/>
                          </w:rPr>
                          <w:t>Сушка</w:t>
                        </w:r>
                      </w:p>
                      <w:p w14:paraId="476FBED0" w14:textId="77777777" w:rsidR="005B1A61" w:rsidRPr="0081480A" w:rsidRDefault="005B1A61" w:rsidP="005B1A61">
                        <w:pPr>
                          <w:spacing w:line="240" w:lineRule="atLeast"/>
                          <w:ind w:left="-142" w:right="-83"/>
                          <w:jc w:val="center"/>
                          <w:rPr>
                            <w:sz w:val="24"/>
                            <w:szCs w:val="20"/>
                          </w:rPr>
                        </w:pPr>
                        <w:r w:rsidRPr="0081480A">
                          <w:rPr>
                            <w:sz w:val="24"/>
                            <w:szCs w:val="20"/>
                            <w:lang w:val="en-US"/>
                          </w:rPr>
                          <w:t>t</w:t>
                        </w:r>
                        <w:r w:rsidRPr="0081480A">
                          <w:rPr>
                            <w:sz w:val="24"/>
                            <w:szCs w:val="20"/>
                          </w:rPr>
                          <w:t>=110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w:t>
                        </w:r>
                        <w:r w:rsidRPr="0081480A">
                          <w:rPr>
                            <w:sz w:val="24"/>
                            <w:szCs w:val="20"/>
                          </w:rPr>
                          <w:t>4ч</w:t>
                        </w:r>
                      </w:p>
                      <w:p w14:paraId="24F81418" w14:textId="77777777" w:rsidR="005B1A61" w:rsidRPr="0081480A" w:rsidRDefault="005B1A61" w:rsidP="005B1A61">
                        <w:pPr>
                          <w:rPr>
                            <w:sz w:val="24"/>
                            <w:szCs w:val="20"/>
                          </w:rPr>
                        </w:pPr>
                      </w:p>
                    </w:txbxContent>
                  </v:textbox>
                </v:shape>
                <v:shape id="Text Box 11" o:spid="_x0000_s1031" type="#_x0000_t202" style="position:absolute;left:7010;top:3620;width:2055;height: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">
                  <v:textbox>
                    <w:txbxContent>
                      <w:p w14:paraId="5C27B116" w14:textId="77777777" w:rsidR="005B1A61" w:rsidRPr="0081480A" w:rsidRDefault="005B1A61" w:rsidP="005B1A61">
                        <w:pPr>
                          <w:spacing w:line="240" w:lineRule="atLeast"/>
                          <w:ind w:left="-142" w:right="-88" w:firstLine="142"/>
                          <w:jc w:val="center"/>
                          <w:rPr>
                            <w:sz w:val="24"/>
                            <w:szCs w:val="20"/>
                          </w:rPr>
                        </w:pPr>
                        <w:r w:rsidRPr="0081480A">
                          <w:rPr>
                            <w:sz w:val="24"/>
                            <w:szCs w:val="20"/>
                          </w:rPr>
                          <w:t>Прогрев</w:t>
                        </w:r>
                      </w:p>
                      <w:p w14:paraId="79C1870F" w14:textId="77777777" w:rsidR="005B1A61" w:rsidRPr="0081480A" w:rsidRDefault="005B1A61" w:rsidP="005B1A61">
                        <w:pPr>
                          <w:spacing w:line="240" w:lineRule="atLeast"/>
                          <w:ind w:left="-142" w:right="-83"/>
                          <w:jc w:val="center"/>
                          <w:rPr>
                            <w:sz w:val="24"/>
                            <w:szCs w:val="20"/>
                          </w:rPr>
                        </w:pPr>
                        <w:r w:rsidRPr="0081480A">
                          <w:rPr>
                            <w:sz w:val="24"/>
                            <w:szCs w:val="20"/>
                            <w:lang w:val="en-US"/>
                          </w:rPr>
                          <w:t>t</w:t>
                        </w:r>
                        <w:r w:rsidRPr="0081480A">
                          <w:rPr>
                            <w:sz w:val="24"/>
                            <w:szCs w:val="20"/>
                          </w:rPr>
                          <w:t>=550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τ=3</w:t>
                        </w:r>
                        <w:r w:rsidRPr="0081480A">
                          <w:rPr>
                            <w:sz w:val="24"/>
                            <w:szCs w:val="20"/>
                          </w:rPr>
                          <w:t>ч</w:t>
                        </w:r>
                      </w:p>
                      <w:p w14:paraId="10674423" w14:textId="77777777" w:rsidR="005B1A61" w:rsidRPr="0081480A" w:rsidRDefault="005B1A61" w:rsidP="005B1A61">
                        <w:pPr>
                          <w:spacing w:line="240" w:lineRule="atLeast"/>
                          <w:ind w:left="-142" w:right="-88" w:firstLine="142"/>
                          <w:jc w:val="center"/>
                          <w:rPr>
                            <w:sz w:val="24"/>
                            <w:szCs w:val="20"/>
                          </w:rPr>
                        </w:pPr>
                      </w:p>
                    </w:txbxContent>
                  </v:textbox>
                </v:shape>
                <v:shape id="Text Box 12" o:spid="_x0000_s1032" type="#_x0000_t202" style="position:absolute;left:9305;top:3740;width:1523;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">
                  <v:textbox>
                    <w:txbxContent>
                      <w:p w14:paraId="64ADA597" w14:textId="77777777" w:rsidR="005B1A61" w:rsidRPr="0081480A" w:rsidRDefault="005B1A61" w:rsidP="005B1A61">
                        <w:pPr>
                          <w:ind w:left="-142" w:right="-120"/>
                          <w:jc w:val="center"/>
                          <w:rPr>
                            <w:sz w:val="24"/>
                            <w:szCs w:val="20"/>
                          </w:rPr>
                        </w:pPr>
                        <w:r w:rsidRPr="0081480A">
                          <w:rPr>
                            <w:sz w:val="24"/>
                            <w:szCs w:val="20"/>
                          </w:rPr>
                          <w:t xml:space="preserve">Катализатор </w:t>
                        </w:r>
                      </w:p>
                    </w:txbxContent>
                  </v:textbox>
                </v:shape>
                <v:group id="Group 65" o:spid="_x0000_s1033" style="position:absolute;left:2250;top:1916;width:3435;height:662" coordorigin="2250,1916" coordsize="343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">
                  <v:shape id="Text Box 17" o:spid="_x0000_s1034" type="#_x0000_t202" style="position:absolute;left:2250;top:1916;width:11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" stroked="f">
                    <v:textbox>
                      <w:txbxContent>
                        <w:p w14:paraId="74B67881" w14:textId="77777777" w:rsidR="005B1A61" w:rsidRPr="002D044C" w:rsidRDefault="005B1A61" w:rsidP="005B1A61">
                          <w:pPr>
                            <w:ind w:left="-142" w:right="-153"/>
                            <w:jc w:val="center"/>
                          </w:pPr>
                          <w:r>
                            <w:t>С</w:t>
                          </w:r>
                          <w:r>
                            <w:rPr>
                              <w:lang w:val="en-US"/>
                            </w:rPr>
                            <w:t>u(NO</w:t>
                          </w:r>
                          <w:r>
                            <w:rPr>
                              <w:vertAlign w:val="subscript"/>
                              <w:lang w:val="en-US"/>
                            </w:rPr>
                            <w:t>3</w:t>
                          </w:r>
                          <w:r>
                            <w:rPr>
                              <w:lang w:val="en-US"/>
                            </w:rPr>
                            <w:t>)</w:t>
                          </w:r>
                          <w:r w:rsidRPr="002D044C">
                            <w:rPr>
                              <w:vertAlign w:val="subscript"/>
                            </w:rPr>
                            <w:t>2</w:t>
                          </w:r>
                        </w:p>
                      </w:txbxContent>
                    </v:textbox>
                  </v:shape>
                  <v:shape id="Text Box 18" o:spid="_x0000_s1035" type="#_x0000_t202" style="position:absolute;left:3395;top:1916;width:11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" stroked="f">
                    <v:textbox>
                      <w:txbxContent>
                        <w:p w14:paraId="1739E739" w14:textId="77777777" w:rsidR="005B1A61" w:rsidRPr="00F108D2" w:rsidRDefault="005B1A61" w:rsidP="005B1A61">
                          <w:pPr>
                            <w:ind w:left="-142" w:right="-153"/>
                            <w:jc w:val="center"/>
                          </w:pPr>
                          <w:r>
                            <w:t>С</w:t>
                          </w:r>
                          <w:r>
                            <w:rPr>
                              <w:lang w:val="en-US"/>
                            </w:rPr>
                            <w:t>r(NO</w:t>
                          </w:r>
                          <w:r w:rsidRPr="00D82AB1">
                            <w:rPr>
                              <w:vertAlign w:val="subscript"/>
                              <w:lang w:val="en-US"/>
                            </w:rPr>
                            <w:t>3</w:t>
                          </w:r>
                          <w:r>
                            <w:rPr>
                              <w:lang w:val="en-US"/>
                            </w:rPr>
                            <w:t>)</w:t>
                          </w:r>
                          <w:r>
                            <w:rPr>
                              <w:vertAlign w:val="subscript"/>
                            </w:rPr>
                            <w:t>2</w:t>
                          </w:r>
                        </w:p>
                      </w:txbxContent>
                    </v:textbox>
                  </v:shape>
                  <v:shape id="Text Box 19" o:spid="_x0000_s1036" type="#_x0000_t202" style="position:absolute;left:4540;top:1916;width:11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" stroked="f">
                    <v:textbox>
                      <w:txbxContent>
                        <w:p w14:paraId="23684103" w14:textId="77777777" w:rsidR="005B1A61" w:rsidRPr="002A6F02" w:rsidRDefault="005B1A61" w:rsidP="005B1A61">
                          <w:pPr>
                            <w:ind w:left="-142" w:right="-153"/>
                            <w:jc w:val="center"/>
                          </w:pPr>
                          <w:r>
                            <w:rPr>
                              <w:lang w:val="en-US"/>
                            </w:rPr>
                            <w:t>Ni(NO</w:t>
                          </w:r>
                          <w:r w:rsidRPr="002D044C">
                            <w:rPr>
                              <w:vertAlign w:val="subscript"/>
                              <w:lang w:val="en-US"/>
                            </w:rPr>
                            <w:t>3</w:t>
                          </w:r>
                          <w:r>
                            <w:rPr>
                              <w:lang w:val="en-US"/>
                            </w:rPr>
                            <w:t>)</w:t>
                          </w:r>
                          <w:r w:rsidRPr="002A6F02">
                            <w:rPr>
                              <w:vertAlign w:val="subscript"/>
                            </w:rPr>
                            <w:t>2</w:t>
                          </w:r>
                        </w:p>
                      </w:txbxContent>
                    </v:textbox>
                  </v:shape>
                  <v:shapetype id="_x0000_t32" coordsize="21600,21600" o:spt="32" o:oned="t" path="m,l21600,21600e" filled="f">
                    <v:path arrowok="t" fillok="f" o:connecttype="none"/>
                    <o:lock v:ext="edit" shapetype="t"/>
                  </v:shapetype>
                  <v:shape id="AutoShape 69" o:spid="_x0000_s1037" type="#_x0000_t32" style="position:absolute;left:3050;top:2306;width:0;height: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">
                    <v:stroke endarrow="block"/>
                  </v:shape>
                  <v:shape id="AutoShape 70" o:spid="_x0000_s1038" type="#_x0000_t32" style="position:absolute;left:3900;top:2306;width:0;height: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">
                    <v:stroke endarrow="block"/>
                  </v:shape>
                  <v:shape id="AutoShape 71" o:spid="_x0000_s1039" type="#_x0000_t32" style="position:absolute;left:4725;top:2306;width:0;height: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">
                    <v:stroke endarrow="block"/>
                  </v:shape>
                </v:group>
                <v:shape id="AutoShape 72" o:spid="_x0000_s1040" type="#_x0000_t32" style="position:absolute;left:2862;top:4019;width: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">
                  <v:stroke endarrow="block"/>
                </v:shape>
                <v:shape id="AutoShape 73" o:spid="_x0000_s1041" type="#_x0000_t32" style="position:absolute;left:4740;top:4004;width: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">
                  <v:stroke endarrow="block"/>
                </v:shape>
                <v:shape id="AutoShape 74" o:spid="_x0000_s1042" type="#_x0000_t32" style="position:absolute;left:6762;top:4004;width: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">
                  <v:stroke endarrow="block"/>
                </v:shape>
                <v:shape id="AutoShape 75" o:spid="_x0000_s1043" type="#_x0000_t32" style="position:absolute;left:9065;top:3988;width:24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">
                  <v:stroke endarrow="block"/>
                </v:shape>
                <w10:wrap anchorx="margin"/>
              </v:group>
            </w:pict>
          </mc:Fallback>
        </mc:AlternateContent>
      </w:r>
    </w:p>
    <w:p w14:paraId="648A0028" w14:textId="4DACAECC" w:rsidR="00A5682D" w:rsidRDefault="00A5682D" w:rsidP="00A5682D">
      <w:pPr>
        <w:ind w:firstLine="567"/>
        <w:contextualSpacing/>
        <w:jc w:val="both"/>
        <w:rPr>
          <w:szCs w:val="28"/>
        </w:rPr>
      </w:pPr>
    </w:p>
    <w:p w14:paraId="1BFBAED8" w14:textId="65FAAE55" w:rsidR="005B1A61" w:rsidRPr="00E8166A" w:rsidRDefault="005B1A61" w:rsidP="00A5682D">
      <w:pPr>
        <w:ind w:firstLine="567"/>
        <w:contextualSpacing/>
        <w:jc w:val="both"/>
        <w:rPr>
          <w:bCs/>
          <w:szCs w:val="28"/>
        </w:rPr>
      </w:pPr>
    </w:p>
    <w:p w14:paraId="2D47052E" w14:textId="77777777" w:rsidR="00AB0144" w:rsidRDefault="00AB0144" w:rsidP="005B1A61">
      <w:pPr>
        <w:autoSpaceDE w:val="0"/>
        <w:autoSpaceDN w:val="0"/>
        <w:adjustRightInd w:val="0"/>
        <w:ind w:firstLine="567"/>
        <w:jc w:val="both"/>
        <w:rPr>
          <w:bCs/>
          <w:szCs w:val="28"/>
        </w:rPr>
      </w:pPr>
    </w:p>
    <w:p w14:paraId="1202136C" w14:textId="77777777" w:rsidR="00AB0144" w:rsidRDefault="00AB0144" w:rsidP="005B1A61">
      <w:pPr>
        <w:autoSpaceDE w:val="0"/>
        <w:autoSpaceDN w:val="0"/>
        <w:adjustRightInd w:val="0"/>
        <w:ind w:firstLine="567"/>
        <w:jc w:val="both"/>
        <w:rPr>
          <w:bCs/>
          <w:szCs w:val="28"/>
        </w:rPr>
      </w:pPr>
    </w:p>
    <w:p w14:paraId="15B4E9FC" w14:textId="77777777" w:rsidR="00AB0144" w:rsidRDefault="00AB0144" w:rsidP="005B1A61">
      <w:pPr>
        <w:autoSpaceDE w:val="0"/>
        <w:autoSpaceDN w:val="0"/>
        <w:adjustRightInd w:val="0"/>
        <w:ind w:firstLine="567"/>
        <w:jc w:val="both"/>
        <w:rPr>
          <w:bCs/>
          <w:szCs w:val="28"/>
        </w:rPr>
      </w:pPr>
    </w:p>
    <w:p w14:paraId="216F4FE4" w14:textId="74AFC211" w:rsidR="005B1A61" w:rsidRPr="00E8166A" w:rsidRDefault="005B1A61" w:rsidP="005B1A61">
      <w:pPr>
        <w:autoSpaceDE w:val="0"/>
        <w:autoSpaceDN w:val="0"/>
        <w:adjustRightInd w:val="0"/>
        <w:ind w:firstLine="567"/>
        <w:jc w:val="both"/>
        <w:rPr>
          <w:bCs/>
          <w:szCs w:val="28"/>
        </w:rPr>
      </w:pPr>
      <w:r>
        <w:rPr>
          <w:noProof/>
          <w:sz w:val="24"/>
          <w:szCs w:val="24"/>
        </w:rPr>
        <mc:AlternateContent>
          <mc:Choice Requires="wps">
            <w:drawing>
              <wp:anchor distT="0" distB="0" distL="114298" distR="114298" simplePos="0" relativeHeight="251673600" behindDoc="0" locked="0" layoutInCell="1" allowOverlap="1" wp14:anchorId="5A4E697F" wp14:editId="0D320328">
                <wp:simplePos x="0" y="0"/>
                <wp:positionH relativeFrom="column">
                  <wp:posOffset>1746884</wp:posOffset>
                </wp:positionH>
                <wp:positionV relativeFrom="paragraph">
                  <wp:posOffset>175895</wp:posOffset>
                </wp:positionV>
                <wp:extent cx="0" cy="172720"/>
                <wp:effectExtent l="76200" t="0" r="57150" b="55880"/>
                <wp:wrapNone/>
                <wp:docPr id="831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CF810B" id="Прямая со стрелкой 6" o:spid="_x0000_s1026" type="#_x0000_t32" style="position:absolute;margin-left:137.55pt;margin-top:13.85pt;width:0;height:13.6pt;z-index:2516736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">
                <v:stroke endarrow="block"/>
              </v:shape>
            </w:pict>
          </mc:Fallback>
        </mc:AlternateContent>
      </w:r>
    </w:p>
    <w:p w14:paraId="465892E1" w14:textId="77777777" w:rsidR="005B1A61" w:rsidRPr="00E8166A" w:rsidRDefault="005B1A61" w:rsidP="005B1A61">
      <w:pPr>
        <w:autoSpaceDE w:val="0"/>
        <w:autoSpaceDN w:val="0"/>
        <w:adjustRightInd w:val="0"/>
        <w:ind w:firstLine="567"/>
        <w:jc w:val="both"/>
        <w:rPr>
          <w:bCs/>
          <w:szCs w:val="28"/>
        </w:rPr>
      </w:pPr>
    </w:p>
    <w:p w14:paraId="4F078C4B" w14:textId="77777777" w:rsidR="005B1A61" w:rsidRPr="00E8166A" w:rsidRDefault="005B1A61" w:rsidP="005B1A61">
      <w:pPr>
        <w:widowControl w:val="0"/>
        <w:ind w:firstLine="567"/>
        <w:jc w:val="both"/>
        <w:rPr>
          <w:bCs/>
          <w:szCs w:val="28"/>
        </w:rPr>
      </w:pPr>
    </w:p>
    <w:p w14:paraId="5DAB6021" w14:textId="77777777" w:rsidR="00A5682D" w:rsidRDefault="00A5682D" w:rsidP="0081480A">
      <w:pPr>
        <w:widowControl w:val="0"/>
        <w:spacing w:after="0"/>
        <w:jc w:val="center"/>
        <w:rPr>
          <w:bCs/>
          <w:szCs w:val="28"/>
        </w:rPr>
      </w:pPr>
    </w:p>
    <w:p w14:paraId="6F9DE8D1" w14:textId="24A483B3" w:rsidR="005B1A61" w:rsidRPr="00E8166A" w:rsidRDefault="005B1A61" w:rsidP="0081480A">
      <w:pPr>
        <w:widowControl w:val="0"/>
        <w:spacing w:after="0"/>
        <w:jc w:val="center"/>
        <w:rPr>
          <w:bCs/>
          <w:szCs w:val="28"/>
        </w:rPr>
      </w:pPr>
      <w:r w:rsidRPr="00E8166A">
        <w:rPr>
          <w:bCs/>
          <w:szCs w:val="28"/>
        </w:rPr>
        <w:t xml:space="preserve">Рисунок </w:t>
      </w:r>
      <w:r>
        <w:rPr>
          <w:bCs/>
          <w:szCs w:val="28"/>
        </w:rPr>
        <w:t>3.6.</w:t>
      </w:r>
      <w:r w:rsidR="00FE6F7C">
        <w:rPr>
          <w:bCs/>
          <w:szCs w:val="28"/>
        </w:rPr>
        <w:t>2</w:t>
      </w:r>
      <w:r>
        <w:rPr>
          <w:bCs/>
          <w:szCs w:val="28"/>
        </w:rPr>
        <w:t xml:space="preserve"> -</w:t>
      </w:r>
      <w:r w:rsidRPr="00E8166A">
        <w:rPr>
          <w:bCs/>
          <w:szCs w:val="28"/>
        </w:rPr>
        <w:t xml:space="preserve"> </w:t>
      </w:r>
      <w:bookmarkStart w:id="52" w:name="_Hlk201567667"/>
      <w:r w:rsidRPr="00E8166A">
        <w:rPr>
          <w:color w:val="000000"/>
          <w:szCs w:val="28"/>
        </w:rPr>
        <w:t xml:space="preserve">Технология синтеза  </w:t>
      </w:r>
      <w:r w:rsidRPr="00E8166A">
        <w:rPr>
          <w:color w:val="000000"/>
          <w:szCs w:val="28"/>
          <w:lang w:val="en-US"/>
        </w:rPr>
        <w:t>Cu</w:t>
      </w:r>
      <w:r w:rsidRPr="00E8166A">
        <w:rPr>
          <w:color w:val="000000"/>
          <w:szCs w:val="28"/>
        </w:rPr>
        <w:t>-</w:t>
      </w:r>
      <w:r w:rsidRPr="00E8166A">
        <w:rPr>
          <w:color w:val="000000"/>
          <w:szCs w:val="28"/>
          <w:lang w:val="en-US"/>
        </w:rPr>
        <w:t>Ni</w:t>
      </w:r>
      <w:r w:rsidRPr="00E8166A">
        <w:rPr>
          <w:color w:val="000000"/>
          <w:szCs w:val="28"/>
        </w:rPr>
        <w:t>-</w:t>
      </w:r>
      <w:r w:rsidRPr="00E8166A">
        <w:rPr>
          <w:color w:val="000000"/>
          <w:szCs w:val="28"/>
          <w:lang w:val="en-US"/>
        </w:rPr>
        <w:t>Cr</w:t>
      </w:r>
      <w:r w:rsidRPr="00E8166A">
        <w:rPr>
          <w:color w:val="000000"/>
          <w:szCs w:val="28"/>
        </w:rPr>
        <w:t xml:space="preserve"> катализаторов</w:t>
      </w:r>
      <w:r w:rsidRPr="00E8166A">
        <w:rPr>
          <w:bCs/>
          <w:szCs w:val="28"/>
        </w:rPr>
        <w:t xml:space="preserve"> методом сорбционной пропитки</w:t>
      </w:r>
      <w:bookmarkEnd w:id="52"/>
    </w:p>
    <w:p w14:paraId="7B4944F8" w14:textId="77777777" w:rsidR="0081480A" w:rsidRDefault="0081480A" w:rsidP="0081480A">
      <w:pPr>
        <w:spacing w:after="0"/>
        <w:ind w:firstLine="709"/>
        <w:jc w:val="both"/>
        <w:rPr>
          <w:rFonts w:cs="Times New Roman"/>
          <w:szCs w:val="28"/>
        </w:rPr>
      </w:pPr>
    </w:p>
    <w:p w14:paraId="0E2EBD3D" w14:textId="635A115C" w:rsidR="0081480A" w:rsidRDefault="0081480A" w:rsidP="0081480A">
      <w:pPr>
        <w:spacing w:after="0"/>
        <w:ind w:firstLine="709"/>
        <w:jc w:val="both"/>
        <w:rPr>
          <w:rFonts w:cs="Times New Roman"/>
          <w:szCs w:val="28"/>
        </w:rPr>
      </w:pPr>
      <w:r>
        <w:rPr>
          <w:noProof/>
          <w:sz w:val="24"/>
          <w:szCs w:val="24"/>
        </w:rPr>
        <mc:AlternateContent>
          <mc:Choice Requires="wpg">
            <w:drawing>
              <wp:anchor distT="0" distB="0" distL="114300" distR="114300" simplePos="0" relativeHeight="251676672" behindDoc="0" locked="0" layoutInCell="1" allowOverlap="1" wp14:anchorId="6FDB64F9" wp14:editId="519B3831">
                <wp:simplePos x="0" y="0"/>
                <wp:positionH relativeFrom="margin">
                  <wp:posOffset>1690</wp:posOffset>
                </wp:positionH>
                <wp:positionV relativeFrom="paragraph">
                  <wp:posOffset>206286</wp:posOffset>
                </wp:positionV>
                <wp:extent cx="6336665" cy="2406270"/>
                <wp:effectExtent l="0" t="0" r="26035" b="13335"/>
                <wp:wrapNone/>
                <wp:docPr id="729553712"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665" cy="2406270"/>
                          <a:chOff x="1155" y="1902"/>
                          <a:chExt cx="9673" cy="2534"/>
                        </a:xfrm>
                      </wpg:grpSpPr>
                      <wps:wsp>
                        <wps:cNvPr id="664749793" name="Text Box 4"/>
                        <wps:cNvSpPr txBox="1">
                          <a:spLocks noChangeArrowheads="1"/>
                        </wps:cNvSpPr>
                        <wps:spPr bwMode="auto">
                          <a:xfrm>
                            <a:off x="1155" y="3715"/>
                            <a:ext cx="1692" cy="554"/>
                          </a:xfrm>
                          <a:prstGeom prst="rect">
                            <a:avLst/>
                          </a:prstGeom>
                          <a:solidFill>
                            <a:srgbClr val="FFFFFF"/>
                          </a:solidFill>
                          <a:ln w="9525">
                            <a:solidFill>
                              <a:srgbClr val="000000"/>
                            </a:solidFill>
                            <a:miter lim="800000"/>
                            <a:headEnd/>
                            <a:tailEnd/>
                          </a:ln>
                        </wps:spPr>
                        <wps:txbx>
                          <w:txbxContent>
                            <w:p w14:paraId="73218793" w14:textId="77777777" w:rsidR="0081480A" w:rsidRPr="0081480A" w:rsidRDefault="0081480A" w:rsidP="0081480A">
                              <w:pPr>
                                <w:spacing w:after="0"/>
                                <w:jc w:val="center"/>
                                <w:rPr>
                                  <w:sz w:val="24"/>
                                  <w:szCs w:val="20"/>
                                </w:rPr>
                              </w:pPr>
                              <w:r w:rsidRPr="0081480A">
                                <w:rPr>
                                  <w:sz w:val="24"/>
                                  <w:szCs w:val="20"/>
                                </w:rPr>
                                <w:t>Носитель</w:t>
                              </w:r>
                            </w:p>
                            <w:p w14:paraId="685B0783" w14:textId="77777777" w:rsidR="0081480A" w:rsidRPr="0081480A" w:rsidRDefault="0081480A" w:rsidP="0081480A">
                              <w:pPr>
                                <w:spacing w:after="0"/>
                                <w:jc w:val="center"/>
                                <w:rPr>
                                  <w:sz w:val="24"/>
                                  <w:szCs w:val="20"/>
                                </w:rPr>
                              </w:pPr>
                              <w:r w:rsidRPr="0081480A">
                                <w:rPr>
                                  <w:sz w:val="24"/>
                                  <w:szCs w:val="20"/>
                                </w:rPr>
                                <w:t>блочный</w:t>
                              </w:r>
                            </w:p>
                          </w:txbxContent>
                        </wps:txbx>
                        <wps:bodyPr rot="0" vert="horz" wrap="square" lIns="91440" tIns="45720" rIns="91440" bIns="45720" anchor="t" anchorCtr="0" upright="1">
                          <a:noAutofit/>
                        </wps:bodyPr>
                      </wps:wsp>
                      <wps:wsp>
                        <wps:cNvPr id="1013548215" name="Text Box 8"/>
                        <wps:cNvSpPr txBox="1">
                          <a:spLocks noChangeArrowheads="1"/>
                        </wps:cNvSpPr>
                        <wps:spPr bwMode="auto">
                          <a:xfrm>
                            <a:off x="3134" y="3505"/>
                            <a:ext cx="1630" cy="919"/>
                          </a:xfrm>
                          <a:prstGeom prst="rect">
                            <a:avLst/>
                          </a:prstGeom>
                          <a:solidFill>
                            <a:srgbClr val="FFFFFF"/>
                          </a:solidFill>
                          <a:ln w="9525">
                            <a:solidFill>
                              <a:srgbClr val="000000"/>
                            </a:solidFill>
                            <a:miter lim="800000"/>
                            <a:headEnd/>
                            <a:tailEnd/>
                          </a:ln>
                        </wps:spPr>
                        <wps:txbx>
                          <w:txbxContent>
                            <w:p w14:paraId="073C2933" w14:textId="77777777" w:rsidR="0081480A" w:rsidRPr="0081480A" w:rsidRDefault="0081480A" w:rsidP="0081480A">
                              <w:pPr>
                                <w:spacing w:after="0"/>
                                <w:jc w:val="center"/>
                                <w:rPr>
                                  <w:sz w:val="24"/>
                                  <w:szCs w:val="20"/>
                                </w:rPr>
                              </w:pPr>
                              <w:r w:rsidRPr="0081480A">
                                <w:rPr>
                                  <w:sz w:val="24"/>
                                  <w:szCs w:val="20"/>
                                </w:rPr>
                                <w:t xml:space="preserve">Инициирование горения </w:t>
                              </w:r>
                              <w:r w:rsidRPr="0081480A">
                                <w:rPr>
                                  <w:sz w:val="24"/>
                                  <w:szCs w:val="20"/>
                                  <w:lang w:val="en-US"/>
                                </w:rPr>
                                <w:t>t</w:t>
                              </w:r>
                              <w:r w:rsidRPr="0081480A">
                                <w:rPr>
                                  <w:sz w:val="24"/>
                                  <w:szCs w:val="20"/>
                                </w:rPr>
                                <w:t>=500</w:t>
                              </w:r>
                              <w:r w:rsidRPr="0081480A">
                                <w:rPr>
                                  <w:sz w:val="24"/>
                                  <w:szCs w:val="20"/>
                                  <w:vertAlign w:val="superscript"/>
                                </w:rPr>
                                <w:t>0</w:t>
                              </w:r>
                              <w:r w:rsidRPr="0081480A">
                                <w:rPr>
                                  <w:sz w:val="24"/>
                                  <w:szCs w:val="20"/>
                                </w:rPr>
                                <w:t>С,</w:t>
                              </w:r>
                            </w:p>
                            <w:p w14:paraId="2666BC83" w14:textId="56979ED3" w:rsidR="0081480A" w:rsidRPr="0081480A" w:rsidRDefault="0081480A" w:rsidP="0081480A">
                              <w:pPr>
                                <w:spacing w:after="0"/>
                                <w:jc w:val="center"/>
                                <w:rPr>
                                  <w:sz w:val="24"/>
                                  <w:szCs w:val="20"/>
                                </w:rPr>
                              </w:pPr>
                              <w:r w:rsidRPr="0081480A">
                                <w:rPr>
                                  <w:bCs/>
                                  <w:color w:val="000000"/>
                                  <w:sz w:val="24"/>
                                  <w:szCs w:val="20"/>
                                  <w:shd w:val="clear" w:color="auto" w:fill="FFFFFF"/>
                                </w:rPr>
                                <w:t>τ=</w:t>
                              </w:r>
                              <w:r w:rsidR="00CE5208">
                                <w:rPr>
                                  <w:bCs/>
                                  <w:color w:val="000000"/>
                                  <w:sz w:val="24"/>
                                  <w:szCs w:val="20"/>
                                  <w:shd w:val="clear" w:color="auto" w:fill="FFFFFF"/>
                                </w:rPr>
                                <w:t>5</w:t>
                              </w:r>
                              <w:r w:rsidRPr="0081480A">
                                <w:rPr>
                                  <w:bCs/>
                                  <w:color w:val="000000"/>
                                  <w:sz w:val="24"/>
                                  <w:szCs w:val="20"/>
                                  <w:shd w:val="clear" w:color="auto" w:fill="FFFFFF"/>
                                </w:rPr>
                                <w:t xml:space="preserve"> мин</w:t>
                              </w:r>
                            </w:p>
                          </w:txbxContent>
                        </wps:txbx>
                        <wps:bodyPr rot="0" vert="horz" wrap="square" lIns="91440" tIns="45720" rIns="91440" bIns="45720" anchor="t" anchorCtr="0" upright="1">
                          <a:noAutofit/>
                        </wps:bodyPr>
                      </wps:wsp>
                      <wps:wsp>
                        <wps:cNvPr id="298491297" name="Text Box 9"/>
                        <wps:cNvSpPr txBox="1">
                          <a:spLocks noChangeArrowheads="1"/>
                        </wps:cNvSpPr>
                        <wps:spPr bwMode="auto">
                          <a:xfrm>
                            <a:off x="2900" y="2578"/>
                            <a:ext cx="1990" cy="564"/>
                          </a:xfrm>
                          <a:prstGeom prst="rect">
                            <a:avLst/>
                          </a:prstGeom>
                          <a:solidFill>
                            <a:srgbClr val="FFFFFF"/>
                          </a:solidFill>
                          <a:ln w="9525">
                            <a:solidFill>
                              <a:srgbClr val="000000"/>
                            </a:solidFill>
                            <a:miter lim="800000"/>
                            <a:headEnd/>
                            <a:tailEnd/>
                          </a:ln>
                        </wps:spPr>
                        <wps:txbx>
                          <w:txbxContent>
                            <w:p w14:paraId="4E5AA9D5" w14:textId="77777777" w:rsidR="0081480A" w:rsidRPr="0081480A" w:rsidRDefault="0081480A" w:rsidP="0081480A">
                              <w:pPr>
                                <w:jc w:val="center"/>
                                <w:rPr>
                                  <w:sz w:val="24"/>
                                  <w:szCs w:val="20"/>
                                </w:rPr>
                              </w:pPr>
                              <w:r w:rsidRPr="0081480A">
                                <w:rPr>
                                  <w:sz w:val="24"/>
                                  <w:szCs w:val="20"/>
                                </w:rPr>
                                <w:t>Подготовка смеси</w:t>
                              </w:r>
                            </w:p>
                          </w:txbxContent>
                        </wps:txbx>
                        <wps:bodyPr rot="0" vert="horz" wrap="square" lIns="91440" tIns="45720" rIns="91440" bIns="45720" anchor="t" anchorCtr="0" upright="1">
                          <a:noAutofit/>
                        </wps:bodyPr>
                      </wps:wsp>
                      <wps:wsp>
                        <wps:cNvPr id="1180686761" name="Text Box 10"/>
                        <wps:cNvSpPr txBox="1">
                          <a:spLocks noChangeArrowheads="1"/>
                        </wps:cNvSpPr>
                        <wps:spPr bwMode="auto">
                          <a:xfrm>
                            <a:off x="5040" y="3543"/>
                            <a:ext cx="1710" cy="893"/>
                          </a:xfrm>
                          <a:prstGeom prst="rect">
                            <a:avLst/>
                          </a:prstGeom>
                          <a:solidFill>
                            <a:srgbClr val="FFFFFF"/>
                          </a:solidFill>
                          <a:ln w="9525">
                            <a:solidFill>
                              <a:srgbClr val="000000"/>
                            </a:solidFill>
                            <a:miter lim="800000"/>
                            <a:headEnd/>
                            <a:tailEnd/>
                          </a:ln>
                        </wps:spPr>
                        <wps:txbx>
                          <w:txbxContent>
                            <w:p w14:paraId="07322BB8" w14:textId="77777777" w:rsidR="0081480A" w:rsidRPr="0081480A" w:rsidRDefault="0081480A" w:rsidP="0081480A">
                              <w:pPr>
                                <w:spacing w:line="240" w:lineRule="atLeast"/>
                                <w:ind w:left="-142" w:right="-83"/>
                                <w:jc w:val="center"/>
                                <w:rPr>
                                  <w:sz w:val="24"/>
                                  <w:szCs w:val="20"/>
                                </w:rPr>
                              </w:pPr>
                              <w:r w:rsidRPr="0081480A">
                                <w:rPr>
                                  <w:sz w:val="24"/>
                                  <w:szCs w:val="20"/>
                                </w:rPr>
                                <w:t xml:space="preserve">Самовоспламеняющееся горение по всему объему </w:t>
                              </w:r>
                            </w:p>
                          </w:txbxContent>
                        </wps:txbx>
                        <wps:bodyPr rot="0" vert="horz" wrap="square" lIns="91440" tIns="45720" rIns="91440" bIns="45720" anchor="t" anchorCtr="0" upright="1">
                          <a:noAutofit/>
                        </wps:bodyPr>
                      </wps:wsp>
                      <wps:wsp>
                        <wps:cNvPr id="1899145591" name="Text Box 11"/>
                        <wps:cNvSpPr txBox="1">
                          <a:spLocks noChangeArrowheads="1"/>
                        </wps:cNvSpPr>
                        <wps:spPr bwMode="auto">
                          <a:xfrm>
                            <a:off x="7010" y="3557"/>
                            <a:ext cx="2055" cy="853"/>
                          </a:xfrm>
                          <a:prstGeom prst="rect">
                            <a:avLst/>
                          </a:prstGeom>
                          <a:solidFill>
                            <a:srgbClr val="FFFFFF"/>
                          </a:solidFill>
                          <a:ln w="9525">
                            <a:solidFill>
                              <a:srgbClr val="000000"/>
                            </a:solidFill>
                            <a:miter lim="800000"/>
                            <a:headEnd/>
                            <a:tailEnd/>
                          </a:ln>
                        </wps:spPr>
                        <wps:txbx>
                          <w:txbxContent>
                            <w:p w14:paraId="12554241" w14:textId="77777777" w:rsidR="0081480A" w:rsidRPr="0081480A" w:rsidRDefault="0081480A" w:rsidP="0081480A">
                              <w:pPr>
                                <w:spacing w:line="240" w:lineRule="atLeast"/>
                                <w:ind w:left="-142" w:right="-83"/>
                                <w:jc w:val="center"/>
                                <w:rPr>
                                  <w:sz w:val="24"/>
                                  <w:szCs w:val="20"/>
                                </w:rPr>
                              </w:pPr>
                              <w:r w:rsidRPr="0081480A">
                                <w:rPr>
                                  <w:sz w:val="24"/>
                                  <w:szCs w:val="20"/>
                                </w:rPr>
                                <w:t xml:space="preserve">Охлаждение и последующая сушка </w:t>
                              </w:r>
                              <w:r w:rsidRPr="0081480A">
                                <w:rPr>
                                  <w:sz w:val="24"/>
                                  <w:szCs w:val="20"/>
                                  <w:lang w:val="en-US"/>
                                </w:rPr>
                                <w:t>t</w:t>
                              </w:r>
                              <w:r w:rsidRPr="0081480A">
                                <w:rPr>
                                  <w:sz w:val="24"/>
                                  <w:szCs w:val="20"/>
                                </w:rPr>
                                <w:t>=110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w:t>
                              </w:r>
                              <w:r w:rsidRPr="0081480A">
                                <w:rPr>
                                  <w:sz w:val="24"/>
                                  <w:szCs w:val="20"/>
                                </w:rPr>
                                <w:t>4ч</w:t>
                              </w:r>
                            </w:p>
                            <w:p w14:paraId="2AC3F56E" w14:textId="6BDB84DD" w:rsidR="0081480A" w:rsidRPr="0081480A" w:rsidRDefault="0081480A" w:rsidP="0081480A">
                              <w:pPr>
                                <w:spacing w:line="240" w:lineRule="atLeast"/>
                                <w:ind w:left="-142" w:right="-83"/>
                                <w:jc w:val="center"/>
                                <w:rPr>
                                  <w:sz w:val="24"/>
                                  <w:szCs w:val="20"/>
                                </w:rPr>
                              </w:pPr>
                            </w:p>
                          </w:txbxContent>
                        </wps:txbx>
                        <wps:bodyPr rot="0" vert="horz" wrap="square" lIns="91440" tIns="45720" rIns="91440" bIns="45720" anchor="t" anchorCtr="0" upright="1">
                          <a:noAutofit/>
                        </wps:bodyPr>
                      </wps:wsp>
                      <wps:wsp>
                        <wps:cNvPr id="1790847130" name="Text Box 12"/>
                        <wps:cNvSpPr txBox="1">
                          <a:spLocks noChangeArrowheads="1"/>
                        </wps:cNvSpPr>
                        <wps:spPr bwMode="auto">
                          <a:xfrm>
                            <a:off x="9305" y="3740"/>
                            <a:ext cx="1523" cy="459"/>
                          </a:xfrm>
                          <a:prstGeom prst="rect">
                            <a:avLst/>
                          </a:prstGeom>
                          <a:solidFill>
                            <a:srgbClr val="FFFFFF"/>
                          </a:solidFill>
                          <a:ln w="9525">
                            <a:solidFill>
                              <a:srgbClr val="000000"/>
                            </a:solidFill>
                            <a:miter lim="800000"/>
                            <a:headEnd/>
                            <a:tailEnd/>
                          </a:ln>
                        </wps:spPr>
                        <wps:txbx>
                          <w:txbxContent>
                            <w:p w14:paraId="3AAB50A8" w14:textId="77777777" w:rsidR="0081480A" w:rsidRPr="0081480A" w:rsidRDefault="0081480A" w:rsidP="0081480A">
                              <w:pPr>
                                <w:ind w:left="-142" w:right="-120"/>
                                <w:jc w:val="center"/>
                                <w:rPr>
                                  <w:sz w:val="24"/>
                                  <w:szCs w:val="20"/>
                                </w:rPr>
                              </w:pPr>
                              <w:r w:rsidRPr="0081480A">
                                <w:rPr>
                                  <w:sz w:val="24"/>
                                  <w:szCs w:val="20"/>
                                </w:rPr>
                                <w:t xml:space="preserve">Катализатор </w:t>
                              </w:r>
                            </w:p>
                          </w:txbxContent>
                        </wps:txbx>
                        <wps:bodyPr rot="0" vert="horz" wrap="square" lIns="91440" tIns="45720" rIns="91440" bIns="45720" anchor="t" anchorCtr="0" upright="1">
                          <a:noAutofit/>
                        </wps:bodyPr>
                      </wps:wsp>
                      <wpg:grpSp>
                        <wpg:cNvPr id="1966262759" name="Group 65"/>
                        <wpg:cNvGrpSpPr>
                          <a:grpSpLocks/>
                        </wpg:cNvGrpSpPr>
                        <wpg:grpSpPr bwMode="auto">
                          <a:xfrm>
                            <a:off x="2342" y="1902"/>
                            <a:ext cx="3811" cy="676"/>
                            <a:chOff x="2342" y="1902"/>
                            <a:chExt cx="3811" cy="676"/>
                          </a:xfrm>
                        </wpg:grpSpPr>
                        <wps:wsp>
                          <wps:cNvPr id="1011732479" name="Text Box 18"/>
                          <wps:cNvSpPr txBox="1">
                            <a:spLocks noChangeArrowheads="1"/>
                          </wps:cNvSpPr>
                          <wps:spPr bwMode="auto">
                            <a:xfrm>
                              <a:off x="2342" y="1902"/>
                              <a:ext cx="3811"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212BF" w14:textId="77777777" w:rsidR="0081480A" w:rsidRPr="00F108D2" w:rsidRDefault="0081480A" w:rsidP="0081480A">
                                <w:pPr>
                                  <w:ind w:left="-142" w:right="-153"/>
                                  <w:jc w:val="center"/>
                                </w:pPr>
                                <w:r>
                                  <w:t>20%Ni - 20%Al - 5%Mg - 5%Mn</w:t>
                                </w:r>
                              </w:p>
                            </w:txbxContent>
                          </wps:txbx>
                          <wps:bodyPr rot="0" vert="horz" wrap="square" lIns="91440" tIns="45720" rIns="91440" bIns="45720" anchor="t" anchorCtr="0" upright="1">
                            <a:noAutofit/>
                          </wps:bodyPr>
                        </wps:wsp>
                        <wps:wsp>
                          <wps:cNvPr id="1626725983" name="AutoShape 70"/>
                          <wps:cNvCnPr>
                            <a:cxnSpLocks noChangeShapeType="1"/>
                          </wps:cNvCnPr>
                          <wps:spPr bwMode="auto">
                            <a:xfrm>
                              <a:off x="3900"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60241173" name="AutoShape 72"/>
                        <wps:cNvCnPr>
                          <a:cxnSpLocks noChangeShapeType="1"/>
                        </wps:cNvCnPr>
                        <wps:spPr bwMode="auto">
                          <a:xfrm>
                            <a:off x="2862" y="4019"/>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1896275" name="AutoShape 73"/>
                        <wps:cNvCnPr>
                          <a:cxnSpLocks noChangeShapeType="1"/>
                        </wps:cNvCnPr>
                        <wps:spPr bwMode="auto">
                          <a:xfrm>
                            <a:off x="4740" y="4004"/>
                            <a:ext cx="3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545717" name="AutoShape 74"/>
                        <wps:cNvCnPr>
                          <a:cxnSpLocks noChangeShapeType="1"/>
                        </wps:cNvCnPr>
                        <wps:spPr bwMode="auto">
                          <a:xfrm>
                            <a:off x="6762" y="4004"/>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9008132" name="AutoShape 75"/>
                        <wps:cNvCnPr>
                          <a:cxnSpLocks noChangeShapeType="1"/>
                        </wps:cNvCnPr>
                        <wps:spPr bwMode="auto">
                          <a:xfrm>
                            <a:off x="9065" y="3988"/>
                            <a:ext cx="24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DB64F9" id="_x0000_s1044" style="position:absolute;left:0;text-align:left;margin-left:.15pt;margin-top:16.25pt;width:498.95pt;height:189.45pt;z-index:251676672;mso-position-horizontal-relative:margin" coordorigin="1155,1902" coordsize="9673,2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">
                <v:shape id="Text Box 4" o:spid="_x0000_s1045" type="#_x0000_t202" style="position:absolute;left:1155;top:3715;width:1692;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">
                  <v:textbox>
                    <w:txbxContent>
                      <w:p w14:paraId="73218793" w14:textId="77777777" w:rsidR="0081480A" w:rsidRPr="0081480A" w:rsidRDefault="0081480A" w:rsidP="0081480A">
                        <w:pPr>
                          <w:spacing w:after="0"/>
                          <w:jc w:val="center"/>
                          <w:rPr>
                            <w:sz w:val="24"/>
                            <w:szCs w:val="20"/>
                          </w:rPr>
                        </w:pPr>
                        <w:r w:rsidRPr="0081480A">
                          <w:rPr>
                            <w:sz w:val="24"/>
                            <w:szCs w:val="20"/>
                          </w:rPr>
                          <w:t>Носитель</w:t>
                        </w:r>
                      </w:p>
                      <w:p w14:paraId="685B0783" w14:textId="77777777" w:rsidR="0081480A" w:rsidRPr="0081480A" w:rsidRDefault="0081480A" w:rsidP="0081480A">
                        <w:pPr>
                          <w:spacing w:after="0"/>
                          <w:jc w:val="center"/>
                          <w:rPr>
                            <w:sz w:val="24"/>
                            <w:szCs w:val="20"/>
                          </w:rPr>
                        </w:pPr>
                        <w:r w:rsidRPr="0081480A">
                          <w:rPr>
                            <w:sz w:val="24"/>
                            <w:szCs w:val="20"/>
                          </w:rPr>
                          <w:t>блочный</w:t>
                        </w:r>
                      </w:p>
                    </w:txbxContent>
                  </v:textbox>
                </v:shape>
                <v:shape id="Text Box 8" o:spid="_x0000_s1046" type="#_x0000_t202" style="position:absolute;left:3134;top:3505;width:1630;height: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">
                  <v:textbox>
                    <w:txbxContent>
                      <w:p w14:paraId="073C2933" w14:textId="77777777" w:rsidR="0081480A" w:rsidRPr="0081480A" w:rsidRDefault="0081480A" w:rsidP="0081480A">
                        <w:pPr>
                          <w:spacing w:after="0"/>
                          <w:jc w:val="center"/>
                          <w:rPr>
                            <w:sz w:val="24"/>
                            <w:szCs w:val="20"/>
                          </w:rPr>
                        </w:pPr>
                        <w:r w:rsidRPr="0081480A">
                          <w:rPr>
                            <w:sz w:val="24"/>
                            <w:szCs w:val="20"/>
                          </w:rPr>
                          <w:t xml:space="preserve">Инициирование горения </w:t>
                        </w:r>
                        <w:r w:rsidRPr="0081480A">
                          <w:rPr>
                            <w:sz w:val="24"/>
                            <w:szCs w:val="20"/>
                            <w:lang w:val="en-US"/>
                          </w:rPr>
                          <w:t>t</w:t>
                        </w:r>
                        <w:r w:rsidRPr="0081480A">
                          <w:rPr>
                            <w:sz w:val="24"/>
                            <w:szCs w:val="20"/>
                          </w:rPr>
                          <w:t>=500</w:t>
                        </w:r>
                        <w:r w:rsidRPr="0081480A">
                          <w:rPr>
                            <w:sz w:val="24"/>
                            <w:szCs w:val="20"/>
                            <w:vertAlign w:val="superscript"/>
                          </w:rPr>
                          <w:t>0</w:t>
                        </w:r>
                        <w:r w:rsidRPr="0081480A">
                          <w:rPr>
                            <w:sz w:val="24"/>
                            <w:szCs w:val="20"/>
                          </w:rPr>
                          <w:t>С,</w:t>
                        </w:r>
                      </w:p>
                      <w:p w14:paraId="2666BC83" w14:textId="56979ED3" w:rsidR="0081480A" w:rsidRPr="0081480A" w:rsidRDefault="0081480A" w:rsidP="0081480A">
                        <w:pPr>
                          <w:spacing w:after="0"/>
                          <w:jc w:val="center"/>
                          <w:rPr>
                            <w:sz w:val="24"/>
                            <w:szCs w:val="20"/>
                          </w:rPr>
                        </w:pPr>
                        <w:r w:rsidRPr="0081480A">
                          <w:rPr>
                            <w:bCs/>
                            <w:color w:val="000000"/>
                            <w:sz w:val="24"/>
                            <w:szCs w:val="20"/>
                            <w:shd w:val="clear" w:color="auto" w:fill="FFFFFF"/>
                          </w:rPr>
                          <w:t>τ=</w:t>
                        </w:r>
                        <w:r w:rsidR="00CE5208">
                          <w:rPr>
                            <w:bCs/>
                            <w:color w:val="000000"/>
                            <w:sz w:val="24"/>
                            <w:szCs w:val="20"/>
                            <w:shd w:val="clear" w:color="auto" w:fill="FFFFFF"/>
                          </w:rPr>
                          <w:t>5</w:t>
                        </w:r>
                        <w:r w:rsidRPr="0081480A">
                          <w:rPr>
                            <w:bCs/>
                            <w:color w:val="000000"/>
                            <w:sz w:val="24"/>
                            <w:szCs w:val="20"/>
                            <w:shd w:val="clear" w:color="auto" w:fill="FFFFFF"/>
                          </w:rPr>
                          <w:t xml:space="preserve"> мин</w:t>
                        </w:r>
                      </w:p>
                    </w:txbxContent>
                  </v:textbox>
                </v:shape>
                <v:shape id="Text Box 9" o:spid="_x0000_s1047" type="#_x0000_t202" style="position:absolute;left:2900;top:2578;width:1990;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">
                  <v:textbox>
                    <w:txbxContent>
                      <w:p w14:paraId="4E5AA9D5" w14:textId="77777777" w:rsidR="0081480A" w:rsidRPr="0081480A" w:rsidRDefault="0081480A" w:rsidP="0081480A">
                        <w:pPr>
                          <w:jc w:val="center"/>
                          <w:rPr>
                            <w:sz w:val="24"/>
                            <w:szCs w:val="20"/>
                          </w:rPr>
                        </w:pPr>
                        <w:r w:rsidRPr="0081480A">
                          <w:rPr>
                            <w:sz w:val="24"/>
                            <w:szCs w:val="20"/>
                          </w:rPr>
                          <w:t>Подготовка смеси</w:t>
                        </w:r>
                      </w:p>
                    </w:txbxContent>
                  </v:textbox>
                </v:shape>
                <v:shape id="Text Box 10" o:spid="_x0000_s1048" type="#_x0000_t202" style="position:absolute;left:5040;top:3543;width:171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">
                  <v:textbox>
                    <w:txbxContent>
                      <w:p w14:paraId="07322BB8" w14:textId="77777777" w:rsidR="0081480A" w:rsidRPr="0081480A" w:rsidRDefault="0081480A" w:rsidP="0081480A">
                        <w:pPr>
                          <w:spacing w:line="240" w:lineRule="atLeast"/>
                          <w:ind w:left="-142" w:right="-83"/>
                          <w:jc w:val="center"/>
                          <w:rPr>
                            <w:sz w:val="24"/>
                            <w:szCs w:val="20"/>
                          </w:rPr>
                        </w:pPr>
                        <w:r w:rsidRPr="0081480A">
                          <w:rPr>
                            <w:sz w:val="24"/>
                            <w:szCs w:val="20"/>
                          </w:rPr>
                          <w:t xml:space="preserve">Самовоспламеняющееся горение по всему объему </w:t>
                        </w:r>
                      </w:p>
                    </w:txbxContent>
                  </v:textbox>
                </v:shape>
                <v:shape id="Text Box 11" o:spid="_x0000_s1049" type="#_x0000_t202" style="position:absolute;left:7010;top:3557;width:2055;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">
                  <v:textbox>
                    <w:txbxContent>
                      <w:p w14:paraId="12554241" w14:textId="77777777" w:rsidR="0081480A" w:rsidRPr="0081480A" w:rsidRDefault="0081480A" w:rsidP="0081480A">
                        <w:pPr>
                          <w:spacing w:line="240" w:lineRule="atLeast"/>
                          <w:ind w:left="-142" w:right="-83"/>
                          <w:jc w:val="center"/>
                          <w:rPr>
                            <w:sz w:val="24"/>
                            <w:szCs w:val="20"/>
                          </w:rPr>
                        </w:pPr>
                        <w:r w:rsidRPr="0081480A">
                          <w:rPr>
                            <w:sz w:val="24"/>
                            <w:szCs w:val="20"/>
                          </w:rPr>
                          <w:t xml:space="preserve">Охлаждение и последующая сушка </w:t>
                        </w:r>
                        <w:r w:rsidRPr="0081480A">
                          <w:rPr>
                            <w:sz w:val="24"/>
                            <w:szCs w:val="20"/>
                            <w:lang w:val="en-US"/>
                          </w:rPr>
                          <w:t>t</w:t>
                        </w:r>
                        <w:r w:rsidRPr="0081480A">
                          <w:rPr>
                            <w:sz w:val="24"/>
                            <w:szCs w:val="20"/>
                          </w:rPr>
                          <w:t>=110</w:t>
                        </w:r>
                        <w:r w:rsidRPr="0081480A">
                          <w:rPr>
                            <w:sz w:val="24"/>
                            <w:szCs w:val="20"/>
                            <w:vertAlign w:val="superscript"/>
                          </w:rPr>
                          <w:t>0</w:t>
                        </w:r>
                        <w:r w:rsidRPr="0081480A">
                          <w:rPr>
                            <w:sz w:val="24"/>
                            <w:szCs w:val="20"/>
                          </w:rPr>
                          <w:t xml:space="preserve">С, </w:t>
                        </w:r>
                        <w:r w:rsidRPr="0081480A">
                          <w:rPr>
                            <w:bCs/>
                            <w:color w:val="000000"/>
                            <w:sz w:val="24"/>
                            <w:szCs w:val="20"/>
                            <w:shd w:val="clear" w:color="auto" w:fill="FFFFFF"/>
                          </w:rPr>
                          <w:t>τ=</w:t>
                        </w:r>
                        <w:r w:rsidRPr="0081480A">
                          <w:rPr>
                            <w:sz w:val="24"/>
                            <w:szCs w:val="20"/>
                          </w:rPr>
                          <w:t>4ч</w:t>
                        </w:r>
                      </w:p>
                      <w:p w14:paraId="2AC3F56E" w14:textId="6BDB84DD" w:rsidR="0081480A" w:rsidRPr="0081480A" w:rsidRDefault="0081480A" w:rsidP="0081480A">
                        <w:pPr>
                          <w:spacing w:line="240" w:lineRule="atLeast"/>
                          <w:ind w:left="-142" w:right="-83"/>
                          <w:jc w:val="center"/>
                          <w:rPr>
                            <w:sz w:val="24"/>
                            <w:szCs w:val="20"/>
                          </w:rPr>
                        </w:pPr>
                      </w:p>
                    </w:txbxContent>
                  </v:textbox>
                </v:shape>
                <v:shape id="Text Box 12" o:spid="_x0000_s1050" type="#_x0000_t202" style="position:absolute;left:9305;top:3740;width:1523;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">
                  <v:textbox>
                    <w:txbxContent>
                      <w:p w14:paraId="3AAB50A8" w14:textId="77777777" w:rsidR="0081480A" w:rsidRPr="0081480A" w:rsidRDefault="0081480A" w:rsidP="0081480A">
                        <w:pPr>
                          <w:ind w:left="-142" w:right="-120"/>
                          <w:jc w:val="center"/>
                          <w:rPr>
                            <w:sz w:val="24"/>
                            <w:szCs w:val="20"/>
                          </w:rPr>
                        </w:pPr>
                        <w:r w:rsidRPr="0081480A">
                          <w:rPr>
                            <w:sz w:val="24"/>
                            <w:szCs w:val="20"/>
                          </w:rPr>
                          <w:t xml:space="preserve">Катализатор </w:t>
                        </w:r>
                      </w:p>
                    </w:txbxContent>
                  </v:textbox>
                </v:shape>
                <v:group id="Group 65" o:spid="_x0000_s1051" style="position:absolute;left:2342;top:1902;width:3811;height:676" coordorigin="2342,1902" coordsize="381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">
                  <v:shape id="Text Box 18" o:spid="_x0000_s1052" type="#_x0000_t202" style="position:absolute;left:2342;top:1902;width:3811;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" stroked="f">
                    <v:textbox>
                      <w:txbxContent>
                        <w:p w14:paraId="594212BF" w14:textId="77777777" w:rsidR="0081480A" w:rsidRPr="00F108D2" w:rsidRDefault="0081480A" w:rsidP="0081480A">
                          <w:pPr>
                            <w:ind w:left="-142" w:right="-153"/>
                            <w:jc w:val="center"/>
                          </w:pPr>
                          <w:r>
                            <w:t>20%Ni - 20%Al - 5%Mg - 5%Mn</w:t>
                          </w:r>
                        </w:p>
                      </w:txbxContent>
                    </v:textbox>
                  </v:shape>
                  <v:shape id="AutoShape 70" o:spid="_x0000_s1053" type="#_x0000_t32" style="position:absolute;left:3900;top:2306;width:0;height: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">
                    <v:stroke endarrow="block"/>
                  </v:shape>
                </v:group>
                <v:shape id="AutoShape 72" o:spid="_x0000_s1054" type="#_x0000_t32" style="position:absolute;left:2862;top:4019;width: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">
                  <v:stroke endarrow="block"/>
                </v:shape>
                <v:shape id="AutoShape 73" o:spid="_x0000_s1055" type="#_x0000_t32" style="position:absolute;left:4740;top:4004;width: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">
                  <v:stroke endarrow="block"/>
                </v:shape>
                <v:shape id="AutoShape 74" o:spid="_x0000_s1056" type="#_x0000_t32" style="position:absolute;left:6762;top:4004;width: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">
                  <v:stroke endarrow="block"/>
                </v:shape>
                <v:shape id="AutoShape 75" o:spid="_x0000_s1057" type="#_x0000_t32" style="position:absolute;left:9065;top:3988;width:24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">
                  <v:stroke endarrow="block"/>
                </v:shape>
                <w10:wrap anchorx="margin"/>
              </v:group>
            </w:pict>
          </mc:Fallback>
        </mc:AlternateContent>
      </w:r>
    </w:p>
    <w:p w14:paraId="7D78A578" w14:textId="77777777" w:rsidR="0081480A" w:rsidRDefault="0081480A" w:rsidP="0081480A">
      <w:pPr>
        <w:spacing w:after="0"/>
        <w:ind w:firstLine="709"/>
        <w:jc w:val="both"/>
        <w:rPr>
          <w:rFonts w:cs="Times New Roman"/>
          <w:szCs w:val="28"/>
        </w:rPr>
      </w:pPr>
    </w:p>
    <w:p w14:paraId="3CDA9B12" w14:textId="77777777" w:rsidR="0081480A" w:rsidRDefault="0081480A" w:rsidP="0081480A">
      <w:pPr>
        <w:spacing w:after="0"/>
        <w:ind w:firstLine="709"/>
        <w:jc w:val="both"/>
        <w:rPr>
          <w:rFonts w:cs="Times New Roman"/>
          <w:szCs w:val="28"/>
        </w:rPr>
      </w:pPr>
    </w:p>
    <w:p w14:paraId="0D9F20CE" w14:textId="77777777" w:rsidR="0081480A" w:rsidRDefault="0081480A" w:rsidP="0081480A">
      <w:pPr>
        <w:spacing w:after="0"/>
        <w:ind w:firstLine="709"/>
        <w:jc w:val="both"/>
        <w:rPr>
          <w:rFonts w:cs="Times New Roman"/>
          <w:szCs w:val="28"/>
        </w:rPr>
      </w:pPr>
    </w:p>
    <w:p w14:paraId="7E2BD89A" w14:textId="77777777" w:rsidR="0081480A" w:rsidRDefault="0081480A" w:rsidP="0081480A">
      <w:pPr>
        <w:spacing w:after="0"/>
        <w:ind w:firstLine="709"/>
        <w:jc w:val="both"/>
        <w:rPr>
          <w:rFonts w:cs="Times New Roman"/>
          <w:szCs w:val="28"/>
        </w:rPr>
      </w:pPr>
    </w:p>
    <w:p w14:paraId="5A8F787A" w14:textId="77777777" w:rsidR="0081480A" w:rsidRDefault="0081480A" w:rsidP="0081480A">
      <w:pPr>
        <w:spacing w:after="0"/>
        <w:ind w:firstLine="709"/>
        <w:jc w:val="both"/>
        <w:rPr>
          <w:rFonts w:cs="Times New Roman"/>
          <w:szCs w:val="28"/>
        </w:rPr>
      </w:pPr>
    </w:p>
    <w:p w14:paraId="23272302" w14:textId="77777777" w:rsidR="0081480A" w:rsidRDefault="0081480A" w:rsidP="0081480A">
      <w:pPr>
        <w:spacing w:after="0"/>
        <w:ind w:firstLine="709"/>
        <w:jc w:val="both"/>
        <w:rPr>
          <w:rFonts w:cs="Times New Roman"/>
          <w:szCs w:val="28"/>
        </w:rPr>
      </w:pPr>
    </w:p>
    <w:p w14:paraId="7A7E5F1E" w14:textId="77777777" w:rsidR="0081480A" w:rsidRDefault="0081480A" w:rsidP="0081480A">
      <w:pPr>
        <w:spacing w:after="0"/>
        <w:ind w:firstLine="709"/>
        <w:jc w:val="both"/>
        <w:rPr>
          <w:rFonts w:cs="Times New Roman"/>
          <w:szCs w:val="28"/>
        </w:rPr>
      </w:pPr>
    </w:p>
    <w:p w14:paraId="61D2A616" w14:textId="77777777" w:rsidR="0081480A" w:rsidRDefault="0081480A" w:rsidP="0081480A">
      <w:pPr>
        <w:spacing w:after="0"/>
        <w:ind w:firstLine="709"/>
        <w:jc w:val="both"/>
        <w:rPr>
          <w:rFonts w:cs="Times New Roman"/>
          <w:szCs w:val="28"/>
        </w:rPr>
      </w:pPr>
    </w:p>
    <w:p w14:paraId="0631F93F" w14:textId="77777777" w:rsidR="0081480A" w:rsidRDefault="0081480A" w:rsidP="0081480A">
      <w:pPr>
        <w:spacing w:after="0"/>
        <w:ind w:firstLine="709"/>
        <w:jc w:val="both"/>
        <w:rPr>
          <w:rFonts w:cs="Times New Roman"/>
          <w:szCs w:val="28"/>
        </w:rPr>
      </w:pPr>
    </w:p>
    <w:p w14:paraId="470A99E0" w14:textId="77777777" w:rsidR="0081480A" w:rsidRDefault="0081480A" w:rsidP="0081480A">
      <w:pPr>
        <w:spacing w:after="0"/>
        <w:ind w:firstLine="709"/>
        <w:jc w:val="both"/>
        <w:rPr>
          <w:rFonts w:cs="Times New Roman"/>
          <w:szCs w:val="28"/>
        </w:rPr>
      </w:pPr>
    </w:p>
    <w:p w14:paraId="21881F3B" w14:textId="77777777" w:rsidR="0081480A" w:rsidRDefault="0081480A" w:rsidP="0081480A">
      <w:pPr>
        <w:spacing w:after="0"/>
        <w:ind w:firstLine="709"/>
        <w:jc w:val="both"/>
        <w:rPr>
          <w:rFonts w:cs="Times New Roman"/>
          <w:szCs w:val="28"/>
        </w:rPr>
      </w:pPr>
    </w:p>
    <w:p w14:paraId="1A41DE4D" w14:textId="77777777" w:rsidR="0081480A" w:rsidRDefault="0081480A" w:rsidP="0081480A">
      <w:pPr>
        <w:spacing w:after="0"/>
        <w:ind w:firstLine="709"/>
        <w:jc w:val="both"/>
        <w:rPr>
          <w:rFonts w:cs="Times New Roman"/>
          <w:szCs w:val="28"/>
        </w:rPr>
      </w:pPr>
    </w:p>
    <w:p w14:paraId="6BD40D3E" w14:textId="77777777" w:rsidR="0081480A" w:rsidRDefault="0081480A" w:rsidP="0081480A">
      <w:pPr>
        <w:spacing w:after="0"/>
        <w:ind w:firstLine="709"/>
        <w:jc w:val="both"/>
        <w:rPr>
          <w:rFonts w:cs="Times New Roman"/>
          <w:szCs w:val="28"/>
        </w:rPr>
      </w:pPr>
    </w:p>
    <w:p w14:paraId="2749F6E0" w14:textId="77777777" w:rsidR="0081480A" w:rsidRDefault="0081480A" w:rsidP="0081480A">
      <w:pPr>
        <w:spacing w:after="0"/>
        <w:ind w:firstLine="709"/>
        <w:jc w:val="both"/>
        <w:rPr>
          <w:rFonts w:cs="Times New Roman"/>
          <w:szCs w:val="28"/>
        </w:rPr>
      </w:pPr>
    </w:p>
    <w:p w14:paraId="5135AC1A" w14:textId="4516B6C9" w:rsidR="0081480A" w:rsidRPr="0081480A" w:rsidRDefault="0081480A" w:rsidP="0081480A">
      <w:pPr>
        <w:widowControl w:val="0"/>
        <w:spacing w:after="0"/>
        <w:jc w:val="center"/>
        <w:rPr>
          <w:bCs/>
          <w:szCs w:val="28"/>
        </w:rPr>
      </w:pPr>
      <w:r w:rsidRPr="00E8166A">
        <w:rPr>
          <w:bCs/>
          <w:szCs w:val="28"/>
        </w:rPr>
        <w:t xml:space="preserve">Рисунок </w:t>
      </w:r>
      <w:r>
        <w:rPr>
          <w:bCs/>
          <w:szCs w:val="28"/>
        </w:rPr>
        <w:t>3.6.</w:t>
      </w:r>
      <w:r w:rsidR="00FE6F7C">
        <w:rPr>
          <w:bCs/>
          <w:szCs w:val="28"/>
        </w:rPr>
        <w:t>3</w:t>
      </w:r>
      <w:r>
        <w:rPr>
          <w:bCs/>
          <w:szCs w:val="28"/>
        </w:rPr>
        <w:t xml:space="preserve"> -</w:t>
      </w:r>
      <w:r w:rsidRPr="00E8166A">
        <w:rPr>
          <w:bCs/>
          <w:szCs w:val="28"/>
        </w:rPr>
        <w:t xml:space="preserve"> </w:t>
      </w:r>
      <w:r w:rsidRPr="00E8166A">
        <w:rPr>
          <w:color w:val="000000"/>
          <w:szCs w:val="28"/>
        </w:rPr>
        <w:t xml:space="preserve">Технология синтеза </w:t>
      </w:r>
      <w:r w:rsidRPr="0081480A">
        <w:rPr>
          <w:color w:val="000000"/>
          <w:szCs w:val="28"/>
        </w:rPr>
        <w:t>20%Ni-20%Al-5%Mg-5%Mn катализатор</w:t>
      </w:r>
      <w:r w:rsidR="00DE7056">
        <w:rPr>
          <w:color w:val="000000"/>
          <w:szCs w:val="28"/>
        </w:rPr>
        <w:t>ов</w:t>
      </w:r>
      <w:r w:rsidRPr="0081480A">
        <w:rPr>
          <w:color w:val="000000"/>
          <w:szCs w:val="28"/>
        </w:rPr>
        <w:t xml:space="preserve"> методом SCS</w:t>
      </w:r>
    </w:p>
    <w:p w14:paraId="763F2E65" w14:textId="77777777" w:rsidR="00A5682D" w:rsidRDefault="00A5682D" w:rsidP="005B1A61">
      <w:pPr>
        <w:spacing w:after="0"/>
        <w:ind w:firstLine="709"/>
        <w:jc w:val="both"/>
        <w:rPr>
          <w:rFonts w:cs="Times New Roman"/>
          <w:szCs w:val="28"/>
        </w:rPr>
      </w:pPr>
    </w:p>
    <w:p w14:paraId="17F99662" w14:textId="70E3BE71" w:rsidR="005B1A61" w:rsidRPr="00FB5FAF" w:rsidRDefault="005B1A61" w:rsidP="005B1A61">
      <w:pPr>
        <w:spacing w:after="0"/>
        <w:ind w:firstLine="709"/>
        <w:jc w:val="both"/>
        <w:rPr>
          <w:rFonts w:cs="Times New Roman"/>
          <w:szCs w:val="28"/>
        </w:rPr>
      </w:pPr>
      <w:r w:rsidRPr="00635FF3">
        <w:rPr>
          <w:rFonts w:cs="Times New Roman"/>
          <w:szCs w:val="28"/>
        </w:rPr>
        <w:t xml:space="preserve">В </w:t>
      </w:r>
      <w:r w:rsidRPr="00FB5FAF">
        <w:rPr>
          <w:rFonts w:cs="Times New Roman"/>
          <w:szCs w:val="28"/>
        </w:rPr>
        <w:t>таблице 3.6.</w:t>
      </w:r>
      <w:r>
        <w:rPr>
          <w:rFonts w:cs="Times New Roman"/>
          <w:szCs w:val="28"/>
        </w:rPr>
        <w:t>2</w:t>
      </w:r>
      <w:r w:rsidRPr="00FB5FAF">
        <w:rPr>
          <w:rFonts w:cs="Times New Roman"/>
          <w:szCs w:val="28"/>
        </w:rPr>
        <w:t xml:space="preserve"> представлены составы и маркировка опытной партии</w:t>
      </w:r>
      <w:r w:rsidR="00A8771E">
        <w:rPr>
          <w:rFonts w:cs="Times New Roman"/>
          <w:szCs w:val="28"/>
        </w:rPr>
        <w:t xml:space="preserve"> носителей катализаторов и/или катализаторов</w:t>
      </w:r>
      <w:r w:rsidRPr="00FB5FAF">
        <w:rPr>
          <w:rFonts w:cs="Times New Roman"/>
          <w:szCs w:val="28"/>
        </w:rPr>
        <w:t>.</w:t>
      </w:r>
    </w:p>
    <w:p w14:paraId="04398BAD" w14:textId="77777777" w:rsidR="00EF4048" w:rsidRDefault="00EF4048" w:rsidP="005B1A61">
      <w:pPr>
        <w:spacing w:after="0"/>
        <w:ind w:firstLine="709"/>
        <w:jc w:val="both"/>
        <w:rPr>
          <w:rFonts w:eastAsia="Times New Roman" w:cs="Times New Roman"/>
          <w:szCs w:val="28"/>
          <w:lang w:eastAsia="ru-RU"/>
        </w:rPr>
      </w:pPr>
    </w:p>
    <w:p w14:paraId="3030186D" w14:textId="77777777" w:rsidR="0020275B" w:rsidRDefault="0020275B" w:rsidP="005B1A61">
      <w:pPr>
        <w:spacing w:after="0"/>
        <w:ind w:firstLine="709"/>
        <w:jc w:val="both"/>
        <w:rPr>
          <w:rFonts w:eastAsia="Times New Roman" w:cs="Times New Roman"/>
          <w:szCs w:val="28"/>
          <w:lang w:eastAsia="ru-RU"/>
        </w:rPr>
      </w:pPr>
    </w:p>
    <w:p w14:paraId="08E78878" w14:textId="77777777" w:rsidR="0020275B" w:rsidRPr="00FB5FAF" w:rsidRDefault="0020275B" w:rsidP="005B1A61">
      <w:pPr>
        <w:spacing w:after="0"/>
        <w:ind w:firstLine="709"/>
        <w:jc w:val="both"/>
        <w:rPr>
          <w:rFonts w:eastAsia="Times New Roman" w:cs="Times New Roman"/>
          <w:szCs w:val="28"/>
          <w:lang w:eastAsia="ru-RU"/>
        </w:rPr>
      </w:pPr>
    </w:p>
    <w:p w14:paraId="097A1F20" w14:textId="54AB7F08" w:rsidR="005B1A61" w:rsidRDefault="005B1A61" w:rsidP="00A8771E">
      <w:pPr>
        <w:spacing w:after="0"/>
        <w:jc w:val="both"/>
        <w:rPr>
          <w:szCs w:val="28"/>
        </w:rPr>
      </w:pPr>
      <w:r w:rsidRPr="00FB5FAF">
        <w:rPr>
          <w:szCs w:val="28"/>
        </w:rPr>
        <w:lastRenderedPageBreak/>
        <w:t>Таблица 3.6.</w:t>
      </w:r>
      <w:r>
        <w:rPr>
          <w:szCs w:val="28"/>
        </w:rPr>
        <w:t>2</w:t>
      </w:r>
      <w:r w:rsidRPr="00FB5FAF">
        <w:rPr>
          <w:szCs w:val="28"/>
        </w:rPr>
        <w:t xml:space="preserve"> - Маркировка образцов</w:t>
      </w:r>
      <w:r w:rsidR="00A8771E" w:rsidRPr="00A8771E">
        <w:t xml:space="preserve"> </w:t>
      </w:r>
      <w:r w:rsidR="00A8771E" w:rsidRPr="00A8771E">
        <w:rPr>
          <w:szCs w:val="28"/>
        </w:rPr>
        <w:t>опытной партии носителей катализаторов и/или катализаторов</w:t>
      </w:r>
    </w:p>
    <w:p w14:paraId="2D08C600" w14:textId="77777777" w:rsidR="005B1A61" w:rsidRPr="00FB5FAF" w:rsidRDefault="005B1A61" w:rsidP="005B1A61">
      <w:pPr>
        <w:spacing w:after="0"/>
        <w:rPr>
          <w:szCs w:val="28"/>
        </w:rPr>
      </w:pPr>
    </w:p>
    <w:tbl>
      <w:tblPr>
        <w:tblStyle w:val="ac"/>
        <w:tblW w:w="9526" w:type="dxa"/>
        <w:tblInd w:w="108" w:type="dxa"/>
        <w:tblLook w:val="04A0" w:firstRow="1" w:lastRow="0" w:firstColumn="1" w:lastColumn="0" w:noHBand="0" w:noVBand="1"/>
      </w:tblPr>
      <w:tblGrid>
        <w:gridCol w:w="1730"/>
        <w:gridCol w:w="7796"/>
      </w:tblGrid>
      <w:tr w:rsidR="005B1A61" w:rsidRPr="00FB5FAF" w14:paraId="6DEBA0A6" w14:textId="77777777" w:rsidTr="00AA4A42">
        <w:tc>
          <w:tcPr>
            <w:tcW w:w="1730" w:type="dxa"/>
          </w:tcPr>
          <w:p w14:paraId="44A0AA64" w14:textId="77777777" w:rsidR="005B1A61" w:rsidRPr="00FB5FAF" w:rsidRDefault="005B1A61" w:rsidP="00AA4A42">
            <w:pPr>
              <w:jc w:val="center"/>
              <w:rPr>
                <w:szCs w:val="28"/>
              </w:rPr>
            </w:pPr>
            <w:r w:rsidRPr="00FB5FAF">
              <w:rPr>
                <w:szCs w:val="28"/>
              </w:rPr>
              <w:t>Нумерация образца</w:t>
            </w:r>
          </w:p>
        </w:tc>
        <w:tc>
          <w:tcPr>
            <w:tcW w:w="7796" w:type="dxa"/>
          </w:tcPr>
          <w:p w14:paraId="62B5A79A" w14:textId="77777777" w:rsidR="005B1A61" w:rsidRPr="00FB5FAF" w:rsidRDefault="005B1A61" w:rsidP="00AA4A42">
            <w:pPr>
              <w:jc w:val="center"/>
              <w:rPr>
                <w:szCs w:val="28"/>
              </w:rPr>
            </w:pPr>
            <w:r w:rsidRPr="00FB5FAF">
              <w:rPr>
                <w:szCs w:val="28"/>
              </w:rPr>
              <w:t>Состав образцов</w:t>
            </w:r>
          </w:p>
        </w:tc>
      </w:tr>
      <w:tr w:rsidR="005B1A61" w:rsidRPr="00FB5FAF" w14:paraId="2403A96F" w14:textId="77777777" w:rsidTr="00AA4A42">
        <w:tc>
          <w:tcPr>
            <w:tcW w:w="9526" w:type="dxa"/>
            <w:gridSpan w:val="2"/>
          </w:tcPr>
          <w:p w14:paraId="037EFB1E" w14:textId="77777777" w:rsidR="005B1A61" w:rsidRPr="00FB5FAF" w:rsidRDefault="005B1A61" w:rsidP="00AA4A42">
            <w:pPr>
              <w:jc w:val="center"/>
              <w:rPr>
                <w:szCs w:val="28"/>
              </w:rPr>
            </w:pPr>
          </w:p>
          <w:p w14:paraId="39745649" w14:textId="77777777" w:rsidR="005B1A61" w:rsidRPr="00FB5FAF" w:rsidRDefault="005B1A61" w:rsidP="00AA4A42">
            <w:pPr>
              <w:jc w:val="center"/>
              <w:rPr>
                <w:szCs w:val="28"/>
              </w:rPr>
            </w:pPr>
            <w:r w:rsidRPr="00FB5FAF">
              <w:rPr>
                <w:szCs w:val="28"/>
              </w:rPr>
              <w:t>Гранулированный катализатор при соотношении (%) 50-30-20</w:t>
            </w:r>
          </w:p>
          <w:p w14:paraId="3F1F04B0" w14:textId="77777777" w:rsidR="005B1A61" w:rsidRPr="00FB5FAF" w:rsidRDefault="005B1A61" w:rsidP="00AA4A42">
            <w:pPr>
              <w:jc w:val="center"/>
              <w:rPr>
                <w:szCs w:val="28"/>
              </w:rPr>
            </w:pPr>
          </w:p>
        </w:tc>
      </w:tr>
      <w:tr w:rsidR="005B1A61" w:rsidRPr="00FB5FAF" w14:paraId="39BDECBA" w14:textId="77777777" w:rsidTr="00AA4A42">
        <w:tc>
          <w:tcPr>
            <w:tcW w:w="1730" w:type="dxa"/>
          </w:tcPr>
          <w:p w14:paraId="3B87C477" w14:textId="77777777" w:rsidR="005B1A61" w:rsidRPr="00FB5FAF" w:rsidRDefault="005B1A61" w:rsidP="00AA4A42">
            <w:pPr>
              <w:jc w:val="center"/>
              <w:rPr>
                <w:szCs w:val="28"/>
              </w:rPr>
            </w:pPr>
            <w:r w:rsidRPr="00FB5FAF">
              <w:rPr>
                <w:szCs w:val="28"/>
              </w:rPr>
              <w:t>Образец</w:t>
            </w:r>
            <w:r>
              <w:rPr>
                <w:szCs w:val="28"/>
              </w:rPr>
              <w:t xml:space="preserve"> 1</w:t>
            </w:r>
          </w:p>
        </w:tc>
        <w:tc>
          <w:tcPr>
            <w:tcW w:w="7796" w:type="dxa"/>
            <w:shd w:val="clear" w:color="auto" w:fill="auto"/>
          </w:tcPr>
          <w:p w14:paraId="6288EB76" w14:textId="77777777" w:rsidR="005B1A61" w:rsidRPr="00FB5FAF" w:rsidRDefault="005B1A61" w:rsidP="00AA4A42">
            <w:pPr>
              <w:rPr>
                <w:szCs w:val="28"/>
              </w:rPr>
            </w:pPr>
            <w:r w:rsidRPr="00FB5FAF">
              <w:rPr>
                <w:szCs w:val="28"/>
              </w:rPr>
              <w:t xml:space="preserve">9% Ni-Cu-Cr/  ЦТ + БТ + </w:t>
            </w:r>
            <w:r w:rsidRPr="00FB5FAF">
              <w:rPr>
                <w:szCs w:val="28"/>
                <w:lang w:val="en-US"/>
              </w:rPr>
              <w:t>Cu</w:t>
            </w:r>
            <w:r w:rsidRPr="00FB5FAF">
              <w:rPr>
                <w:szCs w:val="28"/>
              </w:rPr>
              <w:t xml:space="preserve"> шлак, прокаленный при Т </w:t>
            </w:r>
            <w:r>
              <w:rPr>
                <w:szCs w:val="28"/>
              </w:rPr>
              <w:t>5</w:t>
            </w:r>
            <w:r w:rsidRPr="00FB5FAF">
              <w:rPr>
                <w:szCs w:val="28"/>
              </w:rPr>
              <w:t xml:space="preserve">00 </w:t>
            </w:r>
            <w:r w:rsidRPr="00FB5FAF">
              <w:rPr>
                <w:szCs w:val="28"/>
                <w:vertAlign w:val="superscript"/>
              </w:rPr>
              <w:t>о</w:t>
            </w:r>
            <w:r w:rsidRPr="00FB5FAF">
              <w:rPr>
                <w:szCs w:val="28"/>
              </w:rPr>
              <w:t>С</w:t>
            </w:r>
          </w:p>
        </w:tc>
      </w:tr>
      <w:tr w:rsidR="005B1A61" w:rsidRPr="00FB5FAF" w14:paraId="271027B9" w14:textId="77777777" w:rsidTr="00AA4A42">
        <w:tc>
          <w:tcPr>
            <w:tcW w:w="1730" w:type="dxa"/>
          </w:tcPr>
          <w:p w14:paraId="462F73C3" w14:textId="77777777" w:rsidR="005B1A61" w:rsidRPr="00FB5FAF" w:rsidRDefault="005B1A61" w:rsidP="00AA4A42">
            <w:pPr>
              <w:jc w:val="center"/>
              <w:rPr>
                <w:szCs w:val="28"/>
              </w:rPr>
            </w:pPr>
            <w:r w:rsidRPr="00FB5FAF">
              <w:rPr>
                <w:szCs w:val="28"/>
              </w:rPr>
              <w:t>Образец</w:t>
            </w:r>
            <w:r>
              <w:rPr>
                <w:szCs w:val="28"/>
              </w:rPr>
              <w:t xml:space="preserve"> 2</w:t>
            </w:r>
          </w:p>
        </w:tc>
        <w:tc>
          <w:tcPr>
            <w:tcW w:w="7796" w:type="dxa"/>
            <w:shd w:val="clear" w:color="auto" w:fill="auto"/>
          </w:tcPr>
          <w:p w14:paraId="2578D1AA" w14:textId="77777777" w:rsidR="005B1A61" w:rsidRPr="00FB5FAF" w:rsidRDefault="005B1A61" w:rsidP="00AA4A42">
            <w:pPr>
              <w:rPr>
                <w:szCs w:val="28"/>
              </w:rPr>
            </w:pPr>
            <w:r w:rsidRPr="00FB5FAF">
              <w:rPr>
                <w:szCs w:val="28"/>
              </w:rPr>
              <w:t xml:space="preserve">9% Ni-Cu-Cr/  ЦТ + БТ, прокаленный при Т </w:t>
            </w:r>
            <w:r>
              <w:rPr>
                <w:szCs w:val="28"/>
              </w:rPr>
              <w:t>5</w:t>
            </w:r>
            <w:r w:rsidRPr="00FB5FAF">
              <w:rPr>
                <w:szCs w:val="28"/>
              </w:rPr>
              <w:t xml:space="preserve">00 </w:t>
            </w:r>
            <w:r w:rsidRPr="00FB5FAF">
              <w:rPr>
                <w:szCs w:val="28"/>
                <w:vertAlign w:val="superscript"/>
              </w:rPr>
              <w:t>о</w:t>
            </w:r>
            <w:r w:rsidRPr="00FB5FAF">
              <w:rPr>
                <w:szCs w:val="28"/>
              </w:rPr>
              <w:t>С</w:t>
            </w:r>
          </w:p>
        </w:tc>
      </w:tr>
      <w:tr w:rsidR="005B1A61" w:rsidRPr="00FB5FAF" w14:paraId="6F190344" w14:textId="77777777" w:rsidTr="00AA4A42">
        <w:tc>
          <w:tcPr>
            <w:tcW w:w="1730" w:type="dxa"/>
          </w:tcPr>
          <w:p w14:paraId="31D0AA31" w14:textId="77777777" w:rsidR="005B1A61" w:rsidRPr="00FB5FAF" w:rsidRDefault="005B1A61" w:rsidP="00AA4A42">
            <w:pPr>
              <w:jc w:val="center"/>
              <w:rPr>
                <w:szCs w:val="28"/>
              </w:rPr>
            </w:pPr>
            <w:r w:rsidRPr="00FB5FAF">
              <w:rPr>
                <w:szCs w:val="28"/>
              </w:rPr>
              <w:t>Образец</w:t>
            </w:r>
            <w:r>
              <w:rPr>
                <w:szCs w:val="28"/>
              </w:rPr>
              <w:t xml:space="preserve"> 3</w:t>
            </w:r>
          </w:p>
        </w:tc>
        <w:tc>
          <w:tcPr>
            <w:tcW w:w="7796" w:type="dxa"/>
            <w:shd w:val="clear" w:color="auto" w:fill="auto"/>
          </w:tcPr>
          <w:p w14:paraId="2D1DE64E" w14:textId="77777777" w:rsidR="005B1A61" w:rsidRPr="00FB5FAF" w:rsidRDefault="005B1A61" w:rsidP="00AA4A42">
            <w:pPr>
              <w:rPr>
                <w:szCs w:val="28"/>
              </w:rPr>
            </w:pPr>
            <w:r w:rsidRPr="00FB5FAF">
              <w:rPr>
                <w:szCs w:val="28"/>
              </w:rPr>
              <w:t xml:space="preserve">ЦТ + БТ + </w:t>
            </w:r>
            <w:r w:rsidRPr="00FB5FAF">
              <w:rPr>
                <w:szCs w:val="28"/>
                <w:lang w:val="en-US"/>
              </w:rPr>
              <w:t>Cu</w:t>
            </w:r>
            <w:r w:rsidRPr="00FB5FAF">
              <w:rPr>
                <w:szCs w:val="28"/>
              </w:rPr>
              <w:t xml:space="preserve"> шлак, прокаленный при Т </w:t>
            </w:r>
            <w:r>
              <w:rPr>
                <w:szCs w:val="28"/>
              </w:rPr>
              <w:t>5</w:t>
            </w:r>
            <w:r w:rsidRPr="00FB5FAF">
              <w:rPr>
                <w:szCs w:val="28"/>
              </w:rPr>
              <w:t xml:space="preserve">00 </w:t>
            </w:r>
            <w:r w:rsidRPr="00FB5FAF">
              <w:rPr>
                <w:szCs w:val="28"/>
                <w:vertAlign w:val="superscript"/>
              </w:rPr>
              <w:t>о</w:t>
            </w:r>
            <w:r w:rsidRPr="00FB5FAF">
              <w:rPr>
                <w:szCs w:val="28"/>
              </w:rPr>
              <w:t>С</w:t>
            </w:r>
          </w:p>
        </w:tc>
      </w:tr>
      <w:tr w:rsidR="005B1A61" w:rsidRPr="00FB5FAF" w14:paraId="0D7C53C8" w14:textId="77777777" w:rsidTr="00AA4A42">
        <w:tc>
          <w:tcPr>
            <w:tcW w:w="1730" w:type="dxa"/>
          </w:tcPr>
          <w:p w14:paraId="2D9F4C1A" w14:textId="77777777" w:rsidR="005B1A61" w:rsidRPr="00FB5FAF" w:rsidRDefault="005B1A61" w:rsidP="00AA4A42">
            <w:pPr>
              <w:jc w:val="center"/>
              <w:rPr>
                <w:szCs w:val="28"/>
              </w:rPr>
            </w:pPr>
            <w:r w:rsidRPr="00FB5FAF">
              <w:rPr>
                <w:szCs w:val="28"/>
              </w:rPr>
              <w:t>Образец 21</w:t>
            </w:r>
          </w:p>
        </w:tc>
        <w:tc>
          <w:tcPr>
            <w:tcW w:w="7796" w:type="dxa"/>
          </w:tcPr>
          <w:p w14:paraId="533759C9" w14:textId="77777777" w:rsidR="005B1A61" w:rsidRPr="00FB5FAF" w:rsidRDefault="005B1A61" w:rsidP="00AA4A42">
            <w:pPr>
              <w:rPr>
                <w:szCs w:val="28"/>
              </w:rPr>
            </w:pPr>
            <w:r w:rsidRPr="00FB5FAF">
              <w:rPr>
                <w:szCs w:val="28"/>
              </w:rPr>
              <w:t xml:space="preserve">9% Ni-Cu-Cr/  ЦЧ + БТ + </w:t>
            </w:r>
            <w:r w:rsidRPr="00FB5FAF">
              <w:rPr>
                <w:szCs w:val="28"/>
                <w:lang w:val="en-US"/>
              </w:rPr>
              <w:t>Cu</w:t>
            </w:r>
            <w:r w:rsidRPr="00FB5FAF">
              <w:rPr>
                <w:szCs w:val="28"/>
              </w:rPr>
              <w:t xml:space="preserve"> шлак, прокаленный при Т 500 </w:t>
            </w:r>
            <w:r w:rsidRPr="00FB5FAF">
              <w:rPr>
                <w:szCs w:val="28"/>
                <w:vertAlign w:val="superscript"/>
              </w:rPr>
              <w:t>о</w:t>
            </w:r>
            <w:r w:rsidRPr="00FB5FAF">
              <w:rPr>
                <w:szCs w:val="28"/>
              </w:rPr>
              <w:t>С</w:t>
            </w:r>
          </w:p>
        </w:tc>
      </w:tr>
      <w:tr w:rsidR="005B1A61" w:rsidRPr="00FB5FAF" w14:paraId="374F60EB" w14:textId="77777777" w:rsidTr="00AA4A42">
        <w:tc>
          <w:tcPr>
            <w:tcW w:w="1730" w:type="dxa"/>
          </w:tcPr>
          <w:p w14:paraId="75A6D860" w14:textId="77777777" w:rsidR="005B1A61" w:rsidRPr="00FB5FAF" w:rsidRDefault="005B1A61" w:rsidP="00AA4A42">
            <w:pPr>
              <w:jc w:val="center"/>
              <w:rPr>
                <w:szCs w:val="28"/>
              </w:rPr>
            </w:pPr>
            <w:r w:rsidRPr="00FB5FAF">
              <w:rPr>
                <w:szCs w:val="28"/>
              </w:rPr>
              <w:t>Образец 23</w:t>
            </w:r>
          </w:p>
        </w:tc>
        <w:tc>
          <w:tcPr>
            <w:tcW w:w="7796" w:type="dxa"/>
          </w:tcPr>
          <w:p w14:paraId="1CC7C7F9" w14:textId="77777777" w:rsidR="005B1A61" w:rsidRPr="00FB5FAF" w:rsidRDefault="005B1A61" w:rsidP="00AA4A42">
            <w:pPr>
              <w:rPr>
                <w:szCs w:val="28"/>
              </w:rPr>
            </w:pPr>
            <w:r w:rsidRPr="00FB5FAF">
              <w:rPr>
                <w:szCs w:val="28"/>
              </w:rPr>
              <w:t xml:space="preserve">9% Ni-Cu-Cr/  ЦЧ + БТ + Pb шлак, прокаленный при Т 500 </w:t>
            </w:r>
            <w:r w:rsidRPr="00FB5FAF">
              <w:rPr>
                <w:szCs w:val="28"/>
                <w:vertAlign w:val="superscript"/>
              </w:rPr>
              <w:t>о</w:t>
            </w:r>
            <w:r w:rsidRPr="00FB5FAF">
              <w:rPr>
                <w:szCs w:val="28"/>
              </w:rPr>
              <w:t>С</w:t>
            </w:r>
          </w:p>
        </w:tc>
      </w:tr>
      <w:tr w:rsidR="005B1A61" w:rsidRPr="00FB5FAF" w14:paraId="2502B140" w14:textId="77777777" w:rsidTr="00AA4A42">
        <w:tc>
          <w:tcPr>
            <w:tcW w:w="9526" w:type="dxa"/>
            <w:gridSpan w:val="2"/>
          </w:tcPr>
          <w:p w14:paraId="7B45D974" w14:textId="77777777" w:rsidR="005B1A61" w:rsidRPr="00FB5FAF" w:rsidRDefault="005B1A61" w:rsidP="00AA4A42">
            <w:pPr>
              <w:jc w:val="center"/>
              <w:rPr>
                <w:szCs w:val="28"/>
              </w:rPr>
            </w:pPr>
          </w:p>
          <w:p w14:paraId="41B43F49" w14:textId="77777777" w:rsidR="005B1A61" w:rsidRPr="00FB5FAF" w:rsidRDefault="005B1A61" w:rsidP="00AA4A42">
            <w:pPr>
              <w:jc w:val="center"/>
              <w:rPr>
                <w:szCs w:val="28"/>
              </w:rPr>
            </w:pPr>
            <w:r w:rsidRPr="00FB5FAF">
              <w:rPr>
                <w:szCs w:val="28"/>
              </w:rPr>
              <w:t>Гранулированный катализатор при соотношении (%) 60-20-20</w:t>
            </w:r>
          </w:p>
          <w:p w14:paraId="3AECAF02" w14:textId="77777777" w:rsidR="005B1A61" w:rsidRPr="00FB5FAF" w:rsidRDefault="005B1A61" w:rsidP="00AA4A42">
            <w:pPr>
              <w:jc w:val="center"/>
              <w:rPr>
                <w:szCs w:val="28"/>
              </w:rPr>
            </w:pPr>
          </w:p>
        </w:tc>
      </w:tr>
      <w:tr w:rsidR="005B1A61" w:rsidRPr="00FB5FAF" w14:paraId="00A05D14" w14:textId="77777777" w:rsidTr="00AA4A42">
        <w:tc>
          <w:tcPr>
            <w:tcW w:w="1730" w:type="dxa"/>
          </w:tcPr>
          <w:p w14:paraId="7356AFB3" w14:textId="77777777" w:rsidR="005B1A61" w:rsidRPr="00FB5FAF" w:rsidRDefault="005B1A61" w:rsidP="00AA4A42">
            <w:pPr>
              <w:jc w:val="center"/>
              <w:rPr>
                <w:szCs w:val="28"/>
              </w:rPr>
            </w:pPr>
            <w:r w:rsidRPr="00FB5FAF">
              <w:rPr>
                <w:szCs w:val="28"/>
              </w:rPr>
              <w:t>Образец 17</w:t>
            </w:r>
          </w:p>
        </w:tc>
        <w:tc>
          <w:tcPr>
            <w:tcW w:w="7796" w:type="dxa"/>
          </w:tcPr>
          <w:p w14:paraId="5F9F62DB" w14:textId="77777777" w:rsidR="005B1A61" w:rsidRPr="00FB5FAF" w:rsidRDefault="005B1A61" w:rsidP="00AA4A42">
            <w:pPr>
              <w:rPr>
                <w:szCs w:val="28"/>
              </w:rPr>
            </w:pPr>
            <w:r w:rsidRPr="00FB5FAF">
              <w:rPr>
                <w:szCs w:val="28"/>
              </w:rPr>
              <w:t xml:space="preserve">9% Ni-Cu-Cr/  ЦТ + БТ + </w:t>
            </w:r>
            <w:r w:rsidRPr="00FB5FAF">
              <w:rPr>
                <w:szCs w:val="28"/>
                <w:lang w:val="en-US"/>
              </w:rPr>
              <w:t>Cu</w:t>
            </w:r>
            <w:r w:rsidRPr="00FB5FAF">
              <w:rPr>
                <w:szCs w:val="28"/>
              </w:rPr>
              <w:t xml:space="preserve"> шлак прокаленный при Т 500 </w:t>
            </w:r>
            <w:r w:rsidRPr="00FB5FAF">
              <w:rPr>
                <w:szCs w:val="28"/>
                <w:vertAlign w:val="superscript"/>
              </w:rPr>
              <w:t>о</w:t>
            </w:r>
            <w:r w:rsidRPr="00FB5FAF">
              <w:rPr>
                <w:szCs w:val="28"/>
              </w:rPr>
              <w:t>С</w:t>
            </w:r>
          </w:p>
        </w:tc>
      </w:tr>
      <w:tr w:rsidR="005B1A61" w:rsidRPr="00FB5FAF" w14:paraId="1CCB522C" w14:textId="77777777" w:rsidTr="00AA4A42">
        <w:tc>
          <w:tcPr>
            <w:tcW w:w="1730" w:type="dxa"/>
          </w:tcPr>
          <w:p w14:paraId="231F82DD" w14:textId="77777777" w:rsidR="005B1A61" w:rsidRPr="00FB5FAF" w:rsidRDefault="005B1A61" w:rsidP="00AA4A42">
            <w:pPr>
              <w:jc w:val="center"/>
              <w:rPr>
                <w:szCs w:val="28"/>
              </w:rPr>
            </w:pPr>
            <w:r w:rsidRPr="00FB5FAF">
              <w:rPr>
                <w:szCs w:val="28"/>
              </w:rPr>
              <w:t>Образец 18</w:t>
            </w:r>
          </w:p>
        </w:tc>
        <w:tc>
          <w:tcPr>
            <w:tcW w:w="7796" w:type="dxa"/>
          </w:tcPr>
          <w:p w14:paraId="0AEC0D6A" w14:textId="77777777" w:rsidR="005B1A61" w:rsidRPr="00FB5FAF" w:rsidRDefault="005B1A61" w:rsidP="00AA4A42">
            <w:pPr>
              <w:rPr>
                <w:szCs w:val="28"/>
              </w:rPr>
            </w:pPr>
            <w:r w:rsidRPr="00FB5FAF">
              <w:rPr>
                <w:szCs w:val="28"/>
              </w:rPr>
              <w:t xml:space="preserve">9% Ni-Cu-Cr/  ЦТ + БТ + </w:t>
            </w:r>
            <w:r w:rsidRPr="00FB5FAF">
              <w:rPr>
                <w:szCs w:val="28"/>
                <w:lang w:val="en-US"/>
              </w:rPr>
              <w:t>Cu</w:t>
            </w:r>
            <w:r w:rsidRPr="00FB5FAF">
              <w:rPr>
                <w:szCs w:val="28"/>
              </w:rPr>
              <w:t xml:space="preserve"> шлак прокаленный при Т 1000 </w:t>
            </w:r>
            <w:r w:rsidRPr="00FB5FAF">
              <w:rPr>
                <w:szCs w:val="28"/>
                <w:vertAlign w:val="superscript"/>
              </w:rPr>
              <w:t>о</w:t>
            </w:r>
            <w:r w:rsidRPr="00FB5FAF">
              <w:rPr>
                <w:szCs w:val="28"/>
              </w:rPr>
              <w:t>С</w:t>
            </w:r>
          </w:p>
        </w:tc>
      </w:tr>
      <w:tr w:rsidR="005B1A61" w:rsidRPr="00FB5FAF" w14:paraId="06497FAF" w14:textId="77777777" w:rsidTr="00AA4A42">
        <w:tc>
          <w:tcPr>
            <w:tcW w:w="9526" w:type="dxa"/>
            <w:gridSpan w:val="2"/>
          </w:tcPr>
          <w:p w14:paraId="3F1C15B9" w14:textId="77777777" w:rsidR="005B1A61" w:rsidRPr="00FB5FAF" w:rsidRDefault="005B1A61" w:rsidP="00AA4A42">
            <w:pPr>
              <w:jc w:val="center"/>
              <w:rPr>
                <w:szCs w:val="28"/>
              </w:rPr>
            </w:pPr>
          </w:p>
          <w:p w14:paraId="337A3116" w14:textId="77777777" w:rsidR="005B1A61" w:rsidRPr="00FB5FAF" w:rsidRDefault="005B1A61" w:rsidP="00AA4A42">
            <w:pPr>
              <w:jc w:val="center"/>
              <w:rPr>
                <w:szCs w:val="28"/>
              </w:rPr>
            </w:pPr>
            <w:r w:rsidRPr="00FB5FAF">
              <w:rPr>
                <w:szCs w:val="28"/>
              </w:rPr>
              <w:t>Блочный носитель катализатора при соотношении (%) 50-30-20</w:t>
            </w:r>
          </w:p>
          <w:p w14:paraId="71B9F719" w14:textId="77777777" w:rsidR="005B1A61" w:rsidRPr="00FB5FAF" w:rsidRDefault="005B1A61" w:rsidP="00AA4A42">
            <w:pPr>
              <w:jc w:val="center"/>
              <w:rPr>
                <w:szCs w:val="28"/>
              </w:rPr>
            </w:pPr>
          </w:p>
        </w:tc>
      </w:tr>
      <w:tr w:rsidR="005B1A61" w:rsidRPr="00FB5FAF" w14:paraId="6F0D9F83" w14:textId="77777777" w:rsidTr="00AA4A42">
        <w:tc>
          <w:tcPr>
            <w:tcW w:w="1730" w:type="dxa"/>
          </w:tcPr>
          <w:p w14:paraId="4CB40AF4" w14:textId="77777777" w:rsidR="005B1A61" w:rsidRPr="00FB5FAF" w:rsidRDefault="005B1A61" w:rsidP="00AA4A42">
            <w:pPr>
              <w:jc w:val="center"/>
              <w:rPr>
                <w:szCs w:val="28"/>
              </w:rPr>
            </w:pPr>
            <w:r w:rsidRPr="00FB5FAF">
              <w:rPr>
                <w:szCs w:val="28"/>
              </w:rPr>
              <w:t>Образец 18</w:t>
            </w:r>
          </w:p>
        </w:tc>
        <w:tc>
          <w:tcPr>
            <w:tcW w:w="7796" w:type="dxa"/>
          </w:tcPr>
          <w:p w14:paraId="32151D31" w14:textId="77777777" w:rsidR="005B1A61" w:rsidRPr="00FB5FAF" w:rsidRDefault="005B1A61" w:rsidP="00AA4A42">
            <w:pPr>
              <w:rPr>
                <w:szCs w:val="28"/>
              </w:rPr>
            </w:pPr>
            <w:r w:rsidRPr="00FB5FAF">
              <w:rPr>
                <w:szCs w:val="28"/>
              </w:rPr>
              <w:t>ЦЧ + БТ + Pb шлак, прокаленный при Т 1000°C</w:t>
            </w:r>
          </w:p>
        </w:tc>
      </w:tr>
      <w:tr w:rsidR="005B1A61" w:rsidRPr="00FB5FAF" w14:paraId="77B3FEE1" w14:textId="77777777" w:rsidTr="00AA4A42">
        <w:tc>
          <w:tcPr>
            <w:tcW w:w="9526" w:type="dxa"/>
            <w:gridSpan w:val="2"/>
          </w:tcPr>
          <w:p w14:paraId="78AD6610" w14:textId="77777777" w:rsidR="005B1A61" w:rsidRPr="00FB5FAF" w:rsidRDefault="005B1A61" w:rsidP="00AA4A42">
            <w:pPr>
              <w:jc w:val="center"/>
              <w:rPr>
                <w:szCs w:val="28"/>
              </w:rPr>
            </w:pPr>
          </w:p>
          <w:p w14:paraId="2F316F39" w14:textId="77777777" w:rsidR="005B1A61" w:rsidRPr="00FB5FAF" w:rsidRDefault="005B1A61" w:rsidP="00AA4A42">
            <w:pPr>
              <w:jc w:val="center"/>
              <w:rPr>
                <w:szCs w:val="28"/>
              </w:rPr>
            </w:pPr>
            <w:r w:rsidRPr="00FB5FAF">
              <w:rPr>
                <w:szCs w:val="28"/>
              </w:rPr>
              <w:t>Блочный катализатор при соотношении (%) 50-30-20</w:t>
            </w:r>
          </w:p>
          <w:p w14:paraId="1684977B" w14:textId="77777777" w:rsidR="005B1A61" w:rsidRPr="00FB5FAF" w:rsidRDefault="005B1A61" w:rsidP="00AA4A42">
            <w:pPr>
              <w:rPr>
                <w:szCs w:val="28"/>
              </w:rPr>
            </w:pPr>
          </w:p>
        </w:tc>
      </w:tr>
      <w:tr w:rsidR="005B1A61" w:rsidRPr="00FB5FAF" w14:paraId="2B2249F0" w14:textId="77777777" w:rsidTr="00AA4A42">
        <w:tc>
          <w:tcPr>
            <w:tcW w:w="1730" w:type="dxa"/>
          </w:tcPr>
          <w:p w14:paraId="4F45FC97" w14:textId="77777777" w:rsidR="005B1A61" w:rsidRPr="00FB5FAF" w:rsidRDefault="005B1A61" w:rsidP="00AA4A42">
            <w:pPr>
              <w:jc w:val="center"/>
              <w:rPr>
                <w:szCs w:val="28"/>
              </w:rPr>
            </w:pPr>
            <w:r w:rsidRPr="00FB5FAF">
              <w:rPr>
                <w:szCs w:val="28"/>
              </w:rPr>
              <w:t>Образец 30</w:t>
            </w:r>
          </w:p>
        </w:tc>
        <w:tc>
          <w:tcPr>
            <w:tcW w:w="7796" w:type="dxa"/>
          </w:tcPr>
          <w:p w14:paraId="4AF81AA0" w14:textId="77777777" w:rsidR="005B1A61" w:rsidRPr="00FB5FAF" w:rsidRDefault="005B1A61" w:rsidP="00AA4A42">
            <w:pPr>
              <w:rPr>
                <w:szCs w:val="28"/>
              </w:rPr>
            </w:pPr>
            <w:r w:rsidRPr="00FB5FAF">
              <w:rPr>
                <w:szCs w:val="28"/>
              </w:rPr>
              <w:t xml:space="preserve">9% Ni-Cu-Cr/  ЦТ + БТ + </w:t>
            </w:r>
            <w:r w:rsidRPr="00FB5FAF">
              <w:rPr>
                <w:szCs w:val="28"/>
                <w:lang w:val="en-US"/>
              </w:rPr>
              <w:t>Cu</w:t>
            </w:r>
            <w:r w:rsidRPr="00FB5FAF">
              <w:rPr>
                <w:szCs w:val="28"/>
              </w:rPr>
              <w:t xml:space="preserve"> шлак, прокаленный при Т 1000 </w:t>
            </w:r>
            <w:r w:rsidRPr="00FB5FAF">
              <w:rPr>
                <w:szCs w:val="28"/>
                <w:vertAlign w:val="superscript"/>
              </w:rPr>
              <w:t>о</w:t>
            </w:r>
            <w:r w:rsidRPr="00FB5FAF">
              <w:rPr>
                <w:szCs w:val="28"/>
              </w:rPr>
              <w:t>С</w:t>
            </w:r>
          </w:p>
        </w:tc>
      </w:tr>
      <w:tr w:rsidR="005B1A61" w:rsidRPr="00FB5FAF" w14:paraId="61E32C2B" w14:textId="77777777" w:rsidTr="00AA4A42">
        <w:tc>
          <w:tcPr>
            <w:tcW w:w="1730" w:type="dxa"/>
          </w:tcPr>
          <w:p w14:paraId="5D7B3F8C" w14:textId="77777777" w:rsidR="005B1A61" w:rsidRPr="00FB5FAF" w:rsidRDefault="005B1A61" w:rsidP="00AA4A42">
            <w:pPr>
              <w:jc w:val="center"/>
              <w:rPr>
                <w:szCs w:val="28"/>
              </w:rPr>
            </w:pPr>
            <w:r w:rsidRPr="00FB5FAF">
              <w:rPr>
                <w:szCs w:val="28"/>
              </w:rPr>
              <w:t>Образец 24</w:t>
            </w:r>
          </w:p>
        </w:tc>
        <w:tc>
          <w:tcPr>
            <w:tcW w:w="7796" w:type="dxa"/>
          </w:tcPr>
          <w:p w14:paraId="5C41C303" w14:textId="77777777" w:rsidR="005B1A61" w:rsidRPr="00FB5FAF" w:rsidRDefault="005B1A61" w:rsidP="00AA4A42">
            <w:pPr>
              <w:rPr>
                <w:szCs w:val="28"/>
              </w:rPr>
            </w:pPr>
            <w:r w:rsidRPr="00FB5FAF">
              <w:rPr>
                <w:szCs w:val="28"/>
              </w:rPr>
              <w:t xml:space="preserve">20%Ni-20%Al-5%Mg-5%Mn (SCS) 50-30-20/ ЦТ + БД + </w:t>
            </w:r>
            <w:r w:rsidRPr="00FB5FAF">
              <w:rPr>
                <w:szCs w:val="28"/>
                <w:lang w:val="en-US"/>
              </w:rPr>
              <w:t>Cu</w:t>
            </w:r>
            <w:r w:rsidRPr="00FB5FAF">
              <w:rPr>
                <w:szCs w:val="28"/>
              </w:rPr>
              <w:t xml:space="preserve"> шлак, прокаленный при Т 750°C</w:t>
            </w:r>
          </w:p>
        </w:tc>
      </w:tr>
      <w:tr w:rsidR="005B1A61" w:rsidRPr="00FB5FAF" w14:paraId="63A3558D" w14:textId="77777777" w:rsidTr="00AA4A42">
        <w:tc>
          <w:tcPr>
            <w:tcW w:w="1730" w:type="dxa"/>
          </w:tcPr>
          <w:p w14:paraId="632264E8" w14:textId="77777777" w:rsidR="005B1A61" w:rsidRPr="00FB5FAF" w:rsidRDefault="005B1A61" w:rsidP="00AA4A42">
            <w:pPr>
              <w:jc w:val="center"/>
              <w:rPr>
                <w:szCs w:val="28"/>
              </w:rPr>
            </w:pPr>
            <w:r w:rsidRPr="00FB5FAF">
              <w:rPr>
                <w:szCs w:val="28"/>
              </w:rPr>
              <w:t>Образец 25</w:t>
            </w:r>
          </w:p>
        </w:tc>
        <w:tc>
          <w:tcPr>
            <w:tcW w:w="7796" w:type="dxa"/>
          </w:tcPr>
          <w:p w14:paraId="3985F8B7" w14:textId="77777777" w:rsidR="005B1A61" w:rsidRPr="00FB5FAF" w:rsidRDefault="005B1A61" w:rsidP="00AA4A42">
            <w:pPr>
              <w:rPr>
                <w:szCs w:val="28"/>
              </w:rPr>
            </w:pPr>
            <w:r w:rsidRPr="00FB5FAF">
              <w:rPr>
                <w:szCs w:val="28"/>
              </w:rPr>
              <w:t xml:space="preserve">20%Ni-20%Al-5%Mg-5%Mn (SCS)/ ЦТ + БД + </w:t>
            </w:r>
            <w:r w:rsidRPr="00FB5FAF">
              <w:rPr>
                <w:szCs w:val="28"/>
                <w:lang w:val="en-US"/>
              </w:rPr>
              <w:t>Cu</w:t>
            </w:r>
            <w:r w:rsidRPr="00FB5FAF">
              <w:rPr>
                <w:szCs w:val="28"/>
              </w:rPr>
              <w:t xml:space="preserve"> шлак, прокаленный при Т 1000 </w:t>
            </w:r>
            <w:r w:rsidRPr="00FB5FAF">
              <w:rPr>
                <w:szCs w:val="28"/>
                <w:vertAlign w:val="superscript"/>
              </w:rPr>
              <w:t>о</w:t>
            </w:r>
            <w:r w:rsidRPr="00FB5FAF">
              <w:rPr>
                <w:szCs w:val="28"/>
              </w:rPr>
              <w:t>С</w:t>
            </w:r>
          </w:p>
        </w:tc>
      </w:tr>
    </w:tbl>
    <w:p w14:paraId="2157EF18" w14:textId="77777777" w:rsidR="0079528F" w:rsidRDefault="0079528F" w:rsidP="0079528F">
      <w:pPr>
        <w:spacing w:after="0"/>
        <w:ind w:firstLine="709"/>
        <w:jc w:val="both"/>
        <w:rPr>
          <w:rFonts w:cs="Times New Roman"/>
          <w:szCs w:val="28"/>
        </w:rPr>
      </w:pPr>
    </w:p>
    <w:p w14:paraId="457C2258" w14:textId="66B45A3C" w:rsidR="0079528F" w:rsidRPr="00E43294" w:rsidRDefault="0079528F" w:rsidP="0079528F">
      <w:pPr>
        <w:spacing w:after="0"/>
        <w:ind w:firstLine="709"/>
        <w:jc w:val="both"/>
        <w:rPr>
          <w:rFonts w:eastAsia="Times New Roman" w:cs="Times New Roman"/>
          <w:szCs w:val="28"/>
          <w:lang w:eastAsia="ru-RU"/>
        </w:rPr>
      </w:pPr>
      <w:r w:rsidRPr="008C592F">
        <w:rPr>
          <w:rFonts w:cs="Times New Roman"/>
          <w:szCs w:val="28"/>
        </w:rPr>
        <w:t xml:space="preserve">Исследования каталитической активности полученных образцов </w:t>
      </w:r>
      <w:r>
        <w:rPr>
          <w:rFonts w:cs="Times New Roman"/>
          <w:szCs w:val="28"/>
        </w:rPr>
        <w:t xml:space="preserve">носителей катализаторов и/или </w:t>
      </w:r>
      <w:r w:rsidRPr="008C592F">
        <w:rPr>
          <w:rFonts w:cs="Times New Roman"/>
          <w:szCs w:val="28"/>
        </w:rPr>
        <w:t>катализаторов проводились на специализированной лабораторной каталитической установке проточного типа</w:t>
      </w:r>
      <w:r>
        <w:rPr>
          <w:rFonts w:cs="Times New Roman"/>
          <w:szCs w:val="28"/>
        </w:rPr>
        <w:t xml:space="preserve"> (рисунок 3.6.</w:t>
      </w:r>
      <w:r w:rsidR="00FE6F7C">
        <w:rPr>
          <w:rFonts w:cs="Times New Roman"/>
          <w:szCs w:val="28"/>
        </w:rPr>
        <w:t>4</w:t>
      </w:r>
      <w:r>
        <w:rPr>
          <w:rFonts w:cs="Times New Roman"/>
          <w:szCs w:val="28"/>
        </w:rPr>
        <w:t>)</w:t>
      </w:r>
      <w:r w:rsidRPr="008C592F">
        <w:rPr>
          <w:rFonts w:cs="Times New Roman"/>
          <w:szCs w:val="28"/>
        </w:rPr>
        <w:t xml:space="preserve">. Такая установка позволяет моделировать реальные условия работы катализатора </w:t>
      </w:r>
      <w:r w:rsidRPr="00E43294">
        <w:rPr>
          <w:rFonts w:cs="Times New Roman"/>
          <w:szCs w:val="28"/>
        </w:rPr>
        <w:t xml:space="preserve">и получать достоверные данные о его эффективности. В ходе экспериментов образец катализатора </w:t>
      </w:r>
      <w:r w:rsidRPr="00E43294">
        <w:rPr>
          <w:rFonts w:eastAsia="Times New Roman" w:cs="Times New Roman"/>
          <w:szCs w:val="28"/>
          <w:lang w:eastAsia="ru-RU"/>
        </w:rPr>
        <w:t xml:space="preserve">в количестве 5 мл </w:t>
      </w:r>
      <w:r w:rsidRPr="00E43294">
        <w:rPr>
          <w:rFonts w:cs="Times New Roman"/>
          <w:szCs w:val="28"/>
        </w:rPr>
        <w:t>загружали в кварцевый реактор</w:t>
      </w:r>
      <w:r w:rsidRPr="00E43294">
        <w:rPr>
          <w:rFonts w:eastAsia="Times New Roman" w:cs="Times New Roman"/>
          <w:szCs w:val="28"/>
          <w:lang w:eastAsia="ru-RU"/>
        </w:rPr>
        <w:t xml:space="preserve"> диаметром 20 мм, длиной 410 мм.</w:t>
      </w:r>
      <w:r w:rsidRPr="00E43294">
        <w:rPr>
          <w:rFonts w:cs="Times New Roman"/>
          <w:szCs w:val="28"/>
        </w:rPr>
        <w:t xml:space="preserve">, который обеспечивает инертность среды и минимальное взаимодействие с реагентами. </w:t>
      </w:r>
      <w:r w:rsidRPr="00E43294">
        <w:rPr>
          <w:rFonts w:eastAsia="Times New Roman" w:cs="Times New Roman"/>
          <w:szCs w:val="28"/>
          <w:lang w:eastAsia="ru-RU"/>
        </w:rPr>
        <w:t xml:space="preserve">Определение активности разработанных катализаторов проводилось при различных температурах в диапазоне от 300 до 1200 °C с шагом 100°C. Образцы выдерживались в течение 30 мин при анализируемой температуре в потоке реагирующих компонентов, после чего проводился хроматографический анализ продуктов реакции. Затем осуществлялось </w:t>
      </w:r>
      <w:r w:rsidRPr="00E43294">
        <w:rPr>
          <w:rFonts w:eastAsia="Times New Roman" w:cs="Times New Roman"/>
          <w:szCs w:val="28"/>
          <w:lang w:eastAsia="ru-RU"/>
        </w:rPr>
        <w:lastRenderedPageBreak/>
        <w:t>повышение температуры реакции, и процесс анализа повторялся аналогичным образом</w:t>
      </w:r>
      <w:r w:rsidR="00A3443E" w:rsidRPr="00E43294">
        <w:rPr>
          <w:rFonts w:eastAsia="Times New Roman" w:cs="Times New Roman"/>
          <w:szCs w:val="28"/>
          <w:lang w:eastAsia="ru-RU"/>
        </w:rPr>
        <w:t xml:space="preserve"> </w:t>
      </w:r>
      <w:r w:rsidR="00A3443E" w:rsidRPr="00E43294">
        <w:rPr>
          <w:rFonts w:cs="Times New Roman"/>
          <w:szCs w:val="28"/>
        </w:rPr>
        <w:t>[</w:t>
      </w:r>
      <w:r w:rsidR="00D9606B" w:rsidRPr="00E43294">
        <w:rPr>
          <w:rFonts w:cs="Times New Roman"/>
          <w:szCs w:val="28"/>
        </w:rPr>
        <w:t>152</w:t>
      </w:r>
      <w:r w:rsidR="00A3443E" w:rsidRPr="00E43294">
        <w:rPr>
          <w:rFonts w:cs="Times New Roman"/>
          <w:szCs w:val="28"/>
        </w:rPr>
        <w:t>]</w:t>
      </w:r>
      <w:r w:rsidR="00A3443E" w:rsidRPr="00E43294">
        <w:rPr>
          <w:rFonts w:cs="Times New Roman"/>
          <w:szCs w:val="28"/>
          <w:lang w:val="kk-KZ"/>
        </w:rPr>
        <w:t>.</w:t>
      </w:r>
    </w:p>
    <w:p w14:paraId="17B1C2D0" w14:textId="4A1CA1AC" w:rsidR="00EF4048" w:rsidRPr="00E43294" w:rsidRDefault="00EF4048" w:rsidP="00EF4048">
      <w:pPr>
        <w:spacing w:after="0"/>
        <w:ind w:firstLine="709"/>
        <w:jc w:val="both"/>
        <w:rPr>
          <w:rFonts w:cs="Times New Roman"/>
          <w:szCs w:val="28"/>
          <w:lang w:val="kk-KZ"/>
        </w:rPr>
      </w:pPr>
      <w:r w:rsidRPr="00E43294">
        <w:rPr>
          <w:rFonts w:cs="Times New Roman"/>
          <w:szCs w:val="28"/>
          <w:lang w:val="kk-KZ"/>
        </w:rPr>
        <w:t xml:space="preserve">В установке используются массовые тепловые регуляторы расхода газов, на которые из баллонов подаются исходные газы под давлением 5 МПа. Выходы регуляторов соединены друг с другом и имеют общий выход, по которому газ или смесь газов подается на вход испарителя. </w:t>
      </w:r>
      <w:r w:rsidRPr="00E43294">
        <w:rPr>
          <w:rFonts w:cs="Times New Roman"/>
          <w:szCs w:val="28"/>
        </w:rPr>
        <w:t xml:space="preserve">Для управления установкой используется специализированное программное обеспечение. </w:t>
      </w:r>
      <w:r w:rsidRPr="00E43294">
        <w:rPr>
          <w:rFonts w:cs="Times New Roman"/>
          <w:szCs w:val="28"/>
          <w:lang w:val="kk-KZ"/>
        </w:rPr>
        <w:t>При запуске управляющей программы на мониторе персонального компьютера отображается главное окно программы с изображением мнемосхемы установки</w:t>
      </w:r>
      <w:r w:rsidR="005C3098" w:rsidRPr="00E43294">
        <w:rPr>
          <w:rFonts w:cs="Times New Roman"/>
          <w:szCs w:val="28"/>
          <w:lang w:val="kk-KZ"/>
        </w:rPr>
        <w:t xml:space="preserve"> </w:t>
      </w:r>
      <w:r w:rsidR="00D9606B" w:rsidRPr="00E43294">
        <w:rPr>
          <w:rFonts w:cs="Times New Roman"/>
          <w:szCs w:val="28"/>
        </w:rPr>
        <w:t>[152]</w:t>
      </w:r>
      <w:r w:rsidR="00D9606B" w:rsidRPr="00E43294">
        <w:rPr>
          <w:rFonts w:cs="Times New Roman"/>
          <w:szCs w:val="28"/>
          <w:lang w:val="kk-KZ"/>
        </w:rPr>
        <w:t>.</w:t>
      </w:r>
    </w:p>
    <w:p w14:paraId="4F64DF78" w14:textId="77777777" w:rsidR="005B1A61" w:rsidRPr="00E43294" w:rsidRDefault="005B1A61" w:rsidP="005B1A61">
      <w:pPr>
        <w:spacing w:after="0"/>
        <w:ind w:firstLine="709"/>
        <w:jc w:val="both"/>
        <w:rPr>
          <w:rFonts w:eastAsia="Times New Roman" w:cs="Times New Roman"/>
          <w:szCs w:val="28"/>
          <w:lang w:eastAsia="ru-RU"/>
        </w:rPr>
      </w:pPr>
    </w:p>
    <w:p w14:paraId="6BDDEB03" w14:textId="77777777" w:rsidR="005B1A61" w:rsidRPr="00E43294" w:rsidRDefault="005B1A61" w:rsidP="005B1A61">
      <w:pPr>
        <w:spacing w:after="0"/>
        <w:jc w:val="center"/>
        <w:rPr>
          <w:rFonts w:eastAsia="Times New Roman" w:cs="Times New Roman"/>
          <w:szCs w:val="28"/>
          <w:lang w:eastAsia="ru-RU"/>
        </w:rPr>
      </w:pPr>
      <w:r w:rsidRPr="00E43294">
        <w:rPr>
          <w:rFonts w:eastAsia="Times New Roman" w:cs="Times New Roman"/>
          <w:noProof/>
          <w:szCs w:val="28"/>
          <w:lang w:eastAsia="ru-RU"/>
        </w:rPr>
        <w:drawing>
          <wp:inline distT="0" distB="0" distL="0" distR="0" wp14:anchorId="52AFDD16" wp14:editId="3FC180BD">
            <wp:extent cx="4333461" cy="27300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37280" cy="2732486"/>
                    </a:xfrm>
                    <a:prstGeom prst="rect">
                      <a:avLst/>
                    </a:prstGeom>
                    <a:noFill/>
                    <a:ln>
                      <a:noFill/>
                    </a:ln>
                  </pic:spPr>
                </pic:pic>
              </a:graphicData>
            </a:graphic>
          </wp:inline>
        </w:drawing>
      </w:r>
    </w:p>
    <w:p w14:paraId="3B8DCBED" w14:textId="77777777" w:rsidR="005B1A61" w:rsidRPr="00E43294" w:rsidRDefault="005B1A61" w:rsidP="005B1A61">
      <w:pPr>
        <w:spacing w:after="0"/>
        <w:ind w:firstLine="709"/>
        <w:jc w:val="center"/>
        <w:rPr>
          <w:rFonts w:eastAsia="Times New Roman" w:cs="Times New Roman"/>
          <w:szCs w:val="28"/>
          <w:lang w:eastAsia="ru-RU"/>
        </w:rPr>
      </w:pPr>
    </w:p>
    <w:p w14:paraId="49D5040F" w14:textId="7F0F0E37" w:rsidR="005B1A61" w:rsidRPr="00E43294" w:rsidRDefault="005B1A61" w:rsidP="005B1A61">
      <w:pPr>
        <w:spacing w:after="0"/>
        <w:ind w:firstLine="709"/>
        <w:jc w:val="center"/>
        <w:rPr>
          <w:rFonts w:eastAsia="Times New Roman" w:cs="Times New Roman"/>
          <w:szCs w:val="28"/>
          <w:lang w:eastAsia="ru-RU"/>
        </w:rPr>
      </w:pPr>
      <w:r w:rsidRPr="00E43294">
        <w:rPr>
          <w:rFonts w:eastAsia="Times New Roman" w:cs="Times New Roman"/>
          <w:szCs w:val="28"/>
          <w:lang w:eastAsia="ru-RU"/>
        </w:rPr>
        <w:t>Рисунок 3.6.</w:t>
      </w:r>
      <w:r w:rsidR="00FE6F7C" w:rsidRPr="00E43294">
        <w:rPr>
          <w:rFonts w:eastAsia="Times New Roman" w:cs="Times New Roman"/>
          <w:szCs w:val="28"/>
          <w:lang w:eastAsia="ru-RU"/>
        </w:rPr>
        <w:t>4</w:t>
      </w:r>
      <w:r w:rsidRPr="00E43294">
        <w:rPr>
          <w:rFonts w:eastAsia="Times New Roman" w:cs="Times New Roman"/>
          <w:szCs w:val="28"/>
          <w:lang w:eastAsia="ru-RU"/>
        </w:rPr>
        <w:t xml:space="preserve"> - Проточная каталитическая установка (ПКУ-1)</w:t>
      </w:r>
    </w:p>
    <w:p w14:paraId="0C099FCD" w14:textId="77777777" w:rsidR="005B1A61" w:rsidRPr="00E43294" w:rsidRDefault="005B1A61" w:rsidP="005B1A61">
      <w:pPr>
        <w:spacing w:after="0"/>
        <w:ind w:firstLine="709"/>
        <w:jc w:val="center"/>
        <w:rPr>
          <w:rFonts w:eastAsia="Times New Roman" w:cs="Times New Roman"/>
          <w:szCs w:val="28"/>
          <w:lang w:eastAsia="ru-RU"/>
        </w:rPr>
      </w:pPr>
    </w:p>
    <w:p w14:paraId="6844219C" w14:textId="77777777" w:rsidR="005B1A61" w:rsidRPr="00E43294" w:rsidRDefault="005B1A61" w:rsidP="005B1A61">
      <w:pPr>
        <w:spacing w:after="0"/>
        <w:ind w:firstLine="709"/>
        <w:jc w:val="both"/>
        <w:rPr>
          <w:rFonts w:cs="Times New Roman"/>
          <w:szCs w:val="28"/>
        </w:rPr>
      </w:pPr>
      <w:r w:rsidRPr="00E43294">
        <w:rPr>
          <w:rFonts w:cs="Times New Roman"/>
          <w:szCs w:val="28"/>
          <w:lang w:val="kk-KZ"/>
        </w:rPr>
        <w:t>Главное окно программы содержит мнемосхему установки и следующие элементы управления:</w:t>
      </w:r>
    </w:p>
    <w:p w14:paraId="18CA48F9" w14:textId="77777777" w:rsidR="005B1A61" w:rsidRPr="00E43294" w:rsidRDefault="005B1A61" w:rsidP="005B1A61">
      <w:pPr>
        <w:spacing w:after="0"/>
        <w:ind w:firstLine="709"/>
        <w:jc w:val="both"/>
        <w:rPr>
          <w:rFonts w:cs="Times New Roman"/>
          <w:szCs w:val="28"/>
          <w:lang w:val="kk-KZ"/>
        </w:rPr>
      </w:pPr>
      <w:r w:rsidRPr="00E43294">
        <w:rPr>
          <w:rFonts w:cs="Times New Roman"/>
          <w:szCs w:val="28"/>
          <w:lang w:val="kk-KZ"/>
        </w:rPr>
        <w:t>- меню «Файл», «Установка»;</w:t>
      </w:r>
    </w:p>
    <w:p w14:paraId="235E3021" w14:textId="27669D3F" w:rsidR="005B1A61" w:rsidRPr="00E43294" w:rsidRDefault="005B1A61" w:rsidP="005B1A61">
      <w:pPr>
        <w:spacing w:after="0"/>
        <w:ind w:firstLine="709"/>
        <w:jc w:val="both"/>
        <w:rPr>
          <w:rFonts w:eastAsia="Times New Roman" w:cs="Times New Roman"/>
          <w:szCs w:val="28"/>
          <w:lang w:eastAsia="ru-RU"/>
        </w:rPr>
      </w:pPr>
      <w:r w:rsidRPr="00E43294">
        <w:rPr>
          <w:rFonts w:cs="Times New Roman"/>
          <w:szCs w:val="28"/>
          <w:lang w:val="kk-KZ"/>
        </w:rPr>
        <w:t>- поля задания значений расхода газов и жидкости, температур испарителя и реактора, поле задания минимального давления в реакторе, панель управления хроматографом и панель управления макросами</w:t>
      </w:r>
      <w:r w:rsidR="005C3098" w:rsidRPr="00E43294">
        <w:rPr>
          <w:rFonts w:cs="Times New Roman"/>
          <w:szCs w:val="28"/>
          <w:lang w:val="kk-KZ"/>
        </w:rPr>
        <w:t xml:space="preserve"> </w:t>
      </w:r>
      <w:r w:rsidR="00D9606B" w:rsidRPr="00E43294">
        <w:rPr>
          <w:rFonts w:cs="Times New Roman"/>
          <w:szCs w:val="28"/>
        </w:rPr>
        <w:t>[152]</w:t>
      </w:r>
      <w:r w:rsidR="00D9606B" w:rsidRPr="00E43294">
        <w:rPr>
          <w:rFonts w:cs="Times New Roman"/>
          <w:szCs w:val="28"/>
          <w:lang w:val="kk-KZ"/>
        </w:rPr>
        <w:t>.</w:t>
      </w:r>
    </w:p>
    <w:p w14:paraId="6F693A40" w14:textId="26DCDDF3" w:rsidR="005B1A61" w:rsidRPr="00E43294" w:rsidRDefault="005B1A61" w:rsidP="005B1A61">
      <w:pPr>
        <w:shd w:val="clear" w:color="auto" w:fill="FFFFFF"/>
        <w:spacing w:after="0"/>
        <w:ind w:firstLine="709"/>
        <w:jc w:val="both"/>
        <w:rPr>
          <w:rFonts w:eastAsia="Times New Roman" w:cs="Times New Roman"/>
          <w:szCs w:val="28"/>
          <w:lang w:eastAsia="ru-RU"/>
        </w:rPr>
      </w:pPr>
      <w:r w:rsidRPr="00E43294">
        <w:rPr>
          <w:rFonts w:eastAsia="Times New Roman" w:cs="Times New Roman"/>
          <w:szCs w:val="28"/>
          <w:lang w:eastAsia="ru-RU"/>
        </w:rPr>
        <w:t>Анализ исходной смеси и продуктов реакции проводился с использованием хроматографа «ХРОМОС ГХ-1000» с программным обеспечением «Хромос» с компьютерным программным обеспечением. Хроматограф «ХРОМОС ГХ-1000» оснащен насадочной и капиллярной колонками. Насадочная колонка используется для анализа Н</w:t>
      </w:r>
      <w:r w:rsidRPr="00E43294">
        <w:rPr>
          <w:rFonts w:eastAsia="Times New Roman" w:cs="Times New Roman"/>
          <w:szCs w:val="28"/>
          <w:vertAlign w:val="subscript"/>
          <w:lang w:eastAsia="ru-RU"/>
        </w:rPr>
        <w:t>2</w:t>
      </w:r>
      <w:r w:rsidRPr="00E43294">
        <w:rPr>
          <w:rFonts w:eastAsia="Times New Roman" w:cs="Times New Roman"/>
          <w:szCs w:val="28"/>
          <w:lang w:eastAsia="ru-RU"/>
        </w:rPr>
        <w:t>, О</w:t>
      </w:r>
      <w:r w:rsidRPr="00E43294">
        <w:rPr>
          <w:rFonts w:eastAsia="Times New Roman" w:cs="Times New Roman"/>
          <w:szCs w:val="28"/>
          <w:vertAlign w:val="subscript"/>
          <w:lang w:eastAsia="ru-RU"/>
        </w:rPr>
        <w:t>2</w:t>
      </w:r>
      <w:r w:rsidRPr="00E43294">
        <w:rPr>
          <w:rFonts w:eastAsia="Times New Roman" w:cs="Times New Roman"/>
          <w:szCs w:val="28"/>
          <w:lang w:eastAsia="ru-RU"/>
        </w:rPr>
        <w:t>, N</w:t>
      </w:r>
      <w:r w:rsidRPr="00E43294">
        <w:rPr>
          <w:rFonts w:eastAsia="Times New Roman" w:cs="Times New Roman"/>
          <w:szCs w:val="28"/>
          <w:vertAlign w:val="subscript"/>
          <w:lang w:eastAsia="ru-RU"/>
        </w:rPr>
        <w:t>2</w:t>
      </w:r>
      <w:r w:rsidRPr="00E43294">
        <w:rPr>
          <w:rFonts w:eastAsia="Times New Roman" w:cs="Times New Roman"/>
          <w:szCs w:val="28"/>
          <w:lang w:eastAsia="ru-RU"/>
        </w:rPr>
        <w:t>, СН</w:t>
      </w:r>
      <w:r w:rsidRPr="00E43294">
        <w:rPr>
          <w:rFonts w:eastAsia="Times New Roman" w:cs="Times New Roman"/>
          <w:szCs w:val="28"/>
          <w:vertAlign w:val="subscript"/>
          <w:lang w:eastAsia="ru-RU"/>
        </w:rPr>
        <w:t>4</w:t>
      </w:r>
      <w:r w:rsidRPr="00E43294">
        <w:rPr>
          <w:rFonts w:eastAsia="Times New Roman" w:cs="Times New Roman"/>
          <w:szCs w:val="28"/>
          <w:lang w:eastAsia="ru-RU"/>
        </w:rPr>
        <w:t>, С</w:t>
      </w:r>
      <w:r w:rsidRPr="00E43294">
        <w:rPr>
          <w:rFonts w:eastAsia="Times New Roman" w:cs="Times New Roman"/>
          <w:szCs w:val="28"/>
          <w:vertAlign w:val="subscript"/>
          <w:lang w:eastAsia="ru-RU"/>
        </w:rPr>
        <w:t>2</w:t>
      </w:r>
      <w:r w:rsidRPr="00E43294">
        <w:rPr>
          <w:rFonts w:eastAsia="Times New Roman" w:cs="Times New Roman"/>
          <w:szCs w:val="28"/>
          <w:lang w:eastAsia="ru-RU"/>
        </w:rPr>
        <w:t>Н</w:t>
      </w:r>
      <w:r w:rsidRPr="00E43294">
        <w:rPr>
          <w:rFonts w:eastAsia="Times New Roman" w:cs="Times New Roman"/>
          <w:szCs w:val="28"/>
          <w:vertAlign w:val="subscript"/>
          <w:lang w:eastAsia="ru-RU"/>
        </w:rPr>
        <w:t>6</w:t>
      </w:r>
      <w:r w:rsidRPr="00E43294">
        <w:rPr>
          <w:rFonts w:eastAsia="Times New Roman" w:cs="Times New Roman"/>
          <w:szCs w:val="28"/>
          <w:lang w:eastAsia="ru-RU"/>
        </w:rPr>
        <w:t>, С</w:t>
      </w:r>
      <w:r w:rsidRPr="00E43294">
        <w:rPr>
          <w:rFonts w:eastAsia="Times New Roman" w:cs="Times New Roman"/>
          <w:szCs w:val="28"/>
          <w:vertAlign w:val="subscript"/>
          <w:lang w:eastAsia="ru-RU"/>
        </w:rPr>
        <w:t>2</w:t>
      </w:r>
      <w:r w:rsidRPr="00E43294">
        <w:rPr>
          <w:rFonts w:eastAsia="Times New Roman" w:cs="Times New Roman"/>
          <w:szCs w:val="28"/>
          <w:lang w:eastAsia="ru-RU"/>
        </w:rPr>
        <w:t>Н</w:t>
      </w:r>
      <w:r w:rsidRPr="00E43294">
        <w:rPr>
          <w:rFonts w:eastAsia="Times New Roman" w:cs="Times New Roman"/>
          <w:szCs w:val="28"/>
          <w:vertAlign w:val="subscript"/>
          <w:lang w:eastAsia="ru-RU"/>
        </w:rPr>
        <w:t>4</w:t>
      </w:r>
      <w:r w:rsidRPr="00E43294">
        <w:rPr>
          <w:rFonts w:eastAsia="Times New Roman" w:cs="Times New Roman"/>
          <w:szCs w:val="28"/>
          <w:lang w:eastAsia="ru-RU"/>
        </w:rPr>
        <w:t>, С</w:t>
      </w:r>
      <w:r w:rsidRPr="00E43294">
        <w:rPr>
          <w:rFonts w:eastAsia="Times New Roman" w:cs="Times New Roman"/>
          <w:szCs w:val="28"/>
          <w:vertAlign w:val="subscript"/>
          <w:lang w:eastAsia="ru-RU"/>
        </w:rPr>
        <w:t>3</w:t>
      </w:r>
      <w:r w:rsidRPr="00E43294">
        <w:rPr>
          <w:rFonts w:eastAsia="Times New Roman" w:cs="Times New Roman"/>
          <w:szCs w:val="28"/>
          <w:lang w:eastAsia="ru-RU"/>
        </w:rPr>
        <w:t>-С</w:t>
      </w:r>
      <w:r w:rsidRPr="00E43294">
        <w:rPr>
          <w:rFonts w:eastAsia="Times New Roman" w:cs="Times New Roman"/>
          <w:szCs w:val="28"/>
          <w:vertAlign w:val="subscript"/>
          <w:lang w:eastAsia="ru-RU"/>
        </w:rPr>
        <w:t>4</w:t>
      </w:r>
      <w:r w:rsidRPr="00E43294">
        <w:rPr>
          <w:rFonts w:eastAsia="Times New Roman" w:cs="Times New Roman"/>
          <w:szCs w:val="28"/>
          <w:lang w:eastAsia="ru-RU"/>
        </w:rPr>
        <w:t xml:space="preserve"> углеводородов, СО и СО</w:t>
      </w:r>
      <w:r w:rsidRPr="00E43294">
        <w:rPr>
          <w:rFonts w:eastAsia="Times New Roman" w:cs="Times New Roman"/>
          <w:szCs w:val="28"/>
          <w:vertAlign w:val="subscript"/>
          <w:lang w:eastAsia="ru-RU"/>
        </w:rPr>
        <w:t>2</w:t>
      </w:r>
      <w:r w:rsidRPr="00E43294">
        <w:rPr>
          <w:rFonts w:eastAsia="Times New Roman" w:cs="Times New Roman"/>
          <w:szCs w:val="28"/>
          <w:lang w:eastAsia="ru-RU"/>
        </w:rPr>
        <w:t>. Капиллярная колонка используется для анализа жидких органических веществ, таких как спирты, кислоты, альдегиды, кетоны и ароматические углеводороды</w:t>
      </w:r>
      <w:r w:rsidR="000F7E06" w:rsidRPr="00E43294">
        <w:rPr>
          <w:rFonts w:eastAsia="Times New Roman" w:cs="Times New Roman"/>
          <w:szCs w:val="28"/>
          <w:lang w:eastAsia="ru-RU"/>
        </w:rPr>
        <w:t xml:space="preserve"> [</w:t>
      </w:r>
      <w:r w:rsidR="00D9606B" w:rsidRPr="00E43294">
        <w:rPr>
          <w:rFonts w:eastAsia="Times New Roman" w:cs="Times New Roman"/>
          <w:szCs w:val="28"/>
          <w:lang w:eastAsia="ru-RU"/>
        </w:rPr>
        <w:t>153</w:t>
      </w:r>
      <w:r w:rsidR="000F7E06" w:rsidRPr="00E43294">
        <w:rPr>
          <w:rFonts w:eastAsia="Times New Roman" w:cs="Times New Roman"/>
          <w:szCs w:val="28"/>
          <w:lang w:eastAsia="ru-RU"/>
        </w:rPr>
        <w:t>]</w:t>
      </w:r>
      <w:r w:rsidRPr="00E43294">
        <w:rPr>
          <w:rFonts w:eastAsia="Times New Roman" w:cs="Times New Roman"/>
          <w:szCs w:val="28"/>
          <w:lang w:eastAsia="ru-RU"/>
        </w:rPr>
        <w:t>. Температура детектора по теплопроводности – 200</w:t>
      </w:r>
      <w:r w:rsidRPr="00E43294">
        <w:rPr>
          <w:rFonts w:eastAsia="Times New Roman" w:cs="Times New Roman"/>
          <w:szCs w:val="28"/>
          <w:vertAlign w:val="superscript"/>
          <w:lang w:eastAsia="ru-RU"/>
        </w:rPr>
        <w:t>о</w:t>
      </w:r>
      <w:r w:rsidRPr="00E43294">
        <w:rPr>
          <w:rFonts w:eastAsia="Times New Roman" w:cs="Times New Roman"/>
          <w:szCs w:val="28"/>
          <w:lang w:eastAsia="ru-RU"/>
        </w:rPr>
        <w:t>С, температура испарителя – 280</w:t>
      </w:r>
      <w:r w:rsidRPr="00E43294">
        <w:rPr>
          <w:rFonts w:eastAsia="Times New Roman" w:cs="Times New Roman"/>
          <w:szCs w:val="28"/>
          <w:vertAlign w:val="superscript"/>
          <w:lang w:eastAsia="ru-RU"/>
        </w:rPr>
        <w:t>о</w:t>
      </w:r>
      <w:r w:rsidRPr="00E43294">
        <w:rPr>
          <w:rFonts w:eastAsia="Times New Roman" w:cs="Times New Roman"/>
          <w:szCs w:val="28"/>
          <w:lang w:eastAsia="ru-RU"/>
        </w:rPr>
        <w:t>С, температура колонки – 40</w:t>
      </w:r>
      <w:r w:rsidRPr="00E43294">
        <w:rPr>
          <w:rFonts w:eastAsia="Times New Roman" w:cs="Times New Roman"/>
          <w:szCs w:val="28"/>
          <w:vertAlign w:val="superscript"/>
          <w:lang w:eastAsia="ru-RU"/>
        </w:rPr>
        <w:t>о</w:t>
      </w:r>
      <w:r w:rsidRPr="00E43294">
        <w:rPr>
          <w:rFonts w:eastAsia="Times New Roman" w:cs="Times New Roman"/>
          <w:szCs w:val="28"/>
          <w:lang w:eastAsia="ru-RU"/>
        </w:rPr>
        <w:t xml:space="preserve">С. Скорость газа-носителя </w:t>
      </w:r>
      <w:r w:rsidRPr="00E43294">
        <w:rPr>
          <w:rFonts w:eastAsia="Times New Roman" w:cs="Times New Roman"/>
          <w:szCs w:val="28"/>
          <w:lang w:val="en-US" w:eastAsia="ru-RU"/>
        </w:rPr>
        <w:t>Ar</w:t>
      </w:r>
      <w:r w:rsidRPr="00E43294">
        <w:rPr>
          <w:rFonts w:eastAsia="Times New Roman" w:cs="Times New Roman"/>
          <w:szCs w:val="28"/>
          <w:lang w:eastAsia="ru-RU"/>
        </w:rPr>
        <w:t xml:space="preserve"> = 10 мл/мин.</w:t>
      </w:r>
    </w:p>
    <w:p w14:paraId="32ECA868" w14:textId="16B882FC" w:rsidR="005B1A61" w:rsidRPr="00E43294" w:rsidRDefault="005B1A61" w:rsidP="005B1A61">
      <w:pPr>
        <w:shd w:val="clear" w:color="auto" w:fill="FFFFFF"/>
        <w:spacing w:after="0"/>
        <w:ind w:firstLine="709"/>
        <w:jc w:val="both"/>
        <w:rPr>
          <w:rFonts w:eastAsia="Times New Roman" w:cs="Times New Roman"/>
          <w:szCs w:val="28"/>
          <w:lang w:eastAsia="ru-RU"/>
        </w:rPr>
      </w:pPr>
      <w:r w:rsidRPr="00E43294">
        <w:rPr>
          <w:rFonts w:eastAsia="Times New Roman" w:cs="Times New Roman"/>
          <w:szCs w:val="28"/>
          <w:lang w:eastAsia="ru-RU"/>
        </w:rPr>
        <w:lastRenderedPageBreak/>
        <w:t>Расчет хроматографических пиков осуществлялся по калибровочным кривым, построенным для соответствующих продуктов с помощью программного обеспечения «Хромос» по чистым веществам (с помощью микрошприца в хроматограф вводились точно отмеренные количества чистого компонента или смеси веществ с известными концентрациями)</w:t>
      </w:r>
      <w:r w:rsidR="00A3443E" w:rsidRPr="00E43294">
        <w:rPr>
          <w:rFonts w:eastAsia="Times New Roman" w:cs="Times New Roman"/>
          <w:szCs w:val="28"/>
          <w:lang w:eastAsia="ru-RU"/>
        </w:rPr>
        <w:t xml:space="preserve"> </w:t>
      </w:r>
      <w:r w:rsidR="00D9606B" w:rsidRPr="00E43294">
        <w:rPr>
          <w:rFonts w:cs="Times New Roman"/>
          <w:szCs w:val="28"/>
        </w:rPr>
        <w:t>[152]</w:t>
      </w:r>
      <w:r w:rsidR="00D9606B" w:rsidRPr="00E43294">
        <w:rPr>
          <w:rFonts w:cs="Times New Roman"/>
          <w:szCs w:val="28"/>
          <w:lang w:val="kk-KZ"/>
        </w:rPr>
        <w:t>.</w:t>
      </w:r>
      <w:r w:rsidR="00D9606B" w:rsidRPr="00E43294">
        <w:rPr>
          <w:rFonts w:cs="Times New Roman"/>
          <w:szCs w:val="28"/>
        </w:rPr>
        <w:t xml:space="preserve"> </w:t>
      </w:r>
      <w:r w:rsidRPr="00E43294">
        <w:rPr>
          <w:rFonts w:eastAsia="Times New Roman" w:cs="Times New Roman"/>
          <w:szCs w:val="28"/>
          <w:lang w:eastAsia="ru-RU"/>
        </w:rPr>
        <w:t>На основании измеренных площадей пиков, соответствующих количеству вводимого вещества, строился калибровочный график V = f (S), где V - количество вещества в мл, S - площадь пика, выраженная в см</w:t>
      </w:r>
      <w:r w:rsidRPr="00E43294">
        <w:rPr>
          <w:rFonts w:eastAsia="Times New Roman" w:cs="Times New Roman"/>
          <w:szCs w:val="28"/>
          <w:vertAlign w:val="superscript"/>
          <w:lang w:eastAsia="ru-RU"/>
        </w:rPr>
        <w:t>2</w:t>
      </w:r>
      <w:r w:rsidRPr="00E43294">
        <w:rPr>
          <w:rFonts w:eastAsia="Times New Roman" w:cs="Times New Roman"/>
          <w:szCs w:val="28"/>
          <w:lang w:eastAsia="ru-RU"/>
        </w:rPr>
        <w:t xml:space="preserve">. Концентрации полученных продуктов определяли на основе полученных калибровочных графиков. Баланс по регулирующим веществам и продуктам составлял </w:t>
      </w:r>
      <w:r w:rsidRPr="00E43294">
        <w:rPr>
          <w:rFonts w:eastAsia="Times New Roman" w:cs="Times New Roman"/>
          <w:szCs w:val="28"/>
          <w:lang w:eastAsia="ru-RU"/>
        </w:rPr>
        <w:sym w:font="Symbol" w:char="F0B1"/>
      </w:r>
      <w:r w:rsidRPr="00E43294">
        <w:rPr>
          <w:rFonts w:eastAsia="Times New Roman" w:cs="Times New Roman"/>
          <w:szCs w:val="28"/>
          <w:lang w:eastAsia="ru-RU"/>
        </w:rPr>
        <w:t xml:space="preserve"> 3,0%</w:t>
      </w:r>
      <w:r w:rsidR="007D57E9" w:rsidRPr="00E43294">
        <w:rPr>
          <w:rFonts w:eastAsia="Times New Roman" w:cs="Times New Roman"/>
          <w:szCs w:val="28"/>
          <w:lang w:val="en-US" w:eastAsia="ru-RU"/>
        </w:rPr>
        <w:t xml:space="preserve"> [</w:t>
      </w:r>
      <w:r w:rsidR="00D9606B" w:rsidRPr="00E43294">
        <w:rPr>
          <w:rFonts w:eastAsia="Times New Roman" w:cs="Times New Roman"/>
          <w:szCs w:val="28"/>
          <w:lang w:val="en-US" w:eastAsia="ru-RU"/>
        </w:rPr>
        <w:t>126</w:t>
      </w:r>
      <w:r w:rsidR="007D57E9" w:rsidRPr="00E43294">
        <w:rPr>
          <w:rFonts w:eastAsia="Times New Roman" w:cs="Times New Roman"/>
          <w:szCs w:val="28"/>
          <w:lang w:val="en-US" w:eastAsia="ru-RU"/>
        </w:rPr>
        <w:t>]</w:t>
      </w:r>
      <w:r w:rsidRPr="00E43294">
        <w:rPr>
          <w:rFonts w:eastAsia="Times New Roman" w:cs="Times New Roman"/>
          <w:szCs w:val="28"/>
          <w:lang w:eastAsia="ru-RU"/>
        </w:rPr>
        <w:t>.</w:t>
      </w:r>
    </w:p>
    <w:p w14:paraId="3C055AB3" w14:textId="77777777" w:rsidR="005B1A61" w:rsidRPr="00E43294" w:rsidRDefault="005B1A61" w:rsidP="005B1A61">
      <w:pPr>
        <w:spacing w:after="0"/>
        <w:ind w:firstLine="709"/>
        <w:jc w:val="both"/>
        <w:rPr>
          <w:rFonts w:cs="Times New Roman"/>
          <w:bCs/>
          <w:szCs w:val="28"/>
        </w:rPr>
      </w:pPr>
      <w:r w:rsidRPr="00E43294">
        <w:rPr>
          <w:rFonts w:cs="Times New Roman"/>
          <w:bCs/>
          <w:szCs w:val="28"/>
        </w:rPr>
        <w:t>Для оценки эффективности полученных керамических материалов для экологического катализа и соответствия требованиям, предъявляемым к носителям и катализаторам полученные образцы были апробированы в реакциях окисления СО и СН</w:t>
      </w:r>
      <w:r w:rsidRPr="00E43294">
        <w:rPr>
          <w:rFonts w:cs="Times New Roman"/>
          <w:bCs/>
          <w:szCs w:val="28"/>
          <w:vertAlign w:val="subscript"/>
        </w:rPr>
        <w:t>4</w:t>
      </w:r>
      <w:r w:rsidRPr="00E43294">
        <w:rPr>
          <w:rFonts w:cs="Times New Roman"/>
          <w:bCs/>
          <w:szCs w:val="28"/>
        </w:rPr>
        <w:t xml:space="preserve">. </w:t>
      </w:r>
    </w:p>
    <w:p w14:paraId="3475525B" w14:textId="77777777" w:rsidR="005B1A61" w:rsidRPr="00E43294" w:rsidRDefault="005B1A61" w:rsidP="005B1A61">
      <w:pPr>
        <w:spacing w:after="0"/>
        <w:ind w:firstLine="709"/>
        <w:jc w:val="both"/>
        <w:rPr>
          <w:rFonts w:eastAsia="Times New Roman" w:cs="Times New Roman"/>
          <w:szCs w:val="28"/>
          <w:lang w:eastAsia="ru-RU"/>
        </w:rPr>
      </w:pPr>
      <w:r w:rsidRPr="00E43294">
        <w:rPr>
          <w:rFonts w:eastAsia="Times New Roman" w:cs="Times New Roman"/>
          <w:szCs w:val="28"/>
          <w:lang w:eastAsia="ru-RU"/>
        </w:rPr>
        <w:t xml:space="preserve">Изучение каталитической активности синтезированных катализаторов проводилось на автоматизированной </w:t>
      </w:r>
      <w:r w:rsidRPr="00E43294">
        <w:rPr>
          <w:rFonts w:eastAsia="Times New Roman" w:cs="Times New Roman"/>
          <w:szCs w:val="28"/>
          <w:lang w:val="kk-KZ" w:eastAsia="ru-RU"/>
        </w:rPr>
        <w:t>проточно-</w:t>
      </w:r>
      <w:r w:rsidRPr="00E43294">
        <w:rPr>
          <w:rFonts w:eastAsia="Times New Roman" w:cs="Times New Roman"/>
          <w:szCs w:val="28"/>
          <w:lang w:eastAsia="ru-RU"/>
        </w:rPr>
        <w:t>каталитической установке (ПКУ-1). Для оценки эффективности полученных контактов для экологического катализа и соответствия требованиям, предъявляемым к носителям и катализаторам полученные образцы были апробированы в реакциях парциального окисления метана, углекислотной конверсии метана и полного окисления метана.</w:t>
      </w:r>
    </w:p>
    <w:p w14:paraId="13E531EC" w14:textId="77777777" w:rsidR="005B1A61" w:rsidRPr="00E43294" w:rsidRDefault="005B1A61" w:rsidP="005B1A61">
      <w:pPr>
        <w:spacing w:after="0"/>
        <w:ind w:firstLine="708"/>
        <w:rPr>
          <w:rFonts w:cs="Times New Roman"/>
          <w:bCs/>
          <w:szCs w:val="28"/>
        </w:rPr>
      </w:pPr>
      <w:r w:rsidRPr="00E43294">
        <w:rPr>
          <w:rFonts w:cs="Times New Roman"/>
          <w:bCs/>
          <w:szCs w:val="28"/>
        </w:rPr>
        <w:t>Условия</w:t>
      </w:r>
      <w:r w:rsidRPr="00E43294">
        <w:rPr>
          <w:rFonts w:cs="Times New Roman"/>
          <w:bCs/>
          <w:spacing w:val="-1"/>
          <w:szCs w:val="28"/>
        </w:rPr>
        <w:t xml:space="preserve"> </w:t>
      </w:r>
      <w:r w:rsidRPr="00E43294">
        <w:rPr>
          <w:rFonts w:cs="Times New Roman"/>
          <w:bCs/>
          <w:szCs w:val="28"/>
        </w:rPr>
        <w:t>испытаний:</w:t>
      </w:r>
    </w:p>
    <w:p w14:paraId="5AB8DB70" w14:textId="77777777" w:rsidR="005B1A61" w:rsidRPr="00E43294" w:rsidRDefault="005B1A61" w:rsidP="005B1A61">
      <w:pPr>
        <w:spacing w:after="0"/>
        <w:ind w:firstLine="708"/>
        <w:rPr>
          <w:rFonts w:cs="Times New Roman"/>
          <w:szCs w:val="28"/>
        </w:rPr>
      </w:pPr>
      <w:r w:rsidRPr="00E43294">
        <w:rPr>
          <w:rFonts w:cs="Times New Roman"/>
          <w:szCs w:val="28"/>
        </w:rPr>
        <w:t>1. Парциальное окисление метана (POM):</w:t>
      </w:r>
    </w:p>
    <w:p w14:paraId="00C73414" w14:textId="77777777" w:rsidR="005B1A61" w:rsidRPr="00E43294" w:rsidRDefault="005B1A61" w:rsidP="005B1A61">
      <w:pPr>
        <w:spacing w:after="0"/>
        <w:ind w:firstLine="709"/>
        <w:rPr>
          <w:rFonts w:cs="Times New Roman"/>
          <w:szCs w:val="28"/>
        </w:rPr>
      </w:pPr>
      <w:r w:rsidRPr="00E43294">
        <w:rPr>
          <w:rFonts w:cs="Times New Roman"/>
          <w:szCs w:val="28"/>
        </w:rPr>
        <w:t>CH₄ + ½ O₂ → CO + 2H₂</w:t>
      </w:r>
    </w:p>
    <w:p w14:paraId="75259551" w14:textId="77777777" w:rsidR="005B1A61" w:rsidRPr="00E43294" w:rsidRDefault="005B1A61" w:rsidP="005B1A61">
      <w:pPr>
        <w:spacing w:after="0"/>
        <w:ind w:firstLine="709"/>
        <w:rPr>
          <w:rFonts w:cs="Times New Roman"/>
          <w:szCs w:val="28"/>
        </w:rPr>
      </w:pPr>
      <w:bookmarkStart w:id="53" w:name="_Hlk195880690"/>
      <w:r w:rsidRPr="00E43294">
        <w:rPr>
          <w:rFonts w:cs="Times New Roman"/>
          <w:szCs w:val="28"/>
        </w:rPr>
        <w:t xml:space="preserve">- Объем катализатора: </w:t>
      </w:r>
      <w:r w:rsidRPr="00E43294">
        <w:rPr>
          <w:rFonts w:cs="Times New Roman"/>
          <w:szCs w:val="28"/>
          <w:lang w:val="kk-KZ"/>
        </w:rPr>
        <w:t>2м</w:t>
      </w:r>
      <w:r w:rsidRPr="00E43294">
        <w:rPr>
          <w:rFonts w:cs="Times New Roman"/>
          <w:szCs w:val="28"/>
        </w:rPr>
        <w:t>мл,</w:t>
      </w:r>
    </w:p>
    <w:p w14:paraId="3DDE2B27" w14:textId="77777777" w:rsidR="005B1A61" w:rsidRPr="00E43294" w:rsidRDefault="005B1A61" w:rsidP="005B1A61">
      <w:pPr>
        <w:spacing w:after="0"/>
        <w:ind w:firstLine="709"/>
        <w:rPr>
          <w:rFonts w:cs="Times New Roman"/>
          <w:szCs w:val="28"/>
        </w:rPr>
      </w:pPr>
      <w:r w:rsidRPr="00E43294">
        <w:rPr>
          <w:rFonts w:cs="Times New Roman"/>
          <w:szCs w:val="28"/>
        </w:rPr>
        <w:t xml:space="preserve">- Объемная газового потока: </w:t>
      </w:r>
      <w:r w:rsidRPr="00E43294">
        <w:rPr>
          <w:rFonts w:cs="Times New Roman"/>
          <w:szCs w:val="28"/>
          <w:lang w:val="kk-KZ"/>
        </w:rPr>
        <w:t>4</w:t>
      </w:r>
      <w:r w:rsidRPr="00E43294">
        <w:rPr>
          <w:rFonts w:cs="Times New Roman"/>
          <w:szCs w:val="28"/>
        </w:rPr>
        <w:t>500 ч</w:t>
      </w:r>
      <w:r w:rsidRPr="00E43294">
        <w:rPr>
          <w:rFonts w:cs="Times New Roman"/>
          <w:szCs w:val="28"/>
          <w:vertAlign w:val="superscript"/>
        </w:rPr>
        <w:t>-1</w:t>
      </w:r>
      <w:r w:rsidRPr="00E43294">
        <w:rPr>
          <w:rFonts w:cs="Times New Roman"/>
          <w:szCs w:val="28"/>
        </w:rPr>
        <w:t>,</w:t>
      </w:r>
    </w:p>
    <w:p w14:paraId="0F2A5DC0" w14:textId="77777777" w:rsidR="005B1A61" w:rsidRPr="00E43294" w:rsidRDefault="005B1A61" w:rsidP="005B1A61">
      <w:pPr>
        <w:spacing w:after="0"/>
        <w:ind w:firstLine="709"/>
        <w:rPr>
          <w:rFonts w:cs="Times New Roman"/>
          <w:szCs w:val="28"/>
        </w:rPr>
      </w:pPr>
      <w:r w:rsidRPr="00E43294">
        <w:rPr>
          <w:rFonts w:cs="Times New Roman"/>
          <w:szCs w:val="28"/>
        </w:rPr>
        <w:t>- Температура: 600–900 °</w:t>
      </w:r>
      <w:r w:rsidRPr="00E43294">
        <w:rPr>
          <w:rFonts w:cs="Times New Roman"/>
          <w:szCs w:val="28"/>
          <w:lang w:val="en-US"/>
        </w:rPr>
        <w:t>C</w:t>
      </w:r>
      <w:r w:rsidRPr="00E43294">
        <w:rPr>
          <w:rFonts w:cs="Times New Roman"/>
          <w:szCs w:val="28"/>
        </w:rPr>
        <w:t>,</w:t>
      </w:r>
    </w:p>
    <w:p w14:paraId="675B3569" w14:textId="77777777" w:rsidR="005B1A61" w:rsidRPr="00E43294" w:rsidRDefault="005B1A61" w:rsidP="005B1A61">
      <w:pPr>
        <w:spacing w:after="0"/>
        <w:ind w:firstLine="709"/>
        <w:rPr>
          <w:rFonts w:cs="Times New Roman"/>
          <w:szCs w:val="28"/>
        </w:rPr>
      </w:pPr>
      <w:r w:rsidRPr="00E43294">
        <w:rPr>
          <w:rFonts w:cs="Times New Roman"/>
          <w:szCs w:val="28"/>
        </w:rPr>
        <w:t xml:space="preserve">- Соотношение </w:t>
      </w:r>
      <w:r w:rsidRPr="00E43294">
        <w:rPr>
          <w:rFonts w:cs="Times New Roman"/>
          <w:szCs w:val="28"/>
          <w:lang w:val="en-US"/>
        </w:rPr>
        <w:t>CH</w:t>
      </w:r>
      <w:r w:rsidRPr="00E43294">
        <w:rPr>
          <w:rFonts w:cs="Times New Roman"/>
          <w:szCs w:val="28"/>
        </w:rPr>
        <w:t>₄:</w:t>
      </w:r>
      <w:r w:rsidRPr="00E43294">
        <w:rPr>
          <w:rFonts w:cs="Times New Roman"/>
          <w:szCs w:val="28"/>
          <w:lang w:val="en-US"/>
        </w:rPr>
        <w:t>O</w:t>
      </w:r>
      <w:r w:rsidRPr="00E43294">
        <w:rPr>
          <w:rFonts w:cs="Times New Roman"/>
          <w:szCs w:val="28"/>
        </w:rPr>
        <w:t>₂ = 2:1,</w:t>
      </w:r>
    </w:p>
    <w:p w14:paraId="311CF2DC" w14:textId="77777777" w:rsidR="005B1A61" w:rsidRPr="00E43294" w:rsidRDefault="005B1A61" w:rsidP="005B1A61">
      <w:pPr>
        <w:spacing w:after="0"/>
        <w:ind w:firstLine="709"/>
        <w:rPr>
          <w:rFonts w:cs="Times New Roman"/>
          <w:szCs w:val="28"/>
        </w:rPr>
      </w:pPr>
      <w:r w:rsidRPr="00E43294">
        <w:rPr>
          <w:rFonts w:cs="Times New Roman"/>
          <w:szCs w:val="28"/>
        </w:rPr>
        <w:t xml:space="preserve">- Концентрация газа в потоке: </w:t>
      </w:r>
      <w:r w:rsidRPr="00E43294">
        <w:rPr>
          <w:rFonts w:cs="Times New Roman"/>
          <w:szCs w:val="28"/>
          <w:lang w:val="kk-KZ"/>
        </w:rPr>
        <w:t>34</w:t>
      </w:r>
      <w:r w:rsidRPr="00E43294">
        <w:rPr>
          <w:rFonts w:cs="Times New Roman"/>
          <w:szCs w:val="28"/>
        </w:rPr>
        <w:t>% СН</w:t>
      </w:r>
      <w:r w:rsidRPr="00E43294">
        <w:rPr>
          <w:rFonts w:cs="Times New Roman"/>
          <w:szCs w:val="28"/>
          <w:vertAlign w:val="subscript"/>
        </w:rPr>
        <w:t>4</w:t>
      </w:r>
      <w:r w:rsidRPr="00E43294">
        <w:rPr>
          <w:rFonts w:cs="Times New Roman"/>
          <w:szCs w:val="28"/>
        </w:rPr>
        <w:t xml:space="preserve"> + </w:t>
      </w:r>
      <w:r w:rsidRPr="00E43294">
        <w:rPr>
          <w:rFonts w:cs="Times New Roman"/>
          <w:szCs w:val="28"/>
          <w:lang w:val="kk-KZ"/>
        </w:rPr>
        <w:t>17</w:t>
      </w:r>
      <w:r w:rsidRPr="00E43294">
        <w:rPr>
          <w:rFonts w:cs="Times New Roman"/>
          <w:szCs w:val="28"/>
        </w:rPr>
        <w:t xml:space="preserve">% </w:t>
      </w:r>
      <w:r w:rsidRPr="00E43294">
        <w:rPr>
          <w:rFonts w:cs="Times New Roman"/>
          <w:szCs w:val="28"/>
          <w:lang w:val="kk-KZ"/>
        </w:rPr>
        <w:t>О</w:t>
      </w:r>
      <w:r w:rsidRPr="00E43294">
        <w:rPr>
          <w:rFonts w:cs="Times New Roman"/>
          <w:szCs w:val="28"/>
          <w:vertAlign w:val="subscript"/>
          <w:lang w:val="kk-KZ"/>
        </w:rPr>
        <w:t>2</w:t>
      </w:r>
      <w:r w:rsidRPr="00E43294">
        <w:rPr>
          <w:rFonts w:cs="Times New Roman"/>
          <w:szCs w:val="28"/>
        </w:rPr>
        <w:t xml:space="preserve"> </w:t>
      </w:r>
      <w:r w:rsidRPr="00E43294">
        <w:rPr>
          <w:rFonts w:cs="Times New Roman"/>
          <w:szCs w:val="28"/>
          <w:lang w:val="kk-KZ"/>
        </w:rPr>
        <w:t>+ 49</w:t>
      </w:r>
      <w:r w:rsidRPr="00E43294">
        <w:rPr>
          <w:rFonts w:cs="Times New Roman"/>
          <w:szCs w:val="28"/>
        </w:rPr>
        <w:t xml:space="preserve">% </w:t>
      </w:r>
      <w:r w:rsidRPr="00E43294">
        <w:rPr>
          <w:rFonts w:cs="Times New Roman"/>
          <w:szCs w:val="28"/>
          <w:lang w:val="en-US"/>
        </w:rPr>
        <w:t>Ar</w:t>
      </w:r>
    </w:p>
    <w:p w14:paraId="3E9DA31C" w14:textId="77777777" w:rsidR="005B1A61" w:rsidRPr="00E43294" w:rsidRDefault="005B1A61" w:rsidP="005B1A61">
      <w:pPr>
        <w:spacing w:after="0"/>
        <w:ind w:firstLine="709"/>
        <w:rPr>
          <w:rFonts w:cs="Times New Roman"/>
          <w:szCs w:val="28"/>
        </w:rPr>
      </w:pPr>
      <w:r w:rsidRPr="00E43294">
        <w:rPr>
          <w:rFonts w:cs="Times New Roman"/>
          <w:szCs w:val="28"/>
        </w:rPr>
        <w:t>- Объемная скорость: V = 150 мл/мин.</w:t>
      </w:r>
    </w:p>
    <w:bookmarkEnd w:id="53"/>
    <w:p w14:paraId="4087440F" w14:textId="77777777" w:rsidR="005B1A61" w:rsidRPr="00E43294" w:rsidRDefault="005B1A61" w:rsidP="005B1A61">
      <w:pPr>
        <w:spacing w:after="0"/>
        <w:ind w:firstLine="708"/>
        <w:rPr>
          <w:rFonts w:cs="Times New Roman"/>
          <w:szCs w:val="28"/>
        </w:rPr>
      </w:pPr>
      <w:r w:rsidRPr="00E43294">
        <w:rPr>
          <w:rFonts w:cs="Times New Roman"/>
          <w:szCs w:val="28"/>
        </w:rPr>
        <w:t>2. Углекислотная конверсия метана (реформинг с CO₂):</w:t>
      </w:r>
    </w:p>
    <w:p w14:paraId="204AD9F4" w14:textId="77777777" w:rsidR="005B1A61" w:rsidRPr="00E43294" w:rsidRDefault="005B1A61" w:rsidP="005B1A61">
      <w:pPr>
        <w:spacing w:after="0"/>
        <w:ind w:firstLine="709"/>
        <w:rPr>
          <w:rFonts w:cs="Times New Roman"/>
          <w:szCs w:val="28"/>
        </w:rPr>
      </w:pPr>
      <w:r w:rsidRPr="00E43294">
        <w:rPr>
          <w:rFonts w:cs="Times New Roman"/>
          <w:szCs w:val="28"/>
        </w:rPr>
        <w:t>CH₄ + CO₂ → 2CO + 2H₂</w:t>
      </w:r>
    </w:p>
    <w:p w14:paraId="72982BB2" w14:textId="77777777" w:rsidR="005B1A61" w:rsidRPr="00E43294" w:rsidRDefault="005B1A61" w:rsidP="005B1A61">
      <w:pPr>
        <w:spacing w:after="0"/>
        <w:ind w:firstLine="709"/>
        <w:rPr>
          <w:rFonts w:cs="Times New Roman"/>
          <w:szCs w:val="28"/>
        </w:rPr>
      </w:pPr>
      <w:r w:rsidRPr="00E43294">
        <w:rPr>
          <w:rFonts w:cs="Times New Roman"/>
          <w:szCs w:val="28"/>
        </w:rPr>
        <w:t>- Объем катализатора: 2 мл,</w:t>
      </w:r>
    </w:p>
    <w:p w14:paraId="52D1457F" w14:textId="77777777" w:rsidR="005B1A61" w:rsidRPr="00E43294" w:rsidRDefault="005B1A61" w:rsidP="005B1A61">
      <w:pPr>
        <w:spacing w:after="0"/>
        <w:ind w:firstLine="709"/>
        <w:rPr>
          <w:rFonts w:cs="Times New Roman"/>
          <w:szCs w:val="28"/>
        </w:rPr>
      </w:pPr>
      <w:r w:rsidRPr="00E43294">
        <w:rPr>
          <w:rFonts w:cs="Times New Roman"/>
          <w:szCs w:val="28"/>
        </w:rPr>
        <w:t>- Объемная газового потока: 4500 ч</w:t>
      </w:r>
      <w:r w:rsidRPr="00E43294">
        <w:rPr>
          <w:rFonts w:cs="Times New Roman"/>
          <w:szCs w:val="28"/>
          <w:vertAlign w:val="superscript"/>
        </w:rPr>
        <w:t>-1</w:t>
      </w:r>
      <w:r w:rsidRPr="00E43294">
        <w:rPr>
          <w:rFonts w:cs="Times New Roman"/>
          <w:szCs w:val="28"/>
        </w:rPr>
        <w:t>,</w:t>
      </w:r>
    </w:p>
    <w:p w14:paraId="41640077" w14:textId="77777777" w:rsidR="005B1A61" w:rsidRPr="00E43294" w:rsidRDefault="005B1A61" w:rsidP="005B1A61">
      <w:pPr>
        <w:spacing w:after="0"/>
        <w:ind w:firstLine="709"/>
        <w:rPr>
          <w:rFonts w:cs="Times New Roman"/>
          <w:szCs w:val="28"/>
        </w:rPr>
      </w:pPr>
      <w:r w:rsidRPr="00E43294">
        <w:rPr>
          <w:rFonts w:cs="Times New Roman"/>
          <w:szCs w:val="28"/>
        </w:rPr>
        <w:t>- Температура: 600–900 °C,</w:t>
      </w:r>
    </w:p>
    <w:p w14:paraId="34729B37" w14:textId="77777777" w:rsidR="005B1A61" w:rsidRPr="00E43294" w:rsidRDefault="005B1A61" w:rsidP="005B1A61">
      <w:pPr>
        <w:spacing w:after="0"/>
        <w:ind w:firstLine="709"/>
        <w:rPr>
          <w:rFonts w:cs="Times New Roman"/>
          <w:szCs w:val="28"/>
        </w:rPr>
      </w:pPr>
      <w:r w:rsidRPr="00E43294">
        <w:rPr>
          <w:rFonts w:cs="Times New Roman"/>
          <w:szCs w:val="28"/>
        </w:rPr>
        <w:t>- Соотношение CH₄:CO₂ = 1:1,</w:t>
      </w:r>
    </w:p>
    <w:p w14:paraId="2BB9597C" w14:textId="77777777" w:rsidR="005B1A61" w:rsidRPr="00E43294" w:rsidRDefault="005B1A61" w:rsidP="005B1A61">
      <w:pPr>
        <w:spacing w:after="0"/>
        <w:ind w:firstLine="709"/>
        <w:rPr>
          <w:rFonts w:cs="Times New Roman"/>
          <w:szCs w:val="28"/>
        </w:rPr>
      </w:pPr>
      <w:r w:rsidRPr="00E43294">
        <w:rPr>
          <w:rFonts w:cs="Times New Roman"/>
          <w:szCs w:val="28"/>
        </w:rPr>
        <w:t>- Концентрация газа в потоке: 33% СН</w:t>
      </w:r>
      <w:r w:rsidRPr="00E43294">
        <w:rPr>
          <w:rFonts w:cs="Times New Roman"/>
          <w:szCs w:val="28"/>
          <w:vertAlign w:val="subscript"/>
        </w:rPr>
        <w:t>4</w:t>
      </w:r>
      <w:r w:rsidRPr="00E43294">
        <w:rPr>
          <w:rFonts w:cs="Times New Roman"/>
          <w:szCs w:val="28"/>
        </w:rPr>
        <w:t xml:space="preserve"> + 33% </w:t>
      </w:r>
      <w:r w:rsidRPr="00E43294">
        <w:rPr>
          <w:rFonts w:cs="Times New Roman"/>
          <w:szCs w:val="28"/>
          <w:lang w:val="en-US"/>
        </w:rPr>
        <w:t>C</w:t>
      </w:r>
      <w:r w:rsidRPr="00E43294">
        <w:rPr>
          <w:rFonts w:cs="Times New Roman"/>
          <w:szCs w:val="28"/>
        </w:rPr>
        <w:t>О</w:t>
      </w:r>
      <w:r w:rsidRPr="00E43294">
        <w:rPr>
          <w:rFonts w:cs="Times New Roman"/>
          <w:szCs w:val="28"/>
          <w:vertAlign w:val="subscript"/>
        </w:rPr>
        <w:t>2</w:t>
      </w:r>
      <w:r w:rsidRPr="00E43294">
        <w:rPr>
          <w:rFonts w:cs="Times New Roman"/>
          <w:szCs w:val="28"/>
        </w:rPr>
        <w:t xml:space="preserve"> + 34% Ar</w:t>
      </w:r>
    </w:p>
    <w:p w14:paraId="00AAAEFC" w14:textId="77777777" w:rsidR="005B1A61" w:rsidRPr="00E43294" w:rsidRDefault="005B1A61" w:rsidP="005B1A61">
      <w:pPr>
        <w:spacing w:after="0"/>
        <w:ind w:firstLine="709"/>
        <w:rPr>
          <w:rFonts w:cs="Times New Roman"/>
          <w:szCs w:val="28"/>
        </w:rPr>
      </w:pPr>
      <w:r w:rsidRPr="00E43294">
        <w:rPr>
          <w:rFonts w:cs="Times New Roman"/>
          <w:szCs w:val="28"/>
        </w:rPr>
        <w:t>- Объемная скорость: V = 150 мл/мин.</w:t>
      </w:r>
    </w:p>
    <w:p w14:paraId="2F07B138" w14:textId="77777777" w:rsidR="005B1A61" w:rsidRPr="00E43294" w:rsidRDefault="005B1A61" w:rsidP="005B1A61">
      <w:pPr>
        <w:spacing w:after="0"/>
        <w:ind w:firstLine="708"/>
        <w:rPr>
          <w:rFonts w:cs="Times New Roman"/>
          <w:szCs w:val="28"/>
        </w:rPr>
      </w:pPr>
      <w:r w:rsidRPr="00E43294">
        <w:rPr>
          <w:rFonts w:cs="Times New Roman"/>
          <w:szCs w:val="28"/>
        </w:rPr>
        <w:t>3. Полное окисление метана:</w:t>
      </w:r>
    </w:p>
    <w:p w14:paraId="5526899C" w14:textId="77777777" w:rsidR="005B1A61" w:rsidRPr="00E43294" w:rsidRDefault="005B1A61" w:rsidP="005B1A61">
      <w:pPr>
        <w:spacing w:after="0"/>
        <w:ind w:firstLine="708"/>
        <w:rPr>
          <w:rFonts w:cs="Times New Roman"/>
          <w:szCs w:val="28"/>
        </w:rPr>
      </w:pPr>
      <w:r w:rsidRPr="00E43294">
        <w:rPr>
          <w:rFonts w:cs="Times New Roman"/>
          <w:szCs w:val="28"/>
          <w:lang w:val="en-US"/>
        </w:rPr>
        <w:t>CH</w:t>
      </w:r>
      <w:r w:rsidRPr="00E43294">
        <w:rPr>
          <w:rFonts w:cs="Times New Roman"/>
          <w:szCs w:val="28"/>
        </w:rPr>
        <w:t>₄ + 2</w:t>
      </w:r>
      <w:r w:rsidRPr="00E43294">
        <w:rPr>
          <w:rFonts w:cs="Times New Roman"/>
          <w:szCs w:val="28"/>
          <w:lang w:val="en-US"/>
        </w:rPr>
        <w:t>O</w:t>
      </w:r>
      <w:r w:rsidRPr="00E43294">
        <w:rPr>
          <w:rFonts w:cs="Times New Roman"/>
          <w:szCs w:val="28"/>
        </w:rPr>
        <w:t xml:space="preserve">₂ → </w:t>
      </w:r>
      <w:r w:rsidRPr="00E43294">
        <w:rPr>
          <w:rFonts w:cs="Times New Roman"/>
          <w:szCs w:val="28"/>
          <w:lang w:val="en-US"/>
        </w:rPr>
        <w:t>CO</w:t>
      </w:r>
      <w:r w:rsidRPr="00E43294">
        <w:rPr>
          <w:rFonts w:cs="Times New Roman"/>
          <w:szCs w:val="28"/>
        </w:rPr>
        <w:t>₂ + 2</w:t>
      </w:r>
      <w:r w:rsidRPr="00E43294">
        <w:rPr>
          <w:rFonts w:cs="Times New Roman"/>
          <w:szCs w:val="28"/>
          <w:lang w:val="en-US"/>
        </w:rPr>
        <w:t>H</w:t>
      </w:r>
      <w:r w:rsidRPr="00E43294">
        <w:rPr>
          <w:rFonts w:cs="Times New Roman"/>
          <w:szCs w:val="28"/>
        </w:rPr>
        <w:t>₂</w:t>
      </w:r>
      <w:r w:rsidRPr="00E43294">
        <w:rPr>
          <w:rFonts w:cs="Times New Roman"/>
          <w:szCs w:val="28"/>
          <w:lang w:val="en-US"/>
        </w:rPr>
        <w:t>O</w:t>
      </w:r>
    </w:p>
    <w:p w14:paraId="427A09F7" w14:textId="77777777" w:rsidR="005B1A61" w:rsidRPr="00E43294" w:rsidRDefault="005B1A61" w:rsidP="005B1A61">
      <w:pPr>
        <w:spacing w:after="0"/>
        <w:ind w:firstLine="708"/>
        <w:rPr>
          <w:rFonts w:cs="Times New Roman"/>
          <w:szCs w:val="28"/>
        </w:rPr>
      </w:pPr>
      <w:r w:rsidRPr="00E43294">
        <w:rPr>
          <w:rFonts w:cs="Times New Roman"/>
          <w:szCs w:val="28"/>
        </w:rPr>
        <w:t>- Объем катализатора: 2 мл,</w:t>
      </w:r>
    </w:p>
    <w:p w14:paraId="5EDD1442" w14:textId="77777777" w:rsidR="005B1A61" w:rsidRPr="00E43294" w:rsidRDefault="005B1A61" w:rsidP="005B1A61">
      <w:pPr>
        <w:spacing w:after="0"/>
        <w:ind w:firstLine="708"/>
        <w:rPr>
          <w:rFonts w:cs="Times New Roman"/>
          <w:szCs w:val="28"/>
        </w:rPr>
      </w:pPr>
      <w:r w:rsidRPr="00E43294">
        <w:rPr>
          <w:rFonts w:cs="Times New Roman"/>
          <w:szCs w:val="28"/>
        </w:rPr>
        <w:t>- Объемная газового потока: 4500 ч</w:t>
      </w:r>
      <w:r w:rsidRPr="00E43294">
        <w:rPr>
          <w:rFonts w:cs="Times New Roman"/>
          <w:szCs w:val="28"/>
          <w:vertAlign w:val="superscript"/>
        </w:rPr>
        <w:t>-1</w:t>
      </w:r>
      <w:r w:rsidRPr="00E43294">
        <w:rPr>
          <w:rFonts w:cs="Times New Roman"/>
          <w:szCs w:val="28"/>
        </w:rPr>
        <w:t>,</w:t>
      </w:r>
    </w:p>
    <w:p w14:paraId="625F0569" w14:textId="77777777" w:rsidR="005B1A61" w:rsidRPr="00E43294" w:rsidRDefault="005B1A61" w:rsidP="005B1A61">
      <w:pPr>
        <w:spacing w:after="0"/>
        <w:ind w:firstLine="708"/>
        <w:rPr>
          <w:rFonts w:cs="Times New Roman"/>
          <w:szCs w:val="28"/>
        </w:rPr>
      </w:pPr>
      <w:r w:rsidRPr="00E43294">
        <w:rPr>
          <w:rFonts w:cs="Times New Roman"/>
          <w:szCs w:val="28"/>
        </w:rPr>
        <w:t>- Температура: 600–700 °C,</w:t>
      </w:r>
    </w:p>
    <w:p w14:paraId="725F7A63" w14:textId="77777777" w:rsidR="005B1A61" w:rsidRPr="00E43294" w:rsidRDefault="005B1A61" w:rsidP="005B1A61">
      <w:pPr>
        <w:spacing w:after="0"/>
        <w:ind w:firstLine="708"/>
        <w:rPr>
          <w:rFonts w:cs="Times New Roman"/>
          <w:szCs w:val="28"/>
        </w:rPr>
      </w:pPr>
      <w:r w:rsidRPr="00E43294">
        <w:rPr>
          <w:rFonts w:cs="Times New Roman"/>
          <w:szCs w:val="28"/>
        </w:rPr>
        <w:lastRenderedPageBreak/>
        <w:t xml:space="preserve">- Соотношение </w:t>
      </w:r>
      <w:r w:rsidRPr="00E43294">
        <w:rPr>
          <w:rFonts w:cs="Times New Roman"/>
          <w:szCs w:val="28"/>
          <w:lang w:val="en-US"/>
        </w:rPr>
        <w:t>CH</w:t>
      </w:r>
      <w:r w:rsidRPr="00E43294">
        <w:rPr>
          <w:rFonts w:cs="Times New Roman"/>
          <w:szCs w:val="28"/>
        </w:rPr>
        <w:t>₄:</w:t>
      </w:r>
      <w:r w:rsidRPr="00E43294">
        <w:rPr>
          <w:rFonts w:cs="Times New Roman"/>
          <w:szCs w:val="28"/>
          <w:lang w:val="en-US"/>
        </w:rPr>
        <w:t>O</w:t>
      </w:r>
      <w:r w:rsidRPr="00E43294">
        <w:rPr>
          <w:rFonts w:cs="Times New Roman"/>
          <w:szCs w:val="28"/>
        </w:rPr>
        <w:t>₂ = 1:6,</w:t>
      </w:r>
    </w:p>
    <w:p w14:paraId="53E721B9" w14:textId="77777777" w:rsidR="005B1A61" w:rsidRPr="00E43294" w:rsidRDefault="005B1A61" w:rsidP="005B1A61">
      <w:pPr>
        <w:spacing w:after="0"/>
        <w:ind w:firstLine="708"/>
        <w:rPr>
          <w:rFonts w:cs="Times New Roman"/>
          <w:szCs w:val="28"/>
        </w:rPr>
      </w:pPr>
      <w:r w:rsidRPr="00E43294">
        <w:rPr>
          <w:rFonts w:cs="Times New Roman"/>
          <w:szCs w:val="28"/>
        </w:rPr>
        <w:t>- Концентрация газа в потоке: 5% СН</w:t>
      </w:r>
      <w:r w:rsidRPr="00E43294">
        <w:rPr>
          <w:rFonts w:cs="Times New Roman"/>
          <w:szCs w:val="28"/>
          <w:vertAlign w:val="subscript"/>
        </w:rPr>
        <w:t>4</w:t>
      </w:r>
      <w:r w:rsidRPr="00E43294">
        <w:rPr>
          <w:rFonts w:cs="Times New Roman"/>
          <w:szCs w:val="28"/>
        </w:rPr>
        <w:t xml:space="preserve"> + 30% О</w:t>
      </w:r>
      <w:r w:rsidRPr="00E43294">
        <w:rPr>
          <w:rFonts w:cs="Times New Roman"/>
          <w:szCs w:val="28"/>
          <w:vertAlign w:val="subscript"/>
        </w:rPr>
        <w:t>2</w:t>
      </w:r>
      <w:r w:rsidRPr="00E43294">
        <w:rPr>
          <w:rFonts w:cs="Times New Roman"/>
          <w:szCs w:val="28"/>
        </w:rPr>
        <w:t xml:space="preserve"> + 65% </w:t>
      </w:r>
      <w:r w:rsidRPr="00E43294">
        <w:rPr>
          <w:rFonts w:cs="Times New Roman"/>
          <w:szCs w:val="28"/>
          <w:lang w:val="en-US"/>
        </w:rPr>
        <w:t>Ar</w:t>
      </w:r>
    </w:p>
    <w:p w14:paraId="6505967D" w14:textId="77777777" w:rsidR="005B1A61" w:rsidRPr="00E43294" w:rsidRDefault="005B1A61" w:rsidP="005B1A61">
      <w:pPr>
        <w:spacing w:after="0"/>
        <w:ind w:firstLine="708"/>
        <w:rPr>
          <w:rFonts w:cs="Times New Roman"/>
          <w:szCs w:val="28"/>
        </w:rPr>
      </w:pPr>
      <w:r w:rsidRPr="00E43294">
        <w:rPr>
          <w:rFonts w:cs="Times New Roman"/>
          <w:szCs w:val="28"/>
        </w:rPr>
        <w:t>- Объемная скорость: V = 150 мл/мин.</w:t>
      </w:r>
    </w:p>
    <w:p w14:paraId="226B22E9" w14:textId="77777777" w:rsidR="005B1A61" w:rsidRPr="00E43294" w:rsidRDefault="005B1A61" w:rsidP="005B1A61">
      <w:pPr>
        <w:spacing w:after="0"/>
        <w:ind w:firstLine="709"/>
        <w:jc w:val="both"/>
        <w:rPr>
          <w:rFonts w:cs="Times New Roman"/>
          <w:szCs w:val="28"/>
        </w:rPr>
      </w:pPr>
    </w:p>
    <w:p w14:paraId="032714E6" w14:textId="77777777" w:rsidR="005B1A61" w:rsidRPr="00E43294" w:rsidRDefault="005B1A61" w:rsidP="005B1A61">
      <w:pPr>
        <w:spacing w:after="0"/>
        <w:ind w:firstLine="709"/>
        <w:jc w:val="both"/>
        <w:rPr>
          <w:rFonts w:eastAsia="Times New Roman" w:cs="Times New Roman"/>
          <w:szCs w:val="28"/>
          <w:lang w:eastAsia="ru-RU"/>
        </w:rPr>
      </w:pPr>
      <w:r w:rsidRPr="00E43294">
        <w:rPr>
          <w:rFonts w:cs="Times New Roman"/>
          <w:szCs w:val="28"/>
        </w:rPr>
        <w:t>Для оценки эффективности полученных контактов для экологического катализа и соответствия требованиям, предъявляемым к носителям и катализаторам полученные образцы были апробированы в реакциях окисления СО и СН</w:t>
      </w:r>
      <w:r w:rsidRPr="00E43294">
        <w:rPr>
          <w:rFonts w:cs="Times New Roman"/>
          <w:szCs w:val="28"/>
          <w:vertAlign w:val="subscript"/>
        </w:rPr>
        <w:t>4</w:t>
      </w:r>
      <w:r w:rsidRPr="00E43294">
        <w:rPr>
          <w:rFonts w:cs="Times New Roman"/>
          <w:szCs w:val="28"/>
        </w:rPr>
        <w:t xml:space="preserve">. </w:t>
      </w:r>
    </w:p>
    <w:p w14:paraId="0D595D47" w14:textId="43AEA0C6" w:rsidR="005B1A61" w:rsidRPr="009C342A" w:rsidRDefault="005B1A61" w:rsidP="005B1A61">
      <w:pPr>
        <w:spacing w:after="0"/>
        <w:ind w:firstLine="709"/>
        <w:jc w:val="both"/>
        <w:rPr>
          <w:rFonts w:eastAsia="Times New Roman" w:cs="Times New Roman"/>
          <w:szCs w:val="28"/>
          <w:lang w:eastAsia="ru-RU"/>
        </w:rPr>
      </w:pPr>
      <w:r w:rsidRPr="00E43294">
        <w:rPr>
          <w:rFonts w:eastAsia="Times New Roman" w:cs="Times New Roman"/>
          <w:szCs w:val="28"/>
          <w:lang w:eastAsia="ru-RU"/>
        </w:rPr>
        <w:t>В реакции окисления СО кислородом воздуха была проведена сравнительная характеристика образцов Ni-Cu-Cr/Ц-Б-Ш и Ni-Cu-Cr/Ц-Б с исходным керамическим носителем - системой</w:t>
      </w:r>
      <w:r w:rsidRPr="00E43294">
        <w:rPr>
          <w:rFonts w:eastAsia="Times New Roman" w:cs="Times New Roman"/>
          <w:b/>
          <w:szCs w:val="28"/>
          <w:lang w:eastAsia="ru-RU"/>
        </w:rPr>
        <w:t xml:space="preserve"> </w:t>
      </w:r>
      <w:r w:rsidRPr="00E43294">
        <w:rPr>
          <w:rFonts w:eastAsia="Times New Roman" w:cs="Times New Roman"/>
          <w:szCs w:val="28"/>
          <w:lang w:eastAsia="ru-RU"/>
        </w:rPr>
        <w:t>Ц-Б-Ш (рисунок 3.6.5). Видно, что образец 3, несмотря на отсутствие в его составе металлов-активаторов, демонстрирует высокую каталитическую активность в конверсии СО которая достигает α ≈ 70%. Активность Ni-Cu-Cr/Ц-Б</w:t>
      </w:r>
      <w:r w:rsidRPr="00E43294">
        <w:rPr>
          <w:rFonts w:eastAsia="Times New Roman" w:cs="Times New Roman"/>
          <w:b/>
          <w:szCs w:val="28"/>
          <w:lang w:eastAsia="ru-RU"/>
        </w:rPr>
        <w:t xml:space="preserve">  </w:t>
      </w:r>
      <w:r w:rsidRPr="00E43294">
        <w:rPr>
          <w:rFonts w:eastAsia="Times New Roman" w:cs="Times New Roman"/>
          <w:szCs w:val="28"/>
          <w:lang w:eastAsia="ru-RU"/>
        </w:rPr>
        <w:t xml:space="preserve">системы заметно выше и при 100 </w:t>
      </w:r>
      <w:r w:rsidRPr="00E43294">
        <w:rPr>
          <w:rFonts w:eastAsia="Times New Roman" w:cs="Times New Roman"/>
          <w:szCs w:val="28"/>
          <w:vertAlign w:val="superscript"/>
          <w:lang w:eastAsia="ru-RU"/>
        </w:rPr>
        <w:t>о</w:t>
      </w:r>
      <w:r w:rsidRPr="00E43294">
        <w:rPr>
          <w:rFonts w:eastAsia="Times New Roman" w:cs="Times New Roman"/>
          <w:szCs w:val="28"/>
          <w:lang w:eastAsia="ru-RU"/>
        </w:rPr>
        <w:t xml:space="preserve">С составляет уже α ≥33%, а при 600 </w:t>
      </w:r>
      <w:r w:rsidRPr="00E43294">
        <w:rPr>
          <w:rFonts w:eastAsia="Times New Roman" w:cs="Times New Roman"/>
          <w:szCs w:val="28"/>
          <w:vertAlign w:val="superscript"/>
          <w:lang w:eastAsia="ru-RU"/>
        </w:rPr>
        <w:t>о</w:t>
      </w:r>
      <w:r w:rsidRPr="00E43294">
        <w:rPr>
          <w:rFonts w:eastAsia="Times New Roman" w:cs="Times New Roman"/>
          <w:szCs w:val="28"/>
          <w:lang w:eastAsia="ru-RU"/>
        </w:rPr>
        <w:t>С достигает α ≈ 83%.</w:t>
      </w:r>
      <w:r w:rsidR="006A0EFF" w:rsidRPr="00E43294">
        <w:rPr>
          <w:rFonts w:eastAsia="Times New Roman" w:cs="Times New Roman"/>
          <w:szCs w:val="28"/>
          <w:lang w:eastAsia="ru-RU"/>
        </w:rPr>
        <w:t xml:space="preserve"> [</w:t>
      </w:r>
      <w:r w:rsidR="00D9606B" w:rsidRPr="00E43294">
        <w:rPr>
          <w:rFonts w:eastAsia="Times New Roman" w:cs="Times New Roman"/>
          <w:szCs w:val="28"/>
          <w:lang w:eastAsia="ru-RU"/>
        </w:rPr>
        <w:t>145</w:t>
      </w:r>
      <w:r w:rsidR="006A0EFF" w:rsidRPr="00E43294">
        <w:rPr>
          <w:rFonts w:eastAsia="Times New Roman" w:cs="Times New Roman"/>
          <w:szCs w:val="28"/>
          <w:lang w:eastAsia="ru-RU"/>
        </w:rPr>
        <w:t>]</w:t>
      </w:r>
      <w:r w:rsidRPr="00E43294">
        <w:rPr>
          <w:rFonts w:eastAsia="Times New Roman" w:cs="Times New Roman"/>
          <w:szCs w:val="28"/>
          <w:lang w:eastAsia="ru-RU"/>
        </w:rPr>
        <w:t xml:space="preserve"> Присутствие медного шлака в составе носителя еще больше повышает эффективность контакта и позволяет</w:t>
      </w:r>
      <w:r w:rsidRPr="009C342A">
        <w:rPr>
          <w:rFonts w:eastAsia="Times New Roman" w:cs="Times New Roman"/>
          <w:szCs w:val="28"/>
          <w:lang w:eastAsia="ru-RU"/>
        </w:rPr>
        <w:t xml:space="preserve"> обеспечить конверсию токсичного компонента на α ≈ 87% при </w:t>
      </w:r>
      <w:r>
        <w:rPr>
          <w:rFonts w:eastAsia="Times New Roman" w:cs="Times New Roman"/>
          <w:szCs w:val="28"/>
          <w:lang w:eastAsia="ru-RU"/>
        </w:rPr>
        <w:t xml:space="preserve">600 </w:t>
      </w:r>
      <w:r w:rsidRPr="001D0206">
        <w:rPr>
          <w:rFonts w:eastAsia="Times New Roman" w:cs="Times New Roman"/>
          <w:szCs w:val="28"/>
          <w:vertAlign w:val="superscript"/>
          <w:lang w:eastAsia="ru-RU"/>
        </w:rPr>
        <w:t>о</w:t>
      </w:r>
      <w:r>
        <w:rPr>
          <w:rFonts w:eastAsia="Times New Roman" w:cs="Times New Roman"/>
          <w:szCs w:val="28"/>
          <w:lang w:eastAsia="ru-RU"/>
        </w:rPr>
        <w:t>С</w:t>
      </w:r>
      <w:r w:rsidRPr="009C342A">
        <w:rPr>
          <w:rFonts w:eastAsia="Times New Roman" w:cs="Times New Roman"/>
          <w:szCs w:val="28"/>
          <w:lang w:eastAsia="ru-RU"/>
        </w:rPr>
        <w:t xml:space="preserve">. </w:t>
      </w:r>
    </w:p>
    <w:p w14:paraId="428DC636" w14:textId="77777777" w:rsidR="005B1A61" w:rsidRPr="00C2468F" w:rsidRDefault="005B1A61" w:rsidP="005B1A61">
      <w:pPr>
        <w:spacing w:after="0"/>
        <w:ind w:firstLine="709"/>
        <w:jc w:val="both"/>
        <w:rPr>
          <w:rFonts w:eastAsia="Times New Roman" w:cs="Times New Roman"/>
          <w:szCs w:val="28"/>
          <w:lang w:val="kk-KZ" w:eastAsia="ru-RU"/>
        </w:rPr>
      </w:pPr>
    </w:p>
    <w:p w14:paraId="4232E35E" w14:textId="354962B8" w:rsidR="009A3BE4" w:rsidRDefault="009A3BE4" w:rsidP="0020275B">
      <w:pPr>
        <w:spacing w:after="0"/>
        <w:ind w:hanging="142"/>
        <w:jc w:val="center"/>
        <w:rPr>
          <w:rFonts w:eastAsia="Times New Roman" w:cs="Times New Roman"/>
          <w:szCs w:val="28"/>
          <w:lang w:val="en-US" w:eastAsia="ru-RU"/>
        </w:rPr>
      </w:pPr>
      <w:r w:rsidRPr="00FB5FAF">
        <w:rPr>
          <w:noProof/>
          <w:szCs w:val="28"/>
        </w:rPr>
        <w:drawing>
          <wp:inline distT="0" distB="0" distL="0" distR="0" wp14:anchorId="5B5CF0F4" wp14:editId="32998BB4">
            <wp:extent cx="4831307" cy="3087228"/>
            <wp:effectExtent l="0" t="0" r="7620" b="0"/>
            <wp:docPr id="1934326742" name="Диаграмма 1934326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E059454" w14:textId="1817A801" w:rsidR="00546782" w:rsidRPr="00C2468F" w:rsidRDefault="00546782" w:rsidP="00546782">
      <w:pPr>
        <w:spacing w:after="0"/>
        <w:ind w:firstLine="709"/>
        <w:jc w:val="center"/>
        <w:rPr>
          <w:rFonts w:eastAsia="Times New Roman" w:cs="Times New Roman"/>
          <w:szCs w:val="28"/>
          <w:lang w:val="kk-KZ" w:eastAsia="ru-RU"/>
        </w:rPr>
      </w:pPr>
      <w:r w:rsidRPr="00546782">
        <w:rPr>
          <w:rFonts w:eastAsia="Times New Roman" w:cs="Times New Roman"/>
          <w:szCs w:val="28"/>
          <w:lang w:val="kk-KZ" w:eastAsia="ru-RU"/>
        </w:rPr>
        <w:t>1</w:t>
      </w:r>
      <w:r w:rsidR="007A6F76" w:rsidRPr="007A6F76">
        <w:rPr>
          <w:rFonts w:eastAsia="Times New Roman" w:cs="Times New Roman"/>
          <w:szCs w:val="28"/>
          <w:lang w:val="kk-KZ" w:eastAsia="ru-RU"/>
        </w:rPr>
        <w:t xml:space="preserve"> </w:t>
      </w:r>
      <w:r w:rsidR="007A6F76">
        <w:rPr>
          <w:rFonts w:eastAsia="Times New Roman" w:cs="Times New Roman"/>
          <w:szCs w:val="28"/>
          <w:lang w:val="kk-KZ" w:eastAsia="ru-RU"/>
        </w:rPr>
        <w:t xml:space="preserve">- </w:t>
      </w:r>
      <w:r w:rsidR="007A6F76" w:rsidRPr="00546782">
        <w:rPr>
          <w:rFonts w:eastAsia="Times New Roman" w:cs="Times New Roman"/>
          <w:szCs w:val="28"/>
          <w:lang w:val="kk-KZ" w:eastAsia="ru-RU"/>
        </w:rPr>
        <w:t>Ц-Б-Ш</w:t>
      </w:r>
      <w:r w:rsidRPr="00546782">
        <w:rPr>
          <w:rFonts w:eastAsia="Times New Roman" w:cs="Times New Roman"/>
          <w:szCs w:val="28"/>
          <w:lang w:val="kk-KZ" w:eastAsia="ru-RU"/>
        </w:rPr>
        <w:t xml:space="preserve">; 2- </w:t>
      </w:r>
      <w:r w:rsidR="007A6F76" w:rsidRPr="00546782">
        <w:rPr>
          <w:rFonts w:eastAsia="Times New Roman" w:cs="Times New Roman"/>
          <w:szCs w:val="28"/>
          <w:lang w:val="kk-KZ" w:eastAsia="ru-RU"/>
        </w:rPr>
        <w:t>Ni-Cu-Cr/Ц-Б</w:t>
      </w:r>
      <w:r w:rsidRPr="00546782">
        <w:rPr>
          <w:rFonts w:eastAsia="Times New Roman" w:cs="Times New Roman"/>
          <w:szCs w:val="28"/>
          <w:lang w:val="kk-KZ" w:eastAsia="ru-RU"/>
        </w:rPr>
        <w:t xml:space="preserve">; 3- </w:t>
      </w:r>
      <w:r w:rsidR="007A6F76" w:rsidRPr="00546782">
        <w:rPr>
          <w:rFonts w:eastAsia="Times New Roman" w:cs="Times New Roman"/>
          <w:szCs w:val="28"/>
          <w:lang w:val="kk-KZ" w:eastAsia="ru-RU"/>
        </w:rPr>
        <w:t xml:space="preserve">Ni-Cu-Cr/Ц-Б-Ш </w:t>
      </w:r>
    </w:p>
    <w:p w14:paraId="65DC430F" w14:textId="77777777" w:rsidR="00546782" w:rsidRDefault="00546782" w:rsidP="005B1A61">
      <w:pPr>
        <w:spacing w:after="0"/>
        <w:ind w:firstLine="709"/>
        <w:jc w:val="center"/>
        <w:rPr>
          <w:rFonts w:eastAsia="Times New Roman" w:cs="Times New Roman"/>
          <w:szCs w:val="28"/>
          <w:lang w:val="kk-KZ" w:eastAsia="ru-RU"/>
        </w:rPr>
      </w:pPr>
    </w:p>
    <w:p w14:paraId="53F9DCD5" w14:textId="5336515D" w:rsidR="005B1A61" w:rsidRPr="009C342A" w:rsidRDefault="005B1A61" w:rsidP="005B1A61">
      <w:pPr>
        <w:spacing w:after="0"/>
        <w:ind w:firstLine="709"/>
        <w:jc w:val="center"/>
        <w:rPr>
          <w:rFonts w:eastAsia="Times New Roman" w:cs="Times New Roman"/>
          <w:szCs w:val="28"/>
          <w:lang w:eastAsia="ru-RU"/>
        </w:rPr>
      </w:pPr>
      <w:r w:rsidRPr="00C2468F">
        <w:rPr>
          <w:rFonts w:eastAsia="Times New Roman" w:cs="Times New Roman"/>
          <w:szCs w:val="28"/>
          <w:lang w:val="kk-KZ" w:eastAsia="ru-RU"/>
        </w:rPr>
        <w:t xml:space="preserve">Рисунок 3.6.5 - </w:t>
      </w:r>
      <w:r w:rsidRPr="00C2468F">
        <w:rPr>
          <w:rFonts w:eastAsia="Times New Roman" w:cs="Times New Roman"/>
          <w:szCs w:val="28"/>
          <w:lang w:eastAsia="ru-RU"/>
        </w:rPr>
        <w:t>Окисление СО в воздухе при объемной скорости  25000 ч</w:t>
      </w:r>
      <w:r w:rsidRPr="00C2468F">
        <w:rPr>
          <w:rFonts w:eastAsia="Times New Roman" w:cs="Times New Roman"/>
          <w:szCs w:val="28"/>
          <w:vertAlign w:val="superscript"/>
          <w:lang w:eastAsia="ru-RU"/>
        </w:rPr>
        <w:t>-</w:t>
      </w:r>
      <w:r w:rsidRPr="00C2468F">
        <w:rPr>
          <w:rFonts w:eastAsia="Times New Roman" w:cs="Times New Roman"/>
          <w:b/>
          <w:szCs w:val="28"/>
          <w:vertAlign w:val="superscript"/>
          <w:lang w:eastAsia="ru-RU"/>
        </w:rPr>
        <w:t>1</w:t>
      </w:r>
      <w:r w:rsidRPr="00C2468F">
        <w:rPr>
          <w:rFonts w:eastAsia="Times New Roman" w:cs="Times New Roman"/>
          <w:szCs w:val="28"/>
          <w:lang w:eastAsia="ru-RU"/>
        </w:rPr>
        <w:t>на оксидных катализаторах, нанесенных на опытные синтезированные керамические носители</w:t>
      </w:r>
    </w:p>
    <w:p w14:paraId="65E2BBEB" w14:textId="77777777" w:rsidR="0020275B" w:rsidRDefault="0020275B" w:rsidP="005B1A61">
      <w:pPr>
        <w:spacing w:after="0"/>
        <w:ind w:firstLine="709"/>
        <w:jc w:val="both"/>
        <w:rPr>
          <w:rFonts w:eastAsia="Times New Roman" w:cs="Times New Roman"/>
          <w:szCs w:val="28"/>
          <w:lang w:eastAsia="ru-RU"/>
        </w:rPr>
      </w:pPr>
    </w:p>
    <w:p w14:paraId="2CA8E691" w14:textId="480BA3AC" w:rsidR="005B1A61" w:rsidRPr="00E43294" w:rsidRDefault="005B1A61" w:rsidP="005B1A61">
      <w:pPr>
        <w:spacing w:after="0"/>
        <w:ind w:firstLine="709"/>
        <w:jc w:val="both"/>
        <w:rPr>
          <w:rFonts w:eastAsia="Times New Roman" w:cs="Times New Roman"/>
          <w:szCs w:val="28"/>
          <w:lang w:eastAsia="ru-RU"/>
        </w:rPr>
      </w:pPr>
      <w:r>
        <w:rPr>
          <w:rFonts w:eastAsia="Times New Roman" w:cs="Times New Roman"/>
          <w:szCs w:val="28"/>
          <w:lang w:eastAsia="ru-RU"/>
        </w:rPr>
        <w:t xml:space="preserve">Далее были проведены испытания различных носителей и/или </w:t>
      </w:r>
      <w:r w:rsidRPr="00E43294">
        <w:rPr>
          <w:rFonts w:eastAsia="Times New Roman" w:cs="Times New Roman"/>
          <w:szCs w:val="28"/>
          <w:lang w:eastAsia="ru-RU"/>
        </w:rPr>
        <w:t xml:space="preserve">катализаторов. Наилучшие результаты эффективности в экологическом катализе представлены в таблицах 3.6.3 и 3.6.4. Графическое представление </w:t>
      </w:r>
      <w:r w:rsidRPr="00E43294">
        <w:rPr>
          <w:rFonts w:eastAsia="Times New Roman" w:cs="Times New Roman"/>
          <w:szCs w:val="28"/>
          <w:lang w:eastAsia="ru-RU"/>
        </w:rPr>
        <w:lastRenderedPageBreak/>
        <w:t>эффективности в окислительной конверсии СО и СН</w:t>
      </w:r>
      <w:r w:rsidRPr="00E43294">
        <w:rPr>
          <w:rFonts w:eastAsia="Times New Roman" w:cs="Times New Roman"/>
          <w:szCs w:val="28"/>
          <w:vertAlign w:val="subscript"/>
          <w:lang w:eastAsia="ru-RU"/>
        </w:rPr>
        <w:t>4</w:t>
      </w:r>
      <w:r w:rsidRPr="00E43294">
        <w:rPr>
          <w:rFonts w:eastAsia="Times New Roman" w:cs="Times New Roman"/>
          <w:szCs w:val="28"/>
          <w:lang w:eastAsia="ru-RU"/>
        </w:rPr>
        <w:t xml:space="preserve"> рисунках 3.6.6 и 3.6.7</w:t>
      </w:r>
      <w:r w:rsidR="00A00CF1" w:rsidRPr="00E43294">
        <w:rPr>
          <w:rFonts w:eastAsia="Times New Roman" w:cs="Times New Roman"/>
          <w:szCs w:val="28"/>
          <w:lang w:eastAsia="ru-RU"/>
        </w:rPr>
        <w:t xml:space="preserve"> [</w:t>
      </w:r>
      <w:r w:rsidR="00D9606B" w:rsidRPr="00E43294">
        <w:rPr>
          <w:rFonts w:eastAsia="Times New Roman" w:cs="Times New Roman"/>
          <w:szCs w:val="28"/>
          <w:lang w:eastAsia="ru-RU"/>
        </w:rPr>
        <w:t>126</w:t>
      </w:r>
      <w:r w:rsidR="00A00CF1" w:rsidRPr="00E43294">
        <w:rPr>
          <w:rFonts w:eastAsia="Times New Roman" w:cs="Times New Roman"/>
          <w:szCs w:val="28"/>
          <w:lang w:eastAsia="ru-RU"/>
        </w:rPr>
        <w:t>]</w:t>
      </w:r>
      <w:r w:rsidRPr="00E43294">
        <w:rPr>
          <w:rFonts w:eastAsia="Times New Roman" w:cs="Times New Roman"/>
          <w:szCs w:val="28"/>
          <w:lang w:eastAsia="ru-RU"/>
        </w:rPr>
        <w:t>.</w:t>
      </w:r>
    </w:p>
    <w:p w14:paraId="66A209C9" w14:textId="77777777" w:rsidR="005B1A61" w:rsidRPr="00E43294" w:rsidRDefault="005B1A61" w:rsidP="005B1A61">
      <w:pPr>
        <w:spacing w:after="0"/>
        <w:ind w:firstLine="709"/>
        <w:jc w:val="both"/>
        <w:rPr>
          <w:szCs w:val="28"/>
        </w:rPr>
      </w:pPr>
    </w:p>
    <w:p w14:paraId="715E5E4D" w14:textId="77777777" w:rsidR="005B1A61" w:rsidRPr="00E43294" w:rsidRDefault="005B1A61" w:rsidP="005B1A61">
      <w:pPr>
        <w:spacing w:after="0"/>
        <w:jc w:val="both"/>
        <w:rPr>
          <w:szCs w:val="28"/>
        </w:rPr>
      </w:pPr>
      <w:r w:rsidRPr="00E43294">
        <w:rPr>
          <w:szCs w:val="28"/>
        </w:rPr>
        <w:t>Таблица 3.6.3 – Эффективность в окислительной конверсии СО катализаторов</w:t>
      </w:r>
    </w:p>
    <w:p w14:paraId="4C549A98" w14:textId="77777777" w:rsidR="005B1A61" w:rsidRPr="00E43294" w:rsidRDefault="005B1A61" w:rsidP="005B1A61">
      <w:pPr>
        <w:spacing w:after="0"/>
        <w:jc w:val="both"/>
        <w:rPr>
          <w:szCs w:val="28"/>
        </w:rPr>
      </w:pPr>
    </w:p>
    <w:tbl>
      <w:tblPr>
        <w:tblStyle w:val="ac"/>
        <w:tblW w:w="9606" w:type="dxa"/>
        <w:tblLook w:val="04A0" w:firstRow="1" w:lastRow="0" w:firstColumn="1" w:lastColumn="0" w:noHBand="0" w:noVBand="1"/>
      </w:tblPr>
      <w:tblGrid>
        <w:gridCol w:w="817"/>
        <w:gridCol w:w="1642"/>
        <w:gridCol w:w="1902"/>
        <w:gridCol w:w="1701"/>
        <w:gridCol w:w="1843"/>
        <w:gridCol w:w="1701"/>
      </w:tblGrid>
      <w:tr w:rsidR="005B1A61" w:rsidRPr="00E43294" w14:paraId="7DFFB2A2" w14:textId="77777777" w:rsidTr="00AA4A42">
        <w:tc>
          <w:tcPr>
            <w:tcW w:w="817" w:type="dxa"/>
          </w:tcPr>
          <w:p w14:paraId="64BBA557" w14:textId="77777777" w:rsidR="005B1A61" w:rsidRPr="00E43294" w:rsidRDefault="005B1A61" w:rsidP="00AA4A42">
            <w:pPr>
              <w:rPr>
                <w:szCs w:val="28"/>
              </w:rPr>
            </w:pPr>
          </w:p>
        </w:tc>
        <w:tc>
          <w:tcPr>
            <w:tcW w:w="1642" w:type="dxa"/>
          </w:tcPr>
          <w:p w14:paraId="0DC2D892" w14:textId="77777777" w:rsidR="005B1A61" w:rsidRPr="00E43294" w:rsidRDefault="005B1A61" w:rsidP="00AA4A42">
            <w:pPr>
              <w:jc w:val="center"/>
              <w:rPr>
                <w:szCs w:val="28"/>
                <w:lang w:val="kk-KZ"/>
              </w:rPr>
            </w:pPr>
            <w:r w:rsidRPr="00E43294">
              <w:rPr>
                <w:szCs w:val="28"/>
                <w:lang w:val="kk-KZ"/>
              </w:rPr>
              <w:t>Образец 17</w:t>
            </w:r>
          </w:p>
          <w:p w14:paraId="06FB03FA" w14:textId="77777777" w:rsidR="005B1A61" w:rsidRPr="00E43294" w:rsidRDefault="005B1A61" w:rsidP="00AA4A42">
            <w:pPr>
              <w:jc w:val="center"/>
              <w:rPr>
                <w:szCs w:val="28"/>
                <w:lang w:val="kk-KZ"/>
              </w:rPr>
            </w:pPr>
          </w:p>
        </w:tc>
        <w:tc>
          <w:tcPr>
            <w:tcW w:w="1902" w:type="dxa"/>
          </w:tcPr>
          <w:p w14:paraId="66D4445E" w14:textId="77777777" w:rsidR="005B1A61" w:rsidRPr="00E43294" w:rsidRDefault="005B1A61" w:rsidP="00AA4A42">
            <w:pPr>
              <w:jc w:val="center"/>
              <w:rPr>
                <w:szCs w:val="28"/>
                <w:lang w:val="kk-KZ"/>
              </w:rPr>
            </w:pPr>
            <w:r w:rsidRPr="00E43294">
              <w:rPr>
                <w:szCs w:val="28"/>
                <w:lang w:val="kk-KZ"/>
              </w:rPr>
              <w:t>Образец 23</w:t>
            </w:r>
          </w:p>
          <w:p w14:paraId="784FACFA" w14:textId="77777777" w:rsidR="005B1A61" w:rsidRPr="00E43294" w:rsidRDefault="005B1A61" w:rsidP="00AA4A42">
            <w:pPr>
              <w:jc w:val="center"/>
              <w:rPr>
                <w:szCs w:val="28"/>
                <w:lang w:val="kk-KZ"/>
              </w:rPr>
            </w:pPr>
          </w:p>
        </w:tc>
        <w:tc>
          <w:tcPr>
            <w:tcW w:w="1701" w:type="dxa"/>
          </w:tcPr>
          <w:p w14:paraId="23ABE311" w14:textId="77777777" w:rsidR="005B1A61" w:rsidRPr="00E43294" w:rsidRDefault="005B1A61" w:rsidP="00AA4A42">
            <w:pPr>
              <w:jc w:val="center"/>
              <w:rPr>
                <w:szCs w:val="28"/>
                <w:lang w:val="kk-KZ"/>
              </w:rPr>
            </w:pPr>
            <w:r w:rsidRPr="00E43294">
              <w:rPr>
                <w:szCs w:val="28"/>
                <w:lang w:val="kk-KZ"/>
              </w:rPr>
              <w:t>Образец 21</w:t>
            </w:r>
          </w:p>
          <w:p w14:paraId="1432BA8D" w14:textId="77777777" w:rsidR="005B1A61" w:rsidRPr="00E43294" w:rsidRDefault="005B1A61" w:rsidP="00AA4A42">
            <w:pPr>
              <w:jc w:val="center"/>
              <w:rPr>
                <w:szCs w:val="28"/>
                <w:lang w:val="kk-KZ"/>
              </w:rPr>
            </w:pPr>
          </w:p>
        </w:tc>
        <w:tc>
          <w:tcPr>
            <w:tcW w:w="1843" w:type="dxa"/>
          </w:tcPr>
          <w:p w14:paraId="792B6F9D" w14:textId="77777777" w:rsidR="005B1A61" w:rsidRPr="00E43294" w:rsidRDefault="005B1A61" w:rsidP="00AA4A42">
            <w:pPr>
              <w:jc w:val="center"/>
              <w:rPr>
                <w:szCs w:val="28"/>
                <w:lang w:val="kk-KZ"/>
              </w:rPr>
            </w:pPr>
            <w:r w:rsidRPr="00E43294">
              <w:rPr>
                <w:szCs w:val="28"/>
                <w:lang w:val="kk-KZ"/>
              </w:rPr>
              <w:t>Образец 18</w:t>
            </w:r>
          </w:p>
          <w:p w14:paraId="1265C350" w14:textId="77777777" w:rsidR="005B1A61" w:rsidRPr="00E43294" w:rsidRDefault="005B1A61" w:rsidP="00AA4A42">
            <w:pPr>
              <w:jc w:val="center"/>
              <w:rPr>
                <w:szCs w:val="28"/>
                <w:lang w:val="kk-KZ"/>
              </w:rPr>
            </w:pPr>
          </w:p>
        </w:tc>
        <w:tc>
          <w:tcPr>
            <w:tcW w:w="1701" w:type="dxa"/>
          </w:tcPr>
          <w:p w14:paraId="65028F7B" w14:textId="77777777" w:rsidR="005B1A61" w:rsidRPr="00E43294" w:rsidRDefault="005B1A61" w:rsidP="00AA4A42">
            <w:pPr>
              <w:jc w:val="center"/>
              <w:rPr>
                <w:szCs w:val="28"/>
                <w:lang w:val="kk-KZ"/>
              </w:rPr>
            </w:pPr>
            <w:r w:rsidRPr="00E43294">
              <w:rPr>
                <w:szCs w:val="28"/>
                <w:lang w:val="kk-KZ"/>
              </w:rPr>
              <w:t>Образец 30</w:t>
            </w:r>
          </w:p>
          <w:p w14:paraId="2E473D19" w14:textId="77777777" w:rsidR="005B1A61" w:rsidRPr="00E43294" w:rsidRDefault="005B1A61" w:rsidP="00AA4A42">
            <w:pPr>
              <w:jc w:val="center"/>
              <w:rPr>
                <w:szCs w:val="28"/>
                <w:lang w:val="kk-KZ"/>
              </w:rPr>
            </w:pPr>
          </w:p>
        </w:tc>
      </w:tr>
      <w:tr w:rsidR="005B1A61" w:rsidRPr="00E43294" w14:paraId="0726EC8A" w14:textId="77777777" w:rsidTr="00AA4A42">
        <w:tc>
          <w:tcPr>
            <w:tcW w:w="817" w:type="dxa"/>
          </w:tcPr>
          <w:p w14:paraId="5574E6CA" w14:textId="77777777" w:rsidR="005B1A61" w:rsidRPr="00E43294" w:rsidRDefault="005B1A61" w:rsidP="00AA4A42">
            <w:pPr>
              <w:jc w:val="center"/>
              <w:rPr>
                <w:b/>
                <w:bCs/>
                <w:szCs w:val="28"/>
                <w:lang w:val="kk-KZ"/>
              </w:rPr>
            </w:pPr>
            <w:r w:rsidRPr="00E43294">
              <w:rPr>
                <w:szCs w:val="28"/>
                <w:lang w:val="kk-KZ"/>
              </w:rPr>
              <w:t xml:space="preserve">Т, </w:t>
            </w:r>
            <w:r w:rsidRPr="00E43294">
              <w:rPr>
                <w:szCs w:val="28"/>
                <w:vertAlign w:val="superscript"/>
                <w:lang w:val="kk-KZ"/>
              </w:rPr>
              <w:t>0</w:t>
            </w:r>
            <w:r w:rsidRPr="00E43294">
              <w:rPr>
                <w:szCs w:val="28"/>
                <w:lang w:val="kk-KZ"/>
              </w:rPr>
              <w:t>C</w:t>
            </w:r>
          </w:p>
        </w:tc>
        <w:tc>
          <w:tcPr>
            <w:tcW w:w="1642" w:type="dxa"/>
          </w:tcPr>
          <w:p w14:paraId="00C6A9A1" w14:textId="77777777" w:rsidR="005B1A61" w:rsidRPr="00E43294" w:rsidRDefault="005B1A61" w:rsidP="00AA4A42">
            <w:pPr>
              <w:jc w:val="center"/>
              <w:rPr>
                <w:szCs w:val="28"/>
                <w:lang w:val="kk-KZ"/>
              </w:rPr>
            </w:pPr>
            <w:r w:rsidRPr="00E43294">
              <w:rPr>
                <w:szCs w:val="28"/>
                <w:lang w:val="kk-KZ"/>
              </w:rPr>
              <w:t>К</w:t>
            </w:r>
            <w:r w:rsidRPr="00E43294">
              <w:rPr>
                <w:szCs w:val="28"/>
                <w:vertAlign w:val="subscript"/>
                <w:lang w:val="kk-KZ"/>
              </w:rPr>
              <w:t>СО</w:t>
            </w:r>
            <w:r w:rsidRPr="00E43294">
              <w:rPr>
                <w:szCs w:val="28"/>
                <w:lang w:val="kk-KZ"/>
              </w:rPr>
              <w:t>,%</w:t>
            </w:r>
          </w:p>
        </w:tc>
        <w:tc>
          <w:tcPr>
            <w:tcW w:w="1902" w:type="dxa"/>
          </w:tcPr>
          <w:p w14:paraId="60663B96" w14:textId="77777777" w:rsidR="005B1A61" w:rsidRPr="00E43294" w:rsidRDefault="005B1A61" w:rsidP="00AA4A42">
            <w:pPr>
              <w:jc w:val="center"/>
              <w:rPr>
                <w:szCs w:val="28"/>
                <w:lang w:val="kk-KZ"/>
              </w:rPr>
            </w:pPr>
            <w:r w:rsidRPr="00E43294">
              <w:rPr>
                <w:szCs w:val="28"/>
                <w:lang w:val="kk-KZ"/>
              </w:rPr>
              <w:t>К</w:t>
            </w:r>
            <w:r w:rsidRPr="00E43294">
              <w:rPr>
                <w:szCs w:val="28"/>
                <w:vertAlign w:val="subscript"/>
                <w:lang w:val="kk-KZ"/>
              </w:rPr>
              <w:t>СО</w:t>
            </w:r>
            <w:r w:rsidRPr="00E43294">
              <w:rPr>
                <w:szCs w:val="28"/>
                <w:lang w:val="kk-KZ"/>
              </w:rPr>
              <w:t>, %</w:t>
            </w:r>
          </w:p>
        </w:tc>
        <w:tc>
          <w:tcPr>
            <w:tcW w:w="1701" w:type="dxa"/>
          </w:tcPr>
          <w:p w14:paraId="4D08C8E0" w14:textId="77777777" w:rsidR="005B1A61" w:rsidRPr="00E43294" w:rsidRDefault="005B1A61" w:rsidP="00AA4A42">
            <w:pPr>
              <w:jc w:val="center"/>
              <w:rPr>
                <w:szCs w:val="28"/>
                <w:lang w:val="kk-KZ"/>
              </w:rPr>
            </w:pPr>
            <w:r w:rsidRPr="00E43294">
              <w:rPr>
                <w:szCs w:val="28"/>
                <w:lang w:val="kk-KZ"/>
              </w:rPr>
              <w:t>К</w:t>
            </w:r>
            <w:r w:rsidRPr="00E43294">
              <w:rPr>
                <w:szCs w:val="28"/>
                <w:vertAlign w:val="subscript"/>
                <w:lang w:val="kk-KZ"/>
              </w:rPr>
              <w:t>СО</w:t>
            </w:r>
            <w:r w:rsidRPr="00E43294">
              <w:rPr>
                <w:szCs w:val="28"/>
                <w:lang w:val="kk-KZ"/>
              </w:rPr>
              <w:t>,%</w:t>
            </w:r>
          </w:p>
        </w:tc>
        <w:tc>
          <w:tcPr>
            <w:tcW w:w="1843" w:type="dxa"/>
          </w:tcPr>
          <w:p w14:paraId="650F2771" w14:textId="77777777" w:rsidR="005B1A61" w:rsidRPr="00E43294" w:rsidRDefault="005B1A61" w:rsidP="00AA4A42">
            <w:pPr>
              <w:jc w:val="center"/>
              <w:rPr>
                <w:szCs w:val="28"/>
                <w:lang w:val="kk-KZ"/>
              </w:rPr>
            </w:pPr>
            <w:r w:rsidRPr="00E43294">
              <w:rPr>
                <w:szCs w:val="28"/>
                <w:lang w:val="kk-KZ"/>
              </w:rPr>
              <w:t>К</w:t>
            </w:r>
            <w:r w:rsidRPr="00E43294">
              <w:rPr>
                <w:szCs w:val="28"/>
                <w:vertAlign w:val="subscript"/>
                <w:lang w:val="kk-KZ"/>
              </w:rPr>
              <w:t>СО</w:t>
            </w:r>
            <w:r w:rsidRPr="00E43294">
              <w:rPr>
                <w:szCs w:val="28"/>
                <w:lang w:val="kk-KZ"/>
              </w:rPr>
              <w:t xml:space="preserve">, % </w:t>
            </w:r>
          </w:p>
        </w:tc>
        <w:tc>
          <w:tcPr>
            <w:tcW w:w="1701" w:type="dxa"/>
          </w:tcPr>
          <w:p w14:paraId="116913BD" w14:textId="77777777" w:rsidR="005B1A61" w:rsidRPr="00E43294" w:rsidRDefault="005B1A61" w:rsidP="00AA4A42">
            <w:pPr>
              <w:jc w:val="center"/>
              <w:rPr>
                <w:szCs w:val="28"/>
                <w:lang w:val="kk-KZ"/>
              </w:rPr>
            </w:pPr>
            <w:r w:rsidRPr="00E43294">
              <w:rPr>
                <w:szCs w:val="28"/>
                <w:lang w:val="kk-KZ"/>
              </w:rPr>
              <w:t>К</w:t>
            </w:r>
            <w:r w:rsidRPr="00E43294">
              <w:rPr>
                <w:szCs w:val="28"/>
                <w:vertAlign w:val="subscript"/>
                <w:lang w:val="kk-KZ"/>
              </w:rPr>
              <w:t>СО</w:t>
            </w:r>
            <w:r w:rsidRPr="00E43294">
              <w:rPr>
                <w:szCs w:val="28"/>
                <w:lang w:val="kk-KZ"/>
              </w:rPr>
              <w:t>, %</w:t>
            </w:r>
          </w:p>
        </w:tc>
      </w:tr>
      <w:tr w:rsidR="005B1A61" w:rsidRPr="00E43294" w14:paraId="4DF2DE43" w14:textId="77777777" w:rsidTr="00AA4A42">
        <w:tc>
          <w:tcPr>
            <w:tcW w:w="817" w:type="dxa"/>
            <w:vAlign w:val="bottom"/>
          </w:tcPr>
          <w:p w14:paraId="7B4D2A6B" w14:textId="77777777" w:rsidR="005B1A61" w:rsidRPr="00E43294" w:rsidRDefault="005B1A61" w:rsidP="00AA4A42">
            <w:pPr>
              <w:jc w:val="center"/>
              <w:rPr>
                <w:szCs w:val="28"/>
              </w:rPr>
            </w:pPr>
            <w:r w:rsidRPr="00E43294">
              <w:rPr>
                <w:szCs w:val="28"/>
                <w:lang w:val="kk-KZ"/>
              </w:rPr>
              <w:t>30</w:t>
            </w:r>
            <w:r w:rsidRPr="00E43294">
              <w:rPr>
                <w:szCs w:val="28"/>
              </w:rPr>
              <w:t>0</w:t>
            </w:r>
          </w:p>
        </w:tc>
        <w:tc>
          <w:tcPr>
            <w:tcW w:w="1642" w:type="dxa"/>
            <w:vAlign w:val="bottom"/>
          </w:tcPr>
          <w:p w14:paraId="5A61453A" w14:textId="77777777" w:rsidR="005B1A61" w:rsidRPr="00E43294" w:rsidRDefault="005B1A61" w:rsidP="00AA4A42">
            <w:pPr>
              <w:jc w:val="center"/>
              <w:rPr>
                <w:szCs w:val="28"/>
                <w:lang w:val="kk-KZ"/>
              </w:rPr>
            </w:pPr>
            <w:r w:rsidRPr="00E43294">
              <w:rPr>
                <w:szCs w:val="28"/>
                <w:lang w:val="kk-KZ"/>
              </w:rPr>
              <w:t>6</w:t>
            </w:r>
          </w:p>
        </w:tc>
        <w:tc>
          <w:tcPr>
            <w:tcW w:w="1902" w:type="dxa"/>
            <w:vAlign w:val="bottom"/>
          </w:tcPr>
          <w:p w14:paraId="60A9B3BC" w14:textId="7353866E" w:rsidR="005B1A61" w:rsidRPr="00E43294" w:rsidRDefault="005B1A61" w:rsidP="00AA4A42">
            <w:pPr>
              <w:jc w:val="center"/>
              <w:rPr>
                <w:szCs w:val="28"/>
              </w:rPr>
            </w:pPr>
            <w:r w:rsidRPr="00E43294">
              <w:rPr>
                <w:szCs w:val="28"/>
              </w:rPr>
              <w:t>22</w:t>
            </w:r>
            <w:r w:rsidR="008A7E10" w:rsidRPr="00E43294">
              <w:rPr>
                <w:szCs w:val="28"/>
              </w:rPr>
              <w:t>,</w:t>
            </w:r>
            <w:r w:rsidRPr="00E43294">
              <w:rPr>
                <w:szCs w:val="28"/>
              </w:rPr>
              <w:t>8</w:t>
            </w:r>
          </w:p>
        </w:tc>
        <w:tc>
          <w:tcPr>
            <w:tcW w:w="1701" w:type="dxa"/>
            <w:vAlign w:val="bottom"/>
          </w:tcPr>
          <w:p w14:paraId="69612230" w14:textId="77777777" w:rsidR="005B1A61" w:rsidRPr="00E43294" w:rsidRDefault="005B1A61" w:rsidP="00AA4A42">
            <w:pPr>
              <w:jc w:val="center"/>
              <w:rPr>
                <w:szCs w:val="28"/>
                <w:lang w:val="kk-KZ"/>
              </w:rPr>
            </w:pPr>
            <w:r w:rsidRPr="00E43294">
              <w:rPr>
                <w:szCs w:val="28"/>
                <w:lang w:val="kk-KZ"/>
              </w:rPr>
              <w:t>20,4</w:t>
            </w:r>
          </w:p>
        </w:tc>
        <w:tc>
          <w:tcPr>
            <w:tcW w:w="1843" w:type="dxa"/>
            <w:vAlign w:val="bottom"/>
          </w:tcPr>
          <w:p w14:paraId="4E69850C" w14:textId="204FBA66" w:rsidR="005B1A61" w:rsidRPr="00E43294" w:rsidRDefault="005B1A61" w:rsidP="00AA4A42">
            <w:pPr>
              <w:jc w:val="center"/>
              <w:rPr>
                <w:szCs w:val="28"/>
              </w:rPr>
            </w:pPr>
            <w:r w:rsidRPr="00E43294">
              <w:rPr>
                <w:szCs w:val="28"/>
              </w:rPr>
              <w:t>8</w:t>
            </w:r>
            <w:r w:rsidR="008A7E10" w:rsidRPr="00E43294">
              <w:rPr>
                <w:szCs w:val="28"/>
              </w:rPr>
              <w:t>,</w:t>
            </w:r>
            <w:r w:rsidRPr="00E43294">
              <w:rPr>
                <w:szCs w:val="28"/>
              </w:rPr>
              <w:t>5</w:t>
            </w:r>
          </w:p>
        </w:tc>
        <w:tc>
          <w:tcPr>
            <w:tcW w:w="1701" w:type="dxa"/>
            <w:vAlign w:val="bottom"/>
          </w:tcPr>
          <w:p w14:paraId="4121EFA2" w14:textId="58F7EE01" w:rsidR="005B1A61" w:rsidRPr="00E43294" w:rsidRDefault="005B1A61" w:rsidP="00AA4A42">
            <w:pPr>
              <w:jc w:val="center"/>
              <w:rPr>
                <w:szCs w:val="28"/>
              </w:rPr>
            </w:pPr>
            <w:r w:rsidRPr="00E43294">
              <w:rPr>
                <w:szCs w:val="28"/>
              </w:rPr>
              <w:t>8</w:t>
            </w:r>
            <w:r w:rsidR="008A7E10" w:rsidRPr="00E43294">
              <w:rPr>
                <w:szCs w:val="28"/>
              </w:rPr>
              <w:t>,</w:t>
            </w:r>
            <w:r w:rsidRPr="00E43294">
              <w:rPr>
                <w:szCs w:val="28"/>
              </w:rPr>
              <w:t>5</w:t>
            </w:r>
          </w:p>
        </w:tc>
      </w:tr>
      <w:tr w:rsidR="005B1A61" w:rsidRPr="00E43294" w14:paraId="17FBD87F" w14:textId="77777777" w:rsidTr="00AA4A42">
        <w:tc>
          <w:tcPr>
            <w:tcW w:w="817" w:type="dxa"/>
            <w:vAlign w:val="bottom"/>
          </w:tcPr>
          <w:p w14:paraId="794583F5" w14:textId="77777777" w:rsidR="005B1A61" w:rsidRPr="00E43294" w:rsidRDefault="005B1A61" w:rsidP="00AA4A42">
            <w:pPr>
              <w:jc w:val="center"/>
              <w:rPr>
                <w:szCs w:val="28"/>
              </w:rPr>
            </w:pPr>
            <w:r w:rsidRPr="00E43294">
              <w:rPr>
                <w:szCs w:val="28"/>
              </w:rPr>
              <w:t>350</w:t>
            </w:r>
          </w:p>
        </w:tc>
        <w:tc>
          <w:tcPr>
            <w:tcW w:w="1642" w:type="dxa"/>
            <w:vAlign w:val="bottom"/>
          </w:tcPr>
          <w:p w14:paraId="7AE4431D" w14:textId="77777777" w:rsidR="005B1A61" w:rsidRPr="00E43294" w:rsidRDefault="005B1A61" w:rsidP="00AA4A42">
            <w:pPr>
              <w:jc w:val="center"/>
              <w:rPr>
                <w:szCs w:val="28"/>
                <w:lang w:val="kk-KZ"/>
              </w:rPr>
            </w:pPr>
            <w:r w:rsidRPr="00E43294">
              <w:rPr>
                <w:szCs w:val="28"/>
                <w:lang w:val="kk-KZ"/>
              </w:rPr>
              <w:t>31</w:t>
            </w:r>
          </w:p>
        </w:tc>
        <w:tc>
          <w:tcPr>
            <w:tcW w:w="1902" w:type="dxa"/>
            <w:vAlign w:val="bottom"/>
          </w:tcPr>
          <w:p w14:paraId="21EFAC25" w14:textId="043DAFD2" w:rsidR="005B1A61" w:rsidRPr="00E43294" w:rsidRDefault="005B1A61" w:rsidP="00AA4A42">
            <w:pPr>
              <w:jc w:val="center"/>
              <w:rPr>
                <w:szCs w:val="28"/>
              </w:rPr>
            </w:pPr>
            <w:r w:rsidRPr="00E43294">
              <w:rPr>
                <w:szCs w:val="28"/>
              </w:rPr>
              <w:t>44</w:t>
            </w:r>
            <w:r w:rsidR="008A7E10" w:rsidRPr="00E43294">
              <w:rPr>
                <w:szCs w:val="28"/>
              </w:rPr>
              <w:t>,</w:t>
            </w:r>
            <w:r w:rsidRPr="00E43294">
              <w:rPr>
                <w:szCs w:val="28"/>
              </w:rPr>
              <w:t>2</w:t>
            </w:r>
          </w:p>
        </w:tc>
        <w:tc>
          <w:tcPr>
            <w:tcW w:w="1701" w:type="dxa"/>
            <w:vAlign w:val="bottom"/>
          </w:tcPr>
          <w:p w14:paraId="02ABBD9E" w14:textId="77777777" w:rsidR="005B1A61" w:rsidRPr="00E43294" w:rsidRDefault="005B1A61" w:rsidP="00AA4A42">
            <w:pPr>
              <w:jc w:val="center"/>
              <w:rPr>
                <w:szCs w:val="28"/>
                <w:lang w:val="kk-KZ"/>
              </w:rPr>
            </w:pPr>
            <w:r w:rsidRPr="00E43294">
              <w:rPr>
                <w:szCs w:val="28"/>
                <w:lang w:val="kk-KZ"/>
              </w:rPr>
              <w:t>40,3</w:t>
            </w:r>
          </w:p>
        </w:tc>
        <w:tc>
          <w:tcPr>
            <w:tcW w:w="1843" w:type="dxa"/>
            <w:vAlign w:val="bottom"/>
          </w:tcPr>
          <w:p w14:paraId="11961664" w14:textId="21225517" w:rsidR="005B1A61" w:rsidRPr="00E43294" w:rsidRDefault="005B1A61" w:rsidP="00AA4A42">
            <w:pPr>
              <w:jc w:val="center"/>
              <w:rPr>
                <w:szCs w:val="28"/>
              </w:rPr>
            </w:pPr>
            <w:r w:rsidRPr="00E43294">
              <w:rPr>
                <w:szCs w:val="28"/>
              </w:rPr>
              <w:t>37</w:t>
            </w:r>
            <w:r w:rsidR="008A7E10" w:rsidRPr="00E43294">
              <w:rPr>
                <w:szCs w:val="28"/>
              </w:rPr>
              <w:t>,</w:t>
            </w:r>
            <w:r w:rsidRPr="00E43294">
              <w:rPr>
                <w:szCs w:val="28"/>
              </w:rPr>
              <w:t>1</w:t>
            </w:r>
          </w:p>
        </w:tc>
        <w:tc>
          <w:tcPr>
            <w:tcW w:w="1701" w:type="dxa"/>
            <w:vAlign w:val="bottom"/>
          </w:tcPr>
          <w:p w14:paraId="45E5B274" w14:textId="5594CA65" w:rsidR="005B1A61" w:rsidRPr="00E43294" w:rsidRDefault="005B1A61" w:rsidP="00AA4A42">
            <w:pPr>
              <w:jc w:val="center"/>
              <w:rPr>
                <w:szCs w:val="28"/>
              </w:rPr>
            </w:pPr>
            <w:r w:rsidRPr="00E43294">
              <w:rPr>
                <w:szCs w:val="28"/>
              </w:rPr>
              <w:t>28</w:t>
            </w:r>
            <w:r w:rsidR="008A7E10" w:rsidRPr="00E43294">
              <w:rPr>
                <w:szCs w:val="28"/>
              </w:rPr>
              <w:t>,</w:t>
            </w:r>
            <w:r w:rsidRPr="00E43294">
              <w:rPr>
                <w:szCs w:val="28"/>
              </w:rPr>
              <w:t>5</w:t>
            </w:r>
          </w:p>
        </w:tc>
      </w:tr>
      <w:tr w:rsidR="005B1A61" w:rsidRPr="00E43294" w14:paraId="770CE9D6" w14:textId="77777777" w:rsidTr="00AA4A42">
        <w:tc>
          <w:tcPr>
            <w:tcW w:w="817" w:type="dxa"/>
            <w:vAlign w:val="bottom"/>
          </w:tcPr>
          <w:p w14:paraId="33AD3723" w14:textId="77777777" w:rsidR="005B1A61" w:rsidRPr="00E43294" w:rsidRDefault="005B1A61" w:rsidP="00AA4A42">
            <w:pPr>
              <w:jc w:val="center"/>
              <w:rPr>
                <w:szCs w:val="28"/>
              </w:rPr>
            </w:pPr>
            <w:r w:rsidRPr="00E43294">
              <w:rPr>
                <w:szCs w:val="28"/>
              </w:rPr>
              <w:t>400</w:t>
            </w:r>
          </w:p>
        </w:tc>
        <w:tc>
          <w:tcPr>
            <w:tcW w:w="1642" w:type="dxa"/>
            <w:vAlign w:val="bottom"/>
          </w:tcPr>
          <w:p w14:paraId="1728F9A2" w14:textId="77777777" w:rsidR="005B1A61" w:rsidRPr="00E43294" w:rsidRDefault="005B1A61" w:rsidP="00AA4A42">
            <w:pPr>
              <w:jc w:val="center"/>
              <w:rPr>
                <w:szCs w:val="28"/>
                <w:lang w:val="kk-KZ"/>
              </w:rPr>
            </w:pPr>
            <w:r w:rsidRPr="00E43294">
              <w:rPr>
                <w:szCs w:val="28"/>
                <w:lang w:val="kk-KZ"/>
              </w:rPr>
              <w:t>45</w:t>
            </w:r>
          </w:p>
        </w:tc>
        <w:tc>
          <w:tcPr>
            <w:tcW w:w="1902" w:type="dxa"/>
            <w:vAlign w:val="bottom"/>
          </w:tcPr>
          <w:p w14:paraId="19FD6D02" w14:textId="78FF8DF3" w:rsidR="005B1A61" w:rsidRPr="00E43294" w:rsidRDefault="005B1A61" w:rsidP="00AA4A42">
            <w:pPr>
              <w:jc w:val="center"/>
              <w:rPr>
                <w:szCs w:val="28"/>
              </w:rPr>
            </w:pPr>
            <w:r w:rsidRPr="00E43294">
              <w:rPr>
                <w:szCs w:val="28"/>
              </w:rPr>
              <w:t>56</w:t>
            </w:r>
            <w:r w:rsidR="008A7E10" w:rsidRPr="00E43294">
              <w:rPr>
                <w:szCs w:val="28"/>
              </w:rPr>
              <w:t>,</w:t>
            </w:r>
            <w:r w:rsidRPr="00E43294">
              <w:rPr>
                <w:szCs w:val="28"/>
              </w:rPr>
              <w:t>5</w:t>
            </w:r>
          </w:p>
        </w:tc>
        <w:tc>
          <w:tcPr>
            <w:tcW w:w="1701" w:type="dxa"/>
            <w:vAlign w:val="bottom"/>
          </w:tcPr>
          <w:p w14:paraId="2A4B9F33" w14:textId="77777777" w:rsidR="005B1A61" w:rsidRPr="00E43294" w:rsidRDefault="005B1A61" w:rsidP="00AA4A42">
            <w:pPr>
              <w:jc w:val="center"/>
              <w:rPr>
                <w:szCs w:val="28"/>
                <w:lang w:val="kk-KZ"/>
              </w:rPr>
            </w:pPr>
            <w:r w:rsidRPr="00E43294">
              <w:rPr>
                <w:szCs w:val="28"/>
                <w:lang w:val="kk-KZ"/>
              </w:rPr>
              <w:t>46,4</w:t>
            </w:r>
          </w:p>
        </w:tc>
        <w:tc>
          <w:tcPr>
            <w:tcW w:w="1843" w:type="dxa"/>
            <w:vAlign w:val="bottom"/>
          </w:tcPr>
          <w:p w14:paraId="32272738" w14:textId="21DE35C5" w:rsidR="005B1A61" w:rsidRPr="00E43294" w:rsidRDefault="005B1A61" w:rsidP="00AA4A42">
            <w:pPr>
              <w:jc w:val="center"/>
              <w:rPr>
                <w:szCs w:val="28"/>
              </w:rPr>
            </w:pPr>
            <w:r w:rsidRPr="00E43294">
              <w:rPr>
                <w:szCs w:val="28"/>
              </w:rPr>
              <w:t>51</w:t>
            </w:r>
            <w:r w:rsidR="008A7E10" w:rsidRPr="00E43294">
              <w:rPr>
                <w:szCs w:val="28"/>
              </w:rPr>
              <w:t>,</w:t>
            </w:r>
            <w:r w:rsidRPr="00E43294">
              <w:rPr>
                <w:szCs w:val="28"/>
              </w:rPr>
              <w:t>4</w:t>
            </w:r>
          </w:p>
        </w:tc>
        <w:tc>
          <w:tcPr>
            <w:tcW w:w="1701" w:type="dxa"/>
            <w:vAlign w:val="bottom"/>
          </w:tcPr>
          <w:p w14:paraId="231851F5" w14:textId="5FE153F6" w:rsidR="005B1A61" w:rsidRPr="00E43294" w:rsidRDefault="005B1A61" w:rsidP="00AA4A42">
            <w:pPr>
              <w:jc w:val="center"/>
              <w:rPr>
                <w:szCs w:val="28"/>
              </w:rPr>
            </w:pPr>
            <w:r w:rsidRPr="00E43294">
              <w:rPr>
                <w:szCs w:val="28"/>
              </w:rPr>
              <w:t>42</w:t>
            </w:r>
            <w:r w:rsidR="008A7E10" w:rsidRPr="00E43294">
              <w:rPr>
                <w:szCs w:val="28"/>
              </w:rPr>
              <w:t>,</w:t>
            </w:r>
            <w:r w:rsidRPr="00E43294">
              <w:rPr>
                <w:szCs w:val="28"/>
              </w:rPr>
              <w:t>8</w:t>
            </w:r>
          </w:p>
        </w:tc>
      </w:tr>
      <w:tr w:rsidR="005B1A61" w:rsidRPr="00E43294" w14:paraId="2A01F0B6" w14:textId="77777777" w:rsidTr="00AA4A42">
        <w:tc>
          <w:tcPr>
            <w:tcW w:w="817" w:type="dxa"/>
            <w:vAlign w:val="bottom"/>
          </w:tcPr>
          <w:p w14:paraId="45739BAC" w14:textId="77777777" w:rsidR="005B1A61" w:rsidRPr="00E43294" w:rsidRDefault="005B1A61" w:rsidP="00AA4A42">
            <w:pPr>
              <w:jc w:val="center"/>
              <w:rPr>
                <w:szCs w:val="28"/>
              </w:rPr>
            </w:pPr>
            <w:r w:rsidRPr="00E43294">
              <w:rPr>
                <w:szCs w:val="28"/>
              </w:rPr>
              <w:t>450</w:t>
            </w:r>
          </w:p>
        </w:tc>
        <w:tc>
          <w:tcPr>
            <w:tcW w:w="1642" w:type="dxa"/>
            <w:vAlign w:val="bottom"/>
          </w:tcPr>
          <w:p w14:paraId="7F27E2BB" w14:textId="77777777" w:rsidR="005B1A61" w:rsidRPr="00E43294" w:rsidRDefault="005B1A61" w:rsidP="00AA4A42">
            <w:pPr>
              <w:jc w:val="center"/>
              <w:rPr>
                <w:szCs w:val="28"/>
                <w:lang w:val="kk-KZ"/>
              </w:rPr>
            </w:pPr>
            <w:r w:rsidRPr="00E43294">
              <w:rPr>
                <w:szCs w:val="28"/>
                <w:lang w:val="kk-KZ"/>
              </w:rPr>
              <w:t>54</w:t>
            </w:r>
          </w:p>
        </w:tc>
        <w:tc>
          <w:tcPr>
            <w:tcW w:w="1902" w:type="dxa"/>
            <w:vAlign w:val="bottom"/>
          </w:tcPr>
          <w:p w14:paraId="38322A8D" w14:textId="2E1DB392" w:rsidR="005B1A61" w:rsidRPr="00E43294" w:rsidRDefault="005B1A61" w:rsidP="00AA4A42">
            <w:pPr>
              <w:jc w:val="center"/>
              <w:rPr>
                <w:szCs w:val="28"/>
              </w:rPr>
            </w:pPr>
            <w:r w:rsidRPr="00E43294">
              <w:rPr>
                <w:szCs w:val="28"/>
              </w:rPr>
              <w:t>62</w:t>
            </w:r>
            <w:r w:rsidR="008A7E10" w:rsidRPr="00E43294">
              <w:rPr>
                <w:szCs w:val="28"/>
              </w:rPr>
              <w:t>,</w:t>
            </w:r>
            <w:r w:rsidRPr="00E43294">
              <w:rPr>
                <w:szCs w:val="28"/>
              </w:rPr>
              <w:t>5</w:t>
            </w:r>
          </w:p>
        </w:tc>
        <w:tc>
          <w:tcPr>
            <w:tcW w:w="1701" w:type="dxa"/>
            <w:vAlign w:val="bottom"/>
          </w:tcPr>
          <w:p w14:paraId="77973E8F" w14:textId="77777777" w:rsidR="005B1A61" w:rsidRPr="00E43294" w:rsidRDefault="005B1A61" w:rsidP="00AA4A42">
            <w:pPr>
              <w:jc w:val="center"/>
              <w:rPr>
                <w:szCs w:val="28"/>
                <w:lang w:val="kk-KZ"/>
              </w:rPr>
            </w:pPr>
            <w:r w:rsidRPr="00E43294">
              <w:rPr>
                <w:szCs w:val="28"/>
                <w:lang w:val="kk-KZ"/>
              </w:rPr>
              <w:t>50,8</w:t>
            </w:r>
          </w:p>
        </w:tc>
        <w:tc>
          <w:tcPr>
            <w:tcW w:w="1843" w:type="dxa"/>
            <w:vAlign w:val="bottom"/>
          </w:tcPr>
          <w:p w14:paraId="0047DDE7" w14:textId="71A6D94C" w:rsidR="005B1A61" w:rsidRPr="00E43294" w:rsidRDefault="005B1A61" w:rsidP="00AA4A42">
            <w:pPr>
              <w:jc w:val="center"/>
              <w:rPr>
                <w:szCs w:val="28"/>
              </w:rPr>
            </w:pPr>
            <w:r w:rsidRPr="00E43294">
              <w:rPr>
                <w:szCs w:val="28"/>
              </w:rPr>
              <w:t>62</w:t>
            </w:r>
            <w:r w:rsidR="008A7E10" w:rsidRPr="00E43294">
              <w:rPr>
                <w:szCs w:val="28"/>
              </w:rPr>
              <w:t>,</w:t>
            </w:r>
            <w:r w:rsidRPr="00E43294">
              <w:rPr>
                <w:szCs w:val="28"/>
              </w:rPr>
              <w:t>8</w:t>
            </w:r>
          </w:p>
        </w:tc>
        <w:tc>
          <w:tcPr>
            <w:tcW w:w="1701" w:type="dxa"/>
            <w:vAlign w:val="bottom"/>
          </w:tcPr>
          <w:p w14:paraId="60189466" w14:textId="6D683E73" w:rsidR="005B1A61" w:rsidRPr="00E43294" w:rsidRDefault="005B1A61" w:rsidP="00AA4A42">
            <w:pPr>
              <w:jc w:val="center"/>
              <w:rPr>
                <w:szCs w:val="28"/>
              </w:rPr>
            </w:pPr>
            <w:r w:rsidRPr="00E43294">
              <w:rPr>
                <w:szCs w:val="28"/>
              </w:rPr>
              <w:t>62</w:t>
            </w:r>
            <w:r w:rsidR="008A7E10" w:rsidRPr="00E43294">
              <w:rPr>
                <w:szCs w:val="28"/>
              </w:rPr>
              <w:t>,</w:t>
            </w:r>
            <w:r w:rsidRPr="00E43294">
              <w:rPr>
                <w:szCs w:val="28"/>
              </w:rPr>
              <w:t>8</w:t>
            </w:r>
          </w:p>
        </w:tc>
      </w:tr>
      <w:tr w:rsidR="005B1A61" w:rsidRPr="00E43294" w14:paraId="3A6E63C6" w14:textId="77777777" w:rsidTr="00AA4A42">
        <w:tc>
          <w:tcPr>
            <w:tcW w:w="817" w:type="dxa"/>
            <w:vAlign w:val="bottom"/>
          </w:tcPr>
          <w:p w14:paraId="277C4E4F" w14:textId="77777777" w:rsidR="005B1A61" w:rsidRPr="00E43294" w:rsidRDefault="005B1A61" w:rsidP="00AA4A42">
            <w:pPr>
              <w:jc w:val="center"/>
              <w:rPr>
                <w:szCs w:val="28"/>
              </w:rPr>
            </w:pPr>
            <w:r w:rsidRPr="00E43294">
              <w:rPr>
                <w:szCs w:val="28"/>
              </w:rPr>
              <w:t>500</w:t>
            </w:r>
          </w:p>
        </w:tc>
        <w:tc>
          <w:tcPr>
            <w:tcW w:w="1642" w:type="dxa"/>
            <w:vAlign w:val="bottom"/>
          </w:tcPr>
          <w:p w14:paraId="66D4FE85" w14:textId="77777777" w:rsidR="005B1A61" w:rsidRPr="00E43294" w:rsidRDefault="005B1A61" w:rsidP="00AA4A42">
            <w:pPr>
              <w:jc w:val="center"/>
              <w:rPr>
                <w:szCs w:val="28"/>
                <w:lang w:val="kk-KZ"/>
              </w:rPr>
            </w:pPr>
            <w:r w:rsidRPr="00E43294">
              <w:rPr>
                <w:szCs w:val="28"/>
                <w:lang w:val="kk-KZ"/>
              </w:rPr>
              <w:t>56</w:t>
            </w:r>
          </w:p>
        </w:tc>
        <w:tc>
          <w:tcPr>
            <w:tcW w:w="1902" w:type="dxa"/>
            <w:vAlign w:val="bottom"/>
          </w:tcPr>
          <w:p w14:paraId="14351BA5" w14:textId="4BF23CA7" w:rsidR="005B1A61" w:rsidRPr="00E43294" w:rsidRDefault="005B1A61" w:rsidP="00AA4A42">
            <w:pPr>
              <w:jc w:val="center"/>
              <w:rPr>
                <w:szCs w:val="28"/>
              </w:rPr>
            </w:pPr>
            <w:r w:rsidRPr="00E43294">
              <w:rPr>
                <w:szCs w:val="28"/>
              </w:rPr>
              <w:t>67</w:t>
            </w:r>
            <w:r w:rsidR="008A7E10" w:rsidRPr="00E43294">
              <w:rPr>
                <w:szCs w:val="28"/>
              </w:rPr>
              <w:t>,</w:t>
            </w:r>
            <w:r w:rsidRPr="00E43294">
              <w:rPr>
                <w:szCs w:val="28"/>
              </w:rPr>
              <w:t>7</w:t>
            </w:r>
          </w:p>
        </w:tc>
        <w:tc>
          <w:tcPr>
            <w:tcW w:w="1701" w:type="dxa"/>
            <w:vAlign w:val="bottom"/>
          </w:tcPr>
          <w:p w14:paraId="54724EEC" w14:textId="77777777" w:rsidR="005B1A61" w:rsidRPr="00E43294" w:rsidRDefault="005B1A61" w:rsidP="00AA4A42">
            <w:pPr>
              <w:jc w:val="center"/>
              <w:rPr>
                <w:szCs w:val="28"/>
                <w:lang w:val="kk-KZ"/>
              </w:rPr>
            </w:pPr>
            <w:r w:rsidRPr="00E43294">
              <w:rPr>
                <w:szCs w:val="28"/>
                <w:lang w:val="kk-KZ"/>
              </w:rPr>
              <w:t>56</w:t>
            </w:r>
          </w:p>
        </w:tc>
        <w:tc>
          <w:tcPr>
            <w:tcW w:w="1843" w:type="dxa"/>
            <w:vAlign w:val="bottom"/>
          </w:tcPr>
          <w:p w14:paraId="404AA69A" w14:textId="61DB61B9" w:rsidR="005B1A61" w:rsidRPr="00E43294" w:rsidRDefault="005B1A61" w:rsidP="00AA4A42">
            <w:pPr>
              <w:jc w:val="center"/>
              <w:rPr>
                <w:szCs w:val="28"/>
              </w:rPr>
            </w:pPr>
            <w:r w:rsidRPr="00E43294">
              <w:rPr>
                <w:szCs w:val="28"/>
              </w:rPr>
              <w:t>68</w:t>
            </w:r>
            <w:r w:rsidR="008A7E10" w:rsidRPr="00E43294">
              <w:rPr>
                <w:szCs w:val="28"/>
              </w:rPr>
              <w:t>,</w:t>
            </w:r>
            <w:r w:rsidRPr="00E43294">
              <w:rPr>
                <w:szCs w:val="28"/>
              </w:rPr>
              <w:t>5</w:t>
            </w:r>
          </w:p>
        </w:tc>
        <w:tc>
          <w:tcPr>
            <w:tcW w:w="1701" w:type="dxa"/>
            <w:vAlign w:val="bottom"/>
          </w:tcPr>
          <w:p w14:paraId="0AE626E2" w14:textId="0C755B36" w:rsidR="005B1A61" w:rsidRPr="00E43294" w:rsidRDefault="005B1A61" w:rsidP="00AA4A42">
            <w:pPr>
              <w:jc w:val="center"/>
              <w:rPr>
                <w:szCs w:val="28"/>
              </w:rPr>
            </w:pPr>
            <w:r w:rsidRPr="00E43294">
              <w:rPr>
                <w:szCs w:val="28"/>
              </w:rPr>
              <w:t>73</w:t>
            </w:r>
            <w:r w:rsidR="008A7E10" w:rsidRPr="00E43294">
              <w:rPr>
                <w:szCs w:val="28"/>
              </w:rPr>
              <w:t>,</w:t>
            </w:r>
            <w:r w:rsidRPr="00E43294">
              <w:rPr>
                <w:szCs w:val="28"/>
              </w:rPr>
              <w:t>4</w:t>
            </w:r>
          </w:p>
        </w:tc>
      </w:tr>
      <w:tr w:rsidR="005B1A61" w:rsidRPr="00E43294" w14:paraId="1DEA843E" w14:textId="77777777" w:rsidTr="00AA4A42">
        <w:tc>
          <w:tcPr>
            <w:tcW w:w="817" w:type="dxa"/>
            <w:vAlign w:val="bottom"/>
          </w:tcPr>
          <w:p w14:paraId="37F67B32" w14:textId="77777777" w:rsidR="005B1A61" w:rsidRPr="00E43294" w:rsidRDefault="005B1A61" w:rsidP="00AA4A42">
            <w:pPr>
              <w:jc w:val="center"/>
              <w:rPr>
                <w:szCs w:val="28"/>
              </w:rPr>
            </w:pPr>
            <w:r w:rsidRPr="00E43294">
              <w:rPr>
                <w:szCs w:val="28"/>
              </w:rPr>
              <w:t>550</w:t>
            </w:r>
          </w:p>
        </w:tc>
        <w:tc>
          <w:tcPr>
            <w:tcW w:w="1642" w:type="dxa"/>
            <w:vAlign w:val="bottom"/>
          </w:tcPr>
          <w:p w14:paraId="05E105F5" w14:textId="77777777" w:rsidR="005B1A61" w:rsidRPr="00E43294" w:rsidRDefault="005B1A61" w:rsidP="00AA4A42">
            <w:pPr>
              <w:jc w:val="center"/>
              <w:rPr>
                <w:szCs w:val="28"/>
                <w:lang w:val="kk-KZ"/>
              </w:rPr>
            </w:pPr>
            <w:r w:rsidRPr="00E43294">
              <w:rPr>
                <w:szCs w:val="28"/>
                <w:lang w:val="kk-KZ"/>
              </w:rPr>
              <w:t>68</w:t>
            </w:r>
          </w:p>
        </w:tc>
        <w:tc>
          <w:tcPr>
            <w:tcW w:w="1902" w:type="dxa"/>
            <w:vAlign w:val="bottom"/>
          </w:tcPr>
          <w:p w14:paraId="24AE44D9" w14:textId="554BEA1E" w:rsidR="005B1A61" w:rsidRPr="00E43294" w:rsidRDefault="005B1A61" w:rsidP="00AA4A42">
            <w:pPr>
              <w:jc w:val="center"/>
              <w:rPr>
                <w:szCs w:val="28"/>
              </w:rPr>
            </w:pPr>
            <w:r w:rsidRPr="00E43294">
              <w:rPr>
                <w:szCs w:val="28"/>
              </w:rPr>
              <w:t>68</w:t>
            </w:r>
            <w:r w:rsidR="008A7E10" w:rsidRPr="00E43294">
              <w:rPr>
                <w:szCs w:val="28"/>
              </w:rPr>
              <w:t>,</w:t>
            </w:r>
            <w:r w:rsidRPr="00E43294">
              <w:rPr>
                <w:szCs w:val="28"/>
              </w:rPr>
              <w:t>2</w:t>
            </w:r>
          </w:p>
        </w:tc>
        <w:tc>
          <w:tcPr>
            <w:tcW w:w="1701" w:type="dxa"/>
            <w:vAlign w:val="bottom"/>
          </w:tcPr>
          <w:p w14:paraId="4C93FF30" w14:textId="77777777" w:rsidR="005B1A61" w:rsidRPr="00E43294" w:rsidRDefault="005B1A61" w:rsidP="00AA4A42">
            <w:pPr>
              <w:jc w:val="center"/>
              <w:rPr>
                <w:szCs w:val="28"/>
                <w:lang w:val="kk-KZ"/>
              </w:rPr>
            </w:pPr>
            <w:r w:rsidRPr="00E43294">
              <w:rPr>
                <w:szCs w:val="28"/>
                <w:lang w:val="kk-KZ"/>
              </w:rPr>
              <w:t>60,3</w:t>
            </w:r>
          </w:p>
        </w:tc>
        <w:tc>
          <w:tcPr>
            <w:tcW w:w="1843" w:type="dxa"/>
            <w:vAlign w:val="bottom"/>
          </w:tcPr>
          <w:p w14:paraId="64B1C3C7" w14:textId="2C402E17" w:rsidR="005B1A61" w:rsidRPr="00E43294" w:rsidRDefault="005B1A61" w:rsidP="00AA4A42">
            <w:pPr>
              <w:jc w:val="center"/>
              <w:rPr>
                <w:szCs w:val="28"/>
              </w:rPr>
            </w:pPr>
            <w:r w:rsidRPr="00E43294">
              <w:rPr>
                <w:szCs w:val="28"/>
              </w:rPr>
              <w:t>72</w:t>
            </w:r>
            <w:r w:rsidR="008A7E10" w:rsidRPr="00E43294">
              <w:rPr>
                <w:szCs w:val="28"/>
              </w:rPr>
              <w:t>,</w:t>
            </w:r>
            <w:r w:rsidRPr="00E43294">
              <w:rPr>
                <w:szCs w:val="28"/>
              </w:rPr>
              <w:t>2</w:t>
            </w:r>
          </w:p>
        </w:tc>
        <w:tc>
          <w:tcPr>
            <w:tcW w:w="1701" w:type="dxa"/>
            <w:vAlign w:val="bottom"/>
          </w:tcPr>
          <w:p w14:paraId="12B0A65A" w14:textId="5C4C9746" w:rsidR="005B1A61" w:rsidRPr="00E43294" w:rsidRDefault="005B1A61" w:rsidP="00AA4A42">
            <w:pPr>
              <w:jc w:val="center"/>
              <w:rPr>
                <w:szCs w:val="28"/>
              </w:rPr>
            </w:pPr>
            <w:r w:rsidRPr="00E43294">
              <w:rPr>
                <w:szCs w:val="28"/>
              </w:rPr>
              <w:t>80</w:t>
            </w:r>
            <w:r w:rsidR="008A7E10" w:rsidRPr="00E43294">
              <w:rPr>
                <w:szCs w:val="28"/>
              </w:rPr>
              <w:t>,</w:t>
            </w:r>
            <w:r w:rsidRPr="00E43294">
              <w:rPr>
                <w:szCs w:val="28"/>
              </w:rPr>
              <w:t>8</w:t>
            </w:r>
          </w:p>
        </w:tc>
      </w:tr>
      <w:tr w:rsidR="005B1A61" w:rsidRPr="00E43294" w14:paraId="0D14B1A9" w14:textId="77777777" w:rsidTr="00AA4A42">
        <w:tc>
          <w:tcPr>
            <w:tcW w:w="817" w:type="dxa"/>
            <w:vAlign w:val="bottom"/>
          </w:tcPr>
          <w:p w14:paraId="48E0052E" w14:textId="77777777" w:rsidR="005B1A61" w:rsidRPr="00E43294" w:rsidRDefault="005B1A61" w:rsidP="00AA4A42">
            <w:pPr>
              <w:jc w:val="center"/>
              <w:rPr>
                <w:szCs w:val="28"/>
              </w:rPr>
            </w:pPr>
            <w:r w:rsidRPr="00E43294">
              <w:rPr>
                <w:szCs w:val="28"/>
              </w:rPr>
              <w:t>600</w:t>
            </w:r>
          </w:p>
        </w:tc>
        <w:tc>
          <w:tcPr>
            <w:tcW w:w="1642" w:type="dxa"/>
            <w:vAlign w:val="bottom"/>
          </w:tcPr>
          <w:p w14:paraId="55339A90" w14:textId="77777777" w:rsidR="005B1A61" w:rsidRPr="00E43294" w:rsidRDefault="005B1A61" w:rsidP="00AA4A42">
            <w:pPr>
              <w:jc w:val="center"/>
              <w:rPr>
                <w:szCs w:val="28"/>
                <w:lang w:val="kk-KZ"/>
              </w:rPr>
            </w:pPr>
            <w:r w:rsidRPr="00E43294">
              <w:rPr>
                <w:szCs w:val="28"/>
                <w:lang w:val="kk-KZ"/>
              </w:rPr>
              <w:t>69</w:t>
            </w:r>
          </w:p>
        </w:tc>
        <w:tc>
          <w:tcPr>
            <w:tcW w:w="1902" w:type="dxa"/>
            <w:vAlign w:val="bottom"/>
          </w:tcPr>
          <w:p w14:paraId="37BD72E2" w14:textId="77777777" w:rsidR="005B1A61" w:rsidRPr="00E43294" w:rsidRDefault="005B1A61" w:rsidP="00AA4A42">
            <w:pPr>
              <w:jc w:val="center"/>
              <w:rPr>
                <w:szCs w:val="28"/>
              </w:rPr>
            </w:pPr>
            <w:r w:rsidRPr="00E43294">
              <w:rPr>
                <w:szCs w:val="28"/>
              </w:rPr>
              <w:t>70</w:t>
            </w:r>
          </w:p>
        </w:tc>
        <w:tc>
          <w:tcPr>
            <w:tcW w:w="1701" w:type="dxa"/>
            <w:vAlign w:val="bottom"/>
          </w:tcPr>
          <w:p w14:paraId="79ED2981" w14:textId="77777777" w:rsidR="005B1A61" w:rsidRPr="00E43294" w:rsidRDefault="005B1A61" w:rsidP="00AA4A42">
            <w:pPr>
              <w:jc w:val="center"/>
              <w:rPr>
                <w:szCs w:val="28"/>
                <w:lang w:val="kk-KZ"/>
              </w:rPr>
            </w:pPr>
            <w:r w:rsidRPr="00E43294">
              <w:rPr>
                <w:szCs w:val="28"/>
                <w:lang w:val="kk-KZ"/>
              </w:rPr>
              <w:t>60,9</w:t>
            </w:r>
          </w:p>
        </w:tc>
        <w:tc>
          <w:tcPr>
            <w:tcW w:w="1843" w:type="dxa"/>
            <w:vAlign w:val="bottom"/>
          </w:tcPr>
          <w:p w14:paraId="1A5E3F2A" w14:textId="4A800DEB" w:rsidR="005B1A61" w:rsidRPr="00E43294" w:rsidRDefault="005B1A61" w:rsidP="00AA4A42">
            <w:pPr>
              <w:jc w:val="center"/>
              <w:rPr>
                <w:szCs w:val="28"/>
              </w:rPr>
            </w:pPr>
            <w:r w:rsidRPr="00E43294">
              <w:rPr>
                <w:szCs w:val="28"/>
              </w:rPr>
              <w:t>74</w:t>
            </w:r>
            <w:r w:rsidR="008A7E10" w:rsidRPr="00E43294">
              <w:rPr>
                <w:szCs w:val="28"/>
              </w:rPr>
              <w:t>,</w:t>
            </w:r>
            <w:r w:rsidRPr="00E43294">
              <w:rPr>
                <w:szCs w:val="28"/>
              </w:rPr>
              <w:t>2</w:t>
            </w:r>
          </w:p>
        </w:tc>
        <w:tc>
          <w:tcPr>
            <w:tcW w:w="1701" w:type="dxa"/>
            <w:vAlign w:val="bottom"/>
          </w:tcPr>
          <w:p w14:paraId="2CA9E721" w14:textId="17022844" w:rsidR="005B1A61" w:rsidRPr="00E43294" w:rsidRDefault="005B1A61" w:rsidP="00AA4A42">
            <w:pPr>
              <w:jc w:val="center"/>
              <w:rPr>
                <w:szCs w:val="28"/>
              </w:rPr>
            </w:pPr>
            <w:r w:rsidRPr="00E43294">
              <w:rPr>
                <w:szCs w:val="28"/>
              </w:rPr>
              <w:t>84</w:t>
            </w:r>
            <w:r w:rsidR="008A7E10" w:rsidRPr="00E43294">
              <w:rPr>
                <w:szCs w:val="28"/>
              </w:rPr>
              <w:t>,</w:t>
            </w:r>
            <w:r w:rsidRPr="00E43294">
              <w:rPr>
                <w:szCs w:val="28"/>
              </w:rPr>
              <w:t>5</w:t>
            </w:r>
          </w:p>
        </w:tc>
      </w:tr>
    </w:tbl>
    <w:p w14:paraId="6DF05D9C" w14:textId="77777777" w:rsidR="005B1A61" w:rsidRPr="00E43294" w:rsidRDefault="005B1A61" w:rsidP="005B1A61">
      <w:pPr>
        <w:spacing w:after="0"/>
        <w:ind w:firstLine="709"/>
        <w:jc w:val="both"/>
        <w:rPr>
          <w:szCs w:val="28"/>
        </w:rPr>
      </w:pPr>
    </w:p>
    <w:p w14:paraId="394412DF" w14:textId="77777777" w:rsidR="005B1A61" w:rsidRPr="00E43294" w:rsidRDefault="005B1A61" w:rsidP="005B1A61">
      <w:pPr>
        <w:spacing w:after="0"/>
        <w:jc w:val="both"/>
        <w:rPr>
          <w:szCs w:val="28"/>
        </w:rPr>
      </w:pPr>
      <w:r w:rsidRPr="00E43294">
        <w:rPr>
          <w:szCs w:val="28"/>
        </w:rPr>
        <w:t>Таблица 3.6.4 – Эффективность в окислительной конверсии СН</w:t>
      </w:r>
      <w:r w:rsidRPr="00E43294">
        <w:rPr>
          <w:szCs w:val="28"/>
          <w:vertAlign w:val="subscript"/>
        </w:rPr>
        <w:t>4</w:t>
      </w:r>
      <w:r w:rsidRPr="00E43294">
        <w:rPr>
          <w:szCs w:val="28"/>
        </w:rPr>
        <w:t xml:space="preserve"> катализаторов</w:t>
      </w:r>
    </w:p>
    <w:p w14:paraId="0394CFC1" w14:textId="77777777" w:rsidR="005B1A61" w:rsidRPr="00E43294" w:rsidRDefault="005B1A61" w:rsidP="005B1A61">
      <w:pPr>
        <w:spacing w:after="0"/>
        <w:jc w:val="both"/>
        <w:rPr>
          <w:szCs w:val="28"/>
        </w:rPr>
      </w:pPr>
    </w:p>
    <w:tbl>
      <w:tblPr>
        <w:tblStyle w:val="ac"/>
        <w:tblW w:w="9606" w:type="dxa"/>
        <w:tblLook w:val="04A0" w:firstRow="1" w:lastRow="0" w:firstColumn="1" w:lastColumn="0" w:noHBand="0" w:noVBand="1"/>
      </w:tblPr>
      <w:tblGrid>
        <w:gridCol w:w="817"/>
        <w:gridCol w:w="1701"/>
        <w:gridCol w:w="1843"/>
        <w:gridCol w:w="1701"/>
        <w:gridCol w:w="1843"/>
        <w:gridCol w:w="1701"/>
      </w:tblGrid>
      <w:tr w:rsidR="005B1A61" w:rsidRPr="00E43294" w14:paraId="3F8F3E9D" w14:textId="77777777" w:rsidTr="00AA4A42">
        <w:tc>
          <w:tcPr>
            <w:tcW w:w="817" w:type="dxa"/>
          </w:tcPr>
          <w:p w14:paraId="7EF2D150" w14:textId="77777777" w:rsidR="005B1A61" w:rsidRPr="00E43294" w:rsidRDefault="005B1A61" w:rsidP="00AA4A42">
            <w:pPr>
              <w:jc w:val="center"/>
              <w:rPr>
                <w:szCs w:val="28"/>
              </w:rPr>
            </w:pPr>
          </w:p>
        </w:tc>
        <w:tc>
          <w:tcPr>
            <w:tcW w:w="1701" w:type="dxa"/>
          </w:tcPr>
          <w:p w14:paraId="4454DEBA" w14:textId="77777777" w:rsidR="005B1A61" w:rsidRPr="00E43294" w:rsidRDefault="005B1A61" w:rsidP="00AA4A42">
            <w:pPr>
              <w:jc w:val="center"/>
              <w:rPr>
                <w:szCs w:val="28"/>
                <w:lang w:val="kk-KZ"/>
              </w:rPr>
            </w:pPr>
            <w:r w:rsidRPr="00E43294">
              <w:rPr>
                <w:szCs w:val="28"/>
                <w:lang w:val="kk-KZ"/>
              </w:rPr>
              <w:t>Образец 17</w:t>
            </w:r>
          </w:p>
          <w:p w14:paraId="06F1585F" w14:textId="77777777" w:rsidR="005B1A61" w:rsidRPr="00E43294" w:rsidRDefault="005B1A61" w:rsidP="00AA4A42">
            <w:pPr>
              <w:jc w:val="center"/>
              <w:rPr>
                <w:szCs w:val="28"/>
                <w:lang w:val="kk-KZ"/>
              </w:rPr>
            </w:pPr>
          </w:p>
        </w:tc>
        <w:tc>
          <w:tcPr>
            <w:tcW w:w="1843" w:type="dxa"/>
          </w:tcPr>
          <w:p w14:paraId="73D7DCF8" w14:textId="77777777" w:rsidR="005B1A61" w:rsidRPr="00E43294" w:rsidRDefault="005B1A61" w:rsidP="00AA4A42">
            <w:pPr>
              <w:jc w:val="center"/>
              <w:rPr>
                <w:szCs w:val="28"/>
                <w:lang w:val="kk-KZ"/>
              </w:rPr>
            </w:pPr>
            <w:r w:rsidRPr="00E43294">
              <w:rPr>
                <w:szCs w:val="28"/>
                <w:lang w:val="kk-KZ"/>
              </w:rPr>
              <w:t>Образец 23</w:t>
            </w:r>
          </w:p>
          <w:p w14:paraId="3B451998" w14:textId="77777777" w:rsidR="005B1A61" w:rsidRPr="00E43294" w:rsidRDefault="005B1A61" w:rsidP="00AA4A42">
            <w:pPr>
              <w:jc w:val="center"/>
              <w:rPr>
                <w:szCs w:val="28"/>
                <w:lang w:val="kk-KZ"/>
              </w:rPr>
            </w:pPr>
          </w:p>
        </w:tc>
        <w:tc>
          <w:tcPr>
            <w:tcW w:w="1701" w:type="dxa"/>
          </w:tcPr>
          <w:p w14:paraId="64F3ADAA" w14:textId="77777777" w:rsidR="005B1A61" w:rsidRPr="00E43294" w:rsidRDefault="005B1A61" w:rsidP="00AA4A42">
            <w:pPr>
              <w:jc w:val="center"/>
              <w:rPr>
                <w:szCs w:val="28"/>
                <w:lang w:val="kk-KZ"/>
              </w:rPr>
            </w:pPr>
            <w:r w:rsidRPr="00E43294">
              <w:rPr>
                <w:szCs w:val="28"/>
                <w:lang w:val="kk-KZ"/>
              </w:rPr>
              <w:t>Образец 21</w:t>
            </w:r>
          </w:p>
          <w:p w14:paraId="735A3D9A" w14:textId="77777777" w:rsidR="005B1A61" w:rsidRPr="00E43294" w:rsidRDefault="005B1A61" w:rsidP="00AA4A42">
            <w:pPr>
              <w:jc w:val="center"/>
              <w:rPr>
                <w:szCs w:val="28"/>
                <w:lang w:val="kk-KZ"/>
              </w:rPr>
            </w:pPr>
          </w:p>
        </w:tc>
        <w:tc>
          <w:tcPr>
            <w:tcW w:w="1843" w:type="dxa"/>
          </w:tcPr>
          <w:p w14:paraId="67FA3DE5" w14:textId="77777777" w:rsidR="005B1A61" w:rsidRPr="00E43294" w:rsidRDefault="005B1A61" w:rsidP="00AA4A42">
            <w:pPr>
              <w:jc w:val="center"/>
              <w:rPr>
                <w:szCs w:val="28"/>
                <w:lang w:val="kk-KZ"/>
              </w:rPr>
            </w:pPr>
            <w:r w:rsidRPr="00E43294">
              <w:rPr>
                <w:szCs w:val="28"/>
                <w:lang w:val="kk-KZ"/>
              </w:rPr>
              <w:t>Образец 18</w:t>
            </w:r>
          </w:p>
          <w:p w14:paraId="06256B43" w14:textId="77777777" w:rsidR="005B1A61" w:rsidRPr="00E43294" w:rsidRDefault="005B1A61" w:rsidP="00AA4A42">
            <w:pPr>
              <w:jc w:val="center"/>
              <w:rPr>
                <w:szCs w:val="28"/>
                <w:lang w:val="kk-KZ"/>
              </w:rPr>
            </w:pPr>
          </w:p>
        </w:tc>
        <w:tc>
          <w:tcPr>
            <w:tcW w:w="1701" w:type="dxa"/>
          </w:tcPr>
          <w:p w14:paraId="6490A07C" w14:textId="77777777" w:rsidR="005B1A61" w:rsidRPr="00E43294" w:rsidRDefault="005B1A61" w:rsidP="00AA4A42">
            <w:pPr>
              <w:jc w:val="center"/>
              <w:rPr>
                <w:szCs w:val="28"/>
                <w:lang w:val="kk-KZ"/>
              </w:rPr>
            </w:pPr>
            <w:r w:rsidRPr="00E43294">
              <w:rPr>
                <w:szCs w:val="28"/>
                <w:lang w:val="kk-KZ"/>
              </w:rPr>
              <w:t>Образец 30</w:t>
            </w:r>
          </w:p>
          <w:p w14:paraId="1B69A943" w14:textId="77777777" w:rsidR="005B1A61" w:rsidRPr="00E43294" w:rsidRDefault="005B1A61" w:rsidP="00AA4A42">
            <w:pPr>
              <w:jc w:val="center"/>
              <w:rPr>
                <w:szCs w:val="28"/>
                <w:lang w:val="kk-KZ"/>
              </w:rPr>
            </w:pPr>
          </w:p>
        </w:tc>
      </w:tr>
      <w:tr w:rsidR="005B1A61" w:rsidRPr="00E43294" w14:paraId="65A42205" w14:textId="77777777" w:rsidTr="00AA4A42">
        <w:trPr>
          <w:trHeight w:val="591"/>
        </w:trPr>
        <w:tc>
          <w:tcPr>
            <w:tcW w:w="817" w:type="dxa"/>
          </w:tcPr>
          <w:p w14:paraId="7561ED9D" w14:textId="77777777" w:rsidR="005B1A61" w:rsidRPr="00E43294" w:rsidRDefault="005B1A61" w:rsidP="00AA4A42">
            <w:pPr>
              <w:jc w:val="center"/>
              <w:rPr>
                <w:b/>
                <w:bCs/>
                <w:szCs w:val="28"/>
                <w:lang w:val="kk-KZ"/>
              </w:rPr>
            </w:pPr>
            <w:r w:rsidRPr="00E43294">
              <w:rPr>
                <w:szCs w:val="28"/>
                <w:lang w:val="kk-KZ"/>
              </w:rPr>
              <w:t xml:space="preserve">Т, </w:t>
            </w:r>
            <w:r w:rsidRPr="00E43294">
              <w:rPr>
                <w:szCs w:val="28"/>
                <w:vertAlign w:val="superscript"/>
                <w:lang w:val="kk-KZ"/>
              </w:rPr>
              <w:t>0</w:t>
            </w:r>
            <w:r w:rsidRPr="00E43294">
              <w:rPr>
                <w:szCs w:val="28"/>
                <w:lang w:val="kk-KZ"/>
              </w:rPr>
              <w:t>C</w:t>
            </w:r>
          </w:p>
        </w:tc>
        <w:tc>
          <w:tcPr>
            <w:tcW w:w="1701" w:type="dxa"/>
          </w:tcPr>
          <w:p w14:paraId="48E5A568" w14:textId="77777777" w:rsidR="005B1A61" w:rsidRPr="00E43294" w:rsidRDefault="00000000" w:rsidP="00AA4A42">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E43294">
              <w:rPr>
                <w:szCs w:val="28"/>
                <w:lang w:val="kk-KZ"/>
              </w:rPr>
              <w:t>, %</w:t>
            </w:r>
          </w:p>
        </w:tc>
        <w:tc>
          <w:tcPr>
            <w:tcW w:w="1843" w:type="dxa"/>
          </w:tcPr>
          <w:p w14:paraId="2D076CE9" w14:textId="77777777" w:rsidR="005B1A61" w:rsidRPr="00E43294" w:rsidRDefault="00000000" w:rsidP="00AA4A42">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E43294">
              <w:rPr>
                <w:szCs w:val="28"/>
                <w:lang w:val="kk-KZ"/>
              </w:rPr>
              <w:t>, %</w:t>
            </w:r>
          </w:p>
        </w:tc>
        <w:tc>
          <w:tcPr>
            <w:tcW w:w="1701" w:type="dxa"/>
          </w:tcPr>
          <w:p w14:paraId="10E9F03A" w14:textId="77777777" w:rsidR="005B1A61" w:rsidRPr="00E43294" w:rsidRDefault="00000000" w:rsidP="00AA4A42">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E43294">
              <w:rPr>
                <w:szCs w:val="28"/>
                <w:lang w:val="kk-KZ"/>
              </w:rPr>
              <w:t>, %</w:t>
            </w:r>
          </w:p>
        </w:tc>
        <w:tc>
          <w:tcPr>
            <w:tcW w:w="1843" w:type="dxa"/>
          </w:tcPr>
          <w:p w14:paraId="79B1A2C7" w14:textId="77777777" w:rsidR="005B1A61" w:rsidRPr="00E43294" w:rsidRDefault="00000000" w:rsidP="00AA4A42">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E43294">
              <w:rPr>
                <w:szCs w:val="28"/>
                <w:lang w:val="kk-KZ"/>
              </w:rPr>
              <w:t xml:space="preserve">, % </w:t>
            </w:r>
          </w:p>
        </w:tc>
        <w:tc>
          <w:tcPr>
            <w:tcW w:w="1701" w:type="dxa"/>
          </w:tcPr>
          <w:p w14:paraId="2EBEB7F6" w14:textId="77777777" w:rsidR="005B1A61" w:rsidRPr="00E43294" w:rsidRDefault="00000000" w:rsidP="00AA4A42">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E43294">
              <w:rPr>
                <w:szCs w:val="28"/>
                <w:lang w:val="kk-KZ"/>
              </w:rPr>
              <w:t>, %</w:t>
            </w:r>
          </w:p>
        </w:tc>
      </w:tr>
      <w:tr w:rsidR="005B1A61" w:rsidRPr="00E43294" w14:paraId="1E327F1B" w14:textId="77777777" w:rsidTr="00AA4A42">
        <w:tc>
          <w:tcPr>
            <w:tcW w:w="817" w:type="dxa"/>
            <w:vAlign w:val="bottom"/>
          </w:tcPr>
          <w:p w14:paraId="64BA08DC" w14:textId="77777777" w:rsidR="005B1A61" w:rsidRPr="00E43294" w:rsidRDefault="005B1A61" w:rsidP="00AA4A42">
            <w:pPr>
              <w:jc w:val="center"/>
              <w:rPr>
                <w:szCs w:val="28"/>
              </w:rPr>
            </w:pPr>
            <w:r w:rsidRPr="00E43294">
              <w:rPr>
                <w:szCs w:val="28"/>
                <w:lang w:val="kk-KZ"/>
              </w:rPr>
              <w:t>50</w:t>
            </w:r>
            <w:r w:rsidRPr="00E43294">
              <w:rPr>
                <w:szCs w:val="28"/>
              </w:rPr>
              <w:t>0</w:t>
            </w:r>
          </w:p>
        </w:tc>
        <w:tc>
          <w:tcPr>
            <w:tcW w:w="1701" w:type="dxa"/>
            <w:vAlign w:val="bottom"/>
          </w:tcPr>
          <w:p w14:paraId="4FF2C11A" w14:textId="77777777" w:rsidR="005B1A61" w:rsidRPr="00E43294" w:rsidRDefault="005B1A61" w:rsidP="00AA4A42">
            <w:pPr>
              <w:jc w:val="center"/>
              <w:rPr>
                <w:szCs w:val="28"/>
                <w:lang w:val="kk-KZ"/>
              </w:rPr>
            </w:pPr>
            <w:r w:rsidRPr="00E43294">
              <w:rPr>
                <w:szCs w:val="28"/>
                <w:lang w:val="kk-KZ"/>
              </w:rPr>
              <w:t>20</w:t>
            </w:r>
          </w:p>
        </w:tc>
        <w:tc>
          <w:tcPr>
            <w:tcW w:w="1843" w:type="dxa"/>
            <w:vAlign w:val="bottom"/>
          </w:tcPr>
          <w:p w14:paraId="2EE6F2D7" w14:textId="5A1C8ADF" w:rsidR="005B1A61" w:rsidRPr="00E43294" w:rsidRDefault="005B1A61" w:rsidP="00AA4A42">
            <w:pPr>
              <w:jc w:val="center"/>
              <w:rPr>
                <w:szCs w:val="28"/>
              </w:rPr>
            </w:pPr>
            <w:r w:rsidRPr="00E43294">
              <w:rPr>
                <w:szCs w:val="28"/>
              </w:rPr>
              <w:t>11</w:t>
            </w:r>
            <w:r w:rsidR="008A7E10" w:rsidRPr="00E43294">
              <w:rPr>
                <w:szCs w:val="28"/>
              </w:rPr>
              <w:t>,</w:t>
            </w:r>
            <w:r w:rsidRPr="00E43294">
              <w:rPr>
                <w:szCs w:val="28"/>
              </w:rPr>
              <w:t>8</w:t>
            </w:r>
          </w:p>
        </w:tc>
        <w:tc>
          <w:tcPr>
            <w:tcW w:w="1701" w:type="dxa"/>
            <w:vAlign w:val="bottom"/>
          </w:tcPr>
          <w:p w14:paraId="6CFEE743" w14:textId="77777777" w:rsidR="005B1A61" w:rsidRPr="00E43294" w:rsidRDefault="005B1A61" w:rsidP="00AA4A42">
            <w:pPr>
              <w:jc w:val="center"/>
              <w:rPr>
                <w:szCs w:val="28"/>
                <w:lang w:val="kk-KZ"/>
              </w:rPr>
            </w:pPr>
            <w:r w:rsidRPr="00E43294">
              <w:rPr>
                <w:szCs w:val="28"/>
              </w:rPr>
              <w:t>1</w:t>
            </w:r>
            <w:r w:rsidRPr="00E43294">
              <w:rPr>
                <w:szCs w:val="28"/>
                <w:lang w:val="kk-KZ"/>
              </w:rPr>
              <w:t>0</w:t>
            </w:r>
          </w:p>
        </w:tc>
        <w:tc>
          <w:tcPr>
            <w:tcW w:w="1843" w:type="dxa"/>
            <w:vAlign w:val="bottom"/>
          </w:tcPr>
          <w:p w14:paraId="09FAE849" w14:textId="028D8174" w:rsidR="005B1A61" w:rsidRPr="00E43294" w:rsidRDefault="005B1A61" w:rsidP="00AA4A42">
            <w:pPr>
              <w:jc w:val="center"/>
              <w:rPr>
                <w:szCs w:val="28"/>
              </w:rPr>
            </w:pPr>
            <w:r w:rsidRPr="00E43294">
              <w:rPr>
                <w:szCs w:val="28"/>
              </w:rPr>
              <w:t>25</w:t>
            </w:r>
            <w:r w:rsidR="008A7E10" w:rsidRPr="00E43294">
              <w:rPr>
                <w:szCs w:val="28"/>
              </w:rPr>
              <w:t>,</w:t>
            </w:r>
            <w:r w:rsidRPr="00E43294">
              <w:rPr>
                <w:szCs w:val="28"/>
              </w:rPr>
              <w:t>7</w:t>
            </w:r>
          </w:p>
        </w:tc>
        <w:tc>
          <w:tcPr>
            <w:tcW w:w="1701" w:type="dxa"/>
            <w:vAlign w:val="bottom"/>
          </w:tcPr>
          <w:p w14:paraId="79ADDE35" w14:textId="2526CF5C" w:rsidR="005B1A61" w:rsidRPr="00E43294" w:rsidRDefault="005B1A61" w:rsidP="00AA4A42">
            <w:pPr>
              <w:jc w:val="center"/>
              <w:rPr>
                <w:szCs w:val="28"/>
              </w:rPr>
            </w:pPr>
            <w:r w:rsidRPr="00E43294">
              <w:rPr>
                <w:szCs w:val="28"/>
              </w:rPr>
              <w:t>44</w:t>
            </w:r>
            <w:r w:rsidR="008A7E10" w:rsidRPr="00E43294">
              <w:rPr>
                <w:szCs w:val="28"/>
              </w:rPr>
              <w:t>,</w:t>
            </w:r>
            <w:r w:rsidRPr="00E43294">
              <w:rPr>
                <w:szCs w:val="28"/>
              </w:rPr>
              <w:t>7</w:t>
            </w:r>
          </w:p>
        </w:tc>
      </w:tr>
      <w:tr w:rsidR="005B1A61" w:rsidRPr="00E43294" w14:paraId="1396AD4F" w14:textId="77777777" w:rsidTr="00AA4A42">
        <w:tc>
          <w:tcPr>
            <w:tcW w:w="817" w:type="dxa"/>
            <w:vAlign w:val="bottom"/>
          </w:tcPr>
          <w:p w14:paraId="1242FF5C" w14:textId="77777777" w:rsidR="005B1A61" w:rsidRPr="00E43294" w:rsidRDefault="005B1A61" w:rsidP="00AA4A42">
            <w:pPr>
              <w:jc w:val="center"/>
              <w:rPr>
                <w:szCs w:val="28"/>
              </w:rPr>
            </w:pPr>
            <w:r w:rsidRPr="00E43294">
              <w:rPr>
                <w:szCs w:val="28"/>
              </w:rPr>
              <w:t>600</w:t>
            </w:r>
          </w:p>
        </w:tc>
        <w:tc>
          <w:tcPr>
            <w:tcW w:w="1701" w:type="dxa"/>
            <w:vAlign w:val="bottom"/>
          </w:tcPr>
          <w:p w14:paraId="2F4B2A04" w14:textId="77777777" w:rsidR="005B1A61" w:rsidRPr="00E43294" w:rsidRDefault="005B1A61" w:rsidP="00AA4A42">
            <w:pPr>
              <w:jc w:val="center"/>
              <w:rPr>
                <w:szCs w:val="28"/>
                <w:lang w:val="kk-KZ"/>
              </w:rPr>
            </w:pPr>
            <w:r w:rsidRPr="00E43294">
              <w:rPr>
                <w:szCs w:val="28"/>
                <w:lang w:val="kk-KZ"/>
              </w:rPr>
              <w:t>40</w:t>
            </w:r>
          </w:p>
        </w:tc>
        <w:tc>
          <w:tcPr>
            <w:tcW w:w="1843" w:type="dxa"/>
            <w:vAlign w:val="bottom"/>
          </w:tcPr>
          <w:p w14:paraId="71979AC4" w14:textId="24B44476" w:rsidR="005B1A61" w:rsidRPr="00E43294" w:rsidRDefault="005B1A61" w:rsidP="00AA4A42">
            <w:pPr>
              <w:jc w:val="center"/>
              <w:rPr>
                <w:szCs w:val="28"/>
              </w:rPr>
            </w:pPr>
            <w:r w:rsidRPr="00E43294">
              <w:rPr>
                <w:szCs w:val="28"/>
              </w:rPr>
              <w:t>22</w:t>
            </w:r>
            <w:r w:rsidR="008A7E10" w:rsidRPr="00E43294">
              <w:rPr>
                <w:szCs w:val="28"/>
              </w:rPr>
              <w:t>,</w:t>
            </w:r>
            <w:r w:rsidRPr="00E43294">
              <w:rPr>
                <w:szCs w:val="28"/>
              </w:rPr>
              <w:t>6</w:t>
            </w:r>
          </w:p>
        </w:tc>
        <w:tc>
          <w:tcPr>
            <w:tcW w:w="1701" w:type="dxa"/>
            <w:vAlign w:val="bottom"/>
          </w:tcPr>
          <w:p w14:paraId="60193DB3" w14:textId="77777777" w:rsidR="005B1A61" w:rsidRPr="00E43294" w:rsidRDefault="005B1A61" w:rsidP="00AA4A42">
            <w:pPr>
              <w:jc w:val="center"/>
              <w:rPr>
                <w:szCs w:val="28"/>
                <w:lang w:val="kk-KZ"/>
              </w:rPr>
            </w:pPr>
            <w:r w:rsidRPr="00E43294">
              <w:rPr>
                <w:szCs w:val="28"/>
                <w:lang w:val="kk-KZ"/>
              </w:rPr>
              <w:t>23</w:t>
            </w:r>
          </w:p>
        </w:tc>
        <w:tc>
          <w:tcPr>
            <w:tcW w:w="1843" w:type="dxa"/>
            <w:vAlign w:val="bottom"/>
          </w:tcPr>
          <w:p w14:paraId="4360D677" w14:textId="26283653" w:rsidR="005B1A61" w:rsidRPr="00E43294" w:rsidRDefault="005B1A61" w:rsidP="00AA4A42">
            <w:pPr>
              <w:jc w:val="center"/>
              <w:rPr>
                <w:szCs w:val="28"/>
              </w:rPr>
            </w:pPr>
            <w:r w:rsidRPr="00E43294">
              <w:rPr>
                <w:szCs w:val="28"/>
              </w:rPr>
              <w:t>28</w:t>
            </w:r>
            <w:r w:rsidR="008A7E10" w:rsidRPr="00E43294">
              <w:rPr>
                <w:szCs w:val="28"/>
              </w:rPr>
              <w:t>,</w:t>
            </w:r>
            <w:r w:rsidRPr="00E43294">
              <w:rPr>
                <w:szCs w:val="28"/>
              </w:rPr>
              <w:t>5</w:t>
            </w:r>
          </w:p>
        </w:tc>
        <w:tc>
          <w:tcPr>
            <w:tcW w:w="1701" w:type="dxa"/>
            <w:vAlign w:val="bottom"/>
          </w:tcPr>
          <w:p w14:paraId="75107648" w14:textId="77777777" w:rsidR="005B1A61" w:rsidRPr="00E43294" w:rsidRDefault="005B1A61" w:rsidP="00AA4A42">
            <w:pPr>
              <w:jc w:val="center"/>
              <w:rPr>
                <w:szCs w:val="28"/>
              </w:rPr>
            </w:pPr>
            <w:r w:rsidRPr="00E43294">
              <w:rPr>
                <w:szCs w:val="28"/>
              </w:rPr>
              <w:t>60</w:t>
            </w:r>
          </w:p>
        </w:tc>
      </w:tr>
      <w:tr w:rsidR="005B1A61" w:rsidRPr="00E43294" w14:paraId="325FB608" w14:textId="77777777" w:rsidTr="00AA4A42">
        <w:tc>
          <w:tcPr>
            <w:tcW w:w="817" w:type="dxa"/>
            <w:vAlign w:val="bottom"/>
          </w:tcPr>
          <w:p w14:paraId="16835AA3" w14:textId="77777777" w:rsidR="005B1A61" w:rsidRPr="00E43294" w:rsidRDefault="005B1A61" w:rsidP="00AA4A42">
            <w:pPr>
              <w:jc w:val="center"/>
              <w:rPr>
                <w:szCs w:val="28"/>
              </w:rPr>
            </w:pPr>
            <w:r w:rsidRPr="00E43294">
              <w:rPr>
                <w:szCs w:val="28"/>
              </w:rPr>
              <w:t>700</w:t>
            </w:r>
          </w:p>
        </w:tc>
        <w:tc>
          <w:tcPr>
            <w:tcW w:w="1701" w:type="dxa"/>
            <w:vAlign w:val="bottom"/>
          </w:tcPr>
          <w:p w14:paraId="4838D5C3" w14:textId="77777777" w:rsidR="005B1A61" w:rsidRPr="00E43294" w:rsidRDefault="005B1A61" w:rsidP="00AA4A42">
            <w:pPr>
              <w:jc w:val="center"/>
              <w:rPr>
                <w:szCs w:val="28"/>
                <w:lang w:val="kk-KZ"/>
              </w:rPr>
            </w:pPr>
            <w:r w:rsidRPr="00E43294">
              <w:rPr>
                <w:szCs w:val="28"/>
                <w:lang w:val="kk-KZ"/>
              </w:rPr>
              <w:t>43</w:t>
            </w:r>
          </w:p>
        </w:tc>
        <w:tc>
          <w:tcPr>
            <w:tcW w:w="1843" w:type="dxa"/>
            <w:vAlign w:val="bottom"/>
          </w:tcPr>
          <w:p w14:paraId="476D7CAC" w14:textId="1BE89A15" w:rsidR="005B1A61" w:rsidRPr="00E43294" w:rsidRDefault="005B1A61" w:rsidP="00AA4A42">
            <w:pPr>
              <w:jc w:val="center"/>
              <w:rPr>
                <w:szCs w:val="28"/>
              </w:rPr>
            </w:pPr>
            <w:r w:rsidRPr="00E43294">
              <w:rPr>
                <w:szCs w:val="28"/>
              </w:rPr>
              <w:t>34</w:t>
            </w:r>
            <w:r w:rsidR="008A7E10" w:rsidRPr="00E43294">
              <w:rPr>
                <w:szCs w:val="28"/>
              </w:rPr>
              <w:t>,</w:t>
            </w:r>
            <w:r w:rsidRPr="00E43294">
              <w:rPr>
                <w:szCs w:val="28"/>
              </w:rPr>
              <w:t>3</w:t>
            </w:r>
          </w:p>
        </w:tc>
        <w:tc>
          <w:tcPr>
            <w:tcW w:w="1701" w:type="dxa"/>
            <w:vAlign w:val="bottom"/>
          </w:tcPr>
          <w:p w14:paraId="4E549C5D" w14:textId="77777777" w:rsidR="005B1A61" w:rsidRPr="00E43294" w:rsidRDefault="005B1A61" w:rsidP="00AA4A42">
            <w:pPr>
              <w:jc w:val="center"/>
              <w:rPr>
                <w:szCs w:val="28"/>
                <w:lang w:val="kk-KZ"/>
              </w:rPr>
            </w:pPr>
            <w:r w:rsidRPr="00E43294">
              <w:rPr>
                <w:szCs w:val="28"/>
                <w:lang w:val="kk-KZ"/>
              </w:rPr>
              <w:t>38</w:t>
            </w:r>
          </w:p>
        </w:tc>
        <w:tc>
          <w:tcPr>
            <w:tcW w:w="1843" w:type="dxa"/>
            <w:vAlign w:val="bottom"/>
          </w:tcPr>
          <w:p w14:paraId="1EFF795F" w14:textId="1DF9F26A" w:rsidR="005B1A61" w:rsidRPr="00E43294" w:rsidRDefault="005B1A61" w:rsidP="00AA4A42">
            <w:pPr>
              <w:jc w:val="center"/>
              <w:rPr>
                <w:szCs w:val="28"/>
              </w:rPr>
            </w:pPr>
            <w:r w:rsidRPr="00E43294">
              <w:rPr>
                <w:szCs w:val="28"/>
              </w:rPr>
              <w:t>36</w:t>
            </w:r>
            <w:r w:rsidR="008A7E10" w:rsidRPr="00E43294">
              <w:rPr>
                <w:szCs w:val="28"/>
              </w:rPr>
              <w:t>,</w:t>
            </w:r>
            <w:r w:rsidRPr="00E43294">
              <w:rPr>
                <w:szCs w:val="28"/>
              </w:rPr>
              <w:t>2</w:t>
            </w:r>
          </w:p>
        </w:tc>
        <w:tc>
          <w:tcPr>
            <w:tcW w:w="1701" w:type="dxa"/>
            <w:vAlign w:val="bottom"/>
          </w:tcPr>
          <w:p w14:paraId="49E00655" w14:textId="2650D2EB" w:rsidR="005B1A61" w:rsidRPr="00E43294" w:rsidRDefault="005B1A61" w:rsidP="00AA4A42">
            <w:pPr>
              <w:jc w:val="center"/>
              <w:rPr>
                <w:szCs w:val="28"/>
              </w:rPr>
            </w:pPr>
            <w:r w:rsidRPr="00E43294">
              <w:rPr>
                <w:szCs w:val="28"/>
              </w:rPr>
              <w:t>93</w:t>
            </w:r>
            <w:r w:rsidR="008A7E10" w:rsidRPr="00E43294">
              <w:rPr>
                <w:szCs w:val="28"/>
              </w:rPr>
              <w:t>,</w:t>
            </w:r>
            <w:r w:rsidRPr="00E43294">
              <w:rPr>
                <w:szCs w:val="28"/>
              </w:rPr>
              <w:t>5</w:t>
            </w:r>
          </w:p>
        </w:tc>
      </w:tr>
      <w:tr w:rsidR="005B1A61" w:rsidRPr="00E43294" w14:paraId="657FB392" w14:textId="77777777" w:rsidTr="00AA4A42">
        <w:tc>
          <w:tcPr>
            <w:tcW w:w="817" w:type="dxa"/>
            <w:vAlign w:val="bottom"/>
          </w:tcPr>
          <w:p w14:paraId="1CD731DE" w14:textId="77777777" w:rsidR="005B1A61" w:rsidRPr="00E43294" w:rsidRDefault="005B1A61" w:rsidP="00AA4A42">
            <w:pPr>
              <w:jc w:val="center"/>
              <w:rPr>
                <w:szCs w:val="28"/>
              </w:rPr>
            </w:pPr>
            <w:r w:rsidRPr="00E43294">
              <w:rPr>
                <w:szCs w:val="28"/>
              </w:rPr>
              <w:t>800</w:t>
            </w:r>
          </w:p>
        </w:tc>
        <w:tc>
          <w:tcPr>
            <w:tcW w:w="1701" w:type="dxa"/>
            <w:vAlign w:val="bottom"/>
          </w:tcPr>
          <w:p w14:paraId="06A0C6C7" w14:textId="77777777" w:rsidR="005B1A61" w:rsidRPr="00E43294" w:rsidRDefault="005B1A61" w:rsidP="00AA4A42">
            <w:pPr>
              <w:jc w:val="center"/>
              <w:rPr>
                <w:szCs w:val="28"/>
                <w:lang w:val="kk-KZ"/>
              </w:rPr>
            </w:pPr>
            <w:r w:rsidRPr="00E43294">
              <w:rPr>
                <w:szCs w:val="28"/>
                <w:lang w:val="kk-KZ"/>
              </w:rPr>
              <w:t>45</w:t>
            </w:r>
          </w:p>
        </w:tc>
        <w:tc>
          <w:tcPr>
            <w:tcW w:w="1843" w:type="dxa"/>
            <w:vAlign w:val="bottom"/>
          </w:tcPr>
          <w:p w14:paraId="60F66B73" w14:textId="557AE409" w:rsidR="005B1A61" w:rsidRPr="00E43294" w:rsidRDefault="005B1A61" w:rsidP="00AA4A42">
            <w:pPr>
              <w:jc w:val="center"/>
              <w:rPr>
                <w:szCs w:val="28"/>
              </w:rPr>
            </w:pPr>
            <w:r w:rsidRPr="00E43294">
              <w:rPr>
                <w:szCs w:val="28"/>
              </w:rPr>
              <w:t>60</w:t>
            </w:r>
            <w:r w:rsidR="008A7E10" w:rsidRPr="00E43294">
              <w:rPr>
                <w:szCs w:val="28"/>
              </w:rPr>
              <w:t>,</w:t>
            </w:r>
            <w:r w:rsidRPr="00E43294">
              <w:rPr>
                <w:szCs w:val="28"/>
              </w:rPr>
              <w:t>3</w:t>
            </w:r>
          </w:p>
        </w:tc>
        <w:tc>
          <w:tcPr>
            <w:tcW w:w="1701" w:type="dxa"/>
            <w:vAlign w:val="bottom"/>
          </w:tcPr>
          <w:p w14:paraId="68850C97" w14:textId="77777777" w:rsidR="005B1A61" w:rsidRPr="00E43294" w:rsidRDefault="005B1A61" w:rsidP="00AA4A42">
            <w:pPr>
              <w:jc w:val="center"/>
              <w:rPr>
                <w:szCs w:val="28"/>
                <w:lang w:val="kk-KZ"/>
              </w:rPr>
            </w:pPr>
            <w:r w:rsidRPr="00E43294">
              <w:rPr>
                <w:szCs w:val="28"/>
                <w:lang w:val="kk-KZ"/>
              </w:rPr>
              <w:t>61</w:t>
            </w:r>
          </w:p>
        </w:tc>
        <w:tc>
          <w:tcPr>
            <w:tcW w:w="1843" w:type="dxa"/>
            <w:vAlign w:val="bottom"/>
          </w:tcPr>
          <w:p w14:paraId="5340F9AF" w14:textId="50EF3FFA" w:rsidR="005B1A61" w:rsidRPr="00E43294" w:rsidRDefault="005B1A61" w:rsidP="00AA4A42">
            <w:pPr>
              <w:jc w:val="center"/>
              <w:rPr>
                <w:szCs w:val="28"/>
              </w:rPr>
            </w:pPr>
            <w:r w:rsidRPr="00E43294">
              <w:rPr>
                <w:szCs w:val="28"/>
              </w:rPr>
              <w:t>48</w:t>
            </w:r>
            <w:r w:rsidR="008A7E10" w:rsidRPr="00E43294">
              <w:rPr>
                <w:szCs w:val="28"/>
              </w:rPr>
              <w:t>,</w:t>
            </w:r>
            <w:r w:rsidRPr="00E43294">
              <w:rPr>
                <w:szCs w:val="28"/>
              </w:rPr>
              <w:t>5</w:t>
            </w:r>
          </w:p>
        </w:tc>
        <w:tc>
          <w:tcPr>
            <w:tcW w:w="1701" w:type="dxa"/>
            <w:vAlign w:val="bottom"/>
          </w:tcPr>
          <w:p w14:paraId="7EB79FF0" w14:textId="0845E9B2" w:rsidR="005B1A61" w:rsidRPr="00E43294" w:rsidRDefault="005B1A61" w:rsidP="00AA4A42">
            <w:pPr>
              <w:jc w:val="center"/>
              <w:rPr>
                <w:szCs w:val="28"/>
              </w:rPr>
            </w:pPr>
            <w:r w:rsidRPr="00E43294">
              <w:rPr>
                <w:szCs w:val="28"/>
              </w:rPr>
              <w:t>99</w:t>
            </w:r>
            <w:r w:rsidR="008A7E10" w:rsidRPr="00E43294">
              <w:rPr>
                <w:szCs w:val="28"/>
              </w:rPr>
              <w:t>,</w:t>
            </w:r>
            <w:r w:rsidRPr="00E43294">
              <w:rPr>
                <w:szCs w:val="28"/>
              </w:rPr>
              <w:t>8</w:t>
            </w:r>
          </w:p>
        </w:tc>
      </w:tr>
    </w:tbl>
    <w:p w14:paraId="6F18CBC4" w14:textId="77777777" w:rsidR="005B1A61" w:rsidRPr="00E43294" w:rsidRDefault="005B1A61" w:rsidP="005B1A61">
      <w:pPr>
        <w:spacing w:after="0"/>
        <w:ind w:firstLine="709"/>
        <w:rPr>
          <w:szCs w:val="28"/>
        </w:rPr>
      </w:pPr>
    </w:p>
    <w:p w14:paraId="254E1557" w14:textId="77777777" w:rsidR="005B1A61" w:rsidRPr="00E43294" w:rsidRDefault="005B1A61" w:rsidP="005B1A61">
      <w:pPr>
        <w:spacing w:after="0"/>
        <w:jc w:val="center"/>
        <w:rPr>
          <w:szCs w:val="28"/>
        </w:rPr>
      </w:pPr>
      <w:r w:rsidRPr="00E43294">
        <w:rPr>
          <w:noProof/>
          <w:szCs w:val="28"/>
        </w:rPr>
        <w:drawing>
          <wp:inline distT="0" distB="0" distL="0" distR="0" wp14:anchorId="1D58AE39" wp14:editId="30557ECA">
            <wp:extent cx="5486400" cy="3200400"/>
            <wp:effectExtent l="0" t="0" r="6350" b="508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F957D40" w14:textId="77777777" w:rsidR="005B1A61" w:rsidRPr="00E43294" w:rsidRDefault="005B1A61" w:rsidP="005B1A61">
      <w:pPr>
        <w:spacing w:after="0"/>
        <w:jc w:val="center"/>
        <w:rPr>
          <w:szCs w:val="28"/>
        </w:rPr>
      </w:pPr>
      <w:r w:rsidRPr="00E43294">
        <w:rPr>
          <w:szCs w:val="28"/>
        </w:rPr>
        <w:lastRenderedPageBreak/>
        <w:t>Рисунок 3.6.6 - Эффективность в окислительной конверсии СО</w:t>
      </w:r>
    </w:p>
    <w:p w14:paraId="64F2E780" w14:textId="77777777" w:rsidR="005B1A61" w:rsidRPr="00E43294" w:rsidRDefault="005B1A61" w:rsidP="005B1A61">
      <w:pPr>
        <w:spacing w:after="0"/>
        <w:jc w:val="center"/>
        <w:rPr>
          <w:szCs w:val="28"/>
        </w:rPr>
      </w:pPr>
      <w:r w:rsidRPr="00E43294">
        <w:rPr>
          <w:szCs w:val="28"/>
        </w:rPr>
        <w:t>катализаторов</w:t>
      </w:r>
    </w:p>
    <w:p w14:paraId="55A7FEE1" w14:textId="77777777" w:rsidR="005B1A61" w:rsidRPr="00E43294" w:rsidRDefault="005B1A61" w:rsidP="005B1A61">
      <w:pPr>
        <w:spacing w:after="0"/>
        <w:jc w:val="center"/>
        <w:rPr>
          <w:szCs w:val="28"/>
        </w:rPr>
      </w:pPr>
    </w:p>
    <w:p w14:paraId="1AC28915" w14:textId="322C0EF3" w:rsidR="001B2F1A" w:rsidRPr="00FB5FAF" w:rsidRDefault="001B2F1A" w:rsidP="001B2F1A">
      <w:pPr>
        <w:pStyle w:val="CETBodytext"/>
        <w:spacing w:line="240" w:lineRule="auto"/>
        <w:ind w:firstLine="709"/>
        <w:rPr>
          <w:rFonts w:ascii="Times New Roman" w:hAnsi="Times New Roman"/>
          <w:sz w:val="28"/>
          <w:szCs w:val="28"/>
          <w:lang w:val="ru-RU"/>
        </w:rPr>
      </w:pPr>
      <w:r w:rsidRPr="00E43294">
        <w:rPr>
          <w:rFonts w:ascii="Times New Roman" w:hAnsi="Times New Roman"/>
          <w:sz w:val="28"/>
          <w:szCs w:val="28"/>
          <w:lang w:val="ru-RU" w:eastAsia="ru-RU"/>
        </w:rPr>
        <w:t xml:space="preserve">Установлено, что образцы носителей катализаторов и/или катализаторов пригодны для окислительной конверсии СО и </w:t>
      </w:r>
      <w:r w:rsidRPr="00E43294">
        <w:rPr>
          <w:rFonts w:ascii="Times New Roman" w:hAnsi="Times New Roman"/>
          <w:sz w:val="28"/>
          <w:szCs w:val="28"/>
          <w:lang w:val="ru-RU"/>
        </w:rPr>
        <w:t>СН</w:t>
      </w:r>
      <w:r w:rsidRPr="00E43294">
        <w:rPr>
          <w:rFonts w:ascii="Times New Roman" w:hAnsi="Times New Roman"/>
          <w:sz w:val="28"/>
          <w:szCs w:val="28"/>
          <w:vertAlign w:val="subscript"/>
          <w:lang w:val="ru-RU"/>
        </w:rPr>
        <w:t>4</w:t>
      </w:r>
      <w:r w:rsidRPr="00E43294">
        <w:rPr>
          <w:rFonts w:ascii="Times New Roman" w:hAnsi="Times New Roman"/>
          <w:sz w:val="28"/>
          <w:szCs w:val="28"/>
          <w:lang w:val="ru-RU" w:eastAsia="ru-RU"/>
        </w:rPr>
        <w:t xml:space="preserve">. В серии гранулированных образцов при </w:t>
      </w:r>
      <w:r w:rsidRPr="00E43294">
        <w:rPr>
          <w:rFonts w:ascii="Times New Roman" w:hAnsi="Times New Roman"/>
          <w:sz w:val="28"/>
          <w:szCs w:val="28"/>
          <w:lang w:val="ru-RU"/>
        </w:rPr>
        <w:t xml:space="preserve">окислительной конверсии СО </w:t>
      </w:r>
      <w:r w:rsidRPr="00E43294">
        <w:rPr>
          <w:rFonts w:ascii="Times New Roman" w:hAnsi="Times New Roman"/>
          <w:sz w:val="28"/>
          <w:szCs w:val="28"/>
          <w:lang w:val="ru-RU" w:eastAsia="ru-RU"/>
        </w:rPr>
        <w:t>наиболее активным оказался образец 18, который уже при температуре 600</w:t>
      </w:r>
      <w:r w:rsidRPr="00E43294">
        <w:rPr>
          <w:rFonts w:ascii="Times New Roman" w:hAnsi="Times New Roman"/>
          <w:sz w:val="28"/>
          <w:szCs w:val="28"/>
          <w:vertAlign w:val="superscript"/>
          <w:lang w:val="ru-RU"/>
        </w:rPr>
        <w:t xml:space="preserve"> о</w:t>
      </w:r>
      <w:r w:rsidRPr="00E43294">
        <w:rPr>
          <w:rFonts w:ascii="Times New Roman" w:hAnsi="Times New Roman"/>
          <w:sz w:val="28"/>
          <w:szCs w:val="28"/>
          <w:lang w:val="ru-RU"/>
        </w:rPr>
        <w:t>С</w:t>
      </w:r>
      <w:r w:rsidRPr="00E43294">
        <w:rPr>
          <w:rFonts w:ascii="Times New Roman" w:hAnsi="Times New Roman"/>
          <w:sz w:val="28"/>
          <w:szCs w:val="28"/>
          <w:lang w:val="ru-RU" w:eastAsia="ru-RU"/>
        </w:rPr>
        <w:t xml:space="preserve"> обеспечивает конверсию - 74,2 %. Среди серии гранулированных образцов при </w:t>
      </w:r>
      <w:r w:rsidRPr="00E43294">
        <w:rPr>
          <w:rFonts w:ascii="Times New Roman" w:hAnsi="Times New Roman"/>
          <w:sz w:val="28"/>
          <w:szCs w:val="28"/>
          <w:lang w:val="ru-RU"/>
        </w:rPr>
        <w:t>окислительной конверсии СН</w:t>
      </w:r>
      <w:r w:rsidRPr="00E43294">
        <w:rPr>
          <w:rFonts w:ascii="Times New Roman" w:hAnsi="Times New Roman"/>
          <w:sz w:val="28"/>
          <w:szCs w:val="28"/>
          <w:vertAlign w:val="subscript"/>
          <w:lang w:val="ru-RU"/>
        </w:rPr>
        <w:t xml:space="preserve">4 </w:t>
      </w:r>
      <w:r w:rsidRPr="00E43294">
        <w:rPr>
          <w:rFonts w:ascii="Times New Roman" w:hAnsi="Times New Roman"/>
          <w:sz w:val="28"/>
          <w:szCs w:val="28"/>
          <w:lang w:val="ru-RU" w:eastAsia="ru-RU"/>
        </w:rPr>
        <w:t>наиболее активный образец 21, степень конверсии составила 61 %.</w:t>
      </w:r>
      <w:r w:rsidRPr="00E43294">
        <w:rPr>
          <w:rFonts w:ascii="Times New Roman" w:hAnsi="Times New Roman"/>
          <w:sz w:val="28"/>
          <w:szCs w:val="28"/>
          <w:lang w:val="ru-RU"/>
        </w:rPr>
        <w:t xml:space="preserve"> </w:t>
      </w:r>
      <w:r w:rsidRPr="00E43294">
        <w:rPr>
          <w:rFonts w:ascii="Times New Roman" w:hAnsi="Times New Roman"/>
          <w:sz w:val="28"/>
          <w:szCs w:val="28"/>
          <w:lang w:val="ru-RU" w:eastAsia="ru-RU"/>
        </w:rPr>
        <w:t xml:space="preserve">Среди блочных образцов оптимальным оказался состав 30, который обеспечивает конверсию для </w:t>
      </w:r>
      <w:r w:rsidRPr="00E43294">
        <w:rPr>
          <w:rFonts w:ascii="Times New Roman" w:hAnsi="Times New Roman"/>
          <w:sz w:val="28"/>
          <w:szCs w:val="28"/>
          <w:lang w:val="ru-RU"/>
        </w:rPr>
        <w:t xml:space="preserve">СО – 84,5 % </w:t>
      </w:r>
      <w:r w:rsidRPr="00E43294">
        <w:rPr>
          <w:rFonts w:ascii="Times New Roman" w:hAnsi="Times New Roman"/>
          <w:sz w:val="28"/>
          <w:szCs w:val="28"/>
          <w:lang w:val="ru-RU" w:eastAsia="ru-RU"/>
        </w:rPr>
        <w:t xml:space="preserve">и для </w:t>
      </w:r>
      <w:r w:rsidRPr="00E43294">
        <w:rPr>
          <w:rFonts w:ascii="Times New Roman" w:hAnsi="Times New Roman"/>
          <w:sz w:val="28"/>
          <w:szCs w:val="28"/>
          <w:lang w:val="ru-RU"/>
        </w:rPr>
        <w:t>СН</w:t>
      </w:r>
      <w:r w:rsidRPr="00E43294">
        <w:rPr>
          <w:rFonts w:ascii="Times New Roman" w:hAnsi="Times New Roman"/>
          <w:sz w:val="28"/>
          <w:szCs w:val="28"/>
          <w:vertAlign w:val="subscript"/>
          <w:lang w:val="ru-RU"/>
        </w:rPr>
        <w:t xml:space="preserve">4 </w:t>
      </w:r>
      <w:r w:rsidRPr="00E43294">
        <w:rPr>
          <w:rFonts w:ascii="Times New Roman" w:hAnsi="Times New Roman"/>
          <w:sz w:val="28"/>
          <w:szCs w:val="28"/>
          <w:lang w:val="ru-RU"/>
        </w:rPr>
        <w:t>– 99,8 %</w:t>
      </w:r>
      <w:r w:rsidR="00826DE9" w:rsidRPr="00E43294">
        <w:rPr>
          <w:rFonts w:ascii="Times New Roman" w:hAnsi="Times New Roman"/>
          <w:sz w:val="28"/>
          <w:szCs w:val="28"/>
          <w:lang w:val="ru-RU"/>
        </w:rPr>
        <w:t xml:space="preserve"> [</w:t>
      </w:r>
      <w:r w:rsidR="00D9606B" w:rsidRPr="00E43294">
        <w:rPr>
          <w:rFonts w:ascii="Times New Roman" w:hAnsi="Times New Roman"/>
          <w:sz w:val="28"/>
          <w:szCs w:val="28"/>
          <w:lang w:val="ru-RU"/>
        </w:rPr>
        <w:t>126</w:t>
      </w:r>
      <w:r w:rsidR="00826DE9" w:rsidRPr="00E43294">
        <w:rPr>
          <w:rFonts w:ascii="Times New Roman" w:hAnsi="Times New Roman"/>
          <w:sz w:val="28"/>
          <w:szCs w:val="28"/>
          <w:lang w:val="ru-RU"/>
        </w:rPr>
        <w:t>]</w:t>
      </w:r>
      <w:r w:rsidRPr="00E43294">
        <w:rPr>
          <w:rFonts w:ascii="Times New Roman" w:hAnsi="Times New Roman"/>
          <w:sz w:val="28"/>
          <w:szCs w:val="28"/>
          <w:lang w:val="ru-RU"/>
        </w:rPr>
        <w:t>.</w:t>
      </w:r>
      <w:r w:rsidRPr="00FB5FAF">
        <w:rPr>
          <w:rFonts w:ascii="Times New Roman" w:hAnsi="Times New Roman"/>
          <w:sz w:val="28"/>
          <w:szCs w:val="28"/>
          <w:lang w:val="ru-RU"/>
        </w:rPr>
        <w:t xml:space="preserve">  </w:t>
      </w:r>
    </w:p>
    <w:p w14:paraId="638C5C6C" w14:textId="77777777" w:rsidR="001B2F1A" w:rsidRPr="00FB5FAF" w:rsidRDefault="001B2F1A" w:rsidP="005B1A61">
      <w:pPr>
        <w:spacing w:after="0"/>
        <w:jc w:val="center"/>
        <w:rPr>
          <w:szCs w:val="28"/>
        </w:rPr>
      </w:pPr>
    </w:p>
    <w:p w14:paraId="28E9CE5D" w14:textId="77777777" w:rsidR="005B1A61" w:rsidRPr="00FB5FAF" w:rsidRDefault="005B1A61" w:rsidP="005B1A61">
      <w:pPr>
        <w:spacing w:after="0"/>
        <w:jc w:val="center"/>
        <w:rPr>
          <w:szCs w:val="28"/>
        </w:rPr>
      </w:pPr>
      <w:r w:rsidRPr="00FB5FAF">
        <w:rPr>
          <w:noProof/>
          <w:szCs w:val="28"/>
        </w:rPr>
        <w:drawing>
          <wp:inline distT="0" distB="0" distL="0" distR="0" wp14:anchorId="72127E56" wp14:editId="486077F8">
            <wp:extent cx="5363570" cy="3152633"/>
            <wp:effectExtent l="0" t="0" r="889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2C9E8A59" w14:textId="77777777" w:rsidR="005B1A61" w:rsidRPr="00FB5FAF" w:rsidRDefault="005B1A61" w:rsidP="005B1A61">
      <w:pPr>
        <w:spacing w:after="0"/>
        <w:jc w:val="center"/>
        <w:rPr>
          <w:szCs w:val="28"/>
        </w:rPr>
      </w:pPr>
      <w:r w:rsidRPr="00FB5FAF">
        <w:rPr>
          <w:szCs w:val="28"/>
        </w:rPr>
        <w:t>Рисунок 3.6.</w:t>
      </w:r>
      <w:r>
        <w:rPr>
          <w:szCs w:val="28"/>
        </w:rPr>
        <w:t>7</w:t>
      </w:r>
      <w:r w:rsidRPr="00FB5FAF">
        <w:rPr>
          <w:szCs w:val="28"/>
        </w:rPr>
        <w:t xml:space="preserve"> - Эффективность в окислительной конверсии СН</w:t>
      </w:r>
      <w:r w:rsidRPr="00FB5FAF">
        <w:rPr>
          <w:szCs w:val="28"/>
          <w:vertAlign w:val="subscript"/>
        </w:rPr>
        <w:t>4</w:t>
      </w:r>
    </w:p>
    <w:p w14:paraId="592E3386" w14:textId="77777777" w:rsidR="005B1A61" w:rsidRPr="00FB5FAF" w:rsidRDefault="005B1A61" w:rsidP="005B1A61">
      <w:pPr>
        <w:spacing w:after="0"/>
        <w:jc w:val="center"/>
        <w:rPr>
          <w:szCs w:val="28"/>
        </w:rPr>
      </w:pPr>
      <w:r w:rsidRPr="00FB5FAF">
        <w:rPr>
          <w:szCs w:val="28"/>
        </w:rPr>
        <w:t>катализаторов</w:t>
      </w:r>
    </w:p>
    <w:p w14:paraId="5C7B888D" w14:textId="77777777" w:rsidR="005B1A61" w:rsidRPr="00FB5FAF" w:rsidRDefault="005B1A61" w:rsidP="005B1A61">
      <w:pPr>
        <w:spacing w:after="0"/>
        <w:ind w:firstLine="709"/>
        <w:jc w:val="both"/>
        <w:rPr>
          <w:szCs w:val="28"/>
        </w:rPr>
      </w:pPr>
    </w:p>
    <w:p w14:paraId="499F1387" w14:textId="77777777" w:rsidR="005B1A61" w:rsidRDefault="005B1A61" w:rsidP="005B1A61">
      <w:pPr>
        <w:spacing w:after="0"/>
        <w:ind w:firstLine="709"/>
        <w:jc w:val="both"/>
        <w:rPr>
          <w:rFonts w:cs="Times New Roman"/>
          <w:szCs w:val="28"/>
        </w:rPr>
      </w:pPr>
      <w:r w:rsidRPr="00FB5FAF">
        <w:rPr>
          <w:rFonts w:cs="Times New Roman"/>
          <w:szCs w:val="28"/>
        </w:rPr>
        <w:t xml:space="preserve">Также были проведены испытания на блочных катализаторах с нанесением активных компонентов </w:t>
      </w:r>
      <w:r w:rsidRPr="00FB5FAF">
        <w:rPr>
          <w:rFonts w:eastAsia="Times New Roman" w:cs="Times New Roman"/>
          <w:szCs w:val="28"/>
          <w:lang w:eastAsia="ru-RU"/>
        </w:rPr>
        <w:t>20%</w:t>
      </w:r>
      <w:r w:rsidRPr="00FB5FAF">
        <w:rPr>
          <w:rFonts w:eastAsia="Times New Roman" w:cs="Times New Roman"/>
          <w:szCs w:val="28"/>
          <w:lang w:val="en-US" w:eastAsia="ru-RU"/>
        </w:rPr>
        <w:t>Ni</w:t>
      </w:r>
      <w:r w:rsidRPr="00FB5FAF">
        <w:rPr>
          <w:rFonts w:eastAsia="Times New Roman" w:cs="Times New Roman"/>
          <w:szCs w:val="28"/>
          <w:lang w:eastAsia="ru-RU"/>
        </w:rPr>
        <w:t>-20%</w:t>
      </w:r>
      <w:r w:rsidRPr="00FB5FAF">
        <w:rPr>
          <w:rFonts w:eastAsia="Times New Roman" w:cs="Times New Roman"/>
          <w:szCs w:val="28"/>
          <w:lang w:val="en-US" w:eastAsia="ru-RU"/>
        </w:rPr>
        <w:t>Al</w:t>
      </w:r>
      <w:r w:rsidRPr="00FB5FAF">
        <w:rPr>
          <w:rFonts w:eastAsia="Times New Roman" w:cs="Times New Roman"/>
          <w:szCs w:val="28"/>
          <w:lang w:eastAsia="ru-RU"/>
        </w:rPr>
        <w:t>-5%</w:t>
      </w:r>
      <w:r w:rsidRPr="00FB5FAF">
        <w:rPr>
          <w:rFonts w:eastAsia="Times New Roman" w:cs="Times New Roman"/>
          <w:szCs w:val="28"/>
          <w:lang w:val="en-US" w:eastAsia="ru-RU"/>
        </w:rPr>
        <w:t>Mg</w:t>
      </w:r>
      <w:r w:rsidRPr="00FB5FAF">
        <w:rPr>
          <w:rFonts w:eastAsia="Times New Roman" w:cs="Times New Roman"/>
          <w:szCs w:val="28"/>
          <w:lang w:eastAsia="ru-RU"/>
        </w:rPr>
        <w:t>-5%</w:t>
      </w:r>
      <w:r w:rsidRPr="00FB5FAF">
        <w:rPr>
          <w:rFonts w:eastAsia="Times New Roman" w:cs="Times New Roman"/>
          <w:szCs w:val="28"/>
          <w:lang w:val="en-US" w:eastAsia="ru-RU"/>
        </w:rPr>
        <w:t>Mn</w:t>
      </w:r>
      <w:r w:rsidRPr="00FB5FAF">
        <w:rPr>
          <w:rFonts w:eastAsia="Times New Roman" w:cs="Times New Roman"/>
          <w:szCs w:val="28"/>
          <w:lang w:eastAsia="ru-RU"/>
        </w:rPr>
        <w:t xml:space="preserve"> методом </w:t>
      </w:r>
      <w:r w:rsidRPr="00FB5FAF">
        <w:rPr>
          <w:rFonts w:eastAsia="Times New Roman" w:cs="Times New Roman"/>
          <w:szCs w:val="28"/>
          <w:lang w:val="en-US" w:eastAsia="ru-RU"/>
        </w:rPr>
        <w:t>SCS</w:t>
      </w:r>
      <w:r w:rsidRPr="00FB5FAF">
        <w:rPr>
          <w:rFonts w:eastAsia="Times New Roman" w:cs="Times New Roman"/>
          <w:szCs w:val="28"/>
          <w:lang w:eastAsia="ru-RU"/>
        </w:rPr>
        <w:t xml:space="preserve"> </w:t>
      </w:r>
      <w:r w:rsidRPr="00FB5FAF">
        <w:rPr>
          <w:rFonts w:cs="Times New Roman"/>
          <w:szCs w:val="28"/>
        </w:rPr>
        <w:t>при следующих условиях 34% СН</w:t>
      </w:r>
      <w:r w:rsidRPr="00FB5FAF">
        <w:rPr>
          <w:rFonts w:cs="Times New Roman"/>
          <w:szCs w:val="28"/>
          <w:vertAlign w:val="subscript"/>
        </w:rPr>
        <w:t>4</w:t>
      </w:r>
      <w:r w:rsidRPr="00FB5FAF">
        <w:rPr>
          <w:rFonts w:cs="Times New Roman"/>
          <w:szCs w:val="28"/>
        </w:rPr>
        <w:t xml:space="preserve"> + 17%О2 + 49%Ar</w:t>
      </w:r>
      <w:r>
        <w:rPr>
          <w:rFonts w:cs="Times New Roman"/>
          <w:szCs w:val="28"/>
        </w:rPr>
        <w:t xml:space="preserve">. Был использован состав </w:t>
      </w:r>
      <w:r w:rsidRPr="00FB5FAF">
        <w:rPr>
          <w:szCs w:val="28"/>
        </w:rPr>
        <w:t xml:space="preserve">при соотношении </w:t>
      </w:r>
      <w:r>
        <w:rPr>
          <w:szCs w:val="28"/>
        </w:rPr>
        <w:t>масс.%</w:t>
      </w:r>
      <w:r w:rsidRPr="00FB5FAF">
        <w:rPr>
          <w:szCs w:val="28"/>
        </w:rPr>
        <w:t xml:space="preserve"> 50-30-20</w:t>
      </w:r>
      <w:r>
        <w:rPr>
          <w:szCs w:val="28"/>
        </w:rPr>
        <w:t xml:space="preserve">, где 50 - </w:t>
      </w:r>
      <w:r>
        <w:rPr>
          <w:rFonts w:eastAsia="Times New Roman" w:cs="Times New Roman"/>
          <w:szCs w:val="28"/>
          <w:lang w:eastAsia="ru-RU"/>
        </w:rPr>
        <w:t>ЦТ, 30- БТ, 20 - шлак</w:t>
      </w:r>
      <w:r w:rsidRPr="00816E2E">
        <w:rPr>
          <w:rFonts w:eastAsia="Times New Roman" w:cs="Times New Roman"/>
          <w:szCs w:val="28"/>
          <w:lang w:eastAsia="ru-RU"/>
        </w:rPr>
        <w:t xml:space="preserve"> </w:t>
      </w:r>
      <w:r>
        <w:rPr>
          <w:rFonts w:eastAsia="Times New Roman" w:cs="Times New Roman"/>
          <w:szCs w:val="28"/>
          <w:lang w:eastAsia="ru-RU"/>
        </w:rPr>
        <w:t xml:space="preserve">медный ИМЗ при температурах прокаливания 750 </w:t>
      </w:r>
      <w:r w:rsidRPr="00816E2E">
        <w:rPr>
          <w:rFonts w:cs="Times New Roman"/>
          <w:szCs w:val="28"/>
        </w:rPr>
        <w:t>°C</w:t>
      </w:r>
      <w:r>
        <w:rPr>
          <w:rFonts w:eastAsia="Times New Roman" w:cs="Times New Roman"/>
          <w:szCs w:val="28"/>
          <w:lang w:eastAsia="ru-RU"/>
        </w:rPr>
        <w:t xml:space="preserve"> и 1000 </w:t>
      </w:r>
      <w:r w:rsidRPr="00816E2E">
        <w:rPr>
          <w:rFonts w:cs="Times New Roman"/>
          <w:szCs w:val="28"/>
        </w:rPr>
        <w:t>°C</w:t>
      </w:r>
      <w:r>
        <w:rPr>
          <w:rFonts w:cs="Times New Roman"/>
          <w:szCs w:val="28"/>
        </w:rPr>
        <w:t>. Р</w:t>
      </w:r>
      <w:r w:rsidRPr="00FB5FAF">
        <w:rPr>
          <w:rFonts w:cs="Times New Roman"/>
          <w:szCs w:val="28"/>
        </w:rPr>
        <w:t>езультаты показаны в таблицах 3.6.</w:t>
      </w:r>
      <w:r>
        <w:rPr>
          <w:rFonts w:cs="Times New Roman"/>
          <w:szCs w:val="28"/>
        </w:rPr>
        <w:t xml:space="preserve">5 и </w:t>
      </w:r>
      <w:r w:rsidRPr="00FB5FAF">
        <w:rPr>
          <w:rFonts w:cs="Times New Roman"/>
          <w:szCs w:val="28"/>
        </w:rPr>
        <w:t>3.6.</w:t>
      </w:r>
      <w:r>
        <w:rPr>
          <w:rFonts w:cs="Times New Roman"/>
          <w:szCs w:val="28"/>
        </w:rPr>
        <w:t>6</w:t>
      </w:r>
      <w:r w:rsidRPr="00FB5FAF">
        <w:rPr>
          <w:rFonts w:cs="Times New Roman"/>
          <w:szCs w:val="28"/>
        </w:rPr>
        <w:t>.</w:t>
      </w:r>
      <w:r w:rsidRPr="00035E84">
        <w:t xml:space="preserve"> </w:t>
      </w:r>
      <w:r w:rsidRPr="00035E84">
        <w:rPr>
          <w:rFonts w:cs="Times New Roman"/>
          <w:szCs w:val="28"/>
        </w:rPr>
        <w:t xml:space="preserve">Графическое представление </w:t>
      </w:r>
      <w:r w:rsidRPr="00816E2E">
        <w:rPr>
          <w:rFonts w:eastAsia="Times New Roman" w:cs="Times New Roman"/>
          <w:szCs w:val="28"/>
          <w:lang w:eastAsia="ru-RU"/>
        </w:rPr>
        <w:t>реакциях парциального окисления метана и углекислотной конверси</w:t>
      </w:r>
      <w:r>
        <w:rPr>
          <w:rFonts w:eastAsia="Times New Roman" w:cs="Times New Roman"/>
          <w:szCs w:val="28"/>
          <w:lang w:eastAsia="ru-RU"/>
        </w:rPr>
        <w:t>и</w:t>
      </w:r>
      <w:r w:rsidRPr="00816E2E">
        <w:rPr>
          <w:rFonts w:eastAsia="Times New Roman" w:cs="Times New Roman"/>
          <w:szCs w:val="28"/>
          <w:lang w:eastAsia="ru-RU"/>
        </w:rPr>
        <w:t xml:space="preserve"> метана на блочном образце</w:t>
      </w:r>
      <w:r>
        <w:rPr>
          <w:rFonts w:eastAsia="Times New Roman" w:cs="Times New Roman"/>
          <w:szCs w:val="28"/>
          <w:lang w:eastAsia="ru-RU"/>
        </w:rPr>
        <w:t xml:space="preserve"> представлены на </w:t>
      </w:r>
      <w:r w:rsidRPr="00035E84">
        <w:rPr>
          <w:rFonts w:cs="Times New Roman"/>
          <w:szCs w:val="28"/>
        </w:rPr>
        <w:t>рисунк</w:t>
      </w:r>
      <w:r>
        <w:rPr>
          <w:rFonts w:cs="Times New Roman"/>
          <w:szCs w:val="28"/>
        </w:rPr>
        <w:t>е</w:t>
      </w:r>
      <w:r w:rsidRPr="00035E84">
        <w:rPr>
          <w:rFonts w:cs="Times New Roman"/>
          <w:szCs w:val="28"/>
        </w:rPr>
        <w:t xml:space="preserve"> 3.6.</w:t>
      </w:r>
      <w:r>
        <w:rPr>
          <w:rFonts w:cs="Times New Roman"/>
          <w:szCs w:val="28"/>
        </w:rPr>
        <w:t>8</w:t>
      </w:r>
      <w:r w:rsidRPr="00035E84">
        <w:rPr>
          <w:rFonts w:cs="Times New Roman"/>
          <w:szCs w:val="28"/>
        </w:rPr>
        <w:t>.</w:t>
      </w:r>
    </w:p>
    <w:p w14:paraId="1A3AC520" w14:textId="1CEC500E" w:rsidR="005365AD" w:rsidRDefault="005365AD" w:rsidP="005365AD">
      <w:pPr>
        <w:spacing w:after="0"/>
        <w:ind w:firstLine="708"/>
        <w:jc w:val="both"/>
        <w:rPr>
          <w:rFonts w:eastAsia="Times New Roman" w:cs="Times New Roman"/>
          <w:szCs w:val="28"/>
          <w:lang w:eastAsia="ru-RU"/>
        </w:rPr>
      </w:pPr>
      <w:r w:rsidRPr="00816E2E">
        <w:rPr>
          <w:rFonts w:eastAsia="Times New Roman" w:cs="Times New Roman"/>
          <w:szCs w:val="28"/>
          <w:lang w:eastAsia="ru-RU"/>
        </w:rPr>
        <w:t xml:space="preserve">В результате проведенных испытаний установлено, что образцы носителей катализаторов и/или катализаторов пригодны для парциального окисления </w:t>
      </w:r>
      <w:r>
        <w:rPr>
          <w:rFonts w:eastAsia="Times New Roman" w:cs="Times New Roman"/>
          <w:szCs w:val="28"/>
          <w:lang w:val="en-US" w:eastAsia="ru-RU"/>
        </w:rPr>
        <w:t>CO</w:t>
      </w:r>
      <w:r w:rsidRPr="00204804">
        <w:rPr>
          <w:rFonts w:eastAsia="Times New Roman" w:cs="Times New Roman"/>
          <w:szCs w:val="28"/>
          <w:lang w:eastAsia="ru-RU"/>
        </w:rPr>
        <w:t xml:space="preserve"> </w:t>
      </w:r>
      <w:r>
        <w:rPr>
          <w:rFonts w:eastAsia="Times New Roman" w:cs="Times New Roman"/>
          <w:szCs w:val="28"/>
          <w:lang w:eastAsia="ru-RU"/>
        </w:rPr>
        <w:t xml:space="preserve">и </w:t>
      </w:r>
      <w:r>
        <w:rPr>
          <w:rFonts w:eastAsia="Times New Roman" w:cs="Times New Roman"/>
          <w:szCs w:val="28"/>
          <w:lang w:val="en-US" w:eastAsia="ru-RU"/>
        </w:rPr>
        <w:t>CH</w:t>
      </w:r>
      <w:r w:rsidRPr="00204804">
        <w:rPr>
          <w:rFonts w:eastAsia="Times New Roman" w:cs="Times New Roman"/>
          <w:szCs w:val="28"/>
          <w:vertAlign w:val="subscript"/>
          <w:lang w:eastAsia="ru-RU"/>
        </w:rPr>
        <w:t>4</w:t>
      </w:r>
      <w:r w:rsidRPr="00816E2E">
        <w:rPr>
          <w:rFonts w:eastAsia="Times New Roman" w:cs="Times New Roman"/>
          <w:szCs w:val="28"/>
          <w:lang w:eastAsia="ru-RU"/>
        </w:rPr>
        <w:t xml:space="preserve">, полного окисления метана и углекислотной конверсия метана. </w:t>
      </w:r>
    </w:p>
    <w:p w14:paraId="0C8FDB36" w14:textId="77777777" w:rsidR="0020275B" w:rsidRDefault="0020275B" w:rsidP="005B1A61">
      <w:pPr>
        <w:spacing w:after="0"/>
        <w:ind w:firstLine="709"/>
        <w:jc w:val="both"/>
        <w:rPr>
          <w:rFonts w:cs="Times New Roman"/>
          <w:szCs w:val="28"/>
        </w:rPr>
      </w:pPr>
    </w:p>
    <w:p w14:paraId="5A3EB613" w14:textId="77777777" w:rsidR="005365AD" w:rsidRDefault="005365AD" w:rsidP="005B1A61">
      <w:pPr>
        <w:spacing w:after="0"/>
        <w:ind w:firstLine="709"/>
        <w:jc w:val="both"/>
        <w:rPr>
          <w:rFonts w:cs="Times New Roman"/>
          <w:szCs w:val="28"/>
        </w:rPr>
      </w:pPr>
    </w:p>
    <w:p w14:paraId="3551584B" w14:textId="77777777" w:rsidR="005365AD" w:rsidRDefault="005365AD" w:rsidP="005B1A61">
      <w:pPr>
        <w:spacing w:after="0"/>
        <w:ind w:firstLine="709"/>
        <w:jc w:val="both"/>
        <w:rPr>
          <w:rFonts w:cs="Times New Roman"/>
          <w:szCs w:val="28"/>
        </w:rPr>
      </w:pPr>
    </w:p>
    <w:p w14:paraId="1A63C168" w14:textId="77777777" w:rsidR="005365AD" w:rsidRDefault="005365AD" w:rsidP="005B1A61">
      <w:pPr>
        <w:spacing w:after="0"/>
        <w:ind w:firstLine="709"/>
        <w:jc w:val="both"/>
        <w:rPr>
          <w:rFonts w:cs="Times New Roman"/>
          <w:szCs w:val="28"/>
        </w:rPr>
      </w:pPr>
    </w:p>
    <w:p w14:paraId="4C1D7301" w14:textId="77777777" w:rsidR="005B1A61" w:rsidRPr="00816E2E" w:rsidRDefault="005B1A61" w:rsidP="005B1A61">
      <w:pPr>
        <w:spacing w:after="0"/>
        <w:ind w:firstLine="709"/>
        <w:jc w:val="both"/>
        <w:rPr>
          <w:rFonts w:eastAsia="Times New Roman" w:cs="Times New Roman"/>
          <w:szCs w:val="28"/>
          <w:lang w:eastAsia="ru-RU"/>
        </w:rPr>
      </w:pPr>
      <w:r w:rsidRPr="00816E2E">
        <w:rPr>
          <w:rFonts w:eastAsia="Times New Roman" w:cs="Times New Roman"/>
          <w:szCs w:val="28"/>
          <w:lang w:eastAsia="ru-RU"/>
        </w:rPr>
        <w:t xml:space="preserve">Таблица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.5</w:t>
      </w:r>
      <w:r w:rsidRPr="00816E2E">
        <w:rPr>
          <w:rFonts w:eastAsia="Times New Roman" w:cs="Times New Roman"/>
          <w:szCs w:val="28"/>
          <w:lang w:eastAsia="ru-RU"/>
        </w:rPr>
        <w:t xml:space="preserve"> – Эффективность в реакциях парциального окисления метана и углекислотной конверси</w:t>
      </w:r>
      <w:r>
        <w:rPr>
          <w:rFonts w:eastAsia="Times New Roman" w:cs="Times New Roman"/>
          <w:szCs w:val="28"/>
          <w:lang w:eastAsia="ru-RU"/>
        </w:rPr>
        <w:t>и</w:t>
      </w:r>
      <w:r w:rsidRPr="00816E2E">
        <w:rPr>
          <w:rFonts w:eastAsia="Times New Roman" w:cs="Times New Roman"/>
          <w:szCs w:val="28"/>
          <w:lang w:eastAsia="ru-RU"/>
        </w:rPr>
        <w:t xml:space="preserve"> метана на блочном образце</w:t>
      </w:r>
      <w:r>
        <w:rPr>
          <w:rFonts w:eastAsia="Times New Roman" w:cs="Times New Roman"/>
          <w:szCs w:val="28"/>
          <w:lang w:eastAsia="ru-RU"/>
        </w:rPr>
        <w:t xml:space="preserve"> </w:t>
      </w:r>
      <w:bookmarkStart w:id="54" w:name="_Hlk195883116"/>
      <w:r w:rsidRPr="00816E2E">
        <w:rPr>
          <w:rFonts w:eastAsia="Times New Roman" w:cs="Times New Roman"/>
          <w:szCs w:val="28"/>
          <w:lang w:eastAsia="ru-RU"/>
        </w:rPr>
        <w:t>№24</w:t>
      </w:r>
      <w:bookmarkEnd w:id="54"/>
    </w:p>
    <w:p w14:paraId="20D1CF72" w14:textId="77777777" w:rsidR="005B1A61" w:rsidRPr="00816E2E" w:rsidRDefault="005B1A61" w:rsidP="005B1A61">
      <w:pPr>
        <w:spacing w:after="0"/>
        <w:ind w:firstLine="709"/>
        <w:jc w:val="both"/>
        <w:rPr>
          <w:rFonts w:eastAsia="Times New Roman" w:cs="Times New Roman"/>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5B1A61" w:rsidRPr="00816E2E" w14:paraId="5E70277C" w14:textId="77777777" w:rsidTr="00AA4A42">
        <w:trPr>
          <w:trHeight w:val="556"/>
          <w:jc w:val="center"/>
        </w:trPr>
        <w:tc>
          <w:tcPr>
            <w:tcW w:w="2054" w:type="dxa"/>
            <w:vMerge w:val="restart"/>
            <w:shd w:val="clear" w:color="auto" w:fill="auto"/>
          </w:tcPr>
          <w:p w14:paraId="2C101957" w14:textId="77777777" w:rsidR="005B1A61" w:rsidRPr="00816E2E" w:rsidRDefault="005B1A61" w:rsidP="00AA4A42">
            <w:pPr>
              <w:spacing w:after="0"/>
              <w:jc w:val="both"/>
              <w:rPr>
                <w:rFonts w:cs="Times New Roman"/>
                <w:szCs w:val="28"/>
              </w:rPr>
            </w:pPr>
            <w:r w:rsidRPr="00816E2E">
              <w:rPr>
                <w:rFonts w:cs="Times New Roman"/>
                <w:szCs w:val="28"/>
              </w:rPr>
              <w:t>Условия реакции</w:t>
            </w:r>
          </w:p>
        </w:tc>
        <w:tc>
          <w:tcPr>
            <w:tcW w:w="1082" w:type="dxa"/>
            <w:vMerge w:val="restart"/>
            <w:shd w:val="clear" w:color="auto" w:fill="auto"/>
          </w:tcPr>
          <w:p w14:paraId="00A8D8AE" w14:textId="77777777" w:rsidR="005B1A61" w:rsidRPr="00816E2E" w:rsidRDefault="005B1A61" w:rsidP="00AA4A42">
            <w:pPr>
              <w:spacing w:after="0"/>
              <w:jc w:val="center"/>
              <w:rPr>
                <w:rFonts w:cs="Times New Roman"/>
                <w:szCs w:val="28"/>
              </w:rPr>
            </w:pPr>
            <w:r w:rsidRPr="00816E2E">
              <w:rPr>
                <w:rFonts w:cs="Times New Roman"/>
                <w:szCs w:val="28"/>
              </w:rPr>
              <w:t>Т, °C</w:t>
            </w:r>
          </w:p>
        </w:tc>
        <w:tc>
          <w:tcPr>
            <w:tcW w:w="1022" w:type="dxa"/>
            <w:shd w:val="clear" w:color="auto" w:fill="auto"/>
          </w:tcPr>
          <w:p w14:paraId="688D35EB" w14:textId="77777777" w:rsidR="005B1A61" w:rsidRPr="00816E2E" w:rsidRDefault="005B1A61" w:rsidP="00AA4A42">
            <w:pPr>
              <w:spacing w:after="0"/>
              <w:jc w:val="center"/>
              <w:rPr>
                <w:rFonts w:cs="Times New Roman"/>
                <w:szCs w:val="28"/>
              </w:rPr>
            </w:pPr>
            <w:r w:rsidRPr="00816E2E">
              <w:rPr>
                <w:rFonts w:eastAsia="Times New Roman" w:cs="Times New Roman"/>
                <w:szCs w:val="28"/>
                <w:lang w:eastAsia="ru-RU"/>
              </w:rPr>
              <w:t>К, %</w:t>
            </w:r>
          </w:p>
        </w:tc>
        <w:tc>
          <w:tcPr>
            <w:tcW w:w="1918" w:type="dxa"/>
            <w:gridSpan w:val="2"/>
            <w:shd w:val="clear" w:color="auto" w:fill="auto"/>
          </w:tcPr>
          <w:p w14:paraId="0C5A66BF" w14:textId="77777777" w:rsidR="005B1A61" w:rsidRPr="00816E2E" w:rsidRDefault="005B1A61" w:rsidP="00AA4A42">
            <w:pPr>
              <w:spacing w:after="0"/>
              <w:jc w:val="center"/>
              <w:rPr>
                <w:rFonts w:cs="Times New Roman"/>
                <w:szCs w:val="28"/>
              </w:rPr>
            </w:pPr>
            <w:r w:rsidRPr="00816E2E">
              <w:rPr>
                <w:rFonts w:eastAsia="Times New Roman" w:cs="Times New Roman"/>
                <w:szCs w:val="28"/>
                <w:lang w:eastAsia="ru-RU"/>
              </w:rPr>
              <w:t>Выход,</w:t>
            </w:r>
            <w:r w:rsidRPr="00816E2E">
              <w:rPr>
                <w:rFonts w:eastAsia="Times New Roman" w:cs="Times New Roman"/>
                <w:szCs w:val="28"/>
                <w:lang w:val="en-US" w:eastAsia="ru-RU"/>
              </w:rPr>
              <w:t xml:space="preserve"> </w:t>
            </w:r>
            <w:r w:rsidRPr="00816E2E">
              <w:rPr>
                <w:rFonts w:eastAsia="Times New Roman" w:cs="Times New Roman"/>
                <w:szCs w:val="28"/>
                <w:lang w:eastAsia="ru-RU"/>
              </w:rPr>
              <w:t>%</w:t>
            </w:r>
          </w:p>
        </w:tc>
        <w:tc>
          <w:tcPr>
            <w:tcW w:w="2141" w:type="dxa"/>
            <w:gridSpan w:val="2"/>
            <w:shd w:val="clear" w:color="auto" w:fill="auto"/>
          </w:tcPr>
          <w:p w14:paraId="03245B52" w14:textId="77777777" w:rsidR="005B1A61" w:rsidRPr="00816E2E" w:rsidRDefault="005B1A61" w:rsidP="00AA4A42">
            <w:pPr>
              <w:spacing w:after="0"/>
              <w:jc w:val="center"/>
              <w:rPr>
                <w:rFonts w:cs="Times New Roman"/>
                <w:szCs w:val="28"/>
              </w:rPr>
            </w:pPr>
            <w:r w:rsidRPr="00816E2E">
              <w:rPr>
                <w:rFonts w:eastAsia="Times New Roman" w:cs="Times New Roman"/>
                <w:szCs w:val="28"/>
                <w:lang w:eastAsia="ru-RU"/>
              </w:rPr>
              <w:t>Селективность, %</w:t>
            </w:r>
          </w:p>
        </w:tc>
        <w:tc>
          <w:tcPr>
            <w:tcW w:w="1049" w:type="dxa"/>
            <w:vMerge w:val="restart"/>
            <w:shd w:val="clear" w:color="auto" w:fill="auto"/>
          </w:tcPr>
          <w:p w14:paraId="24D01987" w14:textId="77777777" w:rsidR="005B1A61" w:rsidRPr="00816E2E" w:rsidRDefault="005B1A61" w:rsidP="00AA4A42">
            <w:pPr>
              <w:spacing w:after="0"/>
              <w:jc w:val="center"/>
              <w:rPr>
                <w:rFonts w:cs="Times New Roman"/>
                <w:szCs w:val="28"/>
              </w:rPr>
            </w:pPr>
            <w:r w:rsidRPr="00816E2E">
              <w:rPr>
                <w:rFonts w:eastAsia="Times New Roman" w:cs="Times New Roman"/>
                <w:szCs w:val="28"/>
                <w:lang w:val="en-US" w:eastAsia="ru-RU"/>
              </w:rPr>
              <w:t>H</w:t>
            </w:r>
            <w:r w:rsidRPr="00816E2E">
              <w:rPr>
                <w:rFonts w:eastAsia="Times New Roman" w:cs="Times New Roman"/>
                <w:szCs w:val="28"/>
                <w:vertAlign w:val="subscript"/>
                <w:lang w:eastAsia="ru-RU"/>
              </w:rPr>
              <w:t>2</w:t>
            </w:r>
            <w:r w:rsidRPr="00816E2E">
              <w:rPr>
                <w:rFonts w:eastAsia="Times New Roman" w:cs="Times New Roman"/>
                <w:szCs w:val="28"/>
                <w:lang w:eastAsia="ru-RU"/>
              </w:rPr>
              <w:t>/</w:t>
            </w:r>
            <w:r w:rsidRPr="00816E2E">
              <w:rPr>
                <w:rFonts w:eastAsia="Times New Roman" w:cs="Times New Roman"/>
                <w:szCs w:val="28"/>
                <w:lang w:val="en-US" w:eastAsia="ru-RU"/>
              </w:rPr>
              <w:t>CO</w:t>
            </w:r>
          </w:p>
        </w:tc>
      </w:tr>
      <w:tr w:rsidR="005B1A61" w:rsidRPr="00816E2E" w14:paraId="27E4FCC0" w14:textId="77777777" w:rsidTr="00AA4A42">
        <w:trPr>
          <w:trHeight w:val="195"/>
          <w:jc w:val="center"/>
        </w:trPr>
        <w:tc>
          <w:tcPr>
            <w:tcW w:w="2054" w:type="dxa"/>
            <w:vMerge/>
            <w:shd w:val="clear" w:color="auto" w:fill="auto"/>
          </w:tcPr>
          <w:p w14:paraId="0FA7AFEB" w14:textId="77777777" w:rsidR="005B1A61" w:rsidRPr="00816E2E" w:rsidRDefault="005B1A61" w:rsidP="00AA4A42">
            <w:pPr>
              <w:spacing w:after="0"/>
              <w:jc w:val="both"/>
              <w:rPr>
                <w:rFonts w:cs="Times New Roman"/>
                <w:szCs w:val="28"/>
              </w:rPr>
            </w:pPr>
          </w:p>
        </w:tc>
        <w:tc>
          <w:tcPr>
            <w:tcW w:w="1082" w:type="dxa"/>
            <w:vMerge/>
            <w:shd w:val="clear" w:color="auto" w:fill="auto"/>
          </w:tcPr>
          <w:p w14:paraId="2F14851E" w14:textId="77777777" w:rsidR="005B1A61" w:rsidRPr="00816E2E" w:rsidRDefault="005B1A61" w:rsidP="00AA4A42">
            <w:pPr>
              <w:spacing w:after="0"/>
              <w:jc w:val="center"/>
              <w:rPr>
                <w:rFonts w:cs="Times New Roman"/>
                <w:szCs w:val="28"/>
              </w:rPr>
            </w:pPr>
          </w:p>
        </w:tc>
        <w:tc>
          <w:tcPr>
            <w:tcW w:w="1022" w:type="dxa"/>
            <w:shd w:val="clear" w:color="auto" w:fill="auto"/>
          </w:tcPr>
          <w:p w14:paraId="414392F6" w14:textId="77777777" w:rsidR="005B1A61" w:rsidRPr="00816E2E" w:rsidRDefault="005B1A61" w:rsidP="00AA4A42">
            <w:pPr>
              <w:spacing w:after="0"/>
              <w:jc w:val="center"/>
              <w:rPr>
                <w:rFonts w:eastAsia="Times New Roman" w:cs="Times New Roman"/>
                <w:szCs w:val="28"/>
                <w:lang w:eastAsia="ru-RU"/>
              </w:rPr>
            </w:pPr>
            <w:r w:rsidRPr="00816E2E">
              <w:rPr>
                <w:rFonts w:eastAsia="Times New Roman" w:cs="Times New Roman"/>
                <w:szCs w:val="28"/>
                <w:lang w:eastAsia="ru-RU"/>
              </w:rPr>
              <w:t>СН</w:t>
            </w:r>
            <w:r w:rsidRPr="00816E2E">
              <w:rPr>
                <w:rFonts w:eastAsia="Times New Roman" w:cs="Times New Roman"/>
                <w:szCs w:val="28"/>
                <w:vertAlign w:val="subscript"/>
                <w:lang w:eastAsia="ru-RU"/>
              </w:rPr>
              <w:t>4</w:t>
            </w:r>
          </w:p>
        </w:tc>
        <w:tc>
          <w:tcPr>
            <w:tcW w:w="958" w:type="dxa"/>
            <w:shd w:val="clear" w:color="auto" w:fill="auto"/>
          </w:tcPr>
          <w:p w14:paraId="5869B0A5" w14:textId="77777777" w:rsidR="005B1A61" w:rsidRPr="00816E2E" w:rsidRDefault="005B1A61" w:rsidP="00AA4A42">
            <w:pPr>
              <w:spacing w:after="0"/>
              <w:jc w:val="center"/>
              <w:rPr>
                <w:rFonts w:eastAsia="Times New Roman" w:cs="Times New Roman"/>
                <w:szCs w:val="28"/>
                <w:lang w:eastAsia="ru-RU"/>
              </w:rPr>
            </w:pPr>
            <w:r w:rsidRPr="00816E2E">
              <w:rPr>
                <w:rFonts w:eastAsia="Times New Roman" w:cs="Times New Roman"/>
                <w:szCs w:val="28"/>
                <w:lang w:eastAsia="ru-RU"/>
              </w:rPr>
              <w:t>Н</w:t>
            </w:r>
            <w:r w:rsidRPr="00816E2E">
              <w:rPr>
                <w:rFonts w:eastAsia="Times New Roman" w:cs="Times New Roman"/>
                <w:szCs w:val="28"/>
                <w:vertAlign w:val="subscript"/>
                <w:lang w:eastAsia="ru-RU"/>
              </w:rPr>
              <w:t>2</w:t>
            </w:r>
          </w:p>
        </w:tc>
        <w:tc>
          <w:tcPr>
            <w:tcW w:w="960" w:type="dxa"/>
            <w:shd w:val="clear" w:color="auto" w:fill="auto"/>
          </w:tcPr>
          <w:p w14:paraId="69AA9C81" w14:textId="77777777" w:rsidR="005B1A61" w:rsidRPr="00816E2E" w:rsidRDefault="005B1A61" w:rsidP="00AA4A42">
            <w:pPr>
              <w:spacing w:after="0"/>
              <w:jc w:val="center"/>
              <w:rPr>
                <w:rFonts w:eastAsia="Times New Roman" w:cs="Times New Roman"/>
                <w:szCs w:val="28"/>
                <w:lang w:eastAsia="ru-RU"/>
              </w:rPr>
            </w:pPr>
            <w:r w:rsidRPr="00816E2E">
              <w:rPr>
                <w:rFonts w:eastAsia="Times New Roman" w:cs="Times New Roman"/>
                <w:szCs w:val="28"/>
                <w:lang w:eastAsia="ru-RU"/>
              </w:rPr>
              <w:t>СО</w:t>
            </w:r>
          </w:p>
        </w:tc>
        <w:tc>
          <w:tcPr>
            <w:tcW w:w="958" w:type="dxa"/>
            <w:shd w:val="clear" w:color="auto" w:fill="auto"/>
          </w:tcPr>
          <w:p w14:paraId="5142F6A6" w14:textId="77777777" w:rsidR="005B1A61" w:rsidRPr="00816E2E" w:rsidRDefault="005B1A61" w:rsidP="00AA4A42">
            <w:pPr>
              <w:spacing w:after="0"/>
              <w:jc w:val="center"/>
              <w:rPr>
                <w:rFonts w:eastAsia="Times New Roman" w:cs="Times New Roman"/>
                <w:szCs w:val="28"/>
                <w:lang w:eastAsia="ru-RU"/>
              </w:rPr>
            </w:pPr>
            <w:r w:rsidRPr="00816E2E">
              <w:rPr>
                <w:rFonts w:eastAsia="Times New Roman" w:cs="Times New Roman"/>
                <w:szCs w:val="28"/>
                <w:lang w:eastAsia="ru-RU"/>
              </w:rPr>
              <w:t>Н</w:t>
            </w:r>
            <w:r w:rsidRPr="00816E2E">
              <w:rPr>
                <w:rFonts w:eastAsia="Times New Roman" w:cs="Times New Roman"/>
                <w:szCs w:val="28"/>
                <w:vertAlign w:val="subscript"/>
                <w:lang w:eastAsia="ru-RU"/>
              </w:rPr>
              <w:t>2</w:t>
            </w:r>
          </w:p>
        </w:tc>
        <w:tc>
          <w:tcPr>
            <w:tcW w:w="1183" w:type="dxa"/>
            <w:shd w:val="clear" w:color="auto" w:fill="auto"/>
          </w:tcPr>
          <w:p w14:paraId="10FD2CD4" w14:textId="77777777" w:rsidR="005B1A61" w:rsidRPr="00816E2E" w:rsidRDefault="005B1A61" w:rsidP="00AA4A42">
            <w:pPr>
              <w:spacing w:after="0"/>
              <w:jc w:val="center"/>
              <w:rPr>
                <w:rFonts w:eastAsia="Times New Roman" w:cs="Times New Roman"/>
                <w:szCs w:val="28"/>
                <w:lang w:eastAsia="ru-RU"/>
              </w:rPr>
            </w:pPr>
            <w:r w:rsidRPr="00816E2E">
              <w:rPr>
                <w:rFonts w:eastAsia="Times New Roman" w:cs="Times New Roman"/>
                <w:szCs w:val="28"/>
                <w:lang w:eastAsia="ru-RU"/>
              </w:rPr>
              <w:t>СО</w:t>
            </w:r>
          </w:p>
        </w:tc>
        <w:tc>
          <w:tcPr>
            <w:tcW w:w="1049" w:type="dxa"/>
            <w:vMerge/>
            <w:shd w:val="clear" w:color="auto" w:fill="auto"/>
          </w:tcPr>
          <w:p w14:paraId="5BAD716B" w14:textId="77777777" w:rsidR="005B1A61" w:rsidRPr="00816E2E" w:rsidRDefault="005B1A61" w:rsidP="00AA4A42">
            <w:pPr>
              <w:spacing w:after="0"/>
              <w:jc w:val="center"/>
              <w:rPr>
                <w:rFonts w:eastAsia="Times New Roman" w:cs="Times New Roman"/>
                <w:szCs w:val="28"/>
                <w:lang w:val="en-US" w:eastAsia="ru-RU"/>
              </w:rPr>
            </w:pPr>
          </w:p>
        </w:tc>
      </w:tr>
      <w:tr w:rsidR="005B1A61" w:rsidRPr="00816E2E" w14:paraId="11F26B44" w14:textId="77777777" w:rsidTr="00AA4A42">
        <w:trPr>
          <w:trHeight w:val="398"/>
          <w:jc w:val="center"/>
        </w:trPr>
        <w:tc>
          <w:tcPr>
            <w:tcW w:w="2054" w:type="dxa"/>
            <w:vMerge w:val="restart"/>
            <w:tcBorders>
              <w:top w:val="single" w:sz="4" w:space="0" w:color="auto"/>
            </w:tcBorders>
            <w:shd w:val="clear" w:color="auto" w:fill="auto"/>
          </w:tcPr>
          <w:p w14:paraId="16C1144A" w14:textId="77777777" w:rsidR="005B1A61" w:rsidRPr="00816E2E" w:rsidRDefault="005B1A61" w:rsidP="00AA4A42">
            <w:pPr>
              <w:spacing w:after="0"/>
              <w:rPr>
                <w:rFonts w:cs="Times New Roman"/>
                <w:szCs w:val="28"/>
              </w:rPr>
            </w:pPr>
            <w:r w:rsidRPr="00816E2E">
              <w:rPr>
                <w:rFonts w:eastAsia="Times New Roman" w:cs="Times New Roman"/>
                <w:szCs w:val="28"/>
                <w:lang w:eastAsia="ru-RU"/>
              </w:rPr>
              <w:t>34%СН</w:t>
            </w:r>
            <w:r w:rsidRPr="00816E2E">
              <w:rPr>
                <w:rFonts w:eastAsia="Times New Roman" w:cs="Times New Roman"/>
                <w:szCs w:val="28"/>
                <w:vertAlign w:val="subscript"/>
                <w:lang w:eastAsia="ru-RU"/>
              </w:rPr>
              <w:t>4</w:t>
            </w:r>
            <w:r w:rsidRPr="00816E2E">
              <w:rPr>
                <w:rFonts w:eastAsia="Times New Roman" w:cs="Times New Roman"/>
                <w:szCs w:val="28"/>
                <w:vertAlign w:val="subscript"/>
                <w:lang w:val="en-US" w:eastAsia="ru-RU"/>
              </w:rPr>
              <w:t xml:space="preserve"> </w:t>
            </w:r>
            <w:r w:rsidRPr="00816E2E">
              <w:rPr>
                <w:rFonts w:eastAsia="Times New Roman" w:cs="Times New Roman"/>
                <w:szCs w:val="28"/>
                <w:lang w:eastAsia="ru-RU"/>
              </w:rPr>
              <w:t>+</w:t>
            </w:r>
            <w:r w:rsidRPr="00816E2E">
              <w:rPr>
                <w:rFonts w:eastAsia="Times New Roman" w:cs="Times New Roman"/>
                <w:szCs w:val="28"/>
                <w:lang w:val="en-US" w:eastAsia="ru-RU"/>
              </w:rPr>
              <w:t xml:space="preserve"> </w:t>
            </w:r>
            <w:r w:rsidRPr="00816E2E">
              <w:rPr>
                <w:rFonts w:eastAsia="Times New Roman" w:cs="Times New Roman"/>
                <w:szCs w:val="28"/>
                <w:lang w:eastAsia="ru-RU"/>
              </w:rPr>
              <w:t>17%О</w:t>
            </w:r>
            <w:r w:rsidRPr="00816E2E">
              <w:rPr>
                <w:rFonts w:eastAsia="Times New Roman" w:cs="Times New Roman"/>
                <w:szCs w:val="28"/>
                <w:vertAlign w:val="subscript"/>
                <w:lang w:eastAsia="ru-RU"/>
              </w:rPr>
              <w:t>2</w:t>
            </w:r>
            <w:r w:rsidRPr="00816E2E">
              <w:rPr>
                <w:rFonts w:eastAsia="Times New Roman" w:cs="Times New Roman"/>
                <w:szCs w:val="28"/>
                <w:vertAlign w:val="subscript"/>
                <w:lang w:val="en-US" w:eastAsia="ru-RU"/>
              </w:rPr>
              <w:t xml:space="preserve"> </w:t>
            </w:r>
            <w:r w:rsidRPr="00816E2E">
              <w:rPr>
                <w:rFonts w:eastAsia="Times New Roman" w:cs="Times New Roman"/>
                <w:szCs w:val="28"/>
                <w:lang w:eastAsia="ru-RU"/>
              </w:rPr>
              <w:t>+</w:t>
            </w:r>
            <w:r w:rsidRPr="00816E2E">
              <w:rPr>
                <w:rFonts w:eastAsia="Times New Roman" w:cs="Times New Roman"/>
                <w:szCs w:val="28"/>
                <w:lang w:val="en-US" w:eastAsia="ru-RU"/>
              </w:rPr>
              <w:t xml:space="preserve"> </w:t>
            </w:r>
            <w:r w:rsidRPr="00816E2E">
              <w:rPr>
                <w:rFonts w:eastAsia="Times New Roman" w:cs="Times New Roman"/>
                <w:szCs w:val="28"/>
                <w:lang w:eastAsia="ru-RU"/>
              </w:rPr>
              <w:t>49%</w:t>
            </w:r>
            <w:r w:rsidRPr="00816E2E">
              <w:rPr>
                <w:rFonts w:eastAsia="Times New Roman" w:cs="Times New Roman"/>
                <w:szCs w:val="28"/>
                <w:lang w:val="en-US" w:eastAsia="ru-RU"/>
              </w:rPr>
              <w:t>Ar</w:t>
            </w:r>
          </w:p>
        </w:tc>
        <w:tc>
          <w:tcPr>
            <w:tcW w:w="1082" w:type="dxa"/>
            <w:shd w:val="clear" w:color="auto" w:fill="auto"/>
          </w:tcPr>
          <w:p w14:paraId="083419C0" w14:textId="77777777" w:rsidR="005B1A61" w:rsidRPr="00816E2E" w:rsidRDefault="005B1A61" w:rsidP="00AA4A42">
            <w:pPr>
              <w:spacing w:after="0"/>
              <w:jc w:val="center"/>
              <w:rPr>
                <w:rFonts w:cs="Times New Roman"/>
                <w:szCs w:val="28"/>
              </w:rPr>
            </w:pPr>
            <w:r>
              <w:rPr>
                <w:rFonts w:cs="Times New Roman"/>
                <w:szCs w:val="28"/>
              </w:rPr>
              <w:t>600</w:t>
            </w:r>
          </w:p>
        </w:tc>
        <w:tc>
          <w:tcPr>
            <w:tcW w:w="1022" w:type="dxa"/>
            <w:tcBorders>
              <w:top w:val="single" w:sz="4" w:space="0" w:color="auto"/>
              <w:left w:val="single" w:sz="4" w:space="0" w:color="auto"/>
              <w:right w:val="single" w:sz="4" w:space="0" w:color="auto"/>
            </w:tcBorders>
            <w:shd w:val="clear" w:color="auto" w:fill="auto"/>
            <w:vAlign w:val="bottom"/>
          </w:tcPr>
          <w:p w14:paraId="51CC9D6F" w14:textId="77777777" w:rsidR="005B1A61" w:rsidRPr="00816E2E" w:rsidRDefault="005B1A61" w:rsidP="00AA4A42">
            <w:pPr>
              <w:spacing w:after="0"/>
              <w:jc w:val="center"/>
              <w:rPr>
                <w:rFonts w:cs="Times New Roman"/>
                <w:szCs w:val="28"/>
              </w:rPr>
            </w:pPr>
            <w:r w:rsidRPr="00816E2E">
              <w:rPr>
                <w:rFonts w:cs="Times New Roman"/>
                <w:color w:val="000000"/>
                <w:szCs w:val="28"/>
              </w:rPr>
              <w:t>6,0</w:t>
            </w:r>
          </w:p>
        </w:tc>
        <w:tc>
          <w:tcPr>
            <w:tcW w:w="958" w:type="dxa"/>
            <w:tcBorders>
              <w:top w:val="single" w:sz="4" w:space="0" w:color="auto"/>
              <w:left w:val="single" w:sz="4" w:space="0" w:color="auto"/>
              <w:right w:val="single" w:sz="4" w:space="0" w:color="auto"/>
            </w:tcBorders>
            <w:shd w:val="clear" w:color="auto" w:fill="auto"/>
            <w:vAlign w:val="bottom"/>
          </w:tcPr>
          <w:p w14:paraId="31C09E7D" w14:textId="77777777" w:rsidR="005B1A61" w:rsidRPr="00816E2E" w:rsidRDefault="005B1A61" w:rsidP="00AA4A42">
            <w:pPr>
              <w:spacing w:after="0"/>
              <w:jc w:val="center"/>
              <w:rPr>
                <w:rFonts w:cs="Times New Roman"/>
                <w:szCs w:val="28"/>
              </w:rPr>
            </w:pPr>
            <w:r w:rsidRPr="00816E2E">
              <w:rPr>
                <w:rFonts w:cs="Times New Roman"/>
                <w:color w:val="000000"/>
                <w:szCs w:val="28"/>
              </w:rPr>
              <w:t>1,8</w:t>
            </w:r>
          </w:p>
        </w:tc>
        <w:tc>
          <w:tcPr>
            <w:tcW w:w="960" w:type="dxa"/>
            <w:tcBorders>
              <w:top w:val="single" w:sz="4" w:space="0" w:color="auto"/>
              <w:left w:val="nil"/>
              <w:right w:val="single" w:sz="4" w:space="0" w:color="auto"/>
            </w:tcBorders>
            <w:shd w:val="clear" w:color="auto" w:fill="auto"/>
            <w:vAlign w:val="bottom"/>
          </w:tcPr>
          <w:p w14:paraId="458D0238" w14:textId="77777777" w:rsidR="005B1A61" w:rsidRPr="00816E2E" w:rsidRDefault="005B1A61" w:rsidP="00AA4A42">
            <w:pPr>
              <w:spacing w:after="0"/>
              <w:jc w:val="center"/>
              <w:rPr>
                <w:rFonts w:cs="Times New Roman"/>
                <w:szCs w:val="28"/>
              </w:rPr>
            </w:pPr>
            <w:r w:rsidRPr="00816E2E">
              <w:rPr>
                <w:rFonts w:cs="Times New Roman"/>
                <w:color w:val="000000"/>
                <w:szCs w:val="28"/>
              </w:rPr>
              <w:t>0,3</w:t>
            </w:r>
          </w:p>
        </w:tc>
        <w:tc>
          <w:tcPr>
            <w:tcW w:w="958" w:type="dxa"/>
            <w:tcBorders>
              <w:top w:val="single" w:sz="4" w:space="0" w:color="auto"/>
              <w:left w:val="single" w:sz="4" w:space="0" w:color="auto"/>
              <w:right w:val="single" w:sz="4" w:space="0" w:color="auto"/>
            </w:tcBorders>
            <w:shd w:val="clear" w:color="auto" w:fill="auto"/>
            <w:vAlign w:val="bottom"/>
          </w:tcPr>
          <w:p w14:paraId="4D9AEBE5" w14:textId="77777777" w:rsidR="005B1A61" w:rsidRPr="00816E2E" w:rsidRDefault="005B1A61" w:rsidP="00AA4A42">
            <w:pPr>
              <w:spacing w:after="0"/>
              <w:jc w:val="center"/>
              <w:rPr>
                <w:rFonts w:cs="Times New Roman"/>
                <w:szCs w:val="28"/>
              </w:rPr>
            </w:pPr>
            <w:r w:rsidRPr="00816E2E">
              <w:rPr>
                <w:rFonts w:cs="Times New Roman"/>
                <w:color w:val="000000"/>
                <w:szCs w:val="28"/>
              </w:rPr>
              <w:t>3,4</w:t>
            </w:r>
          </w:p>
        </w:tc>
        <w:tc>
          <w:tcPr>
            <w:tcW w:w="1183" w:type="dxa"/>
            <w:tcBorders>
              <w:top w:val="single" w:sz="4" w:space="0" w:color="auto"/>
              <w:left w:val="nil"/>
              <w:right w:val="single" w:sz="4" w:space="0" w:color="auto"/>
            </w:tcBorders>
            <w:shd w:val="clear" w:color="auto" w:fill="auto"/>
            <w:vAlign w:val="bottom"/>
          </w:tcPr>
          <w:p w14:paraId="4B5889F5" w14:textId="77777777" w:rsidR="005B1A61" w:rsidRPr="00816E2E" w:rsidRDefault="005B1A61" w:rsidP="00AA4A42">
            <w:pPr>
              <w:spacing w:after="0"/>
              <w:jc w:val="center"/>
              <w:rPr>
                <w:rFonts w:cs="Times New Roman"/>
                <w:szCs w:val="28"/>
              </w:rPr>
            </w:pPr>
            <w:r w:rsidRPr="00816E2E">
              <w:rPr>
                <w:rFonts w:cs="Times New Roman"/>
                <w:color w:val="000000"/>
                <w:szCs w:val="28"/>
              </w:rPr>
              <w:t>1,4</w:t>
            </w:r>
          </w:p>
        </w:tc>
        <w:tc>
          <w:tcPr>
            <w:tcW w:w="1049" w:type="dxa"/>
            <w:tcBorders>
              <w:top w:val="single" w:sz="4" w:space="0" w:color="auto"/>
              <w:left w:val="single" w:sz="4" w:space="0" w:color="auto"/>
              <w:right w:val="single" w:sz="4" w:space="0" w:color="auto"/>
            </w:tcBorders>
            <w:shd w:val="clear" w:color="auto" w:fill="auto"/>
            <w:vAlign w:val="bottom"/>
          </w:tcPr>
          <w:p w14:paraId="1EB146B6" w14:textId="77777777" w:rsidR="005B1A61" w:rsidRPr="00816E2E" w:rsidRDefault="005B1A61" w:rsidP="00AA4A42">
            <w:pPr>
              <w:spacing w:after="0"/>
              <w:jc w:val="center"/>
              <w:rPr>
                <w:rFonts w:cs="Times New Roman"/>
                <w:szCs w:val="28"/>
              </w:rPr>
            </w:pPr>
            <w:r w:rsidRPr="00816E2E">
              <w:rPr>
                <w:rFonts w:cs="Times New Roman"/>
                <w:color w:val="000000"/>
                <w:szCs w:val="28"/>
              </w:rPr>
              <w:t>5,0</w:t>
            </w:r>
          </w:p>
        </w:tc>
      </w:tr>
      <w:tr w:rsidR="005B1A61" w:rsidRPr="00816E2E" w14:paraId="39974D31" w14:textId="77777777" w:rsidTr="00AA4A42">
        <w:trPr>
          <w:trHeight w:val="417"/>
          <w:jc w:val="center"/>
        </w:trPr>
        <w:tc>
          <w:tcPr>
            <w:tcW w:w="2054" w:type="dxa"/>
            <w:vMerge/>
            <w:shd w:val="clear" w:color="auto" w:fill="auto"/>
          </w:tcPr>
          <w:p w14:paraId="1C09DD8E" w14:textId="77777777" w:rsidR="005B1A61" w:rsidRPr="00816E2E" w:rsidRDefault="005B1A61" w:rsidP="00AA4A42">
            <w:pPr>
              <w:spacing w:after="0"/>
              <w:rPr>
                <w:rFonts w:eastAsia="Times New Roman" w:cs="Times New Roman"/>
                <w:szCs w:val="28"/>
                <w:lang w:eastAsia="ru-RU"/>
              </w:rPr>
            </w:pPr>
          </w:p>
        </w:tc>
        <w:tc>
          <w:tcPr>
            <w:tcW w:w="1082" w:type="dxa"/>
            <w:shd w:val="clear" w:color="auto" w:fill="auto"/>
          </w:tcPr>
          <w:p w14:paraId="41855FDC" w14:textId="77777777" w:rsidR="005B1A61" w:rsidRPr="00816E2E" w:rsidRDefault="005B1A61" w:rsidP="00AA4A42">
            <w:pPr>
              <w:spacing w:after="0"/>
              <w:jc w:val="center"/>
              <w:rPr>
                <w:rFonts w:eastAsia="Times New Roman" w:cs="Times New Roman"/>
                <w:szCs w:val="28"/>
                <w:lang w:eastAsia="ru-RU"/>
              </w:rPr>
            </w:pPr>
            <w:r w:rsidRPr="00816E2E">
              <w:rPr>
                <w:rFonts w:cs="Times New Roman"/>
                <w:szCs w:val="28"/>
              </w:rPr>
              <w:t>800</w:t>
            </w:r>
          </w:p>
        </w:tc>
        <w:tc>
          <w:tcPr>
            <w:tcW w:w="1022" w:type="dxa"/>
            <w:tcBorders>
              <w:top w:val="nil"/>
              <w:left w:val="single" w:sz="4" w:space="0" w:color="auto"/>
              <w:bottom w:val="single" w:sz="4" w:space="0" w:color="auto"/>
              <w:right w:val="single" w:sz="4" w:space="0" w:color="auto"/>
            </w:tcBorders>
            <w:shd w:val="clear" w:color="auto" w:fill="auto"/>
            <w:vAlign w:val="bottom"/>
          </w:tcPr>
          <w:p w14:paraId="34BB5B81" w14:textId="77777777" w:rsidR="005B1A61" w:rsidRPr="00816E2E" w:rsidRDefault="005B1A61" w:rsidP="00AA4A42">
            <w:pPr>
              <w:spacing w:after="0"/>
              <w:jc w:val="center"/>
              <w:rPr>
                <w:rFonts w:cs="Times New Roman"/>
                <w:szCs w:val="28"/>
              </w:rPr>
            </w:pPr>
            <w:r w:rsidRPr="00816E2E">
              <w:rPr>
                <w:rFonts w:cs="Times New Roman"/>
                <w:color w:val="000000"/>
                <w:szCs w:val="28"/>
              </w:rPr>
              <w:t>22,4</w:t>
            </w:r>
          </w:p>
        </w:tc>
        <w:tc>
          <w:tcPr>
            <w:tcW w:w="958" w:type="dxa"/>
            <w:tcBorders>
              <w:top w:val="nil"/>
              <w:left w:val="single" w:sz="4" w:space="0" w:color="auto"/>
              <w:bottom w:val="single" w:sz="4" w:space="0" w:color="auto"/>
              <w:right w:val="single" w:sz="4" w:space="0" w:color="auto"/>
            </w:tcBorders>
            <w:shd w:val="clear" w:color="auto" w:fill="auto"/>
            <w:vAlign w:val="bottom"/>
          </w:tcPr>
          <w:p w14:paraId="12B242E0" w14:textId="77777777" w:rsidR="005B1A61" w:rsidRPr="00816E2E" w:rsidRDefault="005B1A61" w:rsidP="00AA4A42">
            <w:pPr>
              <w:spacing w:after="0"/>
              <w:jc w:val="center"/>
              <w:rPr>
                <w:rFonts w:cs="Times New Roman"/>
                <w:szCs w:val="28"/>
              </w:rPr>
            </w:pPr>
            <w:r w:rsidRPr="00816E2E">
              <w:rPr>
                <w:rFonts w:cs="Times New Roman"/>
                <w:color w:val="000000"/>
                <w:szCs w:val="28"/>
              </w:rPr>
              <w:t>19,0</w:t>
            </w:r>
          </w:p>
        </w:tc>
        <w:tc>
          <w:tcPr>
            <w:tcW w:w="960" w:type="dxa"/>
            <w:tcBorders>
              <w:top w:val="nil"/>
              <w:left w:val="nil"/>
              <w:bottom w:val="single" w:sz="4" w:space="0" w:color="auto"/>
              <w:right w:val="single" w:sz="4" w:space="0" w:color="auto"/>
            </w:tcBorders>
            <w:shd w:val="clear" w:color="auto" w:fill="auto"/>
            <w:vAlign w:val="bottom"/>
          </w:tcPr>
          <w:p w14:paraId="5BBC4B23" w14:textId="77777777" w:rsidR="005B1A61" w:rsidRPr="00816E2E" w:rsidRDefault="005B1A61" w:rsidP="00AA4A42">
            <w:pPr>
              <w:spacing w:after="0"/>
              <w:jc w:val="center"/>
              <w:rPr>
                <w:rFonts w:cs="Times New Roman"/>
                <w:szCs w:val="28"/>
              </w:rPr>
            </w:pPr>
            <w:r w:rsidRPr="00816E2E">
              <w:rPr>
                <w:rFonts w:cs="Times New Roman"/>
                <w:color w:val="000000"/>
                <w:szCs w:val="28"/>
              </w:rPr>
              <w:t>15,9</w:t>
            </w:r>
          </w:p>
        </w:tc>
        <w:tc>
          <w:tcPr>
            <w:tcW w:w="958" w:type="dxa"/>
            <w:tcBorders>
              <w:top w:val="nil"/>
              <w:left w:val="single" w:sz="4" w:space="0" w:color="auto"/>
              <w:bottom w:val="single" w:sz="4" w:space="0" w:color="auto"/>
              <w:right w:val="single" w:sz="4" w:space="0" w:color="auto"/>
            </w:tcBorders>
            <w:shd w:val="clear" w:color="auto" w:fill="auto"/>
            <w:vAlign w:val="bottom"/>
          </w:tcPr>
          <w:p w14:paraId="619B6DA8" w14:textId="77777777" w:rsidR="005B1A61" w:rsidRPr="00816E2E" w:rsidRDefault="005B1A61" w:rsidP="00AA4A42">
            <w:pPr>
              <w:spacing w:after="0"/>
              <w:jc w:val="center"/>
              <w:rPr>
                <w:rFonts w:cs="Times New Roman"/>
                <w:szCs w:val="28"/>
              </w:rPr>
            </w:pPr>
            <w:r w:rsidRPr="00816E2E">
              <w:rPr>
                <w:rFonts w:cs="Times New Roman"/>
                <w:color w:val="000000"/>
                <w:szCs w:val="28"/>
              </w:rPr>
              <w:t>31,1</w:t>
            </w:r>
          </w:p>
        </w:tc>
        <w:tc>
          <w:tcPr>
            <w:tcW w:w="1183" w:type="dxa"/>
            <w:tcBorders>
              <w:top w:val="nil"/>
              <w:left w:val="nil"/>
              <w:bottom w:val="single" w:sz="4" w:space="0" w:color="auto"/>
              <w:right w:val="single" w:sz="4" w:space="0" w:color="auto"/>
            </w:tcBorders>
            <w:shd w:val="clear" w:color="auto" w:fill="auto"/>
            <w:vAlign w:val="bottom"/>
          </w:tcPr>
          <w:p w14:paraId="22CAAE1C" w14:textId="77777777" w:rsidR="005B1A61" w:rsidRPr="00816E2E" w:rsidRDefault="005B1A61" w:rsidP="00AA4A42">
            <w:pPr>
              <w:spacing w:after="0"/>
              <w:jc w:val="center"/>
              <w:rPr>
                <w:rFonts w:cs="Times New Roman"/>
                <w:szCs w:val="28"/>
              </w:rPr>
            </w:pPr>
            <w:r w:rsidRPr="00816E2E">
              <w:rPr>
                <w:rFonts w:cs="Times New Roman"/>
                <w:color w:val="000000"/>
                <w:szCs w:val="28"/>
              </w:rPr>
              <w:t>56,4</w:t>
            </w:r>
          </w:p>
        </w:tc>
        <w:tc>
          <w:tcPr>
            <w:tcW w:w="1049" w:type="dxa"/>
            <w:tcBorders>
              <w:top w:val="nil"/>
              <w:left w:val="single" w:sz="4" w:space="0" w:color="auto"/>
              <w:bottom w:val="single" w:sz="4" w:space="0" w:color="auto"/>
              <w:right w:val="single" w:sz="4" w:space="0" w:color="auto"/>
            </w:tcBorders>
            <w:shd w:val="clear" w:color="auto" w:fill="auto"/>
            <w:vAlign w:val="bottom"/>
          </w:tcPr>
          <w:p w14:paraId="5486271C" w14:textId="77777777" w:rsidR="005B1A61" w:rsidRPr="00816E2E" w:rsidRDefault="005B1A61" w:rsidP="00AA4A42">
            <w:pPr>
              <w:spacing w:after="0"/>
              <w:jc w:val="center"/>
              <w:rPr>
                <w:rFonts w:cs="Times New Roman"/>
                <w:szCs w:val="28"/>
              </w:rPr>
            </w:pPr>
            <w:r w:rsidRPr="00816E2E">
              <w:rPr>
                <w:rFonts w:cs="Times New Roman"/>
                <w:color w:val="000000"/>
                <w:szCs w:val="28"/>
              </w:rPr>
              <w:t>1,2</w:t>
            </w:r>
          </w:p>
        </w:tc>
      </w:tr>
      <w:tr w:rsidR="005B1A61" w:rsidRPr="00816E2E" w14:paraId="513B05E3" w14:textId="77777777" w:rsidTr="00AA4A42">
        <w:trPr>
          <w:trHeight w:val="417"/>
          <w:jc w:val="center"/>
        </w:trPr>
        <w:tc>
          <w:tcPr>
            <w:tcW w:w="2054" w:type="dxa"/>
            <w:vMerge/>
            <w:shd w:val="clear" w:color="auto" w:fill="auto"/>
          </w:tcPr>
          <w:p w14:paraId="7C79197A" w14:textId="77777777" w:rsidR="005B1A61" w:rsidRPr="00816E2E" w:rsidRDefault="005B1A61" w:rsidP="00AA4A42">
            <w:pPr>
              <w:spacing w:after="0"/>
              <w:rPr>
                <w:rFonts w:eastAsia="Times New Roman" w:cs="Times New Roman"/>
                <w:szCs w:val="28"/>
                <w:lang w:eastAsia="ru-RU"/>
              </w:rPr>
            </w:pPr>
          </w:p>
        </w:tc>
        <w:tc>
          <w:tcPr>
            <w:tcW w:w="1082" w:type="dxa"/>
            <w:shd w:val="clear" w:color="auto" w:fill="auto"/>
          </w:tcPr>
          <w:p w14:paraId="4CD364DD" w14:textId="77777777" w:rsidR="005B1A61" w:rsidRPr="00816E2E" w:rsidRDefault="005B1A61" w:rsidP="00AA4A42">
            <w:pPr>
              <w:spacing w:after="0"/>
              <w:jc w:val="center"/>
              <w:rPr>
                <w:rFonts w:eastAsia="Times New Roman" w:cs="Times New Roman"/>
                <w:szCs w:val="28"/>
                <w:lang w:eastAsia="ru-RU"/>
              </w:rPr>
            </w:pPr>
            <w:r w:rsidRPr="00816E2E">
              <w:rPr>
                <w:rFonts w:cs="Times New Roman"/>
                <w:szCs w:val="28"/>
              </w:rPr>
              <w:t>850</w:t>
            </w:r>
          </w:p>
        </w:tc>
        <w:tc>
          <w:tcPr>
            <w:tcW w:w="1022" w:type="dxa"/>
            <w:tcBorders>
              <w:top w:val="nil"/>
              <w:left w:val="single" w:sz="4" w:space="0" w:color="auto"/>
              <w:bottom w:val="single" w:sz="4" w:space="0" w:color="auto"/>
              <w:right w:val="single" w:sz="4" w:space="0" w:color="auto"/>
            </w:tcBorders>
            <w:shd w:val="clear" w:color="auto" w:fill="auto"/>
            <w:vAlign w:val="bottom"/>
          </w:tcPr>
          <w:p w14:paraId="64D162C0" w14:textId="77777777" w:rsidR="005B1A61" w:rsidRPr="00816E2E" w:rsidRDefault="005B1A61" w:rsidP="00AA4A42">
            <w:pPr>
              <w:spacing w:after="0"/>
              <w:jc w:val="center"/>
              <w:rPr>
                <w:rFonts w:cs="Times New Roman"/>
                <w:szCs w:val="28"/>
              </w:rPr>
            </w:pPr>
            <w:r w:rsidRPr="00816E2E">
              <w:rPr>
                <w:rFonts w:cs="Times New Roman"/>
                <w:color w:val="000000"/>
                <w:szCs w:val="28"/>
              </w:rPr>
              <w:t>40,0</w:t>
            </w:r>
          </w:p>
        </w:tc>
        <w:tc>
          <w:tcPr>
            <w:tcW w:w="958" w:type="dxa"/>
            <w:tcBorders>
              <w:top w:val="nil"/>
              <w:left w:val="single" w:sz="4" w:space="0" w:color="auto"/>
              <w:bottom w:val="single" w:sz="4" w:space="0" w:color="auto"/>
              <w:right w:val="single" w:sz="4" w:space="0" w:color="auto"/>
            </w:tcBorders>
            <w:shd w:val="clear" w:color="auto" w:fill="auto"/>
            <w:vAlign w:val="bottom"/>
          </w:tcPr>
          <w:p w14:paraId="4FC6523D" w14:textId="77777777" w:rsidR="005B1A61" w:rsidRPr="00816E2E" w:rsidRDefault="005B1A61" w:rsidP="00AA4A42">
            <w:pPr>
              <w:spacing w:after="0"/>
              <w:jc w:val="center"/>
              <w:rPr>
                <w:rFonts w:cs="Times New Roman"/>
                <w:szCs w:val="28"/>
              </w:rPr>
            </w:pPr>
            <w:r w:rsidRPr="00816E2E">
              <w:rPr>
                <w:rFonts w:cs="Times New Roman"/>
                <w:color w:val="000000"/>
                <w:szCs w:val="28"/>
              </w:rPr>
              <w:t>38,7</w:t>
            </w:r>
          </w:p>
        </w:tc>
        <w:tc>
          <w:tcPr>
            <w:tcW w:w="960" w:type="dxa"/>
            <w:tcBorders>
              <w:top w:val="nil"/>
              <w:left w:val="nil"/>
              <w:bottom w:val="single" w:sz="4" w:space="0" w:color="auto"/>
              <w:right w:val="single" w:sz="4" w:space="0" w:color="auto"/>
            </w:tcBorders>
            <w:shd w:val="clear" w:color="auto" w:fill="auto"/>
            <w:vAlign w:val="bottom"/>
          </w:tcPr>
          <w:p w14:paraId="064DDCFC" w14:textId="77777777" w:rsidR="005B1A61" w:rsidRPr="00816E2E" w:rsidRDefault="005B1A61" w:rsidP="00AA4A42">
            <w:pPr>
              <w:spacing w:after="0"/>
              <w:jc w:val="center"/>
              <w:rPr>
                <w:rFonts w:cs="Times New Roman"/>
                <w:szCs w:val="28"/>
              </w:rPr>
            </w:pPr>
            <w:r w:rsidRPr="00816E2E">
              <w:rPr>
                <w:rFonts w:cs="Times New Roman"/>
                <w:color w:val="000000"/>
                <w:szCs w:val="28"/>
              </w:rPr>
              <w:t>24,0</w:t>
            </w:r>
          </w:p>
        </w:tc>
        <w:tc>
          <w:tcPr>
            <w:tcW w:w="958" w:type="dxa"/>
            <w:tcBorders>
              <w:top w:val="nil"/>
              <w:left w:val="single" w:sz="4" w:space="0" w:color="auto"/>
              <w:bottom w:val="single" w:sz="4" w:space="0" w:color="auto"/>
              <w:right w:val="single" w:sz="4" w:space="0" w:color="auto"/>
            </w:tcBorders>
            <w:shd w:val="clear" w:color="auto" w:fill="auto"/>
            <w:vAlign w:val="bottom"/>
          </w:tcPr>
          <w:p w14:paraId="74235575" w14:textId="77777777" w:rsidR="005B1A61" w:rsidRPr="00816E2E" w:rsidRDefault="005B1A61" w:rsidP="00AA4A42">
            <w:pPr>
              <w:spacing w:after="0"/>
              <w:jc w:val="center"/>
              <w:rPr>
                <w:rFonts w:cs="Times New Roman"/>
                <w:szCs w:val="28"/>
              </w:rPr>
            </w:pPr>
            <w:r w:rsidRPr="00816E2E">
              <w:rPr>
                <w:rFonts w:cs="Times New Roman"/>
                <w:color w:val="000000"/>
                <w:szCs w:val="28"/>
              </w:rPr>
              <w:t>55,4</w:t>
            </w:r>
          </w:p>
        </w:tc>
        <w:tc>
          <w:tcPr>
            <w:tcW w:w="1183" w:type="dxa"/>
            <w:tcBorders>
              <w:top w:val="nil"/>
              <w:left w:val="nil"/>
              <w:bottom w:val="single" w:sz="4" w:space="0" w:color="auto"/>
              <w:right w:val="single" w:sz="4" w:space="0" w:color="auto"/>
            </w:tcBorders>
            <w:shd w:val="clear" w:color="auto" w:fill="auto"/>
            <w:vAlign w:val="bottom"/>
          </w:tcPr>
          <w:p w14:paraId="0A926643" w14:textId="77777777" w:rsidR="005B1A61" w:rsidRPr="00816E2E" w:rsidRDefault="005B1A61" w:rsidP="00AA4A42">
            <w:pPr>
              <w:spacing w:after="0"/>
              <w:jc w:val="center"/>
              <w:rPr>
                <w:rFonts w:cs="Times New Roman"/>
                <w:szCs w:val="28"/>
              </w:rPr>
            </w:pPr>
            <w:r w:rsidRPr="00816E2E">
              <w:rPr>
                <w:rFonts w:cs="Times New Roman"/>
                <w:color w:val="000000"/>
                <w:szCs w:val="28"/>
              </w:rPr>
              <w:t>67,5</w:t>
            </w:r>
          </w:p>
        </w:tc>
        <w:tc>
          <w:tcPr>
            <w:tcW w:w="1049" w:type="dxa"/>
            <w:tcBorders>
              <w:top w:val="nil"/>
              <w:left w:val="single" w:sz="4" w:space="0" w:color="auto"/>
              <w:bottom w:val="single" w:sz="4" w:space="0" w:color="auto"/>
              <w:right w:val="single" w:sz="4" w:space="0" w:color="auto"/>
            </w:tcBorders>
            <w:shd w:val="clear" w:color="auto" w:fill="auto"/>
            <w:vAlign w:val="bottom"/>
          </w:tcPr>
          <w:p w14:paraId="2D69DC73" w14:textId="77777777" w:rsidR="005B1A61" w:rsidRPr="00816E2E" w:rsidRDefault="005B1A61" w:rsidP="00AA4A42">
            <w:pPr>
              <w:spacing w:after="0"/>
              <w:jc w:val="center"/>
              <w:rPr>
                <w:rFonts w:cs="Times New Roman"/>
                <w:szCs w:val="28"/>
              </w:rPr>
            </w:pPr>
            <w:r w:rsidRPr="00816E2E">
              <w:rPr>
                <w:rFonts w:cs="Times New Roman"/>
                <w:color w:val="000000"/>
                <w:szCs w:val="28"/>
              </w:rPr>
              <w:t>1,6</w:t>
            </w:r>
          </w:p>
        </w:tc>
      </w:tr>
      <w:tr w:rsidR="005B1A61" w:rsidRPr="00816E2E" w14:paraId="566AC620" w14:textId="77777777" w:rsidTr="00AA4A42">
        <w:trPr>
          <w:trHeight w:val="417"/>
          <w:jc w:val="center"/>
        </w:trPr>
        <w:tc>
          <w:tcPr>
            <w:tcW w:w="2054" w:type="dxa"/>
            <w:vMerge/>
            <w:shd w:val="clear" w:color="auto" w:fill="auto"/>
          </w:tcPr>
          <w:p w14:paraId="605DB4B2" w14:textId="77777777" w:rsidR="005B1A61" w:rsidRPr="00816E2E" w:rsidRDefault="005B1A61" w:rsidP="00AA4A42">
            <w:pPr>
              <w:spacing w:after="0"/>
              <w:rPr>
                <w:rFonts w:eastAsia="Times New Roman" w:cs="Times New Roman"/>
                <w:szCs w:val="28"/>
                <w:lang w:eastAsia="ru-RU"/>
              </w:rPr>
            </w:pPr>
          </w:p>
        </w:tc>
        <w:tc>
          <w:tcPr>
            <w:tcW w:w="1082" w:type="dxa"/>
            <w:shd w:val="clear" w:color="auto" w:fill="auto"/>
          </w:tcPr>
          <w:p w14:paraId="05EA0BB3" w14:textId="77777777" w:rsidR="005B1A61" w:rsidRPr="00816E2E" w:rsidRDefault="005B1A61" w:rsidP="00AA4A42">
            <w:pPr>
              <w:spacing w:after="0"/>
              <w:jc w:val="center"/>
              <w:rPr>
                <w:rFonts w:eastAsia="Times New Roman" w:cs="Times New Roman"/>
                <w:szCs w:val="28"/>
                <w:lang w:eastAsia="ru-RU"/>
              </w:rPr>
            </w:pPr>
            <w:r w:rsidRPr="00816E2E">
              <w:rPr>
                <w:rFonts w:cs="Times New Roman"/>
                <w:szCs w:val="28"/>
              </w:rPr>
              <w:t>900</w:t>
            </w:r>
          </w:p>
        </w:tc>
        <w:tc>
          <w:tcPr>
            <w:tcW w:w="1022" w:type="dxa"/>
            <w:tcBorders>
              <w:top w:val="nil"/>
              <w:left w:val="single" w:sz="4" w:space="0" w:color="auto"/>
              <w:right w:val="single" w:sz="4" w:space="0" w:color="auto"/>
            </w:tcBorders>
            <w:shd w:val="clear" w:color="auto" w:fill="auto"/>
            <w:vAlign w:val="bottom"/>
          </w:tcPr>
          <w:p w14:paraId="7ECF8F3E" w14:textId="77777777" w:rsidR="005B1A61" w:rsidRPr="00816E2E" w:rsidRDefault="005B1A61" w:rsidP="00AA4A42">
            <w:pPr>
              <w:spacing w:after="0"/>
              <w:jc w:val="center"/>
              <w:rPr>
                <w:rFonts w:cs="Times New Roman"/>
                <w:szCs w:val="28"/>
              </w:rPr>
            </w:pPr>
            <w:r w:rsidRPr="00816E2E">
              <w:rPr>
                <w:rFonts w:cs="Times New Roman"/>
                <w:color w:val="000000"/>
                <w:szCs w:val="28"/>
              </w:rPr>
              <w:t>49,0</w:t>
            </w:r>
          </w:p>
        </w:tc>
        <w:tc>
          <w:tcPr>
            <w:tcW w:w="958" w:type="dxa"/>
            <w:tcBorders>
              <w:top w:val="nil"/>
              <w:left w:val="single" w:sz="4" w:space="0" w:color="auto"/>
              <w:right w:val="single" w:sz="4" w:space="0" w:color="auto"/>
            </w:tcBorders>
            <w:shd w:val="clear" w:color="auto" w:fill="auto"/>
            <w:vAlign w:val="bottom"/>
          </w:tcPr>
          <w:p w14:paraId="7BB726B8" w14:textId="77777777" w:rsidR="005B1A61" w:rsidRPr="00816E2E" w:rsidRDefault="005B1A61" w:rsidP="00AA4A42">
            <w:pPr>
              <w:spacing w:after="0"/>
              <w:jc w:val="center"/>
              <w:rPr>
                <w:rFonts w:cs="Times New Roman"/>
                <w:szCs w:val="28"/>
              </w:rPr>
            </w:pPr>
            <w:r w:rsidRPr="00816E2E">
              <w:rPr>
                <w:rFonts w:cs="Times New Roman"/>
                <w:color w:val="000000"/>
                <w:szCs w:val="28"/>
              </w:rPr>
              <w:t>47,5</w:t>
            </w:r>
          </w:p>
        </w:tc>
        <w:tc>
          <w:tcPr>
            <w:tcW w:w="960" w:type="dxa"/>
            <w:tcBorders>
              <w:top w:val="nil"/>
              <w:left w:val="nil"/>
              <w:right w:val="single" w:sz="4" w:space="0" w:color="auto"/>
            </w:tcBorders>
            <w:shd w:val="clear" w:color="auto" w:fill="auto"/>
            <w:vAlign w:val="bottom"/>
          </w:tcPr>
          <w:p w14:paraId="3C5561F2" w14:textId="77777777" w:rsidR="005B1A61" w:rsidRPr="00816E2E" w:rsidRDefault="005B1A61" w:rsidP="00AA4A42">
            <w:pPr>
              <w:spacing w:after="0"/>
              <w:jc w:val="center"/>
              <w:rPr>
                <w:rFonts w:cs="Times New Roman"/>
                <w:szCs w:val="28"/>
              </w:rPr>
            </w:pPr>
            <w:r w:rsidRPr="00816E2E">
              <w:rPr>
                <w:rFonts w:cs="Times New Roman"/>
                <w:color w:val="000000"/>
                <w:szCs w:val="28"/>
              </w:rPr>
              <w:t>28,6</w:t>
            </w:r>
          </w:p>
        </w:tc>
        <w:tc>
          <w:tcPr>
            <w:tcW w:w="958" w:type="dxa"/>
            <w:tcBorders>
              <w:top w:val="nil"/>
              <w:left w:val="single" w:sz="4" w:space="0" w:color="auto"/>
              <w:right w:val="single" w:sz="4" w:space="0" w:color="auto"/>
            </w:tcBorders>
            <w:shd w:val="clear" w:color="auto" w:fill="auto"/>
            <w:vAlign w:val="bottom"/>
          </w:tcPr>
          <w:p w14:paraId="329B598E" w14:textId="77777777" w:rsidR="005B1A61" w:rsidRPr="00816E2E" w:rsidRDefault="005B1A61" w:rsidP="00AA4A42">
            <w:pPr>
              <w:spacing w:after="0"/>
              <w:jc w:val="center"/>
              <w:rPr>
                <w:rFonts w:cs="Times New Roman"/>
                <w:szCs w:val="28"/>
              </w:rPr>
            </w:pPr>
            <w:r w:rsidRPr="00816E2E">
              <w:rPr>
                <w:rFonts w:cs="Times New Roman"/>
                <w:color w:val="000000"/>
                <w:szCs w:val="28"/>
              </w:rPr>
              <w:t>63,8</w:t>
            </w:r>
          </w:p>
        </w:tc>
        <w:tc>
          <w:tcPr>
            <w:tcW w:w="1183" w:type="dxa"/>
            <w:tcBorders>
              <w:top w:val="nil"/>
              <w:left w:val="nil"/>
              <w:right w:val="single" w:sz="4" w:space="0" w:color="auto"/>
            </w:tcBorders>
            <w:shd w:val="clear" w:color="auto" w:fill="auto"/>
            <w:vAlign w:val="bottom"/>
          </w:tcPr>
          <w:p w14:paraId="0CC771DC" w14:textId="77777777" w:rsidR="005B1A61" w:rsidRPr="00816E2E" w:rsidRDefault="005B1A61" w:rsidP="00AA4A42">
            <w:pPr>
              <w:spacing w:after="0"/>
              <w:jc w:val="center"/>
              <w:rPr>
                <w:rFonts w:cs="Times New Roman"/>
                <w:szCs w:val="28"/>
              </w:rPr>
            </w:pPr>
            <w:r w:rsidRPr="00816E2E">
              <w:rPr>
                <w:rFonts w:cs="Times New Roman"/>
                <w:color w:val="000000"/>
                <w:szCs w:val="28"/>
              </w:rPr>
              <w:t>73,0</w:t>
            </w:r>
          </w:p>
        </w:tc>
        <w:tc>
          <w:tcPr>
            <w:tcW w:w="1049" w:type="dxa"/>
            <w:tcBorders>
              <w:top w:val="nil"/>
              <w:left w:val="single" w:sz="4" w:space="0" w:color="auto"/>
              <w:right w:val="single" w:sz="4" w:space="0" w:color="auto"/>
            </w:tcBorders>
            <w:shd w:val="clear" w:color="auto" w:fill="auto"/>
            <w:vAlign w:val="bottom"/>
          </w:tcPr>
          <w:p w14:paraId="5A67AD28" w14:textId="77777777" w:rsidR="005B1A61" w:rsidRPr="00816E2E" w:rsidRDefault="005B1A61" w:rsidP="00AA4A42">
            <w:pPr>
              <w:spacing w:after="0"/>
              <w:jc w:val="center"/>
              <w:rPr>
                <w:rFonts w:cs="Times New Roman"/>
                <w:szCs w:val="28"/>
              </w:rPr>
            </w:pPr>
            <w:r w:rsidRPr="00816E2E">
              <w:rPr>
                <w:rFonts w:cs="Times New Roman"/>
                <w:color w:val="000000"/>
                <w:szCs w:val="28"/>
              </w:rPr>
              <w:t>1,6</w:t>
            </w:r>
          </w:p>
        </w:tc>
      </w:tr>
    </w:tbl>
    <w:p w14:paraId="593F975C" w14:textId="77777777" w:rsidR="005B1A61" w:rsidRDefault="005B1A61" w:rsidP="005B1A61">
      <w:pPr>
        <w:spacing w:after="0"/>
        <w:ind w:firstLine="708"/>
        <w:jc w:val="both"/>
        <w:rPr>
          <w:rFonts w:cs="Times New Roman"/>
          <w:szCs w:val="28"/>
        </w:rPr>
      </w:pPr>
    </w:p>
    <w:p w14:paraId="248EF09A" w14:textId="77777777" w:rsidR="001B2F1A" w:rsidRDefault="001B2F1A" w:rsidP="005B1A61">
      <w:pPr>
        <w:spacing w:after="0"/>
        <w:ind w:firstLine="708"/>
        <w:jc w:val="both"/>
        <w:rPr>
          <w:rFonts w:cs="Times New Roman"/>
          <w:szCs w:val="28"/>
        </w:rPr>
      </w:pPr>
    </w:p>
    <w:p w14:paraId="779E872D" w14:textId="77777777" w:rsidR="005B1A61" w:rsidRPr="00816E2E" w:rsidRDefault="005B1A61" w:rsidP="005B1A61">
      <w:pPr>
        <w:spacing w:after="0"/>
        <w:ind w:firstLine="708"/>
        <w:jc w:val="both"/>
        <w:rPr>
          <w:rFonts w:cs="Times New Roman"/>
          <w:szCs w:val="28"/>
        </w:rPr>
      </w:pPr>
      <w:r w:rsidRPr="00816E2E">
        <w:rPr>
          <w:rFonts w:cs="Times New Roman"/>
          <w:szCs w:val="28"/>
        </w:rPr>
        <w:t xml:space="preserve">Таблица </w:t>
      </w:r>
      <w:r>
        <w:rPr>
          <w:rFonts w:cs="Times New Roman"/>
          <w:szCs w:val="28"/>
        </w:rPr>
        <w:t>3.6.6</w:t>
      </w:r>
      <w:r w:rsidRPr="00816E2E">
        <w:rPr>
          <w:rFonts w:cs="Times New Roman"/>
          <w:szCs w:val="28"/>
        </w:rPr>
        <w:t xml:space="preserve"> – Эффективность в реакциях парциального окисления метана и углекислотной конверсии метана на блочном образце №25</w:t>
      </w:r>
    </w:p>
    <w:p w14:paraId="17B4B2A0" w14:textId="77777777" w:rsidR="005B1A61" w:rsidRPr="00816E2E" w:rsidRDefault="005B1A61" w:rsidP="005B1A61">
      <w:pPr>
        <w:spacing w:after="0"/>
        <w:ind w:firstLine="708"/>
        <w:jc w:val="both"/>
        <w:rPr>
          <w:rFonts w:cs="Times New Roman"/>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5B1A61" w:rsidRPr="00816E2E" w14:paraId="33D22687" w14:textId="77777777" w:rsidTr="00AA4A42">
        <w:trPr>
          <w:trHeight w:val="556"/>
          <w:jc w:val="center"/>
        </w:trPr>
        <w:tc>
          <w:tcPr>
            <w:tcW w:w="2054" w:type="dxa"/>
            <w:vMerge w:val="restart"/>
            <w:shd w:val="clear" w:color="auto" w:fill="auto"/>
          </w:tcPr>
          <w:p w14:paraId="0A355F8C" w14:textId="77777777" w:rsidR="005B1A61" w:rsidRPr="00390807" w:rsidRDefault="005B1A61" w:rsidP="00AA4A42">
            <w:pPr>
              <w:spacing w:after="0"/>
              <w:jc w:val="both"/>
              <w:rPr>
                <w:rFonts w:cs="Times New Roman"/>
                <w:szCs w:val="28"/>
              </w:rPr>
            </w:pPr>
            <w:r w:rsidRPr="00390807">
              <w:rPr>
                <w:rFonts w:cs="Times New Roman"/>
                <w:szCs w:val="28"/>
              </w:rPr>
              <w:t>Условия реакции</w:t>
            </w:r>
          </w:p>
        </w:tc>
        <w:tc>
          <w:tcPr>
            <w:tcW w:w="1082" w:type="dxa"/>
            <w:vMerge w:val="restart"/>
            <w:shd w:val="clear" w:color="auto" w:fill="auto"/>
          </w:tcPr>
          <w:p w14:paraId="3C9F32E9" w14:textId="77777777" w:rsidR="005B1A61" w:rsidRPr="00390807" w:rsidRDefault="005B1A61" w:rsidP="00AA4A42">
            <w:pPr>
              <w:spacing w:after="0"/>
              <w:jc w:val="center"/>
              <w:rPr>
                <w:rFonts w:cs="Times New Roman"/>
                <w:szCs w:val="28"/>
              </w:rPr>
            </w:pPr>
            <w:r w:rsidRPr="00390807">
              <w:rPr>
                <w:rFonts w:cs="Times New Roman"/>
                <w:szCs w:val="28"/>
              </w:rPr>
              <w:t>Т, °C</w:t>
            </w:r>
          </w:p>
        </w:tc>
        <w:tc>
          <w:tcPr>
            <w:tcW w:w="1022" w:type="dxa"/>
            <w:shd w:val="clear" w:color="auto" w:fill="auto"/>
          </w:tcPr>
          <w:p w14:paraId="4270DF33" w14:textId="77777777" w:rsidR="005B1A61" w:rsidRPr="00390807" w:rsidRDefault="005B1A61" w:rsidP="00AA4A42">
            <w:pPr>
              <w:spacing w:after="0"/>
              <w:jc w:val="center"/>
              <w:rPr>
                <w:rFonts w:cs="Times New Roman"/>
                <w:szCs w:val="28"/>
              </w:rPr>
            </w:pPr>
            <w:r w:rsidRPr="00390807">
              <w:rPr>
                <w:rFonts w:eastAsia="Times New Roman" w:cs="Times New Roman"/>
                <w:szCs w:val="28"/>
                <w:lang w:eastAsia="ru-RU"/>
              </w:rPr>
              <w:t>К, %</w:t>
            </w:r>
          </w:p>
        </w:tc>
        <w:tc>
          <w:tcPr>
            <w:tcW w:w="1918" w:type="dxa"/>
            <w:gridSpan w:val="2"/>
            <w:shd w:val="clear" w:color="auto" w:fill="auto"/>
          </w:tcPr>
          <w:p w14:paraId="7F2F7719" w14:textId="77777777" w:rsidR="005B1A61" w:rsidRPr="00390807" w:rsidRDefault="005B1A61" w:rsidP="00AA4A42">
            <w:pPr>
              <w:spacing w:after="0"/>
              <w:jc w:val="center"/>
              <w:rPr>
                <w:rFonts w:cs="Times New Roman"/>
                <w:szCs w:val="28"/>
              </w:rPr>
            </w:pPr>
            <w:r w:rsidRPr="00390807">
              <w:rPr>
                <w:rFonts w:eastAsia="Times New Roman" w:cs="Times New Roman"/>
                <w:szCs w:val="28"/>
                <w:lang w:eastAsia="ru-RU"/>
              </w:rPr>
              <w:t>Выход, %</w:t>
            </w:r>
          </w:p>
        </w:tc>
        <w:tc>
          <w:tcPr>
            <w:tcW w:w="2141" w:type="dxa"/>
            <w:gridSpan w:val="2"/>
            <w:shd w:val="clear" w:color="auto" w:fill="auto"/>
          </w:tcPr>
          <w:p w14:paraId="5AF8F689" w14:textId="77777777" w:rsidR="005B1A61" w:rsidRPr="00390807" w:rsidRDefault="005B1A61" w:rsidP="00AA4A42">
            <w:pPr>
              <w:spacing w:after="0"/>
              <w:jc w:val="center"/>
              <w:rPr>
                <w:rFonts w:cs="Times New Roman"/>
                <w:szCs w:val="28"/>
              </w:rPr>
            </w:pPr>
            <w:r w:rsidRPr="00390807">
              <w:rPr>
                <w:rFonts w:eastAsia="Times New Roman" w:cs="Times New Roman"/>
                <w:szCs w:val="28"/>
                <w:lang w:eastAsia="ru-RU"/>
              </w:rPr>
              <w:t>Селективность, %</w:t>
            </w:r>
          </w:p>
        </w:tc>
        <w:tc>
          <w:tcPr>
            <w:tcW w:w="1049" w:type="dxa"/>
            <w:vMerge w:val="restart"/>
            <w:shd w:val="clear" w:color="auto" w:fill="auto"/>
          </w:tcPr>
          <w:p w14:paraId="1C16DABC" w14:textId="77777777" w:rsidR="005B1A61" w:rsidRPr="00390807" w:rsidRDefault="005B1A61" w:rsidP="00AA4A42">
            <w:pPr>
              <w:spacing w:after="0"/>
              <w:jc w:val="center"/>
              <w:rPr>
                <w:rFonts w:cs="Times New Roman"/>
                <w:szCs w:val="28"/>
              </w:rPr>
            </w:pPr>
            <w:r w:rsidRPr="00390807">
              <w:rPr>
                <w:rFonts w:eastAsia="Times New Roman" w:cs="Times New Roman"/>
                <w:szCs w:val="28"/>
                <w:lang w:val="en-US" w:eastAsia="ru-RU"/>
              </w:rPr>
              <w:t>H</w:t>
            </w:r>
            <w:r w:rsidRPr="00390807">
              <w:rPr>
                <w:rFonts w:eastAsia="Times New Roman" w:cs="Times New Roman"/>
                <w:szCs w:val="28"/>
                <w:vertAlign w:val="subscript"/>
                <w:lang w:eastAsia="ru-RU"/>
              </w:rPr>
              <w:t>2</w:t>
            </w:r>
            <w:r w:rsidRPr="00390807">
              <w:rPr>
                <w:rFonts w:eastAsia="Times New Roman" w:cs="Times New Roman"/>
                <w:szCs w:val="28"/>
                <w:lang w:eastAsia="ru-RU"/>
              </w:rPr>
              <w:t>/</w:t>
            </w:r>
            <w:r w:rsidRPr="00390807">
              <w:rPr>
                <w:rFonts w:eastAsia="Times New Roman" w:cs="Times New Roman"/>
                <w:szCs w:val="28"/>
                <w:lang w:val="en-US" w:eastAsia="ru-RU"/>
              </w:rPr>
              <w:t>CO</w:t>
            </w:r>
          </w:p>
        </w:tc>
      </w:tr>
      <w:tr w:rsidR="0020275B" w:rsidRPr="00816E2E" w14:paraId="67251920" w14:textId="77777777" w:rsidTr="0020275B">
        <w:trPr>
          <w:trHeight w:val="172"/>
          <w:jc w:val="center"/>
        </w:trPr>
        <w:tc>
          <w:tcPr>
            <w:tcW w:w="2054" w:type="dxa"/>
            <w:vMerge/>
            <w:shd w:val="clear" w:color="auto" w:fill="auto"/>
          </w:tcPr>
          <w:p w14:paraId="201CE6C8" w14:textId="77777777" w:rsidR="0020275B" w:rsidRPr="00390807" w:rsidRDefault="0020275B" w:rsidP="00AA4A42">
            <w:pPr>
              <w:spacing w:after="0"/>
              <w:jc w:val="both"/>
              <w:rPr>
                <w:rFonts w:cs="Times New Roman"/>
                <w:szCs w:val="28"/>
              </w:rPr>
            </w:pPr>
          </w:p>
        </w:tc>
        <w:tc>
          <w:tcPr>
            <w:tcW w:w="1082" w:type="dxa"/>
            <w:vMerge/>
            <w:shd w:val="clear" w:color="auto" w:fill="auto"/>
          </w:tcPr>
          <w:p w14:paraId="0FCE430D" w14:textId="77777777" w:rsidR="0020275B" w:rsidRPr="00390807" w:rsidRDefault="0020275B" w:rsidP="00AA4A42">
            <w:pPr>
              <w:spacing w:after="0"/>
              <w:jc w:val="center"/>
              <w:rPr>
                <w:rFonts w:cs="Times New Roman"/>
                <w:szCs w:val="28"/>
              </w:rPr>
            </w:pPr>
          </w:p>
        </w:tc>
        <w:tc>
          <w:tcPr>
            <w:tcW w:w="1022" w:type="dxa"/>
            <w:shd w:val="clear" w:color="auto" w:fill="auto"/>
          </w:tcPr>
          <w:p w14:paraId="76EF0CA1" w14:textId="77777777" w:rsidR="0020275B" w:rsidRPr="00390807" w:rsidRDefault="0020275B" w:rsidP="00AA4A42">
            <w:pPr>
              <w:spacing w:after="0"/>
              <w:jc w:val="center"/>
              <w:rPr>
                <w:rFonts w:eastAsia="Times New Roman" w:cs="Times New Roman"/>
                <w:szCs w:val="28"/>
                <w:lang w:eastAsia="ru-RU"/>
              </w:rPr>
            </w:pPr>
            <w:r w:rsidRPr="00390807">
              <w:rPr>
                <w:rFonts w:eastAsia="Times New Roman" w:cs="Times New Roman"/>
                <w:szCs w:val="28"/>
                <w:lang w:eastAsia="ru-RU"/>
              </w:rPr>
              <w:t>СН</w:t>
            </w:r>
            <w:r w:rsidRPr="00390807">
              <w:rPr>
                <w:rFonts w:eastAsia="Times New Roman" w:cs="Times New Roman"/>
                <w:szCs w:val="28"/>
                <w:vertAlign w:val="subscript"/>
                <w:lang w:eastAsia="ru-RU"/>
              </w:rPr>
              <w:t>4</w:t>
            </w:r>
          </w:p>
        </w:tc>
        <w:tc>
          <w:tcPr>
            <w:tcW w:w="958" w:type="dxa"/>
            <w:shd w:val="clear" w:color="auto" w:fill="auto"/>
          </w:tcPr>
          <w:p w14:paraId="4BC4848F" w14:textId="77777777" w:rsidR="0020275B" w:rsidRPr="00390807" w:rsidRDefault="0020275B" w:rsidP="00AA4A42">
            <w:pPr>
              <w:spacing w:after="0"/>
              <w:jc w:val="center"/>
              <w:rPr>
                <w:rFonts w:eastAsia="Times New Roman" w:cs="Times New Roman"/>
                <w:szCs w:val="28"/>
                <w:lang w:eastAsia="ru-RU"/>
              </w:rPr>
            </w:pPr>
            <w:r w:rsidRPr="00390807">
              <w:rPr>
                <w:rFonts w:eastAsia="Times New Roman" w:cs="Times New Roman"/>
                <w:szCs w:val="28"/>
                <w:lang w:eastAsia="ru-RU"/>
              </w:rPr>
              <w:t>Н</w:t>
            </w:r>
            <w:r w:rsidRPr="00390807">
              <w:rPr>
                <w:rFonts w:eastAsia="Times New Roman" w:cs="Times New Roman"/>
                <w:szCs w:val="28"/>
                <w:vertAlign w:val="subscript"/>
                <w:lang w:eastAsia="ru-RU"/>
              </w:rPr>
              <w:t>2</w:t>
            </w:r>
          </w:p>
        </w:tc>
        <w:tc>
          <w:tcPr>
            <w:tcW w:w="960" w:type="dxa"/>
            <w:shd w:val="clear" w:color="auto" w:fill="auto"/>
          </w:tcPr>
          <w:p w14:paraId="4D1E3665" w14:textId="77777777" w:rsidR="0020275B" w:rsidRPr="00390807" w:rsidRDefault="0020275B" w:rsidP="00AA4A42">
            <w:pPr>
              <w:spacing w:after="0"/>
              <w:jc w:val="center"/>
              <w:rPr>
                <w:rFonts w:eastAsia="Times New Roman" w:cs="Times New Roman"/>
                <w:szCs w:val="28"/>
                <w:lang w:eastAsia="ru-RU"/>
              </w:rPr>
            </w:pPr>
            <w:r w:rsidRPr="00390807">
              <w:rPr>
                <w:rFonts w:eastAsia="Times New Roman" w:cs="Times New Roman"/>
                <w:szCs w:val="28"/>
                <w:lang w:eastAsia="ru-RU"/>
              </w:rPr>
              <w:t>СО</w:t>
            </w:r>
          </w:p>
        </w:tc>
        <w:tc>
          <w:tcPr>
            <w:tcW w:w="958" w:type="dxa"/>
            <w:shd w:val="clear" w:color="auto" w:fill="auto"/>
          </w:tcPr>
          <w:p w14:paraId="1B198F5E" w14:textId="77777777" w:rsidR="0020275B" w:rsidRPr="00390807" w:rsidRDefault="0020275B" w:rsidP="00AA4A42">
            <w:pPr>
              <w:spacing w:after="0"/>
              <w:jc w:val="center"/>
              <w:rPr>
                <w:rFonts w:eastAsia="Times New Roman" w:cs="Times New Roman"/>
                <w:szCs w:val="28"/>
                <w:lang w:eastAsia="ru-RU"/>
              </w:rPr>
            </w:pPr>
            <w:r w:rsidRPr="00390807">
              <w:rPr>
                <w:rFonts w:eastAsia="Times New Roman" w:cs="Times New Roman"/>
                <w:szCs w:val="28"/>
                <w:lang w:eastAsia="ru-RU"/>
              </w:rPr>
              <w:t>Н</w:t>
            </w:r>
            <w:r w:rsidRPr="00390807">
              <w:rPr>
                <w:rFonts w:eastAsia="Times New Roman" w:cs="Times New Roman"/>
                <w:szCs w:val="28"/>
                <w:vertAlign w:val="subscript"/>
                <w:lang w:eastAsia="ru-RU"/>
              </w:rPr>
              <w:t>2</w:t>
            </w:r>
          </w:p>
        </w:tc>
        <w:tc>
          <w:tcPr>
            <w:tcW w:w="1183" w:type="dxa"/>
            <w:shd w:val="clear" w:color="auto" w:fill="auto"/>
          </w:tcPr>
          <w:p w14:paraId="3E9DD859" w14:textId="77777777" w:rsidR="0020275B" w:rsidRPr="00390807" w:rsidRDefault="0020275B" w:rsidP="00AA4A42">
            <w:pPr>
              <w:spacing w:after="0"/>
              <w:jc w:val="center"/>
              <w:rPr>
                <w:rFonts w:eastAsia="Times New Roman" w:cs="Times New Roman"/>
                <w:szCs w:val="28"/>
                <w:lang w:eastAsia="ru-RU"/>
              </w:rPr>
            </w:pPr>
            <w:r w:rsidRPr="00390807">
              <w:rPr>
                <w:rFonts w:eastAsia="Times New Roman" w:cs="Times New Roman"/>
                <w:szCs w:val="28"/>
                <w:lang w:eastAsia="ru-RU"/>
              </w:rPr>
              <w:t>СО</w:t>
            </w:r>
          </w:p>
        </w:tc>
        <w:tc>
          <w:tcPr>
            <w:tcW w:w="1049" w:type="dxa"/>
            <w:vMerge/>
            <w:shd w:val="clear" w:color="auto" w:fill="auto"/>
          </w:tcPr>
          <w:p w14:paraId="4881A7F2" w14:textId="77777777" w:rsidR="0020275B" w:rsidRPr="00390807" w:rsidRDefault="0020275B" w:rsidP="00AA4A42">
            <w:pPr>
              <w:spacing w:after="0"/>
              <w:jc w:val="center"/>
              <w:rPr>
                <w:rFonts w:eastAsia="Times New Roman" w:cs="Times New Roman"/>
                <w:szCs w:val="28"/>
                <w:lang w:val="en-US" w:eastAsia="ru-RU"/>
              </w:rPr>
            </w:pPr>
          </w:p>
        </w:tc>
      </w:tr>
      <w:tr w:rsidR="005B1A61" w:rsidRPr="00816E2E" w14:paraId="04F8FDF2" w14:textId="77777777" w:rsidTr="00AA4A42">
        <w:trPr>
          <w:trHeight w:val="610"/>
          <w:jc w:val="center"/>
        </w:trPr>
        <w:tc>
          <w:tcPr>
            <w:tcW w:w="2054" w:type="dxa"/>
            <w:vMerge w:val="restart"/>
            <w:shd w:val="clear" w:color="auto" w:fill="auto"/>
          </w:tcPr>
          <w:p w14:paraId="06CAD5C1" w14:textId="77777777" w:rsidR="005B1A61" w:rsidRPr="00390807" w:rsidRDefault="005B1A61" w:rsidP="00AA4A42">
            <w:pPr>
              <w:spacing w:after="0"/>
              <w:rPr>
                <w:rFonts w:cs="Times New Roman"/>
                <w:szCs w:val="28"/>
              </w:rPr>
            </w:pPr>
            <w:r w:rsidRPr="00390807">
              <w:rPr>
                <w:rFonts w:eastAsia="Times New Roman" w:cs="Times New Roman"/>
                <w:szCs w:val="28"/>
                <w:lang w:eastAsia="ru-RU"/>
              </w:rPr>
              <w:t>34%СН</w:t>
            </w:r>
            <w:r w:rsidRPr="00390807">
              <w:rPr>
                <w:rFonts w:eastAsia="Times New Roman" w:cs="Times New Roman"/>
                <w:szCs w:val="28"/>
                <w:vertAlign w:val="subscript"/>
                <w:lang w:eastAsia="ru-RU"/>
              </w:rPr>
              <w:t>4</w:t>
            </w:r>
            <w:r w:rsidRPr="00390807">
              <w:rPr>
                <w:rFonts w:eastAsia="Times New Roman" w:cs="Times New Roman"/>
                <w:szCs w:val="28"/>
                <w:lang w:eastAsia="ru-RU"/>
              </w:rPr>
              <w:t xml:space="preserve"> + 17%О</w:t>
            </w:r>
            <w:r w:rsidRPr="00390807">
              <w:rPr>
                <w:rFonts w:eastAsia="Times New Roman" w:cs="Times New Roman"/>
                <w:szCs w:val="28"/>
                <w:vertAlign w:val="subscript"/>
                <w:lang w:eastAsia="ru-RU"/>
              </w:rPr>
              <w:t>2</w:t>
            </w:r>
            <w:r w:rsidRPr="00390807">
              <w:rPr>
                <w:rFonts w:eastAsia="Times New Roman" w:cs="Times New Roman"/>
                <w:szCs w:val="28"/>
                <w:lang w:eastAsia="ru-RU"/>
              </w:rPr>
              <w:t xml:space="preserve"> + 49%Ar</w:t>
            </w:r>
          </w:p>
        </w:tc>
        <w:tc>
          <w:tcPr>
            <w:tcW w:w="1082" w:type="dxa"/>
            <w:shd w:val="clear" w:color="auto" w:fill="auto"/>
            <w:vAlign w:val="center"/>
          </w:tcPr>
          <w:p w14:paraId="2E76F3DA" w14:textId="77777777" w:rsidR="005B1A61" w:rsidRPr="00390807" w:rsidRDefault="005B1A61" w:rsidP="00AA4A42">
            <w:pPr>
              <w:spacing w:after="0"/>
              <w:jc w:val="center"/>
              <w:rPr>
                <w:rFonts w:cs="Times New Roman"/>
                <w:szCs w:val="28"/>
              </w:rPr>
            </w:pPr>
            <w:r w:rsidRPr="00390807">
              <w:rPr>
                <w:rFonts w:cs="Times New Roman"/>
                <w:szCs w:val="28"/>
                <w:lang w:val="kk-KZ"/>
              </w:rPr>
              <w:t>600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475C884" w14:textId="77777777" w:rsidR="005B1A61" w:rsidRPr="00390807" w:rsidRDefault="005B1A61" w:rsidP="00AA4A42">
            <w:pPr>
              <w:spacing w:after="0"/>
              <w:jc w:val="center"/>
              <w:rPr>
                <w:rFonts w:cs="Times New Roman"/>
                <w:szCs w:val="28"/>
              </w:rPr>
            </w:pPr>
            <w:r w:rsidRPr="00390807">
              <w:rPr>
                <w:rFonts w:cs="Times New Roman"/>
                <w:color w:val="000000"/>
                <w:szCs w:val="28"/>
              </w:rPr>
              <w:t>32,3</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559A2D05" w14:textId="77777777" w:rsidR="005B1A61" w:rsidRPr="00390807" w:rsidRDefault="005B1A61" w:rsidP="00AA4A42">
            <w:pPr>
              <w:spacing w:after="0"/>
              <w:jc w:val="center"/>
              <w:rPr>
                <w:rFonts w:cs="Times New Roman"/>
                <w:szCs w:val="28"/>
              </w:rPr>
            </w:pPr>
            <w:r w:rsidRPr="00390807">
              <w:rPr>
                <w:rFonts w:cs="Times New Roman"/>
                <w:color w:val="000000"/>
                <w:szCs w:val="28"/>
              </w:rPr>
              <w:t>21,7</w:t>
            </w:r>
          </w:p>
        </w:tc>
        <w:tc>
          <w:tcPr>
            <w:tcW w:w="960" w:type="dxa"/>
            <w:tcBorders>
              <w:top w:val="single" w:sz="4" w:space="0" w:color="auto"/>
              <w:left w:val="nil"/>
              <w:bottom w:val="single" w:sz="4" w:space="0" w:color="auto"/>
              <w:right w:val="single" w:sz="4" w:space="0" w:color="auto"/>
            </w:tcBorders>
            <w:shd w:val="clear" w:color="auto" w:fill="auto"/>
            <w:vAlign w:val="center"/>
          </w:tcPr>
          <w:p w14:paraId="16BDF415" w14:textId="77777777" w:rsidR="005B1A61" w:rsidRPr="00390807" w:rsidRDefault="005B1A61" w:rsidP="00AA4A42">
            <w:pPr>
              <w:spacing w:after="0"/>
              <w:jc w:val="center"/>
              <w:rPr>
                <w:rFonts w:cs="Times New Roman"/>
                <w:szCs w:val="28"/>
              </w:rPr>
            </w:pPr>
            <w:r w:rsidRPr="00390807">
              <w:rPr>
                <w:rFonts w:cs="Times New Roman"/>
                <w:color w:val="000000"/>
                <w:szCs w:val="28"/>
              </w:rPr>
              <w:t>9,4</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0498640" w14:textId="77777777" w:rsidR="005B1A61" w:rsidRPr="00390807" w:rsidRDefault="005B1A61" w:rsidP="00AA4A42">
            <w:pPr>
              <w:spacing w:after="0"/>
              <w:jc w:val="center"/>
              <w:rPr>
                <w:rFonts w:cs="Times New Roman"/>
                <w:szCs w:val="28"/>
              </w:rPr>
            </w:pPr>
            <w:r w:rsidRPr="00390807">
              <w:rPr>
                <w:rFonts w:cs="Times New Roman"/>
                <w:color w:val="000000"/>
                <w:szCs w:val="28"/>
              </w:rPr>
              <w:t>32,8</w:t>
            </w:r>
          </w:p>
        </w:tc>
        <w:tc>
          <w:tcPr>
            <w:tcW w:w="1183" w:type="dxa"/>
            <w:tcBorders>
              <w:top w:val="single" w:sz="4" w:space="0" w:color="auto"/>
              <w:left w:val="nil"/>
              <w:bottom w:val="single" w:sz="4" w:space="0" w:color="auto"/>
              <w:right w:val="single" w:sz="4" w:space="0" w:color="auto"/>
            </w:tcBorders>
            <w:shd w:val="clear" w:color="auto" w:fill="auto"/>
            <w:vAlign w:val="center"/>
          </w:tcPr>
          <w:p w14:paraId="6FAFF6B3" w14:textId="77777777" w:rsidR="005B1A61" w:rsidRPr="00390807" w:rsidRDefault="005B1A61" w:rsidP="00AA4A42">
            <w:pPr>
              <w:spacing w:after="0"/>
              <w:jc w:val="center"/>
              <w:rPr>
                <w:rFonts w:cs="Times New Roman"/>
                <w:szCs w:val="28"/>
              </w:rPr>
            </w:pPr>
            <w:r w:rsidRPr="00390807">
              <w:rPr>
                <w:rFonts w:cs="Times New Roman"/>
                <w:color w:val="000000"/>
                <w:szCs w:val="28"/>
              </w:rPr>
              <w:t>35,714</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C982CBC" w14:textId="77777777" w:rsidR="005B1A61" w:rsidRPr="00390807" w:rsidRDefault="005B1A61" w:rsidP="00AA4A42">
            <w:pPr>
              <w:spacing w:after="0"/>
              <w:jc w:val="center"/>
              <w:rPr>
                <w:rFonts w:cs="Times New Roman"/>
                <w:szCs w:val="28"/>
              </w:rPr>
            </w:pPr>
            <w:r w:rsidRPr="00390807">
              <w:rPr>
                <w:rFonts w:cs="Times New Roman"/>
                <w:color w:val="000000"/>
                <w:szCs w:val="28"/>
              </w:rPr>
              <w:t>2,3</w:t>
            </w:r>
          </w:p>
        </w:tc>
      </w:tr>
      <w:tr w:rsidR="005B1A61" w:rsidRPr="00816E2E" w14:paraId="19A56D25" w14:textId="77777777" w:rsidTr="00AA4A42">
        <w:trPr>
          <w:trHeight w:val="610"/>
          <w:jc w:val="center"/>
        </w:trPr>
        <w:tc>
          <w:tcPr>
            <w:tcW w:w="2054" w:type="dxa"/>
            <w:vMerge/>
            <w:shd w:val="clear" w:color="auto" w:fill="auto"/>
          </w:tcPr>
          <w:p w14:paraId="5F32D1A1" w14:textId="77777777" w:rsidR="005B1A61" w:rsidRPr="00390807" w:rsidRDefault="005B1A61" w:rsidP="00AA4A42">
            <w:pPr>
              <w:spacing w:after="0"/>
              <w:rPr>
                <w:rFonts w:eastAsia="Times New Roman" w:cs="Times New Roman"/>
                <w:szCs w:val="28"/>
                <w:lang w:eastAsia="ru-RU"/>
              </w:rPr>
            </w:pPr>
          </w:p>
        </w:tc>
        <w:tc>
          <w:tcPr>
            <w:tcW w:w="1082" w:type="dxa"/>
            <w:shd w:val="clear" w:color="auto" w:fill="auto"/>
            <w:vAlign w:val="center"/>
          </w:tcPr>
          <w:p w14:paraId="3BA0E77A" w14:textId="77777777" w:rsidR="005B1A61" w:rsidRPr="00390807" w:rsidRDefault="005B1A61" w:rsidP="00AA4A42">
            <w:pPr>
              <w:spacing w:after="0"/>
              <w:jc w:val="center"/>
              <w:rPr>
                <w:rFonts w:cs="Times New Roman"/>
                <w:szCs w:val="28"/>
                <w:lang w:val="kk-KZ"/>
              </w:rPr>
            </w:pPr>
            <w:r w:rsidRPr="00390807">
              <w:rPr>
                <w:rFonts w:cs="Times New Roman"/>
                <w:szCs w:val="28"/>
                <w:lang w:val="kk-KZ"/>
              </w:rPr>
              <w:t>700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6DD12EE"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50,5</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0A2C059D"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40,5</w:t>
            </w:r>
          </w:p>
        </w:tc>
        <w:tc>
          <w:tcPr>
            <w:tcW w:w="960" w:type="dxa"/>
            <w:tcBorders>
              <w:top w:val="single" w:sz="4" w:space="0" w:color="auto"/>
              <w:left w:val="nil"/>
              <w:bottom w:val="single" w:sz="4" w:space="0" w:color="auto"/>
              <w:right w:val="single" w:sz="4" w:space="0" w:color="auto"/>
            </w:tcBorders>
            <w:shd w:val="clear" w:color="auto" w:fill="auto"/>
            <w:vAlign w:val="center"/>
          </w:tcPr>
          <w:p w14:paraId="55E000A5"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24,7</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0D85A504"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53,9</w:t>
            </w:r>
          </w:p>
        </w:tc>
        <w:tc>
          <w:tcPr>
            <w:tcW w:w="1183" w:type="dxa"/>
            <w:tcBorders>
              <w:top w:val="single" w:sz="4" w:space="0" w:color="auto"/>
              <w:left w:val="nil"/>
              <w:bottom w:val="single" w:sz="4" w:space="0" w:color="auto"/>
              <w:right w:val="single" w:sz="4" w:space="0" w:color="auto"/>
            </w:tcBorders>
            <w:shd w:val="clear" w:color="auto" w:fill="auto"/>
            <w:vAlign w:val="center"/>
          </w:tcPr>
          <w:p w14:paraId="5B185395"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66,8</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F4B5FC2"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1,6</w:t>
            </w:r>
          </w:p>
        </w:tc>
      </w:tr>
      <w:tr w:rsidR="005B1A61" w:rsidRPr="00816E2E" w14:paraId="2C529D71" w14:textId="77777777" w:rsidTr="00AA4A42">
        <w:trPr>
          <w:trHeight w:val="547"/>
          <w:jc w:val="center"/>
        </w:trPr>
        <w:tc>
          <w:tcPr>
            <w:tcW w:w="2054" w:type="dxa"/>
            <w:vMerge/>
            <w:shd w:val="clear" w:color="auto" w:fill="auto"/>
          </w:tcPr>
          <w:p w14:paraId="7A58EBD8" w14:textId="77777777" w:rsidR="005B1A61" w:rsidRPr="00390807" w:rsidRDefault="005B1A61" w:rsidP="00AA4A42">
            <w:pPr>
              <w:spacing w:after="0"/>
              <w:rPr>
                <w:rFonts w:eastAsia="Times New Roman" w:cs="Times New Roman"/>
                <w:szCs w:val="28"/>
                <w:lang w:eastAsia="ru-RU"/>
              </w:rPr>
            </w:pPr>
          </w:p>
        </w:tc>
        <w:tc>
          <w:tcPr>
            <w:tcW w:w="1082" w:type="dxa"/>
            <w:shd w:val="clear" w:color="auto" w:fill="auto"/>
            <w:vAlign w:val="center"/>
          </w:tcPr>
          <w:p w14:paraId="405CC1A4" w14:textId="77777777" w:rsidR="005B1A61" w:rsidRPr="00390807" w:rsidRDefault="005B1A61" w:rsidP="00AA4A42">
            <w:pPr>
              <w:spacing w:after="0"/>
              <w:jc w:val="center"/>
              <w:rPr>
                <w:rFonts w:cs="Times New Roman"/>
                <w:szCs w:val="28"/>
                <w:lang w:val="kk-KZ"/>
              </w:rPr>
            </w:pPr>
            <w:r w:rsidRPr="00390807">
              <w:rPr>
                <w:rFonts w:cs="Times New Roman"/>
                <w:szCs w:val="28"/>
                <w:lang w:val="kk-KZ"/>
              </w:rPr>
              <w:t>800</w:t>
            </w:r>
          </w:p>
        </w:tc>
        <w:tc>
          <w:tcPr>
            <w:tcW w:w="1022" w:type="dxa"/>
            <w:tcBorders>
              <w:top w:val="single" w:sz="4" w:space="0" w:color="auto"/>
              <w:left w:val="single" w:sz="4" w:space="0" w:color="auto"/>
              <w:right w:val="single" w:sz="4" w:space="0" w:color="auto"/>
            </w:tcBorders>
            <w:shd w:val="clear" w:color="auto" w:fill="auto"/>
            <w:vAlign w:val="center"/>
          </w:tcPr>
          <w:p w14:paraId="417D9A4D"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60,3</w:t>
            </w:r>
          </w:p>
        </w:tc>
        <w:tc>
          <w:tcPr>
            <w:tcW w:w="958" w:type="dxa"/>
            <w:tcBorders>
              <w:top w:val="single" w:sz="4" w:space="0" w:color="auto"/>
              <w:left w:val="single" w:sz="4" w:space="0" w:color="auto"/>
              <w:right w:val="single" w:sz="4" w:space="0" w:color="auto"/>
            </w:tcBorders>
            <w:shd w:val="clear" w:color="auto" w:fill="auto"/>
            <w:vAlign w:val="center"/>
          </w:tcPr>
          <w:p w14:paraId="0A956121"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57,5</w:t>
            </w:r>
          </w:p>
        </w:tc>
        <w:tc>
          <w:tcPr>
            <w:tcW w:w="960" w:type="dxa"/>
            <w:tcBorders>
              <w:top w:val="single" w:sz="4" w:space="0" w:color="auto"/>
              <w:left w:val="nil"/>
              <w:right w:val="single" w:sz="4" w:space="0" w:color="auto"/>
            </w:tcBorders>
            <w:shd w:val="clear" w:color="auto" w:fill="auto"/>
            <w:vAlign w:val="center"/>
          </w:tcPr>
          <w:p w14:paraId="1FBBEAB5"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24,1</w:t>
            </w:r>
          </w:p>
        </w:tc>
        <w:tc>
          <w:tcPr>
            <w:tcW w:w="958" w:type="dxa"/>
            <w:tcBorders>
              <w:top w:val="single" w:sz="4" w:space="0" w:color="auto"/>
              <w:left w:val="single" w:sz="4" w:space="0" w:color="auto"/>
              <w:right w:val="single" w:sz="4" w:space="0" w:color="auto"/>
            </w:tcBorders>
            <w:shd w:val="clear" w:color="auto" w:fill="auto"/>
            <w:vAlign w:val="center"/>
          </w:tcPr>
          <w:p w14:paraId="0727F2AE"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71,8</w:t>
            </w:r>
          </w:p>
        </w:tc>
        <w:tc>
          <w:tcPr>
            <w:tcW w:w="1183" w:type="dxa"/>
            <w:tcBorders>
              <w:top w:val="single" w:sz="4" w:space="0" w:color="auto"/>
              <w:left w:val="nil"/>
              <w:right w:val="single" w:sz="4" w:space="0" w:color="auto"/>
            </w:tcBorders>
            <w:shd w:val="clear" w:color="auto" w:fill="auto"/>
            <w:vAlign w:val="center"/>
          </w:tcPr>
          <w:p w14:paraId="2295B748"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60,153</w:t>
            </w:r>
          </w:p>
        </w:tc>
        <w:tc>
          <w:tcPr>
            <w:tcW w:w="1049" w:type="dxa"/>
            <w:tcBorders>
              <w:top w:val="single" w:sz="4" w:space="0" w:color="auto"/>
              <w:left w:val="single" w:sz="4" w:space="0" w:color="auto"/>
              <w:right w:val="single" w:sz="4" w:space="0" w:color="auto"/>
            </w:tcBorders>
            <w:shd w:val="clear" w:color="auto" w:fill="auto"/>
            <w:vAlign w:val="center"/>
          </w:tcPr>
          <w:p w14:paraId="64A5163A" w14:textId="77777777" w:rsidR="005B1A61" w:rsidRPr="00390807" w:rsidRDefault="005B1A61" w:rsidP="00AA4A42">
            <w:pPr>
              <w:spacing w:after="0"/>
              <w:jc w:val="center"/>
              <w:rPr>
                <w:rFonts w:cs="Times New Roman"/>
                <w:color w:val="000000"/>
                <w:szCs w:val="28"/>
              </w:rPr>
            </w:pPr>
            <w:r w:rsidRPr="00390807">
              <w:rPr>
                <w:rFonts w:cs="Times New Roman"/>
                <w:color w:val="000000"/>
                <w:szCs w:val="28"/>
              </w:rPr>
              <w:t>2,3</w:t>
            </w:r>
          </w:p>
        </w:tc>
      </w:tr>
      <w:tr w:rsidR="005B1A61" w:rsidRPr="00816E2E" w14:paraId="2F0FCF9A" w14:textId="77777777" w:rsidTr="00AA4A42">
        <w:trPr>
          <w:trHeight w:val="413"/>
          <w:jc w:val="center"/>
        </w:trPr>
        <w:tc>
          <w:tcPr>
            <w:tcW w:w="2054" w:type="dxa"/>
            <w:vMerge/>
            <w:shd w:val="clear" w:color="auto" w:fill="auto"/>
          </w:tcPr>
          <w:p w14:paraId="786EC0E1" w14:textId="77777777" w:rsidR="005B1A61" w:rsidRPr="00390807" w:rsidRDefault="005B1A61" w:rsidP="00AA4A42">
            <w:pPr>
              <w:spacing w:after="0"/>
              <w:rPr>
                <w:rFonts w:cs="Times New Roman"/>
                <w:szCs w:val="28"/>
              </w:rPr>
            </w:pPr>
          </w:p>
        </w:tc>
        <w:tc>
          <w:tcPr>
            <w:tcW w:w="1082" w:type="dxa"/>
            <w:shd w:val="clear" w:color="auto" w:fill="auto"/>
            <w:vAlign w:val="center"/>
          </w:tcPr>
          <w:p w14:paraId="4BEA66DB" w14:textId="77777777" w:rsidR="005B1A61" w:rsidRPr="00390807" w:rsidRDefault="005B1A61" w:rsidP="00AA4A42">
            <w:pPr>
              <w:spacing w:after="0"/>
              <w:jc w:val="center"/>
              <w:rPr>
                <w:rFonts w:cs="Times New Roman"/>
                <w:szCs w:val="28"/>
              </w:rPr>
            </w:pPr>
            <w:r w:rsidRPr="00390807">
              <w:rPr>
                <w:rFonts w:cs="Times New Roman"/>
                <w:szCs w:val="28"/>
                <w:lang w:val="kk-KZ"/>
              </w:rPr>
              <w:t>900</w:t>
            </w:r>
          </w:p>
        </w:tc>
        <w:tc>
          <w:tcPr>
            <w:tcW w:w="1022" w:type="dxa"/>
            <w:tcBorders>
              <w:top w:val="nil"/>
              <w:left w:val="single" w:sz="4" w:space="0" w:color="auto"/>
              <w:right w:val="single" w:sz="4" w:space="0" w:color="auto"/>
            </w:tcBorders>
            <w:shd w:val="clear" w:color="auto" w:fill="auto"/>
            <w:vAlign w:val="center"/>
          </w:tcPr>
          <w:p w14:paraId="7A78C7C8" w14:textId="77777777" w:rsidR="005B1A61" w:rsidRPr="00390807" w:rsidRDefault="005B1A61" w:rsidP="00AA4A42">
            <w:pPr>
              <w:spacing w:after="0"/>
              <w:jc w:val="center"/>
              <w:rPr>
                <w:rFonts w:cs="Times New Roman"/>
                <w:szCs w:val="28"/>
              </w:rPr>
            </w:pPr>
            <w:r w:rsidRPr="00390807">
              <w:rPr>
                <w:rFonts w:cs="Times New Roman"/>
                <w:color w:val="000000"/>
                <w:szCs w:val="28"/>
              </w:rPr>
              <w:t>79,1</w:t>
            </w:r>
          </w:p>
        </w:tc>
        <w:tc>
          <w:tcPr>
            <w:tcW w:w="958" w:type="dxa"/>
            <w:tcBorders>
              <w:top w:val="nil"/>
              <w:left w:val="single" w:sz="4" w:space="0" w:color="auto"/>
              <w:right w:val="single" w:sz="4" w:space="0" w:color="auto"/>
            </w:tcBorders>
            <w:shd w:val="clear" w:color="auto" w:fill="auto"/>
            <w:vAlign w:val="center"/>
          </w:tcPr>
          <w:p w14:paraId="069536E6" w14:textId="77777777" w:rsidR="005B1A61" w:rsidRPr="00390807" w:rsidRDefault="005B1A61" w:rsidP="00AA4A42">
            <w:pPr>
              <w:spacing w:after="0"/>
              <w:jc w:val="center"/>
              <w:rPr>
                <w:rFonts w:cs="Times New Roman"/>
                <w:szCs w:val="28"/>
              </w:rPr>
            </w:pPr>
            <w:r w:rsidRPr="00390807">
              <w:rPr>
                <w:rFonts w:cs="Times New Roman"/>
                <w:color w:val="000000"/>
                <w:szCs w:val="28"/>
              </w:rPr>
              <w:t>73,9</w:t>
            </w:r>
          </w:p>
        </w:tc>
        <w:tc>
          <w:tcPr>
            <w:tcW w:w="960" w:type="dxa"/>
            <w:tcBorders>
              <w:top w:val="nil"/>
              <w:left w:val="nil"/>
              <w:right w:val="single" w:sz="4" w:space="0" w:color="auto"/>
            </w:tcBorders>
            <w:shd w:val="clear" w:color="auto" w:fill="auto"/>
            <w:vAlign w:val="center"/>
          </w:tcPr>
          <w:p w14:paraId="2567D71E" w14:textId="77777777" w:rsidR="005B1A61" w:rsidRPr="00390807" w:rsidRDefault="005B1A61" w:rsidP="00AA4A42">
            <w:pPr>
              <w:spacing w:after="0"/>
              <w:jc w:val="center"/>
              <w:rPr>
                <w:rFonts w:cs="Times New Roman"/>
                <w:szCs w:val="28"/>
              </w:rPr>
            </w:pPr>
            <w:r w:rsidRPr="00390807">
              <w:rPr>
                <w:rFonts w:cs="Times New Roman"/>
                <w:color w:val="000000"/>
                <w:szCs w:val="28"/>
              </w:rPr>
              <w:t>39,4</w:t>
            </w:r>
          </w:p>
        </w:tc>
        <w:tc>
          <w:tcPr>
            <w:tcW w:w="958" w:type="dxa"/>
            <w:tcBorders>
              <w:top w:val="nil"/>
              <w:left w:val="single" w:sz="4" w:space="0" w:color="auto"/>
              <w:right w:val="single" w:sz="4" w:space="0" w:color="auto"/>
            </w:tcBorders>
            <w:shd w:val="clear" w:color="auto" w:fill="auto"/>
            <w:vAlign w:val="center"/>
          </w:tcPr>
          <w:p w14:paraId="1BB47144" w14:textId="77777777" w:rsidR="005B1A61" w:rsidRPr="00390807" w:rsidRDefault="005B1A61" w:rsidP="00AA4A42">
            <w:pPr>
              <w:spacing w:after="0"/>
              <w:jc w:val="center"/>
              <w:rPr>
                <w:rFonts w:cs="Times New Roman"/>
                <w:szCs w:val="28"/>
              </w:rPr>
            </w:pPr>
            <w:r w:rsidRPr="00390807">
              <w:rPr>
                <w:rFonts w:cs="Times New Roman"/>
                <w:color w:val="000000"/>
                <w:szCs w:val="28"/>
              </w:rPr>
              <w:t>82,5</w:t>
            </w:r>
          </w:p>
        </w:tc>
        <w:tc>
          <w:tcPr>
            <w:tcW w:w="1183" w:type="dxa"/>
            <w:tcBorders>
              <w:top w:val="nil"/>
              <w:left w:val="nil"/>
              <w:right w:val="single" w:sz="4" w:space="0" w:color="auto"/>
            </w:tcBorders>
            <w:shd w:val="clear" w:color="auto" w:fill="auto"/>
            <w:vAlign w:val="center"/>
          </w:tcPr>
          <w:p w14:paraId="746A0F99" w14:textId="77777777" w:rsidR="005B1A61" w:rsidRPr="00390807" w:rsidRDefault="005B1A61" w:rsidP="00AA4A42">
            <w:pPr>
              <w:spacing w:after="0"/>
              <w:jc w:val="center"/>
              <w:rPr>
                <w:rFonts w:cs="Times New Roman"/>
                <w:szCs w:val="28"/>
              </w:rPr>
            </w:pPr>
            <w:r w:rsidRPr="00390807">
              <w:rPr>
                <w:rFonts w:cs="Times New Roman"/>
                <w:color w:val="000000"/>
                <w:szCs w:val="28"/>
              </w:rPr>
              <w:t>80,336</w:t>
            </w:r>
          </w:p>
        </w:tc>
        <w:tc>
          <w:tcPr>
            <w:tcW w:w="1049" w:type="dxa"/>
            <w:tcBorders>
              <w:top w:val="nil"/>
              <w:left w:val="single" w:sz="4" w:space="0" w:color="auto"/>
              <w:right w:val="single" w:sz="4" w:space="0" w:color="auto"/>
            </w:tcBorders>
            <w:shd w:val="clear" w:color="auto" w:fill="auto"/>
            <w:vAlign w:val="center"/>
          </w:tcPr>
          <w:p w14:paraId="23E54EE1" w14:textId="77777777" w:rsidR="005B1A61" w:rsidRPr="00390807" w:rsidRDefault="005B1A61" w:rsidP="00AA4A42">
            <w:pPr>
              <w:spacing w:after="0"/>
              <w:jc w:val="center"/>
              <w:rPr>
                <w:rFonts w:cs="Times New Roman"/>
                <w:szCs w:val="28"/>
              </w:rPr>
            </w:pPr>
            <w:r w:rsidRPr="00390807">
              <w:rPr>
                <w:rFonts w:cs="Times New Roman"/>
                <w:color w:val="000000"/>
                <w:szCs w:val="28"/>
              </w:rPr>
              <w:t>1,8</w:t>
            </w:r>
          </w:p>
        </w:tc>
      </w:tr>
    </w:tbl>
    <w:p w14:paraId="0C9C13D3" w14:textId="77777777" w:rsidR="005B1A61" w:rsidRDefault="005B1A61" w:rsidP="005B1A61">
      <w:pPr>
        <w:spacing w:after="0"/>
        <w:ind w:firstLine="708"/>
        <w:jc w:val="both"/>
        <w:rPr>
          <w:rFonts w:eastAsia="Times New Roman" w:cs="Times New Roman"/>
          <w:szCs w:val="28"/>
          <w:lang w:eastAsia="ru-RU"/>
        </w:rPr>
      </w:pPr>
    </w:p>
    <w:p w14:paraId="3F24C8FE" w14:textId="55E9587E" w:rsidR="009A3BE4" w:rsidRDefault="009A3BE4" w:rsidP="005B1A61">
      <w:pPr>
        <w:spacing w:after="0"/>
        <w:jc w:val="center"/>
        <w:rPr>
          <w:szCs w:val="28"/>
        </w:rPr>
      </w:pPr>
      <w:r w:rsidRPr="00FB5FAF">
        <w:rPr>
          <w:noProof/>
          <w:szCs w:val="28"/>
        </w:rPr>
        <w:drawing>
          <wp:inline distT="0" distB="0" distL="0" distR="0" wp14:anchorId="73F4CB52" wp14:editId="47AE976B">
            <wp:extent cx="5008728" cy="2872854"/>
            <wp:effectExtent l="0" t="0" r="1905" b="3810"/>
            <wp:docPr id="1587025280" name="Диаграмма 1587025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00B25EBE" w14:textId="77777777" w:rsidR="009A3BE4" w:rsidRDefault="009A3BE4" w:rsidP="005B1A61">
      <w:pPr>
        <w:spacing w:after="0"/>
        <w:jc w:val="center"/>
        <w:rPr>
          <w:szCs w:val="28"/>
        </w:rPr>
      </w:pPr>
    </w:p>
    <w:p w14:paraId="45EFB473" w14:textId="013F9E8E" w:rsidR="005B1A61" w:rsidRPr="00FB5FAF" w:rsidRDefault="005B1A61" w:rsidP="005B1A61">
      <w:pPr>
        <w:spacing w:after="0"/>
        <w:jc w:val="center"/>
        <w:rPr>
          <w:szCs w:val="28"/>
        </w:rPr>
      </w:pPr>
      <w:r w:rsidRPr="00FB5FAF">
        <w:rPr>
          <w:szCs w:val="28"/>
        </w:rPr>
        <w:lastRenderedPageBreak/>
        <w:t>Рисунок 3.6.</w:t>
      </w:r>
      <w:r>
        <w:rPr>
          <w:szCs w:val="28"/>
        </w:rPr>
        <w:t>8</w:t>
      </w:r>
      <w:r w:rsidRPr="00FB5FAF">
        <w:rPr>
          <w:szCs w:val="28"/>
        </w:rPr>
        <w:t xml:space="preserve"> - Эффективность в окислительной конверсии СН</w:t>
      </w:r>
      <w:r w:rsidRPr="00FB5FAF">
        <w:rPr>
          <w:szCs w:val="28"/>
          <w:vertAlign w:val="subscript"/>
        </w:rPr>
        <w:t>4</w:t>
      </w:r>
    </w:p>
    <w:p w14:paraId="17EA66F6" w14:textId="77777777" w:rsidR="005B1A61" w:rsidRPr="00FB5FAF" w:rsidRDefault="005B1A61" w:rsidP="005B1A61">
      <w:pPr>
        <w:spacing w:after="0"/>
        <w:jc w:val="center"/>
        <w:rPr>
          <w:szCs w:val="28"/>
        </w:rPr>
      </w:pPr>
      <w:r w:rsidRPr="00FB5FAF">
        <w:rPr>
          <w:szCs w:val="28"/>
        </w:rPr>
        <w:t>катализаторов</w:t>
      </w:r>
    </w:p>
    <w:p w14:paraId="3AB571CE" w14:textId="4FF4D1D0" w:rsidR="005365AD" w:rsidRPr="00E43294" w:rsidRDefault="005365AD" w:rsidP="005365AD">
      <w:pPr>
        <w:spacing w:after="0"/>
        <w:ind w:firstLine="708"/>
        <w:jc w:val="both"/>
        <w:rPr>
          <w:rFonts w:eastAsia="Times New Roman" w:cs="Times New Roman"/>
          <w:szCs w:val="28"/>
          <w:lang w:eastAsia="ru-RU"/>
        </w:rPr>
      </w:pPr>
      <w:r w:rsidRPr="00816E2E">
        <w:rPr>
          <w:rFonts w:eastAsia="Times New Roman" w:cs="Times New Roman"/>
          <w:szCs w:val="28"/>
          <w:lang w:eastAsia="ru-RU"/>
        </w:rPr>
        <w:t>Наилучшие результаты получены в процессе глубокого окисления</w:t>
      </w:r>
      <w:r>
        <w:rPr>
          <w:rFonts w:eastAsia="Times New Roman" w:cs="Times New Roman"/>
          <w:szCs w:val="28"/>
          <w:lang w:eastAsia="ru-RU"/>
        </w:rPr>
        <w:t xml:space="preserve"> в</w:t>
      </w:r>
      <w:r w:rsidRPr="00816E2E">
        <w:rPr>
          <w:rFonts w:eastAsia="Times New Roman" w:cs="Times New Roman"/>
          <w:szCs w:val="28"/>
          <w:lang w:eastAsia="ru-RU"/>
        </w:rPr>
        <w:t xml:space="preserve"> серии блочных катализаторов, представленных 20%Ni-20%A</w:t>
      </w:r>
      <w:r w:rsidRPr="00816E2E">
        <w:rPr>
          <w:rFonts w:eastAsia="Times New Roman" w:cs="Times New Roman"/>
          <w:szCs w:val="28"/>
          <w:lang w:val="en-US" w:eastAsia="ru-RU"/>
        </w:rPr>
        <w:t>l</w:t>
      </w:r>
      <w:r w:rsidRPr="00816E2E">
        <w:rPr>
          <w:rFonts w:eastAsia="Times New Roman" w:cs="Times New Roman"/>
          <w:szCs w:val="28"/>
          <w:lang w:eastAsia="ru-RU"/>
        </w:rPr>
        <w:t>-5%Mg-5%Mn/</w:t>
      </w:r>
      <w:r w:rsidRPr="00816E2E">
        <w:rPr>
          <w:rFonts w:cs="Times New Roman"/>
          <w:szCs w:val="28"/>
        </w:rPr>
        <w:t xml:space="preserve"> </w:t>
      </w:r>
      <w:r w:rsidRPr="00816E2E">
        <w:rPr>
          <w:rFonts w:eastAsia="Times New Roman" w:cs="Times New Roman"/>
          <w:szCs w:val="28"/>
          <w:lang w:eastAsia="ru-RU"/>
        </w:rPr>
        <w:t>Цеолит Тайжузген + Бентонит Динозавр + Шлак Глубоковский (образец 24</w:t>
      </w:r>
      <w:r>
        <w:rPr>
          <w:rFonts w:eastAsia="Times New Roman" w:cs="Times New Roman"/>
          <w:szCs w:val="28"/>
          <w:lang w:eastAsia="ru-RU"/>
        </w:rPr>
        <w:t>)</w:t>
      </w:r>
      <w:r w:rsidRPr="00816E2E">
        <w:rPr>
          <w:rFonts w:eastAsia="Times New Roman" w:cs="Times New Roman"/>
          <w:szCs w:val="28"/>
          <w:lang w:eastAsia="ru-RU"/>
        </w:rPr>
        <w:t>, 20%Ni-20%Al-5%Mg-5%Mn/</w:t>
      </w:r>
      <w:r w:rsidRPr="00816E2E">
        <w:rPr>
          <w:rFonts w:cs="Times New Roman"/>
          <w:szCs w:val="28"/>
        </w:rPr>
        <w:t xml:space="preserve"> </w:t>
      </w:r>
      <w:r w:rsidRPr="00816E2E">
        <w:rPr>
          <w:rFonts w:eastAsia="Times New Roman" w:cs="Times New Roman"/>
          <w:szCs w:val="28"/>
          <w:lang w:eastAsia="ru-RU"/>
        </w:rPr>
        <w:t xml:space="preserve">Цеолит Тайжузген + Бентонит Динозавр + Шлак Глубоковский (образец 25) показано, что парциальное окисление и углекислотная конверсия </w:t>
      </w:r>
      <w:r w:rsidRPr="00E43294">
        <w:rPr>
          <w:rFonts w:eastAsia="Times New Roman" w:cs="Times New Roman"/>
          <w:szCs w:val="28"/>
          <w:lang w:eastAsia="ru-RU"/>
        </w:rPr>
        <w:t xml:space="preserve">метана наиболее предпочтительные реакции, в которых возможно получение достаточных количеств целевого продукта – водорода в смеси с оксидом углерода. </w:t>
      </w:r>
      <w:r w:rsidR="005B1A61" w:rsidRPr="00E43294">
        <w:rPr>
          <w:rFonts w:eastAsia="Times New Roman" w:cs="Times New Roman"/>
          <w:szCs w:val="28"/>
          <w:lang w:eastAsia="ru-RU"/>
        </w:rPr>
        <w:t>Синтезированные контакты обеспечивают каталитическую активность в реакциях окислительного катализа углеродсодержащих токсичных компонентов и могут стать базовыми моделями, на примере которых путем усовершенствования методики приготовления можно разрабатывать технологию синтеза отечественных керамических материалов для использования в экологическом катализе</w:t>
      </w:r>
      <w:r w:rsidR="006A0EFF" w:rsidRPr="00E43294">
        <w:rPr>
          <w:rFonts w:eastAsia="Times New Roman" w:cs="Times New Roman"/>
          <w:szCs w:val="28"/>
          <w:lang w:eastAsia="ru-RU"/>
        </w:rPr>
        <w:t xml:space="preserve"> [</w:t>
      </w:r>
      <w:r w:rsidR="00D9606B" w:rsidRPr="00E43294">
        <w:rPr>
          <w:rFonts w:eastAsia="Times New Roman" w:cs="Times New Roman"/>
          <w:szCs w:val="28"/>
          <w:lang w:eastAsia="ru-RU"/>
        </w:rPr>
        <w:t>145</w:t>
      </w:r>
      <w:r w:rsidR="006A0EFF" w:rsidRPr="00E43294">
        <w:rPr>
          <w:rFonts w:eastAsia="Times New Roman" w:cs="Times New Roman"/>
          <w:szCs w:val="28"/>
          <w:lang w:eastAsia="ru-RU"/>
        </w:rPr>
        <w:t>].</w:t>
      </w:r>
      <w:r w:rsidR="005B1A61" w:rsidRPr="00E43294">
        <w:rPr>
          <w:rFonts w:eastAsia="Times New Roman" w:cs="Times New Roman"/>
          <w:szCs w:val="28"/>
          <w:lang w:eastAsia="ru-RU"/>
        </w:rPr>
        <w:t xml:space="preserve"> </w:t>
      </w:r>
    </w:p>
    <w:p w14:paraId="3A6871BF" w14:textId="0AD223D6" w:rsidR="00D97135" w:rsidRDefault="00D97135" w:rsidP="005365AD">
      <w:pPr>
        <w:spacing w:after="0"/>
        <w:ind w:firstLine="708"/>
        <w:jc w:val="both"/>
        <w:rPr>
          <w:rFonts w:eastAsia="Times New Roman" w:cs="Times New Roman"/>
          <w:szCs w:val="28"/>
          <w:lang w:eastAsia="ru-RU"/>
        </w:rPr>
      </w:pPr>
      <w:r w:rsidRPr="00E43294">
        <w:rPr>
          <w:rFonts w:eastAsia="Times New Roman" w:cs="Times New Roman"/>
          <w:szCs w:val="28"/>
          <w:lang w:eastAsia="ru-RU"/>
        </w:rPr>
        <w:t>На следующем этапе образцы</w:t>
      </w:r>
      <w:r w:rsidR="00BB4650" w:rsidRPr="00E43294">
        <w:rPr>
          <w:rFonts w:eastAsia="Times New Roman" w:cs="Times New Roman"/>
          <w:szCs w:val="28"/>
          <w:lang w:eastAsia="ru-RU"/>
        </w:rPr>
        <w:t xml:space="preserve"> гранулированных и блочных</w:t>
      </w:r>
      <w:r w:rsidRPr="00E43294">
        <w:rPr>
          <w:rFonts w:eastAsia="Times New Roman" w:cs="Times New Roman"/>
          <w:szCs w:val="28"/>
          <w:lang w:eastAsia="ru-RU"/>
        </w:rPr>
        <w:t xml:space="preserve"> катализаторов показавшие наилучшие результаты каталитической активности и стабильности были</w:t>
      </w:r>
      <w:r w:rsidR="00BB4650" w:rsidRPr="00E43294">
        <w:rPr>
          <w:rFonts w:eastAsia="Times New Roman" w:cs="Times New Roman"/>
          <w:szCs w:val="28"/>
          <w:lang w:eastAsia="ru-RU"/>
        </w:rPr>
        <w:t xml:space="preserve"> направлены на укрупненное пилотное и</w:t>
      </w:r>
      <w:r w:rsidRPr="00E43294">
        <w:rPr>
          <w:rFonts w:eastAsia="Times New Roman" w:cs="Times New Roman"/>
          <w:szCs w:val="28"/>
          <w:lang w:eastAsia="ru-RU"/>
        </w:rPr>
        <w:t>спытан</w:t>
      </w:r>
      <w:r w:rsidR="00BB4650" w:rsidRPr="00E43294">
        <w:rPr>
          <w:rFonts w:eastAsia="Times New Roman" w:cs="Times New Roman"/>
          <w:szCs w:val="28"/>
          <w:lang w:eastAsia="ru-RU"/>
        </w:rPr>
        <w:t>ие</w:t>
      </w:r>
      <w:r w:rsidRPr="00E43294">
        <w:rPr>
          <w:rFonts w:eastAsia="Times New Roman" w:cs="Times New Roman"/>
          <w:szCs w:val="28"/>
          <w:lang w:eastAsia="ru-RU"/>
        </w:rPr>
        <w:t xml:space="preserve"> на универсальной каталитической установке</w:t>
      </w:r>
      <w:r w:rsidR="00BB4650" w:rsidRPr="00E43294">
        <w:rPr>
          <w:rFonts w:eastAsia="Times New Roman" w:cs="Times New Roman"/>
          <w:szCs w:val="28"/>
          <w:lang w:eastAsia="ru-RU"/>
        </w:rPr>
        <w:t xml:space="preserve">. </w:t>
      </w:r>
      <w:r w:rsidR="00BB4650" w:rsidRPr="00E43294">
        <w:rPr>
          <w:rFonts w:eastAsia="Calibri" w:cs="Times New Roman"/>
          <w:lang w:val="kk-KZ"/>
        </w:rPr>
        <w:t>Результаты</w:t>
      </w:r>
      <w:r w:rsidR="00BB4650" w:rsidRPr="00F33716">
        <w:rPr>
          <w:rFonts w:eastAsia="Calibri" w:cs="Times New Roman"/>
          <w:lang w:val="kk-KZ"/>
        </w:rPr>
        <w:t xml:space="preserve"> укрупненных пилотных испытаний</w:t>
      </w:r>
      <w:r w:rsidR="00BB4650">
        <w:rPr>
          <w:rFonts w:eastAsia="Calibri" w:cs="Times New Roman"/>
          <w:lang w:val="kk-KZ"/>
        </w:rPr>
        <w:t xml:space="preserve"> показаны в таблицах 3.6.</w:t>
      </w:r>
      <w:r w:rsidR="00B737D8">
        <w:rPr>
          <w:rFonts w:eastAsia="Calibri" w:cs="Times New Roman"/>
          <w:lang w:val="kk-KZ"/>
        </w:rPr>
        <w:t>7</w:t>
      </w:r>
      <w:r w:rsidR="00BB4650">
        <w:rPr>
          <w:rFonts w:eastAsia="Calibri" w:cs="Times New Roman"/>
          <w:lang w:val="kk-KZ"/>
        </w:rPr>
        <w:t xml:space="preserve"> и 3.6.</w:t>
      </w:r>
      <w:r w:rsidR="00B737D8">
        <w:rPr>
          <w:rFonts w:eastAsia="Calibri" w:cs="Times New Roman"/>
          <w:lang w:val="kk-KZ"/>
        </w:rPr>
        <w:t>8</w:t>
      </w:r>
      <w:r w:rsidR="00BB4650">
        <w:rPr>
          <w:rFonts w:eastAsia="Calibri" w:cs="Times New Roman"/>
          <w:lang w:val="kk-KZ"/>
        </w:rPr>
        <w:t xml:space="preserve">. </w:t>
      </w:r>
    </w:p>
    <w:p w14:paraId="547747D8" w14:textId="77777777" w:rsidR="00BB4650" w:rsidRDefault="00BB4650" w:rsidP="005B1A61">
      <w:pPr>
        <w:spacing w:after="0"/>
        <w:ind w:firstLine="709"/>
        <w:jc w:val="both"/>
        <w:rPr>
          <w:rFonts w:eastAsia="Times New Roman" w:cs="Times New Roman"/>
          <w:szCs w:val="28"/>
          <w:lang w:eastAsia="ru-RU"/>
        </w:rPr>
      </w:pPr>
    </w:p>
    <w:p w14:paraId="155FD12C" w14:textId="3579EDEF" w:rsidR="00BB4650" w:rsidRPr="00F33716" w:rsidRDefault="00BB4650" w:rsidP="005365AD">
      <w:pPr>
        <w:spacing w:after="0"/>
        <w:ind w:firstLine="708"/>
        <w:jc w:val="both"/>
        <w:rPr>
          <w:rFonts w:cs="Times New Roman"/>
        </w:rPr>
      </w:pPr>
      <w:r w:rsidRPr="00816E2E">
        <w:rPr>
          <w:rFonts w:eastAsia="Times New Roman" w:cs="Times New Roman"/>
          <w:szCs w:val="28"/>
          <w:lang w:eastAsia="ru-RU"/>
        </w:rPr>
        <w:t xml:space="preserve">Таблица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w:t>
      </w:r>
      <w:r w:rsidR="00B737D8">
        <w:rPr>
          <w:rFonts w:eastAsia="Times New Roman" w:cs="Times New Roman"/>
          <w:szCs w:val="28"/>
          <w:lang w:eastAsia="ru-RU"/>
        </w:rPr>
        <w:t>7</w:t>
      </w:r>
      <w:r>
        <w:rPr>
          <w:rFonts w:eastAsia="Times New Roman" w:cs="Times New Roman"/>
          <w:szCs w:val="28"/>
          <w:lang w:eastAsia="ru-RU"/>
        </w:rPr>
        <w:t xml:space="preserve"> </w:t>
      </w:r>
      <w:r w:rsidRPr="00F33716">
        <w:rPr>
          <w:rFonts w:eastAsia="Calibri" w:cs="Times New Roman"/>
          <w:lang w:val="kk-KZ"/>
        </w:rPr>
        <w:t>- Результаты укрупненных пилотных испытаний э</w:t>
      </w:r>
      <w:r w:rsidRPr="00F33716">
        <w:rPr>
          <w:rFonts w:cs="Times New Roman"/>
        </w:rPr>
        <w:t xml:space="preserve">ффективности шлаксодержащего керамического блочного образца в реакции парциального окисления метана </w:t>
      </w:r>
    </w:p>
    <w:p w14:paraId="17E83A1C" w14:textId="77777777" w:rsidR="00BB4650" w:rsidRPr="00F33716" w:rsidRDefault="00BB4650" w:rsidP="00BB4650">
      <w:pPr>
        <w:spacing w:after="0"/>
        <w:ind w:firstLine="708"/>
        <w:jc w:val="both"/>
        <w:rPr>
          <w:rFonts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BB4650" w:rsidRPr="00F33716" w14:paraId="1460758B" w14:textId="77777777" w:rsidTr="00AF5199">
        <w:trPr>
          <w:trHeight w:val="556"/>
          <w:jc w:val="center"/>
        </w:trPr>
        <w:tc>
          <w:tcPr>
            <w:tcW w:w="2054" w:type="dxa"/>
            <w:vMerge w:val="restart"/>
            <w:shd w:val="clear" w:color="auto" w:fill="auto"/>
          </w:tcPr>
          <w:p w14:paraId="430A15B2" w14:textId="77777777" w:rsidR="00BB4650" w:rsidRPr="00F33716" w:rsidRDefault="00BB4650" w:rsidP="00AF5199">
            <w:pPr>
              <w:spacing w:after="0"/>
              <w:jc w:val="both"/>
              <w:rPr>
                <w:rFonts w:cs="Times New Roman"/>
              </w:rPr>
            </w:pPr>
            <w:r w:rsidRPr="00F33716">
              <w:rPr>
                <w:rFonts w:cs="Times New Roman"/>
              </w:rPr>
              <w:t>Условия реакции</w:t>
            </w:r>
          </w:p>
        </w:tc>
        <w:tc>
          <w:tcPr>
            <w:tcW w:w="1082" w:type="dxa"/>
            <w:vMerge w:val="restart"/>
            <w:shd w:val="clear" w:color="auto" w:fill="auto"/>
          </w:tcPr>
          <w:p w14:paraId="74EF191D" w14:textId="77777777" w:rsidR="00BB4650" w:rsidRPr="00F33716" w:rsidRDefault="00BB4650" w:rsidP="00AF5199">
            <w:pPr>
              <w:spacing w:after="0"/>
              <w:jc w:val="center"/>
              <w:rPr>
                <w:rFonts w:cs="Times New Roman"/>
              </w:rPr>
            </w:pPr>
            <w:r w:rsidRPr="00F33716">
              <w:rPr>
                <w:rFonts w:cs="Times New Roman"/>
              </w:rPr>
              <w:t>Т, °C</w:t>
            </w:r>
          </w:p>
        </w:tc>
        <w:tc>
          <w:tcPr>
            <w:tcW w:w="1022" w:type="dxa"/>
            <w:shd w:val="clear" w:color="auto" w:fill="auto"/>
          </w:tcPr>
          <w:p w14:paraId="13A36A5E" w14:textId="77777777" w:rsidR="00BB4650" w:rsidRPr="00F33716" w:rsidRDefault="00BB4650" w:rsidP="00AF5199">
            <w:pPr>
              <w:spacing w:after="0"/>
              <w:jc w:val="center"/>
              <w:rPr>
                <w:rFonts w:cs="Times New Roman"/>
              </w:rPr>
            </w:pPr>
            <w:r w:rsidRPr="00F33716">
              <w:rPr>
                <w:rFonts w:eastAsia="Times New Roman" w:cs="Times New Roman"/>
                <w:lang w:eastAsia="ru-RU"/>
              </w:rPr>
              <w:t>К, %</w:t>
            </w:r>
          </w:p>
        </w:tc>
        <w:tc>
          <w:tcPr>
            <w:tcW w:w="1918" w:type="dxa"/>
            <w:gridSpan w:val="2"/>
            <w:shd w:val="clear" w:color="auto" w:fill="auto"/>
          </w:tcPr>
          <w:p w14:paraId="7F34634C" w14:textId="77777777" w:rsidR="00BB4650" w:rsidRPr="00F33716" w:rsidRDefault="00BB4650" w:rsidP="00AF5199">
            <w:pPr>
              <w:spacing w:after="0"/>
              <w:jc w:val="center"/>
              <w:rPr>
                <w:rFonts w:cs="Times New Roman"/>
              </w:rPr>
            </w:pPr>
            <w:r w:rsidRPr="00F33716">
              <w:rPr>
                <w:rFonts w:eastAsia="Times New Roman" w:cs="Times New Roman"/>
                <w:lang w:eastAsia="ru-RU"/>
              </w:rPr>
              <w:t>Выход, %</w:t>
            </w:r>
          </w:p>
        </w:tc>
        <w:tc>
          <w:tcPr>
            <w:tcW w:w="2141" w:type="dxa"/>
            <w:gridSpan w:val="2"/>
            <w:shd w:val="clear" w:color="auto" w:fill="auto"/>
          </w:tcPr>
          <w:p w14:paraId="17D261EF" w14:textId="77777777" w:rsidR="00BB4650" w:rsidRPr="00F33716" w:rsidRDefault="00BB4650" w:rsidP="00AF5199">
            <w:pPr>
              <w:spacing w:after="0"/>
              <w:jc w:val="center"/>
              <w:rPr>
                <w:rFonts w:cs="Times New Roman"/>
              </w:rPr>
            </w:pPr>
            <w:r w:rsidRPr="00F33716">
              <w:rPr>
                <w:rFonts w:eastAsia="Times New Roman" w:cs="Times New Roman"/>
                <w:lang w:eastAsia="ru-RU"/>
              </w:rPr>
              <w:t>Селективность, %</w:t>
            </w:r>
          </w:p>
        </w:tc>
        <w:tc>
          <w:tcPr>
            <w:tcW w:w="1049" w:type="dxa"/>
            <w:vMerge w:val="restart"/>
            <w:shd w:val="clear" w:color="auto" w:fill="auto"/>
          </w:tcPr>
          <w:p w14:paraId="7D03C318" w14:textId="77777777" w:rsidR="00BB4650" w:rsidRPr="00F33716" w:rsidRDefault="00BB4650" w:rsidP="00AF5199">
            <w:pPr>
              <w:spacing w:after="0"/>
              <w:jc w:val="center"/>
              <w:rPr>
                <w:rFonts w:cs="Times New Roman"/>
              </w:rPr>
            </w:pPr>
            <w:r w:rsidRPr="00F33716">
              <w:rPr>
                <w:rFonts w:eastAsia="Times New Roman" w:cs="Times New Roman"/>
                <w:lang w:val="en-US" w:eastAsia="ru-RU"/>
              </w:rPr>
              <w:t>H</w:t>
            </w:r>
            <w:r w:rsidRPr="00F33716">
              <w:rPr>
                <w:rFonts w:eastAsia="Times New Roman" w:cs="Times New Roman"/>
                <w:vertAlign w:val="subscript"/>
                <w:lang w:eastAsia="ru-RU"/>
              </w:rPr>
              <w:t>2</w:t>
            </w:r>
            <w:r w:rsidRPr="00F33716">
              <w:rPr>
                <w:rFonts w:eastAsia="Times New Roman" w:cs="Times New Roman"/>
                <w:lang w:eastAsia="ru-RU"/>
              </w:rPr>
              <w:t>/</w:t>
            </w:r>
            <w:r w:rsidRPr="00F33716">
              <w:rPr>
                <w:rFonts w:eastAsia="Times New Roman" w:cs="Times New Roman"/>
                <w:lang w:val="en-US" w:eastAsia="ru-RU"/>
              </w:rPr>
              <w:t>CO</w:t>
            </w:r>
          </w:p>
        </w:tc>
      </w:tr>
      <w:tr w:rsidR="00BB4650" w:rsidRPr="00F33716" w14:paraId="2A521112" w14:textId="77777777" w:rsidTr="00AF5199">
        <w:trPr>
          <w:trHeight w:val="195"/>
          <w:jc w:val="center"/>
        </w:trPr>
        <w:tc>
          <w:tcPr>
            <w:tcW w:w="2054" w:type="dxa"/>
            <w:vMerge/>
            <w:shd w:val="clear" w:color="auto" w:fill="auto"/>
          </w:tcPr>
          <w:p w14:paraId="538A18DB" w14:textId="77777777" w:rsidR="00BB4650" w:rsidRPr="00F33716" w:rsidRDefault="00BB4650" w:rsidP="00AF5199">
            <w:pPr>
              <w:spacing w:after="0"/>
              <w:jc w:val="both"/>
              <w:rPr>
                <w:rFonts w:cs="Times New Roman"/>
              </w:rPr>
            </w:pPr>
          </w:p>
        </w:tc>
        <w:tc>
          <w:tcPr>
            <w:tcW w:w="1082" w:type="dxa"/>
            <w:vMerge/>
            <w:shd w:val="clear" w:color="auto" w:fill="auto"/>
          </w:tcPr>
          <w:p w14:paraId="73E86EB5" w14:textId="77777777" w:rsidR="00BB4650" w:rsidRPr="00F33716" w:rsidRDefault="00BB4650" w:rsidP="00AF5199">
            <w:pPr>
              <w:spacing w:after="0"/>
              <w:jc w:val="center"/>
              <w:rPr>
                <w:rFonts w:cs="Times New Roman"/>
              </w:rPr>
            </w:pPr>
          </w:p>
        </w:tc>
        <w:tc>
          <w:tcPr>
            <w:tcW w:w="1022" w:type="dxa"/>
            <w:shd w:val="clear" w:color="auto" w:fill="auto"/>
          </w:tcPr>
          <w:p w14:paraId="36EC1E33" w14:textId="77777777" w:rsidR="00BB4650" w:rsidRPr="00F33716" w:rsidRDefault="00BB4650" w:rsidP="00AF5199">
            <w:pPr>
              <w:spacing w:after="0"/>
              <w:jc w:val="center"/>
              <w:rPr>
                <w:rFonts w:eastAsia="Times New Roman" w:cs="Times New Roman"/>
                <w:lang w:eastAsia="ru-RU"/>
              </w:rPr>
            </w:pPr>
            <w:r w:rsidRPr="00F33716">
              <w:rPr>
                <w:rFonts w:eastAsia="Times New Roman" w:cs="Times New Roman"/>
                <w:lang w:eastAsia="ru-RU"/>
              </w:rPr>
              <w:t>СН</w:t>
            </w:r>
            <w:r w:rsidRPr="00F33716">
              <w:rPr>
                <w:rFonts w:eastAsia="Times New Roman" w:cs="Times New Roman"/>
                <w:vertAlign w:val="subscript"/>
                <w:lang w:eastAsia="ru-RU"/>
              </w:rPr>
              <w:t>4</w:t>
            </w:r>
          </w:p>
        </w:tc>
        <w:tc>
          <w:tcPr>
            <w:tcW w:w="958" w:type="dxa"/>
            <w:shd w:val="clear" w:color="auto" w:fill="auto"/>
          </w:tcPr>
          <w:p w14:paraId="1B4F5B87" w14:textId="77777777" w:rsidR="00BB4650" w:rsidRPr="00F33716" w:rsidRDefault="00BB4650" w:rsidP="00AF5199">
            <w:pPr>
              <w:spacing w:after="0"/>
              <w:jc w:val="center"/>
              <w:rPr>
                <w:rFonts w:eastAsia="Times New Roman" w:cs="Times New Roman"/>
                <w:lang w:eastAsia="ru-RU"/>
              </w:rPr>
            </w:pPr>
            <w:r w:rsidRPr="00F33716">
              <w:rPr>
                <w:rFonts w:eastAsia="Times New Roman" w:cs="Times New Roman"/>
                <w:lang w:eastAsia="ru-RU"/>
              </w:rPr>
              <w:t>Н</w:t>
            </w:r>
            <w:r w:rsidRPr="00F33716">
              <w:rPr>
                <w:rFonts w:eastAsia="Times New Roman" w:cs="Times New Roman"/>
                <w:vertAlign w:val="subscript"/>
                <w:lang w:eastAsia="ru-RU"/>
              </w:rPr>
              <w:t>2</w:t>
            </w:r>
          </w:p>
        </w:tc>
        <w:tc>
          <w:tcPr>
            <w:tcW w:w="960" w:type="dxa"/>
            <w:shd w:val="clear" w:color="auto" w:fill="auto"/>
          </w:tcPr>
          <w:p w14:paraId="4E770B15" w14:textId="77777777" w:rsidR="00BB4650" w:rsidRPr="00F33716" w:rsidRDefault="00BB4650" w:rsidP="00AF5199">
            <w:pPr>
              <w:spacing w:after="0"/>
              <w:jc w:val="center"/>
              <w:rPr>
                <w:rFonts w:eastAsia="Times New Roman" w:cs="Times New Roman"/>
                <w:lang w:eastAsia="ru-RU"/>
              </w:rPr>
            </w:pPr>
            <w:r w:rsidRPr="00F33716">
              <w:rPr>
                <w:rFonts w:eastAsia="Times New Roman" w:cs="Times New Roman"/>
                <w:lang w:eastAsia="ru-RU"/>
              </w:rPr>
              <w:t>СО</w:t>
            </w:r>
          </w:p>
        </w:tc>
        <w:tc>
          <w:tcPr>
            <w:tcW w:w="958" w:type="dxa"/>
            <w:shd w:val="clear" w:color="auto" w:fill="auto"/>
          </w:tcPr>
          <w:p w14:paraId="47F0F195" w14:textId="77777777" w:rsidR="00BB4650" w:rsidRPr="00F33716" w:rsidRDefault="00BB4650" w:rsidP="00AF5199">
            <w:pPr>
              <w:spacing w:after="0"/>
              <w:jc w:val="center"/>
              <w:rPr>
                <w:rFonts w:eastAsia="Times New Roman" w:cs="Times New Roman"/>
                <w:lang w:eastAsia="ru-RU"/>
              </w:rPr>
            </w:pPr>
            <w:r w:rsidRPr="00F33716">
              <w:rPr>
                <w:rFonts w:eastAsia="Times New Roman" w:cs="Times New Roman"/>
                <w:lang w:eastAsia="ru-RU"/>
              </w:rPr>
              <w:t>Н</w:t>
            </w:r>
            <w:r w:rsidRPr="00F33716">
              <w:rPr>
                <w:rFonts w:eastAsia="Times New Roman" w:cs="Times New Roman"/>
                <w:vertAlign w:val="subscript"/>
                <w:lang w:eastAsia="ru-RU"/>
              </w:rPr>
              <w:t>2</w:t>
            </w:r>
          </w:p>
        </w:tc>
        <w:tc>
          <w:tcPr>
            <w:tcW w:w="1183" w:type="dxa"/>
            <w:shd w:val="clear" w:color="auto" w:fill="auto"/>
          </w:tcPr>
          <w:p w14:paraId="0170A984" w14:textId="77777777" w:rsidR="00BB4650" w:rsidRPr="00F33716" w:rsidRDefault="00BB4650" w:rsidP="00AF5199">
            <w:pPr>
              <w:spacing w:after="0"/>
              <w:jc w:val="center"/>
              <w:rPr>
                <w:rFonts w:eastAsia="Times New Roman" w:cs="Times New Roman"/>
                <w:lang w:eastAsia="ru-RU"/>
              </w:rPr>
            </w:pPr>
            <w:r w:rsidRPr="00F33716">
              <w:rPr>
                <w:rFonts w:eastAsia="Times New Roman" w:cs="Times New Roman"/>
                <w:lang w:eastAsia="ru-RU"/>
              </w:rPr>
              <w:t>СО</w:t>
            </w:r>
          </w:p>
        </w:tc>
        <w:tc>
          <w:tcPr>
            <w:tcW w:w="1049" w:type="dxa"/>
            <w:vMerge/>
            <w:shd w:val="clear" w:color="auto" w:fill="auto"/>
          </w:tcPr>
          <w:p w14:paraId="5A23CBE6" w14:textId="77777777" w:rsidR="00BB4650" w:rsidRPr="00F33716" w:rsidRDefault="00BB4650" w:rsidP="00AF5199">
            <w:pPr>
              <w:spacing w:after="0"/>
              <w:jc w:val="center"/>
              <w:rPr>
                <w:rFonts w:eastAsia="Times New Roman" w:cs="Times New Roman"/>
                <w:lang w:val="en-US" w:eastAsia="ru-RU"/>
              </w:rPr>
            </w:pPr>
          </w:p>
        </w:tc>
      </w:tr>
      <w:tr w:rsidR="00BB4650" w:rsidRPr="00F33716" w14:paraId="6142D556" w14:textId="77777777" w:rsidTr="00AF5199">
        <w:trPr>
          <w:trHeight w:val="252"/>
          <w:jc w:val="center"/>
        </w:trPr>
        <w:tc>
          <w:tcPr>
            <w:tcW w:w="2054" w:type="dxa"/>
            <w:vMerge w:val="restart"/>
            <w:shd w:val="clear" w:color="auto" w:fill="auto"/>
          </w:tcPr>
          <w:p w14:paraId="2965AEAA" w14:textId="77777777" w:rsidR="00BB4650" w:rsidRPr="00F33716" w:rsidRDefault="00BB4650" w:rsidP="00AF5199">
            <w:pPr>
              <w:spacing w:after="0"/>
              <w:rPr>
                <w:rFonts w:cs="Times New Roman"/>
              </w:rPr>
            </w:pPr>
            <w:r w:rsidRPr="00F33716">
              <w:rPr>
                <w:rFonts w:eastAsia="Times New Roman" w:cs="Times New Roman"/>
                <w:lang w:eastAsia="ru-RU"/>
              </w:rPr>
              <w:t>34%СН</w:t>
            </w:r>
            <w:r w:rsidRPr="00F33716">
              <w:rPr>
                <w:rFonts w:eastAsia="Times New Roman" w:cs="Times New Roman"/>
                <w:vertAlign w:val="subscript"/>
                <w:lang w:eastAsia="ru-RU"/>
              </w:rPr>
              <w:t>4</w:t>
            </w:r>
            <w:r w:rsidRPr="00F33716">
              <w:rPr>
                <w:rFonts w:eastAsia="Times New Roman" w:cs="Times New Roman"/>
                <w:lang w:eastAsia="ru-RU"/>
              </w:rPr>
              <w:t xml:space="preserve"> + 17%О</w:t>
            </w:r>
            <w:r w:rsidRPr="00F33716">
              <w:rPr>
                <w:rFonts w:eastAsia="Times New Roman" w:cs="Times New Roman"/>
                <w:vertAlign w:val="subscript"/>
                <w:lang w:eastAsia="ru-RU"/>
              </w:rPr>
              <w:t>2</w:t>
            </w:r>
            <w:r w:rsidRPr="00F33716">
              <w:rPr>
                <w:rFonts w:eastAsia="Times New Roman" w:cs="Times New Roman"/>
                <w:lang w:eastAsia="ru-RU"/>
              </w:rPr>
              <w:t xml:space="preserve"> + 49%Ar</w:t>
            </w:r>
          </w:p>
        </w:tc>
        <w:tc>
          <w:tcPr>
            <w:tcW w:w="1082" w:type="dxa"/>
            <w:shd w:val="clear" w:color="auto" w:fill="auto"/>
            <w:vAlign w:val="center"/>
          </w:tcPr>
          <w:p w14:paraId="3CEA8267" w14:textId="77777777" w:rsidR="00BB4650" w:rsidRPr="00F33716" w:rsidRDefault="00BB4650" w:rsidP="00AF5199">
            <w:pPr>
              <w:spacing w:after="0"/>
              <w:jc w:val="center"/>
              <w:rPr>
                <w:rFonts w:cs="Times New Roman"/>
              </w:rPr>
            </w:pPr>
            <w:r w:rsidRPr="00F33716">
              <w:rPr>
                <w:rFonts w:cs="Times New Roman"/>
                <w:lang w:val="kk-KZ"/>
              </w:rPr>
              <w:t>600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B9990AC" w14:textId="77777777" w:rsidR="00BB4650" w:rsidRPr="00F33716" w:rsidRDefault="00BB4650" w:rsidP="00AF5199">
            <w:pPr>
              <w:spacing w:after="0"/>
              <w:jc w:val="center"/>
              <w:rPr>
                <w:rFonts w:cs="Times New Roman"/>
              </w:rPr>
            </w:pPr>
            <w:r w:rsidRPr="00F33716">
              <w:rPr>
                <w:rFonts w:cs="Times New Roman"/>
                <w:color w:val="000000"/>
              </w:rPr>
              <w:t>31,5</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D4FD580" w14:textId="77777777" w:rsidR="00BB4650" w:rsidRPr="00F33716" w:rsidRDefault="00BB4650" w:rsidP="00AF5199">
            <w:pPr>
              <w:spacing w:after="0"/>
              <w:jc w:val="center"/>
              <w:rPr>
                <w:rFonts w:cs="Times New Roman"/>
              </w:rPr>
            </w:pPr>
            <w:r w:rsidRPr="00F33716">
              <w:rPr>
                <w:rFonts w:cs="Times New Roman"/>
                <w:color w:val="000000"/>
              </w:rPr>
              <w:t>22,8</w:t>
            </w:r>
          </w:p>
        </w:tc>
        <w:tc>
          <w:tcPr>
            <w:tcW w:w="960" w:type="dxa"/>
            <w:tcBorders>
              <w:top w:val="single" w:sz="4" w:space="0" w:color="auto"/>
              <w:left w:val="nil"/>
              <w:bottom w:val="single" w:sz="4" w:space="0" w:color="auto"/>
              <w:right w:val="single" w:sz="4" w:space="0" w:color="auto"/>
            </w:tcBorders>
            <w:shd w:val="clear" w:color="auto" w:fill="auto"/>
            <w:vAlign w:val="center"/>
          </w:tcPr>
          <w:p w14:paraId="1ABE6020" w14:textId="77777777" w:rsidR="00BB4650" w:rsidRPr="00F33716" w:rsidRDefault="00BB4650" w:rsidP="00AF5199">
            <w:pPr>
              <w:spacing w:after="0"/>
              <w:jc w:val="center"/>
              <w:rPr>
                <w:rFonts w:cs="Times New Roman"/>
              </w:rPr>
            </w:pPr>
            <w:r w:rsidRPr="00F33716">
              <w:rPr>
                <w:rFonts w:cs="Times New Roman"/>
                <w:color w:val="000000"/>
              </w:rPr>
              <w:t>10,2</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47A7030" w14:textId="77777777" w:rsidR="00BB4650" w:rsidRPr="00F33716" w:rsidRDefault="00BB4650" w:rsidP="00AF5199">
            <w:pPr>
              <w:spacing w:after="0"/>
              <w:jc w:val="center"/>
              <w:rPr>
                <w:rFonts w:cs="Times New Roman"/>
              </w:rPr>
            </w:pPr>
            <w:r w:rsidRPr="00F33716">
              <w:rPr>
                <w:rFonts w:cs="Times New Roman"/>
                <w:color w:val="000000"/>
              </w:rPr>
              <w:t>33,2</w:t>
            </w:r>
          </w:p>
        </w:tc>
        <w:tc>
          <w:tcPr>
            <w:tcW w:w="1183" w:type="dxa"/>
            <w:tcBorders>
              <w:top w:val="single" w:sz="4" w:space="0" w:color="auto"/>
              <w:left w:val="nil"/>
              <w:bottom w:val="single" w:sz="4" w:space="0" w:color="auto"/>
              <w:right w:val="single" w:sz="4" w:space="0" w:color="auto"/>
            </w:tcBorders>
            <w:shd w:val="clear" w:color="auto" w:fill="auto"/>
            <w:vAlign w:val="center"/>
          </w:tcPr>
          <w:p w14:paraId="382E9CA2" w14:textId="77777777" w:rsidR="00BB4650" w:rsidRPr="00F33716" w:rsidRDefault="00BB4650" w:rsidP="00AF5199">
            <w:pPr>
              <w:spacing w:after="0"/>
              <w:jc w:val="center"/>
              <w:rPr>
                <w:rFonts w:cs="Times New Roman"/>
              </w:rPr>
            </w:pPr>
            <w:r w:rsidRPr="00F33716">
              <w:rPr>
                <w:rFonts w:cs="Times New Roman"/>
                <w:color w:val="000000"/>
              </w:rPr>
              <w:t>36,5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F3BB95B" w14:textId="77777777" w:rsidR="00BB4650" w:rsidRPr="00F33716" w:rsidRDefault="00BB4650" w:rsidP="00AF5199">
            <w:pPr>
              <w:spacing w:after="0"/>
              <w:jc w:val="center"/>
              <w:rPr>
                <w:rFonts w:cs="Times New Roman"/>
              </w:rPr>
            </w:pPr>
            <w:r w:rsidRPr="00F33716">
              <w:rPr>
                <w:rFonts w:cs="Times New Roman"/>
                <w:color w:val="000000"/>
              </w:rPr>
              <w:t>2,2</w:t>
            </w:r>
          </w:p>
        </w:tc>
      </w:tr>
      <w:tr w:rsidR="00BB4650" w:rsidRPr="00F33716" w14:paraId="2A5E4281" w14:textId="77777777" w:rsidTr="00AF5199">
        <w:trPr>
          <w:trHeight w:val="345"/>
          <w:jc w:val="center"/>
        </w:trPr>
        <w:tc>
          <w:tcPr>
            <w:tcW w:w="2054" w:type="dxa"/>
            <w:vMerge/>
            <w:shd w:val="clear" w:color="auto" w:fill="auto"/>
          </w:tcPr>
          <w:p w14:paraId="5BFF390E" w14:textId="77777777" w:rsidR="00BB4650" w:rsidRPr="00F33716" w:rsidRDefault="00BB4650" w:rsidP="00AF5199">
            <w:pPr>
              <w:spacing w:after="0"/>
              <w:rPr>
                <w:rFonts w:eastAsia="Times New Roman" w:cs="Times New Roman"/>
                <w:lang w:eastAsia="ru-RU"/>
              </w:rPr>
            </w:pPr>
          </w:p>
        </w:tc>
        <w:tc>
          <w:tcPr>
            <w:tcW w:w="1082" w:type="dxa"/>
            <w:shd w:val="clear" w:color="auto" w:fill="auto"/>
            <w:vAlign w:val="center"/>
          </w:tcPr>
          <w:p w14:paraId="693CAEBE" w14:textId="77777777" w:rsidR="00BB4650" w:rsidRPr="00F33716" w:rsidRDefault="00BB4650" w:rsidP="00AF5199">
            <w:pPr>
              <w:spacing w:after="0"/>
              <w:jc w:val="center"/>
              <w:rPr>
                <w:rFonts w:cs="Times New Roman"/>
                <w:lang w:val="kk-KZ"/>
              </w:rPr>
            </w:pPr>
            <w:r w:rsidRPr="00F33716">
              <w:rPr>
                <w:rFonts w:cs="Times New Roman"/>
                <w:lang w:val="kk-KZ"/>
              </w:rPr>
              <w:t>700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58089500" w14:textId="77777777" w:rsidR="00BB4650" w:rsidRPr="00F33716" w:rsidRDefault="00BB4650" w:rsidP="00AF5199">
            <w:pPr>
              <w:spacing w:after="0"/>
              <w:jc w:val="center"/>
              <w:rPr>
                <w:rFonts w:cs="Times New Roman"/>
                <w:color w:val="000000"/>
              </w:rPr>
            </w:pPr>
            <w:r w:rsidRPr="00F33716">
              <w:rPr>
                <w:rFonts w:cs="Times New Roman"/>
                <w:color w:val="000000"/>
              </w:rPr>
              <w:t>51,8</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5C490301" w14:textId="77777777" w:rsidR="00BB4650" w:rsidRPr="00F33716" w:rsidRDefault="00BB4650" w:rsidP="00AF5199">
            <w:pPr>
              <w:spacing w:after="0"/>
              <w:jc w:val="center"/>
              <w:rPr>
                <w:rFonts w:cs="Times New Roman"/>
                <w:color w:val="000000"/>
              </w:rPr>
            </w:pPr>
            <w:r w:rsidRPr="00F33716">
              <w:rPr>
                <w:rFonts w:cs="Times New Roman"/>
                <w:color w:val="000000"/>
              </w:rPr>
              <w:t>41,6</w:t>
            </w:r>
          </w:p>
        </w:tc>
        <w:tc>
          <w:tcPr>
            <w:tcW w:w="960" w:type="dxa"/>
            <w:tcBorders>
              <w:top w:val="single" w:sz="4" w:space="0" w:color="auto"/>
              <w:left w:val="nil"/>
              <w:bottom w:val="single" w:sz="4" w:space="0" w:color="auto"/>
              <w:right w:val="single" w:sz="4" w:space="0" w:color="auto"/>
            </w:tcBorders>
            <w:shd w:val="clear" w:color="auto" w:fill="auto"/>
            <w:vAlign w:val="center"/>
          </w:tcPr>
          <w:p w14:paraId="78052DAD" w14:textId="77777777" w:rsidR="00BB4650" w:rsidRPr="00F33716" w:rsidRDefault="00BB4650" w:rsidP="00AF5199">
            <w:pPr>
              <w:spacing w:after="0"/>
              <w:jc w:val="center"/>
              <w:rPr>
                <w:rFonts w:cs="Times New Roman"/>
                <w:color w:val="000000"/>
              </w:rPr>
            </w:pPr>
            <w:r w:rsidRPr="00F33716">
              <w:rPr>
                <w:rFonts w:cs="Times New Roman"/>
                <w:color w:val="000000"/>
              </w:rPr>
              <w:t>25,2</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79B650C3" w14:textId="77777777" w:rsidR="00BB4650" w:rsidRPr="00F33716" w:rsidRDefault="00BB4650" w:rsidP="00AF5199">
            <w:pPr>
              <w:spacing w:after="0"/>
              <w:jc w:val="center"/>
              <w:rPr>
                <w:rFonts w:cs="Times New Roman"/>
                <w:color w:val="000000"/>
              </w:rPr>
            </w:pPr>
            <w:r w:rsidRPr="00F33716">
              <w:rPr>
                <w:rFonts w:cs="Times New Roman"/>
                <w:color w:val="000000"/>
              </w:rPr>
              <w:t>54,2</w:t>
            </w:r>
          </w:p>
        </w:tc>
        <w:tc>
          <w:tcPr>
            <w:tcW w:w="1183" w:type="dxa"/>
            <w:tcBorders>
              <w:top w:val="single" w:sz="4" w:space="0" w:color="auto"/>
              <w:left w:val="nil"/>
              <w:bottom w:val="single" w:sz="4" w:space="0" w:color="auto"/>
              <w:right w:val="single" w:sz="4" w:space="0" w:color="auto"/>
            </w:tcBorders>
            <w:shd w:val="clear" w:color="auto" w:fill="auto"/>
            <w:vAlign w:val="center"/>
          </w:tcPr>
          <w:p w14:paraId="6245400D" w14:textId="77777777" w:rsidR="00BB4650" w:rsidRPr="00F33716" w:rsidRDefault="00BB4650" w:rsidP="00AF5199">
            <w:pPr>
              <w:spacing w:after="0"/>
              <w:jc w:val="center"/>
              <w:rPr>
                <w:rFonts w:cs="Times New Roman"/>
                <w:color w:val="000000"/>
              </w:rPr>
            </w:pPr>
            <w:r w:rsidRPr="00F33716">
              <w:rPr>
                <w:rFonts w:cs="Times New Roman"/>
                <w:color w:val="000000"/>
              </w:rPr>
              <w:t>67,3</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15B70C44" w14:textId="77777777" w:rsidR="00BB4650" w:rsidRPr="00F33716" w:rsidRDefault="00BB4650" w:rsidP="00AF5199">
            <w:pPr>
              <w:spacing w:after="0"/>
              <w:jc w:val="center"/>
              <w:rPr>
                <w:rFonts w:cs="Times New Roman"/>
                <w:color w:val="000000"/>
              </w:rPr>
            </w:pPr>
            <w:r w:rsidRPr="00F33716">
              <w:rPr>
                <w:rFonts w:cs="Times New Roman"/>
                <w:color w:val="000000"/>
              </w:rPr>
              <w:t>1,6</w:t>
            </w:r>
          </w:p>
        </w:tc>
      </w:tr>
      <w:tr w:rsidR="00BB4650" w:rsidRPr="00F33716" w14:paraId="4E56BE06" w14:textId="77777777" w:rsidTr="00AF5199">
        <w:trPr>
          <w:trHeight w:val="124"/>
          <w:jc w:val="center"/>
        </w:trPr>
        <w:tc>
          <w:tcPr>
            <w:tcW w:w="2054" w:type="dxa"/>
            <w:vMerge/>
            <w:shd w:val="clear" w:color="auto" w:fill="auto"/>
          </w:tcPr>
          <w:p w14:paraId="7D2A125F" w14:textId="77777777" w:rsidR="00BB4650" w:rsidRPr="00F33716" w:rsidRDefault="00BB4650" w:rsidP="00AF5199">
            <w:pPr>
              <w:spacing w:after="0"/>
              <w:rPr>
                <w:rFonts w:eastAsia="Times New Roman" w:cs="Times New Roman"/>
                <w:lang w:eastAsia="ru-RU"/>
              </w:rPr>
            </w:pPr>
          </w:p>
        </w:tc>
        <w:tc>
          <w:tcPr>
            <w:tcW w:w="1082" w:type="dxa"/>
            <w:shd w:val="clear" w:color="auto" w:fill="auto"/>
            <w:vAlign w:val="center"/>
          </w:tcPr>
          <w:p w14:paraId="520FB99A" w14:textId="77777777" w:rsidR="00BB4650" w:rsidRPr="00F33716" w:rsidRDefault="00BB4650" w:rsidP="00AF5199">
            <w:pPr>
              <w:spacing w:after="0"/>
              <w:jc w:val="center"/>
              <w:rPr>
                <w:rFonts w:cs="Times New Roman"/>
                <w:lang w:val="kk-KZ"/>
              </w:rPr>
            </w:pPr>
            <w:r w:rsidRPr="00F33716">
              <w:rPr>
                <w:rFonts w:cs="Times New Roman"/>
                <w:lang w:val="kk-KZ"/>
              </w:rPr>
              <w:t>800</w:t>
            </w:r>
          </w:p>
        </w:tc>
        <w:tc>
          <w:tcPr>
            <w:tcW w:w="1022" w:type="dxa"/>
            <w:tcBorders>
              <w:top w:val="single" w:sz="4" w:space="0" w:color="auto"/>
              <w:left w:val="single" w:sz="4" w:space="0" w:color="auto"/>
              <w:right w:val="single" w:sz="4" w:space="0" w:color="auto"/>
            </w:tcBorders>
            <w:shd w:val="clear" w:color="auto" w:fill="auto"/>
            <w:vAlign w:val="center"/>
          </w:tcPr>
          <w:p w14:paraId="405022C9" w14:textId="77777777" w:rsidR="00BB4650" w:rsidRPr="00F33716" w:rsidRDefault="00BB4650" w:rsidP="00AF5199">
            <w:pPr>
              <w:spacing w:after="0"/>
              <w:jc w:val="center"/>
              <w:rPr>
                <w:rFonts w:cs="Times New Roman"/>
                <w:color w:val="000000"/>
              </w:rPr>
            </w:pPr>
            <w:r w:rsidRPr="00F33716">
              <w:rPr>
                <w:rFonts w:cs="Times New Roman"/>
                <w:color w:val="000000"/>
              </w:rPr>
              <w:t>61,4</w:t>
            </w:r>
          </w:p>
        </w:tc>
        <w:tc>
          <w:tcPr>
            <w:tcW w:w="958" w:type="dxa"/>
            <w:tcBorders>
              <w:top w:val="single" w:sz="4" w:space="0" w:color="auto"/>
              <w:left w:val="single" w:sz="4" w:space="0" w:color="auto"/>
              <w:right w:val="single" w:sz="4" w:space="0" w:color="auto"/>
            </w:tcBorders>
            <w:shd w:val="clear" w:color="auto" w:fill="auto"/>
            <w:vAlign w:val="center"/>
          </w:tcPr>
          <w:p w14:paraId="5D534AB1" w14:textId="77777777" w:rsidR="00BB4650" w:rsidRPr="00F33716" w:rsidRDefault="00BB4650" w:rsidP="00AF5199">
            <w:pPr>
              <w:spacing w:after="0"/>
              <w:jc w:val="center"/>
              <w:rPr>
                <w:rFonts w:cs="Times New Roman"/>
                <w:color w:val="000000"/>
              </w:rPr>
            </w:pPr>
            <w:r w:rsidRPr="00F33716">
              <w:rPr>
                <w:rFonts w:cs="Times New Roman"/>
                <w:color w:val="000000"/>
              </w:rPr>
              <w:t>58,6</w:t>
            </w:r>
          </w:p>
        </w:tc>
        <w:tc>
          <w:tcPr>
            <w:tcW w:w="960" w:type="dxa"/>
            <w:tcBorders>
              <w:top w:val="single" w:sz="4" w:space="0" w:color="auto"/>
              <w:left w:val="nil"/>
              <w:right w:val="single" w:sz="4" w:space="0" w:color="auto"/>
            </w:tcBorders>
            <w:shd w:val="clear" w:color="auto" w:fill="auto"/>
            <w:vAlign w:val="center"/>
          </w:tcPr>
          <w:p w14:paraId="5F6541B0" w14:textId="77777777" w:rsidR="00BB4650" w:rsidRPr="00F33716" w:rsidRDefault="00BB4650" w:rsidP="00AF5199">
            <w:pPr>
              <w:spacing w:after="0"/>
              <w:jc w:val="center"/>
              <w:rPr>
                <w:rFonts w:cs="Times New Roman"/>
                <w:color w:val="000000"/>
              </w:rPr>
            </w:pPr>
            <w:r w:rsidRPr="00F33716">
              <w:rPr>
                <w:rFonts w:cs="Times New Roman"/>
                <w:color w:val="000000"/>
              </w:rPr>
              <w:t>25,3</w:t>
            </w:r>
          </w:p>
        </w:tc>
        <w:tc>
          <w:tcPr>
            <w:tcW w:w="958" w:type="dxa"/>
            <w:tcBorders>
              <w:top w:val="single" w:sz="4" w:space="0" w:color="auto"/>
              <w:left w:val="single" w:sz="4" w:space="0" w:color="auto"/>
              <w:right w:val="single" w:sz="4" w:space="0" w:color="auto"/>
            </w:tcBorders>
            <w:shd w:val="clear" w:color="auto" w:fill="auto"/>
            <w:vAlign w:val="center"/>
          </w:tcPr>
          <w:p w14:paraId="4A95F187" w14:textId="77777777" w:rsidR="00BB4650" w:rsidRPr="00F33716" w:rsidRDefault="00BB4650" w:rsidP="00AF5199">
            <w:pPr>
              <w:spacing w:after="0"/>
              <w:jc w:val="center"/>
              <w:rPr>
                <w:rFonts w:cs="Times New Roman"/>
                <w:color w:val="000000"/>
              </w:rPr>
            </w:pPr>
            <w:r w:rsidRPr="00F33716">
              <w:rPr>
                <w:rFonts w:cs="Times New Roman"/>
                <w:color w:val="000000"/>
              </w:rPr>
              <w:t>72,5</w:t>
            </w:r>
          </w:p>
        </w:tc>
        <w:tc>
          <w:tcPr>
            <w:tcW w:w="1183" w:type="dxa"/>
            <w:tcBorders>
              <w:top w:val="single" w:sz="4" w:space="0" w:color="auto"/>
              <w:left w:val="nil"/>
              <w:right w:val="single" w:sz="4" w:space="0" w:color="auto"/>
            </w:tcBorders>
            <w:shd w:val="clear" w:color="auto" w:fill="auto"/>
            <w:vAlign w:val="center"/>
          </w:tcPr>
          <w:p w14:paraId="755F93CB" w14:textId="77777777" w:rsidR="00BB4650" w:rsidRPr="00F33716" w:rsidRDefault="00BB4650" w:rsidP="00AF5199">
            <w:pPr>
              <w:spacing w:after="0"/>
              <w:jc w:val="center"/>
              <w:rPr>
                <w:rFonts w:cs="Times New Roman"/>
                <w:color w:val="000000"/>
              </w:rPr>
            </w:pPr>
            <w:r w:rsidRPr="00F33716">
              <w:rPr>
                <w:rFonts w:cs="Times New Roman"/>
                <w:color w:val="000000"/>
              </w:rPr>
              <w:t>60,9</w:t>
            </w:r>
          </w:p>
        </w:tc>
        <w:tc>
          <w:tcPr>
            <w:tcW w:w="1049" w:type="dxa"/>
            <w:tcBorders>
              <w:top w:val="single" w:sz="4" w:space="0" w:color="auto"/>
              <w:left w:val="single" w:sz="4" w:space="0" w:color="auto"/>
              <w:right w:val="single" w:sz="4" w:space="0" w:color="auto"/>
            </w:tcBorders>
            <w:shd w:val="clear" w:color="auto" w:fill="auto"/>
            <w:vAlign w:val="center"/>
          </w:tcPr>
          <w:p w14:paraId="6EB5C516" w14:textId="77777777" w:rsidR="00BB4650" w:rsidRPr="00F33716" w:rsidRDefault="00BB4650" w:rsidP="00AF5199">
            <w:pPr>
              <w:spacing w:after="0"/>
              <w:jc w:val="center"/>
              <w:rPr>
                <w:rFonts w:cs="Times New Roman"/>
                <w:color w:val="000000"/>
              </w:rPr>
            </w:pPr>
            <w:r w:rsidRPr="00F33716">
              <w:rPr>
                <w:rFonts w:cs="Times New Roman"/>
                <w:color w:val="000000"/>
              </w:rPr>
              <w:t>2,3</w:t>
            </w:r>
          </w:p>
        </w:tc>
      </w:tr>
      <w:tr w:rsidR="00BB4650" w:rsidRPr="00F33716" w14:paraId="3DAF88D1" w14:textId="77777777" w:rsidTr="00AF5199">
        <w:trPr>
          <w:trHeight w:val="127"/>
          <w:jc w:val="center"/>
        </w:trPr>
        <w:tc>
          <w:tcPr>
            <w:tcW w:w="2054" w:type="dxa"/>
            <w:vMerge/>
            <w:shd w:val="clear" w:color="auto" w:fill="auto"/>
          </w:tcPr>
          <w:p w14:paraId="70C4CEB5" w14:textId="77777777" w:rsidR="00BB4650" w:rsidRPr="00F33716" w:rsidRDefault="00BB4650" w:rsidP="00AF5199">
            <w:pPr>
              <w:spacing w:after="0"/>
              <w:rPr>
                <w:rFonts w:cs="Times New Roman"/>
              </w:rPr>
            </w:pPr>
          </w:p>
        </w:tc>
        <w:tc>
          <w:tcPr>
            <w:tcW w:w="1082" w:type="dxa"/>
            <w:shd w:val="clear" w:color="auto" w:fill="auto"/>
            <w:vAlign w:val="center"/>
          </w:tcPr>
          <w:p w14:paraId="493AF07C" w14:textId="77777777" w:rsidR="00BB4650" w:rsidRPr="00F33716" w:rsidRDefault="00BB4650" w:rsidP="00AF5199">
            <w:pPr>
              <w:spacing w:after="0"/>
              <w:jc w:val="center"/>
              <w:rPr>
                <w:rFonts w:cs="Times New Roman"/>
              </w:rPr>
            </w:pPr>
            <w:r w:rsidRPr="00F33716">
              <w:rPr>
                <w:rFonts w:cs="Times New Roman"/>
                <w:lang w:val="kk-KZ"/>
              </w:rPr>
              <w:t>900</w:t>
            </w:r>
          </w:p>
        </w:tc>
        <w:tc>
          <w:tcPr>
            <w:tcW w:w="1022" w:type="dxa"/>
            <w:tcBorders>
              <w:top w:val="nil"/>
              <w:left w:val="single" w:sz="4" w:space="0" w:color="auto"/>
              <w:right w:val="single" w:sz="4" w:space="0" w:color="auto"/>
            </w:tcBorders>
            <w:shd w:val="clear" w:color="auto" w:fill="auto"/>
            <w:vAlign w:val="center"/>
          </w:tcPr>
          <w:p w14:paraId="7528B343" w14:textId="77777777" w:rsidR="00BB4650" w:rsidRPr="00F33716" w:rsidRDefault="00BB4650" w:rsidP="00AF5199">
            <w:pPr>
              <w:spacing w:after="0"/>
              <w:jc w:val="center"/>
              <w:rPr>
                <w:rFonts w:cs="Times New Roman"/>
              </w:rPr>
            </w:pPr>
            <w:r w:rsidRPr="00F33716">
              <w:rPr>
                <w:rFonts w:cs="Times New Roman"/>
                <w:color w:val="000000"/>
              </w:rPr>
              <w:t>80,5</w:t>
            </w:r>
          </w:p>
        </w:tc>
        <w:tc>
          <w:tcPr>
            <w:tcW w:w="958" w:type="dxa"/>
            <w:tcBorders>
              <w:top w:val="nil"/>
              <w:left w:val="single" w:sz="4" w:space="0" w:color="auto"/>
              <w:right w:val="single" w:sz="4" w:space="0" w:color="auto"/>
            </w:tcBorders>
            <w:shd w:val="clear" w:color="auto" w:fill="auto"/>
            <w:vAlign w:val="center"/>
          </w:tcPr>
          <w:p w14:paraId="357218F6" w14:textId="77777777" w:rsidR="00BB4650" w:rsidRPr="00F33716" w:rsidRDefault="00BB4650" w:rsidP="00AF5199">
            <w:pPr>
              <w:spacing w:after="0"/>
              <w:jc w:val="center"/>
              <w:rPr>
                <w:rFonts w:cs="Times New Roman"/>
              </w:rPr>
            </w:pPr>
            <w:r w:rsidRPr="00F33716">
              <w:rPr>
                <w:rFonts w:cs="Times New Roman"/>
                <w:color w:val="000000"/>
              </w:rPr>
              <w:t>74,9</w:t>
            </w:r>
          </w:p>
        </w:tc>
        <w:tc>
          <w:tcPr>
            <w:tcW w:w="960" w:type="dxa"/>
            <w:tcBorders>
              <w:top w:val="nil"/>
              <w:left w:val="nil"/>
              <w:right w:val="single" w:sz="4" w:space="0" w:color="auto"/>
            </w:tcBorders>
            <w:shd w:val="clear" w:color="auto" w:fill="auto"/>
            <w:vAlign w:val="center"/>
          </w:tcPr>
          <w:p w14:paraId="75346683" w14:textId="77777777" w:rsidR="00BB4650" w:rsidRPr="00F33716" w:rsidRDefault="00BB4650" w:rsidP="00AF5199">
            <w:pPr>
              <w:spacing w:after="0"/>
              <w:jc w:val="center"/>
              <w:rPr>
                <w:rFonts w:cs="Times New Roman"/>
              </w:rPr>
            </w:pPr>
            <w:r w:rsidRPr="00F33716">
              <w:rPr>
                <w:rFonts w:cs="Times New Roman"/>
                <w:color w:val="000000"/>
              </w:rPr>
              <w:t>39,8</w:t>
            </w:r>
          </w:p>
        </w:tc>
        <w:tc>
          <w:tcPr>
            <w:tcW w:w="958" w:type="dxa"/>
            <w:tcBorders>
              <w:top w:val="nil"/>
              <w:left w:val="single" w:sz="4" w:space="0" w:color="auto"/>
              <w:right w:val="single" w:sz="4" w:space="0" w:color="auto"/>
            </w:tcBorders>
            <w:shd w:val="clear" w:color="auto" w:fill="auto"/>
            <w:vAlign w:val="center"/>
          </w:tcPr>
          <w:p w14:paraId="764DA4ED" w14:textId="77777777" w:rsidR="00BB4650" w:rsidRPr="00F33716" w:rsidRDefault="00BB4650" w:rsidP="00AF5199">
            <w:pPr>
              <w:spacing w:after="0"/>
              <w:jc w:val="center"/>
              <w:rPr>
                <w:rFonts w:cs="Times New Roman"/>
              </w:rPr>
            </w:pPr>
            <w:r w:rsidRPr="00F33716">
              <w:rPr>
                <w:rFonts w:cs="Times New Roman"/>
                <w:color w:val="000000"/>
              </w:rPr>
              <w:t>82,9</w:t>
            </w:r>
          </w:p>
        </w:tc>
        <w:tc>
          <w:tcPr>
            <w:tcW w:w="1183" w:type="dxa"/>
            <w:tcBorders>
              <w:top w:val="nil"/>
              <w:left w:val="nil"/>
              <w:right w:val="single" w:sz="4" w:space="0" w:color="auto"/>
            </w:tcBorders>
            <w:shd w:val="clear" w:color="auto" w:fill="auto"/>
            <w:vAlign w:val="center"/>
          </w:tcPr>
          <w:p w14:paraId="1BBD0353" w14:textId="77777777" w:rsidR="00BB4650" w:rsidRPr="00F33716" w:rsidRDefault="00BB4650" w:rsidP="00AF5199">
            <w:pPr>
              <w:spacing w:after="0"/>
              <w:jc w:val="center"/>
              <w:rPr>
                <w:rFonts w:cs="Times New Roman"/>
              </w:rPr>
            </w:pPr>
            <w:r w:rsidRPr="00F33716">
              <w:rPr>
                <w:rFonts w:cs="Times New Roman"/>
                <w:color w:val="000000"/>
              </w:rPr>
              <w:t>80,6</w:t>
            </w:r>
          </w:p>
        </w:tc>
        <w:tc>
          <w:tcPr>
            <w:tcW w:w="1049" w:type="dxa"/>
            <w:tcBorders>
              <w:top w:val="nil"/>
              <w:left w:val="single" w:sz="4" w:space="0" w:color="auto"/>
              <w:right w:val="single" w:sz="4" w:space="0" w:color="auto"/>
            </w:tcBorders>
            <w:shd w:val="clear" w:color="auto" w:fill="auto"/>
            <w:vAlign w:val="center"/>
          </w:tcPr>
          <w:p w14:paraId="3D3537EE" w14:textId="77777777" w:rsidR="00BB4650" w:rsidRPr="00F33716" w:rsidRDefault="00BB4650" w:rsidP="00AF5199">
            <w:pPr>
              <w:spacing w:after="0"/>
              <w:jc w:val="center"/>
              <w:rPr>
                <w:rFonts w:cs="Times New Roman"/>
              </w:rPr>
            </w:pPr>
            <w:r w:rsidRPr="00F33716">
              <w:rPr>
                <w:rFonts w:cs="Times New Roman"/>
                <w:color w:val="000000"/>
              </w:rPr>
              <w:t>1,8</w:t>
            </w:r>
          </w:p>
        </w:tc>
      </w:tr>
    </w:tbl>
    <w:p w14:paraId="05FCE173" w14:textId="77777777" w:rsidR="00BB4650" w:rsidRDefault="00BB4650" w:rsidP="00BB4650">
      <w:pPr>
        <w:spacing w:after="0"/>
        <w:rPr>
          <w:rFonts w:eastAsia="Calibri" w:cs="Times New Roman"/>
        </w:rPr>
      </w:pPr>
    </w:p>
    <w:p w14:paraId="5161A9DB" w14:textId="058E076C" w:rsidR="00BB4650" w:rsidRPr="00F33716" w:rsidRDefault="00BB4650" w:rsidP="005365AD">
      <w:pPr>
        <w:spacing w:after="0"/>
        <w:ind w:firstLine="708"/>
        <w:jc w:val="both"/>
        <w:rPr>
          <w:rFonts w:cs="Times New Roman"/>
        </w:rPr>
      </w:pPr>
      <w:r w:rsidRPr="00816E2E">
        <w:rPr>
          <w:rFonts w:eastAsia="Times New Roman" w:cs="Times New Roman"/>
          <w:szCs w:val="28"/>
          <w:lang w:eastAsia="ru-RU"/>
        </w:rPr>
        <w:t xml:space="preserve">Таблица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w:t>
      </w:r>
      <w:r w:rsidR="00B737D8">
        <w:rPr>
          <w:rFonts w:eastAsia="Times New Roman" w:cs="Times New Roman"/>
          <w:szCs w:val="28"/>
          <w:lang w:eastAsia="ru-RU"/>
        </w:rPr>
        <w:t>8</w:t>
      </w:r>
      <w:r>
        <w:rPr>
          <w:rFonts w:eastAsia="Times New Roman" w:cs="Times New Roman"/>
          <w:szCs w:val="28"/>
          <w:lang w:eastAsia="ru-RU"/>
        </w:rPr>
        <w:t xml:space="preserve"> - </w:t>
      </w:r>
      <w:r w:rsidRPr="00F33716">
        <w:rPr>
          <w:rFonts w:eastAsia="Calibri" w:cs="Times New Roman"/>
          <w:lang w:val="kk-KZ"/>
        </w:rPr>
        <w:t>Результаты укрупненных пилотных испытаний э</w:t>
      </w:r>
      <w:r w:rsidRPr="00F33716">
        <w:rPr>
          <w:rFonts w:cs="Times New Roman"/>
        </w:rPr>
        <w:t xml:space="preserve">ффективности шлаксодержащих керамических гранулированных образцов в окислительной конверсии СО </w:t>
      </w:r>
    </w:p>
    <w:tbl>
      <w:tblPr>
        <w:tblStyle w:val="ac"/>
        <w:tblW w:w="9351" w:type="dxa"/>
        <w:tblLook w:val="04A0" w:firstRow="1" w:lastRow="0" w:firstColumn="1" w:lastColumn="0" w:noHBand="0" w:noVBand="1"/>
      </w:tblPr>
      <w:tblGrid>
        <w:gridCol w:w="1413"/>
        <w:gridCol w:w="1984"/>
        <w:gridCol w:w="1843"/>
        <w:gridCol w:w="2268"/>
        <w:gridCol w:w="1843"/>
      </w:tblGrid>
      <w:tr w:rsidR="00BB4650" w:rsidRPr="00F33716" w14:paraId="7DBE291C" w14:textId="77777777" w:rsidTr="00AF5199">
        <w:tc>
          <w:tcPr>
            <w:tcW w:w="1413" w:type="dxa"/>
            <w:vMerge w:val="restart"/>
          </w:tcPr>
          <w:p w14:paraId="58628C68" w14:textId="77777777" w:rsidR="00BB4650" w:rsidRPr="00F33716" w:rsidRDefault="00BB4650" w:rsidP="00AF5199">
            <w:pPr>
              <w:jc w:val="center"/>
              <w:rPr>
                <w:rFonts w:cs="Times New Roman"/>
              </w:rPr>
            </w:pPr>
            <w:r w:rsidRPr="00F33716">
              <w:rPr>
                <w:rFonts w:cs="Times New Roman"/>
                <w:lang w:val="kk-KZ"/>
              </w:rPr>
              <w:t xml:space="preserve">Т, </w:t>
            </w:r>
            <w:r w:rsidRPr="00F33716">
              <w:rPr>
                <w:rFonts w:cs="Times New Roman"/>
                <w:vertAlign w:val="superscript"/>
                <w:lang w:val="kk-KZ"/>
              </w:rPr>
              <w:t>0</w:t>
            </w:r>
            <w:r w:rsidRPr="00F33716">
              <w:rPr>
                <w:rFonts w:cs="Times New Roman"/>
                <w:lang w:val="kk-KZ"/>
              </w:rPr>
              <w:t>C</w:t>
            </w:r>
          </w:p>
        </w:tc>
        <w:tc>
          <w:tcPr>
            <w:tcW w:w="1984" w:type="dxa"/>
          </w:tcPr>
          <w:p w14:paraId="49E52AF5" w14:textId="7DF71C41" w:rsidR="00BB4650" w:rsidRPr="00F33716" w:rsidRDefault="00BB4650" w:rsidP="005365AD">
            <w:pPr>
              <w:jc w:val="center"/>
              <w:rPr>
                <w:rFonts w:cs="Times New Roman"/>
                <w:lang w:val="kk-KZ"/>
              </w:rPr>
            </w:pPr>
            <w:r w:rsidRPr="00F33716">
              <w:rPr>
                <w:rFonts w:cs="Times New Roman"/>
                <w:lang w:val="kk-KZ"/>
              </w:rPr>
              <w:t>Образец 17</w:t>
            </w:r>
          </w:p>
        </w:tc>
        <w:tc>
          <w:tcPr>
            <w:tcW w:w="1843" w:type="dxa"/>
          </w:tcPr>
          <w:p w14:paraId="617EA5A6" w14:textId="1706E11F" w:rsidR="00BB4650" w:rsidRPr="00F33716" w:rsidRDefault="00BB4650" w:rsidP="005365AD">
            <w:pPr>
              <w:jc w:val="center"/>
              <w:rPr>
                <w:rFonts w:cs="Times New Roman"/>
                <w:lang w:val="kk-KZ"/>
              </w:rPr>
            </w:pPr>
            <w:r w:rsidRPr="00F33716">
              <w:rPr>
                <w:rFonts w:cs="Times New Roman"/>
                <w:lang w:val="kk-KZ"/>
              </w:rPr>
              <w:t>Образец 23</w:t>
            </w:r>
          </w:p>
        </w:tc>
        <w:tc>
          <w:tcPr>
            <w:tcW w:w="2268" w:type="dxa"/>
          </w:tcPr>
          <w:p w14:paraId="3BCE17A5" w14:textId="5514B8EB" w:rsidR="00BB4650" w:rsidRPr="00F33716" w:rsidRDefault="00BB4650" w:rsidP="005365AD">
            <w:pPr>
              <w:jc w:val="center"/>
              <w:rPr>
                <w:rFonts w:cs="Times New Roman"/>
                <w:lang w:val="kk-KZ"/>
              </w:rPr>
            </w:pPr>
            <w:r w:rsidRPr="00F33716">
              <w:rPr>
                <w:rFonts w:cs="Times New Roman"/>
                <w:lang w:val="kk-KZ"/>
              </w:rPr>
              <w:t>Образец 21</w:t>
            </w:r>
          </w:p>
        </w:tc>
        <w:tc>
          <w:tcPr>
            <w:tcW w:w="1843" w:type="dxa"/>
          </w:tcPr>
          <w:p w14:paraId="4EADD481" w14:textId="04DAB314" w:rsidR="00BB4650" w:rsidRPr="00F33716" w:rsidRDefault="00BB4650" w:rsidP="005365AD">
            <w:pPr>
              <w:jc w:val="center"/>
              <w:rPr>
                <w:rFonts w:cs="Times New Roman"/>
                <w:lang w:val="kk-KZ"/>
              </w:rPr>
            </w:pPr>
            <w:r w:rsidRPr="00F33716">
              <w:rPr>
                <w:rFonts w:cs="Times New Roman"/>
                <w:lang w:val="kk-KZ"/>
              </w:rPr>
              <w:t>Образец 18</w:t>
            </w:r>
          </w:p>
        </w:tc>
      </w:tr>
      <w:tr w:rsidR="00BB4650" w:rsidRPr="00F33716" w14:paraId="056ED34E" w14:textId="77777777" w:rsidTr="00AF5199">
        <w:tc>
          <w:tcPr>
            <w:tcW w:w="1413" w:type="dxa"/>
            <w:vMerge/>
          </w:tcPr>
          <w:p w14:paraId="033C059F" w14:textId="77777777" w:rsidR="00BB4650" w:rsidRPr="00F33716" w:rsidRDefault="00BB4650" w:rsidP="00AF5199">
            <w:pPr>
              <w:jc w:val="center"/>
              <w:rPr>
                <w:rFonts w:cs="Times New Roman"/>
                <w:b/>
                <w:bCs/>
                <w:lang w:val="kk-KZ"/>
              </w:rPr>
            </w:pPr>
          </w:p>
        </w:tc>
        <w:tc>
          <w:tcPr>
            <w:tcW w:w="1984" w:type="dxa"/>
          </w:tcPr>
          <w:p w14:paraId="30B04E59" w14:textId="77777777" w:rsidR="00BB4650" w:rsidRPr="00F33716" w:rsidRDefault="00BB4650" w:rsidP="00AF5199">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p>
        </w:tc>
        <w:tc>
          <w:tcPr>
            <w:tcW w:w="1843" w:type="dxa"/>
          </w:tcPr>
          <w:p w14:paraId="76BA7EE7" w14:textId="77777777" w:rsidR="00BB4650" w:rsidRPr="00F33716" w:rsidRDefault="00BB4650" w:rsidP="00AF5199">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 %</w:t>
            </w:r>
          </w:p>
        </w:tc>
        <w:tc>
          <w:tcPr>
            <w:tcW w:w="2268" w:type="dxa"/>
          </w:tcPr>
          <w:p w14:paraId="6BA35B34" w14:textId="77777777" w:rsidR="00BB4650" w:rsidRPr="00F33716" w:rsidRDefault="00BB4650" w:rsidP="00AF5199">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p>
        </w:tc>
        <w:tc>
          <w:tcPr>
            <w:tcW w:w="1843" w:type="dxa"/>
          </w:tcPr>
          <w:p w14:paraId="74EEBA52" w14:textId="77777777" w:rsidR="00BB4650" w:rsidRPr="00F33716" w:rsidRDefault="00BB4650" w:rsidP="00AF5199">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 xml:space="preserve">, % </w:t>
            </w:r>
          </w:p>
        </w:tc>
      </w:tr>
      <w:tr w:rsidR="00BB4650" w:rsidRPr="00F33716" w14:paraId="7C5A151C" w14:textId="77777777" w:rsidTr="00AF5199">
        <w:tc>
          <w:tcPr>
            <w:tcW w:w="1413" w:type="dxa"/>
            <w:vAlign w:val="bottom"/>
          </w:tcPr>
          <w:p w14:paraId="07AD0007" w14:textId="77777777" w:rsidR="00BB4650" w:rsidRPr="00F33716" w:rsidRDefault="00BB4650" w:rsidP="00AF5199">
            <w:pPr>
              <w:jc w:val="center"/>
              <w:rPr>
                <w:rFonts w:cs="Times New Roman"/>
              </w:rPr>
            </w:pPr>
            <w:r w:rsidRPr="00F33716">
              <w:rPr>
                <w:rFonts w:cs="Times New Roman"/>
                <w:lang w:val="kk-KZ"/>
              </w:rPr>
              <w:t>30</w:t>
            </w:r>
            <w:r w:rsidRPr="00F33716">
              <w:rPr>
                <w:rFonts w:cs="Times New Roman"/>
              </w:rPr>
              <w:t>0</w:t>
            </w:r>
          </w:p>
        </w:tc>
        <w:tc>
          <w:tcPr>
            <w:tcW w:w="1984" w:type="dxa"/>
            <w:vAlign w:val="bottom"/>
          </w:tcPr>
          <w:p w14:paraId="12E6B1DC" w14:textId="77777777" w:rsidR="00BB4650" w:rsidRPr="00F33716" w:rsidRDefault="00BB4650" w:rsidP="00AF5199">
            <w:pPr>
              <w:jc w:val="center"/>
              <w:rPr>
                <w:rFonts w:cs="Times New Roman"/>
                <w:lang w:val="kk-KZ"/>
              </w:rPr>
            </w:pPr>
            <w:r w:rsidRPr="00F33716">
              <w:rPr>
                <w:rFonts w:cs="Times New Roman"/>
                <w:lang w:val="kk-KZ"/>
              </w:rPr>
              <w:t>8</w:t>
            </w:r>
          </w:p>
        </w:tc>
        <w:tc>
          <w:tcPr>
            <w:tcW w:w="1843" w:type="dxa"/>
            <w:vAlign w:val="bottom"/>
          </w:tcPr>
          <w:p w14:paraId="374209EF" w14:textId="22FE7972" w:rsidR="00BB4650" w:rsidRPr="00F33716" w:rsidRDefault="00BB4650" w:rsidP="00AF5199">
            <w:pPr>
              <w:jc w:val="center"/>
              <w:rPr>
                <w:rFonts w:cs="Times New Roman"/>
              </w:rPr>
            </w:pPr>
            <w:r w:rsidRPr="00F33716">
              <w:rPr>
                <w:rFonts w:cs="Times New Roman"/>
              </w:rPr>
              <w:t>21</w:t>
            </w:r>
            <w:r w:rsidR="00C64F9F">
              <w:rPr>
                <w:rFonts w:cs="Times New Roman"/>
              </w:rPr>
              <w:t>,</w:t>
            </w:r>
            <w:r w:rsidRPr="00F33716">
              <w:rPr>
                <w:rFonts w:cs="Times New Roman"/>
              </w:rPr>
              <w:t>8</w:t>
            </w:r>
          </w:p>
        </w:tc>
        <w:tc>
          <w:tcPr>
            <w:tcW w:w="2268" w:type="dxa"/>
            <w:vAlign w:val="bottom"/>
          </w:tcPr>
          <w:p w14:paraId="7B83D476" w14:textId="77777777" w:rsidR="00BB4650" w:rsidRPr="00F33716" w:rsidRDefault="00BB4650" w:rsidP="00AF5199">
            <w:pPr>
              <w:jc w:val="center"/>
              <w:rPr>
                <w:rFonts w:cs="Times New Roman"/>
                <w:lang w:val="kk-KZ"/>
              </w:rPr>
            </w:pPr>
            <w:r w:rsidRPr="00F33716">
              <w:rPr>
                <w:rFonts w:cs="Times New Roman"/>
                <w:lang w:val="kk-KZ"/>
              </w:rPr>
              <w:t>21,2</w:t>
            </w:r>
          </w:p>
        </w:tc>
        <w:tc>
          <w:tcPr>
            <w:tcW w:w="1843" w:type="dxa"/>
            <w:vAlign w:val="bottom"/>
          </w:tcPr>
          <w:p w14:paraId="0B7AAD61" w14:textId="0AD8085E" w:rsidR="00BB4650" w:rsidRPr="00F33716" w:rsidRDefault="00BB4650" w:rsidP="00AF5199">
            <w:pPr>
              <w:jc w:val="center"/>
              <w:rPr>
                <w:rFonts w:cs="Times New Roman"/>
              </w:rPr>
            </w:pPr>
            <w:r w:rsidRPr="00F33716">
              <w:rPr>
                <w:rFonts w:cs="Times New Roman"/>
              </w:rPr>
              <w:t>8</w:t>
            </w:r>
            <w:r w:rsidR="00C64F9F">
              <w:rPr>
                <w:rFonts w:cs="Times New Roman"/>
              </w:rPr>
              <w:t>,</w:t>
            </w:r>
            <w:r w:rsidRPr="00F33716">
              <w:rPr>
                <w:rFonts w:cs="Times New Roman"/>
              </w:rPr>
              <w:t>9</w:t>
            </w:r>
          </w:p>
        </w:tc>
      </w:tr>
      <w:tr w:rsidR="00BB4650" w:rsidRPr="00F33716" w14:paraId="52F2849E" w14:textId="77777777" w:rsidTr="00AF5199">
        <w:tc>
          <w:tcPr>
            <w:tcW w:w="1413" w:type="dxa"/>
            <w:vAlign w:val="bottom"/>
          </w:tcPr>
          <w:p w14:paraId="26E8E030" w14:textId="77777777" w:rsidR="00BB4650" w:rsidRPr="00F33716" w:rsidRDefault="00BB4650" w:rsidP="00AF5199">
            <w:pPr>
              <w:jc w:val="center"/>
              <w:rPr>
                <w:rFonts w:cs="Times New Roman"/>
              </w:rPr>
            </w:pPr>
            <w:r w:rsidRPr="00F33716">
              <w:rPr>
                <w:rFonts w:cs="Times New Roman"/>
              </w:rPr>
              <w:t>350</w:t>
            </w:r>
          </w:p>
        </w:tc>
        <w:tc>
          <w:tcPr>
            <w:tcW w:w="1984" w:type="dxa"/>
            <w:vAlign w:val="bottom"/>
          </w:tcPr>
          <w:p w14:paraId="4EED6595" w14:textId="77777777" w:rsidR="00BB4650" w:rsidRPr="00F33716" w:rsidRDefault="00BB4650" w:rsidP="00AF5199">
            <w:pPr>
              <w:jc w:val="center"/>
              <w:rPr>
                <w:rFonts w:cs="Times New Roman"/>
                <w:lang w:val="kk-KZ"/>
              </w:rPr>
            </w:pPr>
            <w:r w:rsidRPr="00F33716">
              <w:rPr>
                <w:rFonts w:cs="Times New Roman"/>
                <w:lang w:val="kk-KZ"/>
              </w:rPr>
              <w:t>33</w:t>
            </w:r>
          </w:p>
        </w:tc>
        <w:tc>
          <w:tcPr>
            <w:tcW w:w="1843" w:type="dxa"/>
            <w:vAlign w:val="bottom"/>
          </w:tcPr>
          <w:p w14:paraId="045EDE4C" w14:textId="03A4250B" w:rsidR="00BB4650" w:rsidRPr="00F33716" w:rsidRDefault="00BB4650" w:rsidP="00AF5199">
            <w:pPr>
              <w:jc w:val="center"/>
              <w:rPr>
                <w:rFonts w:cs="Times New Roman"/>
              </w:rPr>
            </w:pPr>
            <w:r w:rsidRPr="00F33716">
              <w:rPr>
                <w:rFonts w:cs="Times New Roman"/>
              </w:rPr>
              <w:t>43</w:t>
            </w:r>
            <w:r w:rsidR="00C64F9F">
              <w:rPr>
                <w:rFonts w:cs="Times New Roman"/>
              </w:rPr>
              <w:t>,</w:t>
            </w:r>
            <w:r w:rsidRPr="00F33716">
              <w:rPr>
                <w:rFonts w:cs="Times New Roman"/>
              </w:rPr>
              <w:t>2</w:t>
            </w:r>
          </w:p>
        </w:tc>
        <w:tc>
          <w:tcPr>
            <w:tcW w:w="2268" w:type="dxa"/>
            <w:vAlign w:val="bottom"/>
          </w:tcPr>
          <w:p w14:paraId="4682C2EE" w14:textId="77777777" w:rsidR="00BB4650" w:rsidRPr="00F33716" w:rsidRDefault="00BB4650" w:rsidP="00AF5199">
            <w:pPr>
              <w:jc w:val="center"/>
              <w:rPr>
                <w:rFonts w:cs="Times New Roman"/>
                <w:lang w:val="kk-KZ"/>
              </w:rPr>
            </w:pPr>
            <w:r w:rsidRPr="00F33716">
              <w:rPr>
                <w:rFonts w:cs="Times New Roman"/>
                <w:lang w:val="kk-KZ"/>
              </w:rPr>
              <w:t>40,9</w:t>
            </w:r>
          </w:p>
        </w:tc>
        <w:tc>
          <w:tcPr>
            <w:tcW w:w="1843" w:type="dxa"/>
            <w:vAlign w:val="bottom"/>
          </w:tcPr>
          <w:p w14:paraId="217CFC94" w14:textId="65A6CB08" w:rsidR="00BB4650" w:rsidRPr="00F33716" w:rsidRDefault="00BB4650" w:rsidP="00AF5199">
            <w:pPr>
              <w:jc w:val="center"/>
              <w:rPr>
                <w:rFonts w:cs="Times New Roman"/>
              </w:rPr>
            </w:pPr>
            <w:r w:rsidRPr="00F33716">
              <w:rPr>
                <w:rFonts w:cs="Times New Roman"/>
              </w:rPr>
              <w:t>37</w:t>
            </w:r>
            <w:r w:rsidR="00C64F9F">
              <w:rPr>
                <w:rFonts w:cs="Times New Roman"/>
              </w:rPr>
              <w:t>,</w:t>
            </w:r>
            <w:r w:rsidRPr="00F33716">
              <w:rPr>
                <w:rFonts w:cs="Times New Roman"/>
              </w:rPr>
              <w:t>9</w:t>
            </w:r>
          </w:p>
        </w:tc>
      </w:tr>
      <w:tr w:rsidR="00BB4650" w:rsidRPr="00F33716" w14:paraId="68C2437D" w14:textId="77777777" w:rsidTr="00AF5199">
        <w:tc>
          <w:tcPr>
            <w:tcW w:w="1413" w:type="dxa"/>
            <w:vAlign w:val="bottom"/>
          </w:tcPr>
          <w:p w14:paraId="3CD68CD9" w14:textId="77777777" w:rsidR="00BB4650" w:rsidRPr="00F33716" w:rsidRDefault="00BB4650" w:rsidP="00AF5199">
            <w:pPr>
              <w:jc w:val="center"/>
              <w:rPr>
                <w:rFonts w:cs="Times New Roman"/>
              </w:rPr>
            </w:pPr>
            <w:r w:rsidRPr="00F33716">
              <w:rPr>
                <w:rFonts w:cs="Times New Roman"/>
              </w:rPr>
              <w:t>400</w:t>
            </w:r>
          </w:p>
        </w:tc>
        <w:tc>
          <w:tcPr>
            <w:tcW w:w="1984" w:type="dxa"/>
            <w:vAlign w:val="bottom"/>
          </w:tcPr>
          <w:p w14:paraId="0DE62672" w14:textId="77777777" w:rsidR="00BB4650" w:rsidRPr="00F33716" w:rsidRDefault="00BB4650" w:rsidP="00AF5199">
            <w:pPr>
              <w:jc w:val="center"/>
              <w:rPr>
                <w:rFonts w:cs="Times New Roman"/>
                <w:lang w:val="kk-KZ"/>
              </w:rPr>
            </w:pPr>
            <w:r w:rsidRPr="00F33716">
              <w:rPr>
                <w:rFonts w:cs="Times New Roman"/>
                <w:lang w:val="kk-KZ"/>
              </w:rPr>
              <w:t>46</w:t>
            </w:r>
          </w:p>
        </w:tc>
        <w:tc>
          <w:tcPr>
            <w:tcW w:w="1843" w:type="dxa"/>
            <w:vAlign w:val="bottom"/>
          </w:tcPr>
          <w:p w14:paraId="515D8D13" w14:textId="36E2B3F3" w:rsidR="00BB4650" w:rsidRPr="00F33716" w:rsidRDefault="00BB4650" w:rsidP="00AF5199">
            <w:pPr>
              <w:jc w:val="center"/>
              <w:rPr>
                <w:rFonts w:cs="Times New Roman"/>
              </w:rPr>
            </w:pPr>
            <w:r w:rsidRPr="00F33716">
              <w:rPr>
                <w:rFonts w:cs="Times New Roman"/>
              </w:rPr>
              <w:t>55</w:t>
            </w:r>
            <w:r w:rsidR="00C64F9F">
              <w:rPr>
                <w:rFonts w:cs="Times New Roman"/>
              </w:rPr>
              <w:t>,</w:t>
            </w:r>
            <w:r w:rsidRPr="00F33716">
              <w:rPr>
                <w:rFonts w:cs="Times New Roman"/>
              </w:rPr>
              <w:t>5</w:t>
            </w:r>
          </w:p>
        </w:tc>
        <w:tc>
          <w:tcPr>
            <w:tcW w:w="2268" w:type="dxa"/>
            <w:vAlign w:val="bottom"/>
          </w:tcPr>
          <w:p w14:paraId="0CF9EB72" w14:textId="77777777" w:rsidR="00BB4650" w:rsidRPr="00F33716" w:rsidRDefault="00BB4650" w:rsidP="00AF5199">
            <w:pPr>
              <w:jc w:val="center"/>
              <w:rPr>
                <w:rFonts w:cs="Times New Roman"/>
                <w:lang w:val="kk-KZ"/>
              </w:rPr>
            </w:pPr>
            <w:r w:rsidRPr="00F33716">
              <w:rPr>
                <w:rFonts w:cs="Times New Roman"/>
                <w:lang w:val="kk-KZ"/>
              </w:rPr>
              <w:t>46,8</w:t>
            </w:r>
          </w:p>
        </w:tc>
        <w:tc>
          <w:tcPr>
            <w:tcW w:w="1843" w:type="dxa"/>
            <w:vAlign w:val="bottom"/>
          </w:tcPr>
          <w:p w14:paraId="6ACA2A36" w14:textId="6EA68722" w:rsidR="00BB4650" w:rsidRPr="00F33716" w:rsidRDefault="00BB4650" w:rsidP="00AF5199">
            <w:pPr>
              <w:jc w:val="center"/>
              <w:rPr>
                <w:rFonts w:cs="Times New Roman"/>
              </w:rPr>
            </w:pPr>
            <w:r w:rsidRPr="00F33716">
              <w:rPr>
                <w:rFonts w:cs="Times New Roman"/>
              </w:rPr>
              <w:t>51</w:t>
            </w:r>
            <w:r w:rsidR="00C64F9F">
              <w:rPr>
                <w:rFonts w:cs="Times New Roman"/>
              </w:rPr>
              <w:t>,</w:t>
            </w:r>
            <w:r w:rsidRPr="00F33716">
              <w:rPr>
                <w:rFonts w:cs="Times New Roman"/>
              </w:rPr>
              <w:t>9</w:t>
            </w:r>
          </w:p>
        </w:tc>
      </w:tr>
      <w:tr w:rsidR="00BB4650" w:rsidRPr="00F33716" w14:paraId="542102B5" w14:textId="77777777" w:rsidTr="00AF5199">
        <w:tc>
          <w:tcPr>
            <w:tcW w:w="1413" w:type="dxa"/>
            <w:vAlign w:val="bottom"/>
          </w:tcPr>
          <w:p w14:paraId="7FA40592" w14:textId="77777777" w:rsidR="00BB4650" w:rsidRPr="00F33716" w:rsidRDefault="00BB4650" w:rsidP="00AF5199">
            <w:pPr>
              <w:jc w:val="center"/>
              <w:rPr>
                <w:rFonts w:cs="Times New Roman"/>
              </w:rPr>
            </w:pPr>
            <w:r w:rsidRPr="00F33716">
              <w:rPr>
                <w:rFonts w:cs="Times New Roman"/>
              </w:rPr>
              <w:t>450</w:t>
            </w:r>
          </w:p>
        </w:tc>
        <w:tc>
          <w:tcPr>
            <w:tcW w:w="1984" w:type="dxa"/>
            <w:vAlign w:val="bottom"/>
          </w:tcPr>
          <w:p w14:paraId="5276B935" w14:textId="77777777" w:rsidR="00BB4650" w:rsidRPr="00F33716" w:rsidRDefault="00BB4650" w:rsidP="00AF5199">
            <w:pPr>
              <w:jc w:val="center"/>
              <w:rPr>
                <w:rFonts w:cs="Times New Roman"/>
                <w:lang w:val="kk-KZ"/>
              </w:rPr>
            </w:pPr>
            <w:r w:rsidRPr="00F33716">
              <w:rPr>
                <w:rFonts w:cs="Times New Roman"/>
                <w:lang w:val="kk-KZ"/>
              </w:rPr>
              <w:t>56</w:t>
            </w:r>
          </w:p>
        </w:tc>
        <w:tc>
          <w:tcPr>
            <w:tcW w:w="1843" w:type="dxa"/>
            <w:vAlign w:val="bottom"/>
          </w:tcPr>
          <w:p w14:paraId="2FAC1A2B" w14:textId="1BE0A8CF" w:rsidR="00BB4650" w:rsidRPr="00F33716" w:rsidRDefault="00BB4650" w:rsidP="00AF5199">
            <w:pPr>
              <w:jc w:val="center"/>
              <w:rPr>
                <w:rFonts w:cs="Times New Roman"/>
              </w:rPr>
            </w:pPr>
            <w:r w:rsidRPr="00F33716">
              <w:rPr>
                <w:rFonts w:cs="Times New Roman"/>
              </w:rPr>
              <w:t>61</w:t>
            </w:r>
            <w:r w:rsidR="00C64F9F">
              <w:rPr>
                <w:rFonts w:cs="Times New Roman"/>
              </w:rPr>
              <w:t>,</w:t>
            </w:r>
            <w:r w:rsidRPr="00F33716">
              <w:rPr>
                <w:rFonts w:cs="Times New Roman"/>
              </w:rPr>
              <w:t>5</w:t>
            </w:r>
          </w:p>
        </w:tc>
        <w:tc>
          <w:tcPr>
            <w:tcW w:w="2268" w:type="dxa"/>
            <w:vAlign w:val="bottom"/>
          </w:tcPr>
          <w:p w14:paraId="7874BD62" w14:textId="77777777" w:rsidR="00BB4650" w:rsidRPr="00F33716" w:rsidRDefault="00BB4650" w:rsidP="00AF5199">
            <w:pPr>
              <w:jc w:val="center"/>
              <w:rPr>
                <w:rFonts w:cs="Times New Roman"/>
                <w:lang w:val="kk-KZ"/>
              </w:rPr>
            </w:pPr>
            <w:r w:rsidRPr="00F33716">
              <w:rPr>
                <w:rFonts w:cs="Times New Roman"/>
                <w:lang w:val="kk-KZ"/>
              </w:rPr>
              <w:t>50,9</w:t>
            </w:r>
          </w:p>
        </w:tc>
        <w:tc>
          <w:tcPr>
            <w:tcW w:w="1843" w:type="dxa"/>
            <w:vAlign w:val="bottom"/>
          </w:tcPr>
          <w:p w14:paraId="319249AB" w14:textId="29400C79" w:rsidR="00BB4650" w:rsidRPr="00F33716" w:rsidRDefault="00BB4650" w:rsidP="00AF5199">
            <w:pPr>
              <w:jc w:val="center"/>
              <w:rPr>
                <w:rFonts w:cs="Times New Roman"/>
              </w:rPr>
            </w:pPr>
            <w:r w:rsidRPr="00F33716">
              <w:rPr>
                <w:rFonts w:cs="Times New Roman"/>
              </w:rPr>
              <w:t>62</w:t>
            </w:r>
            <w:r w:rsidR="00C64F9F">
              <w:rPr>
                <w:rFonts w:cs="Times New Roman"/>
              </w:rPr>
              <w:t>,</w:t>
            </w:r>
            <w:r w:rsidRPr="00F33716">
              <w:rPr>
                <w:rFonts w:cs="Times New Roman"/>
              </w:rPr>
              <w:t>9</w:t>
            </w:r>
          </w:p>
        </w:tc>
      </w:tr>
      <w:tr w:rsidR="00BB4650" w:rsidRPr="00F33716" w14:paraId="3A0F55FE" w14:textId="77777777" w:rsidTr="00AF5199">
        <w:tc>
          <w:tcPr>
            <w:tcW w:w="1413" w:type="dxa"/>
            <w:vAlign w:val="bottom"/>
          </w:tcPr>
          <w:p w14:paraId="1171AE93" w14:textId="77777777" w:rsidR="00BB4650" w:rsidRPr="00F33716" w:rsidRDefault="00BB4650" w:rsidP="00AF5199">
            <w:pPr>
              <w:jc w:val="center"/>
              <w:rPr>
                <w:rFonts w:cs="Times New Roman"/>
              </w:rPr>
            </w:pPr>
            <w:r w:rsidRPr="00F33716">
              <w:rPr>
                <w:rFonts w:cs="Times New Roman"/>
              </w:rPr>
              <w:t>500</w:t>
            </w:r>
          </w:p>
        </w:tc>
        <w:tc>
          <w:tcPr>
            <w:tcW w:w="1984" w:type="dxa"/>
            <w:vAlign w:val="bottom"/>
          </w:tcPr>
          <w:p w14:paraId="5143088E" w14:textId="77777777" w:rsidR="00BB4650" w:rsidRPr="00F33716" w:rsidRDefault="00BB4650" w:rsidP="00AF5199">
            <w:pPr>
              <w:jc w:val="center"/>
              <w:rPr>
                <w:rFonts w:cs="Times New Roman"/>
                <w:lang w:val="kk-KZ"/>
              </w:rPr>
            </w:pPr>
            <w:r w:rsidRPr="00F33716">
              <w:rPr>
                <w:rFonts w:cs="Times New Roman"/>
                <w:lang w:val="kk-KZ"/>
              </w:rPr>
              <w:t>58</w:t>
            </w:r>
          </w:p>
        </w:tc>
        <w:tc>
          <w:tcPr>
            <w:tcW w:w="1843" w:type="dxa"/>
            <w:vAlign w:val="bottom"/>
          </w:tcPr>
          <w:p w14:paraId="13AC108C" w14:textId="4CDBCA99" w:rsidR="00BB4650" w:rsidRPr="00F33716" w:rsidRDefault="00BB4650" w:rsidP="00AF5199">
            <w:pPr>
              <w:jc w:val="center"/>
              <w:rPr>
                <w:rFonts w:cs="Times New Roman"/>
              </w:rPr>
            </w:pPr>
            <w:r w:rsidRPr="00F33716">
              <w:rPr>
                <w:rFonts w:cs="Times New Roman"/>
              </w:rPr>
              <w:t>66</w:t>
            </w:r>
            <w:r w:rsidR="00C64F9F">
              <w:rPr>
                <w:rFonts w:cs="Times New Roman"/>
              </w:rPr>
              <w:t>,</w:t>
            </w:r>
            <w:r w:rsidRPr="00F33716">
              <w:rPr>
                <w:rFonts w:cs="Times New Roman"/>
              </w:rPr>
              <w:t>8</w:t>
            </w:r>
          </w:p>
        </w:tc>
        <w:tc>
          <w:tcPr>
            <w:tcW w:w="2268" w:type="dxa"/>
            <w:vAlign w:val="bottom"/>
          </w:tcPr>
          <w:p w14:paraId="4B037FFC" w14:textId="77777777" w:rsidR="00BB4650" w:rsidRPr="00F33716" w:rsidRDefault="00BB4650" w:rsidP="00AF5199">
            <w:pPr>
              <w:jc w:val="center"/>
              <w:rPr>
                <w:rFonts w:cs="Times New Roman"/>
                <w:lang w:val="kk-KZ"/>
              </w:rPr>
            </w:pPr>
            <w:r w:rsidRPr="00F33716">
              <w:rPr>
                <w:rFonts w:cs="Times New Roman"/>
                <w:lang w:val="kk-KZ"/>
              </w:rPr>
              <w:t>57</w:t>
            </w:r>
          </w:p>
        </w:tc>
        <w:tc>
          <w:tcPr>
            <w:tcW w:w="1843" w:type="dxa"/>
            <w:vAlign w:val="bottom"/>
          </w:tcPr>
          <w:p w14:paraId="6051B811" w14:textId="2CE2B528" w:rsidR="00BB4650" w:rsidRPr="00F33716" w:rsidRDefault="00BB4650" w:rsidP="00AF5199">
            <w:pPr>
              <w:jc w:val="center"/>
              <w:rPr>
                <w:rFonts w:cs="Times New Roman"/>
              </w:rPr>
            </w:pPr>
            <w:r w:rsidRPr="00F33716">
              <w:rPr>
                <w:rFonts w:cs="Times New Roman"/>
              </w:rPr>
              <w:t>68</w:t>
            </w:r>
            <w:r w:rsidR="00C64F9F">
              <w:rPr>
                <w:rFonts w:cs="Times New Roman"/>
              </w:rPr>
              <w:t>,</w:t>
            </w:r>
            <w:r w:rsidRPr="00F33716">
              <w:rPr>
                <w:rFonts w:cs="Times New Roman"/>
              </w:rPr>
              <w:t>8</w:t>
            </w:r>
          </w:p>
        </w:tc>
      </w:tr>
      <w:tr w:rsidR="00BB4650" w:rsidRPr="00F33716" w14:paraId="7F03D843" w14:textId="77777777" w:rsidTr="00AF5199">
        <w:tc>
          <w:tcPr>
            <w:tcW w:w="1413" w:type="dxa"/>
            <w:vAlign w:val="bottom"/>
          </w:tcPr>
          <w:p w14:paraId="7962C7BD" w14:textId="77777777" w:rsidR="00BB4650" w:rsidRPr="00F33716" w:rsidRDefault="00BB4650" w:rsidP="00AF5199">
            <w:pPr>
              <w:jc w:val="center"/>
              <w:rPr>
                <w:rFonts w:cs="Times New Roman"/>
              </w:rPr>
            </w:pPr>
            <w:r w:rsidRPr="00F33716">
              <w:rPr>
                <w:rFonts w:cs="Times New Roman"/>
              </w:rPr>
              <w:t>550</w:t>
            </w:r>
          </w:p>
        </w:tc>
        <w:tc>
          <w:tcPr>
            <w:tcW w:w="1984" w:type="dxa"/>
            <w:vAlign w:val="bottom"/>
          </w:tcPr>
          <w:p w14:paraId="5D958F06" w14:textId="77777777" w:rsidR="00BB4650" w:rsidRPr="00F33716" w:rsidRDefault="00BB4650" w:rsidP="00AF5199">
            <w:pPr>
              <w:jc w:val="center"/>
              <w:rPr>
                <w:rFonts w:cs="Times New Roman"/>
                <w:lang w:val="kk-KZ"/>
              </w:rPr>
            </w:pPr>
            <w:r w:rsidRPr="00F33716">
              <w:rPr>
                <w:rFonts w:cs="Times New Roman"/>
                <w:lang w:val="kk-KZ"/>
              </w:rPr>
              <w:t>69</w:t>
            </w:r>
          </w:p>
        </w:tc>
        <w:tc>
          <w:tcPr>
            <w:tcW w:w="1843" w:type="dxa"/>
            <w:vAlign w:val="bottom"/>
          </w:tcPr>
          <w:p w14:paraId="4D9CD2A3" w14:textId="77777777" w:rsidR="00BB4650" w:rsidRPr="00F33716" w:rsidRDefault="00BB4650" w:rsidP="00AF5199">
            <w:pPr>
              <w:jc w:val="center"/>
              <w:rPr>
                <w:rFonts w:cs="Times New Roman"/>
              </w:rPr>
            </w:pPr>
            <w:r w:rsidRPr="00F33716">
              <w:rPr>
                <w:rFonts w:cs="Times New Roman"/>
              </w:rPr>
              <w:t>67,8</w:t>
            </w:r>
          </w:p>
        </w:tc>
        <w:tc>
          <w:tcPr>
            <w:tcW w:w="2268" w:type="dxa"/>
            <w:vAlign w:val="bottom"/>
          </w:tcPr>
          <w:p w14:paraId="1449A1EA" w14:textId="77777777" w:rsidR="00BB4650" w:rsidRPr="00F33716" w:rsidRDefault="00BB4650" w:rsidP="00AF5199">
            <w:pPr>
              <w:jc w:val="center"/>
              <w:rPr>
                <w:rFonts w:cs="Times New Roman"/>
                <w:lang w:val="kk-KZ"/>
              </w:rPr>
            </w:pPr>
            <w:r w:rsidRPr="00F33716">
              <w:rPr>
                <w:rFonts w:cs="Times New Roman"/>
                <w:lang w:val="kk-KZ"/>
              </w:rPr>
              <w:t>60,5</w:t>
            </w:r>
          </w:p>
        </w:tc>
        <w:tc>
          <w:tcPr>
            <w:tcW w:w="1843" w:type="dxa"/>
            <w:vAlign w:val="bottom"/>
          </w:tcPr>
          <w:p w14:paraId="67D55AA8" w14:textId="632F1F81" w:rsidR="00BB4650" w:rsidRPr="00F33716" w:rsidRDefault="00BB4650" w:rsidP="00AF5199">
            <w:pPr>
              <w:jc w:val="center"/>
              <w:rPr>
                <w:rFonts w:cs="Times New Roman"/>
              </w:rPr>
            </w:pPr>
            <w:r w:rsidRPr="00F33716">
              <w:rPr>
                <w:rFonts w:cs="Times New Roman"/>
              </w:rPr>
              <w:t>72</w:t>
            </w:r>
            <w:r w:rsidR="00C64F9F">
              <w:rPr>
                <w:rFonts w:cs="Times New Roman"/>
              </w:rPr>
              <w:t>,</w:t>
            </w:r>
            <w:r w:rsidRPr="00F33716">
              <w:rPr>
                <w:rFonts w:cs="Times New Roman"/>
              </w:rPr>
              <w:t>8</w:t>
            </w:r>
          </w:p>
        </w:tc>
      </w:tr>
      <w:tr w:rsidR="00BB4650" w:rsidRPr="00F33716" w14:paraId="52DA7DFB" w14:textId="77777777" w:rsidTr="00AF5199">
        <w:tc>
          <w:tcPr>
            <w:tcW w:w="1413" w:type="dxa"/>
            <w:vAlign w:val="bottom"/>
          </w:tcPr>
          <w:p w14:paraId="518C7E7F" w14:textId="77777777" w:rsidR="00BB4650" w:rsidRPr="00F33716" w:rsidRDefault="00BB4650" w:rsidP="00AF5199">
            <w:pPr>
              <w:jc w:val="center"/>
              <w:rPr>
                <w:rFonts w:cs="Times New Roman"/>
              </w:rPr>
            </w:pPr>
            <w:r w:rsidRPr="00F33716">
              <w:rPr>
                <w:rFonts w:cs="Times New Roman"/>
              </w:rPr>
              <w:lastRenderedPageBreak/>
              <w:t>600</w:t>
            </w:r>
          </w:p>
        </w:tc>
        <w:tc>
          <w:tcPr>
            <w:tcW w:w="1984" w:type="dxa"/>
            <w:vAlign w:val="bottom"/>
          </w:tcPr>
          <w:p w14:paraId="15DDA73B" w14:textId="77777777" w:rsidR="00BB4650" w:rsidRPr="00F33716" w:rsidRDefault="00BB4650" w:rsidP="00AF5199">
            <w:pPr>
              <w:jc w:val="center"/>
              <w:rPr>
                <w:rFonts w:cs="Times New Roman"/>
                <w:lang w:val="kk-KZ"/>
              </w:rPr>
            </w:pPr>
            <w:r w:rsidRPr="00F33716">
              <w:rPr>
                <w:rFonts w:cs="Times New Roman"/>
                <w:lang w:val="kk-KZ"/>
              </w:rPr>
              <w:t>70</w:t>
            </w:r>
          </w:p>
        </w:tc>
        <w:tc>
          <w:tcPr>
            <w:tcW w:w="1843" w:type="dxa"/>
            <w:vAlign w:val="bottom"/>
          </w:tcPr>
          <w:p w14:paraId="736534C8" w14:textId="77777777" w:rsidR="00BB4650" w:rsidRPr="00F33716" w:rsidRDefault="00BB4650" w:rsidP="00AF5199">
            <w:pPr>
              <w:jc w:val="center"/>
              <w:rPr>
                <w:rFonts w:cs="Times New Roman"/>
              </w:rPr>
            </w:pPr>
            <w:r w:rsidRPr="00F33716">
              <w:rPr>
                <w:rFonts w:cs="Times New Roman"/>
              </w:rPr>
              <w:t>70,1</w:t>
            </w:r>
          </w:p>
        </w:tc>
        <w:tc>
          <w:tcPr>
            <w:tcW w:w="2268" w:type="dxa"/>
            <w:vAlign w:val="bottom"/>
          </w:tcPr>
          <w:p w14:paraId="0CA6DF42" w14:textId="77777777" w:rsidR="00BB4650" w:rsidRPr="00F33716" w:rsidRDefault="00BB4650" w:rsidP="00AF5199">
            <w:pPr>
              <w:jc w:val="center"/>
              <w:rPr>
                <w:rFonts w:cs="Times New Roman"/>
                <w:lang w:val="kk-KZ"/>
              </w:rPr>
            </w:pPr>
            <w:r w:rsidRPr="00F33716">
              <w:rPr>
                <w:rFonts w:cs="Times New Roman"/>
                <w:lang w:val="kk-KZ"/>
              </w:rPr>
              <w:t>60,4</w:t>
            </w:r>
          </w:p>
        </w:tc>
        <w:tc>
          <w:tcPr>
            <w:tcW w:w="1843" w:type="dxa"/>
            <w:vAlign w:val="bottom"/>
          </w:tcPr>
          <w:p w14:paraId="78CFB187" w14:textId="0A82D60E" w:rsidR="00BB4650" w:rsidRPr="00F33716" w:rsidRDefault="00BB4650" w:rsidP="00AF5199">
            <w:pPr>
              <w:jc w:val="center"/>
              <w:rPr>
                <w:rFonts w:cs="Times New Roman"/>
              </w:rPr>
            </w:pPr>
            <w:r w:rsidRPr="00F33716">
              <w:rPr>
                <w:rFonts w:cs="Times New Roman"/>
              </w:rPr>
              <w:t>74</w:t>
            </w:r>
            <w:r w:rsidR="00C64F9F">
              <w:rPr>
                <w:rFonts w:cs="Times New Roman"/>
              </w:rPr>
              <w:t>,</w:t>
            </w:r>
            <w:r w:rsidRPr="00F33716">
              <w:rPr>
                <w:rFonts w:cs="Times New Roman"/>
              </w:rPr>
              <w:t>5</w:t>
            </w:r>
          </w:p>
        </w:tc>
      </w:tr>
    </w:tbl>
    <w:p w14:paraId="6BDDFF6E" w14:textId="77777777" w:rsidR="001B2F1A" w:rsidRPr="00E43294" w:rsidRDefault="001B2F1A" w:rsidP="001B2F1A">
      <w:pPr>
        <w:spacing w:after="0"/>
        <w:ind w:firstLine="709"/>
        <w:jc w:val="both"/>
        <w:rPr>
          <w:rFonts w:eastAsia="Times New Roman" w:cs="Times New Roman"/>
          <w:szCs w:val="28"/>
          <w:lang w:eastAsia="ru-RU"/>
        </w:rPr>
      </w:pPr>
      <w:r>
        <w:rPr>
          <w:rFonts w:eastAsia="Calibri" w:cs="Times New Roman"/>
          <w:lang w:val="kk-KZ"/>
        </w:rPr>
        <w:t>Как видно из полученных результатов эффективность катализаторов сохраняется на высоком уровне, для</w:t>
      </w:r>
      <w:r w:rsidRPr="003C0ED7">
        <w:rPr>
          <w:rFonts w:cs="Times New Roman"/>
        </w:rPr>
        <w:t xml:space="preserve"> </w:t>
      </w:r>
      <w:r w:rsidRPr="00F33716">
        <w:rPr>
          <w:rFonts w:cs="Times New Roman"/>
        </w:rPr>
        <w:t>шлаксодержащего керамического</w:t>
      </w:r>
      <w:r>
        <w:rPr>
          <w:rFonts w:eastAsia="Calibri" w:cs="Times New Roman"/>
          <w:lang w:val="kk-KZ"/>
        </w:rPr>
        <w:t xml:space="preserve"> блочного </w:t>
      </w:r>
      <w:r w:rsidRPr="00BB4650">
        <w:rPr>
          <w:rFonts w:eastAsia="Calibri" w:cs="Times New Roman"/>
          <w:lang w:val="kk-KZ"/>
        </w:rPr>
        <w:t>образц</w:t>
      </w:r>
      <w:r>
        <w:rPr>
          <w:rFonts w:eastAsia="Calibri" w:cs="Times New Roman"/>
          <w:lang w:val="kk-KZ"/>
        </w:rPr>
        <w:t>а состава</w:t>
      </w:r>
      <w:r w:rsidRPr="00BB4650">
        <w:rPr>
          <w:rFonts w:eastAsia="Calibri" w:cs="Times New Roman"/>
          <w:lang w:val="kk-KZ"/>
        </w:rPr>
        <w:t xml:space="preserve"> 20-50-30</w:t>
      </w:r>
      <w:r>
        <w:rPr>
          <w:rFonts w:eastAsia="Calibri" w:cs="Times New Roman"/>
          <w:lang w:val="kk-KZ"/>
        </w:rPr>
        <w:t xml:space="preserve">, </w:t>
      </w:r>
      <w:r w:rsidRPr="00BB4650">
        <w:rPr>
          <w:rFonts w:eastAsia="Calibri" w:cs="Times New Roman"/>
          <w:lang w:val="kk-KZ"/>
        </w:rPr>
        <w:t xml:space="preserve">прокаленный при 1000 </w:t>
      </w:r>
      <w:r w:rsidRPr="00BB4650">
        <w:rPr>
          <w:rFonts w:eastAsia="Calibri" w:cs="Times New Roman"/>
          <w:vertAlign w:val="superscript"/>
          <w:lang w:val="kk-KZ"/>
        </w:rPr>
        <w:t>о</w:t>
      </w:r>
      <w:r w:rsidRPr="00BB4650">
        <w:rPr>
          <w:rFonts w:eastAsia="Calibri" w:cs="Times New Roman"/>
          <w:lang w:val="kk-KZ"/>
        </w:rPr>
        <w:t>С</w:t>
      </w:r>
      <w:r>
        <w:rPr>
          <w:rFonts w:eastAsia="Calibri" w:cs="Times New Roman"/>
          <w:lang w:val="kk-KZ"/>
        </w:rPr>
        <w:t xml:space="preserve">, где </w:t>
      </w:r>
      <w:r w:rsidRPr="00BB4650">
        <w:rPr>
          <w:rFonts w:eastAsia="Calibri" w:cs="Times New Roman"/>
          <w:lang w:val="kk-KZ"/>
        </w:rPr>
        <w:t>20 мас.% шлак медный ИМЗ</w:t>
      </w:r>
      <w:r>
        <w:rPr>
          <w:rFonts w:eastAsia="Calibri" w:cs="Times New Roman"/>
          <w:lang w:val="kk-KZ"/>
        </w:rPr>
        <w:t>,</w:t>
      </w:r>
      <w:r w:rsidRPr="00BB4650">
        <w:rPr>
          <w:rFonts w:eastAsia="Calibri" w:cs="Times New Roman"/>
          <w:lang w:val="kk-KZ"/>
        </w:rPr>
        <w:t xml:space="preserve"> 50 мас.% цеолит месторождения Тайжузген</w:t>
      </w:r>
      <w:r>
        <w:rPr>
          <w:rFonts w:eastAsia="Calibri" w:cs="Times New Roman"/>
          <w:lang w:val="kk-KZ"/>
        </w:rPr>
        <w:t xml:space="preserve">, </w:t>
      </w:r>
      <w:r w:rsidRPr="00BB4650">
        <w:rPr>
          <w:rFonts w:eastAsia="Calibri" w:cs="Times New Roman"/>
          <w:lang w:val="kk-KZ"/>
        </w:rPr>
        <w:t>30 мас.% бентонит месторождения Таганское</w:t>
      </w:r>
      <w:r>
        <w:rPr>
          <w:rFonts w:eastAsia="Calibri" w:cs="Times New Roman"/>
          <w:lang w:val="kk-KZ"/>
        </w:rPr>
        <w:t xml:space="preserve"> </w:t>
      </w:r>
      <w:r w:rsidRPr="00E43294">
        <w:rPr>
          <w:rFonts w:eastAsia="Calibri" w:cs="Times New Roman"/>
          <w:lang w:val="kk-KZ"/>
        </w:rPr>
        <w:t xml:space="preserve">составяет 80,5 % в реакции окисления метана при температуре 900 </w:t>
      </w:r>
      <w:r w:rsidRPr="00E43294">
        <w:rPr>
          <w:rFonts w:eastAsia="Calibri" w:cs="Times New Roman"/>
          <w:vertAlign w:val="superscript"/>
          <w:lang w:val="kk-KZ"/>
        </w:rPr>
        <w:t>о</w:t>
      </w:r>
      <w:r w:rsidRPr="00E43294">
        <w:rPr>
          <w:rFonts w:eastAsia="Calibri" w:cs="Times New Roman"/>
          <w:lang w:val="kk-KZ"/>
        </w:rPr>
        <w:t xml:space="preserve">С. В таблице 3.6.7 приведены результаты </w:t>
      </w:r>
      <w:r w:rsidRPr="00E43294">
        <w:rPr>
          <w:rFonts w:cs="Times New Roman"/>
        </w:rPr>
        <w:t xml:space="preserve">шлаксодержащих керамических </w:t>
      </w:r>
      <w:r w:rsidRPr="00E43294">
        <w:rPr>
          <w:rFonts w:eastAsia="Calibri" w:cs="Times New Roman"/>
          <w:lang w:val="kk-KZ"/>
        </w:rPr>
        <w:t xml:space="preserve">гранулированных образцов 17, 18, 21 и 23 и составлет 60,4-74,5 % </w:t>
      </w:r>
      <w:r w:rsidRPr="00E43294">
        <w:rPr>
          <w:rFonts w:cs="Times New Roman"/>
        </w:rPr>
        <w:t xml:space="preserve">в окислительной конверсии СО </w:t>
      </w:r>
      <w:r w:rsidRPr="00E43294">
        <w:rPr>
          <w:rFonts w:eastAsia="Calibri" w:cs="Times New Roman"/>
          <w:lang w:val="kk-KZ"/>
        </w:rPr>
        <w:t xml:space="preserve">при температуре 600 </w:t>
      </w:r>
      <w:r w:rsidRPr="00E43294">
        <w:rPr>
          <w:rFonts w:eastAsia="Calibri" w:cs="Times New Roman"/>
          <w:vertAlign w:val="superscript"/>
          <w:lang w:val="kk-KZ"/>
        </w:rPr>
        <w:t>о</w:t>
      </w:r>
      <w:r w:rsidRPr="00E43294">
        <w:rPr>
          <w:rFonts w:eastAsia="Calibri" w:cs="Times New Roman"/>
          <w:lang w:val="kk-KZ"/>
        </w:rPr>
        <w:t>С</w:t>
      </w:r>
    </w:p>
    <w:p w14:paraId="5DFEAFCF" w14:textId="195349E7" w:rsidR="005B1A61" w:rsidRPr="00E43294" w:rsidRDefault="00C409AD" w:rsidP="005B1A61">
      <w:pPr>
        <w:spacing w:after="0"/>
        <w:ind w:firstLine="709"/>
        <w:jc w:val="both"/>
        <w:rPr>
          <w:rFonts w:eastAsia="Times New Roman" w:cs="Times New Roman"/>
          <w:szCs w:val="28"/>
          <w:lang w:eastAsia="ru-RU"/>
        </w:rPr>
      </w:pPr>
      <w:r w:rsidRPr="00E43294">
        <w:rPr>
          <w:rFonts w:eastAsia="Times New Roman" w:cs="Times New Roman"/>
          <w:szCs w:val="28"/>
          <w:lang w:eastAsia="ru-RU"/>
        </w:rPr>
        <w:t xml:space="preserve">Результаты апробации в лабораторных условиях и в укрупненно-пилотных испытаниях представлены в Приложении Е. </w:t>
      </w:r>
      <w:r w:rsidR="005B1A61" w:rsidRPr="00E43294">
        <w:rPr>
          <w:rFonts w:eastAsia="Times New Roman" w:cs="Times New Roman"/>
          <w:szCs w:val="28"/>
          <w:lang w:eastAsia="ru-RU"/>
        </w:rPr>
        <w:t>В настоящее время в Казахстане проводятся исследования в области синтеза новых каталитических материалов, однако до сих пор не существует производства керамических носителей для каталитических систем для очистки выбросных газов, а используемые катализаторы импортного производства</w:t>
      </w:r>
      <w:r w:rsidR="006A0EFF" w:rsidRPr="00E43294">
        <w:rPr>
          <w:rFonts w:eastAsia="Times New Roman" w:cs="Times New Roman"/>
          <w:szCs w:val="28"/>
          <w:lang w:eastAsia="ru-RU"/>
        </w:rPr>
        <w:t xml:space="preserve"> [</w:t>
      </w:r>
      <w:r w:rsidR="00D9606B" w:rsidRPr="00E43294">
        <w:rPr>
          <w:rFonts w:eastAsia="Times New Roman" w:cs="Times New Roman"/>
          <w:szCs w:val="28"/>
          <w:lang w:eastAsia="ru-RU"/>
        </w:rPr>
        <w:t>145</w:t>
      </w:r>
      <w:r w:rsidR="006A0EFF" w:rsidRPr="00E43294">
        <w:rPr>
          <w:rFonts w:eastAsia="Times New Roman" w:cs="Times New Roman"/>
          <w:szCs w:val="28"/>
          <w:lang w:eastAsia="ru-RU"/>
        </w:rPr>
        <w:t>]</w:t>
      </w:r>
      <w:r w:rsidR="005B1A61" w:rsidRPr="00E43294">
        <w:rPr>
          <w:rFonts w:eastAsia="Times New Roman" w:cs="Times New Roman"/>
          <w:szCs w:val="28"/>
          <w:lang w:eastAsia="ru-RU"/>
        </w:rPr>
        <w:t>. Полученные результаты являются реальной предпосылкой для создания отечественной технологии синтеза новых каталитических керамических материалов.</w:t>
      </w:r>
    </w:p>
    <w:p w14:paraId="35C863A9" w14:textId="77777777" w:rsidR="00EF4048" w:rsidRPr="00E43294" w:rsidRDefault="00EF4048" w:rsidP="005B1A61">
      <w:pPr>
        <w:spacing w:after="0"/>
        <w:ind w:firstLine="709"/>
        <w:jc w:val="both"/>
        <w:rPr>
          <w:rFonts w:eastAsia="Times New Roman" w:cs="Times New Roman"/>
          <w:szCs w:val="28"/>
          <w:lang w:eastAsia="ru-RU"/>
        </w:rPr>
      </w:pPr>
    </w:p>
    <w:p w14:paraId="51DD5B8A" w14:textId="6998646B" w:rsidR="00996DFB" w:rsidRDefault="00996DFB" w:rsidP="00996DFB">
      <w:pPr>
        <w:pStyle w:val="CETBodytext"/>
        <w:spacing w:line="240" w:lineRule="auto"/>
        <w:ind w:firstLine="709"/>
        <w:rPr>
          <w:rFonts w:ascii="Times New Roman" w:hAnsi="Times New Roman"/>
          <w:b/>
          <w:bCs/>
          <w:noProof/>
          <w:sz w:val="28"/>
          <w:szCs w:val="28"/>
          <w:lang w:val="ru-RU" w:eastAsia="ru-RU"/>
        </w:rPr>
      </w:pPr>
      <w:r w:rsidRPr="00E43294">
        <w:rPr>
          <w:rFonts w:ascii="Times New Roman" w:hAnsi="Times New Roman"/>
          <w:b/>
          <w:bCs/>
          <w:noProof/>
          <w:sz w:val="28"/>
          <w:szCs w:val="28"/>
          <w:lang w:val="ru-RU" w:eastAsia="ru-RU"/>
        </w:rPr>
        <w:t>3.7 Предлагаемая технологическая схема  получения</w:t>
      </w:r>
      <w:r w:rsidRPr="00315BA7">
        <w:rPr>
          <w:rFonts w:ascii="Times New Roman" w:hAnsi="Times New Roman"/>
          <w:b/>
          <w:bCs/>
          <w:noProof/>
          <w:sz w:val="28"/>
          <w:szCs w:val="28"/>
          <w:lang w:val="ru-RU" w:eastAsia="ru-RU"/>
        </w:rPr>
        <w:t xml:space="preserve"> новых </w:t>
      </w:r>
      <w:r w:rsidR="00F2362F">
        <w:rPr>
          <w:rFonts w:ascii="Times New Roman" w:hAnsi="Times New Roman"/>
          <w:b/>
          <w:bCs/>
          <w:noProof/>
          <w:sz w:val="28"/>
          <w:szCs w:val="28"/>
          <w:lang w:val="ru-RU" w:eastAsia="ru-RU"/>
        </w:rPr>
        <w:t>керамических</w:t>
      </w:r>
      <w:r w:rsidRPr="00315BA7">
        <w:rPr>
          <w:rFonts w:ascii="Times New Roman" w:hAnsi="Times New Roman"/>
          <w:b/>
          <w:bCs/>
          <w:noProof/>
          <w:sz w:val="28"/>
          <w:szCs w:val="28"/>
          <w:lang w:val="ru-RU" w:eastAsia="ru-RU"/>
        </w:rPr>
        <w:t xml:space="preserve"> материалов на основе методов порошковой металлургии</w:t>
      </w:r>
    </w:p>
    <w:p w14:paraId="3DAC93C7" w14:textId="77777777" w:rsidR="00555867" w:rsidRPr="00315BA7" w:rsidRDefault="00555867" w:rsidP="00996DFB">
      <w:pPr>
        <w:pStyle w:val="CETBodytext"/>
        <w:spacing w:line="240" w:lineRule="auto"/>
        <w:ind w:firstLine="709"/>
        <w:rPr>
          <w:rFonts w:ascii="Times New Roman" w:hAnsi="Times New Roman"/>
          <w:b/>
          <w:bCs/>
          <w:sz w:val="28"/>
          <w:szCs w:val="28"/>
          <w:lang w:val="ru-RU"/>
        </w:rPr>
      </w:pPr>
    </w:p>
    <w:p w14:paraId="78FBB137" w14:textId="3C880A49" w:rsidR="00996DFB" w:rsidRPr="00E43294" w:rsidRDefault="00996DFB" w:rsidP="00AB0144">
      <w:pPr>
        <w:tabs>
          <w:tab w:val="left" w:pos="0"/>
        </w:tabs>
        <w:spacing w:after="0"/>
        <w:jc w:val="both"/>
        <w:rPr>
          <w:rFonts w:cs="Times New Roman"/>
          <w:szCs w:val="28"/>
        </w:rPr>
      </w:pPr>
      <w:r>
        <w:rPr>
          <w:rFonts w:cs="Times New Roman"/>
          <w:szCs w:val="28"/>
        </w:rPr>
        <w:tab/>
      </w:r>
      <w:r w:rsidRPr="006A0AA2">
        <w:rPr>
          <w:rFonts w:cs="Times New Roman"/>
          <w:szCs w:val="28"/>
        </w:rPr>
        <w:t>Согласно предлагаемой технолог</w:t>
      </w:r>
      <w:r>
        <w:rPr>
          <w:rFonts w:cs="Times New Roman"/>
          <w:szCs w:val="28"/>
        </w:rPr>
        <w:t>ическая схема</w:t>
      </w:r>
      <w:r w:rsidRPr="006A0AA2">
        <w:rPr>
          <w:rFonts w:cs="Times New Roman"/>
          <w:szCs w:val="28"/>
        </w:rPr>
        <w:t xml:space="preserve">, приведенной на рисунке </w:t>
      </w:r>
      <w:r>
        <w:rPr>
          <w:rFonts w:cs="Times New Roman"/>
          <w:szCs w:val="28"/>
        </w:rPr>
        <w:t>3.7.1</w:t>
      </w:r>
      <w:r w:rsidRPr="006A0AA2">
        <w:rPr>
          <w:rFonts w:cs="Times New Roman"/>
          <w:szCs w:val="28"/>
        </w:rPr>
        <w:t xml:space="preserve">, </w:t>
      </w:r>
      <w:r>
        <w:rPr>
          <w:rFonts w:cs="Times New Roman"/>
          <w:szCs w:val="28"/>
        </w:rPr>
        <w:t xml:space="preserve">предусмотрено </w:t>
      </w:r>
      <w:r w:rsidRPr="006A0AA2">
        <w:rPr>
          <w:rFonts w:cs="Times New Roman"/>
          <w:szCs w:val="28"/>
        </w:rPr>
        <w:t xml:space="preserve">первоначальное </w:t>
      </w:r>
      <w:r>
        <w:rPr>
          <w:rFonts w:cs="Times New Roman"/>
          <w:szCs w:val="28"/>
        </w:rPr>
        <w:t xml:space="preserve">солянокислотное </w:t>
      </w:r>
      <w:r w:rsidRPr="006A0AA2">
        <w:rPr>
          <w:rFonts w:cs="Times New Roman"/>
          <w:szCs w:val="28"/>
        </w:rPr>
        <w:t xml:space="preserve">выщелачивание </w:t>
      </w:r>
      <w:r w:rsidRPr="00F9222B">
        <w:rPr>
          <w:rFonts w:cs="Times New Roman"/>
          <w:szCs w:val="28"/>
        </w:rPr>
        <w:t xml:space="preserve">отвальных шлаков свинцового и медного производств для извлечения </w:t>
      </w:r>
      <w:r w:rsidRPr="006A0AA2">
        <w:rPr>
          <w:rFonts w:cs="Times New Roman"/>
          <w:szCs w:val="28"/>
        </w:rPr>
        <w:t>остаточных концентраци</w:t>
      </w:r>
      <w:r>
        <w:rPr>
          <w:rFonts w:cs="Times New Roman"/>
          <w:szCs w:val="28"/>
        </w:rPr>
        <w:t>й</w:t>
      </w:r>
      <w:r w:rsidRPr="006A0AA2">
        <w:rPr>
          <w:rFonts w:cs="Times New Roman"/>
          <w:szCs w:val="28"/>
        </w:rPr>
        <w:t xml:space="preserve"> </w:t>
      </w:r>
      <w:r w:rsidRPr="00F9222B">
        <w:rPr>
          <w:rFonts w:cs="Times New Roman"/>
          <w:szCs w:val="28"/>
        </w:rPr>
        <w:t>тяжелых металлов Pb, Cu и Zn.</w:t>
      </w:r>
      <w:r w:rsidRPr="00476A6E">
        <w:t xml:space="preserve"> </w:t>
      </w:r>
      <w:r w:rsidRPr="00476A6E">
        <w:rPr>
          <w:rFonts w:cs="Times New Roman"/>
          <w:szCs w:val="28"/>
        </w:rPr>
        <w:t xml:space="preserve">Оставшийся после всех стадий выщелачивания шлаковый остаток, является инертным, не представляет интерес для металлургической переработки. Шлаковый остаток по предлагаемой технологии направляется в качестве сырья для производства </w:t>
      </w:r>
      <w:r w:rsidR="00F2362F">
        <w:rPr>
          <w:rFonts w:cs="Times New Roman"/>
          <w:szCs w:val="28"/>
        </w:rPr>
        <w:t>керамических</w:t>
      </w:r>
      <w:r w:rsidRPr="00476A6E">
        <w:rPr>
          <w:rFonts w:cs="Times New Roman"/>
          <w:szCs w:val="28"/>
        </w:rPr>
        <w:t xml:space="preserve"> материалов методами порошковой металлургии. В смеси с природными алюмосиликатами образуется </w:t>
      </w:r>
      <w:r w:rsidRPr="00E43294">
        <w:rPr>
          <w:rFonts w:cs="Times New Roman"/>
          <w:szCs w:val="28"/>
        </w:rPr>
        <w:t xml:space="preserve">шихта пригодная для формования и придания заданной конфигурации. </w:t>
      </w:r>
      <w:r w:rsidRPr="00E43294">
        <w:rPr>
          <w:rFonts w:eastAsiaTheme="minorEastAsia" w:cs="Times New Roman"/>
          <w:szCs w:val="28"/>
          <w:lang w:eastAsia="ru-RU"/>
        </w:rPr>
        <w:t xml:space="preserve">В порошковой металлургии при выборе состава пластической массы для формования </w:t>
      </w:r>
      <w:r w:rsidR="00F2362F" w:rsidRPr="00E43294">
        <w:rPr>
          <w:rFonts w:eastAsiaTheme="minorEastAsia" w:cs="Times New Roman"/>
          <w:szCs w:val="28"/>
          <w:lang w:eastAsia="ru-RU"/>
        </w:rPr>
        <w:t>керамического</w:t>
      </w:r>
      <w:r w:rsidRPr="00E43294">
        <w:rPr>
          <w:rFonts w:eastAsiaTheme="minorEastAsia" w:cs="Times New Roman"/>
          <w:szCs w:val="28"/>
          <w:lang w:eastAsia="ru-RU"/>
        </w:rPr>
        <w:t xml:space="preserve"> материала учитываются такие параметры, как влажность массы, давление прессования, температура обжига и другие характеристики. Металлургические шлаки в отличие от глинистых компонентов, не обладают пластичностью и связующей способностью, поэтому для синтеза новых </w:t>
      </w:r>
      <w:r w:rsidR="00F2362F" w:rsidRPr="00E43294">
        <w:rPr>
          <w:rFonts w:eastAsiaTheme="minorEastAsia" w:cs="Times New Roman"/>
          <w:szCs w:val="28"/>
          <w:lang w:eastAsia="ru-RU"/>
        </w:rPr>
        <w:t>керамических</w:t>
      </w:r>
      <w:r w:rsidRPr="00E43294">
        <w:rPr>
          <w:rFonts w:eastAsiaTheme="minorEastAsia" w:cs="Times New Roman"/>
          <w:szCs w:val="28"/>
          <w:lang w:eastAsia="ru-RU"/>
        </w:rPr>
        <w:t xml:space="preserve"> материалов требуются знания закономерностей формирования матричной структуры синтезируемых </w:t>
      </w:r>
      <w:r w:rsidR="00F2362F" w:rsidRPr="00E43294">
        <w:rPr>
          <w:rFonts w:eastAsiaTheme="minorEastAsia" w:cs="Times New Roman"/>
          <w:szCs w:val="28"/>
          <w:lang w:eastAsia="ru-RU"/>
        </w:rPr>
        <w:t>керамических</w:t>
      </w:r>
      <w:r w:rsidRPr="00E43294">
        <w:rPr>
          <w:rFonts w:eastAsiaTheme="minorEastAsia" w:cs="Times New Roman"/>
          <w:szCs w:val="28"/>
          <w:lang w:eastAsia="ru-RU"/>
        </w:rPr>
        <w:t xml:space="preserve"> материалов под воздействием различных факторов (температура, состав исходной шихты и др.)</w:t>
      </w:r>
      <w:r w:rsidR="00223E1D" w:rsidRPr="00E43294">
        <w:rPr>
          <w:rFonts w:eastAsiaTheme="minorEastAsia" w:cs="Times New Roman"/>
          <w:szCs w:val="28"/>
          <w:lang w:eastAsia="ru-RU"/>
        </w:rPr>
        <w:t xml:space="preserve"> </w:t>
      </w:r>
      <w:r w:rsidR="00223E1D" w:rsidRPr="00E43294">
        <w:rPr>
          <w:rFonts w:eastAsiaTheme="minorEastAsia" w:cs="Times New Roman"/>
          <w:szCs w:val="28"/>
          <w:lang w:val="en-US" w:eastAsia="ru-RU"/>
        </w:rPr>
        <w:t>[</w:t>
      </w:r>
      <w:r w:rsidR="002D2A10" w:rsidRPr="00E43294">
        <w:rPr>
          <w:rFonts w:eastAsiaTheme="minorEastAsia" w:cs="Times New Roman"/>
          <w:szCs w:val="28"/>
          <w:lang w:val="en-US" w:eastAsia="ru-RU"/>
        </w:rPr>
        <w:t>126</w:t>
      </w:r>
      <w:r w:rsidR="00223E1D" w:rsidRPr="00E43294">
        <w:rPr>
          <w:rFonts w:eastAsiaTheme="minorEastAsia" w:cs="Times New Roman"/>
          <w:szCs w:val="28"/>
          <w:lang w:val="en-US" w:eastAsia="ru-RU"/>
        </w:rPr>
        <w:t>]</w:t>
      </w:r>
      <w:r w:rsidRPr="00E43294">
        <w:rPr>
          <w:rFonts w:eastAsiaTheme="minorEastAsia" w:cs="Times New Roman"/>
          <w:szCs w:val="28"/>
          <w:lang w:eastAsia="ru-RU"/>
        </w:rPr>
        <w:t xml:space="preserve">. </w:t>
      </w:r>
    </w:p>
    <w:p w14:paraId="7B4A1CA4" w14:textId="2D14476D" w:rsidR="0012362A" w:rsidRPr="00E43294" w:rsidRDefault="0012362A" w:rsidP="0012362A">
      <w:pPr>
        <w:shd w:val="clear" w:color="auto" w:fill="FFFFFF"/>
        <w:spacing w:after="0"/>
        <w:ind w:firstLine="709"/>
        <w:jc w:val="both"/>
        <w:rPr>
          <w:rFonts w:eastAsiaTheme="minorEastAsia" w:cs="Times New Roman"/>
          <w:szCs w:val="28"/>
          <w:lang w:eastAsia="ru-RU"/>
        </w:rPr>
      </w:pPr>
      <w:r w:rsidRPr="00E43294">
        <w:rPr>
          <w:rFonts w:eastAsiaTheme="minorEastAsia" w:cs="Times New Roman"/>
          <w:szCs w:val="28"/>
          <w:lang w:eastAsia="ru-RU"/>
        </w:rPr>
        <w:t xml:space="preserve">Технологическая схема получения </w:t>
      </w:r>
      <w:r w:rsidR="00F2362F" w:rsidRPr="00E43294">
        <w:rPr>
          <w:rFonts w:eastAsiaTheme="minorEastAsia" w:cs="Times New Roman"/>
          <w:szCs w:val="28"/>
          <w:lang w:eastAsia="ru-RU"/>
        </w:rPr>
        <w:t>керамических</w:t>
      </w:r>
      <w:r w:rsidRPr="00E43294">
        <w:rPr>
          <w:rFonts w:eastAsiaTheme="minorEastAsia" w:cs="Times New Roman"/>
          <w:szCs w:val="28"/>
          <w:lang w:eastAsia="ru-RU"/>
        </w:rPr>
        <w:t xml:space="preserve"> материалов из шлакового остатка и природных алюмосиликатов включает следующие операции:</w:t>
      </w:r>
    </w:p>
    <w:p w14:paraId="6539AB66" w14:textId="77777777" w:rsidR="0012362A" w:rsidRDefault="0012362A" w:rsidP="0012362A">
      <w:pPr>
        <w:shd w:val="clear" w:color="auto" w:fill="FFFFFF"/>
        <w:spacing w:after="0"/>
        <w:ind w:firstLine="709"/>
        <w:jc w:val="both"/>
        <w:rPr>
          <w:szCs w:val="28"/>
        </w:rPr>
      </w:pPr>
      <w:r w:rsidRPr="00E43294">
        <w:rPr>
          <w:rFonts w:eastAsiaTheme="minorEastAsia" w:cs="Times New Roman"/>
          <w:szCs w:val="28"/>
          <w:lang w:eastAsia="ru-RU"/>
        </w:rPr>
        <w:t>- с</w:t>
      </w:r>
      <w:r w:rsidRPr="00E43294">
        <w:rPr>
          <w:iCs/>
          <w:szCs w:val="28"/>
        </w:rPr>
        <w:t>ушка, о</w:t>
      </w:r>
      <w:r w:rsidRPr="00E43294">
        <w:rPr>
          <w:szCs w:val="28"/>
        </w:rPr>
        <w:t>безвоживанию подвергаются металлургический остаток</w:t>
      </w:r>
      <w:r>
        <w:rPr>
          <w:szCs w:val="28"/>
        </w:rPr>
        <w:t xml:space="preserve"> после выщелачивания и</w:t>
      </w:r>
      <w:r w:rsidRPr="00C4045A">
        <w:rPr>
          <w:szCs w:val="28"/>
        </w:rPr>
        <w:t xml:space="preserve"> </w:t>
      </w:r>
      <w:r>
        <w:rPr>
          <w:szCs w:val="28"/>
        </w:rPr>
        <w:t>природные алюмосиликаты</w:t>
      </w:r>
      <w:r w:rsidRPr="00C4045A">
        <w:rPr>
          <w:szCs w:val="28"/>
        </w:rPr>
        <w:t xml:space="preserve"> при температуре 200 </w:t>
      </w:r>
      <w:r w:rsidRPr="00DC180F">
        <w:rPr>
          <w:rFonts w:cs="Times New Roman"/>
          <w:szCs w:val="28"/>
          <w:lang w:eastAsia="ru-RU"/>
        </w:rPr>
        <w:t>°C</w:t>
      </w:r>
      <w:r w:rsidRPr="00C4045A">
        <w:rPr>
          <w:szCs w:val="28"/>
        </w:rPr>
        <w:t xml:space="preserve"> до </w:t>
      </w:r>
      <w:r w:rsidRPr="00C4045A">
        <w:rPr>
          <w:szCs w:val="28"/>
        </w:rPr>
        <w:lastRenderedPageBreak/>
        <w:t>остаточной влажности не более 0.5%. Загрузка и выгрузка осуществляются вручную</w:t>
      </w:r>
      <w:r>
        <w:rPr>
          <w:szCs w:val="28"/>
        </w:rPr>
        <w:t>;</w:t>
      </w:r>
    </w:p>
    <w:p w14:paraId="70715094" w14:textId="77777777" w:rsidR="0012362A" w:rsidRDefault="0012362A" w:rsidP="0012362A">
      <w:pPr>
        <w:spacing w:after="0"/>
        <w:ind w:firstLine="709"/>
        <w:jc w:val="both"/>
        <w:rPr>
          <w:szCs w:val="28"/>
        </w:rPr>
      </w:pPr>
      <w:r>
        <w:rPr>
          <w:iCs/>
          <w:szCs w:val="28"/>
        </w:rPr>
        <w:t>- и</w:t>
      </w:r>
      <w:r w:rsidRPr="004A6546">
        <w:rPr>
          <w:iCs/>
          <w:szCs w:val="28"/>
        </w:rPr>
        <w:t>змельчение</w:t>
      </w:r>
      <w:r>
        <w:rPr>
          <w:iCs/>
          <w:szCs w:val="28"/>
        </w:rPr>
        <w:t>, п</w:t>
      </w:r>
      <w:r w:rsidRPr="00C4045A">
        <w:rPr>
          <w:szCs w:val="28"/>
        </w:rPr>
        <w:t xml:space="preserve">омол исходных ингредиентов осуществляется в </w:t>
      </w:r>
      <w:r>
        <w:rPr>
          <w:szCs w:val="28"/>
        </w:rPr>
        <w:t>истирателе до крупности – 0,</w:t>
      </w:r>
      <w:r w:rsidRPr="00C4045A">
        <w:rPr>
          <w:szCs w:val="28"/>
        </w:rPr>
        <w:t>01 мм. Настройка истирателя производится экспериментально. Анализ дисперсности порошков осуществляется на установке рассева порошков.  В процессе измельчения нарабатывается партия пороков для суточной потребности. Полученная партия порошков хранится в специальных герметичных емкостях – фляга.</w:t>
      </w:r>
      <w:r>
        <w:rPr>
          <w:szCs w:val="28"/>
        </w:rPr>
        <w:t>;</w:t>
      </w:r>
    </w:p>
    <w:p w14:paraId="462D2684" w14:textId="77777777" w:rsidR="0012362A" w:rsidRDefault="0012362A" w:rsidP="0012362A">
      <w:pPr>
        <w:spacing w:after="0"/>
        <w:ind w:firstLine="709"/>
        <w:jc w:val="both"/>
        <w:rPr>
          <w:szCs w:val="28"/>
          <w:lang w:val="kk-KZ"/>
        </w:rPr>
      </w:pPr>
      <w:r>
        <w:rPr>
          <w:iCs/>
          <w:szCs w:val="28"/>
        </w:rPr>
        <w:t>- д</w:t>
      </w:r>
      <w:r w:rsidRPr="004A6546">
        <w:rPr>
          <w:iCs/>
          <w:szCs w:val="28"/>
        </w:rPr>
        <w:t>озирование</w:t>
      </w:r>
      <w:r>
        <w:rPr>
          <w:iCs/>
          <w:szCs w:val="28"/>
        </w:rPr>
        <w:t>,</w:t>
      </w:r>
      <w:r w:rsidRPr="00C4045A">
        <w:rPr>
          <w:szCs w:val="28"/>
        </w:rPr>
        <w:t xml:space="preserve"> ингредиенты взвешиваются для составления партии </w:t>
      </w:r>
      <w:r>
        <w:rPr>
          <w:szCs w:val="28"/>
        </w:rPr>
        <w:t>1</w:t>
      </w:r>
      <w:r w:rsidRPr="00C4045A">
        <w:rPr>
          <w:szCs w:val="28"/>
        </w:rPr>
        <w:t xml:space="preserve"> кг. При этом соотношение компонентов</w:t>
      </w:r>
      <w:r>
        <w:rPr>
          <w:szCs w:val="28"/>
        </w:rPr>
        <w:t xml:space="preserve"> </w:t>
      </w:r>
      <w:r w:rsidRPr="00C4045A">
        <w:rPr>
          <w:szCs w:val="28"/>
        </w:rPr>
        <w:t xml:space="preserve">составляет: </w:t>
      </w:r>
      <w:r w:rsidRPr="004A6546">
        <w:rPr>
          <w:szCs w:val="28"/>
        </w:rPr>
        <w:t>10-30 мас.% шлака, 30-40 мас.% бентонита и 40-60 мас.% цеолита</w:t>
      </w:r>
      <w:r w:rsidRPr="00C4045A">
        <w:rPr>
          <w:szCs w:val="28"/>
          <w:lang w:val="kk-KZ"/>
        </w:rPr>
        <w:t xml:space="preserve">, составы представлены в таблице </w:t>
      </w:r>
      <w:r>
        <w:rPr>
          <w:szCs w:val="28"/>
          <w:lang w:val="kk-KZ"/>
        </w:rPr>
        <w:t>3.7.1;</w:t>
      </w:r>
    </w:p>
    <w:p w14:paraId="4D2B6D65" w14:textId="77777777" w:rsidR="0012362A" w:rsidRPr="00353232" w:rsidRDefault="0012362A" w:rsidP="0012362A">
      <w:pPr>
        <w:spacing w:after="0"/>
        <w:ind w:firstLine="709"/>
        <w:jc w:val="both"/>
        <w:rPr>
          <w:iCs/>
          <w:szCs w:val="28"/>
        </w:rPr>
      </w:pPr>
      <w:r>
        <w:rPr>
          <w:iCs/>
          <w:szCs w:val="28"/>
        </w:rPr>
        <w:t>- с</w:t>
      </w:r>
      <w:r w:rsidRPr="00353232">
        <w:rPr>
          <w:iCs/>
          <w:szCs w:val="28"/>
        </w:rPr>
        <w:t>мешение</w:t>
      </w:r>
      <w:r>
        <w:rPr>
          <w:iCs/>
          <w:szCs w:val="28"/>
        </w:rPr>
        <w:t>, о</w:t>
      </w:r>
      <w:r w:rsidRPr="00353232">
        <w:rPr>
          <w:iCs/>
          <w:szCs w:val="28"/>
        </w:rPr>
        <w:t>существляется в шнековом смесителе. Сначала загружаются и перемешиваются сухие ингредиенты, а потом добавляется вода в интервале 15-25 мас.%. Время смешения подбирается экспериментально</w:t>
      </w:r>
      <w:r>
        <w:rPr>
          <w:iCs/>
          <w:szCs w:val="28"/>
        </w:rPr>
        <w:t>;</w:t>
      </w:r>
    </w:p>
    <w:p w14:paraId="1610948F" w14:textId="69E0E275" w:rsidR="0012362A" w:rsidRDefault="0012362A" w:rsidP="0012362A">
      <w:pPr>
        <w:spacing w:after="0"/>
        <w:ind w:firstLine="708"/>
        <w:jc w:val="both"/>
        <w:rPr>
          <w:iCs/>
          <w:szCs w:val="28"/>
        </w:rPr>
      </w:pPr>
      <w:r>
        <w:rPr>
          <w:iCs/>
          <w:szCs w:val="28"/>
        </w:rPr>
        <w:t>- формование, способами э</w:t>
      </w:r>
      <w:r w:rsidRPr="00353232">
        <w:rPr>
          <w:iCs/>
          <w:szCs w:val="28"/>
        </w:rPr>
        <w:t>кструзи</w:t>
      </w:r>
      <w:r>
        <w:rPr>
          <w:iCs/>
          <w:szCs w:val="28"/>
        </w:rPr>
        <w:t>и</w:t>
      </w:r>
      <w:r w:rsidRPr="00353232">
        <w:rPr>
          <w:iCs/>
          <w:szCs w:val="28"/>
        </w:rPr>
        <w:t xml:space="preserve"> и прессование</w:t>
      </w:r>
      <w:r>
        <w:rPr>
          <w:iCs/>
          <w:szCs w:val="28"/>
        </w:rPr>
        <w:t xml:space="preserve">м, </w:t>
      </w:r>
      <w:r w:rsidRPr="00353232">
        <w:rPr>
          <w:iCs/>
          <w:szCs w:val="28"/>
        </w:rPr>
        <w:t xml:space="preserve">загрузка пресс-массы выполняется вручную. Инструмент (фильера) устанавливается заранее исходя из заданной геометрии продукции: </w:t>
      </w:r>
      <w:r>
        <w:rPr>
          <w:iCs/>
          <w:szCs w:val="28"/>
        </w:rPr>
        <w:t xml:space="preserve">кирпичи, </w:t>
      </w:r>
      <w:r w:rsidRPr="00353232">
        <w:rPr>
          <w:iCs/>
          <w:szCs w:val="28"/>
        </w:rPr>
        <w:t>блоки, гранулы и таблетки</w:t>
      </w:r>
      <w:r w:rsidR="00EF4048">
        <w:rPr>
          <w:iCs/>
          <w:szCs w:val="28"/>
        </w:rPr>
        <w:t>;</w:t>
      </w:r>
    </w:p>
    <w:p w14:paraId="315B93CE" w14:textId="77777777" w:rsidR="00EF4048" w:rsidRPr="00353232" w:rsidRDefault="00EF4048" w:rsidP="00EF4048">
      <w:pPr>
        <w:spacing w:after="0"/>
        <w:ind w:firstLine="708"/>
        <w:jc w:val="both"/>
        <w:rPr>
          <w:iCs/>
          <w:szCs w:val="28"/>
        </w:rPr>
      </w:pPr>
      <w:r>
        <w:rPr>
          <w:iCs/>
          <w:szCs w:val="28"/>
        </w:rPr>
        <w:t>- с</w:t>
      </w:r>
      <w:r w:rsidRPr="00353232">
        <w:rPr>
          <w:iCs/>
          <w:szCs w:val="28"/>
        </w:rPr>
        <w:t>ушка</w:t>
      </w:r>
      <w:r>
        <w:rPr>
          <w:iCs/>
          <w:szCs w:val="28"/>
        </w:rPr>
        <w:t>, п</w:t>
      </w:r>
      <w:r w:rsidRPr="00353232">
        <w:rPr>
          <w:iCs/>
          <w:szCs w:val="28"/>
        </w:rPr>
        <w:t xml:space="preserve">олученный на операции экструзии и прессовании </w:t>
      </w:r>
      <w:r>
        <w:rPr>
          <w:iCs/>
          <w:szCs w:val="28"/>
        </w:rPr>
        <w:t>образец</w:t>
      </w:r>
      <w:r w:rsidRPr="00353232">
        <w:rPr>
          <w:iCs/>
          <w:szCs w:val="28"/>
        </w:rPr>
        <w:t xml:space="preserve"> переносится в сушильный шкаф</w:t>
      </w:r>
      <w:r>
        <w:rPr>
          <w:iCs/>
          <w:szCs w:val="28"/>
        </w:rPr>
        <w:t xml:space="preserve">. </w:t>
      </w:r>
      <w:r w:rsidRPr="00353232">
        <w:rPr>
          <w:iCs/>
          <w:szCs w:val="28"/>
        </w:rPr>
        <w:t xml:space="preserve">Сушку производят при ступенчатом подъеме температуры (через 50 </w:t>
      </w:r>
      <w:r w:rsidRPr="00DC180F">
        <w:rPr>
          <w:rFonts w:cs="Times New Roman"/>
          <w:szCs w:val="28"/>
          <w:lang w:eastAsia="ru-RU"/>
        </w:rPr>
        <w:t>°C</w:t>
      </w:r>
      <w:r w:rsidRPr="00353232">
        <w:rPr>
          <w:iCs/>
          <w:szCs w:val="28"/>
        </w:rPr>
        <w:t xml:space="preserve">) до 200 </w:t>
      </w:r>
      <w:r w:rsidRPr="00DC180F">
        <w:rPr>
          <w:rFonts w:cs="Times New Roman"/>
          <w:szCs w:val="28"/>
          <w:lang w:eastAsia="ru-RU"/>
        </w:rPr>
        <w:t>°C</w:t>
      </w:r>
      <w:r w:rsidRPr="00353232">
        <w:rPr>
          <w:iCs/>
          <w:szCs w:val="28"/>
        </w:rPr>
        <w:t xml:space="preserve"> с выдержкой на каждой ступени</w:t>
      </w:r>
      <w:r>
        <w:rPr>
          <w:iCs/>
          <w:szCs w:val="28"/>
        </w:rPr>
        <w:t>;</w:t>
      </w:r>
      <w:r w:rsidRPr="00353232">
        <w:rPr>
          <w:iCs/>
          <w:szCs w:val="28"/>
        </w:rPr>
        <w:t xml:space="preserve"> </w:t>
      </w:r>
    </w:p>
    <w:p w14:paraId="2142187C" w14:textId="77777777" w:rsidR="00EF4048" w:rsidRDefault="00EF4048" w:rsidP="00EF4048">
      <w:pPr>
        <w:spacing w:after="0"/>
        <w:ind w:firstLine="708"/>
        <w:jc w:val="both"/>
        <w:rPr>
          <w:szCs w:val="28"/>
        </w:rPr>
      </w:pPr>
      <w:r>
        <w:rPr>
          <w:iCs/>
          <w:szCs w:val="28"/>
        </w:rPr>
        <w:t>- спекание керамических</w:t>
      </w:r>
      <w:r w:rsidRPr="00353232">
        <w:rPr>
          <w:iCs/>
          <w:szCs w:val="28"/>
        </w:rPr>
        <w:t xml:space="preserve"> изделий производится в печи при температуре</w:t>
      </w:r>
      <w:r w:rsidRPr="00C4045A">
        <w:rPr>
          <w:szCs w:val="28"/>
        </w:rPr>
        <w:t xml:space="preserve"> </w:t>
      </w:r>
      <w:r>
        <w:rPr>
          <w:szCs w:val="28"/>
        </w:rPr>
        <w:t>500-</w:t>
      </w:r>
      <w:r w:rsidRPr="00C4045A">
        <w:rPr>
          <w:szCs w:val="28"/>
        </w:rPr>
        <w:t xml:space="preserve">1000 </w:t>
      </w:r>
      <w:r w:rsidRPr="00DC180F">
        <w:rPr>
          <w:rFonts w:cs="Times New Roman"/>
          <w:szCs w:val="28"/>
          <w:lang w:eastAsia="ru-RU"/>
        </w:rPr>
        <w:t>°C</w:t>
      </w:r>
      <w:r w:rsidRPr="00C4045A">
        <w:rPr>
          <w:szCs w:val="28"/>
        </w:rPr>
        <w:t xml:space="preserve">. Подъем температуры необходимо осуществлять ступенчато через 100 </w:t>
      </w:r>
      <w:r w:rsidRPr="00DC180F">
        <w:rPr>
          <w:rFonts w:cs="Times New Roman"/>
          <w:szCs w:val="28"/>
          <w:lang w:eastAsia="ru-RU"/>
        </w:rPr>
        <w:t>°C</w:t>
      </w:r>
      <w:r w:rsidRPr="00C4045A">
        <w:rPr>
          <w:szCs w:val="28"/>
        </w:rPr>
        <w:t xml:space="preserve"> с выдержкой на каждой ступени. Во время прокаливания происходит испарение влаги, и физическая структура </w:t>
      </w:r>
      <w:r>
        <w:rPr>
          <w:szCs w:val="28"/>
        </w:rPr>
        <w:t>образца</w:t>
      </w:r>
      <w:r w:rsidRPr="00C4045A">
        <w:rPr>
          <w:szCs w:val="28"/>
        </w:rPr>
        <w:t xml:space="preserve"> формируется за счет процессов спекания. Охлаждение осуществлять с печью</w:t>
      </w:r>
      <w:r>
        <w:rPr>
          <w:szCs w:val="28"/>
        </w:rPr>
        <w:t>;</w:t>
      </w:r>
    </w:p>
    <w:p w14:paraId="7FB20DEE" w14:textId="77777777" w:rsidR="00EF4048" w:rsidRDefault="00EF4048" w:rsidP="00EF4048">
      <w:pPr>
        <w:spacing w:after="0"/>
        <w:ind w:firstLine="708"/>
        <w:jc w:val="both"/>
        <w:rPr>
          <w:szCs w:val="28"/>
        </w:rPr>
      </w:pPr>
      <w:r>
        <w:rPr>
          <w:szCs w:val="28"/>
        </w:rPr>
        <w:t>- к</w:t>
      </w:r>
      <w:r w:rsidRPr="007257CC">
        <w:rPr>
          <w:szCs w:val="28"/>
        </w:rPr>
        <w:t>онтроль качества</w:t>
      </w:r>
      <w:r>
        <w:rPr>
          <w:szCs w:val="28"/>
        </w:rPr>
        <w:t>, д</w:t>
      </w:r>
      <w:r w:rsidRPr="001F7860">
        <w:rPr>
          <w:szCs w:val="28"/>
        </w:rPr>
        <w:t xml:space="preserve">о и после температурной обработки осуществляется контроль внешнего вида образцов.  </w:t>
      </w:r>
      <w:r>
        <w:rPr>
          <w:szCs w:val="28"/>
        </w:rPr>
        <w:t>П</w:t>
      </w:r>
      <w:r w:rsidRPr="001F7860">
        <w:rPr>
          <w:szCs w:val="28"/>
        </w:rPr>
        <w:t xml:space="preserve">осле </w:t>
      </w:r>
      <w:r>
        <w:rPr>
          <w:szCs w:val="28"/>
        </w:rPr>
        <w:t>температурной обработки</w:t>
      </w:r>
      <w:r w:rsidRPr="001F7860">
        <w:rPr>
          <w:szCs w:val="28"/>
        </w:rPr>
        <w:t xml:space="preserve"> </w:t>
      </w:r>
      <w:r>
        <w:rPr>
          <w:szCs w:val="28"/>
        </w:rPr>
        <w:t>изделия</w:t>
      </w:r>
      <w:r w:rsidRPr="001F7860">
        <w:rPr>
          <w:szCs w:val="28"/>
        </w:rPr>
        <w:t xml:space="preserve"> име</w:t>
      </w:r>
      <w:r>
        <w:rPr>
          <w:szCs w:val="28"/>
        </w:rPr>
        <w:t>ют</w:t>
      </w:r>
      <w:r w:rsidRPr="001F7860">
        <w:rPr>
          <w:szCs w:val="28"/>
        </w:rPr>
        <w:t xml:space="preserve"> ровную, гладкую и прочную поверхность. </w:t>
      </w:r>
    </w:p>
    <w:p w14:paraId="2A749821" w14:textId="77777777" w:rsidR="006C5EAC" w:rsidRDefault="006C5EAC" w:rsidP="00EF4048">
      <w:pPr>
        <w:spacing w:after="0"/>
        <w:ind w:firstLine="708"/>
        <w:jc w:val="both"/>
        <w:rPr>
          <w:szCs w:val="28"/>
        </w:rPr>
      </w:pPr>
    </w:p>
    <w:p w14:paraId="5C30740E" w14:textId="77777777" w:rsidR="006C5EAC" w:rsidRDefault="006C5EAC" w:rsidP="006C5EAC">
      <w:pPr>
        <w:spacing w:after="0"/>
        <w:ind w:firstLine="708"/>
        <w:jc w:val="both"/>
        <w:rPr>
          <w:szCs w:val="28"/>
        </w:rPr>
      </w:pPr>
      <w:r w:rsidRPr="00C4045A">
        <w:rPr>
          <w:szCs w:val="28"/>
        </w:rPr>
        <w:t xml:space="preserve">Таблица </w:t>
      </w:r>
      <w:r>
        <w:rPr>
          <w:szCs w:val="28"/>
        </w:rPr>
        <w:t>3.7.</w:t>
      </w:r>
      <w:r w:rsidRPr="00C4045A">
        <w:rPr>
          <w:szCs w:val="28"/>
        </w:rPr>
        <w:t xml:space="preserve">1- Состав </w:t>
      </w:r>
      <w:r>
        <w:rPr>
          <w:szCs w:val="28"/>
        </w:rPr>
        <w:t>керамических</w:t>
      </w:r>
      <w:r w:rsidRPr="00C4045A">
        <w:rPr>
          <w:szCs w:val="28"/>
        </w:rPr>
        <w:t xml:space="preserve"> масс</w:t>
      </w:r>
    </w:p>
    <w:tbl>
      <w:tblPr>
        <w:tblStyle w:val="ac"/>
        <w:tblW w:w="8465" w:type="dxa"/>
        <w:jc w:val="center"/>
        <w:tblLook w:val="04A0" w:firstRow="1" w:lastRow="0" w:firstColumn="1" w:lastColumn="0" w:noHBand="0" w:noVBand="1"/>
      </w:tblPr>
      <w:tblGrid>
        <w:gridCol w:w="2974"/>
        <w:gridCol w:w="1563"/>
        <w:gridCol w:w="1964"/>
        <w:gridCol w:w="1964"/>
      </w:tblGrid>
      <w:tr w:rsidR="006C5EAC" w:rsidRPr="00C4045A" w14:paraId="1856358E" w14:textId="77777777" w:rsidTr="00FB4565">
        <w:trPr>
          <w:jc w:val="center"/>
        </w:trPr>
        <w:tc>
          <w:tcPr>
            <w:tcW w:w="2974" w:type="dxa"/>
          </w:tcPr>
          <w:p w14:paraId="49E12B4E" w14:textId="77777777" w:rsidR="006C5EAC" w:rsidRPr="00C4045A" w:rsidRDefault="006C5EAC" w:rsidP="00FB4565">
            <w:pPr>
              <w:pStyle w:val="Default"/>
              <w:jc w:val="center"/>
              <w:rPr>
                <w:sz w:val="28"/>
                <w:szCs w:val="28"/>
                <w:lang w:val="kk-KZ"/>
              </w:rPr>
            </w:pPr>
            <w:r w:rsidRPr="00C4045A">
              <w:rPr>
                <w:sz w:val="28"/>
                <w:szCs w:val="28"/>
                <w:lang w:val="kk-KZ"/>
              </w:rPr>
              <w:t>Компонет</w:t>
            </w:r>
          </w:p>
        </w:tc>
        <w:tc>
          <w:tcPr>
            <w:tcW w:w="1563" w:type="dxa"/>
          </w:tcPr>
          <w:p w14:paraId="5E473097" w14:textId="77777777" w:rsidR="006C5EAC" w:rsidRPr="00C4045A" w:rsidRDefault="006C5EAC" w:rsidP="00FB4565">
            <w:pPr>
              <w:pStyle w:val="Default"/>
              <w:jc w:val="center"/>
              <w:rPr>
                <w:sz w:val="28"/>
                <w:szCs w:val="28"/>
              </w:rPr>
            </w:pPr>
            <w:r w:rsidRPr="00C4045A">
              <w:rPr>
                <w:sz w:val="28"/>
                <w:szCs w:val="28"/>
              </w:rPr>
              <w:t>Шлак, %</w:t>
            </w:r>
          </w:p>
        </w:tc>
        <w:tc>
          <w:tcPr>
            <w:tcW w:w="1964" w:type="dxa"/>
          </w:tcPr>
          <w:p w14:paraId="6C200837" w14:textId="77777777" w:rsidR="006C5EAC" w:rsidRPr="00C4045A" w:rsidRDefault="006C5EAC" w:rsidP="00FB4565">
            <w:pPr>
              <w:pStyle w:val="Default"/>
              <w:jc w:val="center"/>
              <w:rPr>
                <w:sz w:val="28"/>
                <w:szCs w:val="28"/>
              </w:rPr>
            </w:pPr>
            <w:r w:rsidRPr="00C4045A">
              <w:rPr>
                <w:sz w:val="28"/>
                <w:szCs w:val="28"/>
              </w:rPr>
              <w:t>Цеолит, %</w:t>
            </w:r>
          </w:p>
        </w:tc>
        <w:tc>
          <w:tcPr>
            <w:tcW w:w="1964" w:type="dxa"/>
          </w:tcPr>
          <w:p w14:paraId="23E80D62" w14:textId="77777777" w:rsidR="006C5EAC" w:rsidRPr="00C4045A" w:rsidRDefault="006C5EAC" w:rsidP="00FB4565">
            <w:pPr>
              <w:pStyle w:val="Default"/>
              <w:jc w:val="center"/>
              <w:rPr>
                <w:sz w:val="28"/>
                <w:szCs w:val="28"/>
              </w:rPr>
            </w:pPr>
            <w:r w:rsidRPr="00C4045A">
              <w:rPr>
                <w:sz w:val="28"/>
                <w:szCs w:val="28"/>
              </w:rPr>
              <w:t>Бентонит, %</w:t>
            </w:r>
          </w:p>
        </w:tc>
      </w:tr>
      <w:tr w:rsidR="006C5EAC" w:rsidRPr="00C4045A" w14:paraId="5A7C50FA" w14:textId="77777777" w:rsidTr="00FB4565">
        <w:trPr>
          <w:jc w:val="center"/>
        </w:trPr>
        <w:tc>
          <w:tcPr>
            <w:tcW w:w="2974" w:type="dxa"/>
            <w:vMerge w:val="restart"/>
          </w:tcPr>
          <w:p w14:paraId="3E5150F8" w14:textId="77777777" w:rsidR="006C5EAC" w:rsidRPr="00C4045A" w:rsidRDefault="006C5EAC" w:rsidP="00FB4565">
            <w:pPr>
              <w:pStyle w:val="Default"/>
              <w:jc w:val="center"/>
              <w:rPr>
                <w:sz w:val="28"/>
                <w:szCs w:val="28"/>
                <w:lang w:val="kk-KZ"/>
              </w:rPr>
            </w:pPr>
          </w:p>
          <w:p w14:paraId="509BFF67" w14:textId="77777777" w:rsidR="006C5EAC" w:rsidRPr="00C4045A" w:rsidRDefault="006C5EAC" w:rsidP="00FB4565">
            <w:pPr>
              <w:pStyle w:val="Default"/>
              <w:jc w:val="center"/>
              <w:rPr>
                <w:sz w:val="28"/>
                <w:szCs w:val="28"/>
                <w:lang w:val="kk-KZ"/>
              </w:rPr>
            </w:pPr>
          </w:p>
          <w:p w14:paraId="0BA1ECEF" w14:textId="77777777" w:rsidR="006C5EAC" w:rsidRPr="00C4045A" w:rsidRDefault="006C5EAC" w:rsidP="00FB4565">
            <w:pPr>
              <w:pStyle w:val="Default"/>
              <w:jc w:val="center"/>
              <w:rPr>
                <w:sz w:val="28"/>
                <w:szCs w:val="28"/>
                <w:lang w:val="kk-KZ"/>
              </w:rPr>
            </w:pPr>
            <w:r w:rsidRPr="00C4045A">
              <w:rPr>
                <w:sz w:val="28"/>
                <w:szCs w:val="28"/>
                <w:lang w:val="kk-KZ"/>
              </w:rPr>
              <w:t>Соотношение компонентов</w:t>
            </w:r>
            <w:r w:rsidRPr="00C4045A">
              <w:rPr>
                <w:sz w:val="28"/>
                <w:szCs w:val="28"/>
              </w:rPr>
              <w:t>, %</w:t>
            </w:r>
          </w:p>
        </w:tc>
        <w:tc>
          <w:tcPr>
            <w:tcW w:w="1563" w:type="dxa"/>
          </w:tcPr>
          <w:p w14:paraId="5E0B507C" w14:textId="77777777" w:rsidR="006C5EAC" w:rsidRPr="00C4045A" w:rsidRDefault="006C5EAC" w:rsidP="00FB4565">
            <w:pPr>
              <w:pStyle w:val="Default"/>
              <w:jc w:val="center"/>
              <w:rPr>
                <w:sz w:val="28"/>
                <w:szCs w:val="28"/>
              </w:rPr>
            </w:pPr>
            <w:r w:rsidRPr="00C4045A">
              <w:rPr>
                <w:sz w:val="28"/>
                <w:szCs w:val="28"/>
              </w:rPr>
              <w:t>10</w:t>
            </w:r>
          </w:p>
        </w:tc>
        <w:tc>
          <w:tcPr>
            <w:tcW w:w="1964" w:type="dxa"/>
          </w:tcPr>
          <w:p w14:paraId="731B7FB5" w14:textId="77777777" w:rsidR="006C5EAC" w:rsidRPr="00C4045A" w:rsidRDefault="006C5EAC" w:rsidP="00FB4565">
            <w:pPr>
              <w:pStyle w:val="Default"/>
              <w:jc w:val="center"/>
              <w:rPr>
                <w:sz w:val="28"/>
                <w:szCs w:val="28"/>
              </w:rPr>
            </w:pPr>
            <w:r w:rsidRPr="00C4045A">
              <w:rPr>
                <w:sz w:val="28"/>
                <w:szCs w:val="28"/>
              </w:rPr>
              <w:t>60</w:t>
            </w:r>
          </w:p>
        </w:tc>
        <w:tc>
          <w:tcPr>
            <w:tcW w:w="1964" w:type="dxa"/>
          </w:tcPr>
          <w:p w14:paraId="00FF3AB8" w14:textId="77777777" w:rsidR="006C5EAC" w:rsidRPr="00C4045A" w:rsidRDefault="006C5EAC" w:rsidP="00FB4565">
            <w:pPr>
              <w:pStyle w:val="Default"/>
              <w:jc w:val="center"/>
              <w:rPr>
                <w:sz w:val="28"/>
                <w:szCs w:val="28"/>
              </w:rPr>
            </w:pPr>
            <w:r w:rsidRPr="00C4045A">
              <w:rPr>
                <w:sz w:val="28"/>
                <w:szCs w:val="28"/>
              </w:rPr>
              <w:t>30</w:t>
            </w:r>
          </w:p>
        </w:tc>
      </w:tr>
      <w:tr w:rsidR="006C5EAC" w:rsidRPr="00C4045A" w14:paraId="0E8B22FC" w14:textId="77777777" w:rsidTr="00FB4565">
        <w:trPr>
          <w:trHeight w:val="257"/>
          <w:jc w:val="center"/>
        </w:trPr>
        <w:tc>
          <w:tcPr>
            <w:tcW w:w="2974" w:type="dxa"/>
            <w:vMerge/>
          </w:tcPr>
          <w:p w14:paraId="6E3B6022" w14:textId="77777777" w:rsidR="006C5EAC" w:rsidRPr="00C4045A" w:rsidRDefault="006C5EAC" w:rsidP="00FB4565">
            <w:pPr>
              <w:pStyle w:val="Default"/>
              <w:jc w:val="center"/>
              <w:rPr>
                <w:sz w:val="28"/>
                <w:szCs w:val="28"/>
              </w:rPr>
            </w:pPr>
          </w:p>
        </w:tc>
        <w:tc>
          <w:tcPr>
            <w:tcW w:w="1563" w:type="dxa"/>
          </w:tcPr>
          <w:p w14:paraId="76E3F16F" w14:textId="77777777" w:rsidR="006C5EAC" w:rsidRPr="00C4045A" w:rsidRDefault="006C5EAC" w:rsidP="00FB4565">
            <w:pPr>
              <w:pStyle w:val="Default"/>
              <w:jc w:val="center"/>
              <w:rPr>
                <w:sz w:val="28"/>
                <w:szCs w:val="28"/>
              </w:rPr>
            </w:pPr>
            <w:r w:rsidRPr="00C4045A">
              <w:rPr>
                <w:sz w:val="28"/>
                <w:szCs w:val="28"/>
              </w:rPr>
              <w:t>20</w:t>
            </w:r>
          </w:p>
        </w:tc>
        <w:tc>
          <w:tcPr>
            <w:tcW w:w="1964" w:type="dxa"/>
          </w:tcPr>
          <w:p w14:paraId="21B21D8C" w14:textId="77777777" w:rsidR="006C5EAC" w:rsidRPr="00C4045A" w:rsidRDefault="006C5EAC" w:rsidP="00FB4565">
            <w:pPr>
              <w:pStyle w:val="Default"/>
              <w:jc w:val="center"/>
              <w:rPr>
                <w:sz w:val="28"/>
                <w:szCs w:val="28"/>
              </w:rPr>
            </w:pPr>
            <w:r w:rsidRPr="00C4045A">
              <w:rPr>
                <w:sz w:val="28"/>
                <w:szCs w:val="28"/>
              </w:rPr>
              <w:t>40</w:t>
            </w:r>
          </w:p>
        </w:tc>
        <w:tc>
          <w:tcPr>
            <w:tcW w:w="1964" w:type="dxa"/>
          </w:tcPr>
          <w:p w14:paraId="49243ED4" w14:textId="77777777" w:rsidR="006C5EAC" w:rsidRPr="00C4045A" w:rsidRDefault="006C5EAC" w:rsidP="00FB4565">
            <w:pPr>
              <w:pStyle w:val="Default"/>
              <w:jc w:val="center"/>
              <w:rPr>
                <w:sz w:val="28"/>
                <w:szCs w:val="28"/>
              </w:rPr>
            </w:pPr>
            <w:r w:rsidRPr="00C4045A">
              <w:rPr>
                <w:sz w:val="28"/>
                <w:szCs w:val="28"/>
              </w:rPr>
              <w:t>40</w:t>
            </w:r>
          </w:p>
        </w:tc>
      </w:tr>
      <w:tr w:rsidR="006C5EAC" w:rsidRPr="00C4045A" w14:paraId="191E3EF7" w14:textId="77777777" w:rsidTr="00FB4565">
        <w:trPr>
          <w:jc w:val="center"/>
        </w:trPr>
        <w:tc>
          <w:tcPr>
            <w:tcW w:w="2974" w:type="dxa"/>
            <w:vMerge/>
          </w:tcPr>
          <w:p w14:paraId="0AC9DA78" w14:textId="77777777" w:rsidR="006C5EAC" w:rsidRPr="00C4045A" w:rsidRDefault="006C5EAC" w:rsidP="00FB4565">
            <w:pPr>
              <w:pStyle w:val="Default"/>
              <w:jc w:val="center"/>
              <w:rPr>
                <w:sz w:val="28"/>
                <w:szCs w:val="28"/>
              </w:rPr>
            </w:pPr>
          </w:p>
        </w:tc>
        <w:tc>
          <w:tcPr>
            <w:tcW w:w="1563" w:type="dxa"/>
          </w:tcPr>
          <w:p w14:paraId="7CCED48E" w14:textId="77777777" w:rsidR="006C5EAC" w:rsidRPr="00C4045A" w:rsidRDefault="006C5EAC" w:rsidP="00FB4565">
            <w:pPr>
              <w:pStyle w:val="Default"/>
              <w:jc w:val="center"/>
              <w:rPr>
                <w:sz w:val="28"/>
                <w:szCs w:val="28"/>
              </w:rPr>
            </w:pPr>
            <w:r w:rsidRPr="00C4045A">
              <w:rPr>
                <w:sz w:val="28"/>
                <w:szCs w:val="28"/>
              </w:rPr>
              <w:t>30</w:t>
            </w:r>
          </w:p>
        </w:tc>
        <w:tc>
          <w:tcPr>
            <w:tcW w:w="1964" w:type="dxa"/>
          </w:tcPr>
          <w:p w14:paraId="25BD36CF" w14:textId="77777777" w:rsidR="006C5EAC" w:rsidRPr="00C4045A" w:rsidRDefault="006C5EAC" w:rsidP="00FB4565">
            <w:pPr>
              <w:pStyle w:val="Default"/>
              <w:jc w:val="center"/>
              <w:rPr>
                <w:sz w:val="28"/>
                <w:szCs w:val="28"/>
              </w:rPr>
            </w:pPr>
            <w:r w:rsidRPr="00C4045A">
              <w:rPr>
                <w:sz w:val="28"/>
                <w:szCs w:val="28"/>
              </w:rPr>
              <w:t>40</w:t>
            </w:r>
          </w:p>
        </w:tc>
        <w:tc>
          <w:tcPr>
            <w:tcW w:w="1964" w:type="dxa"/>
          </w:tcPr>
          <w:p w14:paraId="66EC7A57" w14:textId="77777777" w:rsidR="006C5EAC" w:rsidRPr="00C4045A" w:rsidRDefault="006C5EAC" w:rsidP="00FB4565">
            <w:pPr>
              <w:pStyle w:val="Default"/>
              <w:jc w:val="center"/>
              <w:rPr>
                <w:sz w:val="28"/>
                <w:szCs w:val="28"/>
              </w:rPr>
            </w:pPr>
            <w:r w:rsidRPr="00C4045A">
              <w:rPr>
                <w:sz w:val="28"/>
                <w:szCs w:val="28"/>
              </w:rPr>
              <w:t>30</w:t>
            </w:r>
          </w:p>
        </w:tc>
      </w:tr>
      <w:tr w:rsidR="006C5EAC" w:rsidRPr="00C4045A" w14:paraId="7DCA58CF" w14:textId="77777777" w:rsidTr="00FB4565">
        <w:trPr>
          <w:jc w:val="center"/>
        </w:trPr>
        <w:tc>
          <w:tcPr>
            <w:tcW w:w="2974" w:type="dxa"/>
            <w:vMerge/>
          </w:tcPr>
          <w:p w14:paraId="386237AA" w14:textId="77777777" w:rsidR="006C5EAC" w:rsidRPr="00C4045A" w:rsidRDefault="006C5EAC" w:rsidP="00FB4565">
            <w:pPr>
              <w:pStyle w:val="Default"/>
              <w:jc w:val="center"/>
              <w:rPr>
                <w:sz w:val="28"/>
                <w:szCs w:val="28"/>
              </w:rPr>
            </w:pPr>
          </w:p>
        </w:tc>
        <w:tc>
          <w:tcPr>
            <w:tcW w:w="1563" w:type="dxa"/>
          </w:tcPr>
          <w:p w14:paraId="2AFE357F" w14:textId="77777777" w:rsidR="006C5EAC" w:rsidRPr="00C4045A" w:rsidRDefault="006C5EAC" w:rsidP="00FB4565">
            <w:pPr>
              <w:pStyle w:val="Default"/>
              <w:jc w:val="center"/>
              <w:rPr>
                <w:sz w:val="28"/>
                <w:szCs w:val="28"/>
              </w:rPr>
            </w:pPr>
            <w:r w:rsidRPr="00C4045A">
              <w:rPr>
                <w:sz w:val="28"/>
                <w:szCs w:val="28"/>
              </w:rPr>
              <w:t>20</w:t>
            </w:r>
          </w:p>
        </w:tc>
        <w:tc>
          <w:tcPr>
            <w:tcW w:w="1964" w:type="dxa"/>
          </w:tcPr>
          <w:p w14:paraId="75572093" w14:textId="77777777" w:rsidR="006C5EAC" w:rsidRPr="00C4045A" w:rsidRDefault="006C5EAC" w:rsidP="00FB4565">
            <w:pPr>
              <w:pStyle w:val="Default"/>
              <w:jc w:val="center"/>
              <w:rPr>
                <w:sz w:val="28"/>
                <w:szCs w:val="28"/>
              </w:rPr>
            </w:pPr>
            <w:r w:rsidRPr="00C4045A">
              <w:rPr>
                <w:sz w:val="28"/>
                <w:szCs w:val="28"/>
              </w:rPr>
              <w:t>60</w:t>
            </w:r>
          </w:p>
        </w:tc>
        <w:tc>
          <w:tcPr>
            <w:tcW w:w="1964" w:type="dxa"/>
          </w:tcPr>
          <w:p w14:paraId="2A89A6A2" w14:textId="77777777" w:rsidR="006C5EAC" w:rsidRPr="00C4045A" w:rsidRDefault="006C5EAC" w:rsidP="00FB4565">
            <w:pPr>
              <w:pStyle w:val="Default"/>
              <w:jc w:val="center"/>
              <w:rPr>
                <w:sz w:val="28"/>
                <w:szCs w:val="28"/>
              </w:rPr>
            </w:pPr>
            <w:r w:rsidRPr="00C4045A">
              <w:rPr>
                <w:sz w:val="28"/>
                <w:szCs w:val="28"/>
              </w:rPr>
              <w:t>20</w:t>
            </w:r>
          </w:p>
        </w:tc>
      </w:tr>
      <w:tr w:rsidR="006C5EAC" w:rsidRPr="00C4045A" w14:paraId="1A50BA98" w14:textId="77777777" w:rsidTr="00FB4565">
        <w:trPr>
          <w:trHeight w:val="308"/>
          <w:jc w:val="center"/>
        </w:trPr>
        <w:tc>
          <w:tcPr>
            <w:tcW w:w="2974" w:type="dxa"/>
            <w:vMerge/>
          </w:tcPr>
          <w:p w14:paraId="56BDF3BC" w14:textId="77777777" w:rsidR="006C5EAC" w:rsidRPr="00C4045A" w:rsidRDefault="006C5EAC" w:rsidP="00FB4565">
            <w:pPr>
              <w:pStyle w:val="Default"/>
              <w:jc w:val="center"/>
              <w:rPr>
                <w:sz w:val="28"/>
                <w:szCs w:val="28"/>
              </w:rPr>
            </w:pPr>
          </w:p>
        </w:tc>
        <w:tc>
          <w:tcPr>
            <w:tcW w:w="1563" w:type="dxa"/>
          </w:tcPr>
          <w:p w14:paraId="503C5AEC" w14:textId="77777777" w:rsidR="006C5EAC" w:rsidRPr="00C4045A" w:rsidRDefault="006C5EAC" w:rsidP="00FB4565">
            <w:pPr>
              <w:pStyle w:val="Default"/>
              <w:jc w:val="center"/>
              <w:rPr>
                <w:sz w:val="28"/>
                <w:szCs w:val="28"/>
              </w:rPr>
            </w:pPr>
            <w:r w:rsidRPr="00C4045A">
              <w:rPr>
                <w:sz w:val="28"/>
                <w:szCs w:val="28"/>
              </w:rPr>
              <w:t>20</w:t>
            </w:r>
          </w:p>
        </w:tc>
        <w:tc>
          <w:tcPr>
            <w:tcW w:w="1964" w:type="dxa"/>
          </w:tcPr>
          <w:p w14:paraId="3678F197" w14:textId="77777777" w:rsidR="006C5EAC" w:rsidRPr="00C4045A" w:rsidRDefault="006C5EAC" w:rsidP="00FB4565">
            <w:pPr>
              <w:pStyle w:val="Default"/>
              <w:jc w:val="center"/>
              <w:rPr>
                <w:sz w:val="28"/>
                <w:szCs w:val="28"/>
              </w:rPr>
            </w:pPr>
            <w:r w:rsidRPr="00C4045A">
              <w:rPr>
                <w:sz w:val="28"/>
                <w:szCs w:val="28"/>
              </w:rPr>
              <w:t>50</w:t>
            </w:r>
          </w:p>
        </w:tc>
        <w:tc>
          <w:tcPr>
            <w:tcW w:w="1964" w:type="dxa"/>
          </w:tcPr>
          <w:p w14:paraId="58D9103C" w14:textId="77777777" w:rsidR="006C5EAC" w:rsidRPr="00C4045A" w:rsidRDefault="006C5EAC" w:rsidP="00FB4565">
            <w:pPr>
              <w:pStyle w:val="Default"/>
              <w:jc w:val="center"/>
              <w:rPr>
                <w:sz w:val="28"/>
                <w:szCs w:val="28"/>
              </w:rPr>
            </w:pPr>
            <w:r w:rsidRPr="00C4045A">
              <w:rPr>
                <w:sz w:val="28"/>
                <w:szCs w:val="28"/>
              </w:rPr>
              <w:t>30</w:t>
            </w:r>
          </w:p>
        </w:tc>
      </w:tr>
    </w:tbl>
    <w:p w14:paraId="2613292B" w14:textId="77777777" w:rsidR="006C5EAC" w:rsidRDefault="006C5EAC" w:rsidP="006C5EAC">
      <w:pPr>
        <w:spacing w:after="0"/>
        <w:ind w:firstLine="708"/>
        <w:jc w:val="both"/>
        <w:rPr>
          <w:szCs w:val="28"/>
        </w:rPr>
      </w:pPr>
    </w:p>
    <w:p w14:paraId="481F2931" w14:textId="77777777" w:rsidR="006C5EAC" w:rsidRPr="00FE69E0" w:rsidRDefault="006C5EAC" w:rsidP="006C5EAC">
      <w:pPr>
        <w:spacing w:after="0"/>
        <w:ind w:firstLine="708"/>
        <w:jc w:val="both"/>
        <w:rPr>
          <w:szCs w:val="28"/>
        </w:rPr>
      </w:pPr>
      <w:r>
        <w:rPr>
          <w:szCs w:val="28"/>
        </w:rPr>
        <w:t>Лего-</w:t>
      </w:r>
      <w:r w:rsidRPr="00533324">
        <w:rPr>
          <w:szCs w:val="28"/>
        </w:rPr>
        <w:t>кирпич</w:t>
      </w:r>
      <w:r>
        <w:rPr>
          <w:szCs w:val="28"/>
        </w:rPr>
        <w:t xml:space="preserve">и, плитку и </w:t>
      </w:r>
      <w:r w:rsidRPr="00C4045A">
        <w:rPr>
          <w:szCs w:val="28"/>
        </w:rPr>
        <w:t>таблет</w:t>
      </w:r>
      <w:r>
        <w:rPr>
          <w:szCs w:val="28"/>
        </w:rPr>
        <w:t>ки</w:t>
      </w:r>
      <w:r w:rsidRPr="00C4045A">
        <w:rPr>
          <w:szCs w:val="28"/>
        </w:rPr>
        <w:t xml:space="preserve"> </w:t>
      </w:r>
      <w:r>
        <w:rPr>
          <w:szCs w:val="28"/>
        </w:rPr>
        <w:t>ф</w:t>
      </w:r>
      <w:r w:rsidRPr="00C4045A">
        <w:rPr>
          <w:szCs w:val="28"/>
        </w:rPr>
        <w:t>ормова</w:t>
      </w:r>
      <w:r>
        <w:rPr>
          <w:szCs w:val="28"/>
        </w:rPr>
        <w:t xml:space="preserve">ли </w:t>
      </w:r>
      <w:r w:rsidRPr="00FE69E0">
        <w:rPr>
          <w:szCs w:val="28"/>
        </w:rPr>
        <w:t>прессованием на универсальной машине Shimadzu Autograph AG-Xplus</w:t>
      </w:r>
      <w:r>
        <w:rPr>
          <w:szCs w:val="28"/>
        </w:rPr>
        <w:t>, д</w:t>
      </w:r>
      <w:r w:rsidRPr="00FE69E0">
        <w:rPr>
          <w:szCs w:val="28"/>
        </w:rPr>
        <w:t>ля формования использовали стальн</w:t>
      </w:r>
      <w:r>
        <w:rPr>
          <w:szCs w:val="28"/>
        </w:rPr>
        <w:t>ые</w:t>
      </w:r>
      <w:r w:rsidRPr="00FE69E0">
        <w:rPr>
          <w:szCs w:val="28"/>
        </w:rPr>
        <w:t xml:space="preserve"> пресс-форм</w:t>
      </w:r>
      <w:r>
        <w:rPr>
          <w:szCs w:val="28"/>
        </w:rPr>
        <w:t xml:space="preserve">ы </w:t>
      </w:r>
      <w:r w:rsidRPr="00FE69E0">
        <w:rPr>
          <w:szCs w:val="28"/>
        </w:rPr>
        <w:t xml:space="preserve">(рисунок </w:t>
      </w:r>
      <w:r>
        <w:rPr>
          <w:szCs w:val="28"/>
        </w:rPr>
        <w:t>3</w:t>
      </w:r>
      <w:r w:rsidRPr="00FE69E0">
        <w:rPr>
          <w:rFonts w:cs="Times New Roman"/>
          <w:szCs w:val="28"/>
        </w:rPr>
        <w:t>.</w:t>
      </w:r>
      <w:r>
        <w:rPr>
          <w:rFonts w:cs="Times New Roman"/>
          <w:szCs w:val="28"/>
        </w:rPr>
        <w:t>7</w:t>
      </w:r>
      <w:r w:rsidRPr="00FE69E0">
        <w:rPr>
          <w:rFonts w:cs="Times New Roman"/>
          <w:szCs w:val="28"/>
        </w:rPr>
        <w:t>.</w:t>
      </w:r>
      <w:r>
        <w:rPr>
          <w:rFonts w:cs="Times New Roman"/>
          <w:szCs w:val="28"/>
        </w:rPr>
        <w:t>2</w:t>
      </w:r>
      <w:r w:rsidRPr="00FE69E0">
        <w:rPr>
          <w:szCs w:val="28"/>
        </w:rPr>
        <w:t>).</w:t>
      </w:r>
    </w:p>
    <w:p w14:paraId="6ACA8436" w14:textId="77777777" w:rsidR="00EF4048" w:rsidRDefault="00EF4048" w:rsidP="00996DFB">
      <w:pPr>
        <w:tabs>
          <w:tab w:val="left" w:pos="0"/>
        </w:tabs>
        <w:spacing w:after="0"/>
        <w:jc w:val="both"/>
        <w:rPr>
          <w:rFonts w:cs="Times New Roman"/>
          <w:szCs w:val="28"/>
        </w:rPr>
        <w:sectPr w:rsidR="00EF4048" w:rsidSect="00996DFB">
          <w:pgSz w:w="11906" w:h="16838" w:code="9"/>
          <w:pgMar w:top="1134" w:right="851" w:bottom="1134" w:left="1701" w:header="709" w:footer="709" w:gutter="0"/>
          <w:cols w:space="708"/>
          <w:docGrid w:linePitch="360"/>
        </w:sectPr>
      </w:pPr>
    </w:p>
    <w:p w14:paraId="763F07EC" w14:textId="77777777" w:rsidR="00996DFB" w:rsidRDefault="00996DFB" w:rsidP="00C75331">
      <w:pPr>
        <w:spacing w:after="0"/>
        <w:jc w:val="center"/>
        <w:rPr>
          <w:szCs w:val="28"/>
        </w:rPr>
      </w:pPr>
      <w:r w:rsidRPr="00F07573">
        <w:rPr>
          <w:noProof/>
          <w:szCs w:val="28"/>
        </w:rPr>
        <w:lastRenderedPageBreak/>
        <w:drawing>
          <wp:inline distT="0" distB="0" distL="0" distR="0" wp14:anchorId="7BE1E0E8" wp14:editId="4BCB825B">
            <wp:extent cx="8722995" cy="4992089"/>
            <wp:effectExtent l="0" t="0" r="1905" b="0"/>
            <wp:docPr id="985687199" name="Рисунок 12">
              <a:extLst xmlns:a="http://schemas.openxmlformats.org/drawingml/2006/main">
                <a:ext uri="{FF2B5EF4-FFF2-40B4-BE49-F238E27FC236}">
                  <a16:creationId xmlns:a16="http://schemas.microsoft.com/office/drawing/2014/main" id="{84A59A1C-1124-F882-3D04-4DFCC8697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84A59A1C-1124-F882-3D04-4DFCC8697CA3}"/>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t="2206"/>
                    <a:stretch>
                      <a:fillRect/>
                    </a:stretch>
                  </pic:blipFill>
                  <pic:spPr bwMode="auto">
                    <a:xfrm>
                      <a:off x="0" y="0"/>
                      <a:ext cx="8749831" cy="5007447"/>
                    </a:xfrm>
                    <a:prstGeom prst="rect">
                      <a:avLst/>
                    </a:prstGeom>
                    <a:ln>
                      <a:noFill/>
                    </a:ln>
                    <a:extLst>
                      <a:ext uri="{53640926-AAD7-44D8-BBD7-CCE9431645EC}">
                        <a14:shadowObscured xmlns:a14="http://schemas.microsoft.com/office/drawing/2010/main"/>
                      </a:ext>
                    </a:extLst>
                  </pic:spPr>
                </pic:pic>
              </a:graphicData>
            </a:graphic>
          </wp:inline>
        </w:drawing>
      </w:r>
    </w:p>
    <w:p w14:paraId="6B1FCFC2" w14:textId="77777777" w:rsidR="00996DFB" w:rsidRPr="00AA46F5" w:rsidRDefault="00996DFB" w:rsidP="00996DFB">
      <w:pPr>
        <w:spacing w:after="0"/>
        <w:jc w:val="both"/>
        <w:rPr>
          <w:szCs w:val="28"/>
        </w:rPr>
      </w:pPr>
    </w:p>
    <w:p w14:paraId="3E723C63" w14:textId="51B5553B" w:rsidR="00996DFB" w:rsidRDefault="00996DFB" w:rsidP="00996DFB">
      <w:pPr>
        <w:spacing w:after="0"/>
        <w:jc w:val="center"/>
        <w:rPr>
          <w:rFonts w:cs="Times New Roman"/>
          <w:szCs w:val="28"/>
        </w:rPr>
        <w:sectPr w:rsidR="00996DFB" w:rsidSect="00996DFB">
          <w:pgSz w:w="16838" w:h="11906" w:orient="landscape" w:code="9"/>
          <w:pgMar w:top="1701" w:right="1134" w:bottom="851" w:left="1134" w:header="709" w:footer="709" w:gutter="0"/>
          <w:cols w:space="708"/>
          <w:docGrid w:linePitch="381"/>
        </w:sectPr>
      </w:pPr>
      <w:r w:rsidRPr="00AA46F5">
        <w:rPr>
          <w:rFonts w:cs="Times New Roman"/>
          <w:szCs w:val="28"/>
        </w:rPr>
        <w:t xml:space="preserve">Рисунок </w:t>
      </w:r>
      <w:r>
        <w:rPr>
          <w:rFonts w:cs="Times New Roman"/>
          <w:szCs w:val="28"/>
        </w:rPr>
        <w:t>3.7</w:t>
      </w:r>
      <w:r w:rsidR="00D664B9">
        <w:rPr>
          <w:rFonts w:cs="Times New Roman"/>
          <w:szCs w:val="28"/>
        </w:rPr>
        <w:t>.1</w:t>
      </w:r>
      <w:r w:rsidRPr="00AA46F5">
        <w:rPr>
          <w:rFonts w:cs="Times New Roman"/>
          <w:szCs w:val="28"/>
        </w:rPr>
        <w:t xml:space="preserve"> -</w:t>
      </w:r>
      <w:r>
        <w:rPr>
          <w:rFonts w:cs="Times New Roman"/>
          <w:szCs w:val="28"/>
        </w:rPr>
        <w:t xml:space="preserve"> Разработанная</w:t>
      </w:r>
      <w:r w:rsidRPr="00AA46F5">
        <w:rPr>
          <w:rFonts w:cs="Times New Roman"/>
          <w:szCs w:val="28"/>
        </w:rPr>
        <w:t xml:space="preserve"> </w:t>
      </w:r>
      <w:r>
        <w:rPr>
          <w:rFonts w:cs="Times New Roman"/>
          <w:szCs w:val="28"/>
        </w:rPr>
        <w:t>т</w:t>
      </w:r>
      <w:r w:rsidRPr="00AA46F5">
        <w:rPr>
          <w:rFonts w:cs="Times New Roman"/>
          <w:szCs w:val="28"/>
        </w:rPr>
        <w:t>ехнологическая схема</w:t>
      </w:r>
      <w:r w:rsidR="00C312D3">
        <w:rPr>
          <w:rFonts w:cs="Times New Roman"/>
          <w:szCs w:val="28"/>
        </w:rPr>
        <w:t xml:space="preserve"> переработки металлургических шлаков с получением</w:t>
      </w:r>
      <w:r w:rsidRPr="00AA46F5">
        <w:rPr>
          <w:rFonts w:cs="Times New Roman"/>
          <w:szCs w:val="28"/>
        </w:rPr>
        <w:t xml:space="preserve"> </w:t>
      </w:r>
      <w:r w:rsidR="00F2362F">
        <w:rPr>
          <w:rFonts w:cs="Times New Roman"/>
          <w:szCs w:val="28"/>
        </w:rPr>
        <w:t>керамических</w:t>
      </w:r>
      <w:r w:rsidRPr="00AA46F5">
        <w:rPr>
          <w:rFonts w:cs="Times New Roman"/>
          <w:szCs w:val="28"/>
        </w:rPr>
        <w:t xml:space="preserve"> материалов</w:t>
      </w:r>
    </w:p>
    <w:p w14:paraId="59F2B8EB" w14:textId="77777777" w:rsidR="00996DFB" w:rsidRDefault="00996DFB" w:rsidP="00996DFB">
      <w:pPr>
        <w:spacing w:after="0"/>
        <w:ind w:firstLine="708"/>
        <w:jc w:val="both"/>
        <w:rPr>
          <w:szCs w:val="28"/>
        </w:rPr>
      </w:pPr>
    </w:p>
    <w:p w14:paraId="29E2DC6F" w14:textId="77777777" w:rsidR="00996DFB" w:rsidRDefault="00996DFB" w:rsidP="00996DFB">
      <w:pPr>
        <w:spacing w:after="0"/>
        <w:ind w:firstLine="708"/>
        <w:jc w:val="both"/>
        <w:rPr>
          <w:szCs w:val="28"/>
        </w:rPr>
      </w:pPr>
    </w:p>
    <w:p w14:paraId="7F2F562D" w14:textId="77777777" w:rsidR="00996DFB" w:rsidRDefault="00996DFB" w:rsidP="00996DFB">
      <w:pPr>
        <w:spacing w:after="0"/>
        <w:ind w:firstLine="708"/>
        <w:jc w:val="both"/>
        <w:rPr>
          <w:rFonts w:cs="Times New Roman"/>
          <w:szCs w:val="28"/>
        </w:rPr>
      </w:pPr>
      <w:r>
        <w:rPr>
          <w:noProof/>
        </w:rPr>
        <w:drawing>
          <wp:inline distT="0" distB="0" distL="0" distR="0" wp14:anchorId="36B27898" wp14:editId="77C9317D">
            <wp:extent cx="4908431" cy="3108447"/>
            <wp:effectExtent l="0" t="0" r="6985" b="0"/>
            <wp:docPr id="30952559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43">
                      <a:extLst>
                        <a:ext uri="{28A0092B-C50C-407E-A947-70E740481C1C}">
                          <a14:useLocalDpi xmlns:a14="http://schemas.microsoft.com/office/drawing/2010/main" val="0"/>
                        </a:ext>
                      </a:extLst>
                    </a:blip>
                    <a:srcRect l="11547" t="8852" r="19632" b="13686"/>
                    <a:stretch/>
                  </pic:blipFill>
                  <pic:spPr bwMode="auto">
                    <a:xfrm>
                      <a:off x="0" y="0"/>
                      <a:ext cx="4916929" cy="3113829"/>
                    </a:xfrm>
                    <a:prstGeom prst="rect">
                      <a:avLst/>
                    </a:prstGeom>
                    <a:noFill/>
                    <a:ln>
                      <a:noFill/>
                    </a:ln>
                    <a:extLst>
                      <a:ext uri="{53640926-AAD7-44D8-BBD7-CCE9431645EC}">
                        <a14:shadowObscured xmlns:a14="http://schemas.microsoft.com/office/drawing/2010/main"/>
                      </a:ext>
                    </a:extLst>
                  </pic:spPr>
                </pic:pic>
              </a:graphicData>
            </a:graphic>
          </wp:inline>
        </w:drawing>
      </w:r>
    </w:p>
    <w:p w14:paraId="560A03F8" w14:textId="1B9DE379" w:rsidR="00996DFB" w:rsidRDefault="00996DFB" w:rsidP="00996DFB">
      <w:pPr>
        <w:spacing w:after="0"/>
        <w:ind w:firstLine="708"/>
        <w:jc w:val="center"/>
        <w:rPr>
          <w:rFonts w:cs="Times New Roman"/>
          <w:szCs w:val="28"/>
        </w:rPr>
      </w:pPr>
      <w:r>
        <w:rPr>
          <w:rFonts w:cs="Times New Roman"/>
          <w:szCs w:val="28"/>
        </w:rPr>
        <w:t>Рисунок</w:t>
      </w:r>
      <w:r w:rsidR="00D664B9">
        <w:rPr>
          <w:rFonts w:cs="Times New Roman"/>
          <w:szCs w:val="28"/>
        </w:rPr>
        <w:t xml:space="preserve">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 xml:space="preserve">2 </w:t>
      </w:r>
      <w:r>
        <w:rPr>
          <w:rFonts w:cs="Times New Roman"/>
          <w:szCs w:val="28"/>
        </w:rPr>
        <w:t>- Ф</w:t>
      </w:r>
      <w:r w:rsidRPr="00DC62EB">
        <w:rPr>
          <w:rFonts w:cs="Times New Roman"/>
          <w:szCs w:val="28"/>
        </w:rPr>
        <w:t>ормова</w:t>
      </w:r>
      <w:r>
        <w:rPr>
          <w:rFonts w:cs="Times New Roman"/>
          <w:szCs w:val="28"/>
        </w:rPr>
        <w:t>ние</w:t>
      </w:r>
      <w:r w:rsidRPr="00DC62EB">
        <w:rPr>
          <w:rFonts w:cs="Times New Roman"/>
          <w:szCs w:val="28"/>
        </w:rPr>
        <w:t xml:space="preserve"> прессование</w:t>
      </w:r>
      <w:r>
        <w:rPr>
          <w:rFonts w:cs="Times New Roman"/>
          <w:szCs w:val="28"/>
        </w:rPr>
        <w:t>м</w:t>
      </w:r>
    </w:p>
    <w:p w14:paraId="5947123D" w14:textId="77777777" w:rsidR="00996DFB" w:rsidRDefault="00996DFB" w:rsidP="00996DFB">
      <w:pPr>
        <w:spacing w:after="0"/>
        <w:ind w:firstLine="708"/>
        <w:jc w:val="both"/>
        <w:rPr>
          <w:rFonts w:cs="Times New Roman"/>
          <w:szCs w:val="28"/>
        </w:rPr>
      </w:pPr>
    </w:p>
    <w:p w14:paraId="1693A380" w14:textId="28880CF3" w:rsidR="00996DFB" w:rsidRDefault="00996DFB" w:rsidP="00996DFB">
      <w:pPr>
        <w:spacing w:after="0"/>
        <w:ind w:firstLine="708"/>
        <w:jc w:val="both"/>
        <w:rPr>
          <w:rFonts w:cs="Times New Roman"/>
          <w:szCs w:val="28"/>
        </w:rPr>
      </w:pPr>
      <w:r>
        <w:rPr>
          <w:rFonts w:cs="Times New Roman"/>
          <w:szCs w:val="28"/>
        </w:rPr>
        <w:t>Гранулы</w:t>
      </w:r>
      <w:r w:rsidRPr="00762D3A">
        <w:rPr>
          <w:rFonts w:cs="Times New Roman"/>
          <w:szCs w:val="28"/>
        </w:rPr>
        <w:t xml:space="preserve"> изготавливали методом экструзии с помощью настольного гранулятора ГМ-100. Шихту продавливали через матрицу с образованием экструдата диаметром 2,5</w:t>
      </w:r>
      <w:r>
        <w:rPr>
          <w:rFonts w:cs="Times New Roman"/>
          <w:szCs w:val="28"/>
        </w:rPr>
        <w:t xml:space="preserve"> </w:t>
      </w:r>
      <w:r w:rsidRPr="00762D3A">
        <w:rPr>
          <w:rFonts w:cs="Times New Roman"/>
          <w:szCs w:val="28"/>
        </w:rPr>
        <w:t>мм</w:t>
      </w:r>
      <w:r w:rsidR="00D664B9">
        <w:rPr>
          <w:rFonts w:cs="Times New Roman"/>
          <w:szCs w:val="28"/>
        </w:rPr>
        <w:t xml:space="preserve"> (рисунок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3)</w:t>
      </w:r>
      <w:r w:rsidRPr="00762D3A">
        <w:rPr>
          <w:rFonts w:cs="Times New Roman"/>
          <w:szCs w:val="28"/>
        </w:rPr>
        <w:t>.</w:t>
      </w:r>
    </w:p>
    <w:p w14:paraId="38F42A36" w14:textId="77777777" w:rsidR="00996DFB" w:rsidRDefault="00996DFB" w:rsidP="00996DFB">
      <w:pPr>
        <w:spacing w:after="0"/>
        <w:ind w:firstLine="708"/>
        <w:jc w:val="both"/>
        <w:rPr>
          <w:rFonts w:cs="Times New Roman"/>
          <w:szCs w:val="28"/>
        </w:rPr>
      </w:pPr>
    </w:p>
    <w:p w14:paraId="4586AA18" w14:textId="77777777" w:rsidR="00EF4048" w:rsidRDefault="00EF4048" w:rsidP="00996DFB">
      <w:pPr>
        <w:spacing w:after="0"/>
        <w:ind w:firstLine="708"/>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996DFB" w14:paraId="566AC7AB" w14:textId="77777777" w:rsidTr="00C155F3">
        <w:tc>
          <w:tcPr>
            <w:tcW w:w="9344" w:type="dxa"/>
          </w:tcPr>
          <w:p w14:paraId="0A0422C0" w14:textId="77777777" w:rsidR="00996DFB" w:rsidRDefault="00996DFB" w:rsidP="00C155F3">
            <w:pPr>
              <w:jc w:val="center"/>
              <w:rPr>
                <w:rFonts w:cs="Times New Roman"/>
                <w:szCs w:val="28"/>
              </w:rPr>
            </w:pPr>
            <w:r>
              <w:rPr>
                <w:noProof/>
              </w:rPr>
              <mc:AlternateContent>
                <mc:Choice Requires="wps">
                  <w:drawing>
                    <wp:anchor distT="0" distB="0" distL="114300" distR="114300" simplePos="0" relativeHeight="251662336" behindDoc="0" locked="0" layoutInCell="1" allowOverlap="1" wp14:anchorId="7C7C732E" wp14:editId="4D5BA5C5">
                      <wp:simplePos x="0" y="0"/>
                      <wp:positionH relativeFrom="column">
                        <wp:posOffset>2692471</wp:posOffset>
                      </wp:positionH>
                      <wp:positionV relativeFrom="paragraph">
                        <wp:posOffset>1577112</wp:posOffset>
                      </wp:positionV>
                      <wp:extent cx="0" cy="363070"/>
                      <wp:effectExtent l="57150" t="0" r="57150" b="56515"/>
                      <wp:wrapNone/>
                      <wp:docPr id="816473461" name="Прямая со стрелкой 29"/>
                      <wp:cNvGraphicFramePr/>
                      <a:graphic xmlns:a="http://schemas.openxmlformats.org/drawingml/2006/main">
                        <a:graphicData uri="http://schemas.microsoft.com/office/word/2010/wordprocessingShape">
                          <wps:wsp>
                            <wps:cNvCnPr/>
                            <wps:spPr>
                              <a:xfrm>
                                <a:off x="0" y="0"/>
                                <a:ext cx="0" cy="36307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BF51C4D" id="_x0000_t32" coordsize="21600,21600" o:spt="32" o:oned="t" path="m,l21600,21600e" filled="f">
                      <v:path arrowok="t" fillok="f" o:connecttype="none"/>
                      <o:lock v:ext="edit" shapetype="t"/>
                    </v:shapetype>
                    <v:shape id="Прямая со стрелкой 29" o:spid="_x0000_s1026" type="#_x0000_t32" style="position:absolute;margin-left:212pt;margin-top:124.2pt;width:0;height:28.6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" strokecolor="black [3200]" strokeweight="2.25pt">
                      <v:stroke endarrow="block" joinstyle="miter"/>
                    </v:shape>
                  </w:pict>
                </mc:Fallback>
              </mc:AlternateContent>
            </w:r>
            <w:r>
              <w:rPr>
                <w:noProof/>
              </w:rPr>
              <w:drawing>
                <wp:inline distT="0" distB="0" distL="0" distR="0" wp14:anchorId="4FF34C5C" wp14:editId="43C53E70">
                  <wp:extent cx="1622507" cy="2494604"/>
                  <wp:effectExtent l="2223" t="0" r="0" b="0"/>
                  <wp:docPr id="293512852" name="Рисунок 29351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6879" t="5133" r="37466" b="24715"/>
                          <a:stretch/>
                        </pic:blipFill>
                        <pic:spPr bwMode="auto">
                          <a:xfrm rot="16200000">
                            <a:off x="0" y="0"/>
                            <a:ext cx="1637424" cy="2517539"/>
                          </a:xfrm>
                          <a:prstGeom prst="rect">
                            <a:avLst/>
                          </a:prstGeom>
                          <a:ln>
                            <a:noFill/>
                          </a:ln>
                          <a:extLst>
                            <a:ext uri="{53640926-AAD7-44D8-BBD7-CCE9431645EC}">
                              <a14:shadowObscured xmlns:a14="http://schemas.microsoft.com/office/drawing/2010/main"/>
                            </a:ext>
                          </a:extLst>
                        </pic:spPr>
                      </pic:pic>
                    </a:graphicData>
                  </a:graphic>
                </wp:inline>
              </w:drawing>
            </w:r>
          </w:p>
          <w:p w14:paraId="5BB5DE04" w14:textId="77777777" w:rsidR="00996DFB" w:rsidRDefault="00996DFB" w:rsidP="00C155F3">
            <w:pPr>
              <w:jc w:val="center"/>
              <w:rPr>
                <w:rFonts w:cs="Times New Roman"/>
                <w:szCs w:val="28"/>
              </w:rPr>
            </w:pPr>
          </w:p>
          <w:p w14:paraId="6B13171E" w14:textId="77777777" w:rsidR="00996DFB" w:rsidRDefault="00996DFB" w:rsidP="00C155F3">
            <w:pPr>
              <w:jc w:val="center"/>
              <w:rPr>
                <w:rFonts w:cs="Times New Roman"/>
                <w:szCs w:val="28"/>
              </w:rPr>
            </w:pPr>
          </w:p>
        </w:tc>
      </w:tr>
      <w:tr w:rsidR="00996DFB" w14:paraId="3F07261E" w14:textId="77777777" w:rsidTr="00C155F3">
        <w:tc>
          <w:tcPr>
            <w:tcW w:w="9344" w:type="dxa"/>
          </w:tcPr>
          <w:p w14:paraId="597AC901" w14:textId="77777777" w:rsidR="00996DFB" w:rsidRDefault="00996DFB" w:rsidP="00C155F3">
            <w:pPr>
              <w:jc w:val="center"/>
              <w:rPr>
                <w:rFonts w:cs="Times New Roman"/>
                <w:szCs w:val="28"/>
              </w:rPr>
            </w:pPr>
            <w:r>
              <w:rPr>
                <w:noProof/>
              </w:rPr>
              <w:drawing>
                <wp:inline distT="0" distB="0" distL="0" distR="0" wp14:anchorId="00F92070" wp14:editId="705E22AE">
                  <wp:extent cx="2027208" cy="1255582"/>
                  <wp:effectExtent l="0" t="0" r="0" b="1905"/>
                  <wp:docPr id="1311238436" name="Рисунок 131123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brightnessContrast bright="20000" contrast="-40000"/>
                                    </a14:imgEffect>
                                  </a14:imgLayer>
                                </a14:imgProps>
                              </a:ext>
                              <a:ext uri="{28A0092B-C50C-407E-A947-70E740481C1C}">
                                <a14:useLocalDpi xmlns:a14="http://schemas.microsoft.com/office/drawing/2010/main" val="0"/>
                              </a:ext>
                            </a:extLst>
                          </a:blip>
                          <a:srcRect l="2405" t="7483" r="1550" b="13199"/>
                          <a:stretch/>
                        </pic:blipFill>
                        <pic:spPr bwMode="auto">
                          <a:xfrm>
                            <a:off x="0" y="0"/>
                            <a:ext cx="2045371" cy="126683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6655DAD" wp14:editId="59C7B3F3">
                  <wp:extent cx="2467900" cy="1203511"/>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0743" t="41263" r="4757" b="3791"/>
                          <a:stretch/>
                        </pic:blipFill>
                        <pic:spPr bwMode="auto">
                          <a:xfrm>
                            <a:off x="0" y="0"/>
                            <a:ext cx="2508331" cy="1223228"/>
                          </a:xfrm>
                          <a:prstGeom prst="rect">
                            <a:avLst/>
                          </a:prstGeom>
                          <a:noFill/>
                          <a:ln>
                            <a:noFill/>
                          </a:ln>
                          <a:extLst>
                            <a:ext uri="{53640926-AAD7-44D8-BBD7-CCE9431645EC}">
                              <a14:shadowObscured xmlns:a14="http://schemas.microsoft.com/office/drawing/2010/main"/>
                            </a:ext>
                          </a:extLst>
                        </pic:spPr>
                      </pic:pic>
                    </a:graphicData>
                  </a:graphic>
                </wp:inline>
              </w:drawing>
            </w:r>
          </w:p>
          <w:p w14:paraId="567E1C0E" w14:textId="77777777" w:rsidR="00996DFB" w:rsidRDefault="00996DFB" w:rsidP="00C155F3">
            <w:pPr>
              <w:jc w:val="center"/>
              <w:rPr>
                <w:rFonts w:cs="Times New Roman"/>
                <w:szCs w:val="28"/>
              </w:rPr>
            </w:pPr>
          </w:p>
        </w:tc>
      </w:tr>
    </w:tbl>
    <w:p w14:paraId="104E2F5C" w14:textId="030758B9" w:rsidR="00996DFB" w:rsidRDefault="00996DFB" w:rsidP="00996DFB">
      <w:pPr>
        <w:spacing w:after="0"/>
        <w:jc w:val="center"/>
        <w:rPr>
          <w:rFonts w:cs="Times New Roman"/>
          <w:szCs w:val="28"/>
        </w:rPr>
      </w:pPr>
      <w:r>
        <w:rPr>
          <w:rFonts w:cs="Times New Roman"/>
          <w:szCs w:val="28"/>
        </w:rPr>
        <w:t xml:space="preserve">Рисунок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 xml:space="preserve">3 </w:t>
      </w:r>
      <w:r>
        <w:rPr>
          <w:rFonts w:cs="Times New Roman"/>
          <w:szCs w:val="28"/>
        </w:rPr>
        <w:t>– Ф</w:t>
      </w:r>
      <w:r w:rsidRPr="00DC62EB">
        <w:rPr>
          <w:rFonts w:cs="Times New Roman"/>
          <w:szCs w:val="28"/>
        </w:rPr>
        <w:t>ормова</w:t>
      </w:r>
      <w:r>
        <w:rPr>
          <w:rFonts w:cs="Times New Roman"/>
          <w:szCs w:val="28"/>
        </w:rPr>
        <w:t>ние</w:t>
      </w:r>
      <w:r w:rsidRPr="00DC62EB">
        <w:rPr>
          <w:rFonts w:cs="Times New Roman"/>
          <w:szCs w:val="28"/>
        </w:rPr>
        <w:t xml:space="preserve"> </w:t>
      </w:r>
      <w:r>
        <w:rPr>
          <w:rFonts w:cs="Times New Roman"/>
          <w:szCs w:val="28"/>
        </w:rPr>
        <w:t>гранулированных образцов</w:t>
      </w:r>
      <w:r w:rsidRPr="00DC62EB">
        <w:rPr>
          <w:rFonts w:cs="Times New Roman"/>
          <w:szCs w:val="28"/>
        </w:rPr>
        <w:t xml:space="preserve"> </w:t>
      </w:r>
      <w:r>
        <w:rPr>
          <w:rFonts w:cs="Times New Roman"/>
          <w:szCs w:val="28"/>
        </w:rPr>
        <w:t xml:space="preserve">экструзией </w:t>
      </w:r>
    </w:p>
    <w:p w14:paraId="227B8376" w14:textId="77777777" w:rsidR="00996DFB" w:rsidRDefault="00996DFB" w:rsidP="00996DFB">
      <w:pPr>
        <w:spacing w:after="0"/>
        <w:ind w:firstLine="708"/>
        <w:jc w:val="both"/>
        <w:rPr>
          <w:rFonts w:cs="Times New Roman"/>
          <w:szCs w:val="28"/>
        </w:rPr>
      </w:pPr>
    </w:p>
    <w:p w14:paraId="776F11B1" w14:textId="793093CE" w:rsidR="00996DFB" w:rsidRDefault="00F2362F" w:rsidP="00996DFB">
      <w:pPr>
        <w:spacing w:after="0"/>
        <w:ind w:firstLine="708"/>
        <w:jc w:val="both"/>
        <w:rPr>
          <w:rFonts w:cs="Times New Roman"/>
          <w:szCs w:val="28"/>
        </w:rPr>
      </w:pPr>
      <w:r>
        <w:rPr>
          <w:rFonts w:cs="Times New Roman"/>
          <w:szCs w:val="28"/>
        </w:rPr>
        <w:lastRenderedPageBreak/>
        <w:t>Керамические</w:t>
      </w:r>
      <w:r w:rsidR="00996DFB">
        <w:rPr>
          <w:rFonts w:cs="Times New Roman"/>
          <w:szCs w:val="28"/>
        </w:rPr>
        <w:t xml:space="preserve"> системы </w:t>
      </w:r>
      <w:r w:rsidR="00996DFB" w:rsidRPr="00762D3A">
        <w:rPr>
          <w:rFonts w:cs="Times New Roman"/>
          <w:szCs w:val="28"/>
        </w:rPr>
        <w:t>блочн</w:t>
      </w:r>
      <w:r w:rsidR="00996DFB">
        <w:rPr>
          <w:rFonts w:cs="Times New Roman"/>
          <w:szCs w:val="28"/>
        </w:rPr>
        <w:t>ой</w:t>
      </w:r>
      <w:r w:rsidR="00996DFB" w:rsidRPr="00762D3A">
        <w:rPr>
          <w:rFonts w:cs="Times New Roman"/>
          <w:szCs w:val="28"/>
        </w:rPr>
        <w:t xml:space="preserve"> </w:t>
      </w:r>
      <w:r w:rsidR="00996DFB">
        <w:rPr>
          <w:rFonts w:cs="Times New Roman"/>
          <w:szCs w:val="28"/>
        </w:rPr>
        <w:t>структуры</w:t>
      </w:r>
      <w:r w:rsidR="00996DFB" w:rsidRPr="00762D3A">
        <w:rPr>
          <w:rFonts w:cs="Times New Roman"/>
          <w:szCs w:val="28"/>
        </w:rPr>
        <w:t xml:space="preserve"> также осуществляли </w:t>
      </w:r>
      <w:r w:rsidR="00996DFB">
        <w:rPr>
          <w:rFonts w:cs="Times New Roman"/>
          <w:szCs w:val="28"/>
        </w:rPr>
        <w:t xml:space="preserve">экструзией в </w:t>
      </w:r>
      <w:r w:rsidR="00996DFB" w:rsidRPr="00762D3A">
        <w:rPr>
          <w:rFonts w:cs="Times New Roman"/>
          <w:szCs w:val="28"/>
        </w:rPr>
        <w:t>стальн</w:t>
      </w:r>
      <w:r w:rsidR="00996DFB">
        <w:rPr>
          <w:rFonts w:cs="Times New Roman"/>
          <w:szCs w:val="28"/>
        </w:rPr>
        <w:t>ой</w:t>
      </w:r>
      <w:r w:rsidR="00996DFB" w:rsidRPr="00762D3A">
        <w:rPr>
          <w:rFonts w:cs="Times New Roman"/>
          <w:szCs w:val="28"/>
        </w:rPr>
        <w:t xml:space="preserve"> пресс-форм</w:t>
      </w:r>
      <w:r w:rsidR="00996DFB">
        <w:rPr>
          <w:rFonts w:cs="Times New Roman"/>
          <w:szCs w:val="28"/>
        </w:rPr>
        <w:t>е</w:t>
      </w:r>
      <w:r w:rsidR="00996DFB" w:rsidRPr="00762D3A">
        <w:rPr>
          <w:rFonts w:cs="Times New Roman"/>
          <w:szCs w:val="28"/>
        </w:rPr>
        <w:t>, включающие матрицу с формующим пуансоном.</w:t>
      </w:r>
      <w:r w:rsidR="00996DFB" w:rsidRPr="00C47E20">
        <w:rPr>
          <w:rFonts w:cs="Times New Roman"/>
          <w:szCs w:val="28"/>
        </w:rPr>
        <w:t xml:space="preserve"> </w:t>
      </w:r>
      <w:r w:rsidR="00996DFB" w:rsidRPr="00D2392F">
        <w:rPr>
          <w:rFonts w:cs="Times New Roman"/>
          <w:szCs w:val="28"/>
        </w:rPr>
        <w:t xml:space="preserve">Процесс экструзии блочного </w:t>
      </w:r>
      <w:r w:rsidR="00996DFB">
        <w:rPr>
          <w:rFonts w:cs="Times New Roman"/>
          <w:szCs w:val="28"/>
        </w:rPr>
        <w:t>образца</w:t>
      </w:r>
      <w:r w:rsidR="00996DFB" w:rsidRPr="00D2392F">
        <w:rPr>
          <w:rFonts w:cs="Times New Roman"/>
          <w:szCs w:val="28"/>
        </w:rPr>
        <w:t xml:space="preserve"> показан на рисунке </w:t>
      </w:r>
      <w:r w:rsidR="00996DFB">
        <w:rPr>
          <w:rFonts w:cs="Times New Roman"/>
          <w:szCs w:val="28"/>
        </w:rPr>
        <w:t>3.</w:t>
      </w:r>
      <w:r w:rsidR="00D664B9">
        <w:rPr>
          <w:rFonts w:cs="Times New Roman"/>
          <w:szCs w:val="28"/>
        </w:rPr>
        <w:t>7</w:t>
      </w:r>
      <w:r w:rsidR="00996DFB">
        <w:rPr>
          <w:rFonts w:cs="Times New Roman"/>
          <w:szCs w:val="28"/>
        </w:rPr>
        <w:t>.</w:t>
      </w:r>
      <w:r w:rsidR="00D664B9">
        <w:rPr>
          <w:rFonts w:cs="Times New Roman"/>
          <w:szCs w:val="28"/>
        </w:rPr>
        <w:t>4</w:t>
      </w:r>
      <w:r w:rsidR="00996DFB" w:rsidRPr="00D2392F">
        <w:rPr>
          <w:rFonts w:cs="Times New Roman"/>
          <w:szCs w:val="28"/>
        </w:rPr>
        <w:t>.</w:t>
      </w:r>
    </w:p>
    <w:p w14:paraId="7B06AC9B" w14:textId="77777777" w:rsidR="00996DFB" w:rsidRDefault="00996DFB" w:rsidP="00996DFB">
      <w:pPr>
        <w:spacing w:after="0"/>
        <w:ind w:firstLine="708"/>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3486"/>
        <w:gridCol w:w="2954"/>
      </w:tblGrid>
      <w:tr w:rsidR="00996DFB" w:rsidRPr="00D2392F" w14:paraId="763DFB9B" w14:textId="77777777" w:rsidTr="00C155F3">
        <w:tc>
          <w:tcPr>
            <w:tcW w:w="2914" w:type="dxa"/>
          </w:tcPr>
          <w:p w14:paraId="4A18B982" w14:textId="77777777" w:rsidR="00996DFB" w:rsidRPr="00D2392F" w:rsidRDefault="00996DFB" w:rsidP="00C155F3">
            <w:pPr>
              <w:rPr>
                <w:szCs w:val="28"/>
              </w:rPr>
            </w:pPr>
            <w:r w:rsidRPr="00D2392F">
              <w:rPr>
                <w:noProof/>
                <w:szCs w:val="28"/>
              </w:rPr>
              <w:drawing>
                <wp:inline distT="0" distB="0" distL="0" distR="0" wp14:anchorId="5D4F6604" wp14:editId="4A098124">
                  <wp:extent cx="1500026" cy="1444158"/>
                  <wp:effectExtent l="85090" t="86360" r="90170" b="71120"/>
                  <wp:docPr id="40" name="Рисунок 40" descr="C:\Users\User\Desktop\IMG-20201030-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20201030-WA007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051230">
                            <a:off x="0" y="0"/>
                            <a:ext cx="1503910" cy="1447897"/>
                          </a:xfrm>
                          <a:prstGeom prst="rect">
                            <a:avLst/>
                          </a:prstGeom>
                          <a:noFill/>
                          <a:ln>
                            <a:noFill/>
                          </a:ln>
                        </pic:spPr>
                      </pic:pic>
                    </a:graphicData>
                  </a:graphic>
                </wp:inline>
              </w:drawing>
            </w:r>
          </w:p>
        </w:tc>
        <w:tc>
          <w:tcPr>
            <w:tcW w:w="3486" w:type="dxa"/>
          </w:tcPr>
          <w:p w14:paraId="31918C2A" w14:textId="77777777" w:rsidR="00996DFB" w:rsidRPr="00D2392F" w:rsidRDefault="00996DFB" w:rsidP="00C155F3">
            <w:pPr>
              <w:rPr>
                <w:noProof/>
                <w:szCs w:val="28"/>
              </w:rPr>
            </w:pPr>
          </w:p>
          <w:p w14:paraId="37BAFC3A" w14:textId="77777777" w:rsidR="00996DFB" w:rsidRPr="00D2392F" w:rsidRDefault="00996DFB" w:rsidP="00C155F3">
            <w:pPr>
              <w:rPr>
                <w:szCs w:val="28"/>
              </w:rPr>
            </w:pPr>
            <w:r w:rsidRPr="00D2392F">
              <w:rPr>
                <w:noProof/>
                <w:szCs w:val="28"/>
              </w:rPr>
              <w:drawing>
                <wp:inline distT="0" distB="0" distL="0" distR="0" wp14:anchorId="69AC2C2D" wp14:editId="0D279BFC">
                  <wp:extent cx="2075920" cy="1141171"/>
                  <wp:effectExtent l="0" t="0" r="635" b="1905"/>
                  <wp:docPr id="41" name="Рисунок 41" descr="C:\Users\User\Desktop\Презентация Microsoft PowerPoint\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езентация Microsoft PowerPoint\Слайд1.JPG"/>
                          <pic:cNvPicPr>
                            <a:picLocks noChangeAspect="1" noChangeArrowheads="1"/>
                          </pic:cNvPicPr>
                        </pic:nvPicPr>
                        <pic:blipFill rotWithShape="1">
                          <a:blip r:embed="rId149" cstate="print">
                            <a:extLst>
                              <a:ext uri="{BEBA8EAE-BF5A-486C-A8C5-ECC9F3942E4B}">
                                <a14:imgProps xmlns:a14="http://schemas.microsoft.com/office/drawing/2010/main">
                                  <a14:imgLayer r:embed="rId150">
                                    <a14:imgEffect>
                                      <a14:brightnessContrast bright="20000" contrast="-20000"/>
                                    </a14:imgEffect>
                                  </a14:imgLayer>
                                </a14:imgProps>
                              </a:ext>
                              <a:ext uri="{28A0092B-C50C-407E-A947-70E740481C1C}">
                                <a14:useLocalDpi xmlns:a14="http://schemas.microsoft.com/office/drawing/2010/main" val="0"/>
                              </a:ext>
                            </a:extLst>
                          </a:blip>
                          <a:srcRect l="12100" t="24000" r="34600" b="36934"/>
                          <a:stretch/>
                        </pic:blipFill>
                        <pic:spPr bwMode="auto">
                          <a:xfrm>
                            <a:off x="0" y="0"/>
                            <a:ext cx="2082430" cy="1144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4" w:type="dxa"/>
          </w:tcPr>
          <w:p w14:paraId="1B6B162A" w14:textId="77777777" w:rsidR="00996DFB" w:rsidRPr="00D2392F" w:rsidRDefault="00996DFB" w:rsidP="00C155F3">
            <w:pPr>
              <w:rPr>
                <w:szCs w:val="28"/>
              </w:rPr>
            </w:pPr>
            <w:r w:rsidRPr="00D2392F">
              <w:rPr>
                <w:noProof/>
                <w:szCs w:val="28"/>
              </w:rPr>
              <w:drawing>
                <wp:inline distT="0" distB="0" distL="0" distR="0" wp14:anchorId="4397B9A9" wp14:editId="2EBA5B31">
                  <wp:extent cx="756070" cy="1150706"/>
                  <wp:effectExtent l="0" t="0" r="6350" b="0"/>
                  <wp:docPr id="47" name="Рисунок 47" descr="C:\Users\User\Desktop\IMG-2020103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20201030-WA0057.jpg"/>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7400" cy="1152731"/>
                          </a:xfrm>
                          <a:prstGeom prst="rect">
                            <a:avLst/>
                          </a:prstGeom>
                          <a:noFill/>
                          <a:ln>
                            <a:noFill/>
                          </a:ln>
                        </pic:spPr>
                      </pic:pic>
                    </a:graphicData>
                  </a:graphic>
                </wp:inline>
              </w:drawing>
            </w:r>
            <w:r w:rsidRPr="00D2392F">
              <w:rPr>
                <w:noProof/>
                <w:szCs w:val="28"/>
              </w:rPr>
              <w:drawing>
                <wp:inline distT="0" distB="0" distL="0" distR="0" wp14:anchorId="3E4935A0" wp14:editId="199B1843">
                  <wp:extent cx="1022061" cy="945222"/>
                  <wp:effectExtent l="0" t="0" r="6985" b="7620"/>
                  <wp:docPr id="48" name="Рисунок 48" descr="C:\Users\User\Desktop\IMG-20201030-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20201030-WA0059.jpg"/>
                          <pic:cNvPicPr>
                            <a:picLocks noChangeAspect="1" noChangeArrowheads="1"/>
                          </pic:cNvPicPr>
                        </pic:nvPicPr>
                        <pic:blipFill>
                          <a:blip r:embed="rId153" cstate="print">
                            <a:extLst>
                              <a:ext uri="{BEBA8EAE-BF5A-486C-A8C5-ECC9F3942E4B}">
                                <a14:imgProps xmlns:a14="http://schemas.microsoft.com/office/drawing/2010/main">
                                  <a14:imgLayer r:embed="rId15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27032" cy="949819"/>
                          </a:xfrm>
                          <a:prstGeom prst="rect">
                            <a:avLst/>
                          </a:prstGeom>
                          <a:noFill/>
                          <a:ln>
                            <a:noFill/>
                          </a:ln>
                        </pic:spPr>
                      </pic:pic>
                    </a:graphicData>
                  </a:graphic>
                </wp:inline>
              </w:drawing>
            </w:r>
          </w:p>
        </w:tc>
      </w:tr>
      <w:tr w:rsidR="00996DFB" w:rsidRPr="00D2392F" w14:paraId="39F9138A" w14:textId="77777777" w:rsidTr="00C155F3">
        <w:tc>
          <w:tcPr>
            <w:tcW w:w="2914" w:type="dxa"/>
          </w:tcPr>
          <w:p w14:paraId="42EA6BE9" w14:textId="77777777" w:rsidR="00996DFB" w:rsidRPr="00D2392F" w:rsidRDefault="00996DFB" w:rsidP="00C155F3">
            <w:pPr>
              <w:jc w:val="center"/>
              <w:rPr>
                <w:noProof/>
                <w:szCs w:val="28"/>
              </w:rPr>
            </w:pPr>
            <w:r w:rsidRPr="00D2392F">
              <w:rPr>
                <w:noProof/>
                <w:szCs w:val="28"/>
              </w:rPr>
              <w:t>а</w:t>
            </w:r>
          </w:p>
        </w:tc>
        <w:tc>
          <w:tcPr>
            <w:tcW w:w="3486" w:type="dxa"/>
          </w:tcPr>
          <w:p w14:paraId="363A9433" w14:textId="77777777" w:rsidR="00996DFB" w:rsidRPr="00D2392F" w:rsidRDefault="00996DFB" w:rsidP="00C155F3">
            <w:pPr>
              <w:jc w:val="center"/>
              <w:rPr>
                <w:noProof/>
                <w:szCs w:val="28"/>
              </w:rPr>
            </w:pPr>
            <w:r w:rsidRPr="00D2392F">
              <w:rPr>
                <w:noProof/>
                <w:szCs w:val="28"/>
              </w:rPr>
              <w:t>б</w:t>
            </w:r>
          </w:p>
        </w:tc>
        <w:tc>
          <w:tcPr>
            <w:tcW w:w="2954" w:type="dxa"/>
          </w:tcPr>
          <w:p w14:paraId="0054381B" w14:textId="77777777" w:rsidR="00996DFB" w:rsidRPr="00D2392F" w:rsidRDefault="00996DFB" w:rsidP="00C155F3">
            <w:pPr>
              <w:jc w:val="center"/>
              <w:rPr>
                <w:noProof/>
                <w:szCs w:val="28"/>
              </w:rPr>
            </w:pPr>
            <w:r w:rsidRPr="00D2392F">
              <w:rPr>
                <w:noProof/>
                <w:szCs w:val="28"/>
              </w:rPr>
              <w:t>в</w:t>
            </w:r>
          </w:p>
        </w:tc>
      </w:tr>
    </w:tbl>
    <w:p w14:paraId="76FACD1F" w14:textId="77777777" w:rsidR="00C75331" w:rsidRDefault="00C75331" w:rsidP="00C75331">
      <w:pPr>
        <w:pStyle w:val="a7"/>
        <w:spacing w:after="0"/>
        <w:rPr>
          <w:rFonts w:cs="Times New Roman"/>
          <w:szCs w:val="28"/>
        </w:rPr>
      </w:pPr>
    </w:p>
    <w:p w14:paraId="501B18B1" w14:textId="469FAE9E" w:rsidR="00C75331" w:rsidRPr="00C75331" w:rsidRDefault="00C75331" w:rsidP="00C75331">
      <w:pPr>
        <w:pStyle w:val="a7"/>
        <w:numPr>
          <w:ilvl w:val="0"/>
          <w:numId w:val="14"/>
        </w:numPr>
        <w:spacing w:after="0"/>
        <w:jc w:val="center"/>
        <w:rPr>
          <w:rFonts w:cs="Times New Roman"/>
          <w:szCs w:val="28"/>
        </w:rPr>
      </w:pPr>
      <w:r w:rsidRPr="00C75331">
        <w:rPr>
          <w:rFonts w:cs="Times New Roman"/>
          <w:szCs w:val="28"/>
        </w:rPr>
        <w:t xml:space="preserve">матрица; б) процесс экструзии, в) готовый блочный носитель катализатора </w:t>
      </w:r>
    </w:p>
    <w:p w14:paraId="236F63A9" w14:textId="54116539" w:rsidR="00996DFB" w:rsidRPr="00C75331" w:rsidRDefault="00996DFB" w:rsidP="00C75331">
      <w:pPr>
        <w:pStyle w:val="a7"/>
        <w:spacing w:after="0"/>
        <w:rPr>
          <w:rFonts w:cs="Times New Roman"/>
          <w:szCs w:val="28"/>
        </w:rPr>
      </w:pPr>
      <w:r w:rsidRPr="00C75331">
        <w:rPr>
          <w:rFonts w:cs="Times New Roman"/>
          <w:szCs w:val="28"/>
        </w:rPr>
        <w:t>Рисунок 3.</w:t>
      </w:r>
      <w:r w:rsidR="00D664B9">
        <w:rPr>
          <w:rFonts w:cs="Times New Roman"/>
          <w:szCs w:val="28"/>
        </w:rPr>
        <w:t>7</w:t>
      </w:r>
      <w:r w:rsidRPr="00C75331">
        <w:rPr>
          <w:rFonts w:cs="Times New Roman"/>
          <w:szCs w:val="28"/>
        </w:rPr>
        <w:t>.</w:t>
      </w:r>
      <w:r w:rsidR="00D664B9">
        <w:rPr>
          <w:rFonts w:cs="Times New Roman"/>
          <w:szCs w:val="28"/>
        </w:rPr>
        <w:t>4</w:t>
      </w:r>
      <w:r w:rsidRPr="00C75331">
        <w:rPr>
          <w:rFonts w:cs="Times New Roman"/>
          <w:szCs w:val="28"/>
        </w:rPr>
        <w:t xml:space="preserve"> - Процесс экструзии для производства блочных систем:</w:t>
      </w:r>
    </w:p>
    <w:p w14:paraId="0CA6F50F" w14:textId="77777777" w:rsidR="00996DFB" w:rsidRDefault="00996DFB" w:rsidP="00996DFB">
      <w:pPr>
        <w:spacing w:after="0"/>
        <w:jc w:val="both"/>
        <w:rPr>
          <w:rFonts w:cs="Times New Roman"/>
          <w:szCs w:val="28"/>
        </w:rPr>
      </w:pPr>
    </w:p>
    <w:p w14:paraId="7C140ADA" w14:textId="414645F8" w:rsidR="00996DFB" w:rsidRDefault="00996DFB" w:rsidP="00996DFB">
      <w:pPr>
        <w:spacing w:after="0"/>
        <w:ind w:firstLine="708"/>
        <w:jc w:val="both"/>
        <w:rPr>
          <w:rFonts w:cs="Times New Roman"/>
          <w:szCs w:val="28"/>
        </w:rPr>
      </w:pPr>
      <w:r w:rsidRPr="00476A6E">
        <w:rPr>
          <w:rFonts w:cs="Times New Roman"/>
          <w:szCs w:val="28"/>
        </w:rPr>
        <w:t xml:space="preserve">Особенностью </w:t>
      </w:r>
      <w:r>
        <w:rPr>
          <w:rFonts w:cs="Times New Roman"/>
          <w:szCs w:val="28"/>
        </w:rPr>
        <w:t xml:space="preserve">предлагаемой </w:t>
      </w:r>
      <w:r w:rsidRPr="00476A6E">
        <w:rPr>
          <w:rFonts w:cs="Times New Roman"/>
          <w:szCs w:val="28"/>
        </w:rPr>
        <w:t xml:space="preserve">технологии является возможность с помощью </w:t>
      </w:r>
      <w:r>
        <w:rPr>
          <w:rFonts w:cs="Times New Roman"/>
          <w:szCs w:val="28"/>
        </w:rPr>
        <w:t xml:space="preserve">комбинированных методов </w:t>
      </w:r>
      <w:r w:rsidRPr="00476A6E">
        <w:rPr>
          <w:rFonts w:cs="Times New Roman"/>
          <w:szCs w:val="28"/>
        </w:rPr>
        <w:t xml:space="preserve">порошковой металлургии получать образцы </w:t>
      </w:r>
      <w:r w:rsidR="00F2362F">
        <w:rPr>
          <w:rFonts w:cs="Times New Roman"/>
          <w:szCs w:val="28"/>
        </w:rPr>
        <w:t>керамических</w:t>
      </w:r>
      <w:r w:rsidRPr="00476A6E">
        <w:rPr>
          <w:rFonts w:cs="Times New Roman"/>
          <w:szCs w:val="28"/>
        </w:rPr>
        <w:t xml:space="preserve"> материалов в виде </w:t>
      </w:r>
      <w:r w:rsidR="005A0A22">
        <w:rPr>
          <w:rFonts w:cs="Times New Roman"/>
          <w:szCs w:val="28"/>
        </w:rPr>
        <w:t>плитки</w:t>
      </w:r>
      <w:r>
        <w:rPr>
          <w:rFonts w:cs="Times New Roman"/>
          <w:szCs w:val="28"/>
        </w:rPr>
        <w:t xml:space="preserve">, </w:t>
      </w:r>
      <w:r w:rsidRPr="00476A6E">
        <w:rPr>
          <w:rFonts w:cs="Times New Roman"/>
          <w:szCs w:val="28"/>
        </w:rPr>
        <w:t>кирпичей, гранул, таблеток и блоков из одного состава смеси. Данная технология способствует не только снижению экологической нагрузки, но и созданию новых видов продукции с высокой добавленной стоимостью.</w:t>
      </w:r>
    </w:p>
    <w:p w14:paraId="27F14C31" w14:textId="77777777" w:rsidR="00996DFB" w:rsidRDefault="00996DFB" w:rsidP="00996DFB">
      <w:pPr>
        <w:tabs>
          <w:tab w:val="left" w:pos="709"/>
        </w:tabs>
        <w:spacing w:after="0"/>
        <w:jc w:val="both"/>
        <w:rPr>
          <w:noProof/>
          <w:szCs w:val="28"/>
          <w:lang w:eastAsia="ru-RU"/>
        </w:rPr>
      </w:pPr>
    </w:p>
    <w:p w14:paraId="6F04B9DB" w14:textId="5BED8F0E" w:rsidR="00996DFB" w:rsidRPr="00EC55B2" w:rsidRDefault="00996DFB" w:rsidP="00996DFB">
      <w:pPr>
        <w:tabs>
          <w:tab w:val="left" w:pos="709"/>
        </w:tabs>
        <w:spacing w:after="0"/>
        <w:jc w:val="both"/>
        <w:rPr>
          <w:b/>
          <w:bCs/>
          <w:noProof/>
          <w:szCs w:val="28"/>
          <w:lang w:eastAsia="ru-RU"/>
        </w:rPr>
      </w:pPr>
      <w:r w:rsidRPr="00EC55B2">
        <w:rPr>
          <w:b/>
          <w:bCs/>
          <w:noProof/>
          <w:szCs w:val="28"/>
          <w:lang w:eastAsia="ru-RU"/>
        </w:rPr>
        <w:tab/>
        <w:t>3.8</w:t>
      </w:r>
      <w:r w:rsidRPr="00EC55B2">
        <w:rPr>
          <w:b/>
          <w:bCs/>
          <w:noProof/>
          <w:szCs w:val="28"/>
          <w:lang w:eastAsia="ru-RU"/>
        </w:rPr>
        <w:tab/>
        <w:t xml:space="preserve">Экономическая эффективность разработанной технологии получения новых </w:t>
      </w:r>
      <w:r w:rsidR="00F2362F">
        <w:rPr>
          <w:b/>
          <w:bCs/>
          <w:noProof/>
          <w:szCs w:val="28"/>
          <w:lang w:eastAsia="ru-RU"/>
        </w:rPr>
        <w:t>керамических</w:t>
      </w:r>
      <w:r w:rsidRPr="00EC55B2">
        <w:rPr>
          <w:b/>
          <w:bCs/>
          <w:noProof/>
          <w:szCs w:val="28"/>
          <w:lang w:eastAsia="ru-RU"/>
        </w:rPr>
        <w:t xml:space="preserve"> материалов</w:t>
      </w:r>
    </w:p>
    <w:p w14:paraId="235B0065" w14:textId="77777777" w:rsidR="00996DFB" w:rsidRDefault="00996DFB" w:rsidP="00996DFB">
      <w:pPr>
        <w:tabs>
          <w:tab w:val="left" w:pos="709"/>
        </w:tabs>
        <w:spacing w:after="0"/>
        <w:ind w:left="360"/>
        <w:jc w:val="center"/>
        <w:rPr>
          <w:szCs w:val="28"/>
        </w:rPr>
      </w:pPr>
      <w:r w:rsidRPr="00B002AA">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096C6A05" w14:textId="080CE727" w:rsidR="00996DFB" w:rsidRDefault="00996DFB" w:rsidP="00E743BE">
      <w:pPr>
        <w:tabs>
          <w:tab w:val="left" w:pos="851"/>
        </w:tabs>
        <w:spacing w:after="0"/>
        <w:ind w:firstLine="851"/>
        <w:jc w:val="both"/>
        <w:rPr>
          <w:rFonts w:cs="Times New Roman"/>
          <w:szCs w:val="28"/>
        </w:rPr>
      </w:pPr>
      <w:r w:rsidRPr="00AC5079">
        <w:rPr>
          <w:rFonts w:cs="Times New Roman"/>
          <w:szCs w:val="28"/>
        </w:rPr>
        <w:t xml:space="preserve">Одной из важнейших задач, стоящих перед промышленностью Казахстана в условиях перехода к круговой экономике </w:t>
      </w:r>
      <w:r w:rsidR="00AB02D3" w:rsidRPr="00AC5079">
        <w:rPr>
          <w:rFonts w:cs="Times New Roman"/>
          <w:szCs w:val="28"/>
        </w:rPr>
        <w:t>и устойчивому развитию,</w:t>
      </w:r>
      <w:r w:rsidRPr="00AC5079">
        <w:rPr>
          <w:rFonts w:cs="Times New Roman"/>
          <w:szCs w:val="28"/>
        </w:rPr>
        <w:t xml:space="preserve"> является разработка технологий эффективной переработки металлургических шлаков. В рамках настоящей работы разработана и предварительно оценена технология получения </w:t>
      </w:r>
      <w:r w:rsidR="00F2362F">
        <w:rPr>
          <w:rFonts w:cs="Times New Roman"/>
          <w:szCs w:val="28"/>
        </w:rPr>
        <w:t>керамических</w:t>
      </w:r>
      <w:r w:rsidRPr="00AC5079">
        <w:rPr>
          <w:rFonts w:cs="Times New Roman"/>
          <w:szCs w:val="28"/>
        </w:rPr>
        <w:t xml:space="preserve"> материалов в виде гранул, таблеток, блоков, лего-кирпичей и </w:t>
      </w:r>
      <w:r w:rsidR="005A0A22">
        <w:rPr>
          <w:rFonts w:cs="Times New Roman"/>
          <w:szCs w:val="28"/>
        </w:rPr>
        <w:t>плиток</w:t>
      </w:r>
      <w:r w:rsidRPr="00AC5079">
        <w:rPr>
          <w:rFonts w:cs="Times New Roman"/>
          <w:szCs w:val="28"/>
        </w:rPr>
        <w:t xml:space="preserve">. Отличительной особенностью предложенной технологии получение новых </w:t>
      </w:r>
      <w:r w:rsidR="00F2362F">
        <w:rPr>
          <w:rFonts w:cs="Times New Roman"/>
          <w:szCs w:val="28"/>
        </w:rPr>
        <w:t>керамических</w:t>
      </w:r>
      <w:r w:rsidRPr="00AC5079">
        <w:rPr>
          <w:rFonts w:cs="Times New Roman"/>
          <w:szCs w:val="28"/>
        </w:rPr>
        <w:t xml:space="preserve"> материалов, которые могут быть использованы в керамической промышленности, в катализе, в качестве сырья для производства строительных материалов, что обеспечивает высокую производственную универсальность и экономическую эффективность.</w:t>
      </w:r>
    </w:p>
    <w:p w14:paraId="1F2BE81B" w14:textId="77777777" w:rsidR="00996DFB" w:rsidRPr="00EC55B2" w:rsidRDefault="00996DFB" w:rsidP="00996DFB">
      <w:pPr>
        <w:tabs>
          <w:tab w:val="left" w:pos="851"/>
        </w:tabs>
        <w:spacing w:after="0"/>
        <w:ind w:firstLine="851"/>
        <w:jc w:val="both"/>
        <w:rPr>
          <w:rFonts w:cs="Times New Roman"/>
          <w:szCs w:val="28"/>
        </w:rPr>
      </w:pPr>
      <w:r w:rsidRPr="00AC5079">
        <w:rPr>
          <w:rFonts w:cs="Times New Roman"/>
          <w:szCs w:val="28"/>
        </w:rPr>
        <w:t xml:space="preserve">Проведённая технико-экономическая оценка направлена на установление технической реализуемости, соответствия нормативным требованиям и финансовой состоятельности предлагаемой технологии в </w:t>
      </w:r>
      <w:r w:rsidRPr="00AC5079">
        <w:rPr>
          <w:rFonts w:cs="Times New Roman"/>
          <w:szCs w:val="28"/>
        </w:rPr>
        <w:lastRenderedPageBreak/>
        <w:t>условиях малого и среднего производства. Расчёты проведены на основе фактических данных, полученных в процессе экспериментальных испытаний и анализа рынка</w:t>
      </w:r>
      <w:r w:rsidRPr="00AC5079">
        <w:rPr>
          <w:rFonts w:cs="Times New Roman"/>
          <w:szCs w:val="28"/>
          <w:lang w:val="kk-KZ"/>
        </w:rPr>
        <w:t>.</w:t>
      </w:r>
    </w:p>
    <w:p w14:paraId="727426AD" w14:textId="77777777" w:rsidR="00996DFB" w:rsidRPr="00AC5079" w:rsidRDefault="00996DFB" w:rsidP="00996DFB">
      <w:pPr>
        <w:tabs>
          <w:tab w:val="left" w:pos="851"/>
        </w:tabs>
        <w:spacing w:after="0"/>
        <w:ind w:firstLine="567"/>
        <w:jc w:val="both"/>
        <w:rPr>
          <w:rFonts w:cs="Times New Roman"/>
          <w:szCs w:val="28"/>
          <w:lang w:val="kk-KZ"/>
        </w:rPr>
      </w:pPr>
      <w:r w:rsidRPr="00AC5079">
        <w:rPr>
          <w:rFonts w:cs="Times New Roman"/>
          <w:szCs w:val="28"/>
          <w:lang w:val="kk-KZ"/>
        </w:rPr>
        <w:t>Методика оценки включает в себя:</w:t>
      </w:r>
    </w:p>
    <w:p w14:paraId="6CFCB700"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анализ производственных затрат (сырьё, энергия, труд, амортизация);</w:t>
      </w:r>
    </w:p>
    <w:p w14:paraId="36057A74"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определение полной себестоимости продукции;</w:t>
      </w:r>
    </w:p>
    <w:p w14:paraId="0B378CEF"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прогноз доходов от реализации продукции;</w:t>
      </w:r>
    </w:p>
    <w:p w14:paraId="6D2669AA"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сравнительный анализ с импортными аналогами;</w:t>
      </w:r>
    </w:p>
    <w:p w14:paraId="75B08B7A"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расчёт коэффициентов эффективности и срока окупаемости;</w:t>
      </w:r>
    </w:p>
    <w:p w14:paraId="10E3B6BE" w14:textId="7777777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оценку рентабельности и производительности труда.</w:t>
      </w:r>
    </w:p>
    <w:p w14:paraId="0AE64E66"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Разработка основана на использовании металлургического шлака и доступного природного сырья: металлургический шлак - 20%, цеолит - 50%; бентонит - 30%. Формовочная влага составляет около 15% от массы сырья. Влажная масса подвергается сушке и обжигу при температуре до 1000 °C. В зависимости от метода формования получаются изделия пяти типов:</w:t>
      </w:r>
    </w:p>
    <w:p w14:paraId="405A5B72" w14:textId="77777777"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гранулы (5-10 мм);</w:t>
      </w:r>
    </w:p>
    <w:p w14:paraId="65730DB0" w14:textId="77777777"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таблетки (диаметром 10-15 мм);</w:t>
      </w:r>
    </w:p>
    <w:p w14:paraId="09E0FAA6" w14:textId="77777777"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блоки (размером 50×50×50 мм);</w:t>
      </w:r>
    </w:p>
    <w:p w14:paraId="6B0A84A3" w14:textId="6DC30CDD" w:rsidR="00996DFB" w:rsidRPr="005A0A22" w:rsidRDefault="00996DFB" w:rsidP="005A0A22">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лего-кирпичи (размер 250×125×88 мм, с технологическими пазами)</w:t>
      </w:r>
      <w:r w:rsidRPr="005A0A22">
        <w:rPr>
          <w:rFonts w:cs="Times New Roman"/>
          <w:szCs w:val="28"/>
          <w:lang w:val="kk-KZ"/>
        </w:rPr>
        <w:t>.</w:t>
      </w:r>
    </w:p>
    <w:p w14:paraId="0D8F56C8" w14:textId="77777777" w:rsidR="00996DFB" w:rsidRPr="00AC5079" w:rsidRDefault="00996DFB" w:rsidP="00996DFB">
      <w:pPr>
        <w:tabs>
          <w:tab w:val="left" w:pos="851"/>
        </w:tabs>
        <w:spacing w:after="0"/>
        <w:ind w:firstLine="567"/>
        <w:jc w:val="both"/>
        <w:rPr>
          <w:rFonts w:cs="Times New Roman"/>
          <w:szCs w:val="28"/>
          <w:lang w:val="kk-KZ"/>
        </w:rPr>
      </w:pPr>
      <w:r w:rsidRPr="00AC5079">
        <w:rPr>
          <w:rFonts w:cs="Times New Roman"/>
          <w:szCs w:val="28"/>
          <w:lang w:val="kk-KZ"/>
        </w:rPr>
        <w:t>Таким образом, одна шихта и единый температурный режим позволяют получать продукцию различной конфигурации без необходимости перенастройки производственного цикла, что критически снижает удельные издержки.</w:t>
      </w:r>
    </w:p>
    <w:p w14:paraId="69F25588" w14:textId="2B34F45F" w:rsidR="00996DFB" w:rsidRPr="00AC5079" w:rsidRDefault="00441CAD" w:rsidP="00996DFB">
      <w:pPr>
        <w:tabs>
          <w:tab w:val="left" w:pos="851"/>
        </w:tabs>
        <w:spacing w:after="0"/>
        <w:ind w:firstLine="567"/>
        <w:jc w:val="both"/>
        <w:rPr>
          <w:rFonts w:cs="Times New Roman"/>
          <w:szCs w:val="28"/>
        </w:rPr>
      </w:pPr>
      <w:r>
        <w:rPr>
          <w:rFonts w:cs="Times New Roman"/>
          <w:szCs w:val="28"/>
        </w:rPr>
        <w:t>Полученные</w:t>
      </w:r>
      <w:r w:rsidR="00996DFB" w:rsidRPr="00AC5079">
        <w:rPr>
          <w:rFonts w:cs="Times New Roman"/>
          <w:szCs w:val="28"/>
        </w:rPr>
        <w:t xml:space="preserve"> изделия соответствуют </w:t>
      </w:r>
      <w:r w:rsidR="00E743BE">
        <w:rPr>
          <w:rFonts w:cs="Times New Roman"/>
          <w:szCs w:val="28"/>
        </w:rPr>
        <w:t>т</w:t>
      </w:r>
      <w:r w:rsidR="00996DFB" w:rsidRPr="00AC5079">
        <w:rPr>
          <w:rFonts w:cs="Times New Roman"/>
          <w:szCs w:val="28"/>
        </w:rPr>
        <w:t xml:space="preserve">ребованиям ГОСТ 530-2012 </w:t>
      </w:r>
      <w:r w:rsidR="00996DFB" w:rsidRPr="00AC5079">
        <w:rPr>
          <w:rFonts w:cs="Times New Roman"/>
          <w:szCs w:val="28"/>
          <w:lang w:val="kk-KZ"/>
        </w:rPr>
        <w:t>«</w:t>
      </w:r>
      <w:r w:rsidR="00996DFB" w:rsidRPr="00AC5079">
        <w:rPr>
          <w:rFonts w:cs="Times New Roman"/>
          <w:szCs w:val="28"/>
        </w:rPr>
        <w:t>Кирпич и камень керамические. Общие технические условия</w:t>
      </w:r>
      <w:r w:rsidR="00996DFB" w:rsidRPr="00AC5079">
        <w:rPr>
          <w:rFonts w:cs="Times New Roman"/>
          <w:szCs w:val="28"/>
          <w:lang w:val="kk-KZ"/>
        </w:rPr>
        <w:t>»</w:t>
      </w:r>
      <w:r>
        <w:rPr>
          <w:rFonts w:cs="Times New Roman"/>
          <w:szCs w:val="28"/>
          <w:lang w:val="kk-KZ"/>
        </w:rPr>
        <w:t xml:space="preserve"> </w:t>
      </w:r>
      <w:r w:rsidRPr="00BA1161">
        <w:rPr>
          <w:rFonts w:cs="Times New Roman"/>
          <w:szCs w:val="28"/>
        </w:rPr>
        <w:t>[</w:t>
      </w:r>
      <w:r w:rsidR="0005788F">
        <w:rPr>
          <w:rFonts w:cs="Times New Roman"/>
          <w:szCs w:val="28"/>
          <w:lang w:val="en-US"/>
        </w:rPr>
        <w:t>154</w:t>
      </w:r>
      <w:r w:rsidRPr="00BA1161">
        <w:rPr>
          <w:rFonts w:cs="Times New Roman"/>
          <w:szCs w:val="28"/>
        </w:rPr>
        <w:t>]</w:t>
      </w:r>
      <w:r w:rsidR="00996DFB" w:rsidRPr="00AC5079">
        <w:rPr>
          <w:rFonts w:cs="Times New Roman"/>
          <w:szCs w:val="28"/>
        </w:rPr>
        <w:t>.</w:t>
      </w:r>
      <w:r w:rsidR="00E743BE">
        <w:rPr>
          <w:rFonts w:cs="Times New Roman"/>
          <w:szCs w:val="28"/>
        </w:rPr>
        <w:t xml:space="preserve"> </w:t>
      </w:r>
      <w:r w:rsidR="00996DFB" w:rsidRPr="00AC5079">
        <w:rPr>
          <w:rFonts w:cs="Times New Roman"/>
          <w:szCs w:val="28"/>
        </w:rPr>
        <w:t xml:space="preserve">Экспериментальные испытания показали, что предел прочности при сжатии разработанных </w:t>
      </w:r>
      <w:r w:rsidR="00F2362F">
        <w:rPr>
          <w:rFonts w:cs="Times New Roman"/>
          <w:szCs w:val="28"/>
        </w:rPr>
        <w:t>керамических</w:t>
      </w:r>
      <w:r w:rsidR="00996DFB" w:rsidRPr="00AC5079">
        <w:rPr>
          <w:rFonts w:cs="Times New Roman"/>
          <w:szCs w:val="28"/>
        </w:rPr>
        <w:t xml:space="preserve"> материалов находится в диапазоне 15</w:t>
      </w:r>
      <w:r w:rsidR="00996DFB" w:rsidRPr="00AC5079">
        <w:rPr>
          <w:rFonts w:cs="Times New Roman"/>
          <w:szCs w:val="28"/>
          <w:lang w:val="kk-KZ"/>
        </w:rPr>
        <w:t>-</w:t>
      </w:r>
      <w:r w:rsidR="00996DFB" w:rsidRPr="00AC5079">
        <w:rPr>
          <w:rFonts w:cs="Times New Roman"/>
          <w:szCs w:val="28"/>
        </w:rPr>
        <w:t xml:space="preserve">70 МПа в зависимости от состава и температурного режима. Таким образом, с нормативной точки зрения разработанная продукция конкурентоспособна и пригодна для сертификации. Технологический процесс получения </w:t>
      </w:r>
      <w:r w:rsidR="00F2362F">
        <w:rPr>
          <w:rFonts w:cs="Times New Roman"/>
          <w:szCs w:val="28"/>
        </w:rPr>
        <w:t>керамических</w:t>
      </w:r>
      <w:r w:rsidR="00996DFB" w:rsidRPr="00AC5079">
        <w:rPr>
          <w:rFonts w:cs="Times New Roman"/>
          <w:szCs w:val="28"/>
        </w:rPr>
        <w:t xml:space="preserve"> материалов включает ряд этапов, каждый из которых характеризуется определёнными энергозатратами и временем обработки. Для количественной оценки трудоёмкости и энергоёмкости разработанного процесса была проведена детализация основных технологических операций. </w:t>
      </w:r>
    </w:p>
    <w:p w14:paraId="10C83D97" w14:textId="5B4E2163" w:rsidR="00996DFB" w:rsidRPr="00AC5079" w:rsidRDefault="00996DFB" w:rsidP="00996DFB">
      <w:pPr>
        <w:tabs>
          <w:tab w:val="left" w:pos="851"/>
        </w:tabs>
        <w:spacing w:after="0"/>
        <w:ind w:firstLine="567"/>
        <w:jc w:val="both"/>
        <w:rPr>
          <w:rFonts w:cs="Times New Roman"/>
          <w:szCs w:val="28"/>
        </w:rPr>
      </w:pPr>
      <w:r w:rsidRPr="00AC5079">
        <w:rPr>
          <w:rFonts w:cs="Times New Roman"/>
          <w:szCs w:val="28"/>
        </w:rPr>
        <w:t xml:space="preserve">В таблице </w:t>
      </w:r>
      <w:r>
        <w:rPr>
          <w:rFonts w:cs="Times New Roman"/>
          <w:szCs w:val="28"/>
        </w:rPr>
        <w:t>3.</w:t>
      </w:r>
      <w:r w:rsidR="00521074">
        <w:rPr>
          <w:rFonts w:cs="Times New Roman"/>
          <w:szCs w:val="28"/>
        </w:rPr>
        <w:t>8</w:t>
      </w:r>
      <w:r>
        <w:rPr>
          <w:rFonts w:cs="Times New Roman"/>
          <w:szCs w:val="28"/>
        </w:rPr>
        <w:t>.</w:t>
      </w:r>
      <w:r w:rsidRPr="00AC5079">
        <w:rPr>
          <w:rFonts w:cs="Times New Roman"/>
          <w:szCs w:val="28"/>
        </w:rPr>
        <w:t>1 представлены сведения о видах оборудования, потребляемой мощности, времени обработки одного килограмма материала и соответствующих энергозатратах на каждом этапе производства.</w:t>
      </w:r>
    </w:p>
    <w:p w14:paraId="6D17273D" w14:textId="7A7C35F1" w:rsidR="0012362A" w:rsidRPr="00AC5079" w:rsidRDefault="0012362A" w:rsidP="0012362A">
      <w:pPr>
        <w:spacing w:after="0"/>
        <w:ind w:firstLine="567"/>
        <w:jc w:val="both"/>
        <w:rPr>
          <w:rFonts w:cs="Times New Roman"/>
          <w:szCs w:val="28"/>
        </w:rPr>
      </w:pPr>
      <w:r w:rsidRPr="00AC5079">
        <w:rPr>
          <w:rFonts w:cs="Times New Roman"/>
          <w:szCs w:val="28"/>
        </w:rPr>
        <w:t>Суммарное энергопотребление на все технологические операции в лабораторных условиях составляет порядка 92,53 кВт</w:t>
      </w:r>
      <w:r w:rsidRPr="00AC5079">
        <w:rPr>
          <w:rFonts w:cs="Times New Roman"/>
          <w:szCs w:val="28"/>
          <w:lang w:val="kk-KZ"/>
        </w:rPr>
        <w:t>/</w:t>
      </w:r>
      <w:r w:rsidRPr="00AC5079">
        <w:rPr>
          <w:rFonts w:cs="Times New Roman"/>
          <w:szCs w:val="28"/>
        </w:rPr>
        <w:t xml:space="preserve">ч на 1 кг готовой </w:t>
      </w:r>
      <w:r w:rsidR="00F2362F">
        <w:rPr>
          <w:rFonts w:cs="Times New Roman"/>
          <w:szCs w:val="28"/>
        </w:rPr>
        <w:t>керамической</w:t>
      </w:r>
      <w:r w:rsidRPr="00AC5079">
        <w:rPr>
          <w:rFonts w:cs="Times New Roman"/>
          <w:szCs w:val="28"/>
        </w:rPr>
        <w:t xml:space="preserve"> продукции. В эту величину входят энергозатраты на все основные стадии производственного процесса: дробление и измельчение — 0,2455 кВт</w:t>
      </w:r>
      <w:r w:rsidRPr="00AC5079">
        <w:rPr>
          <w:rFonts w:cs="Times New Roman"/>
          <w:szCs w:val="28"/>
          <w:lang w:val="kk-KZ"/>
        </w:rPr>
        <w:t>/</w:t>
      </w:r>
      <w:r w:rsidRPr="00AC5079">
        <w:rPr>
          <w:rFonts w:cs="Times New Roman"/>
          <w:szCs w:val="28"/>
        </w:rPr>
        <w:t>ч/кг, смешивание — 0,01 кВт</w:t>
      </w:r>
      <w:r w:rsidRPr="00AC5079">
        <w:rPr>
          <w:rFonts w:cs="Times New Roman"/>
          <w:szCs w:val="28"/>
          <w:lang w:val="kk-KZ"/>
        </w:rPr>
        <w:t>/</w:t>
      </w:r>
      <w:r w:rsidRPr="00AC5079">
        <w:rPr>
          <w:rFonts w:cs="Times New Roman"/>
          <w:szCs w:val="28"/>
        </w:rPr>
        <w:t>ч/кг, формование — 0,27 кВт</w:t>
      </w:r>
      <w:r w:rsidRPr="00AC5079">
        <w:rPr>
          <w:rFonts w:cs="Times New Roman"/>
          <w:szCs w:val="28"/>
          <w:lang w:val="kk-KZ"/>
        </w:rPr>
        <w:t>/</w:t>
      </w:r>
      <w:r w:rsidRPr="00AC5079">
        <w:rPr>
          <w:rFonts w:cs="Times New Roman"/>
          <w:szCs w:val="28"/>
        </w:rPr>
        <w:t xml:space="preserve">ч/кг (с учётом равномерного распределения между гранулированием, </w:t>
      </w:r>
      <w:r w:rsidRPr="00AC5079">
        <w:rPr>
          <w:rFonts w:cs="Times New Roman"/>
          <w:szCs w:val="28"/>
        </w:rPr>
        <w:lastRenderedPageBreak/>
        <w:t>таблетированием, прессованием блоков и лего-кирпичей), а также двухэтапная термическая обработка — 92,0 кВт</w:t>
      </w:r>
      <w:r w:rsidRPr="00AC5079">
        <w:rPr>
          <w:rFonts w:cs="Times New Roman"/>
          <w:szCs w:val="28"/>
          <w:lang w:val="kk-KZ"/>
        </w:rPr>
        <w:t>/</w:t>
      </w:r>
      <w:r w:rsidRPr="00AC5079">
        <w:rPr>
          <w:rFonts w:cs="Times New Roman"/>
          <w:szCs w:val="28"/>
        </w:rPr>
        <w:t>ч/кг, включающая сушку при температуре 110–120 °C (36,0 кВт</w:t>
      </w:r>
      <w:r w:rsidRPr="00AC5079">
        <w:rPr>
          <w:rFonts w:cs="Times New Roman"/>
          <w:szCs w:val="28"/>
          <w:lang w:val="kk-KZ"/>
        </w:rPr>
        <w:t>/</w:t>
      </w:r>
      <w:r w:rsidRPr="00AC5079">
        <w:rPr>
          <w:rFonts w:cs="Times New Roman"/>
          <w:szCs w:val="28"/>
        </w:rPr>
        <w:t>ч/кг) и обжиг при температуре 500–1000 °C (56,0 кВт</w:t>
      </w:r>
      <w:r w:rsidRPr="00AC5079">
        <w:rPr>
          <w:rFonts w:cs="Times New Roman"/>
          <w:szCs w:val="28"/>
          <w:lang w:val="kk-KZ"/>
        </w:rPr>
        <w:t>/</w:t>
      </w:r>
      <w:r w:rsidRPr="00AC5079">
        <w:rPr>
          <w:rFonts w:cs="Times New Roman"/>
          <w:szCs w:val="28"/>
        </w:rPr>
        <w:t>ч/кг).</w:t>
      </w:r>
    </w:p>
    <w:p w14:paraId="2C495043" w14:textId="019217DE" w:rsidR="0012362A" w:rsidRPr="00AC5079" w:rsidRDefault="0012362A" w:rsidP="0012362A">
      <w:pPr>
        <w:spacing w:after="0"/>
        <w:ind w:firstLine="567"/>
        <w:jc w:val="both"/>
        <w:rPr>
          <w:rFonts w:cs="Times New Roman"/>
          <w:szCs w:val="28"/>
        </w:rPr>
      </w:pPr>
      <w:r w:rsidRPr="00AC5079">
        <w:rPr>
          <w:rFonts w:cs="Times New Roman"/>
          <w:szCs w:val="28"/>
        </w:rPr>
        <w:t>При средней стоимости электроэнергии в Восточно-Казахстанской области на уровне 22 тенге за 1 кВт</w:t>
      </w:r>
      <w:r w:rsidRPr="00AC5079">
        <w:rPr>
          <w:rFonts w:cs="Times New Roman"/>
          <w:szCs w:val="28"/>
          <w:lang w:val="kk-KZ"/>
        </w:rPr>
        <w:t>/</w:t>
      </w:r>
      <w:r w:rsidRPr="00AC5079">
        <w:rPr>
          <w:rFonts w:cs="Times New Roman"/>
          <w:szCs w:val="28"/>
        </w:rPr>
        <w:t xml:space="preserve">ч (промышленный тариф без НДС на 2025 год), совокупные расходы на электроэнергию составляют порядка 2036 тенге на 1 кг продукции. Эта статья затрат формирует около 38–40% от полной себестоимости изделий в лабораторных условиях, что характерно для технологий, связанных с многоступенчатой термообработкой </w:t>
      </w:r>
      <w:r w:rsidR="00F2362F">
        <w:rPr>
          <w:rFonts w:cs="Times New Roman"/>
          <w:szCs w:val="28"/>
        </w:rPr>
        <w:t>керамических</w:t>
      </w:r>
      <w:r w:rsidRPr="00AC5079">
        <w:rPr>
          <w:rFonts w:cs="Times New Roman"/>
          <w:szCs w:val="28"/>
        </w:rPr>
        <w:t xml:space="preserve"> материалов.</w:t>
      </w:r>
    </w:p>
    <w:p w14:paraId="7D1350CF" w14:textId="77777777" w:rsidR="00EF4048" w:rsidRPr="00AC5079" w:rsidRDefault="00EF4048" w:rsidP="00EF4048">
      <w:pPr>
        <w:spacing w:after="0"/>
        <w:ind w:firstLine="567"/>
        <w:jc w:val="both"/>
        <w:rPr>
          <w:rFonts w:cs="Times New Roman"/>
          <w:szCs w:val="28"/>
        </w:rPr>
      </w:pPr>
      <w:r w:rsidRPr="00AC5079">
        <w:rPr>
          <w:rFonts w:cs="Times New Roman"/>
          <w:szCs w:val="28"/>
        </w:rPr>
        <w:t>Несмотря на высокую энергоёмкость обжигового этапа, общие энергетические затраты остаются на приемлемом уровне благодаря относительно низкому тарифу на электроэнергию в Казахстане. В перспективе, при переходе к полупромышленным и промышленным масштабам, ожидается дальнейшее снижение удельных энергозатрат за счёт оптимизации загрузки печей, увеличения единичной производительности оборудования и применения энергоэффективных режимов термообработки.</w:t>
      </w:r>
    </w:p>
    <w:p w14:paraId="3A29B503" w14:textId="77777777" w:rsidR="006C5EAC" w:rsidRPr="00AC5079" w:rsidRDefault="006C5EAC" w:rsidP="006C5EAC">
      <w:pPr>
        <w:spacing w:after="0"/>
        <w:ind w:firstLine="567"/>
        <w:jc w:val="both"/>
        <w:rPr>
          <w:rFonts w:cs="Times New Roman"/>
          <w:szCs w:val="28"/>
          <w:lang w:val="kk-KZ"/>
        </w:rPr>
      </w:pPr>
      <w:r w:rsidRPr="00AC5079">
        <w:rPr>
          <w:rFonts w:cs="Times New Roman"/>
          <w:szCs w:val="28"/>
        </w:rPr>
        <w:t>Для реализации предлагаемой технологии используется доступное сырьё. Цеолит, доступный на внутреннем рынке Казахстана, реализуется по цене около 120 тенге за килограмм, бентонитовая глина — по цене порядка 130 тенге за килограмм, в то время как стоимость металлургического шлака минимальна и составляет приблизительно 2,5 тенге за килограмм. Для формирования нужной консистенции массы дополнительно используется дистиллированная вода, средняя оптовая стоимость которой составляет около 60 тенге за литр.</w:t>
      </w:r>
    </w:p>
    <w:p w14:paraId="6D121592" w14:textId="77777777" w:rsidR="006C5EAC" w:rsidRPr="00AC5079" w:rsidRDefault="006C5EAC" w:rsidP="006C5EAC">
      <w:pPr>
        <w:spacing w:after="0"/>
        <w:ind w:firstLine="567"/>
        <w:jc w:val="both"/>
        <w:rPr>
          <w:rFonts w:cs="Times New Roman"/>
          <w:szCs w:val="28"/>
          <w:lang w:val="kk-KZ"/>
        </w:rPr>
      </w:pPr>
      <w:r w:rsidRPr="00AC5079">
        <w:rPr>
          <w:rFonts w:cs="Times New Roman"/>
          <w:szCs w:val="28"/>
          <w:lang w:val="kk-KZ"/>
        </w:rPr>
        <w:t xml:space="preserve">Исходная масса для получения одного килограмма готового изделия включает около 1,0 килограмма влажной смеси, содержащей приблизительно 0,85 килограмма твёрдых компонентов и 0,15 килограмма воды. Сухая часть шихты распределяется следующим образом: 20 % — на металлургический шлак, 50 % приходится на цеолит и 30 % — на бентонитовую глину. Таким образом, для производства одного килограмма готового </w:t>
      </w:r>
      <w:r>
        <w:rPr>
          <w:rFonts w:cs="Times New Roman"/>
          <w:szCs w:val="28"/>
          <w:lang w:val="kk-KZ"/>
        </w:rPr>
        <w:t>керамического</w:t>
      </w:r>
      <w:r w:rsidRPr="00AC5079">
        <w:rPr>
          <w:rFonts w:cs="Times New Roman"/>
          <w:szCs w:val="28"/>
          <w:lang w:val="kk-KZ"/>
        </w:rPr>
        <w:t xml:space="preserve"> материала требуется примерно 0,425 килограмма цеолита, 0,255 килограмма бентонита и 0,17 килограмма шлака.</w:t>
      </w:r>
    </w:p>
    <w:p w14:paraId="31F63C96" w14:textId="77777777" w:rsidR="006C5EAC" w:rsidRDefault="006C5EAC" w:rsidP="006C5EAC">
      <w:pPr>
        <w:spacing w:after="0"/>
        <w:ind w:firstLine="567"/>
        <w:jc w:val="both"/>
        <w:rPr>
          <w:rFonts w:cs="Times New Roman"/>
          <w:szCs w:val="28"/>
          <w:lang w:val="kk-KZ"/>
        </w:rPr>
      </w:pPr>
      <w:r w:rsidRPr="00AC5079">
        <w:rPr>
          <w:rFonts w:cs="Times New Roman"/>
          <w:szCs w:val="28"/>
          <w:lang w:val="kk-KZ"/>
        </w:rPr>
        <w:t>Расчёт стоимости сырья, исходя из указанных долей и актуальных рыночных цен, показывает, что затраты на цеолит составляют порядка 51 тенге, на бентонит — около 33,15 тенге, на шлак — всего 0,425 тенге, а затраты на воду составляют 9 тенге на один килограмм готовой продукции. Совокупные расходы на сырьевые материалы таким образом составляют около 94 тенге на килограмм.</w:t>
      </w:r>
    </w:p>
    <w:p w14:paraId="7AA6F579" w14:textId="77777777" w:rsidR="006C5EAC" w:rsidRDefault="006C5EAC" w:rsidP="006C5EAC">
      <w:pPr>
        <w:spacing w:after="0"/>
        <w:ind w:firstLine="567"/>
        <w:jc w:val="both"/>
        <w:rPr>
          <w:rFonts w:cs="Times New Roman"/>
          <w:szCs w:val="28"/>
          <w:lang w:val="kk-KZ"/>
        </w:rPr>
      </w:pPr>
    </w:p>
    <w:p w14:paraId="713FF83A" w14:textId="77777777" w:rsidR="006C5EAC" w:rsidRDefault="006C5EAC" w:rsidP="006C5EAC">
      <w:pPr>
        <w:spacing w:after="0"/>
        <w:ind w:firstLine="567"/>
        <w:jc w:val="both"/>
        <w:rPr>
          <w:rFonts w:cs="Times New Roman"/>
          <w:szCs w:val="28"/>
          <w:lang w:val="kk-KZ"/>
        </w:rPr>
      </w:pPr>
    </w:p>
    <w:p w14:paraId="535784CD" w14:textId="77777777" w:rsidR="006C5EAC" w:rsidRPr="00AC5079" w:rsidRDefault="006C5EAC" w:rsidP="006C5EAC">
      <w:pPr>
        <w:spacing w:after="0"/>
        <w:ind w:firstLine="567"/>
        <w:jc w:val="both"/>
        <w:rPr>
          <w:rFonts w:cs="Times New Roman"/>
          <w:szCs w:val="28"/>
          <w:lang w:val="kk-KZ"/>
        </w:rPr>
      </w:pPr>
    </w:p>
    <w:p w14:paraId="3E344EAF" w14:textId="77777777" w:rsidR="00996DFB" w:rsidRDefault="00996DFB" w:rsidP="00996DFB">
      <w:pPr>
        <w:spacing w:after="0"/>
        <w:jc w:val="both"/>
        <w:rPr>
          <w:rFonts w:cs="Times New Roman"/>
          <w:szCs w:val="28"/>
        </w:rPr>
      </w:pPr>
    </w:p>
    <w:p w14:paraId="77BB6B35" w14:textId="0D67D255" w:rsidR="00996DFB" w:rsidRDefault="00996DFB" w:rsidP="00C75331">
      <w:pPr>
        <w:spacing w:after="0"/>
        <w:jc w:val="both"/>
        <w:rPr>
          <w:rFonts w:cs="Times New Roman"/>
          <w:szCs w:val="28"/>
          <w:lang w:val="kk-KZ"/>
        </w:rPr>
      </w:pPr>
      <w:r w:rsidRPr="00AC5079">
        <w:rPr>
          <w:rFonts w:cs="Times New Roman"/>
          <w:szCs w:val="28"/>
          <w:lang w:val="kk-KZ"/>
        </w:rPr>
        <w:lastRenderedPageBreak/>
        <w:t xml:space="preserve">Таблица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 xml:space="preserve">1 – Основные технологические операции и энергозатраты </w:t>
      </w:r>
    </w:p>
    <w:p w14:paraId="123BDBBE" w14:textId="77777777" w:rsidR="00C75331" w:rsidRPr="00AC5079" w:rsidRDefault="00C75331" w:rsidP="00C75331">
      <w:pPr>
        <w:spacing w:after="0"/>
        <w:jc w:val="both"/>
        <w:rPr>
          <w:rFonts w:cs="Times New Roman"/>
          <w:szCs w:val="28"/>
          <w:lang w:val="kk-KZ"/>
        </w:rPr>
      </w:pPr>
    </w:p>
    <w:tbl>
      <w:tblPr>
        <w:tblStyle w:val="ac"/>
        <w:tblW w:w="9781" w:type="dxa"/>
        <w:tblInd w:w="-289" w:type="dxa"/>
        <w:tblLayout w:type="fixed"/>
        <w:tblLook w:val="04A0" w:firstRow="1" w:lastRow="0" w:firstColumn="1" w:lastColumn="0" w:noHBand="0" w:noVBand="1"/>
      </w:tblPr>
      <w:tblGrid>
        <w:gridCol w:w="1985"/>
        <w:gridCol w:w="1134"/>
        <w:gridCol w:w="1134"/>
        <w:gridCol w:w="1076"/>
        <w:gridCol w:w="1192"/>
        <w:gridCol w:w="3260"/>
      </w:tblGrid>
      <w:tr w:rsidR="00996DFB" w:rsidRPr="00AC5079" w14:paraId="51BD1C70" w14:textId="77777777" w:rsidTr="00C155F3">
        <w:tc>
          <w:tcPr>
            <w:tcW w:w="1985" w:type="dxa"/>
            <w:vAlign w:val="center"/>
          </w:tcPr>
          <w:p w14:paraId="6C0CD613" w14:textId="77777777" w:rsidR="00996DFB" w:rsidRPr="00AC5079" w:rsidRDefault="00996DFB" w:rsidP="00C155F3">
            <w:pPr>
              <w:jc w:val="center"/>
              <w:rPr>
                <w:rFonts w:eastAsia="Times New Roman" w:cs="Times New Roman"/>
                <w:bCs/>
                <w:szCs w:val="28"/>
                <w:lang w:eastAsia="ru-RU"/>
              </w:rPr>
            </w:pPr>
            <w:r w:rsidRPr="00AC5079">
              <w:rPr>
                <w:rFonts w:eastAsia="Times New Roman" w:cs="Times New Roman"/>
                <w:bCs/>
                <w:szCs w:val="28"/>
                <w:lang w:eastAsia="ru-RU"/>
              </w:rPr>
              <w:t>Этап</w:t>
            </w:r>
          </w:p>
        </w:tc>
        <w:tc>
          <w:tcPr>
            <w:tcW w:w="1134" w:type="dxa"/>
            <w:vAlign w:val="center"/>
          </w:tcPr>
          <w:p w14:paraId="437D80A0" w14:textId="77777777" w:rsidR="00996DFB" w:rsidRPr="00AC5079" w:rsidRDefault="00996DFB" w:rsidP="00C155F3">
            <w:pPr>
              <w:jc w:val="center"/>
              <w:rPr>
                <w:rFonts w:eastAsia="Times New Roman" w:cs="Times New Roman"/>
                <w:bCs/>
                <w:szCs w:val="28"/>
                <w:lang w:eastAsia="ru-RU"/>
              </w:rPr>
            </w:pPr>
            <w:r w:rsidRPr="00AC5079">
              <w:rPr>
                <w:rFonts w:eastAsia="Times New Roman" w:cs="Times New Roman"/>
                <w:bCs/>
                <w:szCs w:val="28"/>
                <w:lang w:eastAsia="ru-RU"/>
              </w:rPr>
              <w:t>Оборудование</w:t>
            </w:r>
          </w:p>
        </w:tc>
        <w:tc>
          <w:tcPr>
            <w:tcW w:w="1134" w:type="dxa"/>
            <w:vAlign w:val="center"/>
          </w:tcPr>
          <w:p w14:paraId="40BC5F5A" w14:textId="77777777" w:rsidR="00996DFB" w:rsidRPr="00AC5079" w:rsidRDefault="00996DFB" w:rsidP="00C155F3">
            <w:pPr>
              <w:jc w:val="center"/>
              <w:rPr>
                <w:rFonts w:eastAsia="Times New Roman" w:cs="Times New Roman"/>
                <w:bCs/>
                <w:szCs w:val="28"/>
                <w:lang w:eastAsia="ru-RU"/>
              </w:rPr>
            </w:pPr>
            <w:r w:rsidRPr="00AC5079">
              <w:rPr>
                <w:rFonts w:eastAsia="Times New Roman" w:cs="Times New Roman"/>
                <w:bCs/>
                <w:szCs w:val="28"/>
                <w:lang w:eastAsia="ru-RU"/>
              </w:rPr>
              <w:t>Мощность, кВт</w:t>
            </w:r>
          </w:p>
        </w:tc>
        <w:tc>
          <w:tcPr>
            <w:tcW w:w="1076" w:type="dxa"/>
            <w:vAlign w:val="center"/>
          </w:tcPr>
          <w:p w14:paraId="15A2E8BF" w14:textId="77777777" w:rsidR="00996DFB" w:rsidRPr="00AC5079" w:rsidRDefault="00996DFB" w:rsidP="00C155F3">
            <w:pPr>
              <w:jc w:val="center"/>
              <w:rPr>
                <w:rFonts w:eastAsia="Times New Roman" w:cs="Times New Roman"/>
                <w:bCs/>
                <w:szCs w:val="28"/>
                <w:lang w:eastAsia="ru-RU"/>
              </w:rPr>
            </w:pPr>
            <w:r w:rsidRPr="00AC5079">
              <w:rPr>
                <w:rFonts w:eastAsia="Times New Roman" w:cs="Times New Roman"/>
                <w:bCs/>
                <w:szCs w:val="28"/>
                <w:lang w:eastAsia="ru-RU"/>
              </w:rPr>
              <w:t>Время на 1 кг, ч</w:t>
            </w:r>
          </w:p>
        </w:tc>
        <w:tc>
          <w:tcPr>
            <w:tcW w:w="1192" w:type="dxa"/>
            <w:vAlign w:val="center"/>
          </w:tcPr>
          <w:p w14:paraId="25C7B431" w14:textId="77777777" w:rsidR="00996DFB" w:rsidRPr="00AC5079" w:rsidRDefault="00996DFB" w:rsidP="00C155F3">
            <w:pPr>
              <w:jc w:val="center"/>
              <w:rPr>
                <w:rFonts w:eastAsia="Times New Roman" w:cs="Times New Roman"/>
                <w:bCs/>
                <w:szCs w:val="28"/>
                <w:lang w:eastAsia="ru-RU"/>
              </w:rPr>
            </w:pPr>
            <w:r w:rsidRPr="00AC5079">
              <w:rPr>
                <w:rFonts w:eastAsia="Times New Roman" w:cs="Times New Roman"/>
                <w:bCs/>
                <w:szCs w:val="28"/>
                <w:lang w:eastAsia="ru-RU"/>
              </w:rPr>
              <w:t>Энерго</w:t>
            </w:r>
            <w:r w:rsidRPr="00AC5079">
              <w:rPr>
                <w:rFonts w:eastAsia="Times New Roman" w:cs="Times New Roman"/>
                <w:bCs/>
                <w:szCs w:val="28"/>
                <w:lang w:val="kk-KZ" w:eastAsia="ru-RU"/>
              </w:rPr>
              <w:t>-</w:t>
            </w:r>
            <w:r w:rsidRPr="00AC5079">
              <w:rPr>
                <w:rFonts w:eastAsia="Times New Roman" w:cs="Times New Roman"/>
                <w:bCs/>
                <w:szCs w:val="28"/>
                <w:lang w:eastAsia="ru-RU"/>
              </w:rPr>
              <w:t>затраты, кВт</w:t>
            </w:r>
            <w:r w:rsidRPr="00AC5079">
              <w:rPr>
                <w:rFonts w:eastAsia="Times New Roman" w:cs="Times New Roman"/>
                <w:bCs/>
                <w:szCs w:val="28"/>
                <w:lang w:val="kk-KZ" w:eastAsia="ru-RU"/>
              </w:rPr>
              <w:t xml:space="preserve"> </w:t>
            </w:r>
            <w:r w:rsidRPr="00AC5079">
              <w:rPr>
                <w:rFonts w:eastAsia="Times New Roman" w:cs="Times New Roman"/>
                <w:bCs/>
                <w:szCs w:val="28"/>
                <w:lang w:eastAsia="ru-RU"/>
              </w:rPr>
              <w:t>ч/кг</w:t>
            </w:r>
          </w:p>
        </w:tc>
        <w:tc>
          <w:tcPr>
            <w:tcW w:w="3260" w:type="dxa"/>
          </w:tcPr>
          <w:p w14:paraId="7958763E" w14:textId="77777777" w:rsidR="00996DFB" w:rsidRPr="00AC5079" w:rsidRDefault="00996DFB" w:rsidP="00C155F3">
            <w:pPr>
              <w:jc w:val="center"/>
              <w:rPr>
                <w:rFonts w:eastAsia="Times New Roman" w:cs="Times New Roman"/>
                <w:bCs/>
                <w:szCs w:val="28"/>
                <w:lang w:val="kk-KZ" w:eastAsia="ru-RU"/>
              </w:rPr>
            </w:pPr>
            <w:r w:rsidRPr="00AC5079">
              <w:rPr>
                <w:rFonts w:eastAsia="Times New Roman" w:cs="Times New Roman"/>
                <w:bCs/>
                <w:szCs w:val="28"/>
                <w:lang w:val="kk-KZ" w:eastAsia="ru-RU"/>
              </w:rPr>
              <w:t>Примечание</w:t>
            </w:r>
          </w:p>
        </w:tc>
      </w:tr>
      <w:tr w:rsidR="00996DFB" w:rsidRPr="00AC5079" w14:paraId="7A0FE36D" w14:textId="77777777" w:rsidTr="00C155F3">
        <w:tc>
          <w:tcPr>
            <w:tcW w:w="1985" w:type="dxa"/>
            <w:vAlign w:val="center"/>
          </w:tcPr>
          <w:p w14:paraId="5EF8CE86"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Дробление</w:t>
            </w:r>
          </w:p>
        </w:tc>
        <w:tc>
          <w:tcPr>
            <w:tcW w:w="1134" w:type="dxa"/>
            <w:vAlign w:val="center"/>
          </w:tcPr>
          <w:p w14:paraId="0A17E2B8"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ЩД-6</w:t>
            </w:r>
          </w:p>
        </w:tc>
        <w:tc>
          <w:tcPr>
            <w:tcW w:w="1134" w:type="dxa"/>
            <w:vAlign w:val="center"/>
          </w:tcPr>
          <w:p w14:paraId="51615FDF"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1,1</w:t>
            </w:r>
          </w:p>
        </w:tc>
        <w:tc>
          <w:tcPr>
            <w:tcW w:w="1076" w:type="dxa"/>
            <w:vAlign w:val="center"/>
          </w:tcPr>
          <w:p w14:paraId="1FA7BC3D"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0,005</w:t>
            </w:r>
          </w:p>
        </w:tc>
        <w:tc>
          <w:tcPr>
            <w:tcW w:w="1192" w:type="dxa"/>
            <w:vAlign w:val="center"/>
          </w:tcPr>
          <w:p w14:paraId="00ED3BEB"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0,0055</w:t>
            </w:r>
          </w:p>
        </w:tc>
        <w:tc>
          <w:tcPr>
            <w:tcW w:w="3260" w:type="dxa"/>
          </w:tcPr>
          <w:p w14:paraId="28204BFD"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Партия 1 кг дробится за 18 секунд</w:t>
            </w:r>
          </w:p>
        </w:tc>
      </w:tr>
      <w:tr w:rsidR="00996DFB" w:rsidRPr="00AC5079" w14:paraId="4FA5A676" w14:textId="77777777" w:rsidTr="00C155F3">
        <w:tc>
          <w:tcPr>
            <w:tcW w:w="1985" w:type="dxa"/>
            <w:vAlign w:val="center"/>
          </w:tcPr>
          <w:p w14:paraId="4E94D2FB"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Измельчение</w:t>
            </w:r>
          </w:p>
        </w:tc>
        <w:tc>
          <w:tcPr>
            <w:tcW w:w="1134" w:type="dxa"/>
            <w:vAlign w:val="center"/>
          </w:tcPr>
          <w:p w14:paraId="3E6ECB83"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ИВ-4</w:t>
            </w:r>
          </w:p>
        </w:tc>
        <w:tc>
          <w:tcPr>
            <w:tcW w:w="1134" w:type="dxa"/>
            <w:vAlign w:val="center"/>
          </w:tcPr>
          <w:p w14:paraId="3B8242BF"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1,0</w:t>
            </w:r>
          </w:p>
        </w:tc>
        <w:tc>
          <w:tcPr>
            <w:tcW w:w="1076" w:type="dxa"/>
            <w:vAlign w:val="center"/>
          </w:tcPr>
          <w:p w14:paraId="0F477148"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0,24</w:t>
            </w:r>
          </w:p>
        </w:tc>
        <w:tc>
          <w:tcPr>
            <w:tcW w:w="1192" w:type="dxa"/>
            <w:vAlign w:val="center"/>
          </w:tcPr>
          <w:p w14:paraId="42D18D1B"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0,24</w:t>
            </w:r>
          </w:p>
        </w:tc>
        <w:tc>
          <w:tcPr>
            <w:tcW w:w="3260" w:type="dxa"/>
          </w:tcPr>
          <w:p w14:paraId="7C1F1641"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Время измельчения в лабораторных условиях</w:t>
            </w:r>
          </w:p>
        </w:tc>
      </w:tr>
      <w:tr w:rsidR="00996DFB" w:rsidRPr="00AC5079" w14:paraId="4EB6F1B8" w14:textId="77777777" w:rsidTr="00C155F3">
        <w:tc>
          <w:tcPr>
            <w:tcW w:w="1985" w:type="dxa"/>
            <w:vAlign w:val="center"/>
          </w:tcPr>
          <w:p w14:paraId="20EFD79C"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Смешивание</w:t>
            </w:r>
          </w:p>
        </w:tc>
        <w:tc>
          <w:tcPr>
            <w:tcW w:w="1134" w:type="dxa"/>
            <w:vAlign w:val="center"/>
          </w:tcPr>
          <w:p w14:paraId="2C2F2DE0" w14:textId="77777777" w:rsidR="00996DFB" w:rsidRPr="00AC5079" w:rsidRDefault="00996DFB" w:rsidP="00C155F3">
            <w:pPr>
              <w:rPr>
                <w:rFonts w:eastAsia="Times New Roman" w:cs="Times New Roman"/>
                <w:szCs w:val="28"/>
                <w:lang w:val="kk-KZ" w:eastAsia="ru-RU"/>
              </w:rPr>
            </w:pPr>
          </w:p>
        </w:tc>
        <w:tc>
          <w:tcPr>
            <w:tcW w:w="1134" w:type="dxa"/>
            <w:vAlign w:val="center"/>
          </w:tcPr>
          <w:p w14:paraId="28FFB8AD"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 xml:space="preserve">0,5 </w:t>
            </w:r>
          </w:p>
        </w:tc>
        <w:tc>
          <w:tcPr>
            <w:tcW w:w="1076" w:type="dxa"/>
            <w:vAlign w:val="center"/>
          </w:tcPr>
          <w:p w14:paraId="755C9791"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0,02</w:t>
            </w:r>
          </w:p>
        </w:tc>
        <w:tc>
          <w:tcPr>
            <w:tcW w:w="1192" w:type="dxa"/>
            <w:vAlign w:val="center"/>
          </w:tcPr>
          <w:p w14:paraId="7C2F83E4"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0,01</w:t>
            </w:r>
          </w:p>
        </w:tc>
        <w:tc>
          <w:tcPr>
            <w:tcW w:w="3260" w:type="dxa"/>
          </w:tcPr>
          <w:p w14:paraId="45E3C986"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Мешалка либо ручное перемешивание</w:t>
            </w:r>
          </w:p>
        </w:tc>
      </w:tr>
      <w:tr w:rsidR="00996DFB" w:rsidRPr="00AC5079" w14:paraId="3866660E" w14:textId="77777777" w:rsidTr="00C155F3">
        <w:tc>
          <w:tcPr>
            <w:tcW w:w="1985" w:type="dxa"/>
            <w:vAlign w:val="center"/>
          </w:tcPr>
          <w:p w14:paraId="5B640A17"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eastAsia="ru-RU"/>
              </w:rPr>
              <w:t>Формование</w:t>
            </w:r>
          </w:p>
        </w:tc>
        <w:tc>
          <w:tcPr>
            <w:tcW w:w="1134" w:type="dxa"/>
            <w:vAlign w:val="center"/>
          </w:tcPr>
          <w:p w14:paraId="27E403ED"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eastAsia="ru-RU"/>
              </w:rPr>
              <w:t>ГМ</w:t>
            </w:r>
            <w:r w:rsidRPr="00AC5079">
              <w:rPr>
                <w:rFonts w:eastAsia="Times New Roman" w:cs="Times New Roman"/>
                <w:szCs w:val="28"/>
                <w:lang w:val="en-US" w:eastAsia="ru-RU"/>
              </w:rPr>
              <w:t>-100</w:t>
            </w:r>
            <w:r w:rsidRPr="00AC5079">
              <w:rPr>
                <w:rFonts w:eastAsia="Times New Roman" w:cs="Times New Roman"/>
                <w:szCs w:val="28"/>
                <w:lang w:val="kk-KZ" w:eastAsia="ru-RU"/>
              </w:rPr>
              <w:t>; Shimadzu Autograph AG-Xplus</w:t>
            </w:r>
          </w:p>
        </w:tc>
        <w:tc>
          <w:tcPr>
            <w:tcW w:w="1134" w:type="dxa"/>
            <w:vAlign w:val="center"/>
          </w:tcPr>
          <w:p w14:paraId="71776054"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val="kk-KZ" w:eastAsia="ru-RU"/>
              </w:rPr>
              <w:t>3,0 – 5,0</w:t>
            </w:r>
          </w:p>
        </w:tc>
        <w:tc>
          <w:tcPr>
            <w:tcW w:w="1076" w:type="dxa"/>
            <w:vAlign w:val="center"/>
          </w:tcPr>
          <w:p w14:paraId="0BB7706D"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val="kk-KZ" w:eastAsia="ru-RU"/>
              </w:rPr>
              <w:t>0,21</w:t>
            </w:r>
          </w:p>
        </w:tc>
        <w:tc>
          <w:tcPr>
            <w:tcW w:w="1192" w:type="dxa"/>
            <w:vAlign w:val="center"/>
          </w:tcPr>
          <w:p w14:paraId="1760CD75"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val="kk-KZ" w:eastAsia="ru-RU"/>
              </w:rPr>
              <w:t>0,27</w:t>
            </w:r>
          </w:p>
        </w:tc>
        <w:tc>
          <w:tcPr>
            <w:tcW w:w="3260" w:type="dxa"/>
          </w:tcPr>
          <w:p w14:paraId="77B6BC65" w14:textId="2D6F2109"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Формование изделий (гранулы, таблетки, блоки, лего-кирпичи) осуществляется на одной шихте без изменения состава, с использованием гранулятора, таблеточного штампа и гидравлического пресса в зависимости от конфигурации.</w:t>
            </w:r>
          </w:p>
        </w:tc>
      </w:tr>
      <w:tr w:rsidR="00996DFB" w:rsidRPr="00AC5079" w14:paraId="1B5D74CB" w14:textId="77777777" w:rsidTr="00C155F3">
        <w:tc>
          <w:tcPr>
            <w:tcW w:w="1985" w:type="dxa"/>
            <w:vAlign w:val="center"/>
          </w:tcPr>
          <w:p w14:paraId="4B65E833" w14:textId="77777777" w:rsidR="00996DFB" w:rsidRPr="00AC5079" w:rsidRDefault="00996DFB" w:rsidP="00C155F3">
            <w:pPr>
              <w:tabs>
                <w:tab w:val="left" w:pos="240"/>
              </w:tabs>
              <w:rPr>
                <w:rFonts w:eastAsia="Times New Roman" w:cs="Times New Roman"/>
                <w:szCs w:val="28"/>
                <w:lang w:val="kk-KZ" w:eastAsia="ru-RU"/>
              </w:rPr>
            </w:pPr>
            <w:r w:rsidRPr="00AC5079">
              <w:rPr>
                <w:rFonts w:eastAsia="Times New Roman" w:cs="Times New Roman"/>
                <w:szCs w:val="28"/>
                <w:lang w:eastAsia="ru-RU"/>
              </w:rPr>
              <w:t>Термообработка</w:t>
            </w:r>
            <w:r w:rsidRPr="00AC5079">
              <w:rPr>
                <w:rFonts w:eastAsia="Times New Roman" w:cs="Times New Roman"/>
                <w:szCs w:val="28"/>
                <w:lang w:val="kk-KZ" w:eastAsia="ru-RU"/>
              </w:rPr>
              <w:t>:</w:t>
            </w:r>
          </w:p>
        </w:tc>
        <w:tc>
          <w:tcPr>
            <w:tcW w:w="1134" w:type="dxa"/>
            <w:vAlign w:val="center"/>
          </w:tcPr>
          <w:p w14:paraId="1F89C073" w14:textId="77777777" w:rsidR="00996DFB" w:rsidRPr="00AC5079" w:rsidRDefault="00996DFB" w:rsidP="00C155F3">
            <w:pPr>
              <w:rPr>
                <w:rFonts w:eastAsia="Times New Roman" w:cs="Times New Roman"/>
                <w:szCs w:val="28"/>
                <w:lang w:eastAsia="ru-RU"/>
              </w:rPr>
            </w:pPr>
          </w:p>
        </w:tc>
        <w:tc>
          <w:tcPr>
            <w:tcW w:w="1134" w:type="dxa"/>
            <w:vAlign w:val="center"/>
          </w:tcPr>
          <w:p w14:paraId="02A8C00B" w14:textId="77777777" w:rsidR="00996DFB" w:rsidRPr="00AC5079" w:rsidRDefault="00996DFB" w:rsidP="00C155F3">
            <w:pPr>
              <w:rPr>
                <w:rFonts w:eastAsia="Times New Roman" w:cs="Times New Roman"/>
                <w:szCs w:val="28"/>
                <w:lang w:eastAsia="ru-RU"/>
              </w:rPr>
            </w:pPr>
          </w:p>
        </w:tc>
        <w:tc>
          <w:tcPr>
            <w:tcW w:w="1076" w:type="dxa"/>
            <w:vAlign w:val="center"/>
          </w:tcPr>
          <w:p w14:paraId="1EDC0552" w14:textId="77777777" w:rsidR="00996DFB" w:rsidRPr="00AC5079" w:rsidRDefault="00996DFB" w:rsidP="00C155F3">
            <w:pPr>
              <w:rPr>
                <w:rFonts w:eastAsia="Times New Roman" w:cs="Times New Roman"/>
                <w:szCs w:val="28"/>
                <w:lang w:eastAsia="ru-RU"/>
              </w:rPr>
            </w:pPr>
          </w:p>
        </w:tc>
        <w:tc>
          <w:tcPr>
            <w:tcW w:w="1192" w:type="dxa"/>
            <w:vAlign w:val="center"/>
          </w:tcPr>
          <w:p w14:paraId="79C4CB6B" w14:textId="77777777" w:rsidR="00996DFB" w:rsidRPr="00AC5079" w:rsidRDefault="00996DFB" w:rsidP="00C155F3">
            <w:pPr>
              <w:rPr>
                <w:rFonts w:eastAsia="Times New Roman" w:cs="Times New Roman"/>
                <w:szCs w:val="28"/>
                <w:lang w:eastAsia="ru-RU"/>
              </w:rPr>
            </w:pPr>
          </w:p>
        </w:tc>
        <w:tc>
          <w:tcPr>
            <w:tcW w:w="3260" w:type="dxa"/>
          </w:tcPr>
          <w:p w14:paraId="0DBCB44C" w14:textId="77777777" w:rsidR="00996DFB" w:rsidRPr="00AC5079" w:rsidRDefault="00996DFB" w:rsidP="00C155F3">
            <w:pPr>
              <w:rPr>
                <w:rFonts w:eastAsia="Times New Roman" w:cs="Times New Roman"/>
                <w:szCs w:val="28"/>
                <w:lang w:eastAsia="ru-RU"/>
              </w:rPr>
            </w:pPr>
          </w:p>
        </w:tc>
      </w:tr>
      <w:tr w:rsidR="00996DFB" w:rsidRPr="00AC5079" w14:paraId="68132A09" w14:textId="77777777" w:rsidTr="00C155F3">
        <w:tc>
          <w:tcPr>
            <w:tcW w:w="1985" w:type="dxa"/>
            <w:vAlign w:val="center"/>
          </w:tcPr>
          <w:p w14:paraId="6B565786" w14:textId="77777777" w:rsidR="00996DFB" w:rsidRPr="00AC5079" w:rsidRDefault="00996DFB" w:rsidP="00C155F3">
            <w:pPr>
              <w:pStyle w:val="a7"/>
              <w:numPr>
                <w:ilvl w:val="0"/>
                <w:numId w:val="7"/>
              </w:numPr>
              <w:tabs>
                <w:tab w:val="left" w:pos="240"/>
              </w:tabs>
              <w:ind w:left="0" w:firstLine="0"/>
              <w:rPr>
                <w:rFonts w:eastAsia="Times New Roman" w:cs="Times New Roman"/>
                <w:szCs w:val="28"/>
                <w:lang w:eastAsia="ru-RU"/>
              </w:rPr>
            </w:pPr>
            <w:r w:rsidRPr="00AC5079">
              <w:rPr>
                <w:rFonts w:eastAsia="Times New Roman" w:cs="Times New Roman"/>
                <w:szCs w:val="28"/>
                <w:lang w:eastAsia="ru-RU"/>
              </w:rPr>
              <w:t>Сушка (110–120 °C)</w:t>
            </w:r>
          </w:p>
        </w:tc>
        <w:tc>
          <w:tcPr>
            <w:tcW w:w="1134" w:type="dxa"/>
            <w:vAlign w:val="center"/>
          </w:tcPr>
          <w:p w14:paraId="6A68B054"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SNOL 58/350</w:t>
            </w:r>
          </w:p>
        </w:tc>
        <w:tc>
          <w:tcPr>
            <w:tcW w:w="1134" w:type="dxa"/>
            <w:vAlign w:val="center"/>
          </w:tcPr>
          <w:p w14:paraId="4D418212"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 xml:space="preserve">2,0  </w:t>
            </w:r>
          </w:p>
        </w:tc>
        <w:tc>
          <w:tcPr>
            <w:tcW w:w="1076" w:type="dxa"/>
            <w:vAlign w:val="center"/>
          </w:tcPr>
          <w:p w14:paraId="6527DA88"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val="kk-KZ" w:eastAsia="ru-RU"/>
              </w:rPr>
              <w:t>18,0</w:t>
            </w:r>
          </w:p>
        </w:tc>
        <w:tc>
          <w:tcPr>
            <w:tcW w:w="1192" w:type="dxa"/>
            <w:vAlign w:val="center"/>
          </w:tcPr>
          <w:p w14:paraId="44F7861F"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val="kk-KZ" w:eastAsia="ru-RU"/>
              </w:rPr>
              <w:t>36</w:t>
            </w:r>
            <w:r w:rsidRPr="00AC5079">
              <w:rPr>
                <w:rFonts w:eastAsia="Times New Roman" w:cs="Times New Roman"/>
                <w:szCs w:val="28"/>
                <w:lang w:eastAsia="ru-RU"/>
              </w:rPr>
              <w:t xml:space="preserve"> </w:t>
            </w:r>
          </w:p>
        </w:tc>
        <w:tc>
          <w:tcPr>
            <w:tcW w:w="3260" w:type="dxa"/>
          </w:tcPr>
          <w:p w14:paraId="66E1309F"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Загрузка ~1 кг, длительный режим сушки</w:t>
            </w:r>
          </w:p>
        </w:tc>
      </w:tr>
      <w:tr w:rsidR="00996DFB" w:rsidRPr="00AC5079" w14:paraId="6CCE4259" w14:textId="77777777" w:rsidTr="00C155F3">
        <w:tc>
          <w:tcPr>
            <w:tcW w:w="1985" w:type="dxa"/>
            <w:vAlign w:val="center"/>
          </w:tcPr>
          <w:p w14:paraId="42409926" w14:textId="77777777" w:rsidR="00996DFB" w:rsidRPr="00AC5079" w:rsidRDefault="00996DFB" w:rsidP="00C155F3">
            <w:pPr>
              <w:pStyle w:val="a7"/>
              <w:numPr>
                <w:ilvl w:val="0"/>
                <w:numId w:val="7"/>
              </w:numPr>
              <w:tabs>
                <w:tab w:val="left" w:pos="240"/>
              </w:tabs>
              <w:ind w:left="0" w:firstLine="0"/>
              <w:rPr>
                <w:rFonts w:eastAsia="Times New Roman" w:cs="Times New Roman"/>
                <w:szCs w:val="28"/>
                <w:lang w:eastAsia="ru-RU"/>
              </w:rPr>
            </w:pPr>
            <w:r w:rsidRPr="00AC5079">
              <w:rPr>
                <w:rFonts w:eastAsia="Times New Roman" w:cs="Times New Roman"/>
                <w:szCs w:val="28"/>
                <w:lang w:eastAsia="ru-RU"/>
              </w:rPr>
              <w:t>Обжиг (500–1000 °C)</w:t>
            </w:r>
          </w:p>
        </w:tc>
        <w:tc>
          <w:tcPr>
            <w:tcW w:w="1134" w:type="dxa"/>
            <w:vAlign w:val="center"/>
          </w:tcPr>
          <w:p w14:paraId="434026A3"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SNOL 6.7/1300</w:t>
            </w:r>
          </w:p>
        </w:tc>
        <w:tc>
          <w:tcPr>
            <w:tcW w:w="1134" w:type="dxa"/>
            <w:vAlign w:val="center"/>
          </w:tcPr>
          <w:p w14:paraId="0F172145"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4,0</w:t>
            </w:r>
          </w:p>
        </w:tc>
        <w:tc>
          <w:tcPr>
            <w:tcW w:w="1076" w:type="dxa"/>
            <w:vAlign w:val="center"/>
          </w:tcPr>
          <w:p w14:paraId="056416AE" w14:textId="77777777" w:rsidR="00996DFB" w:rsidRPr="00AC5079" w:rsidRDefault="00996DFB" w:rsidP="00C155F3">
            <w:pPr>
              <w:rPr>
                <w:rFonts w:eastAsia="Times New Roman" w:cs="Times New Roman"/>
                <w:szCs w:val="28"/>
                <w:lang w:val="kk-KZ" w:eastAsia="ru-RU"/>
              </w:rPr>
            </w:pPr>
            <w:r w:rsidRPr="00AC5079">
              <w:rPr>
                <w:rFonts w:eastAsia="Times New Roman" w:cs="Times New Roman"/>
                <w:szCs w:val="28"/>
                <w:lang w:val="kk-KZ" w:eastAsia="ru-RU"/>
              </w:rPr>
              <w:t>14,0</w:t>
            </w:r>
          </w:p>
        </w:tc>
        <w:tc>
          <w:tcPr>
            <w:tcW w:w="1192" w:type="dxa"/>
            <w:vAlign w:val="center"/>
          </w:tcPr>
          <w:p w14:paraId="6BC6D70B"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56</w:t>
            </w:r>
          </w:p>
        </w:tc>
        <w:tc>
          <w:tcPr>
            <w:tcW w:w="3260" w:type="dxa"/>
          </w:tcPr>
          <w:p w14:paraId="4634A5ED" w14:textId="77777777" w:rsidR="00996DFB" w:rsidRPr="00AC5079" w:rsidRDefault="00996DFB" w:rsidP="00C155F3">
            <w:pPr>
              <w:rPr>
                <w:rFonts w:eastAsia="Times New Roman" w:cs="Times New Roman"/>
                <w:szCs w:val="28"/>
                <w:lang w:eastAsia="ru-RU"/>
              </w:rPr>
            </w:pPr>
            <w:r w:rsidRPr="00AC5079">
              <w:rPr>
                <w:rFonts w:eastAsia="Times New Roman" w:cs="Times New Roman"/>
                <w:szCs w:val="28"/>
                <w:lang w:eastAsia="ru-RU"/>
              </w:rPr>
              <w:t>Прокаливание и спекание, загрузка 1 кг</w:t>
            </w:r>
          </w:p>
        </w:tc>
      </w:tr>
      <w:tr w:rsidR="00996DFB" w:rsidRPr="00AC5079" w14:paraId="27BBC1D4" w14:textId="77777777" w:rsidTr="00C155F3">
        <w:tc>
          <w:tcPr>
            <w:tcW w:w="1985" w:type="dxa"/>
            <w:vAlign w:val="center"/>
          </w:tcPr>
          <w:p w14:paraId="3FD43496" w14:textId="77777777" w:rsidR="00996DFB" w:rsidRPr="00AC5079" w:rsidRDefault="00996DFB" w:rsidP="00C155F3">
            <w:pPr>
              <w:rPr>
                <w:rFonts w:eastAsia="Times New Roman" w:cs="Times New Roman"/>
                <w:szCs w:val="28"/>
                <w:lang w:eastAsia="ru-RU"/>
              </w:rPr>
            </w:pPr>
            <w:r w:rsidRPr="00AC5079">
              <w:rPr>
                <w:rFonts w:eastAsia="Times New Roman" w:cs="Times New Roman"/>
                <w:bCs/>
                <w:szCs w:val="28"/>
                <w:lang w:eastAsia="ru-RU"/>
              </w:rPr>
              <w:t>ИТОГО</w:t>
            </w:r>
          </w:p>
        </w:tc>
        <w:tc>
          <w:tcPr>
            <w:tcW w:w="1134" w:type="dxa"/>
            <w:vAlign w:val="center"/>
          </w:tcPr>
          <w:p w14:paraId="4AF239D4" w14:textId="77777777" w:rsidR="00996DFB" w:rsidRPr="00AC5079" w:rsidRDefault="00996DFB" w:rsidP="00C155F3">
            <w:pPr>
              <w:rPr>
                <w:rFonts w:eastAsia="Times New Roman" w:cs="Times New Roman"/>
                <w:szCs w:val="28"/>
                <w:lang w:val="kk-KZ" w:eastAsia="ru-RU"/>
              </w:rPr>
            </w:pPr>
          </w:p>
        </w:tc>
        <w:tc>
          <w:tcPr>
            <w:tcW w:w="1134" w:type="dxa"/>
            <w:vAlign w:val="center"/>
          </w:tcPr>
          <w:p w14:paraId="49A163F7" w14:textId="77777777" w:rsidR="00996DFB" w:rsidRPr="00AC5079" w:rsidRDefault="00996DFB" w:rsidP="00C155F3">
            <w:pPr>
              <w:rPr>
                <w:rFonts w:eastAsia="Times New Roman" w:cs="Times New Roman"/>
                <w:szCs w:val="28"/>
                <w:lang w:eastAsia="ru-RU"/>
              </w:rPr>
            </w:pPr>
          </w:p>
        </w:tc>
        <w:tc>
          <w:tcPr>
            <w:tcW w:w="1076" w:type="dxa"/>
            <w:vAlign w:val="center"/>
          </w:tcPr>
          <w:p w14:paraId="4F84CE6D" w14:textId="77777777" w:rsidR="00996DFB" w:rsidRPr="00AC5079" w:rsidRDefault="00996DFB" w:rsidP="00C155F3">
            <w:pPr>
              <w:rPr>
                <w:rFonts w:eastAsia="Times New Roman" w:cs="Times New Roman"/>
                <w:szCs w:val="28"/>
                <w:lang w:eastAsia="ru-RU"/>
              </w:rPr>
            </w:pPr>
          </w:p>
        </w:tc>
        <w:tc>
          <w:tcPr>
            <w:tcW w:w="1192" w:type="dxa"/>
            <w:vAlign w:val="center"/>
          </w:tcPr>
          <w:p w14:paraId="34F00151" w14:textId="77777777" w:rsidR="00996DFB" w:rsidRPr="00AC5079" w:rsidRDefault="00996DFB" w:rsidP="00C155F3">
            <w:pPr>
              <w:rPr>
                <w:rFonts w:eastAsia="Times New Roman" w:cs="Times New Roman"/>
                <w:szCs w:val="28"/>
                <w:lang w:eastAsia="ru-RU"/>
              </w:rPr>
            </w:pPr>
            <w:r w:rsidRPr="00AC5079">
              <w:rPr>
                <w:rFonts w:cs="Times New Roman"/>
                <w:szCs w:val="28"/>
              </w:rPr>
              <w:t>92,53</w:t>
            </w:r>
          </w:p>
        </w:tc>
        <w:tc>
          <w:tcPr>
            <w:tcW w:w="3260" w:type="dxa"/>
          </w:tcPr>
          <w:p w14:paraId="766F5278" w14:textId="77777777" w:rsidR="00996DFB" w:rsidRPr="00AC5079" w:rsidRDefault="00996DFB" w:rsidP="00C155F3">
            <w:pPr>
              <w:rPr>
                <w:rFonts w:eastAsia="Times New Roman" w:cs="Times New Roman"/>
                <w:bCs/>
                <w:szCs w:val="28"/>
                <w:lang w:eastAsia="ru-RU"/>
              </w:rPr>
            </w:pPr>
          </w:p>
        </w:tc>
      </w:tr>
    </w:tbl>
    <w:p w14:paraId="69079BC8" w14:textId="77777777" w:rsidR="00996DFB" w:rsidRPr="00AC5079" w:rsidRDefault="00996DFB" w:rsidP="00996DFB">
      <w:pPr>
        <w:spacing w:after="0"/>
        <w:ind w:firstLine="567"/>
        <w:jc w:val="both"/>
        <w:rPr>
          <w:rFonts w:cs="Times New Roman"/>
          <w:szCs w:val="28"/>
          <w:lang w:val="kk-KZ"/>
        </w:rPr>
      </w:pPr>
    </w:p>
    <w:p w14:paraId="0C4C0E87"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 xml:space="preserve">Следует отметить, что несмотря на корректировку состава шихты, доля сырьевых затрат в структуре полной себестоимости остаётся крайне низкой — менее трёх процентов. Это объясняется использованием преимущественно местных природных ресурсов и дешёвого техногенного сырья, а также отказом от применения дорогостоящих импортных компонентов и благородных металлов. Помимо экономических преимуществ, такая ресурсная политика способствует решению актуальных экологических задач за счёт утилизации металлургических отходов и сокращения углеродного следа производства. Высокая степень локализации, доступность сырья, стабильность поставок и низкие логистические затраты дополнительно усиливают привлекательность </w:t>
      </w:r>
      <w:r w:rsidRPr="00AC5079">
        <w:rPr>
          <w:rFonts w:cs="Times New Roman"/>
          <w:szCs w:val="28"/>
          <w:lang w:val="kk-KZ"/>
        </w:rPr>
        <w:lastRenderedPageBreak/>
        <w:t>разработанной технологии с позиции её широкого промышленного внедрения в рамках концепции «Зелёной экономики» Республики Казахстан.</w:t>
      </w:r>
    </w:p>
    <w:p w14:paraId="5CD61048"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Для расчёта фонда оплаты труда (ФОТ) принята списочная численность эксплуатационного персонала рабочих профессий, включая резерв на подмену, в количестве 6 человек. Согласно данным официальной статистики, средняя заработная плата в промышленности Республики Казахстан на конец 2024 года составляла порядка 435 тыс. тенге, в то время как в секторе металлургического производства данный показатель достигал 600 тыс. тенге в месяц, что примерно на 60% превышает среднее значение по экономике.</w:t>
      </w:r>
    </w:p>
    <w:p w14:paraId="1B3B7FB0"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 xml:space="preserve">Учитывая специфику технологического процесса, а также квалификационные требования к персоналу, задействованному в производстве керамических носителей катализаторов, в расчётах принята величина расчётной среднемесячной заработной платы одного работника в размере 600 000 тенге. </w:t>
      </w:r>
    </w:p>
    <w:p w14:paraId="549E3B22"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При численности в 6 человек, общий фонд оплаты труда составляет 3 600 000 тенге в месяц. Поскольку в условиях лабораторной установки предполагается ежемесячный выпуск 1 000 кг (1 тонна) готовой продукции, удельные трудовые затраты на 1 кг продукции составляют 3600000/1000</w:t>
      </w:r>
      <w:r w:rsidRPr="00AC5079">
        <w:rPr>
          <w:rFonts w:cs="Times New Roman"/>
          <w:szCs w:val="28"/>
        </w:rPr>
        <w:t>=</w:t>
      </w:r>
      <w:r w:rsidRPr="00AC5079">
        <w:rPr>
          <w:rFonts w:cs="Times New Roman"/>
          <w:szCs w:val="28"/>
          <w:lang w:val="kk-KZ"/>
        </w:rPr>
        <w:t xml:space="preserve">3600 тенге/кг. </w:t>
      </w:r>
    </w:p>
    <w:p w14:paraId="554F6A08"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 в соответствии с действующим налоговым и социальным законодательством Республики Казахстан, на ФОТ начисляются обязательные отчисления работодателя — пенсионные, социальные, медицинские, страховые и другие платежи. Их совокупный размер составляет ориентировочно 20% от фонда оплаты труда, что в пересчёте на 1 кг продукции эквивалентно: 3600*0,20</w:t>
      </w:r>
      <w:r w:rsidRPr="00AC5079">
        <w:rPr>
          <w:rFonts w:cs="Times New Roman"/>
          <w:szCs w:val="28"/>
        </w:rPr>
        <w:t>=</w:t>
      </w:r>
      <w:r w:rsidRPr="00AC5079">
        <w:rPr>
          <w:rFonts w:cs="Times New Roman"/>
          <w:szCs w:val="28"/>
          <w:lang w:val="kk-KZ"/>
        </w:rPr>
        <w:t>720 тенге/кг.</w:t>
      </w:r>
    </w:p>
    <w:p w14:paraId="62A39736"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 образом, совокупные затраты на персонал составляют 4 320 тенге на 1 кг готовой продукции, что в структуре полной себестоимости эквивалентно 4,32 тыс. тенге/кг.</w:t>
      </w:r>
    </w:p>
    <w:p w14:paraId="38ECD872"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Основное оборудование для указанной технологии включает дробилку, мельницу, смеситель, гранулятор, пресс и печь (печи). Предположим, что совокупная балансовая стоимость оснащения составляет порядка 5 млн. При норме амортизации ~10% годовых сроком 10 лет, годовые амортизационные отчисления ~500 тыс. тенге, или ~41,7 тыс. тенге в месяц. На 1 кг (при выпуске 1000 кг/мес) это ~41,7 тенге/кг. Помимо этого, учитываются прочие общепроизводственные и накладные расходы: расходные материалы, ремонт и обслуживание оборудования, коммунальные услуги (кроме электроэнергии), лабораторный контроль, охрана труда, административные и накладные расходы. Согласно оценке, совокупные постоянные расходы такого рода составляют около 750–800 тыс. тенге в месяц для малого производства. Это добавляет ещё ~800 тенге/кг.</w:t>
      </w:r>
    </w:p>
    <w:p w14:paraId="7138617B" w14:textId="0D0A46E3" w:rsidR="00996DFB" w:rsidRPr="00AC5079" w:rsidRDefault="00996DFB" w:rsidP="00996DFB">
      <w:pPr>
        <w:spacing w:after="0"/>
        <w:ind w:firstLine="567"/>
        <w:jc w:val="both"/>
        <w:rPr>
          <w:rFonts w:cs="Times New Roman"/>
          <w:szCs w:val="28"/>
        </w:rPr>
      </w:pPr>
      <w:r w:rsidRPr="00AC5079">
        <w:rPr>
          <w:rFonts w:cs="Times New Roman"/>
          <w:szCs w:val="28"/>
        </w:rPr>
        <w:t xml:space="preserve">Расчет себестоимости осуществляется для 1 кг готовой продукции – новых </w:t>
      </w:r>
      <w:r w:rsidR="00F2362F">
        <w:rPr>
          <w:rFonts w:cs="Times New Roman"/>
          <w:szCs w:val="28"/>
        </w:rPr>
        <w:t>керамических</w:t>
      </w:r>
      <w:r w:rsidRPr="00AC5079">
        <w:rPr>
          <w:rFonts w:cs="Times New Roman"/>
          <w:szCs w:val="28"/>
        </w:rPr>
        <w:t xml:space="preserve"> материалов (носителей катализаторов) в форме гранул, таблеток и блоков. Предполагается равное распределение по формам (≈33,3% </w:t>
      </w:r>
      <w:r w:rsidRPr="00AC5079">
        <w:rPr>
          <w:rFonts w:cs="Times New Roman"/>
          <w:szCs w:val="28"/>
        </w:rPr>
        <w:lastRenderedPageBreak/>
        <w:t xml:space="preserve">массы каждой формы). Все затраты приведены в пересчете на 1 кг конечного сухого продукта. </w:t>
      </w:r>
    </w:p>
    <w:p w14:paraId="59930D81" w14:textId="79936361" w:rsidR="0012362A" w:rsidRPr="0012362A" w:rsidRDefault="00996DFB" w:rsidP="0012362A">
      <w:pPr>
        <w:spacing w:after="0"/>
        <w:ind w:firstLine="567"/>
        <w:jc w:val="both"/>
        <w:rPr>
          <w:rFonts w:cs="Times New Roman"/>
          <w:szCs w:val="28"/>
          <w:lang w:val="kk-KZ"/>
        </w:rPr>
      </w:pPr>
      <w:r w:rsidRPr="00AC5079">
        <w:rPr>
          <w:rFonts w:cs="Times New Roman"/>
          <w:szCs w:val="28"/>
          <w:lang w:val="kk-KZ"/>
        </w:rPr>
        <w:t xml:space="preserve">На основе экспериментальных данных и анализа текущих цен, была произведена детализация себестоимости продукции (Таблица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2).</w:t>
      </w:r>
      <w:bookmarkStart w:id="55" w:name="_Hlk196806099"/>
      <w:r w:rsidR="0012362A">
        <w:rPr>
          <w:rFonts w:cs="Times New Roman"/>
          <w:szCs w:val="28"/>
          <w:lang w:val="kk-KZ"/>
        </w:rPr>
        <w:t xml:space="preserve"> </w:t>
      </w:r>
      <w:r w:rsidR="0012362A" w:rsidRPr="00AC5079">
        <w:rPr>
          <w:rFonts w:cs="Times New Roman"/>
          <w:szCs w:val="28"/>
        </w:rPr>
        <w:t xml:space="preserve">На основании </w:t>
      </w:r>
      <w:r w:rsidR="0012362A" w:rsidRPr="00AC5079">
        <w:rPr>
          <w:rFonts w:cs="Times New Roman"/>
          <w:szCs w:val="28"/>
          <w:lang w:val="kk-KZ"/>
        </w:rPr>
        <w:t>калькуляции</w:t>
      </w:r>
      <w:r w:rsidR="0012362A" w:rsidRPr="00AC5079">
        <w:rPr>
          <w:rFonts w:cs="Times New Roman"/>
          <w:szCs w:val="28"/>
        </w:rPr>
        <w:t xml:space="preserve"> установлено, что полная себестоимость одного килограмма готовой продукции </w:t>
      </w:r>
      <w:r w:rsidR="0012362A" w:rsidRPr="00AC5079">
        <w:rPr>
          <w:rFonts w:cs="Times New Roman"/>
          <w:szCs w:val="28"/>
          <w:lang w:val="kk-KZ"/>
        </w:rPr>
        <w:t xml:space="preserve">– </w:t>
      </w:r>
      <w:r w:rsidR="0012362A" w:rsidRPr="00AC5079">
        <w:rPr>
          <w:rFonts w:cs="Times New Roman"/>
          <w:szCs w:val="28"/>
        </w:rPr>
        <w:t xml:space="preserve">новых </w:t>
      </w:r>
      <w:r w:rsidR="00F2362F">
        <w:rPr>
          <w:rFonts w:cs="Times New Roman"/>
          <w:szCs w:val="28"/>
        </w:rPr>
        <w:t>керамических</w:t>
      </w:r>
      <w:r w:rsidR="0012362A" w:rsidRPr="00AC5079">
        <w:rPr>
          <w:rFonts w:cs="Times New Roman"/>
          <w:szCs w:val="28"/>
        </w:rPr>
        <w:t xml:space="preserve"> материалов на основе природного и техногенного сырья </w:t>
      </w:r>
      <w:r w:rsidR="0012362A" w:rsidRPr="00AC5079">
        <w:rPr>
          <w:rFonts w:cs="Times New Roman"/>
          <w:szCs w:val="28"/>
          <w:lang w:val="kk-KZ"/>
        </w:rPr>
        <w:t xml:space="preserve">– </w:t>
      </w:r>
      <w:r w:rsidR="0012362A" w:rsidRPr="00AC5079">
        <w:rPr>
          <w:rFonts w:cs="Times New Roman"/>
          <w:szCs w:val="28"/>
        </w:rPr>
        <w:t>составляет 7286,6 тенге в лабораторных условиях. Данное значение определено исходя из расчёта на единицу массы готового изделия и охватывает весь цикл технологических операций, включая дробление, измельчение, смешивание, формование, сушку и обжиг.</w:t>
      </w:r>
    </w:p>
    <w:bookmarkEnd w:id="55"/>
    <w:p w14:paraId="6B32E2AF" w14:textId="77777777" w:rsidR="00C75331" w:rsidRDefault="00C75331" w:rsidP="00C75331">
      <w:pPr>
        <w:spacing w:after="0"/>
        <w:jc w:val="both"/>
        <w:rPr>
          <w:rFonts w:cs="Times New Roman"/>
          <w:szCs w:val="28"/>
        </w:rPr>
      </w:pPr>
    </w:p>
    <w:p w14:paraId="5171643E" w14:textId="13807281" w:rsidR="00996DFB" w:rsidRDefault="00996DFB" w:rsidP="00C75331">
      <w:pPr>
        <w:spacing w:after="0"/>
        <w:jc w:val="both"/>
        <w:rPr>
          <w:rFonts w:cs="Times New Roman"/>
          <w:szCs w:val="28"/>
          <w:lang w:val="kk-KZ"/>
        </w:rPr>
      </w:pPr>
      <w:r w:rsidRPr="00AC5079">
        <w:rPr>
          <w:rFonts w:cs="Times New Roman"/>
          <w:szCs w:val="28"/>
          <w:lang w:val="kk-KZ"/>
        </w:rPr>
        <w:t xml:space="preserve">Таблица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2 – Калькуляция себестоимости на 1 кг готовой продукции</w:t>
      </w:r>
    </w:p>
    <w:p w14:paraId="7D0B8681" w14:textId="77777777" w:rsidR="00C75331" w:rsidRPr="00AC5079" w:rsidRDefault="00C75331" w:rsidP="00996DFB">
      <w:pPr>
        <w:spacing w:after="0"/>
        <w:ind w:firstLine="567"/>
        <w:jc w:val="both"/>
        <w:rPr>
          <w:rFonts w:cs="Times New Roman"/>
          <w:szCs w:val="28"/>
          <w:lang w:val="kk-KZ"/>
        </w:rPr>
      </w:pPr>
    </w:p>
    <w:tbl>
      <w:tblPr>
        <w:tblStyle w:val="ac"/>
        <w:tblW w:w="9351" w:type="dxa"/>
        <w:tblLayout w:type="fixed"/>
        <w:tblLook w:val="04A0" w:firstRow="1" w:lastRow="0" w:firstColumn="1" w:lastColumn="0" w:noHBand="0" w:noVBand="1"/>
      </w:tblPr>
      <w:tblGrid>
        <w:gridCol w:w="2122"/>
        <w:gridCol w:w="1275"/>
        <w:gridCol w:w="1843"/>
        <w:gridCol w:w="4111"/>
      </w:tblGrid>
      <w:tr w:rsidR="00996DFB" w:rsidRPr="00AC5079" w14:paraId="4257CA03" w14:textId="77777777" w:rsidTr="00C155F3">
        <w:tc>
          <w:tcPr>
            <w:tcW w:w="2122" w:type="dxa"/>
          </w:tcPr>
          <w:p w14:paraId="061F8F98" w14:textId="77777777" w:rsidR="00996DFB" w:rsidRPr="00AC5079" w:rsidRDefault="00996DFB" w:rsidP="00C155F3">
            <w:pPr>
              <w:jc w:val="both"/>
              <w:rPr>
                <w:rFonts w:cs="Times New Roman"/>
                <w:szCs w:val="28"/>
                <w:lang w:val="kk-KZ"/>
              </w:rPr>
            </w:pPr>
            <w:r w:rsidRPr="00AC5079">
              <w:rPr>
                <w:rFonts w:cs="Times New Roman"/>
                <w:szCs w:val="28"/>
                <w:lang w:val="kk-KZ"/>
              </w:rPr>
              <w:t>Статья затрат</w:t>
            </w:r>
          </w:p>
        </w:tc>
        <w:tc>
          <w:tcPr>
            <w:tcW w:w="1275" w:type="dxa"/>
          </w:tcPr>
          <w:p w14:paraId="03D4715F" w14:textId="77777777" w:rsidR="00996DFB" w:rsidRPr="00AC5079" w:rsidRDefault="00996DFB" w:rsidP="00C155F3">
            <w:pPr>
              <w:jc w:val="both"/>
              <w:rPr>
                <w:rFonts w:cs="Times New Roman"/>
                <w:szCs w:val="28"/>
                <w:lang w:val="kk-KZ"/>
              </w:rPr>
            </w:pPr>
            <w:r w:rsidRPr="00AC5079">
              <w:rPr>
                <w:rFonts w:cs="Times New Roman"/>
                <w:szCs w:val="28"/>
                <w:lang w:val="kk-KZ"/>
              </w:rPr>
              <w:t>Значение, тенге/кг</w:t>
            </w:r>
          </w:p>
        </w:tc>
        <w:tc>
          <w:tcPr>
            <w:tcW w:w="1843" w:type="dxa"/>
          </w:tcPr>
          <w:p w14:paraId="080DF101" w14:textId="77777777" w:rsidR="00996DFB" w:rsidRPr="00AC5079" w:rsidRDefault="00996DFB" w:rsidP="00C155F3">
            <w:pPr>
              <w:jc w:val="both"/>
              <w:rPr>
                <w:rFonts w:cs="Times New Roman"/>
                <w:szCs w:val="28"/>
                <w:lang w:val="kk-KZ"/>
              </w:rPr>
            </w:pPr>
            <w:r w:rsidRPr="00AC5079">
              <w:rPr>
                <w:rFonts w:cs="Times New Roman"/>
                <w:szCs w:val="28"/>
                <w:lang w:val="kk-KZ"/>
              </w:rPr>
              <w:t>Метод расчёта</w:t>
            </w:r>
          </w:p>
        </w:tc>
        <w:tc>
          <w:tcPr>
            <w:tcW w:w="4111" w:type="dxa"/>
          </w:tcPr>
          <w:p w14:paraId="19E35C47" w14:textId="77777777" w:rsidR="00996DFB" w:rsidRPr="00AC5079" w:rsidRDefault="00996DFB" w:rsidP="00C155F3">
            <w:pPr>
              <w:jc w:val="both"/>
              <w:rPr>
                <w:rFonts w:cs="Times New Roman"/>
                <w:szCs w:val="28"/>
                <w:lang w:val="kk-KZ"/>
              </w:rPr>
            </w:pPr>
            <w:r w:rsidRPr="00AC5079">
              <w:rPr>
                <w:rFonts w:cs="Times New Roman"/>
                <w:szCs w:val="28"/>
                <w:lang w:val="kk-KZ"/>
              </w:rPr>
              <w:t>Примечание</w:t>
            </w:r>
          </w:p>
        </w:tc>
      </w:tr>
      <w:tr w:rsidR="00996DFB" w:rsidRPr="00AC5079" w14:paraId="6DDBED76" w14:textId="77777777" w:rsidTr="00C155F3">
        <w:tc>
          <w:tcPr>
            <w:tcW w:w="2122" w:type="dxa"/>
          </w:tcPr>
          <w:p w14:paraId="3CEDB419" w14:textId="77777777" w:rsidR="00996DFB" w:rsidRPr="00AC5079" w:rsidRDefault="00996DFB" w:rsidP="00C155F3">
            <w:pPr>
              <w:jc w:val="both"/>
              <w:rPr>
                <w:rFonts w:cs="Times New Roman"/>
                <w:szCs w:val="28"/>
                <w:lang w:val="kk-KZ"/>
              </w:rPr>
            </w:pPr>
            <w:r w:rsidRPr="00AC5079">
              <w:rPr>
                <w:rFonts w:cs="Times New Roman"/>
                <w:szCs w:val="28"/>
                <w:lang w:val="kk-KZ"/>
              </w:rPr>
              <w:t>Цеолит</w:t>
            </w:r>
          </w:p>
        </w:tc>
        <w:tc>
          <w:tcPr>
            <w:tcW w:w="1275" w:type="dxa"/>
          </w:tcPr>
          <w:p w14:paraId="06230937" w14:textId="77777777" w:rsidR="00996DFB" w:rsidRPr="00AC5079" w:rsidRDefault="00996DFB" w:rsidP="00C155F3">
            <w:pPr>
              <w:jc w:val="both"/>
              <w:rPr>
                <w:rFonts w:cs="Times New Roman"/>
                <w:szCs w:val="28"/>
                <w:lang w:val="kk-KZ"/>
              </w:rPr>
            </w:pPr>
            <w:r w:rsidRPr="00AC5079">
              <w:rPr>
                <w:rFonts w:cs="Times New Roman"/>
                <w:szCs w:val="28"/>
                <w:lang w:val="kk-KZ"/>
              </w:rPr>
              <w:t>51,0</w:t>
            </w:r>
          </w:p>
        </w:tc>
        <w:tc>
          <w:tcPr>
            <w:tcW w:w="1843" w:type="dxa"/>
          </w:tcPr>
          <w:p w14:paraId="09252633" w14:textId="77777777" w:rsidR="00996DFB" w:rsidRPr="00AC5079" w:rsidRDefault="00996DFB" w:rsidP="00C155F3">
            <w:pPr>
              <w:jc w:val="both"/>
              <w:rPr>
                <w:rFonts w:cs="Times New Roman"/>
                <w:szCs w:val="28"/>
                <w:lang w:val="kk-KZ"/>
              </w:rPr>
            </w:pPr>
            <w:r w:rsidRPr="00AC5079">
              <w:rPr>
                <w:rFonts w:cs="Times New Roman"/>
                <w:szCs w:val="28"/>
                <w:lang w:val="kk-KZ"/>
              </w:rPr>
              <w:t>0,425 кг × 120 тг.</w:t>
            </w:r>
          </w:p>
        </w:tc>
        <w:tc>
          <w:tcPr>
            <w:tcW w:w="4111" w:type="dxa"/>
          </w:tcPr>
          <w:p w14:paraId="7137343D" w14:textId="77777777" w:rsidR="00996DFB" w:rsidRPr="00AC5079" w:rsidRDefault="00996DFB" w:rsidP="00C155F3">
            <w:pPr>
              <w:jc w:val="both"/>
              <w:rPr>
                <w:rFonts w:cs="Times New Roman"/>
                <w:szCs w:val="28"/>
                <w:lang w:val="kk-KZ"/>
              </w:rPr>
            </w:pPr>
            <w:r w:rsidRPr="00AC5079">
              <w:rPr>
                <w:rFonts w:cs="Times New Roman"/>
                <w:szCs w:val="28"/>
                <w:lang w:val="kk-KZ"/>
              </w:rPr>
              <w:t>Расход – 0,425 кг; цена -120 тг/кг</w:t>
            </w:r>
          </w:p>
        </w:tc>
      </w:tr>
      <w:tr w:rsidR="00996DFB" w:rsidRPr="00AC5079" w14:paraId="70543BA2" w14:textId="77777777" w:rsidTr="00C155F3">
        <w:tc>
          <w:tcPr>
            <w:tcW w:w="2122" w:type="dxa"/>
          </w:tcPr>
          <w:p w14:paraId="2931B7E3" w14:textId="77777777" w:rsidR="00996DFB" w:rsidRPr="00AC5079" w:rsidRDefault="00996DFB" w:rsidP="00C155F3">
            <w:pPr>
              <w:jc w:val="both"/>
              <w:rPr>
                <w:rFonts w:cs="Times New Roman"/>
                <w:szCs w:val="28"/>
                <w:lang w:val="kk-KZ"/>
              </w:rPr>
            </w:pPr>
            <w:r w:rsidRPr="00AC5079">
              <w:rPr>
                <w:rFonts w:cs="Times New Roman"/>
                <w:szCs w:val="28"/>
                <w:lang w:val="kk-KZ"/>
              </w:rPr>
              <w:t>Бентонит</w:t>
            </w:r>
          </w:p>
        </w:tc>
        <w:tc>
          <w:tcPr>
            <w:tcW w:w="1275" w:type="dxa"/>
          </w:tcPr>
          <w:p w14:paraId="73684838" w14:textId="77777777" w:rsidR="00996DFB" w:rsidRPr="00AC5079" w:rsidRDefault="00996DFB" w:rsidP="00C155F3">
            <w:pPr>
              <w:jc w:val="both"/>
              <w:rPr>
                <w:rFonts w:cs="Times New Roman"/>
                <w:szCs w:val="28"/>
                <w:lang w:val="kk-KZ"/>
              </w:rPr>
            </w:pPr>
            <w:r w:rsidRPr="00AC5079">
              <w:rPr>
                <w:rFonts w:cs="Times New Roman"/>
                <w:szCs w:val="28"/>
                <w:lang w:val="kk-KZ"/>
              </w:rPr>
              <w:t>33,15</w:t>
            </w:r>
          </w:p>
        </w:tc>
        <w:tc>
          <w:tcPr>
            <w:tcW w:w="1843" w:type="dxa"/>
          </w:tcPr>
          <w:p w14:paraId="02A77480" w14:textId="77777777" w:rsidR="00996DFB" w:rsidRPr="00AC5079" w:rsidRDefault="00996DFB" w:rsidP="00C155F3">
            <w:pPr>
              <w:jc w:val="both"/>
              <w:rPr>
                <w:rFonts w:cs="Times New Roman"/>
                <w:szCs w:val="28"/>
                <w:lang w:val="kk-KZ"/>
              </w:rPr>
            </w:pPr>
            <w:r w:rsidRPr="00AC5079">
              <w:rPr>
                <w:rFonts w:cs="Times New Roman"/>
                <w:szCs w:val="28"/>
                <w:lang w:val="kk-KZ"/>
              </w:rPr>
              <w:t xml:space="preserve">0,255 кг × 130 тг. </w:t>
            </w:r>
          </w:p>
        </w:tc>
        <w:tc>
          <w:tcPr>
            <w:tcW w:w="4111" w:type="dxa"/>
          </w:tcPr>
          <w:p w14:paraId="6D2CF231" w14:textId="77777777" w:rsidR="00996DFB" w:rsidRPr="00AC5079" w:rsidRDefault="00996DFB" w:rsidP="00C155F3">
            <w:pPr>
              <w:jc w:val="both"/>
              <w:rPr>
                <w:rFonts w:cs="Times New Roman"/>
                <w:szCs w:val="28"/>
                <w:lang w:val="kk-KZ"/>
              </w:rPr>
            </w:pPr>
            <w:r w:rsidRPr="00AC5079">
              <w:rPr>
                <w:rFonts w:cs="Times New Roman"/>
                <w:szCs w:val="28"/>
                <w:lang w:val="kk-KZ"/>
              </w:rPr>
              <w:t>Расход – 0,255 кг; цена – 130 тг/кг</w:t>
            </w:r>
          </w:p>
        </w:tc>
      </w:tr>
      <w:tr w:rsidR="00996DFB" w:rsidRPr="00AC5079" w14:paraId="4C5F02BC" w14:textId="77777777" w:rsidTr="00C155F3">
        <w:tc>
          <w:tcPr>
            <w:tcW w:w="2122" w:type="dxa"/>
          </w:tcPr>
          <w:p w14:paraId="6A80B41A" w14:textId="77777777" w:rsidR="00996DFB" w:rsidRPr="00AC5079" w:rsidRDefault="00996DFB" w:rsidP="00C155F3">
            <w:pPr>
              <w:jc w:val="both"/>
              <w:rPr>
                <w:rFonts w:cs="Times New Roman"/>
                <w:szCs w:val="28"/>
                <w:lang w:val="kk-KZ"/>
              </w:rPr>
            </w:pPr>
            <w:r w:rsidRPr="00AC5079">
              <w:rPr>
                <w:rFonts w:cs="Times New Roman"/>
                <w:szCs w:val="28"/>
                <w:lang w:val="kk-KZ"/>
              </w:rPr>
              <w:t>Шлак</w:t>
            </w:r>
          </w:p>
        </w:tc>
        <w:tc>
          <w:tcPr>
            <w:tcW w:w="1275" w:type="dxa"/>
          </w:tcPr>
          <w:p w14:paraId="668A4C31" w14:textId="77777777" w:rsidR="00996DFB" w:rsidRPr="00AC5079" w:rsidRDefault="00996DFB" w:rsidP="00C155F3">
            <w:pPr>
              <w:jc w:val="both"/>
              <w:rPr>
                <w:rFonts w:cs="Times New Roman"/>
                <w:szCs w:val="28"/>
                <w:lang w:val="kk-KZ"/>
              </w:rPr>
            </w:pPr>
            <w:r w:rsidRPr="00AC5079">
              <w:rPr>
                <w:rFonts w:cs="Times New Roman"/>
                <w:szCs w:val="28"/>
                <w:lang w:val="kk-KZ"/>
              </w:rPr>
              <w:t>0,425</w:t>
            </w:r>
          </w:p>
        </w:tc>
        <w:tc>
          <w:tcPr>
            <w:tcW w:w="1843" w:type="dxa"/>
          </w:tcPr>
          <w:p w14:paraId="6299F294" w14:textId="77777777" w:rsidR="00996DFB" w:rsidRPr="00AC5079" w:rsidRDefault="00996DFB" w:rsidP="00C155F3">
            <w:pPr>
              <w:jc w:val="both"/>
              <w:rPr>
                <w:rFonts w:cs="Times New Roman"/>
                <w:szCs w:val="28"/>
                <w:lang w:val="kk-KZ"/>
              </w:rPr>
            </w:pPr>
            <w:r w:rsidRPr="00AC5079">
              <w:rPr>
                <w:rFonts w:cs="Times New Roman"/>
                <w:szCs w:val="28"/>
                <w:lang w:val="kk-KZ"/>
              </w:rPr>
              <w:t>0,17 кг × 2,5  тг.</w:t>
            </w:r>
          </w:p>
        </w:tc>
        <w:tc>
          <w:tcPr>
            <w:tcW w:w="4111" w:type="dxa"/>
          </w:tcPr>
          <w:p w14:paraId="46FBFE7E" w14:textId="77777777" w:rsidR="00996DFB" w:rsidRPr="00AC5079" w:rsidRDefault="00996DFB" w:rsidP="00C155F3">
            <w:pPr>
              <w:jc w:val="both"/>
              <w:rPr>
                <w:rFonts w:cs="Times New Roman"/>
                <w:szCs w:val="28"/>
                <w:lang w:val="kk-KZ"/>
              </w:rPr>
            </w:pPr>
            <w:r w:rsidRPr="00AC5079">
              <w:rPr>
                <w:rFonts w:cs="Times New Roman"/>
                <w:szCs w:val="28"/>
                <w:lang w:val="kk-KZ"/>
              </w:rPr>
              <w:t>Отходы металлургии, символическая стоимость (транспорт и склад)</w:t>
            </w:r>
          </w:p>
        </w:tc>
      </w:tr>
      <w:tr w:rsidR="00996DFB" w:rsidRPr="00AC5079" w14:paraId="0A33AB1A" w14:textId="77777777" w:rsidTr="00C155F3">
        <w:tc>
          <w:tcPr>
            <w:tcW w:w="2122" w:type="dxa"/>
          </w:tcPr>
          <w:p w14:paraId="73F8D3C4" w14:textId="77777777" w:rsidR="00996DFB" w:rsidRPr="00AC5079" w:rsidRDefault="00996DFB" w:rsidP="00C155F3">
            <w:pPr>
              <w:jc w:val="both"/>
              <w:rPr>
                <w:rFonts w:cs="Times New Roman"/>
                <w:szCs w:val="28"/>
                <w:lang w:val="kk-KZ"/>
              </w:rPr>
            </w:pPr>
            <w:r w:rsidRPr="00AC5079">
              <w:rPr>
                <w:rFonts w:cs="Times New Roman"/>
                <w:szCs w:val="28"/>
                <w:lang w:val="kk-KZ"/>
              </w:rPr>
              <w:t>Вода дист.</w:t>
            </w:r>
          </w:p>
        </w:tc>
        <w:tc>
          <w:tcPr>
            <w:tcW w:w="1275" w:type="dxa"/>
          </w:tcPr>
          <w:p w14:paraId="2BE0EE81" w14:textId="77777777" w:rsidR="00996DFB" w:rsidRPr="00AC5079" w:rsidRDefault="00996DFB" w:rsidP="00C155F3">
            <w:pPr>
              <w:jc w:val="both"/>
              <w:rPr>
                <w:rFonts w:cs="Times New Roman"/>
                <w:szCs w:val="28"/>
                <w:lang w:val="kk-KZ"/>
              </w:rPr>
            </w:pPr>
            <w:r w:rsidRPr="00AC5079">
              <w:rPr>
                <w:rFonts w:cs="Times New Roman"/>
                <w:szCs w:val="28"/>
                <w:lang w:val="kk-KZ"/>
              </w:rPr>
              <w:t>9,0</w:t>
            </w:r>
          </w:p>
        </w:tc>
        <w:tc>
          <w:tcPr>
            <w:tcW w:w="1843" w:type="dxa"/>
          </w:tcPr>
          <w:p w14:paraId="6F2A9EB5" w14:textId="77777777" w:rsidR="00996DFB" w:rsidRPr="00AC5079" w:rsidRDefault="00996DFB" w:rsidP="00C155F3">
            <w:pPr>
              <w:jc w:val="both"/>
              <w:rPr>
                <w:rFonts w:cs="Times New Roman"/>
                <w:szCs w:val="28"/>
                <w:lang w:val="kk-KZ"/>
              </w:rPr>
            </w:pPr>
            <w:r w:rsidRPr="00AC5079">
              <w:rPr>
                <w:rFonts w:cs="Times New Roman"/>
                <w:szCs w:val="28"/>
                <w:lang w:val="kk-KZ"/>
              </w:rPr>
              <w:t xml:space="preserve">0,15 л × 60 тг. </w:t>
            </w:r>
          </w:p>
        </w:tc>
        <w:tc>
          <w:tcPr>
            <w:tcW w:w="4111" w:type="dxa"/>
          </w:tcPr>
          <w:p w14:paraId="51176968" w14:textId="77777777" w:rsidR="00996DFB" w:rsidRPr="00AC5079" w:rsidRDefault="00996DFB" w:rsidP="00C155F3">
            <w:pPr>
              <w:jc w:val="both"/>
              <w:rPr>
                <w:rFonts w:cs="Times New Roman"/>
                <w:szCs w:val="28"/>
                <w:lang w:val="kk-KZ"/>
              </w:rPr>
            </w:pPr>
            <w:r w:rsidRPr="00AC5079">
              <w:rPr>
                <w:rFonts w:cs="Times New Roman"/>
                <w:szCs w:val="28"/>
                <w:lang w:val="kk-KZ"/>
              </w:rPr>
              <w:t>Добавляется 15% от массы; цена дист. воды – 60 тг/л</w:t>
            </w:r>
          </w:p>
        </w:tc>
      </w:tr>
      <w:tr w:rsidR="00996DFB" w:rsidRPr="00AC5079" w14:paraId="59702207" w14:textId="77777777" w:rsidTr="00C155F3">
        <w:tc>
          <w:tcPr>
            <w:tcW w:w="2122" w:type="dxa"/>
          </w:tcPr>
          <w:p w14:paraId="7B37C2A2" w14:textId="77777777" w:rsidR="00996DFB" w:rsidRPr="00AC5079" w:rsidRDefault="00996DFB" w:rsidP="00C155F3">
            <w:pPr>
              <w:jc w:val="both"/>
              <w:rPr>
                <w:rFonts w:cs="Times New Roman"/>
                <w:szCs w:val="28"/>
                <w:lang w:val="kk-KZ"/>
              </w:rPr>
            </w:pPr>
            <w:r w:rsidRPr="00AC5079">
              <w:rPr>
                <w:rFonts w:cs="Times New Roman"/>
                <w:szCs w:val="28"/>
                <w:lang w:val="kk-KZ"/>
              </w:rPr>
              <w:t>Заработная плата</w:t>
            </w:r>
          </w:p>
        </w:tc>
        <w:tc>
          <w:tcPr>
            <w:tcW w:w="1275" w:type="dxa"/>
          </w:tcPr>
          <w:p w14:paraId="2532B7EA" w14:textId="77777777" w:rsidR="00996DFB" w:rsidRPr="00AC5079" w:rsidRDefault="00996DFB" w:rsidP="00C155F3">
            <w:pPr>
              <w:jc w:val="both"/>
              <w:rPr>
                <w:rFonts w:cs="Times New Roman"/>
                <w:szCs w:val="28"/>
                <w:lang w:val="kk-KZ"/>
              </w:rPr>
            </w:pPr>
            <w:r w:rsidRPr="00AC5079">
              <w:rPr>
                <w:rFonts w:cs="Times New Roman"/>
                <w:szCs w:val="28"/>
                <w:lang w:val="kk-KZ"/>
              </w:rPr>
              <w:t>3 600,0</w:t>
            </w:r>
          </w:p>
        </w:tc>
        <w:tc>
          <w:tcPr>
            <w:tcW w:w="1843" w:type="dxa"/>
          </w:tcPr>
          <w:p w14:paraId="25C6579D" w14:textId="77777777" w:rsidR="00996DFB" w:rsidRPr="00AC5079" w:rsidRDefault="00996DFB" w:rsidP="00C155F3">
            <w:pPr>
              <w:jc w:val="both"/>
              <w:rPr>
                <w:rFonts w:cs="Times New Roman"/>
                <w:szCs w:val="28"/>
                <w:lang w:val="kk-KZ"/>
              </w:rPr>
            </w:pPr>
            <w:r w:rsidRPr="00AC5079">
              <w:rPr>
                <w:rFonts w:cs="Times New Roman"/>
                <w:szCs w:val="28"/>
                <w:lang w:val="kk-KZ"/>
              </w:rPr>
              <w:t>600 000  × 6 чел. / 1000 кг</w:t>
            </w:r>
          </w:p>
        </w:tc>
        <w:tc>
          <w:tcPr>
            <w:tcW w:w="4111" w:type="dxa"/>
          </w:tcPr>
          <w:p w14:paraId="451BE013" w14:textId="77777777" w:rsidR="00996DFB" w:rsidRPr="00AC5079" w:rsidRDefault="00996DFB" w:rsidP="00C155F3">
            <w:pPr>
              <w:jc w:val="both"/>
              <w:rPr>
                <w:rFonts w:cs="Times New Roman"/>
                <w:szCs w:val="28"/>
                <w:lang w:val="kk-KZ"/>
              </w:rPr>
            </w:pPr>
            <w:r w:rsidRPr="00AC5079">
              <w:rPr>
                <w:rFonts w:cs="Times New Roman"/>
                <w:szCs w:val="28"/>
                <w:lang w:val="kk-KZ"/>
              </w:rPr>
              <w:t>Средняя ЗП на одного – 600 тыс. ₸; 6 сотрудников; расчёт на 1000 кг/мес</w:t>
            </w:r>
          </w:p>
        </w:tc>
      </w:tr>
      <w:tr w:rsidR="00996DFB" w:rsidRPr="00AC5079" w14:paraId="248227D2" w14:textId="77777777" w:rsidTr="00C155F3">
        <w:tc>
          <w:tcPr>
            <w:tcW w:w="2122" w:type="dxa"/>
          </w:tcPr>
          <w:p w14:paraId="3DD63A50" w14:textId="77777777" w:rsidR="00996DFB" w:rsidRPr="00AC5079" w:rsidRDefault="00996DFB" w:rsidP="00C155F3">
            <w:pPr>
              <w:jc w:val="both"/>
              <w:rPr>
                <w:rFonts w:cs="Times New Roman"/>
                <w:szCs w:val="28"/>
                <w:lang w:val="kk-KZ"/>
              </w:rPr>
            </w:pPr>
            <w:r w:rsidRPr="00AC5079">
              <w:rPr>
                <w:rFonts w:cs="Times New Roman"/>
                <w:szCs w:val="28"/>
                <w:lang w:val="kk-KZ"/>
              </w:rPr>
              <w:t>Отчисления (20%)</w:t>
            </w:r>
          </w:p>
        </w:tc>
        <w:tc>
          <w:tcPr>
            <w:tcW w:w="1275" w:type="dxa"/>
          </w:tcPr>
          <w:p w14:paraId="5E87EBBF" w14:textId="77777777" w:rsidR="00996DFB" w:rsidRPr="00AC5079" w:rsidRDefault="00996DFB" w:rsidP="00C155F3">
            <w:pPr>
              <w:jc w:val="both"/>
              <w:rPr>
                <w:rFonts w:cs="Times New Roman"/>
                <w:szCs w:val="28"/>
                <w:lang w:val="kk-KZ"/>
              </w:rPr>
            </w:pPr>
            <w:r w:rsidRPr="00AC5079">
              <w:rPr>
                <w:rFonts w:cs="Times New Roman"/>
                <w:szCs w:val="28"/>
                <w:lang w:val="kk-KZ"/>
              </w:rPr>
              <w:t>720,0</w:t>
            </w:r>
          </w:p>
        </w:tc>
        <w:tc>
          <w:tcPr>
            <w:tcW w:w="1843" w:type="dxa"/>
          </w:tcPr>
          <w:p w14:paraId="1F6BF2AE" w14:textId="77777777" w:rsidR="00996DFB" w:rsidRPr="00AC5079" w:rsidRDefault="00996DFB" w:rsidP="00C155F3">
            <w:pPr>
              <w:jc w:val="both"/>
              <w:rPr>
                <w:rFonts w:cs="Times New Roman"/>
                <w:szCs w:val="28"/>
                <w:lang w:val="kk-KZ"/>
              </w:rPr>
            </w:pPr>
            <w:r w:rsidRPr="00AC5079">
              <w:rPr>
                <w:rFonts w:cs="Times New Roman"/>
                <w:szCs w:val="28"/>
                <w:lang w:val="kk-KZ"/>
              </w:rPr>
              <w:t>3 600 × 0,20</w:t>
            </w:r>
          </w:p>
        </w:tc>
        <w:tc>
          <w:tcPr>
            <w:tcW w:w="4111" w:type="dxa"/>
          </w:tcPr>
          <w:p w14:paraId="0B49AD18" w14:textId="77777777" w:rsidR="00996DFB" w:rsidRPr="00AC5079" w:rsidRDefault="00996DFB" w:rsidP="00C155F3">
            <w:pPr>
              <w:jc w:val="both"/>
              <w:rPr>
                <w:rFonts w:cs="Times New Roman"/>
                <w:szCs w:val="28"/>
                <w:lang w:val="kk-KZ"/>
              </w:rPr>
            </w:pPr>
            <w:r w:rsidRPr="00AC5079">
              <w:rPr>
                <w:rFonts w:cs="Times New Roman"/>
                <w:szCs w:val="28"/>
                <w:lang w:val="kk-KZ"/>
              </w:rPr>
              <w:t>Пенсионные, соц. и мед. взносы по законодательству РК</w:t>
            </w:r>
          </w:p>
        </w:tc>
      </w:tr>
      <w:tr w:rsidR="00996DFB" w:rsidRPr="00AC5079" w14:paraId="1D204206" w14:textId="77777777" w:rsidTr="00C155F3">
        <w:tc>
          <w:tcPr>
            <w:tcW w:w="2122" w:type="dxa"/>
          </w:tcPr>
          <w:p w14:paraId="303E5C50" w14:textId="77777777" w:rsidR="00996DFB" w:rsidRPr="00AC5079" w:rsidRDefault="00996DFB" w:rsidP="00C155F3">
            <w:pPr>
              <w:jc w:val="both"/>
              <w:rPr>
                <w:rFonts w:cs="Times New Roman"/>
                <w:szCs w:val="28"/>
                <w:lang w:val="kk-KZ"/>
              </w:rPr>
            </w:pPr>
            <w:r w:rsidRPr="00AC5079">
              <w:rPr>
                <w:rFonts w:cs="Times New Roman"/>
                <w:szCs w:val="28"/>
                <w:lang w:val="kk-KZ"/>
              </w:rPr>
              <w:t>Амортизация</w:t>
            </w:r>
          </w:p>
        </w:tc>
        <w:tc>
          <w:tcPr>
            <w:tcW w:w="1275" w:type="dxa"/>
          </w:tcPr>
          <w:p w14:paraId="6368254E" w14:textId="77777777" w:rsidR="00996DFB" w:rsidRPr="00AC5079" w:rsidRDefault="00996DFB" w:rsidP="00C155F3">
            <w:pPr>
              <w:jc w:val="both"/>
              <w:rPr>
                <w:rFonts w:cs="Times New Roman"/>
                <w:szCs w:val="28"/>
                <w:lang w:val="kk-KZ"/>
              </w:rPr>
            </w:pPr>
            <w:r w:rsidRPr="00AC5079">
              <w:rPr>
                <w:rFonts w:cs="Times New Roman"/>
                <w:szCs w:val="28"/>
                <w:lang w:val="kk-KZ"/>
              </w:rPr>
              <w:t>42,0</w:t>
            </w:r>
          </w:p>
        </w:tc>
        <w:tc>
          <w:tcPr>
            <w:tcW w:w="1843" w:type="dxa"/>
          </w:tcPr>
          <w:p w14:paraId="2D6BFCAD" w14:textId="77777777" w:rsidR="00996DFB" w:rsidRPr="00AC5079" w:rsidRDefault="00996DFB" w:rsidP="00C155F3">
            <w:pPr>
              <w:jc w:val="both"/>
              <w:rPr>
                <w:rFonts w:cs="Times New Roman"/>
                <w:szCs w:val="28"/>
                <w:lang w:val="kk-KZ"/>
              </w:rPr>
            </w:pPr>
            <w:r w:rsidRPr="00AC5079">
              <w:rPr>
                <w:rFonts w:cs="Times New Roman"/>
                <w:szCs w:val="28"/>
                <w:lang w:val="kk-KZ"/>
              </w:rPr>
              <w:t>500 000  / 12 000 кг</w:t>
            </w:r>
          </w:p>
        </w:tc>
        <w:tc>
          <w:tcPr>
            <w:tcW w:w="4111" w:type="dxa"/>
          </w:tcPr>
          <w:p w14:paraId="22C93C6F" w14:textId="77777777" w:rsidR="00996DFB" w:rsidRPr="00AC5079" w:rsidRDefault="00996DFB" w:rsidP="00C155F3">
            <w:pPr>
              <w:jc w:val="both"/>
              <w:rPr>
                <w:rFonts w:cs="Times New Roman"/>
                <w:szCs w:val="28"/>
                <w:lang w:val="kk-KZ"/>
              </w:rPr>
            </w:pPr>
            <w:r w:rsidRPr="00AC5079">
              <w:rPr>
                <w:rFonts w:cs="Times New Roman"/>
                <w:szCs w:val="28"/>
                <w:lang w:val="kk-KZ"/>
              </w:rPr>
              <w:t>Годовая сумма по оборудованию / годовой объём производства</w:t>
            </w:r>
          </w:p>
        </w:tc>
      </w:tr>
      <w:tr w:rsidR="00996DFB" w:rsidRPr="00AC5079" w14:paraId="7D4E9772" w14:textId="77777777" w:rsidTr="00C155F3">
        <w:tc>
          <w:tcPr>
            <w:tcW w:w="2122" w:type="dxa"/>
          </w:tcPr>
          <w:p w14:paraId="79918F88" w14:textId="77777777" w:rsidR="00996DFB" w:rsidRPr="00AC5079" w:rsidRDefault="00996DFB" w:rsidP="00C155F3">
            <w:pPr>
              <w:jc w:val="both"/>
              <w:rPr>
                <w:rFonts w:cs="Times New Roman"/>
                <w:szCs w:val="28"/>
                <w:lang w:val="kk-KZ"/>
              </w:rPr>
            </w:pPr>
            <w:r w:rsidRPr="00AC5079">
              <w:rPr>
                <w:rFonts w:cs="Times New Roman"/>
                <w:szCs w:val="28"/>
                <w:lang w:val="kk-KZ"/>
              </w:rPr>
              <w:t>Прочие расходы</w:t>
            </w:r>
          </w:p>
        </w:tc>
        <w:tc>
          <w:tcPr>
            <w:tcW w:w="1275" w:type="dxa"/>
          </w:tcPr>
          <w:p w14:paraId="603C4CD0" w14:textId="77777777" w:rsidR="00996DFB" w:rsidRPr="00AC5079" w:rsidRDefault="00996DFB" w:rsidP="00C155F3">
            <w:pPr>
              <w:jc w:val="both"/>
              <w:rPr>
                <w:rFonts w:cs="Times New Roman"/>
                <w:szCs w:val="28"/>
                <w:lang w:val="kk-KZ"/>
              </w:rPr>
            </w:pPr>
            <w:r w:rsidRPr="00AC5079">
              <w:rPr>
                <w:rFonts w:cs="Times New Roman"/>
                <w:szCs w:val="28"/>
                <w:lang w:val="kk-KZ"/>
              </w:rPr>
              <w:t>800,0</w:t>
            </w:r>
          </w:p>
        </w:tc>
        <w:tc>
          <w:tcPr>
            <w:tcW w:w="1843" w:type="dxa"/>
          </w:tcPr>
          <w:p w14:paraId="045BC3DF" w14:textId="77777777" w:rsidR="00996DFB" w:rsidRPr="00AC5079" w:rsidRDefault="00996DFB" w:rsidP="00C155F3">
            <w:pPr>
              <w:jc w:val="both"/>
              <w:rPr>
                <w:rFonts w:cs="Times New Roman"/>
                <w:szCs w:val="28"/>
                <w:lang w:val="kk-KZ"/>
              </w:rPr>
            </w:pPr>
            <w:r w:rsidRPr="00AC5079">
              <w:rPr>
                <w:rFonts w:cs="Times New Roman"/>
                <w:szCs w:val="28"/>
                <w:lang w:val="kk-KZ"/>
              </w:rPr>
              <w:t>экспертная оценка</w:t>
            </w:r>
          </w:p>
        </w:tc>
        <w:tc>
          <w:tcPr>
            <w:tcW w:w="4111" w:type="dxa"/>
          </w:tcPr>
          <w:p w14:paraId="4F760299" w14:textId="77777777" w:rsidR="00996DFB" w:rsidRPr="00AC5079" w:rsidRDefault="00996DFB" w:rsidP="00C155F3">
            <w:pPr>
              <w:jc w:val="both"/>
              <w:rPr>
                <w:rFonts w:cs="Times New Roman"/>
                <w:szCs w:val="28"/>
                <w:lang w:val="kk-KZ"/>
              </w:rPr>
            </w:pPr>
            <w:r w:rsidRPr="00AC5079">
              <w:rPr>
                <w:rFonts w:cs="Times New Roman"/>
                <w:szCs w:val="28"/>
                <w:lang w:val="kk-KZ"/>
              </w:rPr>
              <w:t>Административные, логистические, лабораторные и пр. расходы</w:t>
            </w:r>
          </w:p>
        </w:tc>
      </w:tr>
      <w:tr w:rsidR="00996DFB" w:rsidRPr="00AC5079" w14:paraId="0EF3AC3A" w14:textId="77777777" w:rsidTr="00C155F3">
        <w:tc>
          <w:tcPr>
            <w:tcW w:w="2122" w:type="dxa"/>
          </w:tcPr>
          <w:p w14:paraId="4B14F7E2" w14:textId="77777777" w:rsidR="00996DFB" w:rsidRPr="00AC5079" w:rsidRDefault="00996DFB" w:rsidP="00C155F3">
            <w:pPr>
              <w:jc w:val="both"/>
              <w:rPr>
                <w:rFonts w:cs="Times New Roman"/>
                <w:szCs w:val="28"/>
                <w:lang w:val="kk-KZ"/>
              </w:rPr>
            </w:pPr>
            <w:r w:rsidRPr="00AC5079">
              <w:rPr>
                <w:rFonts w:cs="Times New Roman"/>
                <w:szCs w:val="28"/>
                <w:lang w:val="kk-KZ"/>
              </w:rPr>
              <w:t>Электроэнергия</w:t>
            </w:r>
          </w:p>
        </w:tc>
        <w:tc>
          <w:tcPr>
            <w:tcW w:w="1275" w:type="dxa"/>
          </w:tcPr>
          <w:p w14:paraId="7E768286" w14:textId="77777777" w:rsidR="00996DFB" w:rsidRPr="00AC5079" w:rsidRDefault="00996DFB" w:rsidP="00C155F3">
            <w:pPr>
              <w:jc w:val="both"/>
              <w:rPr>
                <w:rFonts w:cs="Times New Roman"/>
                <w:szCs w:val="28"/>
                <w:lang w:val="kk-KZ"/>
              </w:rPr>
            </w:pPr>
            <w:r w:rsidRPr="00AC5079">
              <w:rPr>
                <w:rFonts w:cs="Times New Roman"/>
                <w:szCs w:val="28"/>
                <w:lang w:val="kk-KZ"/>
              </w:rPr>
              <w:t>2031,0</w:t>
            </w:r>
          </w:p>
        </w:tc>
        <w:tc>
          <w:tcPr>
            <w:tcW w:w="1843" w:type="dxa"/>
          </w:tcPr>
          <w:p w14:paraId="237A3E53" w14:textId="77777777" w:rsidR="00996DFB" w:rsidRPr="00AC5079" w:rsidRDefault="00996DFB" w:rsidP="00C155F3">
            <w:pPr>
              <w:jc w:val="both"/>
              <w:rPr>
                <w:rFonts w:cs="Times New Roman"/>
                <w:szCs w:val="28"/>
                <w:lang w:val="kk-KZ"/>
              </w:rPr>
            </w:pPr>
            <w:r w:rsidRPr="00AC5079">
              <w:rPr>
                <w:rFonts w:cs="Times New Roman"/>
                <w:szCs w:val="28"/>
                <w:lang w:val="kk-KZ"/>
              </w:rPr>
              <w:t xml:space="preserve">92,53 кВт·ч × 22 </w:t>
            </w:r>
          </w:p>
        </w:tc>
        <w:tc>
          <w:tcPr>
            <w:tcW w:w="4111" w:type="dxa"/>
          </w:tcPr>
          <w:p w14:paraId="23B5C282" w14:textId="77777777" w:rsidR="00996DFB" w:rsidRPr="00AC5079" w:rsidRDefault="00996DFB" w:rsidP="00C155F3">
            <w:pPr>
              <w:jc w:val="both"/>
              <w:rPr>
                <w:rFonts w:cs="Times New Roman"/>
                <w:szCs w:val="28"/>
                <w:lang w:val="kk-KZ"/>
              </w:rPr>
            </w:pPr>
            <w:r w:rsidRPr="00AC5079">
              <w:rPr>
                <w:rFonts w:cs="Times New Roman"/>
                <w:szCs w:val="28"/>
                <w:lang w:val="kk-KZ"/>
              </w:rPr>
              <w:t>Энергозатраты на все этапы; тариф для ВКО – 22 тг/кВт·ч</w:t>
            </w:r>
          </w:p>
        </w:tc>
      </w:tr>
      <w:tr w:rsidR="00996DFB" w:rsidRPr="00AC5079" w14:paraId="4DF19C3F" w14:textId="77777777" w:rsidTr="00C155F3">
        <w:tc>
          <w:tcPr>
            <w:tcW w:w="2122" w:type="dxa"/>
          </w:tcPr>
          <w:p w14:paraId="3522ECFC" w14:textId="77777777" w:rsidR="00996DFB" w:rsidRPr="00AC5079" w:rsidRDefault="00996DFB" w:rsidP="00C155F3">
            <w:pPr>
              <w:jc w:val="both"/>
              <w:rPr>
                <w:rFonts w:cs="Times New Roman"/>
                <w:caps/>
                <w:szCs w:val="28"/>
                <w:lang w:val="kk-KZ"/>
              </w:rPr>
            </w:pPr>
            <w:r w:rsidRPr="00AC5079">
              <w:rPr>
                <w:rFonts w:cs="Times New Roman"/>
                <w:caps/>
                <w:szCs w:val="28"/>
                <w:lang w:val="kk-KZ"/>
              </w:rPr>
              <w:t>Итого:</w:t>
            </w:r>
          </w:p>
        </w:tc>
        <w:tc>
          <w:tcPr>
            <w:tcW w:w="1275" w:type="dxa"/>
          </w:tcPr>
          <w:p w14:paraId="17EA5711" w14:textId="77777777" w:rsidR="00996DFB" w:rsidRPr="00AC5079" w:rsidRDefault="00996DFB" w:rsidP="00C155F3">
            <w:pPr>
              <w:jc w:val="both"/>
              <w:rPr>
                <w:rFonts w:cs="Times New Roman"/>
                <w:szCs w:val="28"/>
                <w:lang w:val="kk-KZ"/>
              </w:rPr>
            </w:pPr>
            <w:r w:rsidRPr="00AC5079">
              <w:rPr>
                <w:rFonts w:cs="Times New Roman"/>
                <w:szCs w:val="28"/>
                <w:lang w:val="kk-KZ"/>
              </w:rPr>
              <w:t>7286,6</w:t>
            </w:r>
          </w:p>
        </w:tc>
        <w:tc>
          <w:tcPr>
            <w:tcW w:w="1843" w:type="dxa"/>
          </w:tcPr>
          <w:p w14:paraId="141AE0A6" w14:textId="77777777" w:rsidR="00996DFB" w:rsidRPr="00AC5079" w:rsidRDefault="00996DFB" w:rsidP="00C155F3">
            <w:pPr>
              <w:jc w:val="both"/>
              <w:rPr>
                <w:rFonts w:cs="Times New Roman"/>
                <w:szCs w:val="28"/>
                <w:lang w:val="kk-KZ"/>
              </w:rPr>
            </w:pPr>
          </w:p>
        </w:tc>
        <w:tc>
          <w:tcPr>
            <w:tcW w:w="4111" w:type="dxa"/>
          </w:tcPr>
          <w:p w14:paraId="6628FFFE" w14:textId="77777777" w:rsidR="00996DFB" w:rsidRPr="00AC5079" w:rsidRDefault="00996DFB" w:rsidP="00C155F3">
            <w:pPr>
              <w:jc w:val="both"/>
              <w:rPr>
                <w:rFonts w:cs="Times New Roman"/>
                <w:szCs w:val="28"/>
                <w:lang w:val="kk-KZ"/>
              </w:rPr>
            </w:pPr>
          </w:p>
        </w:tc>
      </w:tr>
    </w:tbl>
    <w:p w14:paraId="49040915" w14:textId="77777777" w:rsidR="00996DFB" w:rsidRPr="00AC5079" w:rsidRDefault="00996DFB" w:rsidP="00996DFB">
      <w:pPr>
        <w:spacing w:after="0"/>
        <w:ind w:firstLine="567"/>
        <w:jc w:val="both"/>
        <w:rPr>
          <w:rFonts w:cs="Times New Roman"/>
          <w:szCs w:val="28"/>
          <w:lang w:val="kk-KZ"/>
        </w:rPr>
      </w:pPr>
    </w:p>
    <w:p w14:paraId="7D8D1B4B" w14:textId="77777777" w:rsidR="006C5EAC" w:rsidRPr="00AC5079" w:rsidRDefault="006C5EAC" w:rsidP="006C5EAC">
      <w:pPr>
        <w:spacing w:after="0"/>
        <w:ind w:firstLine="567"/>
        <w:jc w:val="both"/>
        <w:rPr>
          <w:rFonts w:cs="Times New Roman"/>
          <w:szCs w:val="28"/>
        </w:rPr>
      </w:pPr>
      <w:r w:rsidRPr="00AC5079">
        <w:rPr>
          <w:rFonts w:cs="Times New Roman"/>
          <w:szCs w:val="28"/>
        </w:rPr>
        <w:t xml:space="preserve">При этом учитывается, что в рамках разработанной технологии производится пять типов изделий: гранулы, таблетки, блоки, лего-кирпичи. Поскольку все изделия формируются из единого состава сырьевой шихты и подвергаются одинаковому температурному режиму термообработки, </w:t>
      </w:r>
      <w:r w:rsidRPr="00AC5079">
        <w:rPr>
          <w:rFonts w:cs="Times New Roman"/>
          <w:szCs w:val="28"/>
        </w:rPr>
        <w:lastRenderedPageBreak/>
        <w:t>удельные затраты на электроэнергию, сырьё, оплату труда, амортизацию и прочие расходы остаются стабильными для каждого типа продукции в пересчёте на один килограмм.</w:t>
      </w:r>
    </w:p>
    <w:p w14:paraId="576BB85D" w14:textId="77777777" w:rsidR="006C5EAC" w:rsidRPr="00AC5079" w:rsidRDefault="006C5EAC" w:rsidP="006C5EAC">
      <w:pPr>
        <w:spacing w:after="0"/>
        <w:ind w:firstLine="567"/>
        <w:jc w:val="both"/>
        <w:rPr>
          <w:rFonts w:cs="Times New Roman"/>
          <w:szCs w:val="28"/>
        </w:rPr>
      </w:pPr>
      <w:r w:rsidRPr="00AC5079">
        <w:rPr>
          <w:rFonts w:cs="Times New Roman"/>
          <w:szCs w:val="28"/>
        </w:rPr>
        <w:t>Незначительные различия в энергопотреблении на стадии формования отдельных видов изделий не оказывают существенного влияния на итоговую себестоимость в условиях лабораторного производства. Таким образом, расчёт приведён в укрупнённом виде, без отдельного выделения затрат по каждому типу изделия. Это упрощает расчётную модель и обеспечивает сопоставимость результатов при дальнейшем анализе экономической эффективности технологии.</w:t>
      </w:r>
    </w:p>
    <w:p w14:paraId="5103AFF4" w14:textId="47AA2155" w:rsidR="00996DFB" w:rsidRPr="00AC5079" w:rsidRDefault="00996DFB" w:rsidP="00996DFB">
      <w:pPr>
        <w:spacing w:after="0"/>
        <w:ind w:firstLine="567"/>
        <w:jc w:val="both"/>
        <w:rPr>
          <w:rFonts w:cs="Times New Roman"/>
          <w:szCs w:val="28"/>
        </w:rPr>
      </w:pPr>
      <w:r w:rsidRPr="00AC5079">
        <w:rPr>
          <w:rFonts w:cs="Times New Roman"/>
          <w:szCs w:val="28"/>
        </w:rPr>
        <w:t>Следует отметить, что основную долю себестоимости составляет заработная плата с начислениями, формируя около 49 % совокупных затрат. Существенный вклад также вносят расходы на электроэнергию — порядка 28 %. Сырьевые расходы, благодаря применению доступных природных и техногенных ресурсов, остаются на уровне около 3 %, что существенно повышает конкурентоспособность разработанной технологии на внутреннем рынке.</w:t>
      </w:r>
      <w:r w:rsidR="00EF4048">
        <w:rPr>
          <w:rFonts w:cs="Times New Roman"/>
          <w:szCs w:val="28"/>
        </w:rPr>
        <w:t xml:space="preserve"> </w:t>
      </w:r>
      <w:r w:rsidRPr="00AC5079">
        <w:rPr>
          <w:rFonts w:cs="Times New Roman"/>
          <w:szCs w:val="28"/>
        </w:rPr>
        <w:t xml:space="preserve">Поскольку разработанный </w:t>
      </w:r>
      <w:r w:rsidR="00F2362F">
        <w:rPr>
          <w:rFonts w:cs="Times New Roman"/>
          <w:szCs w:val="28"/>
        </w:rPr>
        <w:t>керамический</w:t>
      </w:r>
      <w:r w:rsidRPr="00AC5079">
        <w:rPr>
          <w:rFonts w:cs="Times New Roman"/>
          <w:szCs w:val="28"/>
        </w:rPr>
        <w:t xml:space="preserve"> материал прошёл апробацию в качестве носителя катализаторов для процессов газоочистки, корректным является сравнение его себестоимости и отпускной цены не с традиционными строительными керамическими изделиями, а с импортными каталитическими носителями аналогичного назначения. Данный подход обусловлен специфическими требованиями к материалу (стойкость к высокой температуре, развитая пористая структура, химическая инертность), которые выходят за рамки характеристик обычной строительной продукции.</w:t>
      </w:r>
    </w:p>
    <w:p w14:paraId="372B2641" w14:textId="612FEEBA" w:rsidR="00996DFB" w:rsidRPr="00AC5079" w:rsidRDefault="00996DFB" w:rsidP="00996DFB">
      <w:pPr>
        <w:spacing w:after="0"/>
        <w:ind w:firstLine="567"/>
        <w:jc w:val="both"/>
        <w:rPr>
          <w:rFonts w:cs="Times New Roman"/>
          <w:szCs w:val="28"/>
        </w:rPr>
      </w:pPr>
      <w:r w:rsidRPr="00AC5079">
        <w:rPr>
          <w:rFonts w:cs="Times New Roman"/>
          <w:szCs w:val="28"/>
        </w:rPr>
        <w:t>Ориентируясь на текущую рыночную ситуацию и сравнительный анализ с импортными аналогами, минимально обоснованная отпускная цена отечественного каталитического носителя устанавливается на уровне 15 000 тенге/кг, что эквивалентно примерно 29 долларов США за 1 кг (при курсе 520 ₸/$ на 2025 год). Такая цена остаётся значительно ниже стоимости зарубежных катализаторов, которые варьируются в диапазоне от 40 до 100 USD/кг в зависимости от страны-производителя и назначения продукции, при этом обеспечивая достаточную ценовую конкурентоспособность и прибыльность проекта.</w:t>
      </w:r>
      <w:r w:rsidR="00EF4048">
        <w:rPr>
          <w:rFonts w:cs="Times New Roman"/>
          <w:szCs w:val="28"/>
        </w:rPr>
        <w:t xml:space="preserve"> </w:t>
      </w:r>
      <w:r w:rsidRPr="00AC5079">
        <w:rPr>
          <w:rFonts w:cs="Times New Roman"/>
          <w:szCs w:val="28"/>
        </w:rPr>
        <w:t>Следует также учитывать, что при выведении на рынок нового продукта — каталитических носителей для газоочистки — предприятию предстоит нести дополнительные коммерческие и сбытовые расходы, связанные с продвижением, проведением сертификационных процедур, участием в специализированных выставках и демонстрационных испытаниях у потенциальных потребителей. В условиях начального этапа внедрения продукции эти расходы могут достигать до 10% от выручки, что при прогнозируемом объёме реализации составляет 1 500 000 тенге на 1 000 кг продукции.</w:t>
      </w:r>
    </w:p>
    <w:p w14:paraId="0D674ED4" w14:textId="6542A8C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 xml:space="preserve">С учётом вышеуказанных вводных параметров — отпускной цены, объёма реализации и полной себестоимости с учётом затрат на продвижение продукции — был произведён прогноз доходов и расходов, отражающий </w:t>
      </w:r>
      <w:r w:rsidRPr="00AC5079">
        <w:rPr>
          <w:rFonts w:cs="Times New Roman"/>
          <w:szCs w:val="28"/>
          <w:lang w:val="kk-KZ"/>
        </w:rPr>
        <w:lastRenderedPageBreak/>
        <w:t>экономические результаты деятельности предприятия при месячном выпуске 1000 кг каталитических носителей. Расчёты выполнены в ценах 2025 года, на основе лабораторной модели производства, с учётом всех основных элементов затрат: стоимости сырья, энергопотребления, фонда оплаты труда, амортизации и прочих расходов. Ниже представлена сводная таблица</w:t>
      </w:r>
      <w:r>
        <w:rPr>
          <w:rFonts w:cs="Times New Roman"/>
          <w:szCs w:val="28"/>
          <w:lang w:val="kk-KZ"/>
        </w:rPr>
        <w:t xml:space="preserve"> 3.</w:t>
      </w:r>
      <w:r w:rsidR="00521074">
        <w:rPr>
          <w:rFonts w:cs="Times New Roman"/>
          <w:szCs w:val="28"/>
          <w:lang w:val="kk-KZ"/>
        </w:rPr>
        <w:t>8</w:t>
      </w:r>
      <w:r>
        <w:rPr>
          <w:rFonts w:cs="Times New Roman"/>
          <w:szCs w:val="28"/>
          <w:lang w:val="kk-KZ"/>
        </w:rPr>
        <w:t>.3</w:t>
      </w:r>
      <w:r w:rsidRPr="00AC5079">
        <w:rPr>
          <w:rFonts w:cs="Times New Roman"/>
          <w:szCs w:val="28"/>
          <w:lang w:val="kk-KZ"/>
        </w:rPr>
        <w:t>, в которой обобщены ключевые финансово-экономические показатели проекта на основе базового сценария.</w:t>
      </w:r>
    </w:p>
    <w:p w14:paraId="4F47CBDE" w14:textId="77777777" w:rsidR="00996DFB" w:rsidRPr="00AC5079" w:rsidRDefault="00996DFB" w:rsidP="00996DFB">
      <w:pPr>
        <w:spacing w:after="0"/>
        <w:ind w:firstLine="567"/>
        <w:jc w:val="both"/>
        <w:rPr>
          <w:rFonts w:cs="Times New Roman"/>
          <w:szCs w:val="28"/>
        </w:rPr>
      </w:pPr>
    </w:p>
    <w:p w14:paraId="1064EDFA" w14:textId="22AF86C4" w:rsidR="00996DFB" w:rsidRDefault="00996DFB" w:rsidP="00F822D0">
      <w:pPr>
        <w:spacing w:after="0"/>
        <w:jc w:val="both"/>
        <w:rPr>
          <w:rFonts w:cs="Times New Roman"/>
          <w:szCs w:val="28"/>
          <w:lang w:val="kk-KZ"/>
        </w:rPr>
      </w:pPr>
      <w:r w:rsidRPr="00AC5079">
        <w:rPr>
          <w:rFonts w:cs="Times New Roman"/>
          <w:szCs w:val="28"/>
          <w:lang w:val="kk-KZ"/>
        </w:rPr>
        <w:t xml:space="preserve">Таблица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3 – Прогноз доходов и расходов при выпуске 1000 кг каталитических носителей</w:t>
      </w:r>
    </w:p>
    <w:p w14:paraId="5126E7D6" w14:textId="77777777" w:rsidR="00F822D0" w:rsidRPr="00AC5079" w:rsidRDefault="00F822D0" w:rsidP="00F822D0">
      <w:pPr>
        <w:spacing w:after="0"/>
        <w:jc w:val="both"/>
        <w:rPr>
          <w:rFonts w:cs="Times New Roman"/>
          <w:szCs w:val="28"/>
          <w:lang w:val="kk-KZ"/>
        </w:rPr>
      </w:pPr>
    </w:p>
    <w:tbl>
      <w:tblPr>
        <w:tblStyle w:val="ac"/>
        <w:tblW w:w="0" w:type="auto"/>
        <w:jc w:val="center"/>
        <w:tblLook w:val="04A0" w:firstRow="1" w:lastRow="0" w:firstColumn="1" w:lastColumn="0" w:noHBand="0" w:noVBand="1"/>
      </w:tblPr>
      <w:tblGrid>
        <w:gridCol w:w="6566"/>
        <w:gridCol w:w="2778"/>
      </w:tblGrid>
      <w:tr w:rsidR="00996DFB" w:rsidRPr="00AC5079" w14:paraId="34CB23A7" w14:textId="77777777" w:rsidTr="00C155F3">
        <w:trPr>
          <w:jc w:val="center"/>
        </w:trPr>
        <w:tc>
          <w:tcPr>
            <w:tcW w:w="6567" w:type="dxa"/>
          </w:tcPr>
          <w:p w14:paraId="0B0A39A2"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Наименование показателя</w:t>
            </w:r>
          </w:p>
        </w:tc>
        <w:tc>
          <w:tcPr>
            <w:tcW w:w="2778" w:type="dxa"/>
          </w:tcPr>
          <w:p w14:paraId="2251BCF7"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Величина показателя</w:t>
            </w:r>
          </w:p>
        </w:tc>
      </w:tr>
      <w:tr w:rsidR="00996DFB" w:rsidRPr="00AC5079" w14:paraId="2D685B96" w14:textId="77777777" w:rsidTr="00C155F3">
        <w:trPr>
          <w:trHeight w:val="312"/>
          <w:jc w:val="center"/>
        </w:trPr>
        <w:tc>
          <w:tcPr>
            <w:tcW w:w="6567" w:type="dxa"/>
          </w:tcPr>
          <w:p w14:paraId="702381ED"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Выручка от реализации готовой продукции</w:t>
            </w:r>
          </w:p>
        </w:tc>
        <w:tc>
          <w:tcPr>
            <w:tcW w:w="2778" w:type="dxa"/>
          </w:tcPr>
          <w:p w14:paraId="1D3C4D26"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15</w:t>
            </w:r>
            <w:r w:rsidRPr="00AC5079">
              <w:rPr>
                <w:sz w:val="28"/>
                <w:szCs w:val="28"/>
                <w:lang w:val="kk-KZ"/>
              </w:rPr>
              <w:t xml:space="preserve"> </w:t>
            </w:r>
            <w:r w:rsidRPr="00AC5079">
              <w:rPr>
                <w:sz w:val="28"/>
                <w:szCs w:val="28"/>
              </w:rPr>
              <w:t>000</w:t>
            </w:r>
            <w:r w:rsidRPr="00AC5079">
              <w:rPr>
                <w:sz w:val="28"/>
                <w:szCs w:val="28"/>
                <w:lang w:val="kk-KZ"/>
              </w:rPr>
              <w:t xml:space="preserve"> </w:t>
            </w:r>
            <w:r w:rsidRPr="00AC5079">
              <w:rPr>
                <w:sz w:val="28"/>
                <w:szCs w:val="28"/>
              </w:rPr>
              <w:t>000</w:t>
            </w:r>
          </w:p>
        </w:tc>
      </w:tr>
      <w:tr w:rsidR="00996DFB" w:rsidRPr="00AC5079" w14:paraId="617C0BB5" w14:textId="77777777" w:rsidTr="00C155F3">
        <w:trPr>
          <w:jc w:val="center"/>
        </w:trPr>
        <w:tc>
          <w:tcPr>
            <w:tcW w:w="6567" w:type="dxa"/>
          </w:tcPr>
          <w:p w14:paraId="178E467D" w14:textId="77777777" w:rsidR="00996DFB" w:rsidRPr="00AC5079" w:rsidRDefault="00996DFB" w:rsidP="00C155F3">
            <w:pPr>
              <w:pStyle w:val="af"/>
              <w:spacing w:before="0" w:beforeAutospacing="0" w:after="0" w:afterAutospacing="0"/>
              <w:jc w:val="both"/>
              <w:rPr>
                <w:sz w:val="28"/>
                <w:szCs w:val="28"/>
                <w:lang w:val="kk-KZ"/>
              </w:rPr>
            </w:pPr>
            <w:r w:rsidRPr="00AC5079">
              <w:rPr>
                <w:sz w:val="28"/>
                <w:szCs w:val="28"/>
              </w:rPr>
              <w:t xml:space="preserve">Себестоимость </w:t>
            </w:r>
            <w:r w:rsidRPr="00AC5079">
              <w:rPr>
                <w:sz w:val="28"/>
                <w:szCs w:val="28"/>
                <w:lang w:val="kk-KZ"/>
              </w:rPr>
              <w:t>готовой продукции</w:t>
            </w:r>
          </w:p>
        </w:tc>
        <w:tc>
          <w:tcPr>
            <w:tcW w:w="2778" w:type="dxa"/>
          </w:tcPr>
          <w:p w14:paraId="4832D757"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7 294 400</w:t>
            </w:r>
          </w:p>
        </w:tc>
      </w:tr>
      <w:tr w:rsidR="00996DFB" w:rsidRPr="00AC5079" w14:paraId="741BB7DD" w14:textId="77777777" w:rsidTr="00C155F3">
        <w:trPr>
          <w:jc w:val="center"/>
        </w:trPr>
        <w:tc>
          <w:tcPr>
            <w:tcW w:w="6567" w:type="dxa"/>
          </w:tcPr>
          <w:p w14:paraId="6ED9F631"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Коммерческие и сбытовые расходы (маркетинг, продвижение, сертификация и др.)</w:t>
            </w:r>
          </w:p>
        </w:tc>
        <w:tc>
          <w:tcPr>
            <w:tcW w:w="2778" w:type="dxa"/>
          </w:tcPr>
          <w:p w14:paraId="3AC6B508" w14:textId="77777777" w:rsidR="00996DFB" w:rsidRPr="00AC5079" w:rsidRDefault="00996DFB" w:rsidP="00C155F3">
            <w:pPr>
              <w:pStyle w:val="af"/>
              <w:spacing w:before="0" w:beforeAutospacing="0" w:after="0" w:afterAutospacing="0"/>
              <w:jc w:val="center"/>
              <w:rPr>
                <w:sz w:val="28"/>
                <w:szCs w:val="28"/>
                <w:lang w:val="kk-KZ"/>
              </w:rPr>
            </w:pPr>
            <w:r w:rsidRPr="00AC5079">
              <w:rPr>
                <w:sz w:val="28"/>
                <w:szCs w:val="28"/>
                <w:lang w:val="kk-KZ"/>
              </w:rPr>
              <w:t>1 500 000</w:t>
            </w:r>
          </w:p>
        </w:tc>
      </w:tr>
      <w:tr w:rsidR="00996DFB" w:rsidRPr="00AC5079" w14:paraId="18DCBCDE" w14:textId="77777777" w:rsidTr="00C155F3">
        <w:trPr>
          <w:jc w:val="center"/>
        </w:trPr>
        <w:tc>
          <w:tcPr>
            <w:tcW w:w="6567" w:type="dxa"/>
          </w:tcPr>
          <w:p w14:paraId="66698FD2"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Совокупные затраты</w:t>
            </w:r>
          </w:p>
        </w:tc>
        <w:tc>
          <w:tcPr>
            <w:tcW w:w="2778" w:type="dxa"/>
          </w:tcPr>
          <w:p w14:paraId="7ABF52E9"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8 794 000</w:t>
            </w:r>
          </w:p>
        </w:tc>
      </w:tr>
      <w:tr w:rsidR="00996DFB" w:rsidRPr="00AC5079" w14:paraId="3813A551" w14:textId="77777777" w:rsidTr="00C155F3">
        <w:trPr>
          <w:jc w:val="center"/>
        </w:trPr>
        <w:tc>
          <w:tcPr>
            <w:tcW w:w="6567" w:type="dxa"/>
          </w:tcPr>
          <w:p w14:paraId="67464CD0"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Прибыль от реализации</w:t>
            </w:r>
          </w:p>
        </w:tc>
        <w:tc>
          <w:tcPr>
            <w:tcW w:w="2778" w:type="dxa"/>
          </w:tcPr>
          <w:p w14:paraId="0EFDC24C"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6 20</w:t>
            </w:r>
            <w:r w:rsidRPr="00AC5079">
              <w:rPr>
                <w:sz w:val="28"/>
                <w:szCs w:val="28"/>
                <w:lang w:val="kk-KZ"/>
              </w:rPr>
              <w:t>5</w:t>
            </w:r>
            <w:r w:rsidRPr="00AC5079">
              <w:rPr>
                <w:sz w:val="28"/>
                <w:szCs w:val="28"/>
              </w:rPr>
              <w:t> 000</w:t>
            </w:r>
          </w:p>
        </w:tc>
      </w:tr>
      <w:tr w:rsidR="00996DFB" w:rsidRPr="00AC5079" w14:paraId="4F86D7C7" w14:textId="77777777" w:rsidTr="00C155F3">
        <w:trPr>
          <w:jc w:val="center"/>
        </w:trPr>
        <w:tc>
          <w:tcPr>
            <w:tcW w:w="6567" w:type="dxa"/>
          </w:tcPr>
          <w:p w14:paraId="64B9E7BE"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Налог на прибыль</w:t>
            </w:r>
          </w:p>
        </w:tc>
        <w:tc>
          <w:tcPr>
            <w:tcW w:w="2778" w:type="dxa"/>
          </w:tcPr>
          <w:p w14:paraId="4AFC63A0" w14:textId="77777777" w:rsidR="00996DFB" w:rsidRPr="00AC5079" w:rsidRDefault="00996DFB" w:rsidP="00C155F3">
            <w:pPr>
              <w:jc w:val="center"/>
              <w:rPr>
                <w:szCs w:val="28"/>
                <w:lang w:val="kk-KZ"/>
              </w:rPr>
            </w:pPr>
            <w:r w:rsidRPr="00AC5079">
              <w:rPr>
                <w:szCs w:val="28"/>
              </w:rPr>
              <w:t>1 241 </w:t>
            </w:r>
            <w:r w:rsidRPr="00AC5079">
              <w:rPr>
                <w:szCs w:val="28"/>
                <w:lang w:val="kk-KZ"/>
              </w:rPr>
              <w:t>120</w:t>
            </w:r>
          </w:p>
        </w:tc>
      </w:tr>
      <w:tr w:rsidR="00996DFB" w:rsidRPr="00AC5079" w14:paraId="43EEBD1A" w14:textId="77777777" w:rsidTr="00C155F3">
        <w:trPr>
          <w:jc w:val="center"/>
        </w:trPr>
        <w:tc>
          <w:tcPr>
            <w:tcW w:w="6567" w:type="dxa"/>
          </w:tcPr>
          <w:p w14:paraId="0310C14B"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Чистая прибыль</w:t>
            </w:r>
          </w:p>
        </w:tc>
        <w:tc>
          <w:tcPr>
            <w:tcW w:w="2778" w:type="dxa"/>
          </w:tcPr>
          <w:p w14:paraId="34D3FF1D" w14:textId="77777777" w:rsidR="00996DFB" w:rsidRPr="00AC5079" w:rsidRDefault="00996DFB" w:rsidP="00C155F3">
            <w:pPr>
              <w:jc w:val="center"/>
              <w:rPr>
                <w:szCs w:val="28"/>
                <w:lang w:val="kk-KZ"/>
              </w:rPr>
            </w:pPr>
            <w:r w:rsidRPr="00AC5079">
              <w:rPr>
                <w:szCs w:val="28"/>
              </w:rPr>
              <w:t>4 964 </w:t>
            </w:r>
            <w:r w:rsidRPr="00AC5079">
              <w:rPr>
                <w:szCs w:val="28"/>
                <w:lang w:val="kk-KZ"/>
              </w:rPr>
              <w:t>480</w:t>
            </w:r>
          </w:p>
        </w:tc>
      </w:tr>
      <w:tr w:rsidR="00996DFB" w:rsidRPr="00AC5079" w14:paraId="3085E137" w14:textId="77777777" w:rsidTr="00C155F3">
        <w:trPr>
          <w:jc w:val="center"/>
        </w:trPr>
        <w:tc>
          <w:tcPr>
            <w:tcW w:w="6567" w:type="dxa"/>
          </w:tcPr>
          <w:p w14:paraId="38D95674"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Использование прибыли</w:t>
            </w:r>
          </w:p>
        </w:tc>
        <w:tc>
          <w:tcPr>
            <w:tcW w:w="2778" w:type="dxa"/>
          </w:tcPr>
          <w:p w14:paraId="04D668FA" w14:textId="77777777" w:rsidR="00996DFB" w:rsidRPr="00AC5079" w:rsidRDefault="00996DFB" w:rsidP="00C155F3">
            <w:pPr>
              <w:pStyle w:val="af"/>
              <w:spacing w:before="0" w:beforeAutospacing="0" w:after="0" w:afterAutospacing="0"/>
              <w:jc w:val="center"/>
              <w:rPr>
                <w:sz w:val="28"/>
                <w:szCs w:val="28"/>
              </w:rPr>
            </w:pPr>
            <w:r w:rsidRPr="00AC5079">
              <w:rPr>
                <w:sz w:val="28"/>
                <w:szCs w:val="28"/>
              </w:rPr>
              <w:t>-</w:t>
            </w:r>
          </w:p>
        </w:tc>
      </w:tr>
      <w:tr w:rsidR="00996DFB" w:rsidRPr="00AC5079" w14:paraId="42C2E8DB" w14:textId="77777777" w:rsidTr="00C155F3">
        <w:trPr>
          <w:jc w:val="center"/>
        </w:trPr>
        <w:tc>
          <w:tcPr>
            <w:tcW w:w="6567" w:type="dxa"/>
          </w:tcPr>
          <w:p w14:paraId="1B1DBCC5" w14:textId="77777777" w:rsidR="00996DFB" w:rsidRPr="00AC5079" w:rsidRDefault="00996DFB" w:rsidP="00C155F3">
            <w:pPr>
              <w:pStyle w:val="af"/>
              <w:spacing w:before="0" w:beforeAutospacing="0" w:after="0" w:afterAutospacing="0"/>
              <w:jc w:val="both"/>
              <w:rPr>
                <w:sz w:val="28"/>
                <w:szCs w:val="28"/>
              </w:rPr>
            </w:pPr>
            <w:r w:rsidRPr="00AC5079">
              <w:rPr>
                <w:sz w:val="28"/>
                <w:szCs w:val="28"/>
              </w:rPr>
              <w:t>Нераспределенная прибыль текущего периода</w:t>
            </w:r>
          </w:p>
        </w:tc>
        <w:tc>
          <w:tcPr>
            <w:tcW w:w="2778" w:type="dxa"/>
          </w:tcPr>
          <w:p w14:paraId="5EDF9779" w14:textId="77777777" w:rsidR="00996DFB" w:rsidRPr="00AC5079" w:rsidRDefault="00996DFB" w:rsidP="00C155F3">
            <w:pPr>
              <w:pStyle w:val="af"/>
              <w:spacing w:before="0" w:beforeAutospacing="0" w:after="0" w:afterAutospacing="0"/>
              <w:jc w:val="center"/>
              <w:rPr>
                <w:sz w:val="28"/>
                <w:szCs w:val="28"/>
                <w:lang w:val="kk-KZ"/>
              </w:rPr>
            </w:pPr>
            <w:r w:rsidRPr="00AC5079">
              <w:rPr>
                <w:sz w:val="28"/>
                <w:szCs w:val="28"/>
              </w:rPr>
              <w:t>4 964 </w:t>
            </w:r>
            <w:r w:rsidRPr="00AC5079">
              <w:rPr>
                <w:sz w:val="28"/>
                <w:szCs w:val="28"/>
                <w:lang w:val="kk-KZ"/>
              </w:rPr>
              <w:t>480</w:t>
            </w:r>
          </w:p>
        </w:tc>
      </w:tr>
    </w:tbl>
    <w:p w14:paraId="4A6BE29D" w14:textId="77777777" w:rsidR="00996DFB" w:rsidRPr="00AC5079" w:rsidRDefault="00996DFB" w:rsidP="00996DFB">
      <w:pPr>
        <w:spacing w:after="0"/>
        <w:ind w:firstLine="567"/>
        <w:jc w:val="both"/>
        <w:rPr>
          <w:rFonts w:cs="Times New Roman"/>
          <w:szCs w:val="28"/>
        </w:rPr>
      </w:pPr>
    </w:p>
    <w:p w14:paraId="27E17EB3" w14:textId="5C32ABD8" w:rsidR="00996DFB" w:rsidRPr="00AC5079" w:rsidRDefault="00996DFB" w:rsidP="00996DFB">
      <w:pPr>
        <w:spacing w:after="0"/>
        <w:ind w:firstLine="567"/>
        <w:jc w:val="both"/>
        <w:rPr>
          <w:rFonts w:cs="Times New Roman"/>
          <w:szCs w:val="28"/>
        </w:rPr>
      </w:pPr>
      <w:r w:rsidRPr="00AC5079">
        <w:rPr>
          <w:rFonts w:cs="Times New Roman"/>
          <w:szCs w:val="28"/>
        </w:rPr>
        <w:t xml:space="preserve">Данные </w:t>
      </w:r>
      <w:r>
        <w:rPr>
          <w:rFonts w:cs="Times New Roman"/>
          <w:szCs w:val="28"/>
        </w:rPr>
        <w:t>таблицы 3.</w:t>
      </w:r>
      <w:r w:rsidR="00521074">
        <w:rPr>
          <w:rFonts w:cs="Times New Roman"/>
          <w:szCs w:val="28"/>
        </w:rPr>
        <w:t>8</w:t>
      </w:r>
      <w:r>
        <w:rPr>
          <w:rFonts w:cs="Times New Roman"/>
          <w:szCs w:val="28"/>
        </w:rPr>
        <w:t>.</w:t>
      </w:r>
      <w:r w:rsidRPr="00AC5079">
        <w:rPr>
          <w:rFonts w:cs="Times New Roman"/>
          <w:szCs w:val="28"/>
          <w:lang w:val="kk-KZ"/>
        </w:rPr>
        <w:t xml:space="preserve">3 </w:t>
      </w:r>
      <w:r w:rsidRPr="00AC5079">
        <w:rPr>
          <w:rFonts w:cs="Times New Roman"/>
          <w:szCs w:val="28"/>
        </w:rPr>
        <w:t>подтверждают, что при отпускной цене в 15 000 тенге за 1 кг и месячном объёме реализации 1 000 кг предприятие формирует совокупную выручку в размере 15 млн тенге. При этом полная себестоимость с учётом маркетинговых мероприятий составляет 8,794 млн тенге, что обеспечивает прибыль до налогообложения на уровне 6,2</w:t>
      </w:r>
      <w:r w:rsidRPr="00AC5079">
        <w:rPr>
          <w:rFonts w:cs="Times New Roman"/>
          <w:szCs w:val="28"/>
          <w:lang w:val="kk-KZ"/>
        </w:rPr>
        <w:t>05</w:t>
      </w:r>
      <w:r w:rsidRPr="00AC5079">
        <w:rPr>
          <w:rFonts w:cs="Times New Roman"/>
          <w:szCs w:val="28"/>
        </w:rPr>
        <w:t xml:space="preserve"> млн тенге. После уплаты налога на прибыль в размере 20% (1,241 млн тенге), чистая прибыль составляет 4,964 млн тенге, которая может быть направлена на накопление, реинвестирование или иные цели.</w:t>
      </w:r>
    </w:p>
    <w:p w14:paraId="10C64E74" w14:textId="77777777" w:rsidR="00996DFB" w:rsidRPr="00AC5079" w:rsidRDefault="00996DFB" w:rsidP="00996DFB">
      <w:pPr>
        <w:spacing w:after="0"/>
        <w:ind w:firstLine="567"/>
        <w:jc w:val="both"/>
        <w:rPr>
          <w:rFonts w:cs="Times New Roman"/>
          <w:szCs w:val="28"/>
        </w:rPr>
      </w:pPr>
      <w:r w:rsidRPr="00AC5079">
        <w:rPr>
          <w:rFonts w:cs="Times New Roman"/>
          <w:szCs w:val="28"/>
        </w:rPr>
        <w:t>С экономической точки зрения, предложенная технология производства каталитических носителей в лабораторных условиях демонстрирует высокую финансовую результативность, что подтверждается ключевыми показателями рентабельности. При отпускной цене 15 000 тенге за 1 кг готовой продукции и полной себестоимости, включающей не только производственные, но и маркетинговые и сбытовые издержки (8 794 тенге/кг), уровень маржинального дохода составляет 6 206 тенге на каждый килограмм реализованной продукции. Таким образом, уровень рентабельности продаж, рассчитанный как отношение чистой прибыли к выручке, составил:</w:t>
      </w:r>
    </w:p>
    <w:p w14:paraId="22BC7F2D" w14:textId="77777777" w:rsidR="00996DFB" w:rsidRPr="00AC5079" w:rsidRDefault="00996DFB" w:rsidP="00996DFB">
      <w:pPr>
        <w:spacing w:after="0"/>
        <w:ind w:firstLine="567"/>
        <w:jc w:val="both"/>
        <w:rPr>
          <w:rFonts w:cs="Times New Roman"/>
          <w:szCs w:val="28"/>
        </w:rPr>
      </w:pPr>
    </w:p>
    <w:p w14:paraId="34679C51" w14:textId="77777777" w:rsidR="00996DFB" w:rsidRPr="00AC5079" w:rsidRDefault="00000000" w:rsidP="00996DFB">
      <w:pPr>
        <w:spacing w:after="0"/>
        <w:ind w:firstLine="567"/>
        <w:jc w:val="both"/>
        <w:rPr>
          <w:rFonts w:cs="Times New Roman"/>
          <w:i/>
          <w:szCs w:val="28"/>
        </w:rPr>
      </w:pPr>
      <m:oMathPara>
        <m:oMath>
          <m:sSub>
            <m:sSubPr>
              <m:ctrlPr>
                <w:rPr>
                  <w:rFonts w:ascii="Cambria Math" w:hAnsi="Cambria Math" w:cs="Cambria Math"/>
                  <w:i/>
                  <w:szCs w:val="28"/>
                </w:rPr>
              </m:ctrlPr>
            </m:sSubPr>
            <m:e>
              <m:r>
                <w:rPr>
                  <w:rFonts w:ascii="Cambria Math" w:hAnsi="Cambria Math" w:cs="Cambria Math"/>
                  <w:szCs w:val="28"/>
                  <w:lang w:val="en-US"/>
                </w:rPr>
                <m:t>R</m:t>
              </m:r>
            </m:e>
            <m:sub>
              <m:r>
                <w:rPr>
                  <w:rFonts w:ascii="Cambria Math" w:hAnsi="Cambria Math" w:cs="Cambria Math"/>
                  <w:szCs w:val="28"/>
                </w:rPr>
                <m:t>p</m:t>
              </m:r>
            </m:sub>
          </m:sSub>
          <m:r>
            <m:rPr>
              <m:sty m:val="p"/>
            </m:rPr>
            <w:rPr>
              <w:rFonts w:ascii="Cambria Math" w:hAnsi="Cambria Math" w:cs="Cambria Math"/>
              <w:szCs w:val="28"/>
            </w:rPr>
            <m:t>=</m:t>
          </m:r>
          <m:f>
            <m:fPr>
              <m:ctrlPr>
                <w:rPr>
                  <w:rFonts w:ascii="Cambria Math" w:hAnsi="Cambria Math" w:cs="Times New Roman"/>
                  <w:szCs w:val="28"/>
                </w:rPr>
              </m:ctrlPr>
            </m:fPr>
            <m:num>
              <m:sSub>
                <m:sSubPr>
                  <m:ctrlPr>
                    <w:rPr>
                      <w:rFonts w:ascii="Cambria Math" w:hAnsi="Cambria Math" w:cs="Cambria Math"/>
                      <w:szCs w:val="28"/>
                    </w:rPr>
                  </m:ctrlPr>
                </m:sSubPr>
                <m:e>
                  <m:r>
                    <w:rPr>
                      <w:rFonts w:ascii="Cambria Math" w:hAnsi="Cambria Math" w:cs="Cambria Math"/>
                      <w:szCs w:val="28"/>
                    </w:rPr>
                    <m:t>P</m:t>
                  </m:r>
                </m:e>
                <m:sub>
                  <m:r>
                    <w:rPr>
                      <w:rFonts w:ascii="Cambria Math" w:hAnsi="Cambria Math" w:cs="Cambria Math"/>
                      <w:szCs w:val="28"/>
                      <w:lang w:val="kk-KZ"/>
                    </w:rPr>
                    <m:t>чистая</m:t>
                  </m:r>
                </m:sub>
              </m:sSub>
            </m:num>
            <m:den>
              <m:sSub>
                <m:sSubPr>
                  <m:ctrlPr>
                    <w:rPr>
                      <w:rFonts w:ascii="Cambria Math" w:hAnsi="Cambria Math" w:cs="Cambria Math"/>
                      <w:szCs w:val="28"/>
                    </w:rPr>
                  </m:ctrlPr>
                </m:sSubPr>
                <m:e>
                  <m:r>
                    <w:rPr>
                      <w:rFonts w:ascii="Cambria Math" w:hAnsi="Cambria Math" w:cs="Cambria Math"/>
                      <w:szCs w:val="28"/>
                      <w:lang w:val="en-US"/>
                    </w:rPr>
                    <m:t>V</m:t>
                  </m:r>
                </m:e>
                <m:sub>
                  <m:r>
                    <w:rPr>
                      <w:rFonts w:ascii="Cambria Math" w:hAnsi="Cambria Math" w:cs="Cambria Math"/>
                      <w:szCs w:val="28"/>
                    </w:rPr>
                    <m:t>выручка</m:t>
                  </m:r>
                </m:sub>
              </m:sSub>
            </m:den>
          </m:f>
          <m:r>
            <w:rPr>
              <w:rFonts w:ascii="Cambria Math" w:hAnsi="Cambria Math" w:cs="Times New Roman"/>
              <w:szCs w:val="28"/>
            </w:rPr>
            <m:t>×100%=</m:t>
          </m:r>
          <m:f>
            <m:fPr>
              <m:ctrlPr>
                <w:rPr>
                  <w:rFonts w:ascii="Cambria Math" w:hAnsi="Cambria Math" w:cs="Times New Roman"/>
                  <w:i/>
                  <w:szCs w:val="28"/>
                </w:rPr>
              </m:ctrlPr>
            </m:fPr>
            <m:num>
              <m:r>
                <w:rPr>
                  <w:rFonts w:ascii="Cambria Math" w:hAnsi="Cambria Math" w:cs="Times New Roman"/>
                  <w:szCs w:val="28"/>
                </w:rPr>
                <m:t>4964800</m:t>
              </m:r>
            </m:num>
            <m:den>
              <m:r>
                <w:rPr>
                  <w:rFonts w:ascii="Cambria Math" w:hAnsi="Cambria Math" w:cs="Times New Roman"/>
                  <w:szCs w:val="28"/>
                </w:rPr>
                <m:t>15000000</m:t>
              </m:r>
            </m:den>
          </m:f>
          <m:r>
            <w:rPr>
              <w:rFonts w:ascii="Cambria Math" w:hAnsi="Cambria Math" w:cs="Times New Roman"/>
              <w:szCs w:val="28"/>
            </w:rPr>
            <m:t>×100%≈33,1%</m:t>
          </m:r>
        </m:oMath>
      </m:oMathPara>
    </w:p>
    <w:p w14:paraId="05E4A765" w14:textId="77777777" w:rsidR="00996DFB" w:rsidRPr="00AC5079" w:rsidRDefault="00996DFB" w:rsidP="00996DFB">
      <w:pPr>
        <w:spacing w:after="0"/>
        <w:ind w:firstLine="567"/>
        <w:jc w:val="both"/>
        <w:rPr>
          <w:rFonts w:cs="Times New Roman"/>
          <w:szCs w:val="28"/>
          <w:lang w:val="kk-KZ"/>
        </w:rPr>
      </w:pPr>
    </w:p>
    <w:p w14:paraId="2FF68A9C"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Этот показатель отражает долю чистой прибыли в общем объёме продаж и свидетельствует о высокой доходности проекта даже в условиях лабораторной загрузки, где себестоимость традиционно выше из-за низкой масштабности производства.</w:t>
      </w:r>
    </w:p>
    <w:p w14:paraId="20305000"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Кроме того, показатель рентабельности продукции (рентабельность единицы товара) может быть рассчитан как отношение прибыли на 1 кг к себестоимости:</w:t>
      </w:r>
    </w:p>
    <w:p w14:paraId="7879D4DB" w14:textId="77777777" w:rsidR="00996DFB" w:rsidRPr="00AC5079" w:rsidRDefault="00996DFB" w:rsidP="00996DFB">
      <w:pPr>
        <w:spacing w:after="0"/>
        <w:ind w:firstLine="567"/>
        <w:jc w:val="both"/>
        <w:rPr>
          <w:rFonts w:cs="Times New Roman"/>
          <w:szCs w:val="28"/>
          <w:lang w:val="kk-KZ"/>
        </w:rPr>
      </w:pPr>
    </w:p>
    <w:p w14:paraId="74E7D2FC" w14:textId="77777777" w:rsidR="00996DFB" w:rsidRPr="00AC5079" w:rsidRDefault="00000000" w:rsidP="00996DFB">
      <w:pPr>
        <w:spacing w:after="0"/>
        <w:ind w:firstLine="567"/>
        <w:jc w:val="both"/>
        <w:rPr>
          <w:rFonts w:eastAsiaTheme="minorEastAsia" w:cs="Times New Roman"/>
          <w:szCs w:val="28"/>
        </w:rPr>
      </w:pPr>
      <m:oMathPara>
        <m:oMath>
          <m:sSub>
            <m:sSubPr>
              <m:ctrlPr>
                <w:rPr>
                  <w:rFonts w:ascii="Cambria Math" w:hAnsi="Cambria Math" w:cs="Cambria Math"/>
                  <w:i/>
                  <w:szCs w:val="28"/>
                </w:rPr>
              </m:ctrlPr>
            </m:sSubPr>
            <m:e>
              <m:r>
                <w:rPr>
                  <w:rFonts w:ascii="Cambria Math" w:hAnsi="Cambria Math" w:cs="Cambria Math"/>
                  <w:szCs w:val="28"/>
                  <w:lang w:val="en-US"/>
                </w:rPr>
                <m:t>R</m:t>
              </m:r>
            </m:e>
            <m:sub>
              <m:r>
                <w:rPr>
                  <w:rFonts w:ascii="Cambria Math" w:hAnsi="Cambria Math" w:cs="Cambria Math"/>
                  <w:szCs w:val="28"/>
                </w:rPr>
                <m:t>ед.</m:t>
              </m:r>
            </m:sub>
          </m:sSub>
          <m:r>
            <m:rPr>
              <m:sty m:val="p"/>
            </m:rPr>
            <w:rPr>
              <w:rFonts w:ascii="Cambria Math" w:hAnsi="Cambria Math" w:cs="Cambria Math"/>
              <w:szCs w:val="28"/>
            </w:rPr>
            <m:t>=</m:t>
          </m:r>
          <m:f>
            <m:fPr>
              <m:ctrlPr>
                <w:rPr>
                  <w:rFonts w:ascii="Cambria Math" w:hAnsi="Cambria Math" w:cs="Times New Roman"/>
                  <w:szCs w:val="28"/>
                </w:rPr>
              </m:ctrlPr>
            </m:fPr>
            <m:num>
              <m:sSub>
                <m:sSubPr>
                  <m:ctrlPr>
                    <w:rPr>
                      <w:rFonts w:ascii="Cambria Math" w:hAnsi="Cambria Math" w:cs="Cambria Math"/>
                      <w:szCs w:val="28"/>
                    </w:rPr>
                  </m:ctrlPr>
                </m:sSubPr>
                <m:e>
                  <m:r>
                    <w:rPr>
                      <w:rFonts w:ascii="Cambria Math" w:hAnsi="Cambria Math" w:cs="Cambria Math"/>
                      <w:szCs w:val="28"/>
                    </w:rPr>
                    <m:t>P</m:t>
                  </m:r>
                </m:e>
                <m:sub>
                  <m:r>
                    <w:rPr>
                      <w:rFonts w:ascii="Cambria Math" w:hAnsi="Cambria Math" w:cs="Cambria Math"/>
                      <w:szCs w:val="28"/>
                      <w:lang w:val="kk-KZ"/>
                    </w:rPr>
                    <m:t>чистая/кг</m:t>
                  </m:r>
                </m:sub>
              </m:sSub>
            </m:num>
            <m:den>
              <m:sSub>
                <m:sSubPr>
                  <m:ctrlPr>
                    <w:rPr>
                      <w:rFonts w:ascii="Cambria Math" w:hAnsi="Cambria Math" w:cs="Cambria Math"/>
                      <w:szCs w:val="28"/>
                    </w:rPr>
                  </m:ctrlPr>
                </m:sSubPr>
                <m:e>
                  <m:r>
                    <w:rPr>
                      <w:rFonts w:ascii="Cambria Math" w:hAnsi="Cambria Math" w:cs="Cambria Math"/>
                      <w:szCs w:val="28"/>
                      <w:lang w:val="en-US"/>
                    </w:rPr>
                    <m:t>С</m:t>
                  </m:r>
                </m:e>
                <m:sub>
                  <m:r>
                    <w:rPr>
                      <w:rFonts w:ascii="Cambria Math" w:hAnsi="Cambria Math" w:cs="Cambria Math"/>
                      <w:szCs w:val="28"/>
                    </w:rPr>
                    <m:t>себестоимость/кг</m:t>
                  </m:r>
                </m:sub>
              </m:sSub>
            </m:den>
          </m:f>
          <m:r>
            <w:rPr>
              <w:rFonts w:ascii="Cambria Math" w:hAnsi="Cambria Math" w:cs="Times New Roman"/>
              <w:szCs w:val="28"/>
            </w:rPr>
            <m:t>×100%=</m:t>
          </m:r>
          <m:f>
            <m:fPr>
              <m:ctrlPr>
                <w:rPr>
                  <w:rFonts w:ascii="Cambria Math" w:hAnsi="Cambria Math" w:cs="Times New Roman"/>
                  <w:i/>
                  <w:szCs w:val="28"/>
                </w:rPr>
              </m:ctrlPr>
            </m:fPr>
            <m:num>
              <m:r>
                <w:rPr>
                  <w:rFonts w:ascii="Cambria Math" w:hAnsi="Cambria Math" w:cs="Times New Roman"/>
                  <w:szCs w:val="28"/>
                </w:rPr>
                <m:t>4964800/1000</m:t>
              </m:r>
            </m:num>
            <m:den>
              <m:r>
                <w:rPr>
                  <w:rFonts w:ascii="Cambria Math" w:hAnsi="Cambria Math" w:cs="Times New Roman"/>
                  <w:szCs w:val="28"/>
                </w:rPr>
                <m:t>7294</m:t>
              </m:r>
            </m:den>
          </m:f>
          <m:r>
            <w:rPr>
              <w:rFonts w:ascii="Cambria Math" w:hAnsi="Cambria Math" w:cs="Times New Roman"/>
              <w:szCs w:val="28"/>
            </w:rPr>
            <m:t>×100%≈68,0%</m:t>
          </m:r>
        </m:oMath>
      </m:oMathPara>
    </w:p>
    <w:p w14:paraId="7C961071" w14:textId="77777777" w:rsidR="00996DFB" w:rsidRPr="00AC5079" w:rsidRDefault="00996DFB" w:rsidP="00996DFB">
      <w:pPr>
        <w:spacing w:after="0"/>
        <w:ind w:firstLine="567"/>
        <w:jc w:val="both"/>
        <w:rPr>
          <w:rFonts w:eastAsiaTheme="minorEastAsia" w:cs="Times New Roman"/>
          <w:szCs w:val="28"/>
        </w:rPr>
      </w:pPr>
    </w:p>
    <w:p w14:paraId="2401CBD8"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Это означает, что с каждого килограмма продукции предприятие получает прибыль, составляющую почти 70% от затрат, что является исключительно высоким значением для производств, связанных с химико-технологической обработкой сырья и многоконтурной термической обработкой.</w:t>
      </w:r>
    </w:p>
    <w:p w14:paraId="73F5DCA1"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Следует также отметить, что при переходе от лабораторного уровня к пилотному или промышленному масштабу, благодаря эффекту масштаба и снижению удельных постоянных затрат (в частности, на электроэнергию, амортизацию, сбыт и персонал), ожидается значительное снижение себестоимости, что приведёт к ещё более высокому уровню рентабельности. Кроме того, при наращивании объёмов выпуска и выходе на внешние рынки, возможно применение стратегии дифференцированного ценообразования, при которой отпускная цена может быть адаптирована под спрос, сохраняя при этом оптимальный уровень прибыли.</w:t>
      </w:r>
    </w:p>
    <w:p w14:paraId="3A1E1169"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 к оценке рентабельности продукции, для комплексного анализа экономической устойчивости проекта целесообразно рассчитать точку безубыточности, пороговую цену реализации и срок окупаемости инвестиций. Эти показатели позволяют количественно оценить диапазон безопасного функционирования проекта и его инвестиционную привлекательность.аким образом, в рамках базового сценария, без привлечения внешнего финансирования и при сохранении текущих тарифов и заработной платы, проект уже на этапе лабораторной реализации показывает высокий уровень эффективности и обоснованную экономическую целесообразность. Это создаёт прочную основу для последующей трансформации в пилотное или мелкосерийное производство с перспективой коммерциализации технологии.</w:t>
      </w:r>
    </w:p>
    <w:p w14:paraId="2E8ECBFA"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Точка безубыточности (break-even point) представляет собой объём реализации, при котором суммарная выручка в точности покрывает совокупные затраты, и прибыль равна нулю. Она определяется по формуле:</w:t>
      </w:r>
    </w:p>
    <w:p w14:paraId="3733FFB3" w14:textId="77777777" w:rsidR="00996DFB" w:rsidRPr="00AC5079" w:rsidRDefault="00996DFB" w:rsidP="00996DFB">
      <w:pPr>
        <w:spacing w:after="0"/>
        <w:ind w:firstLine="567"/>
        <w:jc w:val="both"/>
        <w:rPr>
          <w:rFonts w:cs="Times New Roman"/>
          <w:szCs w:val="28"/>
          <w:lang w:val="kk-KZ"/>
        </w:rPr>
      </w:pPr>
    </w:p>
    <w:p w14:paraId="60E5539C" w14:textId="77777777" w:rsidR="00996DFB" w:rsidRPr="00AC5079" w:rsidRDefault="00000000" w:rsidP="00996DFB">
      <w:pPr>
        <w:spacing w:after="0"/>
        <w:ind w:firstLine="567"/>
        <w:jc w:val="both"/>
        <w:rPr>
          <w:rFonts w:cs="Times New Roman"/>
          <w:szCs w:val="28"/>
          <w:lang w:val="kk-KZ"/>
        </w:rPr>
      </w:pPr>
      <m:oMathPara>
        <m:oMath>
          <m:sSub>
            <m:sSubPr>
              <m:ctrlPr>
                <w:rPr>
                  <w:rFonts w:ascii="Cambria Math" w:hAnsi="Cambria Math" w:cs="Cambria Math"/>
                  <w:i/>
                  <w:szCs w:val="28"/>
                </w:rPr>
              </m:ctrlPr>
            </m:sSubPr>
            <m:e>
              <m:r>
                <w:rPr>
                  <w:rFonts w:ascii="Cambria Math" w:hAnsi="Cambria Math" w:cs="Cambria Math"/>
                  <w:szCs w:val="28"/>
                  <w:lang w:val="en-US"/>
                </w:rPr>
                <m:t>Q</m:t>
              </m:r>
            </m:e>
            <m:sub>
              <m:r>
                <w:rPr>
                  <w:rFonts w:ascii="Cambria Math" w:hAnsi="Cambria Math" w:cs="Cambria Math"/>
                  <w:szCs w:val="28"/>
                  <w:lang w:val="kk-KZ"/>
                </w:rPr>
                <m:t>безубыт.</m:t>
              </m:r>
            </m:sub>
          </m:sSub>
          <m:r>
            <m:rPr>
              <m:sty m:val="p"/>
            </m:rPr>
            <w:rPr>
              <w:rFonts w:ascii="Cambria Math" w:hAnsi="Cambria Math" w:cs="Cambria Math"/>
              <w:szCs w:val="28"/>
            </w:rPr>
            <m:t>=</m:t>
          </m:r>
          <m:f>
            <m:fPr>
              <m:ctrlPr>
                <w:rPr>
                  <w:rFonts w:ascii="Cambria Math" w:hAnsi="Cambria Math" w:cs="Times New Roman"/>
                  <w:szCs w:val="28"/>
                </w:rPr>
              </m:ctrlPr>
            </m:fPr>
            <m:num>
              <m:r>
                <m:rPr>
                  <m:sty m:val="p"/>
                </m:rPr>
                <w:rPr>
                  <w:rFonts w:ascii="Cambria Math" w:hAnsi="Cambria Math" w:cs="Cambria Math"/>
                  <w:szCs w:val="28"/>
                </w:rPr>
                <m:t>F</m:t>
              </m:r>
            </m:num>
            <m:den>
              <m:sSub>
                <m:sSubPr>
                  <m:ctrlPr>
                    <w:rPr>
                      <w:rFonts w:ascii="Cambria Math" w:hAnsi="Cambria Math" w:cs="Cambria Math"/>
                      <w:szCs w:val="28"/>
                    </w:rPr>
                  </m:ctrlPr>
                </m:sSubPr>
                <m:e>
                  <m:r>
                    <w:rPr>
                      <w:rFonts w:ascii="Cambria Math" w:hAnsi="Cambria Math" w:cs="Cambria Math"/>
                      <w:szCs w:val="28"/>
                      <w:lang w:val="en-US"/>
                    </w:rPr>
                    <m:t>F-С</m:t>
                  </m:r>
                </m:e>
                <m:sub>
                  <m:r>
                    <w:rPr>
                      <w:rFonts w:ascii="Cambria Math" w:hAnsi="Cambria Math" w:cs="Cambria Math"/>
                      <w:szCs w:val="28"/>
                    </w:rPr>
                    <m:t>перем.</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5162000</m:t>
              </m:r>
            </m:num>
            <m:den>
              <m:r>
                <w:rPr>
                  <w:rFonts w:ascii="Cambria Math" w:hAnsi="Cambria Math" w:cs="Times New Roman"/>
                  <w:szCs w:val="28"/>
                </w:rPr>
                <m:t>15000-3632</m:t>
              </m:r>
            </m:den>
          </m:f>
          <m:r>
            <w:rPr>
              <w:rFonts w:ascii="Cambria Math" w:hAnsi="Cambria Math" w:cs="Times New Roman"/>
              <w:szCs w:val="28"/>
            </w:rPr>
            <m:t>≈454 кг</m:t>
          </m:r>
        </m:oMath>
      </m:oMathPara>
    </w:p>
    <w:p w14:paraId="58C582DA" w14:textId="77777777" w:rsidR="00996DFB" w:rsidRPr="00AC5079" w:rsidRDefault="00996DFB" w:rsidP="00996DFB">
      <w:pPr>
        <w:spacing w:after="0"/>
        <w:ind w:firstLine="567"/>
        <w:jc w:val="both"/>
        <w:rPr>
          <w:rFonts w:cs="Times New Roman"/>
          <w:szCs w:val="28"/>
          <w:lang w:val="kk-KZ"/>
        </w:rPr>
      </w:pPr>
    </w:p>
    <w:p w14:paraId="2C39D6B7"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 образом, предприятие достигает безубыточности при реализации примерно 454 кг продукции в месяц, что составляет менее половины от полной производственной мощности. Это свидетельствует о высокой устойчивости бизнес-модели даже в случае частичной загрузки производственных мощностей.</w:t>
      </w:r>
    </w:p>
    <w:p w14:paraId="41EEE513"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 важным элементом экономического анализа является определение пороговой цены реализации продукции. Пороговая цена представляет собой минимально допустимую отпускную цену, при которой совокупная выручка в точности покрывает все производственные и коммерческие затраты, обеспечивая тем самым выход на уровень безубыточности. В рамках данного проекта, с учётом полной себестоимости, включающей производственные расходы, амортизацию, оплату труда и сбытовые издержки, пороговая цена реализации составляет 8 794 тенге за 1 кг готовой продукции. При снижении цены ниже данного значения, проект становится экономически неэффективным, так как образуется отрицательная прибыль. Следовательно, интервал между пороговой и рыночной ценой (в данном случае — между 8 794 ₸ и 15 000 ₸ за 1 кг) формирует зону устойчивости проекта и предоставляет возможность ценового маневрирования при выходе на рынок.</w:t>
      </w:r>
    </w:p>
    <w:p w14:paraId="04D6E565"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Другим ключевым показателем инвестиционной привлекательности является срок окупаемости проекта, который отражает период времени, необходимый для полного возврата первоначально вложенных средств за счёт прибыли от основной деятельности. В рассматриваемом базовом сценарии, объём стартовых вложений, необходимых для запуска лабораторной производственной линии, включая приобретение оборудования, организацию технологического процесса, ввод в эксплуатацию и отладку, ориентировочно составляет 10 миллионов тенге. При условии сохранения текущего уровня ежемесячной чистой прибыли, равной примерно 4,96 миллиона тенге, проект способен окупить вложенные средства менее чем за 3 месяца. Такой короткий срок окупаемости указывает на высокий уровень инвестиционной эффективности проекта и его потенциал для оперативного возврата капитала. Это особенно значимо для инновационных производств с высокой степенью научно-технической новизны, где быстрый возврат инвестиций способствует снижению проектных рисков и формированию доверия со стороны потенциальных инвесторов и государственных институтов поддержки.</w:t>
      </w:r>
    </w:p>
    <w:p w14:paraId="432AFEDA" w14:textId="77777777" w:rsidR="00996DFB" w:rsidRPr="00AC5079" w:rsidRDefault="00996DFB" w:rsidP="00996DFB">
      <w:pPr>
        <w:spacing w:after="0"/>
        <w:ind w:firstLine="567"/>
        <w:jc w:val="both"/>
        <w:rPr>
          <w:rFonts w:cs="Times New Roman"/>
          <w:szCs w:val="28"/>
          <w:lang w:val="kk-KZ"/>
        </w:rPr>
      </w:pPr>
      <w:bookmarkStart w:id="56" w:name="_Hlk196806168"/>
      <w:r w:rsidRPr="00AC5079">
        <w:rPr>
          <w:rFonts w:cs="Times New Roman"/>
          <w:szCs w:val="28"/>
          <w:lang w:val="kk-KZ"/>
        </w:rPr>
        <w:t xml:space="preserve">Заключительно, по результатам экономической оценки, себестоимость предложенной продукции в условиях лабораторной загрузки составляет в среднем 7 294 ₸/кг, тогда как рыночная стоимость импортных катализаторов аналогичного назначения колеблется от 40 до 100 USD/кг, или от 20 800 до 52 000 ₸/кг по курсу 520 ₸/$. Таким образом, даже при сравнении с минимальной ценой зарубежных аналогов, снижение себестоимости </w:t>
      </w:r>
      <w:r w:rsidRPr="00AC5079">
        <w:rPr>
          <w:rFonts w:cs="Times New Roman"/>
          <w:szCs w:val="28"/>
          <w:lang w:val="kk-KZ"/>
        </w:rPr>
        <w:lastRenderedPageBreak/>
        <w:t xml:space="preserve">составляет в 2,8–7,1 раза, а с учётом стоимости наиболее распространённых импортируемых продуктов (≈60–70 USD/кг), разница может достигать в 6–10 раз, что подтверждает высокую экономическую обоснованность технологии. </w:t>
      </w:r>
    </w:p>
    <w:bookmarkEnd w:id="56"/>
    <w:p w14:paraId="637FBCA5"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Для предприятий, использующих катализаторы в объёме 1 тонна в год, переход на отечественную продукцию позволит сэкономить до:</w:t>
      </w:r>
    </w:p>
    <w:p w14:paraId="367502C6"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 xml:space="preserve"> </w:t>
      </w:r>
    </w:p>
    <w:p w14:paraId="41F830EF" w14:textId="77777777" w:rsidR="00996DFB" w:rsidRPr="00AC5079" w:rsidRDefault="00000000" w:rsidP="00996DFB">
      <w:pPr>
        <w:spacing w:after="0"/>
        <w:ind w:firstLine="567"/>
        <w:jc w:val="both"/>
        <w:rPr>
          <w:rFonts w:eastAsiaTheme="minorEastAsia" w:cs="Times New Roman"/>
          <w:szCs w:val="28"/>
          <w:lang w:val="kk-KZ"/>
        </w:rPr>
      </w:pPr>
      <m:oMathPara>
        <m:oMath>
          <m:d>
            <m:dPr>
              <m:ctrlPr>
                <w:rPr>
                  <w:rFonts w:ascii="Cambria Math" w:hAnsi="Cambria Math" w:cs="Times New Roman"/>
                  <w:i/>
                  <w:szCs w:val="28"/>
                  <w:lang w:val="kk-KZ"/>
                </w:rPr>
              </m:ctrlPr>
            </m:dPr>
            <m:e>
              <m:r>
                <w:rPr>
                  <w:rFonts w:ascii="Cambria Math" w:hAnsi="Cambria Math" w:cs="Times New Roman"/>
                  <w:szCs w:val="28"/>
                  <w:lang w:val="kk-KZ"/>
                </w:rPr>
                <m:t>60000-7294</m:t>
              </m:r>
            </m:e>
          </m:d>
          <m:r>
            <w:rPr>
              <w:rFonts w:ascii="Cambria Math" w:hAnsi="Cambria Math" w:cs="Times New Roman"/>
              <w:szCs w:val="28"/>
              <w:lang w:val="kk-KZ"/>
            </w:rPr>
            <m:t>×1000=52706000 тенге</m:t>
          </m:r>
        </m:oMath>
      </m:oMathPara>
    </w:p>
    <w:p w14:paraId="697A13D8" w14:textId="77777777" w:rsidR="00996DFB" w:rsidRPr="00AC5079" w:rsidRDefault="00996DFB" w:rsidP="00996DFB">
      <w:pPr>
        <w:spacing w:after="0"/>
        <w:ind w:firstLine="567"/>
        <w:jc w:val="both"/>
        <w:rPr>
          <w:rFonts w:eastAsiaTheme="minorEastAsia" w:cs="Times New Roman"/>
          <w:szCs w:val="28"/>
          <w:lang w:val="kk-KZ"/>
        </w:rPr>
      </w:pPr>
    </w:p>
    <w:p w14:paraId="0B582934" w14:textId="77777777" w:rsidR="00996DFB" w:rsidRPr="00AC5079" w:rsidRDefault="00996DFB" w:rsidP="00996DFB">
      <w:pPr>
        <w:spacing w:after="0"/>
        <w:jc w:val="both"/>
        <w:rPr>
          <w:rFonts w:cs="Times New Roman"/>
          <w:szCs w:val="28"/>
          <w:lang w:val="kk-KZ"/>
        </w:rPr>
      </w:pPr>
      <w:r w:rsidRPr="00AC5079">
        <w:rPr>
          <w:rFonts w:cs="Times New Roman"/>
          <w:szCs w:val="28"/>
          <w:lang w:val="kk-KZ"/>
        </w:rPr>
        <w:t xml:space="preserve">при средней рыночной цене 60 000 ₸/кг. При использовании продукции высокого ценового сегмента (до 86 000 ₸/кг), экономия возрастает до: </w:t>
      </w:r>
    </w:p>
    <w:p w14:paraId="50315A4D" w14:textId="77777777" w:rsidR="00996DFB" w:rsidRPr="00AC5079" w:rsidRDefault="00996DFB" w:rsidP="00996DFB">
      <w:pPr>
        <w:spacing w:after="0"/>
        <w:jc w:val="both"/>
        <w:rPr>
          <w:rFonts w:cs="Times New Roman"/>
          <w:szCs w:val="28"/>
          <w:lang w:val="kk-KZ"/>
        </w:rPr>
      </w:pPr>
    </w:p>
    <w:p w14:paraId="10620E79" w14:textId="77777777" w:rsidR="00996DFB" w:rsidRPr="00AC5079" w:rsidRDefault="00000000" w:rsidP="00996DFB">
      <w:pPr>
        <w:spacing w:after="0"/>
        <w:jc w:val="both"/>
        <w:rPr>
          <w:rFonts w:eastAsiaTheme="minorEastAsia" w:cs="Times New Roman"/>
          <w:szCs w:val="28"/>
          <w:lang w:val="kk-KZ"/>
        </w:rPr>
      </w:pPr>
      <m:oMathPara>
        <m:oMath>
          <m:d>
            <m:dPr>
              <m:ctrlPr>
                <w:rPr>
                  <w:rFonts w:ascii="Cambria Math" w:hAnsi="Cambria Math" w:cs="Times New Roman"/>
                  <w:i/>
                  <w:szCs w:val="28"/>
                  <w:lang w:val="kk-KZ"/>
                </w:rPr>
              </m:ctrlPr>
            </m:dPr>
            <m:e>
              <m:r>
                <w:rPr>
                  <w:rFonts w:ascii="Cambria Math" w:hAnsi="Cambria Math" w:cs="Times New Roman"/>
                  <w:szCs w:val="28"/>
                  <w:lang w:val="kk-KZ"/>
                </w:rPr>
                <m:t>86000-7294</m:t>
              </m:r>
            </m:e>
          </m:d>
          <m:r>
            <w:rPr>
              <w:rFonts w:ascii="Cambria Math" w:hAnsi="Cambria Math" w:cs="Times New Roman"/>
              <w:szCs w:val="28"/>
              <w:lang w:val="kk-KZ"/>
            </w:rPr>
            <m:t>×1000=78706000 тенге</m:t>
          </m:r>
        </m:oMath>
      </m:oMathPara>
    </w:p>
    <w:p w14:paraId="1CD1EAE9" w14:textId="77777777" w:rsidR="00996DFB" w:rsidRPr="00AC5079" w:rsidRDefault="00996DFB" w:rsidP="00996DFB">
      <w:pPr>
        <w:spacing w:after="0"/>
        <w:jc w:val="both"/>
        <w:rPr>
          <w:rFonts w:eastAsiaTheme="minorEastAsia" w:cs="Times New Roman"/>
          <w:szCs w:val="28"/>
          <w:lang w:val="kk-KZ"/>
        </w:rPr>
      </w:pPr>
    </w:p>
    <w:p w14:paraId="3C2DB3E7"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 образом, ежегодная экономия на 1 тонне закупки катализаторов может достигать 78,7 млн тенге, что критически важно для металлургических, химических и энергетических предприятий Казахстана.</w:t>
      </w:r>
    </w:p>
    <w:p w14:paraId="405B74CB" w14:textId="7777777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К тому же, вся сырьевая база (бентонит, цеолит, шлак) имеет региональное происхождение, что исключает зависимость от поставок и валютных колебаний, а также снижает углеродный след за счёт минимизации логистики. Используемый шлак относится к побочным продуктам металлургии, что позволяет одновременно решать задачу вторичного использования промышленных отходов. Технология адаптирована для тиражирования: от лабораторных установок к пилотным линиям, с возможностью последующего перехода к малотоннажному или серийному производству. Применение типового оборудования (прессы, печи, грануляторы) упрощает модернизацию существующих участков и минимизирует капитальные затраты. Разработка отвечает задачам национальной программы "Зелёная экономика", концепции устойчивого промышленного роста, а также направлениям импортозамещения в критически важных секторах. За счёт высокого уровня локализации (свыше 90%) технология может быть рекомендована к включению в программы поддержки инновационного производства, технологической модернизации и НИОКР.</w:t>
      </w:r>
    </w:p>
    <w:p w14:paraId="0F9C5B5A" w14:textId="77777777" w:rsidR="00996DFB" w:rsidRPr="00AC5079" w:rsidRDefault="00996DFB" w:rsidP="00996DFB">
      <w:pPr>
        <w:spacing w:after="0"/>
        <w:ind w:firstLine="567"/>
        <w:jc w:val="both"/>
        <w:rPr>
          <w:rFonts w:cs="Times New Roman"/>
          <w:szCs w:val="28"/>
        </w:rPr>
      </w:pPr>
      <w:r w:rsidRPr="00AC5079">
        <w:rPr>
          <w:rFonts w:cs="Times New Roman"/>
          <w:szCs w:val="28"/>
        </w:rPr>
        <w:t>Предложенная комбинация доступного сырья, энергоэффективного процесса и высокой адаптивности готовой продукции к различным формам применения обеспечивает конкурентоспособность как по цене, так и по функциональным характеристикам.</w:t>
      </w:r>
    </w:p>
    <w:p w14:paraId="7C6949BC" w14:textId="77777777" w:rsidR="00996DFB" w:rsidRPr="00AC5079" w:rsidRDefault="00996DFB" w:rsidP="00996DFB">
      <w:pPr>
        <w:spacing w:after="0"/>
        <w:ind w:firstLine="567"/>
        <w:jc w:val="both"/>
        <w:rPr>
          <w:rFonts w:cs="Times New Roman"/>
          <w:szCs w:val="28"/>
        </w:rPr>
      </w:pPr>
      <w:r w:rsidRPr="00AC5079">
        <w:rPr>
          <w:rFonts w:cs="Times New Roman"/>
          <w:szCs w:val="28"/>
        </w:rPr>
        <w:t>Ключевыми преимуществами технологии являются:</w:t>
      </w:r>
    </w:p>
    <w:p w14:paraId="6E3E9A6B" w14:textId="77777777"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высокая степень локализации (до 95% по сырью и оборудованию)</w:t>
      </w:r>
      <w:r w:rsidRPr="00AC5079">
        <w:rPr>
          <w:rFonts w:cs="Times New Roman"/>
          <w:szCs w:val="28"/>
          <w:lang w:val="kk-KZ"/>
        </w:rPr>
        <w:t>;</w:t>
      </w:r>
    </w:p>
    <w:p w14:paraId="72B6F514" w14:textId="77777777"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себестоимость, в разы ниже импортных аналогов</w:t>
      </w:r>
      <w:r w:rsidRPr="00AC5079">
        <w:rPr>
          <w:rFonts w:cs="Times New Roman"/>
          <w:szCs w:val="28"/>
          <w:lang w:val="kk-KZ"/>
        </w:rPr>
        <w:t>;</w:t>
      </w:r>
    </w:p>
    <w:p w14:paraId="6FE4E3FE" w14:textId="77777777"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быстрый срок окупаемости (до 3 месяцев)</w:t>
      </w:r>
      <w:r w:rsidRPr="00AC5079">
        <w:rPr>
          <w:rFonts w:cs="Times New Roman"/>
          <w:szCs w:val="28"/>
          <w:lang w:val="kk-KZ"/>
        </w:rPr>
        <w:t>;</w:t>
      </w:r>
    </w:p>
    <w:p w14:paraId="3B0B7E7C" w14:textId="77777777"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потенциал выхода на внешние рынки с продуктом отечественного производства.</w:t>
      </w:r>
    </w:p>
    <w:p w14:paraId="43003496" w14:textId="77777777" w:rsidR="00996DFB" w:rsidRPr="00AC5079" w:rsidRDefault="00996DFB" w:rsidP="00996DFB">
      <w:pPr>
        <w:spacing w:after="0"/>
        <w:ind w:firstLine="567"/>
        <w:jc w:val="both"/>
        <w:rPr>
          <w:rFonts w:cs="Times New Roman"/>
          <w:szCs w:val="28"/>
        </w:rPr>
      </w:pPr>
      <w:r w:rsidRPr="00AC5079">
        <w:rPr>
          <w:rFonts w:cs="Times New Roman"/>
          <w:szCs w:val="28"/>
        </w:rPr>
        <w:lastRenderedPageBreak/>
        <w:t>С учётом вышесказанного, технология обладает потенциалом индустриального внедрения в рамках программы технологической трансформации промышленности Республики Казахстан, обеспечивая устойчивое развитие предприятий и снижение зависимости от импортных критически важных материалов.</w:t>
      </w:r>
    </w:p>
    <w:p w14:paraId="79EE3AA7" w14:textId="77777777" w:rsidR="00996DFB" w:rsidRDefault="00996DFB" w:rsidP="00996DFB">
      <w:pPr>
        <w:spacing w:after="0"/>
        <w:ind w:firstLine="567"/>
        <w:jc w:val="both"/>
        <w:rPr>
          <w:rFonts w:cs="Times New Roman"/>
          <w:szCs w:val="28"/>
        </w:rPr>
      </w:pPr>
    </w:p>
    <w:p w14:paraId="7C675B4B" w14:textId="77777777" w:rsidR="00996DFB" w:rsidRPr="000E47A1" w:rsidRDefault="00996DFB" w:rsidP="00996DFB">
      <w:pPr>
        <w:tabs>
          <w:tab w:val="left" w:pos="0"/>
        </w:tabs>
        <w:spacing w:after="0"/>
        <w:rPr>
          <w:rFonts w:cs="Times New Roman"/>
          <w:sz w:val="24"/>
          <w:szCs w:val="24"/>
          <w:lang w:val="kk-KZ"/>
        </w:rPr>
      </w:pPr>
      <w:r>
        <w:rPr>
          <w:b/>
          <w:bCs/>
        </w:rPr>
        <w:tab/>
      </w:r>
      <w:r w:rsidRPr="008C408C">
        <w:rPr>
          <w:b/>
          <w:bCs/>
        </w:rPr>
        <w:t xml:space="preserve">Выводы по разделу </w:t>
      </w:r>
      <w:r>
        <w:rPr>
          <w:b/>
          <w:bCs/>
        </w:rPr>
        <w:t>3</w:t>
      </w:r>
    </w:p>
    <w:p w14:paraId="2426536B" w14:textId="2C87260E" w:rsidR="00996DFB" w:rsidRDefault="00996DFB" w:rsidP="00996DFB">
      <w:pPr>
        <w:pStyle w:val="a7"/>
        <w:numPr>
          <w:ilvl w:val="0"/>
          <w:numId w:val="12"/>
        </w:numPr>
        <w:spacing w:after="0"/>
        <w:ind w:left="0" w:firstLine="709"/>
        <w:jc w:val="both"/>
        <w:rPr>
          <w:lang w:val="kk-KZ"/>
        </w:rPr>
      </w:pPr>
      <w:r w:rsidRPr="00B43590">
        <w:rPr>
          <w:lang w:val="kk-KZ"/>
        </w:rPr>
        <w:t xml:space="preserve">Изучены составы и </w:t>
      </w:r>
      <w:r>
        <w:rPr>
          <w:lang w:val="kk-KZ"/>
        </w:rPr>
        <w:t>структура</w:t>
      </w:r>
      <w:r w:rsidRPr="00B43590">
        <w:rPr>
          <w:lang w:val="kk-KZ"/>
        </w:rPr>
        <w:t xml:space="preserve"> шлаков </w:t>
      </w:r>
      <w:r>
        <w:rPr>
          <w:lang w:val="kk-KZ"/>
        </w:rPr>
        <w:t xml:space="preserve">свинцового и медного производств. </w:t>
      </w:r>
      <w:r w:rsidRPr="00B43590">
        <w:rPr>
          <w:lang w:val="kk-KZ"/>
        </w:rPr>
        <w:t xml:space="preserve">Установлено, что основными структурными составляющими металлургических шлаков являются оксиды кремния, алюминия и железа. Эта особенность свидетельствуют о возможности вовлечения металлургических шлаков в синтез новых </w:t>
      </w:r>
      <w:r w:rsidR="00F2362F">
        <w:rPr>
          <w:lang w:val="kk-KZ"/>
        </w:rPr>
        <w:t>керамических</w:t>
      </w:r>
      <w:r w:rsidRPr="00B43590">
        <w:rPr>
          <w:lang w:val="kk-KZ"/>
        </w:rPr>
        <w:t xml:space="preserve"> материалов</w:t>
      </w:r>
      <w:r>
        <w:rPr>
          <w:lang w:val="kk-KZ"/>
        </w:rPr>
        <w:t xml:space="preserve">; </w:t>
      </w:r>
    </w:p>
    <w:p w14:paraId="6D5AFD6B" w14:textId="2108FA7B" w:rsidR="00996DFB" w:rsidRPr="00B43590" w:rsidRDefault="00996DFB" w:rsidP="00996DFB">
      <w:pPr>
        <w:pStyle w:val="a7"/>
        <w:numPr>
          <w:ilvl w:val="0"/>
          <w:numId w:val="12"/>
        </w:numPr>
        <w:spacing w:after="0"/>
        <w:ind w:left="0" w:firstLine="709"/>
        <w:jc w:val="both"/>
        <w:rPr>
          <w:lang w:val="kk-KZ"/>
        </w:rPr>
      </w:pPr>
      <w:r>
        <w:rPr>
          <w:lang w:val="kk-KZ"/>
        </w:rPr>
        <w:t>И</w:t>
      </w:r>
      <w:r w:rsidRPr="00B43590">
        <w:rPr>
          <w:lang w:val="kk-KZ"/>
        </w:rPr>
        <w:t>сследова</w:t>
      </w:r>
      <w:r>
        <w:rPr>
          <w:lang w:val="kk-KZ"/>
        </w:rPr>
        <w:t>ны</w:t>
      </w:r>
      <w:r w:rsidRPr="00B43590">
        <w:rPr>
          <w:lang w:val="kk-KZ"/>
        </w:rPr>
        <w:t xml:space="preserve"> </w:t>
      </w:r>
      <w:r>
        <w:rPr>
          <w:lang w:val="kk-KZ"/>
        </w:rPr>
        <w:t>р</w:t>
      </w:r>
      <w:r w:rsidRPr="00B43590">
        <w:rPr>
          <w:lang w:val="kk-KZ"/>
        </w:rPr>
        <w:t>езультаты солянокислотного выщелачивания металлургических шлаков</w:t>
      </w:r>
      <w:r>
        <w:rPr>
          <w:lang w:val="kk-KZ"/>
        </w:rPr>
        <w:t>.</w:t>
      </w:r>
      <w:r w:rsidRPr="00B43590">
        <w:rPr>
          <w:lang w:val="kk-KZ"/>
        </w:rPr>
        <w:t xml:space="preserve"> </w:t>
      </w:r>
      <w:r>
        <w:rPr>
          <w:lang w:val="kk-KZ"/>
        </w:rPr>
        <w:t>Получены э</w:t>
      </w:r>
      <w:r w:rsidR="00911CD2" w:rsidRPr="00AB3D68">
        <w:rPr>
          <w:color w:val="000000"/>
          <w:szCs w:val="28"/>
        </w:rPr>
        <w:t>кспериментальные</w:t>
      </w:r>
      <w:r w:rsidRPr="00AB3D68">
        <w:rPr>
          <w:color w:val="000000"/>
          <w:szCs w:val="28"/>
        </w:rPr>
        <w:t xml:space="preserve"> данные извлечения </w:t>
      </w:r>
      <w:r>
        <w:rPr>
          <w:color w:val="000000"/>
          <w:szCs w:val="28"/>
        </w:rPr>
        <w:t>тяжелых металлов</w:t>
      </w:r>
      <w:r w:rsidRPr="00AB3D68">
        <w:rPr>
          <w:color w:val="000000"/>
          <w:szCs w:val="28"/>
        </w:rPr>
        <w:t xml:space="preserve"> из шлак</w:t>
      </w:r>
      <w:r w:rsidR="00BC7CF0">
        <w:rPr>
          <w:color w:val="000000"/>
          <w:szCs w:val="28"/>
        </w:rPr>
        <w:t>ов -</w:t>
      </w:r>
      <w:r w:rsidRPr="00AB3D68">
        <w:rPr>
          <w:color w:val="000000"/>
          <w:szCs w:val="28"/>
        </w:rPr>
        <w:t xml:space="preserve"> </w:t>
      </w:r>
      <w:r w:rsidR="00BC7CF0">
        <w:rPr>
          <w:color w:val="000000"/>
          <w:szCs w:val="28"/>
          <w:lang w:val="en-US"/>
        </w:rPr>
        <w:t>Z</w:t>
      </w:r>
      <w:r w:rsidR="00BC7CF0" w:rsidRPr="00BC7CF0">
        <w:rPr>
          <w:color w:val="000000"/>
          <w:szCs w:val="28"/>
        </w:rPr>
        <w:t>n 73-84 %, Pb 24 - 32 %, Cu 76-77 %, Fe 89-93 %.</w:t>
      </w:r>
      <w:r>
        <w:rPr>
          <w:color w:val="000000"/>
          <w:szCs w:val="28"/>
        </w:rPr>
        <w:t>;</w:t>
      </w:r>
    </w:p>
    <w:p w14:paraId="56B8F1FF" w14:textId="1E332587" w:rsidR="00996DFB" w:rsidRPr="00357B6A" w:rsidRDefault="00996DFB" w:rsidP="00996DFB">
      <w:pPr>
        <w:spacing w:after="0"/>
        <w:ind w:firstLine="709"/>
        <w:jc w:val="both"/>
        <w:rPr>
          <w:lang w:val="kk-KZ"/>
        </w:rPr>
      </w:pPr>
      <w:r>
        <w:rPr>
          <w:lang w:val="kk-KZ"/>
        </w:rPr>
        <w:t xml:space="preserve">3. </w:t>
      </w:r>
      <w:r w:rsidRPr="00357B6A">
        <w:rPr>
          <w:lang w:val="kk-KZ"/>
        </w:rPr>
        <w:t xml:space="preserve">Синтезирована серия </w:t>
      </w:r>
      <w:r w:rsidR="00F2362F">
        <w:rPr>
          <w:lang w:val="kk-KZ"/>
        </w:rPr>
        <w:t>керамических</w:t>
      </w:r>
      <w:r w:rsidRPr="00357B6A">
        <w:rPr>
          <w:lang w:val="kk-KZ"/>
        </w:rPr>
        <w:t xml:space="preserve"> материалов на основе металлургического шлака медного или свинцового производства (10-30 мас. %), природных цеолитов месторождений Тайжузген, Чанканай и Сары-Озек (40-60 мас. %) и бентонитых глин Таганского и Динозаврового месторождений (20-30 мас. %)</w:t>
      </w:r>
      <w:r>
        <w:rPr>
          <w:lang w:val="kk-KZ"/>
        </w:rPr>
        <w:t>;</w:t>
      </w:r>
    </w:p>
    <w:p w14:paraId="1028B4DB" w14:textId="20476441" w:rsidR="00996DFB" w:rsidRDefault="008D600E" w:rsidP="00996DFB">
      <w:pPr>
        <w:spacing w:after="0"/>
        <w:ind w:firstLine="708"/>
        <w:jc w:val="both"/>
      </w:pPr>
      <w:r>
        <w:rPr>
          <w:lang w:val="kk-KZ"/>
        </w:rPr>
        <w:t>4</w:t>
      </w:r>
      <w:r w:rsidR="00996DFB" w:rsidRPr="00357B6A">
        <w:rPr>
          <w:lang w:val="kk-KZ"/>
        </w:rPr>
        <w:t xml:space="preserve">. Изучено влияние температуры на механическую прочность образцов. Установлено, что при пониженных температурах происходит усадка плохо прокаленных частиц, вследствие ухудшаются прочностные свойства. </w:t>
      </w:r>
      <w:r w:rsidR="00996DFB" w:rsidRPr="0087379A">
        <w:t xml:space="preserve">Во всех рассмотренных системах наблюдается отчётливая тенденция увеличения предела прочности при переходе от 500 °C </w:t>
      </w:r>
      <w:r w:rsidR="00BC7CF0">
        <w:t>до</w:t>
      </w:r>
      <w:r w:rsidR="00996DFB" w:rsidRPr="0087379A">
        <w:t xml:space="preserve"> 1000 °C.</w:t>
      </w:r>
      <w:r w:rsidR="00996DFB">
        <w:t xml:space="preserve"> П</w:t>
      </w:r>
      <w:r w:rsidR="00996DFB" w:rsidRPr="0087379A">
        <w:t>овышение температуры термообработки способствовало улучшению межфазной связи и уплотнению структуры композита</w:t>
      </w:r>
      <w:r w:rsidR="00996DFB">
        <w:t>;</w:t>
      </w:r>
    </w:p>
    <w:p w14:paraId="04AEFAA5" w14:textId="6FE774A3" w:rsidR="00996DFB" w:rsidRPr="006321AC" w:rsidRDefault="008D600E" w:rsidP="00996DFB">
      <w:pPr>
        <w:spacing w:after="0"/>
        <w:ind w:firstLine="708"/>
        <w:jc w:val="both"/>
      </w:pPr>
      <w:r>
        <w:t>5</w:t>
      </w:r>
      <w:r w:rsidR="00996DFB">
        <w:t>. Т</w:t>
      </w:r>
      <w:r w:rsidR="00996DFB" w:rsidRPr="0087379A">
        <w:t xml:space="preserve">ип шлака оказывает существенное влияние на прочность. Добавление медного шлака </w:t>
      </w:r>
      <w:r w:rsidR="00996DFB" w:rsidRPr="006321AC">
        <w:t>приводит к формированию более прочной структуры, по сравнению со свинцовым шлаком. Это связано с химическим составом медного шлака и его более высокой реакционной способностью в системе при обжиге</w:t>
      </w:r>
      <w:r w:rsidR="00996DFB">
        <w:t>;</w:t>
      </w:r>
    </w:p>
    <w:p w14:paraId="47D2518D" w14:textId="4D58DD9A" w:rsidR="00996DFB" w:rsidRPr="00357B6A" w:rsidRDefault="008D600E" w:rsidP="00996DFB">
      <w:pPr>
        <w:spacing w:after="0"/>
        <w:ind w:firstLine="709"/>
        <w:jc w:val="both"/>
        <w:rPr>
          <w:lang w:val="kk-KZ"/>
        </w:rPr>
      </w:pPr>
      <w:r>
        <w:rPr>
          <w:lang w:val="kk-KZ"/>
        </w:rPr>
        <w:t>6</w:t>
      </w:r>
      <w:r w:rsidR="00996DFB" w:rsidRPr="006321AC">
        <w:rPr>
          <w:lang w:val="kk-KZ"/>
        </w:rPr>
        <w:t>. Методом рентгенофазового анализа изучено влияние термической</w:t>
      </w:r>
      <w:r w:rsidR="00996DFB" w:rsidRPr="00357B6A">
        <w:rPr>
          <w:lang w:val="kk-KZ"/>
        </w:rPr>
        <w:t xml:space="preserve"> обработки образцов синтезированных материалов в интервале от комнатной до 1000 </w:t>
      </w:r>
      <w:r w:rsidR="00996DFB" w:rsidRPr="00357B6A">
        <w:rPr>
          <w:vertAlign w:val="superscript"/>
          <w:lang w:val="kk-KZ"/>
        </w:rPr>
        <w:t>о</w:t>
      </w:r>
      <w:r w:rsidR="00996DFB" w:rsidRPr="00357B6A">
        <w:rPr>
          <w:lang w:val="kk-KZ"/>
        </w:rPr>
        <w:t xml:space="preserve">С С. Установлено, что прогрев при 750 </w:t>
      </w:r>
      <w:r w:rsidR="00996DFB" w:rsidRPr="00357B6A">
        <w:rPr>
          <w:vertAlign w:val="superscript"/>
          <w:lang w:val="kk-KZ"/>
        </w:rPr>
        <w:t>о</w:t>
      </w:r>
      <w:r w:rsidR="00996DFB" w:rsidRPr="00357B6A">
        <w:rPr>
          <w:lang w:val="kk-KZ"/>
        </w:rPr>
        <w:t xml:space="preserve">С приводит к появлению значительных фазовых превращений в структуре материала, а при 1000 </w:t>
      </w:r>
      <w:r w:rsidR="00996DFB" w:rsidRPr="00357B6A">
        <w:rPr>
          <w:vertAlign w:val="superscript"/>
          <w:lang w:val="kk-KZ"/>
        </w:rPr>
        <w:t>о</w:t>
      </w:r>
      <w:r w:rsidR="00996DFB" w:rsidRPr="00357B6A">
        <w:rPr>
          <w:lang w:val="kk-KZ"/>
        </w:rPr>
        <w:t xml:space="preserve">С и выше наблюдается образование устойчивых кристаллических фаз муллита и кристобалита, которые по-видимому обуславливают высокую механическую прочность </w:t>
      </w:r>
      <w:r w:rsidR="00F2362F">
        <w:rPr>
          <w:lang w:val="kk-KZ"/>
        </w:rPr>
        <w:t>керамических</w:t>
      </w:r>
      <w:r w:rsidR="00465A31">
        <w:rPr>
          <w:lang w:val="kk-KZ"/>
        </w:rPr>
        <w:t xml:space="preserve"> материалов</w:t>
      </w:r>
      <w:r w:rsidR="00996DFB" w:rsidRPr="00357B6A">
        <w:rPr>
          <w:lang w:val="kk-KZ"/>
        </w:rPr>
        <w:t xml:space="preserve"> на основе свинцового шлака до 50 МПа и медного шлака до 70 МПа в зависимости от соотношения компонентов</w:t>
      </w:r>
      <w:r w:rsidR="00996DFB">
        <w:rPr>
          <w:lang w:val="kk-KZ"/>
        </w:rPr>
        <w:t>;</w:t>
      </w:r>
    </w:p>
    <w:p w14:paraId="6A8F5E3E" w14:textId="07CFD21D" w:rsidR="00996DFB" w:rsidRPr="00357B6A" w:rsidRDefault="008D600E" w:rsidP="00996DFB">
      <w:pPr>
        <w:spacing w:after="0"/>
        <w:ind w:firstLine="709"/>
        <w:jc w:val="both"/>
        <w:rPr>
          <w:lang w:val="kk-KZ"/>
        </w:rPr>
      </w:pPr>
      <w:r>
        <w:rPr>
          <w:lang w:val="kk-KZ"/>
        </w:rPr>
        <w:t>7</w:t>
      </w:r>
      <w:r w:rsidR="00996DFB" w:rsidRPr="00357B6A">
        <w:rPr>
          <w:lang w:val="kk-KZ"/>
        </w:rPr>
        <w:t xml:space="preserve">. Методом термогравиметрического анализа установлено, что при прокаливании в интервале температур от комнатной до 180 - 200 °C  происходит испарение гигроскопической влаги, а затем вплоть до 600 °C  </w:t>
      </w:r>
      <w:r w:rsidR="00996DFB" w:rsidRPr="00357B6A">
        <w:rPr>
          <w:lang w:val="kk-KZ"/>
        </w:rPr>
        <w:lastRenderedPageBreak/>
        <w:t>удаляется структурная вода. Анализ тепловых потоков прокаленных образцов до 1000 °C показывает, что они не претерпевают сильных изменений и составляют десятые доли процента. При нагреве до 1170 °C тепловой поток резко уменьшается, что свидетельствует об образовании некоторого количества жидкой фазы и последующего спекания порошка</w:t>
      </w:r>
      <w:r w:rsidR="00996DFB">
        <w:rPr>
          <w:lang w:val="kk-KZ"/>
        </w:rPr>
        <w:t>;</w:t>
      </w:r>
    </w:p>
    <w:p w14:paraId="191F706E" w14:textId="37A99257" w:rsidR="00996DFB" w:rsidRPr="00357B6A" w:rsidRDefault="008D600E" w:rsidP="00996DFB">
      <w:pPr>
        <w:spacing w:after="0"/>
        <w:ind w:firstLine="709"/>
        <w:jc w:val="both"/>
        <w:rPr>
          <w:lang w:val="kk-KZ"/>
        </w:rPr>
      </w:pPr>
      <w:r>
        <w:rPr>
          <w:lang w:val="kk-KZ"/>
        </w:rPr>
        <w:t>8</w:t>
      </w:r>
      <w:r w:rsidR="00996DFB" w:rsidRPr="00357B6A">
        <w:rPr>
          <w:lang w:val="kk-KZ"/>
        </w:rPr>
        <w:t>. Методом растровой электронной микроскопии установлены что, после температурной обработки от 500 °C до 1000 °C у синтезированной шлакосодержащ</w:t>
      </w:r>
      <w:r w:rsidR="00996DFB">
        <w:rPr>
          <w:lang w:val="kk-KZ"/>
        </w:rPr>
        <w:t xml:space="preserve">их образцов </w:t>
      </w:r>
      <w:r w:rsidR="00996DFB" w:rsidRPr="00357B6A">
        <w:rPr>
          <w:lang w:val="kk-KZ"/>
        </w:rPr>
        <w:t>наблюдается упорядочивание морфологии поверхности образцов, структура становится более равномерной и плотной</w:t>
      </w:r>
      <w:r w:rsidR="00996DFB">
        <w:rPr>
          <w:lang w:val="kk-KZ"/>
        </w:rPr>
        <w:t>;</w:t>
      </w:r>
    </w:p>
    <w:p w14:paraId="6628E1C2" w14:textId="1A620B6A" w:rsidR="00996DFB" w:rsidRDefault="008D600E" w:rsidP="00996DFB">
      <w:pPr>
        <w:spacing w:after="0"/>
        <w:ind w:firstLine="709"/>
        <w:jc w:val="both"/>
        <w:rPr>
          <w:lang w:val="kk-KZ"/>
        </w:rPr>
      </w:pPr>
      <w:r>
        <w:rPr>
          <w:lang w:val="kk-KZ"/>
        </w:rPr>
        <w:t>9</w:t>
      </w:r>
      <w:r w:rsidR="00996DFB" w:rsidRPr="00357B6A">
        <w:rPr>
          <w:lang w:val="kk-KZ"/>
        </w:rPr>
        <w:t xml:space="preserve">. Путем статистической обработки результатов выявлена корреляция между значениями влажности и механической прочностью синтезированных образцов (содержание влаги 15 &lt; 17,5 &lt; 20 &lt; 25 мас.%). </w:t>
      </w:r>
    </w:p>
    <w:p w14:paraId="4969B95A" w14:textId="0F3A9C0C" w:rsidR="00996DFB" w:rsidRPr="00C5447A" w:rsidRDefault="008D600E" w:rsidP="00996DFB">
      <w:pPr>
        <w:spacing w:after="0"/>
        <w:ind w:firstLine="708"/>
        <w:jc w:val="both"/>
      </w:pPr>
      <w:r>
        <w:rPr>
          <w:lang w:val="kk-KZ"/>
        </w:rPr>
        <w:t>10</w:t>
      </w:r>
      <w:r w:rsidR="00996DFB">
        <w:rPr>
          <w:lang w:val="kk-KZ"/>
        </w:rPr>
        <w:t>.</w:t>
      </w:r>
      <w:r w:rsidR="00996DFB" w:rsidRPr="0087379A">
        <w:t xml:space="preserve"> </w:t>
      </w:r>
      <w:r w:rsidR="00996DFB">
        <w:t xml:space="preserve">Определена </w:t>
      </w:r>
      <w:r w:rsidR="00996DFB" w:rsidRPr="0087379A">
        <w:rPr>
          <w:lang w:val="kk-KZ"/>
        </w:rPr>
        <w:t>оптимальн</w:t>
      </w:r>
      <w:r w:rsidR="00996DFB">
        <w:rPr>
          <w:lang w:val="kk-KZ"/>
        </w:rPr>
        <w:t>ая</w:t>
      </w:r>
      <w:r w:rsidR="00996DFB" w:rsidRPr="0087379A">
        <w:rPr>
          <w:lang w:val="kk-KZ"/>
        </w:rPr>
        <w:t xml:space="preserve"> с точки зрения прочности и устойчивости к термообработке композици</w:t>
      </w:r>
      <w:r w:rsidR="00996DFB">
        <w:rPr>
          <w:lang w:val="kk-KZ"/>
        </w:rPr>
        <w:t>я, состоящая</w:t>
      </w:r>
      <w:r w:rsidR="00996DFB" w:rsidRPr="0087379A">
        <w:rPr>
          <w:lang w:val="kk-KZ"/>
        </w:rPr>
        <w:t xml:space="preserve"> на основе цеолита Тайжузген, </w:t>
      </w:r>
      <w:r w:rsidR="00996DFB" w:rsidRPr="00C5447A">
        <w:rPr>
          <w:lang w:val="kk-KZ"/>
        </w:rPr>
        <w:t>бентонита Динозаврового и медного шлака ИМЗ при температуре обжига 1000 °C и составе 20-50-30.</w:t>
      </w:r>
    </w:p>
    <w:p w14:paraId="065A795B" w14:textId="2780F3F6" w:rsidR="008A7E10" w:rsidRPr="00F43BA5" w:rsidRDefault="008D600E" w:rsidP="008A7E10">
      <w:pPr>
        <w:pStyle w:val="a7"/>
        <w:numPr>
          <w:ilvl w:val="0"/>
          <w:numId w:val="39"/>
        </w:numPr>
        <w:spacing w:after="0"/>
        <w:ind w:left="0" w:firstLine="709"/>
        <w:jc w:val="both"/>
      </w:pPr>
      <w:r>
        <w:t>11</w:t>
      </w:r>
      <w:r w:rsidR="00996DFB" w:rsidRPr="00C5447A">
        <w:t xml:space="preserve">. </w:t>
      </w:r>
      <w:r w:rsidR="00014AF0" w:rsidRPr="00C5447A">
        <w:t>Проведена</w:t>
      </w:r>
      <w:r w:rsidR="00996DFB" w:rsidRPr="00C5447A">
        <w:rPr>
          <w:rFonts w:cs="Times New Roman"/>
          <w:szCs w:val="28"/>
        </w:rPr>
        <w:t xml:space="preserve"> апробация </w:t>
      </w:r>
      <w:r w:rsidR="00F2362F" w:rsidRPr="00C5447A">
        <w:rPr>
          <w:rFonts w:cs="Times New Roman"/>
          <w:szCs w:val="28"/>
        </w:rPr>
        <w:t>керамических</w:t>
      </w:r>
      <w:r w:rsidR="00996DFB" w:rsidRPr="00C5447A">
        <w:rPr>
          <w:rFonts w:cs="Times New Roman"/>
          <w:szCs w:val="28"/>
        </w:rPr>
        <w:t xml:space="preserve"> материалов в виде гранул и блоков на каталитическую активность. </w:t>
      </w:r>
      <w:r w:rsidR="008A7E10" w:rsidRPr="00F43BA5">
        <w:t xml:space="preserve">В серии гранулированных образцов при окислительной конверсии СО </w:t>
      </w:r>
      <w:r w:rsidR="008A7E10">
        <w:t>активность составляет</w:t>
      </w:r>
      <w:r w:rsidR="008A7E10" w:rsidRPr="00F43BA5">
        <w:t xml:space="preserve"> - 74,2 %. Среди серии гранулированных образцов при окислительной конверсии СН</w:t>
      </w:r>
      <w:r w:rsidR="008A7E10" w:rsidRPr="006F24FF">
        <w:rPr>
          <w:vertAlign w:val="subscript"/>
        </w:rPr>
        <w:t>4</w:t>
      </w:r>
      <w:r w:rsidR="008A7E10" w:rsidRPr="00F43BA5">
        <w:t xml:space="preserve"> наиболее </w:t>
      </w:r>
      <w:r w:rsidR="008A7E10">
        <w:t>активность составляет</w:t>
      </w:r>
      <w:r w:rsidR="008A7E10" w:rsidRPr="00F43BA5">
        <w:t xml:space="preserve"> - 61 %. Среди блочных образцов </w:t>
      </w:r>
      <w:r w:rsidR="008A7E10">
        <w:t>активность</w:t>
      </w:r>
      <w:r w:rsidR="008A7E10" w:rsidRPr="00F43BA5">
        <w:t xml:space="preserve"> для СО</w:t>
      </w:r>
      <w:r w:rsidR="008A7E10">
        <w:t xml:space="preserve"> </w:t>
      </w:r>
      <w:r w:rsidR="008A7E10">
        <w:rPr>
          <w:rFonts w:cs="Times New Roman"/>
        </w:rPr>
        <w:t xml:space="preserve">~ </w:t>
      </w:r>
      <w:r w:rsidR="008A7E10" w:rsidRPr="00F43BA5">
        <w:t>8</w:t>
      </w:r>
      <w:r w:rsidR="008A7E10">
        <w:t xml:space="preserve">0 </w:t>
      </w:r>
      <w:r w:rsidR="008A7E10" w:rsidRPr="00F43BA5">
        <w:t>% и для СН</w:t>
      </w:r>
      <w:r w:rsidR="008A7E10" w:rsidRPr="006F24FF">
        <w:rPr>
          <w:vertAlign w:val="subscript"/>
        </w:rPr>
        <w:t>4</w:t>
      </w:r>
      <w:r w:rsidR="008A7E10" w:rsidRPr="00F43BA5">
        <w:t xml:space="preserve"> </w:t>
      </w:r>
      <w:r w:rsidR="008A7E10">
        <w:rPr>
          <w:rFonts w:cs="Times New Roman"/>
        </w:rPr>
        <w:t xml:space="preserve">~ </w:t>
      </w:r>
      <w:r w:rsidR="008A7E10">
        <w:t>90</w:t>
      </w:r>
      <w:r w:rsidR="008A7E10" w:rsidRPr="00F43BA5">
        <w:t xml:space="preserve"> %.</w:t>
      </w:r>
    </w:p>
    <w:p w14:paraId="1316CF14" w14:textId="502B5B25" w:rsidR="00996DFB" w:rsidRDefault="008D600E" w:rsidP="00996DFB">
      <w:pPr>
        <w:spacing w:after="0"/>
        <w:ind w:firstLine="708"/>
        <w:jc w:val="both"/>
        <w:rPr>
          <w:rFonts w:cs="Times New Roman"/>
          <w:szCs w:val="28"/>
          <w:lang w:eastAsia="ru-RU"/>
        </w:rPr>
      </w:pPr>
      <w:r>
        <w:rPr>
          <w:rFonts w:cs="Times New Roman"/>
          <w:szCs w:val="28"/>
          <w:lang w:eastAsia="ru-RU"/>
        </w:rPr>
        <w:t>12</w:t>
      </w:r>
      <w:r w:rsidR="00996DFB" w:rsidRPr="00C5447A">
        <w:rPr>
          <w:rFonts w:cs="Times New Roman"/>
          <w:szCs w:val="28"/>
          <w:lang w:eastAsia="ru-RU"/>
        </w:rPr>
        <w:t xml:space="preserve">. </w:t>
      </w:r>
      <w:r w:rsidR="00996DFB" w:rsidRPr="00C5447A">
        <w:rPr>
          <w:rFonts w:eastAsia="Times New Roman" w:cs="Times New Roman"/>
          <w:szCs w:val="28"/>
        </w:rPr>
        <w:t xml:space="preserve">Создана цифровая 3D модель технологической оснастки (матрицы) для экструзии блочных </w:t>
      </w:r>
      <w:r w:rsidR="00F2362F" w:rsidRPr="00C5447A">
        <w:rPr>
          <w:rFonts w:eastAsia="Times New Roman" w:cs="Times New Roman"/>
          <w:szCs w:val="28"/>
        </w:rPr>
        <w:t>керамических</w:t>
      </w:r>
      <w:r w:rsidR="00996DFB" w:rsidRPr="00C5447A">
        <w:rPr>
          <w:rFonts w:eastAsia="Times New Roman" w:cs="Times New Roman"/>
          <w:szCs w:val="28"/>
        </w:rPr>
        <w:t xml:space="preserve"> материалов</w:t>
      </w:r>
      <w:r w:rsidR="00996DFB" w:rsidRPr="00EB6DEF">
        <w:rPr>
          <w:rFonts w:eastAsia="Times New Roman" w:cs="Times New Roman"/>
          <w:szCs w:val="28"/>
        </w:rPr>
        <w:t>, детально описывающая ее геометрию</w:t>
      </w:r>
      <w:r w:rsidR="00996DFB">
        <w:rPr>
          <w:rFonts w:eastAsia="Times New Roman" w:cs="Times New Roman"/>
          <w:szCs w:val="28"/>
        </w:rPr>
        <w:t>;</w:t>
      </w:r>
      <w:r w:rsidR="00996DFB" w:rsidRPr="00EB6DEF">
        <w:rPr>
          <w:rFonts w:eastAsia="Times New Roman" w:cs="Times New Roman"/>
          <w:szCs w:val="28"/>
        </w:rPr>
        <w:t xml:space="preserve">  </w:t>
      </w:r>
    </w:p>
    <w:p w14:paraId="6D12DDA6" w14:textId="402771A3" w:rsidR="00996DFB" w:rsidRDefault="00996DFB" w:rsidP="00996DFB">
      <w:pPr>
        <w:spacing w:after="0"/>
        <w:ind w:firstLine="708"/>
        <w:jc w:val="both"/>
        <w:rPr>
          <w:rFonts w:eastAsia="Times New Roman" w:cs="Times New Roman"/>
          <w:szCs w:val="28"/>
        </w:rPr>
      </w:pPr>
      <w:r>
        <w:rPr>
          <w:rFonts w:cs="Times New Roman"/>
          <w:szCs w:val="28"/>
          <w:lang w:eastAsia="ru-RU"/>
        </w:rPr>
        <w:t>1</w:t>
      </w:r>
      <w:r w:rsidR="00B444A9">
        <w:rPr>
          <w:rFonts w:cs="Times New Roman"/>
          <w:szCs w:val="28"/>
          <w:lang w:eastAsia="ru-RU"/>
        </w:rPr>
        <w:t>3</w:t>
      </w:r>
      <w:r>
        <w:rPr>
          <w:rFonts w:cs="Times New Roman"/>
          <w:szCs w:val="28"/>
          <w:lang w:eastAsia="ru-RU"/>
        </w:rPr>
        <w:t xml:space="preserve">. </w:t>
      </w:r>
      <w:r w:rsidRPr="00EB6DEF">
        <w:rPr>
          <w:rFonts w:eastAsia="Times New Roman" w:cs="Times New Roman"/>
          <w:szCs w:val="28"/>
        </w:rPr>
        <w:t xml:space="preserve">Проведено </w:t>
      </w:r>
      <w:bookmarkStart w:id="57" w:name="_Hlk198843701"/>
      <w:r w:rsidRPr="00EB6DEF">
        <w:rPr>
          <w:rFonts w:eastAsia="Times New Roman" w:cs="Times New Roman"/>
          <w:szCs w:val="28"/>
        </w:rPr>
        <w:t>компьютерное моделирование процесса экструзии с использованием ПО SolidWorks Flow Simulation</w:t>
      </w:r>
      <w:bookmarkEnd w:id="57"/>
      <w:r w:rsidRPr="00EB6DEF">
        <w:rPr>
          <w:rFonts w:eastAsia="Times New Roman" w:cs="Times New Roman"/>
          <w:szCs w:val="28"/>
        </w:rPr>
        <w:t>, применяя модель течения неньютоновской жидкости (тип Гершеля-Балкли) с реологическими параметрами</w:t>
      </w:r>
      <w:r>
        <w:rPr>
          <w:rFonts w:eastAsia="Times New Roman" w:cs="Times New Roman"/>
          <w:szCs w:val="28"/>
        </w:rPr>
        <w:t>;</w:t>
      </w:r>
    </w:p>
    <w:p w14:paraId="07CE09AB" w14:textId="5697C91C" w:rsidR="00996DFB" w:rsidRPr="00935768" w:rsidRDefault="00996DFB" w:rsidP="00996DFB">
      <w:pPr>
        <w:spacing w:after="0"/>
        <w:ind w:firstLine="708"/>
        <w:jc w:val="both"/>
        <w:rPr>
          <w:rFonts w:eastAsia="Times New Roman" w:cs="Times New Roman"/>
          <w:szCs w:val="28"/>
        </w:rPr>
      </w:pPr>
      <w:r>
        <w:rPr>
          <w:rFonts w:eastAsia="Times New Roman" w:cs="Times New Roman"/>
          <w:szCs w:val="28"/>
        </w:rPr>
        <w:t>1</w:t>
      </w:r>
      <w:r w:rsidR="00B444A9">
        <w:rPr>
          <w:rFonts w:eastAsia="Times New Roman" w:cs="Times New Roman"/>
          <w:szCs w:val="28"/>
        </w:rPr>
        <w:t>4</w:t>
      </w:r>
      <w:r>
        <w:rPr>
          <w:rFonts w:eastAsia="Times New Roman" w:cs="Times New Roman"/>
          <w:szCs w:val="28"/>
        </w:rPr>
        <w:t>. П</w:t>
      </w:r>
      <w:r w:rsidRPr="00935768">
        <w:rPr>
          <w:rFonts w:eastAsia="Times New Roman" w:cs="Times New Roman"/>
          <w:szCs w:val="28"/>
        </w:rPr>
        <w:t>олучены уравнения регрессии для расчёта прогнозных значений механической прочности при варьировании содержания компонентов шихты в широком диапазоне концентраций</w:t>
      </w:r>
      <w:r>
        <w:rPr>
          <w:rFonts w:eastAsia="Times New Roman" w:cs="Times New Roman"/>
          <w:szCs w:val="28"/>
        </w:rPr>
        <w:t xml:space="preserve"> для каждого вида металлургического полупродукта:</w:t>
      </w:r>
    </w:p>
    <w:p w14:paraId="06558904" w14:textId="77777777" w:rsidR="00996DFB" w:rsidRPr="00BC4A2F" w:rsidRDefault="00996DFB" w:rsidP="00996DFB">
      <w:pPr>
        <w:pStyle w:val="a7"/>
        <w:spacing w:after="0"/>
        <w:ind w:left="709"/>
        <w:rPr>
          <w:rFonts w:eastAsiaTheme="minorEastAsia" w:cs="Times New Roman"/>
          <w:szCs w:val="28"/>
          <w:lang w:eastAsia="ru-RU"/>
        </w:rPr>
      </w:pPr>
      <w:r>
        <w:rPr>
          <w:rFonts w:eastAsiaTheme="minorEastAsia" w:cs="Times New Roman"/>
          <w:szCs w:val="28"/>
          <w:lang w:eastAsia="ru-RU"/>
        </w:rPr>
        <w:t xml:space="preserve">- </w:t>
      </w:r>
      <w:r w:rsidRPr="00BC4A2F">
        <w:rPr>
          <w:rFonts w:eastAsiaTheme="minorEastAsia" w:cs="Times New Roman"/>
          <w:szCs w:val="28"/>
          <w:lang w:eastAsia="ru-RU"/>
        </w:rPr>
        <w:t>Медный шлак ИМЗ:</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192A946A" w14:textId="77777777" w:rsidTr="00C155F3">
        <w:trPr>
          <w:trHeight w:val="476"/>
        </w:trPr>
        <w:tc>
          <w:tcPr>
            <w:tcW w:w="7645" w:type="dxa"/>
          </w:tcPr>
          <w:p w14:paraId="1A761228" w14:textId="3DB36CA5" w:rsidR="00996DFB" w:rsidRPr="00BC4A2F" w:rsidRDefault="00996DFB" w:rsidP="00C155F3">
            <w:pPr>
              <w:pStyle w:val="a7"/>
              <w:ind w:left="0"/>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1,37×x + 34,85</m:t>
                </m:r>
              </m:oMath>
            </m:oMathPara>
          </w:p>
        </w:tc>
        <w:tc>
          <w:tcPr>
            <w:tcW w:w="985" w:type="dxa"/>
          </w:tcPr>
          <w:p w14:paraId="3EA348BF"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(1)</w:t>
            </w:r>
          </w:p>
        </w:tc>
      </w:tr>
    </w:tbl>
    <w:p w14:paraId="118C75DC" w14:textId="3FEA9EE8" w:rsidR="00996DFB" w:rsidRPr="00CE16FD" w:rsidRDefault="00996DFB" w:rsidP="00996DFB">
      <w:pPr>
        <w:spacing w:after="0"/>
        <w:ind w:firstLine="708"/>
        <w:rPr>
          <w:rFonts w:eastAsiaTheme="minorEastAsia" w:cs="Times New Roman"/>
          <w:szCs w:val="28"/>
          <w:lang w:eastAsia="ru-RU"/>
        </w:rPr>
      </w:pPr>
      <w:r>
        <w:rPr>
          <w:rFonts w:eastAsiaTheme="minorEastAsia" w:cs="Times New Roman"/>
          <w:szCs w:val="28"/>
          <w:lang w:eastAsia="ru-RU"/>
        </w:rPr>
        <w:t xml:space="preserve">- </w:t>
      </w:r>
      <w:r w:rsidRPr="00CE16FD">
        <w:rPr>
          <w:rFonts w:eastAsiaTheme="minorEastAsia" w:cs="Times New Roman"/>
          <w:szCs w:val="28"/>
          <w:lang w:eastAsia="ru-RU"/>
        </w:rPr>
        <w:t>Медный 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19D068F4" w14:textId="77777777" w:rsidTr="00C155F3">
        <w:trPr>
          <w:trHeight w:val="476"/>
        </w:trPr>
        <w:tc>
          <w:tcPr>
            <w:tcW w:w="7645" w:type="dxa"/>
          </w:tcPr>
          <w:p w14:paraId="54923A1C" w14:textId="16DF3CB9" w:rsidR="00996DFB" w:rsidRPr="00BC4A2F" w:rsidRDefault="00996DFB" w:rsidP="00C155F3">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0,45×x + 38,80</m:t>
                </m:r>
              </m:oMath>
            </m:oMathPara>
          </w:p>
        </w:tc>
        <w:tc>
          <w:tcPr>
            <w:tcW w:w="985" w:type="dxa"/>
          </w:tcPr>
          <w:p w14:paraId="08CC1F10"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(2)</w:t>
            </w:r>
          </w:p>
        </w:tc>
      </w:tr>
    </w:tbl>
    <w:p w14:paraId="6B571EB2" w14:textId="1BD7895D" w:rsidR="00996DFB" w:rsidRPr="00CE16FD" w:rsidRDefault="00996DFB" w:rsidP="00996DFB">
      <w:pPr>
        <w:spacing w:after="0"/>
        <w:ind w:firstLine="708"/>
        <w:rPr>
          <w:rFonts w:cs="Times New Roman"/>
          <w:szCs w:val="28"/>
          <w:lang w:eastAsia="ru-RU"/>
        </w:rPr>
      </w:pPr>
      <w:r w:rsidRPr="00CE16FD">
        <w:rPr>
          <w:rFonts w:eastAsiaTheme="minorEastAsia" w:cs="Times New Roman"/>
          <w:szCs w:val="28"/>
          <w:lang w:eastAsia="ru-RU"/>
        </w:rPr>
        <w:t>Свинцовый 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07055A38" w14:textId="77777777" w:rsidTr="00C155F3">
        <w:trPr>
          <w:trHeight w:val="476"/>
        </w:trPr>
        <w:tc>
          <w:tcPr>
            <w:tcW w:w="7645" w:type="dxa"/>
          </w:tcPr>
          <w:p w14:paraId="08418C80" w14:textId="303F0538" w:rsidR="00996DFB" w:rsidRPr="00BC4A2F" w:rsidRDefault="00996DFB" w:rsidP="00C155F3">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 = -0,12×x + 40,86</m:t>
                </m:r>
              </m:oMath>
            </m:oMathPara>
          </w:p>
        </w:tc>
        <w:tc>
          <w:tcPr>
            <w:tcW w:w="985" w:type="dxa"/>
          </w:tcPr>
          <w:p w14:paraId="55B7CB76" w14:textId="77777777" w:rsidR="00996DFB" w:rsidRPr="00BC4A2F" w:rsidRDefault="00996DFB" w:rsidP="00C155F3">
            <w:pPr>
              <w:jc w:val="center"/>
              <w:rPr>
                <w:rFonts w:eastAsiaTheme="minorEastAsia" w:cs="Times New Roman"/>
                <w:szCs w:val="28"/>
                <w:lang w:eastAsia="ru-RU"/>
              </w:rPr>
            </w:pPr>
            <w:r w:rsidRPr="00BC4A2F">
              <w:rPr>
                <w:rFonts w:eastAsiaTheme="minorEastAsia" w:cs="Times New Roman"/>
                <w:szCs w:val="28"/>
                <w:lang w:eastAsia="ru-RU"/>
              </w:rPr>
              <w:t>(3)</w:t>
            </w:r>
          </w:p>
        </w:tc>
      </w:tr>
    </w:tbl>
    <w:p w14:paraId="5E1D6C38" w14:textId="7DFCB636" w:rsidR="00996DFB" w:rsidRDefault="00996DFB" w:rsidP="00996DFB">
      <w:pPr>
        <w:spacing w:after="0"/>
        <w:ind w:firstLine="708"/>
        <w:jc w:val="both"/>
      </w:pPr>
      <w:r>
        <w:t>1</w:t>
      </w:r>
      <w:r w:rsidR="00B444A9">
        <w:t>5</w:t>
      </w:r>
      <w:r>
        <w:t xml:space="preserve">. Разработана </w:t>
      </w:r>
      <w:r w:rsidRPr="00234CA6">
        <w:t xml:space="preserve">технологическая схема, предусматривающая первоначальное выщелачивание остаточных концентрации ценных компонентов до получения из металлургических шлаков инертного материала, пригодного для последующей переработки и синтеза получения новых </w:t>
      </w:r>
      <w:r w:rsidR="00F2362F">
        <w:lastRenderedPageBreak/>
        <w:t>керамических</w:t>
      </w:r>
      <w:r w:rsidRPr="00234CA6">
        <w:t xml:space="preserve"> материалов многоцелевого назначения из смеси металлургических шлаков и природного сырья в виде гранул, таблеток, блоков, плиток и лего-кирпича</w:t>
      </w:r>
      <w:r w:rsidRPr="0087379A">
        <w:t>.</w:t>
      </w:r>
    </w:p>
    <w:p w14:paraId="29CD789C" w14:textId="5BA6A3FF" w:rsidR="00996DFB" w:rsidRPr="00AC5079" w:rsidRDefault="00996DFB" w:rsidP="00996DFB">
      <w:pPr>
        <w:spacing w:after="0"/>
        <w:ind w:firstLine="708"/>
        <w:jc w:val="both"/>
        <w:rPr>
          <w:rFonts w:cs="Times New Roman"/>
          <w:szCs w:val="28"/>
          <w:lang w:val="kk-KZ"/>
        </w:rPr>
      </w:pPr>
      <w:r>
        <w:t>1</w:t>
      </w:r>
      <w:r w:rsidR="00B444A9">
        <w:t>6</w:t>
      </w:r>
      <w:r>
        <w:t>. П</w:t>
      </w:r>
      <w:r w:rsidRPr="00AC5079">
        <w:rPr>
          <w:rFonts w:cs="Times New Roman"/>
          <w:szCs w:val="28"/>
          <w:lang w:val="kk-KZ"/>
        </w:rPr>
        <w:t>о результатам экономической оценки, себестоимость предложенн</w:t>
      </w:r>
      <w:r>
        <w:rPr>
          <w:rFonts w:cs="Times New Roman"/>
          <w:szCs w:val="28"/>
          <w:lang w:val="kk-KZ"/>
        </w:rPr>
        <w:t xml:space="preserve">ых катализаторов </w:t>
      </w:r>
      <w:r w:rsidRPr="00AC5079">
        <w:rPr>
          <w:rFonts w:cs="Times New Roman"/>
          <w:szCs w:val="28"/>
          <w:lang w:val="kk-KZ"/>
        </w:rPr>
        <w:t xml:space="preserve">в условиях лабораторной загрузки составляет в среднем 7 294 ₸/кг, тогда как рыночная стоимость импортных катализаторов аналогичного назначения колеблется от 40 до 100 USD/кг, или от 20 800 до 52 000 ₸/кг по курсу 520 ₸/$. Таким образом, даже при сравнении с минимальной ценой зарубежных аналогов, снижение себестоимости составляет в 2,8–7,1 раза, а с учётом стоимости наиболее распространённых импортируемых продуктов (≈60–70 USD/кг), разница может достигать в 6–10 раз, что подтверждает высокую экономическую обоснованность технологии. </w:t>
      </w:r>
    </w:p>
    <w:p w14:paraId="4A98D176" w14:textId="77777777" w:rsidR="00996DFB" w:rsidRDefault="00996DFB" w:rsidP="00996DFB">
      <w:pPr>
        <w:spacing w:after="0"/>
        <w:ind w:firstLine="567"/>
        <w:jc w:val="both"/>
        <w:rPr>
          <w:rFonts w:cs="Times New Roman"/>
          <w:sz w:val="24"/>
          <w:szCs w:val="24"/>
          <w:lang w:val="kk-KZ"/>
        </w:rPr>
      </w:pPr>
    </w:p>
    <w:p w14:paraId="63A87F12" w14:textId="77777777" w:rsidR="00996DFB" w:rsidRDefault="00996DFB" w:rsidP="00996DFB">
      <w:pPr>
        <w:tabs>
          <w:tab w:val="left" w:pos="0"/>
        </w:tabs>
        <w:rPr>
          <w:lang w:val="kk-KZ"/>
        </w:rPr>
      </w:pPr>
      <w:r>
        <w:rPr>
          <w:rFonts w:cs="Times New Roman"/>
          <w:sz w:val="24"/>
          <w:szCs w:val="24"/>
          <w:lang w:val="kk-KZ"/>
        </w:rPr>
        <w:tab/>
      </w:r>
    </w:p>
    <w:p w14:paraId="521FC242" w14:textId="77777777" w:rsidR="00996DFB" w:rsidRDefault="00996DFB" w:rsidP="00996DFB">
      <w:pPr>
        <w:spacing w:after="0"/>
        <w:ind w:firstLine="709"/>
        <w:jc w:val="both"/>
        <w:rPr>
          <w:lang w:val="kk-KZ"/>
        </w:rPr>
      </w:pPr>
    </w:p>
    <w:p w14:paraId="20D6611E" w14:textId="77777777" w:rsidR="00E743BE" w:rsidRDefault="00E743BE" w:rsidP="00996DFB">
      <w:pPr>
        <w:spacing w:after="0"/>
        <w:ind w:firstLine="709"/>
        <w:jc w:val="both"/>
        <w:rPr>
          <w:lang w:val="kk-KZ"/>
        </w:rPr>
      </w:pPr>
    </w:p>
    <w:p w14:paraId="6B8D1DD8" w14:textId="77777777" w:rsidR="00E743BE" w:rsidRDefault="00E743BE" w:rsidP="00996DFB">
      <w:pPr>
        <w:spacing w:after="0"/>
        <w:ind w:firstLine="709"/>
        <w:jc w:val="both"/>
        <w:rPr>
          <w:lang w:val="kk-KZ"/>
        </w:rPr>
      </w:pPr>
    </w:p>
    <w:p w14:paraId="7965E7AE" w14:textId="77777777" w:rsidR="00E743BE" w:rsidRDefault="00E743BE" w:rsidP="00996DFB">
      <w:pPr>
        <w:spacing w:after="0"/>
        <w:ind w:firstLine="709"/>
        <w:jc w:val="both"/>
        <w:rPr>
          <w:lang w:val="kk-KZ"/>
        </w:rPr>
      </w:pPr>
    </w:p>
    <w:p w14:paraId="293B2B04" w14:textId="77777777" w:rsidR="00E743BE" w:rsidRDefault="00E743BE" w:rsidP="00996DFB">
      <w:pPr>
        <w:spacing w:after="0"/>
        <w:ind w:firstLine="709"/>
        <w:jc w:val="both"/>
        <w:rPr>
          <w:lang w:val="kk-KZ"/>
        </w:rPr>
      </w:pPr>
    </w:p>
    <w:p w14:paraId="0CB46D4C" w14:textId="77777777" w:rsidR="00E743BE" w:rsidRDefault="00E743BE" w:rsidP="00996DFB">
      <w:pPr>
        <w:spacing w:after="0"/>
        <w:ind w:firstLine="709"/>
        <w:jc w:val="both"/>
        <w:rPr>
          <w:lang w:val="kk-KZ"/>
        </w:rPr>
      </w:pPr>
    </w:p>
    <w:p w14:paraId="090166EE" w14:textId="77777777" w:rsidR="00D70E34" w:rsidRDefault="00D70E34" w:rsidP="00996DFB">
      <w:pPr>
        <w:spacing w:after="0"/>
        <w:ind w:firstLine="709"/>
        <w:jc w:val="both"/>
        <w:rPr>
          <w:lang w:val="kk-KZ"/>
        </w:rPr>
      </w:pPr>
    </w:p>
    <w:p w14:paraId="5D2E70E9" w14:textId="77777777" w:rsidR="00D70E34" w:rsidRDefault="00D70E34" w:rsidP="00996DFB">
      <w:pPr>
        <w:spacing w:after="0"/>
        <w:ind w:firstLine="709"/>
        <w:jc w:val="both"/>
        <w:rPr>
          <w:lang w:val="kk-KZ"/>
        </w:rPr>
      </w:pPr>
    </w:p>
    <w:p w14:paraId="17A2E919" w14:textId="77777777" w:rsidR="00D70E34" w:rsidRDefault="00D70E34" w:rsidP="00996DFB">
      <w:pPr>
        <w:spacing w:after="0"/>
        <w:ind w:firstLine="709"/>
        <w:jc w:val="both"/>
        <w:rPr>
          <w:lang w:val="kk-KZ"/>
        </w:rPr>
      </w:pPr>
    </w:p>
    <w:p w14:paraId="0D4BD6BF" w14:textId="77777777" w:rsidR="00D70E34" w:rsidRDefault="00D70E34" w:rsidP="00996DFB">
      <w:pPr>
        <w:spacing w:after="0"/>
        <w:ind w:firstLine="709"/>
        <w:jc w:val="both"/>
        <w:rPr>
          <w:lang w:val="kk-KZ"/>
        </w:rPr>
      </w:pPr>
    </w:p>
    <w:p w14:paraId="318CCF7A" w14:textId="77777777" w:rsidR="00D70E34" w:rsidRDefault="00D70E34" w:rsidP="00996DFB">
      <w:pPr>
        <w:spacing w:after="0"/>
        <w:ind w:firstLine="709"/>
        <w:jc w:val="both"/>
        <w:rPr>
          <w:lang w:val="kk-KZ"/>
        </w:rPr>
      </w:pPr>
    </w:p>
    <w:p w14:paraId="611D9F95" w14:textId="77777777" w:rsidR="00D70E34" w:rsidRDefault="00D70E34" w:rsidP="00996DFB">
      <w:pPr>
        <w:spacing w:after="0"/>
        <w:ind w:firstLine="709"/>
        <w:jc w:val="both"/>
        <w:rPr>
          <w:lang w:val="kk-KZ"/>
        </w:rPr>
      </w:pPr>
    </w:p>
    <w:p w14:paraId="730697D4" w14:textId="77777777" w:rsidR="00D70E34" w:rsidRDefault="00D70E34" w:rsidP="00996DFB">
      <w:pPr>
        <w:spacing w:after="0"/>
        <w:ind w:firstLine="709"/>
        <w:jc w:val="both"/>
        <w:rPr>
          <w:lang w:val="kk-KZ"/>
        </w:rPr>
      </w:pPr>
    </w:p>
    <w:p w14:paraId="76BFB031" w14:textId="77777777" w:rsidR="00D70E34" w:rsidRDefault="00D70E34" w:rsidP="00996DFB">
      <w:pPr>
        <w:spacing w:after="0"/>
        <w:ind w:firstLine="709"/>
        <w:jc w:val="both"/>
        <w:rPr>
          <w:lang w:val="kk-KZ"/>
        </w:rPr>
      </w:pPr>
    </w:p>
    <w:p w14:paraId="08D535F9" w14:textId="77777777" w:rsidR="00D70E34" w:rsidRDefault="00D70E34" w:rsidP="00996DFB">
      <w:pPr>
        <w:spacing w:after="0"/>
        <w:ind w:firstLine="709"/>
        <w:jc w:val="both"/>
        <w:rPr>
          <w:lang w:val="kk-KZ"/>
        </w:rPr>
      </w:pPr>
    </w:p>
    <w:p w14:paraId="4A8EFF6B" w14:textId="77777777" w:rsidR="00D70E34" w:rsidRDefault="00D70E34" w:rsidP="00996DFB">
      <w:pPr>
        <w:spacing w:after="0"/>
        <w:ind w:firstLine="709"/>
        <w:jc w:val="both"/>
        <w:rPr>
          <w:lang w:val="kk-KZ"/>
        </w:rPr>
      </w:pPr>
    </w:p>
    <w:p w14:paraId="1E0B8E26" w14:textId="77777777" w:rsidR="00D70E34" w:rsidRDefault="00D70E34" w:rsidP="00996DFB">
      <w:pPr>
        <w:spacing w:after="0"/>
        <w:ind w:firstLine="709"/>
        <w:jc w:val="both"/>
        <w:rPr>
          <w:lang w:val="kk-KZ"/>
        </w:rPr>
      </w:pPr>
    </w:p>
    <w:p w14:paraId="419D91ED" w14:textId="77777777" w:rsidR="00D70E34" w:rsidRDefault="00D70E34" w:rsidP="00996DFB">
      <w:pPr>
        <w:spacing w:after="0"/>
        <w:ind w:firstLine="709"/>
        <w:jc w:val="both"/>
        <w:rPr>
          <w:lang w:val="kk-KZ"/>
        </w:rPr>
      </w:pPr>
    </w:p>
    <w:p w14:paraId="2FBC3D3A" w14:textId="77777777" w:rsidR="00D70E34" w:rsidRDefault="00D70E34" w:rsidP="00996DFB">
      <w:pPr>
        <w:spacing w:after="0"/>
        <w:ind w:firstLine="709"/>
        <w:jc w:val="both"/>
        <w:rPr>
          <w:lang w:val="kk-KZ"/>
        </w:rPr>
      </w:pPr>
    </w:p>
    <w:p w14:paraId="16F8757F" w14:textId="77777777" w:rsidR="00D70E34" w:rsidRDefault="00D70E34" w:rsidP="00996DFB">
      <w:pPr>
        <w:spacing w:after="0"/>
        <w:ind w:firstLine="709"/>
        <w:jc w:val="both"/>
        <w:rPr>
          <w:lang w:val="kk-KZ"/>
        </w:rPr>
      </w:pPr>
    </w:p>
    <w:p w14:paraId="71B9387A" w14:textId="77777777" w:rsidR="00D70E34" w:rsidRDefault="00D70E34" w:rsidP="00996DFB">
      <w:pPr>
        <w:spacing w:after="0"/>
        <w:ind w:firstLine="709"/>
        <w:jc w:val="both"/>
        <w:rPr>
          <w:lang w:val="kk-KZ"/>
        </w:rPr>
      </w:pPr>
    </w:p>
    <w:p w14:paraId="66A33816" w14:textId="77777777" w:rsidR="00D70E34" w:rsidRDefault="00D70E34" w:rsidP="00996DFB">
      <w:pPr>
        <w:spacing w:after="0"/>
        <w:ind w:firstLine="709"/>
        <w:jc w:val="both"/>
        <w:rPr>
          <w:lang w:val="kk-KZ"/>
        </w:rPr>
      </w:pPr>
    </w:p>
    <w:p w14:paraId="36712A3F" w14:textId="77777777" w:rsidR="00D70E34" w:rsidRDefault="00D70E34" w:rsidP="00996DFB">
      <w:pPr>
        <w:spacing w:after="0"/>
        <w:ind w:firstLine="709"/>
        <w:jc w:val="both"/>
        <w:rPr>
          <w:lang w:val="kk-KZ"/>
        </w:rPr>
      </w:pPr>
    </w:p>
    <w:p w14:paraId="617B745A" w14:textId="77777777" w:rsidR="00D70E34" w:rsidRDefault="00D70E34" w:rsidP="00996DFB">
      <w:pPr>
        <w:spacing w:after="0"/>
        <w:ind w:firstLine="709"/>
        <w:jc w:val="both"/>
        <w:rPr>
          <w:lang w:val="kk-KZ"/>
        </w:rPr>
      </w:pPr>
    </w:p>
    <w:p w14:paraId="1C301015" w14:textId="77777777" w:rsidR="00D70E34" w:rsidRDefault="00D70E34" w:rsidP="00996DFB">
      <w:pPr>
        <w:spacing w:after="0"/>
        <w:ind w:firstLine="709"/>
        <w:jc w:val="both"/>
        <w:rPr>
          <w:lang w:val="kk-KZ"/>
        </w:rPr>
      </w:pPr>
    </w:p>
    <w:p w14:paraId="5B807558" w14:textId="77777777" w:rsidR="00D70E34" w:rsidRDefault="00D70E34" w:rsidP="00996DFB">
      <w:pPr>
        <w:spacing w:after="0"/>
        <w:ind w:firstLine="709"/>
        <w:jc w:val="both"/>
        <w:rPr>
          <w:lang w:val="kk-KZ"/>
        </w:rPr>
      </w:pPr>
    </w:p>
    <w:p w14:paraId="0A344CF3" w14:textId="77777777" w:rsidR="00E743BE" w:rsidRPr="00137930" w:rsidRDefault="00E743BE" w:rsidP="00996DFB">
      <w:pPr>
        <w:spacing w:after="0"/>
        <w:ind w:firstLine="709"/>
        <w:jc w:val="both"/>
        <w:rPr>
          <w:lang w:val="kk-KZ"/>
        </w:rPr>
      </w:pPr>
    </w:p>
    <w:p w14:paraId="4C199EA1" w14:textId="77777777" w:rsidR="00AA400F" w:rsidRDefault="00AA400F" w:rsidP="006C0B77">
      <w:pPr>
        <w:spacing w:after="0"/>
        <w:ind w:firstLine="709"/>
        <w:jc w:val="both"/>
        <w:sectPr w:rsidR="00AA400F" w:rsidSect="00DD28B9">
          <w:pgSz w:w="11906" w:h="16838" w:code="9"/>
          <w:pgMar w:top="1134" w:right="851" w:bottom="1134" w:left="1701" w:header="709" w:footer="709" w:gutter="0"/>
          <w:cols w:space="708"/>
          <w:docGrid w:linePitch="360"/>
        </w:sectPr>
      </w:pPr>
    </w:p>
    <w:p w14:paraId="234AE7AE" w14:textId="5A9D2D12" w:rsidR="001C1140" w:rsidRPr="003767FD" w:rsidRDefault="001C1140" w:rsidP="001C1140">
      <w:pPr>
        <w:spacing w:after="0"/>
        <w:ind w:firstLine="709"/>
        <w:jc w:val="center"/>
        <w:rPr>
          <w:b/>
          <w:bCs/>
        </w:rPr>
      </w:pPr>
      <w:r w:rsidRPr="003767FD">
        <w:rPr>
          <w:b/>
          <w:bCs/>
        </w:rPr>
        <w:lastRenderedPageBreak/>
        <w:t>ЗАКЛЮЧЕНИЕ</w:t>
      </w:r>
    </w:p>
    <w:p w14:paraId="15463B40" w14:textId="77777777" w:rsidR="001C1140" w:rsidRDefault="001C1140" w:rsidP="001C1140">
      <w:pPr>
        <w:spacing w:after="0"/>
        <w:ind w:firstLine="709"/>
        <w:jc w:val="both"/>
      </w:pPr>
    </w:p>
    <w:p w14:paraId="425BC138" w14:textId="77777777" w:rsidR="001C1140" w:rsidRPr="00F77866" w:rsidRDefault="001C1140" w:rsidP="001C1140">
      <w:pPr>
        <w:spacing w:after="0"/>
        <w:ind w:firstLine="709"/>
        <w:jc w:val="both"/>
        <w:rPr>
          <w:b/>
          <w:bCs/>
        </w:rPr>
      </w:pPr>
      <w:r w:rsidRPr="00F77866">
        <w:rPr>
          <w:b/>
          <w:bCs/>
        </w:rPr>
        <w:t xml:space="preserve">Краткие выводы по результатам проведенных диссертационных исследований: </w:t>
      </w:r>
    </w:p>
    <w:p w14:paraId="5510594F" w14:textId="2B3DF856" w:rsidR="001C1140" w:rsidRDefault="001C1140" w:rsidP="001C1140">
      <w:pPr>
        <w:pStyle w:val="a7"/>
        <w:numPr>
          <w:ilvl w:val="0"/>
          <w:numId w:val="39"/>
        </w:numPr>
        <w:spacing w:after="0"/>
        <w:ind w:left="0" w:firstLine="709"/>
        <w:jc w:val="both"/>
      </w:pPr>
      <w:r>
        <w:t xml:space="preserve">Проведено теоретическое обоснование выбранного направления исследований. </w:t>
      </w:r>
      <w:r w:rsidRPr="00596E9B">
        <w:t>Современными методами анализа исследованы свойства исходного сырья</w:t>
      </w:r>
      <w:r w:rsidR="00E6404E">
        <w:t xml:space="preserve"> и у</w:t>
      </w:r>
      <w:r w:rsidRPr="00596E9B">
        <w:t xml:space="preserve">становлено, что основными структурными составляющими являются оксиды кремния, алюминия и железа. Эта особенность </w:t>
      </w:r>
      <w:r w:rsidR="001D59E4">
        <w:t>позволяет</w:t>
      </w:r>
      <w:r w:rsidRPr="00596E9B">
        <w:t xml:space="preserve"> </w:t>
      </w:r>
      <w:r w:rsidR="001D59E4">
        <w:t>рассматривать</w:t>
      </w:r>
      <w:r w:rsidRPr="00596E9B">
        <w:t xml:space="preserve"> возможност</w:t>
      </w:r>
      <w:r w:rsidR="001D59E4">
        <w:t>ь</w:t>
      </w:r>
      <w:r w:rsidRPr="00596E9B">
        <w:t xml:space="preserve"> вовлечения металлургических шлаков в синтез новых </w:t>
      </w:r>
      <w:r w:rsidR="00F2362F">
        <w:t>керамических</w:t>
      </w:r>
      <w:r w:rsidRPr="00596E9B">
        <w:t xml:space="preserve"> материалов.</w:t>
      </w:r>
    </w:p>
    <w:p w14:paraId="634FAF73" w14:textId="0A2ED01C" w:rsidR="00A83B70" w:rsidRPr="00D075CC" w:rsidRDefault="00235430" w:rsidP="00235430">
      <w:pPr>
        <w:pStyle w:val="a7"/>
        <w:numPr>
          <w:ilvl w:val="0"/>
          <w:numId w:val="39"/>
        </w:numPr>
        <w:spacing w:after="0"/>
        <w:ind w:left="0" w:firstLine="709"/>
        <w:jc w:val="both"/>
      </w:pPr>
      <w:r>
        <w:t xml:space="preserve">Изучены термодинамические и кинетические </w:t>
      </w:r>
      <w:r w:rsidR="003B1F71">
        <w:t>закономерности процесса выщелачивания Pb</w:t>
      </w:r>
      <w:r w:rsidRPr="0088141F">
        <w:t>, Cu и Zn</w:t>
      </w:r>
      <w:r>
        <w:t xml:space="preserve"> из </w:t>
      </w:r>
      <w:r w:rsidRPr="00D075CC">
        <w:t>свинцового и медного</w:t>
      </w:r>
      <w:r w:rsidRPr="00235430">
        <w:t xml:space="preserve"> </w:t>
      </w:r>
      <w:r w:rsidRPr="00D075CC">
        <w:t>шлаков</w:t>
      </w:r>
      <w:r>
        <w:t xml:space="preserve"> в </w:t>
      </w:r>
      <w:r>
        <w:rPr>
          <w:lang w:val="en-US"/>
        </w:rPr>
        <w:t>HCl</w:t>
      </w:r>
      <w:r>
        <w:t xml:space="preserve"> </w:t>
      </w:r>
      <w:r>
        <w:rPr>
          <w:szCs w:val="28"/>
        </w:rPr>
        <w:t>и обеспечен</w:t>
      </w:r>
      <w:r w:rsidR="00D10BE9">
        <w:rPr>
          <w:szCs w:val="28"/>
        </w:rPr>
        <w:t xml:space="preserve">а степень </w:t>
      </w:r>
      <w:r>
        <w:rPr>
          <w:szCs w:val="28"/>
        </w:rPr>
        <w:t>извлечени</w:t>
      </w:r>
      <w:r w:rsidR="00D10BE9">
        <w:rPr>
          <w:szCs w:val="28"/>
        </w:rPr>
        <w:t>я</w:t>
      </w:r>
      <w:r>
        <w:rPr>
          <w:szCs w:val="28"/>
        </w:rPr>
        <w:t xml:space="preserve"> в продуктивный раствор </w:t>
      </w:r>
      <w:r w:rsidR="00DB3C51" w:rsidRPr="00DB3C51">
        <w:t>Zn 73-84 %, Pb 24 - 32 %, Cu 76-77 %, Fe 89-93 %</w:t>
      </w:r>
      <w:r w:rsidR="00A4672A">
        <w:t>.</w:t>
      </w:r>
    </w:p>
    <w:p w14:paraId="612E8082" w14:textId="1E3A9007" w:rsidR="001C1140" w:rsidRDefault="001C1140" w:rsidP="001C1140">
      <w:pPr>
        <w:pStyle w:val="a7"/>
        <w:numPr>
          <w:ilvl w:val="0"/>
          <w:numId w:val="39"/>
        </w:numPr>
        <w:spacing w:after="0"/>
        <w:ind w:left="0" w:firstLine="709"/>
        <w:jc w:val="both"/>
      </w:pPr>
      <w:r>
        <w:t>Установлено, что</w:t>
      </w:r>
      <w:r w:rsidRPr="004E7E3C">
        <w:t xml:space="preserve"> шлаковый остаток,</w:t>
      </w:r>
      <w:r>
        <w:t xml:space="preserve"> полученный после выщелачивания,</w:t>
      </w:r>
      <w:r w:rsidRPr="004E7E3C">
        <w:t xml:space="preserve"> не представляет интерес для металлургической переработки, но при этом содержит значительное количество оксидов Al</w:t>
      </w:r>
      <w:r w:rsidRPr="004E7E3C">
        <w:rPr>
          <w:vertAlign w:val="subscript"/>
        </w:rPr>
        <w:t>2</w:t>
      </w:r>
      <w:r w:rsidRPr="004E7E3C">
        <w:t>O</w:t>
      </w:r>
      <w:r w:rsidRPr="004E7E3C">
        <w:rPr>
          <w:vertAlign w:val="subscript"/>
        </w:rPr>
        <w:t>3</w:t>
      </w:r>
      <w:r w:rsidRPr="004E7E3C">
        <w:t xml:space="preserve"> и SiO</w:t>
      </w:r>
      <w:r w:rsidRPr="004E7E3C">
        <w:rPr>
          <w:vertAlign w:val="subscript"/>
        </w:rPr>
        <w:t>2</w:t>
      </w:r>
      <w:r w:rsidRPr="004E7E3C">
        <w:t xml:space="preserve">, что позволяет рассматривать его в качестве сырья для производства </w:t>
      </w:r>
      <w:r w:rsidR="00F2362F">
        <w:t>керамических</w:t>
      </w:r>
      <w:r w:rsidRPr="004E7E3C">
        <w:t xml:space="preserve"> материалов методами порошковой металлургии</w:t>
      </w:r>
      <w:r w:rsidR="00235430">
        <w:t>.</w:t>
      </w:r>
    </w:p>
    <w:p w14:paraId="5004E673" w14:textId="6A14B5E9" w:rsidR="001C1140" w:rsidRDefault="001C1140" w:rsidP="001C1140">
      <w:pPr>
        <w:pStyle w:val="a7"/>
        <w:numPr>
          <w:ilvl w:val="0"/>
          <w:numId w:val="39"/>
        </w:numPr>
        <w:spacing w:after="0"/>
        <w:ind w:left="0" w:firstLine="709"/>
        <w:jc w:val="both"/>
      </w:pPr>
      <w:r w:rsidRPr="00860E42">
        <w:t xml:space="preserve">Синтезирована серия </w:t>
      </w:r>
      <w:r w:rsidR="00F2362F">
        <w:t>керамических</w:t>
      </w:r>
      <w:r w:rsidRPr="00860E42">
        <w:t xml:space="preserve"> материалов (144 образца) на основе металлургического шлака медного</w:t>
      </w:r>
      <w:r w:rsidR="00A57617">
        <w:t xml:space="preserve"> </w:t>
      </w:r>
      <w:r w:rsidRPr="00860E42">
        <w:t>или свинцового производства (10-30 мас. %), природных цеолитов месторождений Тайжузген</w:t>
      </w:r>
      <w:r w:rsidR="001A5E60">
        <w:t>/</w:t>
      </w:r>
      <w:r w:rsidRPr="00860E42">
        <w:t>Чанканай</w:t>
      </w:r>
      <w:r w:rsidR="001A5E60">
        <w:t>/</w:t>
      </w:r>
      <w:r w:rsidRPr="00860E42">
        <w:t>Сары-Озек (40-60 мас. %) и бентонит</w:t>
      </w:r>
      <w:r w:rsidR="00DD725C">
        <w:t>ов</w:t>
      </w:r>
      <w:r w:rsidRPr="00860E42">
        <w:t>ых глин Таганского</w:t>
      </w:r>
      <w:r w:rsidR="001A5E60">
        <w:t>/</w:t>
      </w:r>
      <w:r w:rsidRPr="00860E42">
        <w:t>Динозаврового месторождений (20-30 мас. %)</w:t>
      </w:r>
      <w:r w:rsidR="00235430">
        <w:t>.</w:t>
      </w:r>
    </w:p>
    <w:p w14:paraId="6709A0D8" w14:textId="5610089E" w:rsidR="001C1140" w:rsidRDefault="001C1140" w:rsidP="001C1140">
      <w:pPr>
        <w:pStyle w:val="a7"/>
        <w:numPr>
          <w:ilvl w:val="0"/>
          <w:numId w:val="39"/>
        </w:numPr>
        <w:spacing w:after="0"/>
        <w:ind w:left="0" w:firstLine="709"/>
        <w:jc w:val="both"/>
      </w:pPr>
      <w:r w:rsidRPr="00714CA5">
        <w:t xml:space="preserve">Комплексным изучением методов рентгенофазового, термогравиметрического анализа и электронной микроскопии выявлено, что влияние </w:t>
      </w:r>
      <w:r w:rsidR="000615BF">
        <w:t>спекания</w:t>
      </w:r>
      <w:r w:rsidRPr="00714CA5">
        <w:t xml:space="preserve"> синтезированных материалов в диапазоне от комнатной температуры до 1000 °C обусловливает значительные структурные и фазовые изменения. </w:t>
      </w:r>
      <w:r>
        <w:t>А</w:t>
      </w:r>
      <w:r w:rsidRPr="00714CA5">
        <w:t xml:space="preserve">нализ показал, что прогрев при 750 °C вызывает значительные фазовые превращения, а при 1000 °C и выше формируются устойчивые кристаллические фазы муллита и кристобалита, что способствует повышению механической прочности </w:t>
      </w:r>
      <w:r w:rsidR="00F2362F">
        <w:t>керамических</w:t>
      </w:r>
      <w:r w:rsidR="00465A31">
        <w:t xml:space="preserve"> материалов</w:t>
      </w:r>
      <w:r w:rsidRPr="00714CA5">
        <w:t xml:space="preserve"> — до 50 МПа для свинцового шлака и до 70 МПа для медного шлака, в зависимости от соотношения компонентов. </w:t>
      </w:r>
      <w:r>
        <w:t>Э</w:t>
      </w:r>
      <w:r w:rsidRPr="00714CA5">
        <w:t>лектронн</w:t>
      </w:r>
      <w:r>
        <w:t>ой</w:t>
      </w:r>
      <w:r w:rsidRPr="00714CA5">
        <w:t xml:space="preserve"> микроскопи</w:t>
      </w:r>
      <w:r>
        <w:t>ей установлено</w:t>
      </w:r>
      <w:r w:rsidRPr="00714CA5">
        <w:t>, что обработка в диапазоне от 500 °C до 1000 °C способствует упорядочиванию морфологии поверхности и повышению однородности и плотности структуры образцов</w:t>
      </w:r>
      <w:r w:rsidR="00235430">
        <w:t>.</w:t>
      </w:r>
    </w:p>
    <w:p w14:paraId="776C5ADA" w14:textId="391645A5" w:rsidR="001C1140" w:rsidRDefault="001C1140" w:rsidP="001C1140">
      <w:pPr>
        <w:pStyle w:val="a7"/>
        <w:numPr>
          <w:ilvl w:val="0"/>
          <w:numId w:val="39"/>
        </w:numPr>
        <w:spacing w:after="0"/>
        <w:ind w:left="0" w:firstLine="709"/>
        <w:jc w:val="both"/>
      </w:pPr>
      <w:r>
        <w:t xml:space="preserve">Создана цифровая 3D-модель технологической оснастки (матрицы) для экструзии блочных </w:t>
      </w:r>
      <w:r w:rsidR="00F2362F">
        <w:t>керамических</w:t>
      </w:r>
      <w:r w:rsidR="00465A31">
        <w:t xml:space="preserve"> </w:t>
      </w:r>
      <w:r>
        <w:t xml:space="preserve">материалов, подробно описывающая ее геометрию, и проведено компьютерное моделирование процесса экструзии с использованием ПО SolidWorks Flow Simulation. </w:t>
      </w:r>
    </w:p>
    <w:p w14:paraId="12E65BFA" w14:textId="0D4BE763" w:rsidR="001C1140" w:rsidRDefault="001C1140" w:rsidP="001C1140">
      <w:pPr>
        <w:pStyle w:val="a7"/>
        <w:numPr>
          <w:ilvl w:val="0"/>
          <w:numId w:val="39"/>
        </w:numPr>
        <w:spacing w:after="0"/>
        <w:ind w:left="0" w:firstLine="709"/>
        <w:jc w:val="both"/>
      </w:pPr>
      <w:r>
        <w:t xml:space="preserve">В результате моделирования определена оптимальная скорость подачи пуансона — 0,5 мм/с (30 мм/мин), обеспечивающая равномерное течение материала через каналы матрицы и формирование без дефектов, а </w:t>
      </w:r>
      <w:r>
        <w:lastRenderedPageBreak/>
        <w:t>также продемонстрировало эффективность использования компьютерных методов для анализа и оптимизации технологических режимов, что способствует повышению точности исследований и возможности их практического применения</w:t>
      </w:r>
      <w:r w:rsidR="00235430">
        <w:t>.</w:t>
      </w:r>
    </w:p>
    <w:p w14:paraId="2A63462F" w14:textId="34DBFA5E" w:rsidR="001C1140" w:rsidRPr="00F43BA5" w:rsidRDefault="001C1140" w:rsidP="001C1140">
      <w:pPr>
        <w:pStyle w:val="a7"/>
        <w:numPr>
          <w:ilvl w:val="0"/>
          <w:numId w:val="39"/>
        </w:numPr>
        <w:spacing w:after="0"/>
        <w:ind w:left="0" w:firstLine="709"/>
        <w:jc w:val="both"/>
      </w:pPr>
      <w:r w:rsidRPr="00633D35">
        <w:t xml:space="preserve">Путем статистической обработки результатов выявлена корреляция между содержанием влаги (15, 17,5, 20 и 25 мас.%) и механической прочностью синтезированных образцов, а также определена оптимальная композиция </w:t>
      </w:r>
      <w:r w:rsidRPr="00F43BA5">
        <w:t>на основе цеолита Тайжузген, бентонита Динозаврового и медного шлака ИМЗ при температуре обжига 1000 °C и соотношении компонентов 20-50-30, обеспечивающая максимальную прочность и устойчивость к термообработке</w:t>
      </w:r>
      <w:r w:rsidR="00235430" w:rsidRPr="00F43BA5">
        <w:t>.</w:t>
      </w:r>
    </w:p>
    <w:p w14:paraId="3D88540A" w14:textId="6026DF56" w:rsidR="001C1140" w:rsidRPr="00F43BA5" w:rsidRDefault="001C1140" w:rsidP="001C1140">
      <w:pPr>
        <w:pStyle w:val="a7"/>
        <w:numPr>
          <w:ilvl w:val="0"/>
          <w:numId w:val="39"/>
        </w:numPr>
        <w:spacing w:after="0"/>
        <w:ind w:left="0" w:firstLine="709"/>
        <w:jc w:val="both"/>
      </w:pPr>
      <w:r w:rsidRPr="00F43BA5">
        <w:t>Установлено, что полученные образцы носителей катализаторов и/или катализаторов пригодны для окислительной конверсии СО и СН</w:t>
      </w:r>
      <w:r w:rsidRPr="00F43BA5">
        <w:rPr>
          <w:vertAlign w:val="subscript"/>
        </w:rPr>
        <w:t>4</w:t>
      </w:r>
      <w:r w:rsidRPr="00F43BA5">
        <w:t xml:space="preserve">. В серии гранулированных образцов при окислительной конверсии СО наиболее активным оказался образец 18, который уже при температуре 600 </w:t>
      </w:r>
      <w:r w:rsidRPr="00F43BA5">
        <w:rPr>
          <w:vertAlign w:val="superscript"/>
        </w:rPr>
        <w:t>о</w:t>
      </w:r>
      <w:r w:rsidRPr="00F43BA5">
        <w:t>С обеспечивает конверсию - 74,2 %. Среди серии гранулированных образцов при окислительной конверсии СН</w:t>
      </w:r>
      <w:r w:rsidRPr="006F24FF">
        <w:rPr>
          <w:vertAlign w:val="subscript"/>
        </w:rPr>
        <w:t>4</w:t>
      </w:r>
      <w:r w:rsidRPr="00F43BA5">
        <w:t xml:space="preserve"> наиболее активный образец 21, степень конверсии составила 61 %. Среди блочных образцов оптимальным оказался состав 30, который обеспечивает конверсию для СО–84,5% и для СН</w:t>
      </w:r>
      <w:r w:rsidRPr="006F24FF">
        <w:rPr>
          <w:vertAlign w:val="subscript"/>
        </w:rPr>
        <w:t>4</w:t>
      </w:r>
      <w:r w:rsidRPr="00F43BA5">
        <w:t xml:space="preserve"> –99,8 %.</w:t>
      </w:r>
    </w:p>
    <w:p w14:paraId="320CCABE" w14:textId="7A1B7EA3" w:rsidR="001C1140" w:rsidRDefault="001C1140" w:rsidP="001C1140">
      <w:pPr>
        <w:pStyle w:val="a7"/>
        <w:numPr>
          <w:ilvl w:val="0"/>
          <w:numId w:val="39"/>
        </w:numPr>
        <w:spacing w:after="0"/>
        <w:ind w:left="0" w:firstLine="709"/>
        <w:jc w:val="both"/>
      </w:pPr>
      <w:r w:rsidRPr="00F43BA5">
        <w:t>Разработана технологическая схема, предусматривающая первоначальное выщелачивание остаточных концентрации ценных компонентов до получения из металлургических шлаков инертного материала, пригодного для последующей</w:t>
      </w:r>
      <w:r w:rsidRPr="00F82ACA">
        <w:t xml:space="preserve"> переработки и синтеза получения новых </w:t>
      </w:r>
      <w:r w:rsidR="00F2362F">
        <w:t>керамических</w:t>
      </w:r>
      <w:r w:rsidRPr="00F82ACA">
        <w:t xml:space="preserve"> материалов многоцелевого назначения из смеси металлургических шлаков и природного сырья в виде гранул, таблеток, блоков, плиток и лего-кирпича</w:t>
      </w:r>
      <w:r w:rsidR="00235430">
        <w:t>.</w:t>
      </w:r>
    </w:p>
    <w:p w14:paraId="2FCA9CF6" w14:textId="77777777" w:rsidR="001C1140" w:rsidRDefault="001C1140" w:rsidP="001C1140">
      <w:pPr>
        <w:spacing w:after="0"/>
        <w:ind w:firstLine="708"/>
        <w:jc w:val="both"/>
      </w:pPr>
      <w:r w:rsidRPr="00F77866">
        <w:rPr>
          <w:b/>
          <w:bCs/>
        </w:rPr>
        <w:t>Оценка полноты решения поставленных задач.</w:t>
      </w:r>
      <w:r>
        <w:t xml:space="preserve">  Учитывая все вышеизложенное задачи, поставленные в диссертационном исследовании, выполнены в полном объеме, а именно: </w:t>
      </w:r>
    </w:p>
    <w:p w14:paraId="1ADA08F9" w14:textId="77777777" w:rsidR="00A4672A" w:rsidRDefault="001C1140" w:rsidP="00A4672A">
      <w:pPr>
        <w:spacing w:after="0"/>
        <w:ind w:firstLine="708"/>
        <w:jc w:val="both"/>
      </w:pPr>
      <w:r>
        <w:t>- и</w:t>
      </w:r>
      <w:r w:rsidRPr="005B7853">
        <w:t>сследован</w:t>
      </w:r>
      <w:r>
        <w:t>ы</w:t>
      </w:r>
      <w:r w:rsidRPr="005B7853">
        <w:t xml:space="preserve"> свойств</w:t>
      </w:r>
      <w:r>
        <w:t>а</w:t>
      </w:r>
      <w:r w:rsidRPr="005B7853">
        <w:t xml:space="preserve"> </w:t>
      </w:r>
      <w:r>
        <w:t xml:space="preserve">металлургических шлаков </w:t>
      </w:r>
      <w:r w:rsidRPr="005B7853">
        <w:t>и природного сырья</w:t>
      </w:r>
      <w:r>
        <w:t xml:space="preserve">, </w:t>
      </w:r>
      <w:r w:rsidRPr="005B7853">
        <w:t>под</w:t>
      </w:r>
      <w:r>
        <w:t>обран</w:t>
      </w:r>
      <w:r w:rsidRPr="005B7853">
        <w:t xml:space="preserve"> способ синтеза </w:t>
      </w:r>
      <w:r w:rsidR="00F2362F">
        <w:t>керамических</w:t>
      </w:r>
      <w:r>
        <w:t xml:space="preserve"> материалов</w:t>
      </w:r>
      <w:r w:rsidRPr="005B7853">
        <w:t>;</w:t>
      </w:r>
    </w:p>
    <w:p w14:paraId="31952799" w14:textId="130609D5" w:rsidR="00A4672A" w:rsidRPr="005B7853" w:rsidRDefault="00A4672A" w:rsidP="00A4672A">
      <w:pPr>
        <w:spacing w:after="0"/>
        <w:ind w:firstLine="708"/>
        <w:jc w:val="both"/>
      </w:pPr>
      <w:r>
        <w:t>- и</w:t>
      </w:r>
      <w:r w:rsidRPr="00A4672A">
        <w:t>зучены термодинамические и кинетические закономерности процесса выщелачивания Pb, Cu и Zn из свинцового и медного</w:t>
      </w:r>
      <w:r>
        <w:t>;</w:t>
      </w:r>
    </w:p>
    <w:p w14:paraId="5BA8C445" w14:textId="707A761E" w:rsidR="001C1140" w:rsidRPr="005B7853" w:rsidRDefault="001C1140" w:rsidP="001C1140">
      <w:pPr>
        <w:spacing w:after="0"/>
        <w:ind w:firstLine="708"/>
        <w:jc w:val="both"/>
      </w:pPr>
      <w:r>
        <w:t>- о</w:t>
      </w:r>
      <w:r w:rsidRPr="005B7853">
        <w:t>пределен</w:t>
      </w:r>
      <w:r>
        <w:t>ы</w:t>
      </w:r>
      <w:r w:rsidRPr="005B7853">
        <w:t xml:space="preserve"> основны</w:t>
      </w:r>
      <w:r>
        <w:t>е</w:t>
      </w:r>
      <w:r w:rsidRPr="005B7853">
        <w:t xml:space="preserve"> технологически</w:t>
      </w:r>
      <w:r>
        <w:t>е</w:t>
      </w:r>
      <w:r w:rsidRPr="005B7853">
        <w:t xml:space="preserve"> параметр</w:t>
      </w:r>
      <w:r>
        <w:t>ы</w:t>
      </w:r>
      <w:r w:rsidRPr="005B7853">
        <w:t xml:space="preserve"> и режим</w:t>
      </w:r>
      <w:r>
        <w:t>ы</w:t>
      </w:r>
      <w:r w:rsidRPr="005B7853">
        <w:t xml:space="preserve"> получения </w:t>
      </w:r>
      <w:r w:rsidR="00F2362F">
        <w:t>керамических</w:t>
      </w:r>
      <w:r>
        <w:t xml:space="preserve"> материалов</w:t>
      </w:r>
      <w:r w:rsidRPr="005B7853">
        <w:t>, изучен</w:t>
      </w:r>
      <w:r>
        <w:t>ы</w:t>
      </w:r>
      <w:r w:rsidRPr="005B7853">
        <w:t xml:space="preserve"> их эксплуатационны</w:t>
      </w:r>
      <w:r>
        <w:t>е</w:t>
      </w:r>
      <w:r w:rsidRPr="005B7853">
        <w:t xml:space="preserve"> свойств</w:t>
      </w:r>
      <w:r>
        <w:t>а</w:t>
      </w:r>
      <w:r w:rsidRPr="005B7853">
        <w:t xml:space="preserve">; </w:t>
      </w:r>
    </w:p>
    <w:p w14:paraId="747E7B3B" w14:textId="77777777" w:rsidR="001C1140" w:rsidRPr="005B7853" w:rsidRDefault="001C1140" w:rsidP="001C1140">
      <w:pPr>
        <w:spacing w:after="0"/>
        <w:ind w:firstLine="708"/>
        <w:jc w:val="both"/>
      </w:pPr>
      <w:r>
        <w:t>- р</w:t>
      </w:r>
      <w:r w:rsidRPr="005B7853">
        <w:t>азработ</w:t>
      </w:r>
      <w:r>
        <w:t>аны</w:t>
      </w:r>
      <w:r w:rsidRPr="005B7853">
        <w:t xml:space="preserve"> оптимальны</w:t>
      </w:r>
      <w:r>
        <w:t>е</w:t>
      </w:r>
      <w:r w:rsidRPr="005B7853">
        <w:t xml:space="preserve"> сост</w:t>
      </w:r>
      <w:r>
        <w:t>авы</w:t>
      </w:r>
      <w:r w:rsidRPr="005B7853">
        <w:t xml:space="preserve"> шихт на основе металлургических шлаков и </w:t>
      </w:r>
      <w:r>
        <w:t>природного</w:t>
      </w:r>
      <w:r w:rsidRPr="005B7853">
        <w:t xml:space="preserve"> сырья, обеспечивающи</w:t>
      </w:r>
      <w:r>
        <w:t>е</w:t>
      </w:r>
      <w:r w:rsidRPr="005B7853">
        <w:t xml:space="preserve"> необходимые физико - механические характеристики изделий; </w:t>
      </w:r>
    </w:p>
    <w:p w14:paraId="334A836A" w14:textId="3496E19F" w:rsidR="001C1140" w:rsidRPr="005B7853" w:rsidRDefault="001C1140" w:rsidP="001C1140">
      <w:pPr>
        <w:spacing w:after="0"/>
        <w:ind w:firstLine="708"/>
        <w:jc w:val="both"/>
      </w:pPr>
      <w:r>
        <w:t>- и</w:t>
      </w:r>
      <w:r w:rsidRPr="005B7853">
        <w:t>зготовлен</w:t>
      </w:r>
      <w:r>
        <w:t>а</w:t>
      </w:r>
      <w:r w:rsidR="00A4672A">
        <w:t xml:space="preserve"> и апробирована</w:t>
      </w:r>
      <w:r>
        <w:t xml:space="preserve"> </w:t>
      </w:r>
      <w:r w:rsidRPr="005B7853">
        <w:t>опытн</w:t>
      </w:r>
      <w:r>
        <w:t>ая</w:t>
      </w:r>
      <w:r w:rsidRPr="005B7853">
        <w:t xml:space="preserve"> парти</w:t>
      </w:r>
      <w:r>
        <w:t>я новых</w:t>
      </w:r>
      <w:r w:rsidRPr="005B7853">
        <w:t xml:space="preserve"> </w:t>
      </w:r>
      <w:r w:rsidR="00F2362F">
        <w:t>керамических</w:t>
      </w:r>
      <w:r>
        <w:t xml:space="preserve"> </w:t>
      </w:r>
      <w:r w:rsidRPr="005B7853">
        <w:t>материалов с заданными свойствами</w:t>
      </w:r>
      <w:r w:rsidR="00A4672A">
        <w:t xml:space="preserve"> в экологическом катализе</w:t>
      </w:r>
      <w:r w:rsidRPr="005B7853">
        <w:t>;</w:t>
      </w:r>
    </w:p>
    <w:p w14:paraId="4CA05272" w14:textId="77777777" w:rsidR="001C1140" w:rsidRPr="005B7853" w:rsidRDefault="001C1140" w:rsidP="001C1140">
      <w:pPr>
        <w:spacing w:after="0"/>
        <w:ind w:firstLine="708"/>
        <w:jc w:val="both"/>
      </w:pPr>
      <w:r>
        <w:t>- в</w:t>
      </w:r>
      <w:r w:rsidRPr="005B7853">
        <w:t xml:space="preserve">ыполнен комплекс лабораторных исследований полученных материалов с привлечением современного научно-исследовательского оборудования; </w:t>
      </w:r>
    </w:p>
    <w:p w14:paraId="3D87D08E" w14:textId="77777777" w:rsidR="001C1140" w:rsidRDefault="001C1140" w:rsidP="001C1140">
      <w:pPr>
        <w:spacing w:after="0"/>
        <w:ind w:firstLine="708"/>
        <w:jc w:val="both"/>
      </w:pPr>
      <w:r>
        <w:lastRenderedPageBreak/>
        <w:t>- см</w:t>
      </w:r>
      <w:r w:rsidRPr="005B7853">
        <w:t>оделирован</w:t>
      </w:r>
      <w:r>
        <w:t xml:space="preserve">ы </w:t>
      </w:r>
      <w:r w:rsidRPr="005B7853">
        <w:t>отдельны</w:t>
      </w:r>
      <w:r>
        <w:t>е</w:t>
      </w:r>
      <w:r w:rsidRPr="005B7853">
        <w:t xml:space="preserve"> стади</w:t>
      </w:r>
      <w:r>
        <w:t>и</w:t>
      </w:r>
      <w:r w:rsidRPr="005B7853">
        <w:t xml:space="preserve"> разрабатываемой технологии для визуализации процесса синтеза новых материалов.</w:t>
      </w:r>
    </w:p>
    <w:p w14:paraId="1E58BC11" w14:textId="77777777" w:rsidR="001C1140" w:rsidRDefault="001C1140" w:rsidP="001C1140">
      <w:pPr>
        <w:spacing w:after="0"/>
        <w:ind w:firstLine="708"/>
        <w:jc w:val="both"/>
        <w:rPr>
          <w:b/>
          <w:bCs/>
        </w:rPr>
      </w:pPr>
      <w:r>
        <w:rPr>
          <w:b/>
          <w:bCs/>
        </w:rPr>
        <w:t>Р</w:t>
      </w:r>
      <w:r w:rsidRPr="00E03065">
        <w:rPr>
          <w:b/>
          <w:bCs/>
        </w:rPr>
        <w:t>азработк</w:t>
      </w:r>
      <w:r>
        <w:rPr>
          <w:b/>
          <w:bCs/>
        </w:rPr>
        <w:t>а</w:t>
      </w:r>
      <w:r w:rsidRPr="00E03065">
        <w:rPr>
          <w:b/>
          <w:bCs/>
        </w:rPr>
        <w:t xml:space="preserve"> рекомендаций и исходных данных по конкретному использованию результатов</w:t>
      </w:r>
      <w:r>
        <w:rPr>
          <w:b/>
          <w:bCs/>
        </w:rPr>
        <w:t>.</w:t>
      </w:r>
    </w:p>
    <w:p w14:paraId="0C2732CE" w14:textId="011077EC" w:rsidR="00A4672A" w:rsidRDefault="001C1140" w:rsidP="001C1140">
      <w:pPr>
        <w:spacing w:after="0"/>
        <w:ind w:firstLine="708"/>
        <w:jc w:val="both"/>
      </w:pPr>
      <w:r w:rsidRPr="002B1A72">
        <w:t xml:space="preserve">Результаты исследования вносят значительный вклад в развитие технологий переработки металлургических шлаков и синтеза новых </w:t>
      </w:r>
      <w:r w:rsidR="000053F2">
        <w:t>керамических</w:t>
      </w:r>
      <w:r w:rsidRPr="002B1A72">
        <w:t xml:space="preserve"> материалов. Полученные данные обладают практической ценностью для промышленного сектора Казахстана и могут быть использованы для внедрения на ТОО «East Mineral Resources» с целью гидрометаллургического извлечения ценных компонентов из отвальных шлаков Иртышского медеплавильного завода, а также на ТОО «Казцинк» для реализации методов утилизации техногенных отходов, развития ресурсосберегающих технологий и продвижения концепции циркулярной экономики</w:t>
      </w:r>
      <w:r w:rsidR="00A4672A">
        <w:t xml:space="preserve"> в </w:t>
      </w:r>
      <w:r w:rsidR="00A4672A" w:rsidRPr="00A4672A">
        <w:t>условиях перехода к устойчивому развитию металлургической отрасли</w:t>
      </w:r>
      <w:r w:rsidR="00A4672A">
        <w:t>.</w:t>
      </w:r>
      <w:r w:rsidR="002C610A">
        <w:t xml:space="preserve"> Значимость результатов диссертационной работы подтверждена патентом на полезную модель, экспертными заключениями от предприятий металлургической отрасли, актами и протоколами испытаний образцов синтезированных керамических материалов и др. (Приложения А-Ж)</w:t>
      </w:r>
      <w:r w:rsidR="00974552">
        <w:t>.</w:t>
      </w:r>
    </w:p>
    <w:p w14:paraId="50D710EE" w14:textId="77D58274" w:rsidR="001C1140" w:rsidRPr="002B1A72" w:rsidRDefault="00A4672A" w:rsidP="001C1140">
      <w:pPr>
        <w:spacing w:after="0"/>
        <w:ind w:firstLine="708"/>
        <w:jc w:val="both"/>
        <w:rPr>
          <w:b/>
          <w:bCs/>
          <w:szCs w:val="28"/>
        </w:rPr>
      </w:pPr>
      <w:r w:rsidRPr="00A4672A">
        <w:t xml:space="preserve"> </w:t>
      </w:r>
      <w:r w:rsidR="001C1140" w:rsidRPr="002B1A72">
        <w:rPr>
          <w:b/>
          <w:bCs/>
          <w:szCs w:val="28"/>
        </w:rPr>
        <w:t>Оценк</w:t>
      </w:r>
      <w:r w:rsidR="005B7E2D">
        <w:rPr>
          <w:b/>
          <w:bCs/>
          <w:szCs w:val="28"/>
        </w:rPr>
        <w:t>а</w:t>
      </w:r>
      <w:r w:rsidR="001C1140" w:rsidRPr="002B1A72">
        <w:rPr>
          <w:b/>
          <w:bCs/>
          <w:szCs w:val="28"/>
        </w:rPr>
        <w:t xml:space="preserve"> технико-экономической эффективности внедрения</w:t>
      </w:r>
      <w:r w:rsidR="001C1140">
        <w:rPr>
          <w:b/>
          <w:bCs/>
          <w:szCs w:val="28"/>
        </w:rPr>
        <w:t>.</w:t>
      </w:r>
    </w:p>
    <w:p w14:paraId="65B15785" w14:textId="77777777" w:rsidR="001C1140" w:rsidRPr="002B1A72" w:rsidRDefault="001C1140" w:rsidP="001C1140">
      <w:pPr>
        <w:spacing w:after="0"/>
        <w:ind w:firstLine="708"/>
        <w:jc w:val="both"/>
      </w:pPr>
      <w:r w:rsidRPr="002B1A72">
        <w:t xml:space="preserve">Исследования представляют практическую ценность для снижения затрат на утилизацию, транспортировку, хранение техногенных отходов металлургических предприятий Казахстана и уменьшения потребности в первичном природном сырье, снижение себестоимости выпускаемой продукции для керамической и строительной промышленности, что вносит вклад в достижения круговой экономике в металлургической отрасли.  </w:t>
      </w:r>
    </w:p>
    <w:p w14:paraId="01C881D4" w14:textId="6FD55712" w:rsidR="001C1140" w:rsidRPr="00433BF2" w:rsidRDefault="001C1140" w:rsidP="001652ED">
      <w:pPr>
        <w:spacing w:after="0"/>
        <w:ind w:firstLine="708"/>
        <w:jc w:val="both"/>
        <w:rPr>
          <w:szCs w:val="28"/>
        </w:rPr>
      </w:pPr>
      <w:r w:rsidRPr="008A04C5">
        <w:rPr>
          <w:szCs w:val="28"/>
        </w:rPr>
        <w:t>Для реализации предлагаемой технологии используется доступное сырьё. При этом в рамках разработанной технологии производится пять типов изделий: гранулы, таблетки, блоки, лего-кирпичи. Поскольку все изделия формируются из единого состава сырьевой шихты и подвергаются одинаковому температурному режиму термообработки, удельные затраты на электроэнергию, сырьё, оплату труда, амортизацию и прочие расходы остаются стабильными для каждого типа продукции в пересчёте на один килограмм.</w:t>
      </w:r>
      <w:r w:rsidR="001652ED">
        <w:rPr>
          <w:szCs w:val="28"/>
        </w:rPr>
        <w:t xml:space="preserve"> </w:t>
      </w:r>
      <w:r w:rsidRPr="008A04C5">
        <w:rPr>
          <w:szCs w:val="28"/>
        </w:rPr>
        <w:t>По результатам экономической оценки, себестоимость п</w:t>
      </w:r>
      <w:r>
        <w:rPr>
          <w:szCs w:val="28"/>
        </w:rPr>
        <w:t>олучаемой продукции для востребованного направления</w:t>
      </w:r>
      <w:r w:rsidRPr="008A04C5">
        <w:rPr>
          <w:szCs w:val="28"/>
        </w:rPr>
        <w:t xml:space="preserve"> </w:t>
      </w:r>
      <w:r>
        <w:rPr>
          <w:szCs w:val="28"/>
        </w:rPr>
        <w:t xml:space="preserve">– получение </w:t>
      </w:r>
      <w:r w:rsidRPr="008A04C5">
        <w:rPr>
          <w:szCs w:val="28"/>
        </w:rPr>
        <w:t>катализаторов</w:t>
      </w:r>
      <w:r>
        <w:rPr>
          <w:szCs w:val="28"/>
        </w:rPr>
        <w:t xml:space="preserve"> очистки газовых выбросов металлургических предприятий</w:t>
      </w:r>
      <w:r w:rsidRPr="008A04C5">
        <w:rPr>
          <w:szCs w:val="28"/>
        </w:rPr>
        <w:t xml:space="preserve"> в условиях лабораторной загрузки составляет в среднем 7 294 ₸/кг, тогда как рыночная стоимость импортных катализаторов аналогичного назначения колеблется от 40 до 100 USD/кг, или от 20 800 до 52 000 ₸/кг по курсу 520 ₸/$. Таким образом, даже при сравнении с минимальной ценой зарубежных аналогов, снижение себестоимости составляет в 2,8–7,1 раза, а с учётом стоимости наиболее распространённых импортируемых продуктов (≈60–70 USD/кг), разница может достигать в 6–10 раз, что подтверждает высокую экономическую обоснованность технологии.</w:t>
      </w:r>
      <w:r w:rsidR="001652ED">
        <w:rPr>
          <w:szCs w:val="28"/>
        </w:rPr>
        <w:t xml:space="preserve"> </w:t>
      </w:r>
    </w:p>
    <w:p w14:paraId="0429496F" w14:textId="77777777" w:rsidR="001C1140" w:rsidRPr="002B1A72" w:rsidRDefault="001C1140" w:rsidP="001C1140">
      <w:pPr>
        <w:spacing w:after="0"/>
        <w:ind w:firstLine="708"/>
        <w:jc w:val="both"/>
        <w:rPr>
          <w:b/>
          <w:bCs/>
          <w:szCs w:val="28"/>
        </w:rPr>
      </w:pPr>
      <w:r w:rsidRPr="002B1A72">
        <w:rPr>
          <w:b/>
          <w:bCs/>
          <w:szCs w:val="28"/>
        </w:rPr>
        <w:lastRenderedPageBreak/>
        <w:t>Оценка научного уровня выполненной работы в сравнении с лучшими достижениями в данной области</w:t>
      </w:r>
      <w:r>
        <w:rPr>
          <w:b/>
          <w:bCs/>
          <w:szCs w:val="28"/>
        </w:rPr>
        <w:t>.</w:t>
      </w:r>
    </w:p>
    <w:p w14:paraId="1E7CE23A" w14:textId="20DEE228" w:rsidR="001C1140" w:rsidRPr="007E3C59" w:rsidRDefault="002347DB" w:rsidP="007E3C59">
      <w:pPr>
        <w:spacing w:after="0"/>
        <w:ind w:firstLine="708"/>
        <w:jc w:val="both"/>
      </w:pPr>
      <w:r>
        <w:t>П</w:t>
      </w:r>
      <w:r w:rsidR="00E50884">
        <w:t>редложена новая технологическая схема комплексной переработки металлургических шлаков свинцового и медного производств, предусматривающая первоначальное выщелачивание остаточных концентраций ценных компонентов, с последующей переработкой и синтез новых керамических материалов многоцелевого назначения из смеси металлургических шлаков и природного сырья в виде гранул, таблеток, блоков, лего-кирпича, плитки.</w:t>
      </w:r>
      <w:r w:rsidR="001652ED">
        <w:t xml:space="preserve"> </w:t>
      </w:r>
      <w:r w:rsidR="001532E1">
        <w:t>Данная технология способствует не только эффективному использованию отходов металлургического производства, но и значительно снижает экологическую нагрузку за счет уменьшения объема захоронений шлаков и предотвращения загрязнения земельных ресурсов. В результате реализации схемы происходит освобождение земельных участков от накопленных промышленных отходов, что позволяет использовать их для сельскохозяйственных целей, строительства или рекреационных зон. Кроме того, внедрение такой технологии способствует созданию замкнутого цикла переработки ресурсов, повышению экологической безопасности промышленного комплекса и развитию экологически ориентированных производств керамических материалов многоцелевого назначения.</w:t>
      </w:r>
      <w:r w:rsidR="007E3C59">
        <w:t xml:space="preserve"> </w:t>
      </w:r>
      <w:r w:rsidR="001C1140" w:rsidRPr="002B1A72">
        <w:rPr>
          <w:rFonts w:eastAsia="Times New Roman" w:cs="Times New Roman"/>
          <w:szCs w:val="28"/>
          <w:lang w:eastAsia="ru-RU"/>
        </w:rPr>
        <w:t xml:space="preserve">Основные научные результаты диссертационной работы представлены в шести публикациях, изданных в Республики Казахстан и зарубежье, в том числе: </w:t>
      </w:r>
    </w:p>
    <w:p w14:paraId="37FF9254" w14:textId="10EFA48B"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xml:space="preserve">- в изданиях, рекомендованных </w:t>
      </w:r>
      <w:r w:rsidR="00A65265" w:rsidRPr="00A65265">
        <w:rPr>
          <w:rFonts w:eastAsia="Times New Roman" w:cs="Times New Roman"/>
          <w:szCs w:val="28"/>
          <w:lang w:eastAsia="ru-RU"/>
        </w:rPr>
        <w:t xml:space="preserve">КОКCНВО </w:t>
      </w:r>
      <w:r w:rsidRPr="002B1A72">
        <w:rPr>
          <w:rFonts w:eastAsia="Times New Roman" w:cs="Times New Roman"/>
          <w:szCs w:val="28"/>
          <w:lang w:eastAsia="ru-RU"/>
        </w:rPr>
        <w:t>МОН РК, опубликованы три статьи:</w:t>
      </w:r>
    </w:p>
    <w:p w14:paraId="629D7063"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Утегенова М., Саденова М., Азаматов Б., Догадкин Д. Оптимизация технологической оснастки для синтеза керамических материалов на основе моделирования // Вестник КазНИТУ. – 2019. – № 4. - С. 112-118;</w:t>
      </w:r>
    </w:p>
    <w:p w14:paraId="4CED77EE"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Саденова М.А., Утегенова М.Е., Ануарбеков Т.Б. Характеристика некоторых природных и техногенных сырьевых ресурсов Республики Казахстан // Вестник ВКГТУ. - 2018. –№4. C. 38-45;</w:t>
      </w:r>
    </w:p>
    <w:p w14:paraId="4D1EC9DD"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Сапинов Р. В., Утегенова М., Саденова М., Varbanov P.S. Гидрометаллургическая переработка шлаков свинцового производства / Наука и техника Казахстана. – 2025. – № 2.  В печати (справка).</w:t>
      </w:r>
    </w:p>
    <w:p w14:paraId="31330C69"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три статьи, входящих в базу данных Scopus:</w:t>
      </w:r>
    </w:p>
    <w:p w14:paraId="0E6FEBEB" w14:textId="40E0D88D"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xml:space="preserve">- Sadenova M.A., Utegenova M.E., Klemeš J.J. Synthesis of new materials based on metallurgical slags as a contribution to the circular economy // Clean Technologies and Environmental Policy. – 2019. – V.21. - </w:t>
      </w:r>
      <w:r w:rsidRPr="002B1A72">
        <w:rPr>
          <w:rFonts w:eastAsia="Times New Roman" w:cs="Times New Roman"/>
          <w:szCs w:val="28"/>
          <w:lang w:eastAsia="ru-RU"/>
        </w:rPr>
        <w:t>Р</w:t>
      </w:r>
      <w:r w:rsidRPr="002B1A72">
        <w:rPr>
          <w:rFonts w:eastAsia="Times New Roman" w:cs="Times New Roman"/>
          <w:szCs w:val="28"/>
          <w:lang w:val="en-US" w:eastAsia="ru-RU"/>
        </w:rPr>
        <w:t>. 2047–2059. DOI: 10.1007/s10098-019-01761-6. Q</w:t>
      </w:r>
      <w:r w:rsidR="001230A1" w:rsidRPr="00BA1161">
        <w:rPr>
          <w:rFonts w:eastAsia="Times New Roman" w:cs="Times New Roman"/>
          <w:szCs w:val="28"/>
          <w:lang w:val="en-US" w:eastAsia="ru-RU"/>
        </w:rPr>
        <w:t>1</w:t>
      </w:r>
      <w:r w:rsidRPr="002B1A72">
        <w:rPr>
          <w:rFonts w:eastAsia="Times New Roman" w:cs="Times New Roman"/>
          <w:szCs w:val="28"/>
          <w:lang w:val="en-US" w:eastAsia="ru-RU"/>
        </w:rPr>
        <w:t xml:space="preserve"> (2 </w:t>
      </w:r>
      <w:r w:rsidRPr="002B1A72">
        <w:rPr>
          <w:rFonts w:eastAsia="Times New Roman" w:cs="Times New Roman"/>
          <w:szCs w:val="28"/>
          <w:lang w:eastAsia="ru-RU"/>
        </w:rPr>
        <w:t>квартиль</w:t>
      </w:r>
      <w:r w:rsidRPr="002B1A72">
        <w:rPr>
          <w:rFonts w:eastAsia="Times New Roman" w:cs="Times New Roman"/>
          <w:szCs w:val="28"/>
          <w:lang w:val="en-US" w:eastAsia="ru-RU"/>
        </w:rPr>
        <w:t xml:space="preserve">, </w:t>
      </w:r>
      <w:r w:rsidRPr="002B1A72">
        <w:rPr>
          <w:rFonts w:eastAsia="Times New Roman" w:cs="Times New Roman"/>
          <w:szCs w:val="28"/>
          <w:lang w:eastAsia="ru-RU"/>
        </w:rPr>
        <w:t>процентиль</w:t>
      </w:r>
      <w:r w:rsidRPr="002B1A72">
        <w:rPr>
          <w:rFonts w:eastAsia="Times New Roman" w:cs="Times New Roman"/>
          <w:szCs w:val="28"/>
          <w:lang w:val="en-US" w:eastAsia="ru-RU"/>
        </w:rPr>
        <w:t xml:space="preserve"> 8</w:t>
      </w:r>
      <w:r w:rsidR="001230A1" w:rsidRPr="00BA1161">
        <w:rPr>
          <w:rFonts w:eastAsia="Times New Roman" w:cs="Times New Roman"/>
          <w:szCs w:val="28"/>
          <w:lang w:val="en-US" w:eastAsia="ru-RU"/>
        </w:rPr>
        <w:t>7</w:t>
      </w:r>
      <w:r w:rsidRPr="002B1A72">
        <w:rPr>
          <w:rFonts w:eastAsia="Times New Roman" w:cs="Times New Roman"/>
          <w:szCs w:val="28"/>
          <w:lang w:val="en-US" w:eastAsia="ru-RU"/>
        </w:rPr>
        <w:t>);</w:t>
      </w:r>
    </w:p>
    <w:p w14:paraId="76BA4CB1" w14:textId="2E6A59B3"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xml:space="preserve">- Utegenova M.E., Sadenova M.A., Klemeš J.J. Features of the synthesis of block ceramic materials based on natural and technogenic raw materials // Chemical Engineering Transaction. – 2019. − V. 76. − </w:t>
      </w:r>
      <w:r w:rsidRPr="002B1A72">
        <w:rPr>
          <w:rFonts w:eastAsia="Times New Roman" w:cs="Times New Roman"/>
          <w:szCs w:val="28"/>
          <w:lang w:eastAsia="ru-RU"/>
        </w:rPr>
        <w:t>Р</w:t>
      </w:r>
      <w:r w:rsidRPr="002B1A72">
        <w:rPr>
          <w:rFonts w:eastAsia="Times New Roman" w:cs="Times New Roman"/>
          <w:szCs w:val="28"/>
          <w:lang w:val="en-US" w:eastAsia="ru-RU"/>
        </w:rPr>
        <w:t>. 151-156.  DOI: 10.3303/CET1976026. Q3 (</w:t>
      </w:r>
      <w:r w:rsidRPr="002B1A72">
        <w:rPr>
          <w:rFonts w:eastAsia="Times New Roman" w:cs="Times New Roman"/>
          <w:szCs w:val="28"/>
          <w:lang w:eastAsia="ru-RU"/>
        </w:rPr>
        <w:t>процентиль</w:t>
      </w:r>
      <w:r w:rsidRPr="002B1A72">
        <w:rPr>
          <w:rFonts w:eastAsia="Times New Roman" w:cs="Times New Roman"/>
          <w:szCs w:val="28"/>
          <w:lang w:val="en-US" w:eastAsia="ru-RU"/>
        </w:rPr>
        <w:t xml:space="preserve"> </w:t>
      </w:r>
      <w:r w:rsidR="001230A1" w:rsidRPr="00BA1161">
        <w:rPr>
          <w:rFonts w:eastAsia="Times New Roman" w:cs="Times New Roman"/>
          <w:szCs w:val="28"/>
          <w:lang w:val="en-US" w:eastAsia="ru-RU"/>
        </w:rPr>
        <w:t>31</w:t>
      </w:r>
      <w:r w:rsidRPr="002B1A72">
        <w:rPr>
          <w:rFonts w:eastAsia="Times New Roman" w:cs="Times New Roman"/>
          <w:szCs w:val="28"/>
          <w:lang w:val="en-US" w:eastAsia="ru-RU"/>
        </w:rPr>
        <w:t>);</w:t>
      </w:r>
    </w:p>
    <w:p w14:paraId="641D1696" w14:textId="351F26B3"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xml:space="preserve">- Utegenova M.E., Sadenova M.A., Klemeš J.J. Physico-mechanical properties of ceramics based on aluminosilicates modified by metallurgical waste // </w:t>
      </w:r>
      <w:r w:rsidRPr="002B1A72">
        <w:rPr>
          <w:rFonts w:eastAsia="Times New Roman" w:cs="Times New Roman"/>
          <w:szCs w:val="28"/>
          <w:lang w:val="en-US" w:eastAsia="ru-RU"/>
        </w:rPr>
        <w:lastRenderedPageBreak/>
        <w:t xml:space="preserve">Chemical Engineering Transaction. – 2020. − V. 81. − </w:t>
      </w:r>
      <w:r w:rsidRPr="002B1A72">
        <w:rPr>
          <w:rFonts w:eastAsia="Times New Roman" w:cs="Times New Roman"/>
          <w:szCs w:val="28"/>
          <w:lang w:eastAsia="ru-RU"/>
        </w:rPr>
        <w:t>Р</w:t>
      </w:r>
      <w:r w:rsidRPr="002B1A72">
        <w:rPr>
          <w:rFonts w:eastAsia="Times New Roman" w:cs="Times New Roman"/>
          <w:szCs w:val="28"/>
          <w:lang w:val="en-US" w:eastAsia="ru-RU"/>
        </w:rPr>
        <w:t>. 1339-1344. DOI: 10.3303/CET2081224. Q3 (</w:t>
      </w:r>
      <w:r w:rsidRPr="002B1A72">
        <w:rPr>
          <w:rFonts w:eastAsia="Times New Roman" w:cs="Times New Roman"/>
          <w:szCs w:val="28"/>
          <w:lang w:eastAsia="ru-RU"/>
        </w:rPr>
        <w:t>процентиль</w:t>
      </w:r>
      <w:r w:rsidRPr="002B1A72">
        <w:rPr>
          <w:rFonts w:eastAsia="Times New Roman" w:cs="Times New Roman"/>
          <w:szCs w:val="28"/>
          <w:lang w:val="en-US" w:eastAsia="ru-RU"/>
        </w:rPr>
        <w:t xml:space="preserve"> </w:t>
      </w:r>
      <w:r w:rsidR="001230A1" w:rsidRPr="00BA1161">
        <w:rPr>
          <w:rFonts w:eastAsia="Times New Roman" w:cs="Times New Roman"/>
          <w:szCs w:val="28"/>
          <w:lang w:val="en-US" w:eastAsia="ru-RU"/>
        </w:rPr>
        <w:t>31</w:t>
      </w:r>
      <w:r w:rsidRPr="002B1A72">
        <w:rPr>
          <w:rFonts w:eastAsia="Times New Roman" w:cs="Times New Roman"/>
          <w:szCs w:val="28"/>
          <w:lang w:val="en-US" w:eastAsia="ru-RU"/>
        </w:rPr>
        <w:t>);</w:t>
      </w:r>
    </w:p>
    <w:p w14:paraId="4AF87519" w14:textId="7B6977ED" w:rsidR="001C1140" w:rsidRPr="008C78EA"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Utegenova M., Sadenova M., P.Varbanov. Creation of Prototypes of Slag-Containing Composite Materials by Powder Metallurgy Methods // Metallurgical Research &amp; Technology (</w:t>
      </w:r>
      <w:r w:rsidR="008C78EA">
        <w:rPr>
          <w:rFonts w:eastAsia="Times New Roman" w:cs="Times New Roman"/>
          <w:szCs w:val="28"/>
          <w:lang w:eastAsia="ru-RU"/>
        </w:rPr>
        <w:t>в</w:t>
      </w:r>
      <w:r w:rsidR="008C78EA" w:rsidRPr="008C78EA">
        <w:rPr>
          <w:rFonts w:eastAsia="Times New Roman" w:cs="Times New Roman"/>
          <w:szCs w:val="28"/>
          <w:lang w:val="en-US" w:eastAsia="ru-RU"/>
        </w:rPr>
        <w:t xml:space="preserve"> </w:t>
      </w:r>
      <w:r w:rsidR="008C78EA">
        <w:rPr>
          <w:rFonts w:eastAsia="Times New Roman" w:cs="Times New Roman"/>
          <w:szCs w:val="28"/>
          <w:lang w:eastAsia="ru-RU"/>
        </w:rPr>
        <w:t>печати</w:t>
      </w:r>
      <w:r w:rsidRPr="002B1A72">
        <w:rPr>
          <w:rFonts w:eastAsia="Times New Roman" w:cs="Times New Roman"/>
          <w:szCs w:val="28"/>
          <w:lang w:val="en-US" w:eastAsia="ru-RU"/>
        </w:rPr>
        <w:t xml:space="preserve">) </w:t>
      </w:r>
      <w:r w:rsidRPr="008C78EA">
        <w:rPr>
          <w:rFonts w:eastAsia="Times New Roman" w:cs="Times New Roman"/>
          <w:szCs w:val="28"/>
          <w:lang w:val="en-US" w:eastAsia="ru-RU"/>
        </w:rPr>
        <w:t>Q2 (</w:t>
      </w:r>
      <w:r w:rsidRPr="002B1A72">
        <w:rPr>
          <w:rFonts w:eastAsia="Times New Roman" w:cs="Times New Roman"/>
          <w:szCs w:val="28"/>
          <w:lang w:eastAsia="ru-RU"/>
        </w:rPr>
        <w:t>процентиль</w:t>
      </w:r>
      <w:r w:rsidRPr="008C78EA">
        <w:rPr>
          <w:rFonts w:eastAsia="Times New Roman" w:cs="Times New Roman"/>
          <w:szCs w:val="28"/>
          <w:lang w:val="en-US" w:eastAsia="ru-RU"/>
        </w:rPr>
        <w:t xml:space="preserve"> </w:t>
      </w:r>
      <w:r w:rsidR="001230A1" w:rsidRPr="008C78EA">
        <w:rPr>
          <w:rFonts w:eastAsia="Times New Roman" w:cs="Times New Roman"/>
          <w:szCs w:val="28"/>
          <w:lang w:val="en-US" w:eastAsia="ru-RU"/>
        </w:rPr>
        <w:t>56</w:t>
      </w:r>
      <w:r w:rsidRPr="008C78EA">
        <w:rPr>
          <w:rFonts w:eastAsia="Times New Roman" w:cs="Times New Roman"/>
          <w:szCs w:val="28"/>
          <w:lang w:val="en-US" w:eastAsia="ru-RU"/>
        </w:rPr>
        <w:t>).</w:t>
      </w:r>
    </w:p>
    <w:p w14:paraId="38B11C8B"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получен 1 патент на полезную модель РК № 5394 РК от 25.09.2020 «Способ получения гранулированного носителя для катализатора»;</w:t>
      </w:r>
    </w:p>
    <w:p w14:paraId="7DA0DFE0"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патент на изобретение рег. номер заявки 2024/0968.1, от 11.11.2024 «Способ увеличения механической прочности керамики». Подано, на стадии экспертизы по существу.</w:t>
      </w:r>
    </w:p>
    <w:p w14:paraId="1FB99D59"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Основные результаты доложены на семи международных конференциях:</w:t>
      </w:r>
    </w:p>
    <w:p w14:paraId="2ED6144F" w14:textId="77777777"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Utegenova M., Sadenova M. Digitalization Elements in Ceramic Production Using 3D Modeling of Non-Ferrous Metallurgy Semi-Finished Products // Book of Abstracts of 19th Conference on Sustainable Develop-ment of Energy, Water and Environment Systems (SDEWES). – Rome (</w:t>
      </w:r>
      <w:r w:rsidRPr="002B1A72">
        <w:rPr>
          <w:rFonts w:eastAsia="Times New Roman" w:cs="Times New Roman"/>
          <w:szCs w:val="28"/>
          <w:lang w:eastAsia="ru-RU"/>
        </w:rPr>
        <w:t>Италия</w:t>
      </w:r>
      <w:r w:rsidRPr="002B1A72">
        <w:rPr>
          <w:rFonts w:eastAsia="Times New Roman" w:cs="Times New Roman"/>
          <w:szCs w:val="28"/>
          <w:lang w:val="en-US" w:eastAsia="ru-RU"/>
        </w:rPr>
        <w:t xml:space="preserve">). – 2025. </w:t>
      </w:r>
      <w:r w:rsidRPr="002B1A72">
        <w:rPr>
          <w:rFonts w:eastAsia="Times New Roman" w:cs="Times New Roman"/>
          <w:szCs w:val="28"/>
          <w:lang w:eastAsia="ru-RU"/>
        </w:rPr>
        <w:t>Р</w:t>
      </w:r>
      <w:r w:rsidRPr="002B1A72">
        <w:rPr>
          <w:rFonts w:eastAsia="Times New Roman" w:cs="Times New Roman"/>
          <w:szCs w:val="28"/>
          <w:lang w:val="en-US" w:eastAsia="ru-RU"/>
        </w:rPr>
        <w:t>. 391;</w:t>
      </w:r>
    </w:p>
    <w:p w14:paraId="65D5DE48" w14:textId="5B1419E4" w:rsidR="001C1140" w:rsidRPr="002B1A72" w:rsidRDefault="001C1140" w:rsidP="00EE3673">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xml:space="preserve">- </w:t>
      </w:r>
      <w:r w:rsidR="00EE3673" w:rsidRPr="00EE3673">
        <w:rPr>
          <w:rFonts w:eastAsia="Times New Roman" w:cs="Times New Roman"/>
          <w:szCs w:val="28"/>
          <w:lang w:val="en-US" w:eastAsia="ru-RU"/>
        </w:rPr>
        <w:t xml:space="preserve">Sadenova M., </w:t>
      </w:r>
      <w:r w:rsidR="00EE3673" w:rsidRPr="002B1A72">
        <w:rPr>
          <w:rFonts w:eastAsia="Times New Roman" w:cs="Times New Roman"/>
          <w:szCs w:val="28"/>
          <w:lang w:val="en-US" w:eastAsia="ru-RU"/>
        </w:rPr>
        <w:t>Utegenova M.,</w:t>
      </w:r>
      <w:r w:rsidR="00EE3673" w:rsidRPr="00EE3673">
        <w:rPr>
          <w:rFonts w:eastAsia="Times New Roman" w:cs="Times New Roman"/>
          <w:szCs w:val="28"/>
          <w:lang w:val="en-US" w:eastAsia="ru-RU"/>
        </w:rPr>
        <w:t xml:space="preserve"> Anuarbekov T.</w:t>
      </w:r>
      <w:r w:rsidRPr="002B1A72">
        <w:rPr>
          <w:rFonts w:eastAsia="Times New Roman" w:cs="Times New Roman"/>
          <w:szCs w:val="28"/>
          <w:lang w:val="en-US" w:eastAsia="ru-RU"/>
        </w:rPr>
        <w:t>Materials of International Scientific Conference Machines. Technologies. Materials 2019. Varna (</w:t>
      </w:r>
      <w:r w:rsidRPr="002B1A72">
        <w:rPr>
          <w:rFonts w:eastAsia="Times New Roman" w:cs="Times New Roman"/>
          <w:szCs w:val="28"/>
          <w:lang w:eastAsia="ru-RU"/>
        </w:rPr>
        <w:t>Болгария</w:t>
      </w:r>
      <w:r w:rsidRPr="002B1A72">
        <w:rPr>
          <w:rFonts w:eastAsia="Times New Roman" w:cs="Times New Roman"/>
          <w:szCs w:val="28"/>
          <w:lang w:val="en-US" w:eastAsia="ru-RU"/>
        </w:rPr>
        <w:t xml:space="preserve">). – 2019. – V. 4. – P. 425–428; </w:t>
      </w:r>
    </w:p>
    <w:p w14:paraId="58BD6A37" w14:textId="77777777"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 xml:space="preserve">- Utegenova M.E., Sadenova M.A., Klemeš J.J. Synthesis of novel catalytic materials using metallurgical slags // </w:t>
      </w:r>
      <w:r w:rsidRPr="002B1A72">
        <w:rPr>
          <w:rFonts w:eastAsia="Times New Roman" w:cs="Times New Roman"/>
          <w:szCs w:val="28"/>
          <w:lang w:eastAsia="ru-RU"/>
        </w:rPr>
        <w:t>Материалы</w:t>
      </w:r>
      <w:r w:rsidRPr="002B1A72">
        <w:rPr>
          <w:rFonts w:eastAsia="Times New Roman" w:cs="Times New Roman"/>
          <w:szCs w:val="28"/>
          <w:lang w:val="en-US" w:eastAsia="ru-RU"/>
        </w:rPr>
        <w:t xml:space="preserve"> II-</w:t>
      </w:r>
      <w:r w:rsidRPr="002B1A72">
        <w:rPr>
          <w:rFonts w:eastAsia="Times New Roman" w:cs="Times New Roman"/>
          <w:szCs w:val="28"/>
          <w:lang w:eastAsia="ru-RU"/>
        </w:rPr>
        <w:t>ой</w:t>
      </w:r>
      <w:r w:rsidRPr="002B1A72">
        <w:rPr>
          <w:rFonts w:eastAsia="Times New Roman" w:cs="Times New Roman"/>
          <w:szCs w:val="28"/>
          <w:lang w:val="en-US" w:eastAsia="ru-RU"/>
        </w:rPr>
        <w:t xml:space="preserve"> </w:t>
      </w:r>
      <w:r w:rsidRPr="002B1A72">
        <w:rPr>
          <w:rFonts w:eastAsia="Times New Roman" w:cs="Times New Roman"/>
          <w:szCs w:val="28"/>
          <w:lang w:eastAsia="ru-RU"/>
        </w:rPr>
        <w:t>Международной</w:t>
      </w:r>
      <w:r w:rsidRPr="002B1A72">
        <w:rPr>
          <w:rFonts w:eastAsia="Times New Roman" w:cs="Times New Roman"/>
          <w:szCs w:val="28"/>
          <w:lang w:val="en-US" w:eastAsia="ru-RU"/>
        </w:rPr>
        <w:t xml:space="preserve"> </w:t>
      </w:r>
      <w:r w:rsidRPr="002B1A72">
        <w:rPr>
          <w:rFonts w:eastAsia="Times New Roman" w:cs="Times New Roman"/>
          <w:szCs w:val="28"/>
          <w:lang w:eastAsia="ru-RU"/>
        </w:rPr>
        <w:t>научной</w:t>
      </w:r>
      <w:r w:rsidRPr="002B1A72">
        <w:rPr>
          <w:rFonts w:eastAsia="Times New Roman" w:cs="Times New Roman"/>
          <w:szCs w:val="28"/>
          <w:lang w:val="en-US" w:eastAsia="ru-RU"/>
        </w:rPr>
        <w:t xml:space="preserve"> </w:t>
      </w:r>
      <w:r w:rsidRPr="002B1A72">
        <w:rPr>
          <w:rFonts w:eastAsia="Times New Roman" w:cs="Times New Roman"/>
          <w:szCs w:val="28"/>
          <w:lang w:eastAsia="ru-RU"/>
        </w:rPr>
        <w:t>конференции</w:t>
      </w:r>
      <w:r w:rsidRPr="002B1A72">
        <w:rPr>
          <w:rFonts w:eastAsia="Times New Roman" w:cs="Times New Roman"/>
          <w:szCs w:val="28"/>
          <w:lang w:val="en-US" w:eastAsia="ru-RU"/>
        </w:rPr>
        <w:t xml:space="preserve"> «</w:t>
      </w:r>
      <w:r w:rsidRPr="002B1A72">
        <w:rPr>
          <w:rFonts w:eastAsia="Times New Roman" w:cs="Times New Roman"/>
          <w:szCs w:val="28"/>
          <w:lang w:eastAsia="ru-RU"/>
        </w:rPr>
        <w:t>Энерго</w:t>
      </w:r>
      <w:r w:rsidRPr="002B1A72">
        <w:rPr>
          <w:rFonts w:eastAsia="Times New Roman" w:cs="Times New Roman"/>
          <w:szCs w:val="28"/>
          <w:lang w:val="en-US" w:eastAsia="ru-RU"/>
        </w:rPr>
        <w:t>-</w:t>
      </w:r>
      <w:r w:rsidRPr="002B1A72">
        <w:rPr>
          <w:rFonts w:eastAsia="Times New Roman" w:cs="Times New Roman"/>
          <w:szCs w:val="28"/>
          <w:lang w:eastAsia="ru-RU"/>
        </w:rPr>
        <w:t>ресурсоэффективность</w:t>
      </w:r>
      <w:r w:rsidRPr="002B1A72">
        <w:rPr>
          <w:rFonts w:eastAsia="Times New Roman" w:cs="Times New Roman"/>
          <w:szCs w:val="28"/>
          <w:lang w:val="en-US" w:eastAsia="ru-RU"/>
        </w:rPr>
        <w:t xml:space="preserve"> </w:t>
      </w:r>
      <w:r w:rsidRPr="002B1A72">
        <w:rPr>
          <w:rFonts w:eastAsia="Times New Roman" w:cs="Times New Roman"/>
          <w:szCs w:val="28"/>
          <w:lang w:eastAsia="ru-RU"/>
        </w:rPr>
        <w:t>в</w:t>
      </w:r>
      <w:r w:rsidRPr="002B1A72">
        <w:rPr>
          <w:rFonts w:eastAsia="Times New Roman" w:cs="Times New Roman"/>
          <w:szCs w:val="28"/>
          <w:lang w:val="en-US" w:eastAsia="ru-RU"/>
        </w:rPr>
        <w:t xml:space="preserve"> </w:t>
      </w:r>
      <w:r w:rsidRPr="002B1A72">
        <w:rPr>
          <w:rFonts w:eastAsia="Times New Roman" w:cs="Times New Roman"/>
          <w:szCs w:val="28"/>
          <w:lang w:eastAsia="ru-RU"/>
        </w:rPr>
        <w:t>интересах</w:t>
      </w:r>
      <w:r w:rsidRPr="002B1A72">
        <w:rPr>
          <w:rFonts w:eastAsia="Times New Roman" w:cs="Times New Roman"/>
          <w:szCs w:val="28"/>
          <w:lang w:val="en-US" w:eastAsia="ru-RU"/>
        </w:rPr>
        <w:t xml:space="preserve"> </w:t>
      </w:r>
      <w:r w:rsidRPr="002B1A72">
        <w:rPr>
          <w:rFonts w:eastAsia="Times New Roman" w:cs="Times New Roman"/>
          <w:szCs w:val="28"/>
          <w:lang w:eastAsia="ru-RU"/>
        </w:rPr>
        <w:t>устойчивого</w:t>
      </w:r>
      <w:r w:rsidRPr="002B1A72">
        <w:rPr>
          <w:rFonts w:eastAsia="Times New Roman" w:cs="Times New Roman"/>
          <w:szCs w:val="28"/>
          <w:lang w:val="en-US" w:eastAsia="ru-RU"/>
        </w:rPr>
        <w:t xml:space="preserve"> </w:t>
      </w:r>
      <w:r w:rsidRPr="002B1A72">
        <w:rPr>
          <w:rFonts w:eastAsia="Times New Roman" w:cs="Times New Roman"/>
          <w:szCs w:val="28"/>
          <w:lang w:eastAsia="ru-RU"/>
        </w:rPr>
        <w:t>развития</w:t>
      </w:r>
      <w:r w:rsidRPr="002B1A72">
        <w:rPr>
          <w:rFonts w:eastAsia="Times New Roman" w:cs="Times New Roman"/>
          <w:szCs w:val="28"/>
          <w:lang w:val="en-US" w:eastAsia="ru-RU"/>
        </w:rPr>
        <w:t xml:space="preserve">». </w:t>
      </w:r>
      <w:r w:rsidRPr="002B1A72">
        <w:rPr>
          <w:rFonts w:eastAsia="Times New Roman" w:cs="Times New Roman"/>
          <w:szCs w:val="28"/>
          <w:lang w:eastAsia="ru-RU"/>
        </w:rPr>
        <w:t>Иркутск</w:t>
      </w:r>
      <w:r w:rsidRPr="002B1A72">
        <w:rPr>
          <w:rFonts w:eastAsia="Times New Roman" w:cs="Times New Roman"/>
          <w:szCs w:val="28"/>
          <w:lang w:val="en-US" w:eastAsia="ru-RU"/>
        </w:rPr>
        <w:t xml:space="preserve"> (</w:t>
      </w:r>
      <w:r w:rsidRPr="002B1A72">
        <w:rPr>
          <w:rFonts w:eastAsia="Times New Roman" w:cs="Times New Roman"/>
          <w:szCs w:val="28"/>
          <w:lang w:eastAsia="ru-RU"/>
        </w:rPr>
        <w:t>Россия</w:t>
      </w:r>
      <w:r w:rsidRPr="002B1A72">
        <w:rPr>
          <w:rFonts w:eastAsia="Times New Roman" w:cs="Times New Roman"/>
          <w:szCs w:val="28"/>
          <w:lang w:val="en-US" w:eastAsia="ru-RU"/>
        </w:rPr>
        <w:t xml:space="preserve">), 2019. – </w:t>
      </w:r>
      <w:r w:rsidRPr="002B1A72">
        <w:rPr>
          <w:rFonts w:eastAsia="Times New Roman" w:cs="Times New Roman"/>
          <w:szCs w:val="28"/>
          <w:lang w:eastAsia="ru-RU"/>
        </w:rPr>
        <w:t>С</w:t>
      </w:r>
      <w:r w:rsidRPr="002B1A72">
        <w:rPr>
          <w:rFonts w:eastAsia="Times New Roman" w:cs="Times New Roman"/>
          <w:szCs w:val="28"/>
          <w:lang w:val="en-US" w:eastAsia="ru-RU"/>
        </w:rPr>
        <w:t>. 87;</w:t>
      </w:r>
    </w:p>
    <w:p w14:paraId="75A095B2"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val="en-US" w:eastAsia="ru-RU"/>
        </w:rPr>
        <w:t xml:space="preserve">- Utegenova M. E., Sadenova M., Baukenova Z., Anuarbekov T. The synthesis of heterogeneous catalysts from a mixture of natural and technogenic raw materials // Abstract book of  The 8th Asia-Pacific Congress on Catalysis. - Bangkok, 2019. </w:t>
      </w:r>
      <w:r w:rsidRPr="002B1A72">
        <w:rPr>
          <w:rFonts w:eastAsia="Times New Roman" w:cs="Times New Roman"/>
          <w:szCs w:val="28"/>
          <w:lang w:eastAsia="ru-RU"/>
        </w:rPr>
        <w:t>Р. 443;</w:t>
      </w:r>
    </w:p>
    <w:p w14:paraId="2C9BC613"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xml:space="preserve">- Саденова М.А., Ишмуратов Г.М., Утегенова М.Е. Бентонитовые глины Восточного Казахстана в хозяйственном недропользовании // Труды Международной научно-практической конференции «Интеграция науки, образования и производства – основа реализации Плана нации» (Сагиновские чтения №11)». – Караганда, 2019. – Ч. 3. – C.340-344; </w:t>
      </w:r>
    </w:p>
    <w:p w14:paraId="6F0A9CD8"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xml:space="preserve">- </w:t>
      </w:r>
      <w:r w:rsidRPr="002B1A72">
        <w:rPr>
          <w:rFonts w:eastAsia="Times New Roman" w:cs="Times New Roman"/>
          <w:szCs w:val="28"/>
          <w:lang w:eastAsia="ru-RU"/>
        </w:rPr>
        <w:tab/>
        <w:t>Саденова М.А., Әнуарбеков Т.Б., Утегенова М.Е., Серікқызы А. Влияние состава шихты на структуру и свойства композитов, синтезированных с добавками техногенных материалов // Материалы международной научно-практической конференции «Увалиевские чтения-2018» на тему «Тенденции развития современной науки и образования». - Усть-Каменогорск, 2018. – Т.2. C. 437-442;</w:t>
      </w:r>
    </w:p>
    <w:p w14:paraId="052FF16D" w14:textId="7777777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 Серікқызы А., Утегенова М., Әнуарбеков Т.Б., Саденова М.А., Клемеш И. Синтез новых материалов на основе нетрадиционного сырья Казахстана // Материалы IV Международной научно-технической конференции студентов, магистрантов и молодых ученых «Творчество молодых инновационному развитию Казахстана». – Усть-Каменогорск, 2018. – Ч.6. – С. 434-438.</w:t>
      </w:r>
    </w:p>
    <w:p w14:paraId="1B4D85E4" w14:textId="77777777" w:rsidR="001C1140" w:rsidRPr="002B1A72" w:rsidRDefault="001C1140" w:rsidP="001C1140">
      <w:pPr>
        <w:spacing w:after="0"/>
        <w:ind w:firstLine="709"/>
        <w:jc w:val="both"/>
        <w:rPr>
          <w:szCs w:val="28"/>
        </w:rPr>
      </w:pPr>
    </w:p>
    <w:p w14:paraId="5F6FB8EF" w14:textId="77777777" w:rsidR="00063105" w:rsidRPr="00BC4322" w:rsidRDefault="00063105" w:rsidP="00063105">
      <w:pPr>
        <w:spacing w:after="0"/>
        <w:ind w:firstLine="709"/>
        <w:jc w:val="center"/>
        <w:rPr>
          <w:b/>
          <w:bCs/>
          <w:szCs w:val="28"/>
        </w:rPr>
      </w:pPr>
      <w:r w:rsidRPr="00BC4322">
        <w:rPr>
          <w:b/>
          <w:bCs/>
          <w:szCs w:val="28"/>
        </w:rPr>
        <w:lastRenderedPageBreak/>
        <w:t>СПИСОК ИСПОЛЬЗОВАННЫХ ИСТОЧНИКОВ</w:t>
      </w:r>
    </w:p>
    <w:p w14:paraId="5C1685A9" w14:textId="77777777" w:rsidR="00063105" w:rsidRDefault="00063105" w:rsidP="00063105">
      <w:pPr>
        <w:spacing w:after="0"/>
        <w:ind w:firstLine="709"/>
        <w:jc w:val="both"/>
        <w:rPr>
          <w:rFonts w:cs="Times New Roman"/>
          <w:color w:val="000000" w:themeColor="text1"/>
          <w:szCs w:val="28"/>
        </w:rPr>
      </w:pPr>
    </w:p>
    <w:p w14:paraId="67128041" w14:textId="77777777" w:rsidR="00063105" w:rsidRPr="00DA41F6" w:rsidRDefault="00063105" w:rsidP="00063105">
      <w:pPr>
        <w:spacing w:after="0"/>
        <w:ind w:firstLine="709"/>
        <w:jc w:val="both"/>
        <w:rPr>
          <w:rFonts w:cs="Times New Roman"/>
          <w:color w:val="000000" w:themeColor="text1"/>
          <w:szCs w:val="28"/>
        </w:rPr>
      </w:pPr>
      <w:r w:rsidRPr="00DA41F6">
        <w:rPr>
          <w:rFonts w:cs="Times New Roman"/>
          <w:color w:val="000000" w:themeColor="text1"/>
          <w:szCs w:val="28"/>
        </w:rPr>
        <w:t>1 Официальный сайт Международного финансового центра «Астана» [Электронный ресурс] / Горнодобывающая отрасль Казахстана. - Режим доступа: https://aifc.kz/wp-content/uploads/2024/07/gornodobyvayushhaya-otrasl-kazahstana-eksportoorientirovannye-metally.</w:t>
      </w:r>
    </w:p>
    <w:p w14:paraId="4BCF31FA" w14:textId="77777777" w:rsidR="00063105" w:rsidRPr="00DA41F6" w:rsidRDefault="00063105" w:rsidP="00063105">
      <w:pPr>
        <w:pStyle w:val="1"/>
        <w:spacing w:before="0" w:after="0"/>
        <w:ind w:firstLine="709"/>
        <w:jc w:val="both"/>
        <w:rPr>
          <w:rFonts w:ascii="Times New Roman" w:hAnsi="Times New Roman" w:cs="Times New Roman"/>
          <w:color w:val="000000" w:themeColor="text1"/>
          <w:sz w:val="28"/>
          <w:szCs w:val="28"/>
        </w:rPr>
      </w:pPr>
      <w:r w:rsidRPr="00DA41F6">
        <w:rPr>
          <w:rFonts w:ascii="Times New Roman" w:hAnsi="Times New Roman" w:cs="Times New Roman"/>
          <w:color w:val="000000" w:themeColor="text1"/>
          <w:sz w:val="28"/>
          <w:szCs w:val="28"/>
        </w:rPr>
        <w:t xml:space="preserve">2 Официальный сайт Добывающая промышленность Центральная Азия [Электронный ресурс] / </w:t>
      </w:r>
      <w:r w:rsidRPr="00DA41F6">
        <w:rPr>
          <w:rFonts w:ascii="Times New Roman" w:hAnsi="Times New Roman" w:cs="Times New Roman"/>
          <w:color w:val="000000" w:themeColor="text1"/>
          <w:spacing w:val="7"/>
          <w:sz w:val="28"/>
          <w:szCs w:val="28"/>
        </w:rPr>
        <w:t xml:space="preserve">Перспективы освоения техногенных минеральных образований Казахстана. </w:t>
      </w:r>
      <w:r w:rsidRPr="00DA41F6">
        <w:rPr>
          <w:rFonts w:ascii="Times New Roman" w:hAnsi="Times New Roman" w:cs="Times New Roman"/>
          <w:color w:val="000000" w:themeColor="text1"/>
          <w:sz w:val="28"/>
          <w:szCs w:val="28"/>
        </w:rPr>
        <w:t xml:space="preserve">Режим доступа: </w:t>
      </w:r>
      <w:hyperlink r:id="rId155" w:history="1">
        <w:r w:rsidRPr="00DA41F6">
          <w:rPr>
            <w:rStyle w:val="af4"/>
            <w:rFonts w:ascii="Times New Roman" w:hAnsi="Times New Roman" w:cs="Times New Roman"/>
            <w:color w:val="000000" w:themeColor="text1"/>
            <w:sz w:val="28"/>
            <w:szCs w:val="28"/>
            <w:u w:val="none"/>
          </w:rPr>
          <w:t>https://dprom.kz/pererabotka/tyehnogyenniye-meenyeralniye-obrazovaneeya-rk.</w:t>
        </w:r>
      </w:hyperlink>
    </w:p>
    <w:p w14:paraId="66BD2107" w14:textId="77777777" w:rsidR="00063105" w:rsidRPr="00DA41F6" w:rsidRDefault="00063105" w:rsidP="00063105">
      <w:pPr>
        <w:spacing w:after="0"/>
        <w:ind w:firstLine="709"/>
        <w:jc w:val="both"/>
        <w:rPr>
          <w:rFonts w:cs="Times New Roman"/>
          <w:color w:val="000000" w:themeColor="text1"/>
          <w:szCs w:val="28"/>
        </w:rPr>
      </w:pPr>
      <w:r w:rsidRPr="00DA41F6">
        <w:rPr>
          <w:rFonts w:cs="Times New Roman"/>
          <w:color w:val="000000" w:themeColor="text1"/>
          <w:szCs w:val="28"/>
        </w:rPr>
        <w:t>3 Асотова К. Проблемы по переработке ТМО в Казахстане// Горно-металлургическая промышленность, - 2024. - №3. - С.14-16.</w:t>
      </w:r>
    </w:p>
    <w:p w14:paraId="00A90840" w14:textId="77777777" w:rsidR="00063105" w:rsidRPr="00DA41F6" w:rsidRDefault="00063105" w:rsidP="00063105">
      <w:pPr>
        <w:spacing w:after="0"/>
        <w:ind w:firstLine="709"/>
        <w:jc w:val="both"/>
        <w:rPr>
          <w:rFonts w:cs="Times New Roman"/>
          <w:color w:val="000000" w:themeColor="text1"/>
          <w:szCs w:val="28"/>
        </w:rPr>
      </w:pPr>
      <w:r w:rsidRPr="00DA41F6">
        <w:rPr>
          <w:rFonts w:cs="Times New Roman"/>
          <w:color w:val="000000" w:themeColor="text1"/>
          <w:szCs w:val="28"/>
        </w:rPr>
        <w:t xml:space="preserve">4 Официальный сайт Министерства экологии, геологии и природных ресурсов [Электронный ресурс] / Переход Казахстана к зеленой экономике: обзорный отчет. Режим доступа: </w:t>
      </w:r>
      <w:hyperlink r:id="rId156" w:history="1">
        <w:r w:rsidRPr="00DA41F6">
          <w:rPr>
            <w:rStyle w:val="af4"/>
            <w:rFonts w:cs="Times New Roman"/>
            <w:color w:val="000000" w:themeColor="text1"/>
            <w:szCs w:val="28"/>
            <w:u w:val="none"/>
          </w:rPr>
          <w:t>https://www.un-page.org/static/c07b945db4462a7c6b7169a3a2709997/2020</w:t>
        </w:r>
      </w:hyperlink>
      <w:r w:rsidRPr="00DA41F6">
        <w:rPr>
          <w:rFonts w:cs="Times New Roman"/>
          <w:color w:val="000000" w:themeColor="text1"/>
          <w:szCs w:val="28"/>
        </w:rPr>
        <w:t>.</w:t>
      </w:r>
    </w:p>
    <w:p w14:paraId="6FAE38A4" w14:textId="77777777" w:rsidR="00063105" w:rsidRPr="00DA41F6" w:rsidRDefault="00063105" w:rsidP="00063105">
      <w:pPr>
        <w:spacing w:after="0"/>
        <w:ind w:firstLine="709"/>
        <w:jc w:val="both"/>
        <w:rPr>
          <w:rFonts w:cs="Times New Roman"/>
          <w:color w:val="000000" w:themeColor="text1"/>
          <w:szCs w:val="28"/>
          <w:lang w:val="kk-KZ"/>
        </w:rPr>
      </w:pPr>
      <w:r w:rsidRPr="00DA41F6">
        <w:rPr>
          <w:rFonts w:cs="Times New Roman"/>
          <w:color w:val="000000" w:themeColor="text1"/>
          <w:szCs w:val="28"/>
        </w:rPr>
        <w:t xml:space="preserve">5 Информационно-правовая система нормативных правовых актов Республики Казахстан </w:t>
      </w:r>
      <w:r w:rsidRPr="00DA41F6">
        <w:rPr>
          <w:rFonts w:cs="Times New Roman"/>
          <w:color w:val="000000" w:themeColor="text1"/>
          <w:szCs w:val="28"/>
          <w:lang w:val="kk-KZ"/>
        </w:rPr>
        <w:t>Әділет</w:t>
      </w:r>
      <w:r w:rsidRPr="00DA41F6">
        <w:rPr>
          <w:rFonts w:cs="Times New Roman"/>
          <w:color w:val="000000" w:themeColor="text1"/>
          <w:szCs w:val="28"/>
        </w:rPr>
        <w:t xml:space="preserve"> [Электронный ресурс] / О Концепции Республики Казахстан к «Зеленой экономике»</w:t>
      </w:r>
      <w:r w:rsidRPr="00DA41F6">
        <w:rPr>
          <w:rFonts w:cs="Times New Roman"/>
          <w:color w:val="000000" w:themeColor="text1"/>
          <w:szCs w:val="28"/>
          <w:lang w:val="kk-KZ"/>
        </w:rPr>
        <w:t xml:space="preserve">. Указ президента Республики Казахстан от 30 мая 2013 года </w:t>
      </w:r>
      <w:r w:rsidRPr="00DA41F6">
        <w:rPr>
          <w:rFonts w:cs="Times New Roman"/>
          <w:color w:val="000000" w:themeColor="text1"/>
          <w:szCs w:val="28"/>
        </w:rPr>
        <w:t xml:space="preserve">№577. Режим доступа: </w:t>
      </w:r>
      <w:hyperlink r:id="rId157" w:history="1">
        <w:r w:rsidRPr="00DA41F6">
          <w:rPr>
            <w:rStyle w:val="af4"/>
            <w:rFonts w:cs="Times New Roman"/>
            <w:color w:val="000000" w:themeColor="text1"/>
            <w:szCs w:val="28"/>
            <w:u w:val="none"/>
            <w:lang w:val="kk-KZ"/>
          </w:rPr>
          <w:t>https://adilet.zan.kz/rus/docs/U1300000577</w:t>
        </w:r>
      </w:hyperlink>
    </w:p>
    <w:p w14:paraId="09BFF108" w14:textId="77777777" w:rsidR="00063105" w:rsidRPr="00DA41F6" w:rsidRDefault="00063105" w:rsidP="00063105">
      <w:pPr>
        <w:spacing w:after="0"/>
        <w:ind w:firstLine="708"/>
        <w:jc w:val="both"/>
        <w:rPr>
          <w:rStyle w:val="afe"/>
          <w:rFonts w:cs="Times New Roman"/>
          <w:i w:val="0"/>
          <w:iCs w:val="0"/>
          <w:szCs w:val="28"/>
          <w:lang w:val="kk-KZ"/>
        </w:rPr>
      </w:pPr>
      <w:r w:rsidRPr="00DA41F6">
        <w:rPr>
          <w:rStyle w:val="afe"/>
          <w:rFonts w:cs="Times New Roman"/>
          <w:i w:val="0"/>
          <w:iCs w:val="0"/>
          <w:szCs w:val="28"/>
          <w:lang w:val="kk-KZ"/>
        </w:rPr>
        <w:t>6</w:t>
      </w:r>
      <w:r w:rsidRPr="00DA41F6">
        <w:rPr>
          <w:rFonts w:cs="Times New Roman"/>
          <w:color w:val="000000" w:themeColor="text1"/>
          <w:szCs w:val="28"/>
        </w:rPr>
        <w:t xml:space="preserve"> Информационно-правовая система нормативных правовых актов Республики Казахстан </w:t>
      </w:r>
      <w:r w:rsidRPr="00DA41F6">
        <w:rPr>
          <w:rFonts w:cs="Times New Roman"/>
          <w:color w:val="000000" w:themeColor="text1"/>
          <w:szCs w:val="28"/>
          <w:lang w:val="kk-KZ"/>
        </w:rPr>
        <w:t>Әділет</w:t>
      </w:r>
      <w:r w:rsidRPr="00DA41F6">
        <w:rPr>
          <w:rFonts w:cs="Times New Roman"/>
          <w:color w:val="000000" w:themeColor="text1"/>
          <w:szCs w:val="28"/>
        </w:rPr>
        <w:t xml:space="preserve"> [Электронный </w:t>
      </w:r>
      <w:r w:rsidRPr="00DA41F6">
        <w:rPr>
          <w:rFonts w:cs="Times New Roman"/>
          <w:szCs w:val="28"/>
        </w:rPr>
        <w:t>ресурс] /</w:t>
      </w:r>
      <w:r w:rsidRPr="00DA41F6">
        <w:rPr>
          <w:rStyle w:val="afe"/>
          <w:rFonts w:cs="Times New Roman"/>
          <w:i w:val="0"/>
          <w:iCs w:val="0"/>
          <w:szCs w:val="28"/>
          <w:lang w:val="kk-KZ"/>
        </w:rPr>
        <w:t xml:space="preserve"> </w:t>
      </w:r>
      <w:r w:rsidRPr="00DA41F6">
        <w:rPr>
          <w:rFonts w:eastAsia="Calibri" w:cs="Times New Roman"/>
          <w:szCs w:val="28"/>
          <w:lang w:val="kk-KZ"/>
        </w:rPr>
        <w:t>Об утверждении Стратегии достижения углеродной нейтральности Республики Казахстан до 2060 года</w:t>
      </w:r>
      <w:r w:rsidRPr="00DA41F6">
        <w:rPr>
          <w:rFonts w:cs="Times New Roman"/>
          <w:szCs w:val="28"/>
        </w:rPr>
        <w:t>.</w:t>
      </w:r>
      <w:r w:rsidRPr="00DA41F6">
        <w:t xml:space="preserve"> </w:t>
      </w:r>
      <w:r w:rsidRPr="00DA41F6">
        <w:rPr>
          <w:rFonts w:cs="Times New Roman"/>
          <w:szCs w:val="28"/>
        </w:rPr>
        <w:t xml:space="preserve">Указ Президента Республики Казахстан от 2 февраля 2023 года № 121. Режим доступа: </w:t>
      </w:r>
      <w:r w:rsidRPr="00DA41F6">
        <w:t>https://adilet.zan.kz/rus/docs/U2300000121</w:t>
      </w:r>
    </w:p>
    <w:p w14:paraId="238E6BE4" w14:textId="77777777" w:rsidR="00063105" w:rsidRPr="00DA41F6" w:rsidRDefault="00063105" w:rsidP="00063105">
      <w:pPr>
        <w:spacing w:after="0"/>
        <w:ind w:firstLine="708"/>
        <w:jc w:val="both"/>
        <w:rPr>
          <w:rFonts w:eastAsia="Calibri" w:cs="Times New Roman"/>
          <w:szCs w:val="28"/>
          <w:lang w:val="kk-KZ"/>
        </w:rPr>
      </w:pPr>
      <w:r w:rsidRPr="00DA41F6">
        <w:rPr>
          <w:rStyle w:val="afe"/>
          <w:rFonts w:cs="Times New Roman"/>
          <w:i w:val="0"/>
          <w:iCs w:val="0"/>
          <w:szCs w:val="28"/>
          <w:lang w:val="kk-KZ"/>
        </w:rPr>
        <w:t xml:space="preserve">7 </w:t>
      </w:r>
      <w:r w:rsidRPr="00DA41F6">
        <w:rPr>
          <w:rFonts w:cs="Times New Roman"/>
          <w:szCs w:val="28"/>
        </w:rPr>
        <w:t xml:space="preserve">Информационно-правовая система нормативных правовых актов Республики Казахстан </w:t>
      </w:r>
      <w:r w:rsidRPr="00DA41F6">
        <w:rPr>
          <w:rFonts w:cs="Times New Roman"/>
          <w:szCs w:val="28"/>
          <w:lang w:val="kk-KZ"/>
        </w:rPr>
        <w:t>Әділет</w:t>
      </w:r>
      <w:r w:rsidRPr="00DA41F6">
        <w:rPr>
          <w:rFonts w:cs="Times New Roman"/>
          <w:szCs w:val="28"/>
        </w:rPr>
        <w:t xml:space="preserve"> [Электронный ресурс] /</w:t>
      </w:r>
      <w:r w:rsidRPr="00DA41F6">
        <w:rPr>
          <w:rStyle w:val="afe"/>
          <w:rFonts w:cs="Times New Roman"/>
          <w:i w:val="0"/>
          <w:iCs w:val="0"/>
          <w:szCs w:val="28"/>
          <w:lang w:val="kk-KZ"/>
        </w:rPr>
        <w:t xml:space="preserve"> Экологический кодекс Республики Казахстан от 2 января 2021 года № 400-VI ЗРК.</w:t>
      </w:r>
      <w:hyperlink r:id="rId158" w:history="1">
        <w:r w:rsidRPr="00DA41F6">
          <w:rPr>
            <w:rStyle w:val="af4"/>
            <w:rFonts w:eastAsia="Calibri" w:cs="Times New Roman"/>
            <w:color w:val="auto"/>
            <w:szCs w:val="28"/>
            <w:u w:val="none"/>
            <w:lang w:val="kk-KZ"/>
          </w:rPr>
          <w:t>https://adilet.zan.kz/rus/docs/K2100000400</w:t>
        </w:r>
      </w:hyperlink>
      <w:r w:rsidRPr="00DA41F6">
        <w:t>.</w:t>
      </w:r>
    </w:p>
    <w:p w14:paraId="29CDD535" w14:textId="77777777" w:rsidR="00063105" w:rsidRPr="00DA41F6" w:rsidRDefault="00063105" w:rsidP="00063105">
      <w:pPr>
        <w:spacing w:after="0"/>
        <w:ind w:firstLine="708"/>
        <w:jc w:val="both"/>
        <w:rPr>
          <w:rStyle w:val="afe"/>
          <w:rFonts w:cs="Times New Roman"/>
          <w:i w:val="0"/>
          <w:iCs w:val="0"/>
          <w:szCs w:val="28"/>
        </w:rPr>
      </w:pPr>
      <w:r w:rsidRPr="00DA41F6">
        <w:rPr>
          <w:rStyle w:val="afe"/>
          <w:rFonts w:cs="Times New Roman"/>
          <w:i w:val="0"/>
          <w:iCs w:val="0"/>
          <w:szCs w:val="28"/>
        </w:rPr>
        <w:t xml:space="preserve">8 Официальный сайт Министерство промышленности и строительства Республики Казахстан [Электронный ресурс] / В Казахстане зарегистрировано более 1 700 объектов техногенно-минеральных образований с общей массой в 55 млрд тонн. Режим доступа: </w:t>
      </w:r>
      <w:r w:rsidRPr="00DA41F6">
        <w:rPr>
          <w:rStyle w:val="afe"/>
          <w:rFonts w:cs="Times New Roman"/>
          <w:i w:val="0"/>
          <w:iCs w:val="0"/>
          <w:szCs w:val="28"/>
          <w:lang w:val="en-US"/>
        </w:rPr>
        <w:t>https</w:t>
      </w:r>
      <w:r w:rsidRPr="00DA41F6">
        <w:rPr>
          <w:rStyle w:val="afe"/>
          <w:rFonts w:cs="Times New Roman"/>
          <w:i w:val="0"/>
          <w:iCs w:val="0"/>
          <w:szCs w:val="28"/>
        </w:rPr>
        <w:t>://</w:t>
      </w:r>
      <w:r w:rsidRPr="00DA41F6">
        <w:rPr>
          <w:rStyle w:val="afe"/>
          <w:rFonts w:cs="Times New Roman"/>
          <w:i w:val="0"/>
          <w:iCs w:val="0"/>
          <w:szCs w:val="28"/>
          <w:lang w:val="en-US"/>
        </w:rPr>
        <w:t>www</w:t>
      </w:r>
      <w:r w:rsidRPr="00DA41F6">
        <w:rPr>
          <w:rStyle w:val="afe"/>
          <w:rFonts w:cs="Times New Roman"/>
          <w:i w:val="0"/>
          <w:iCs w:val="0"/>
          <w:szCs w:val="28"/>
        </w:rPr>
        <w:t>.</w:t>
      </w:r>
      <w:r w:rsidRPr="00DA41F6">
        <w:rPr>
          <w:rStyle w:val="afe"/>
          <w:rFonts w:cs="Times New Roman"/>
          <w:i w:val="0"/>
          <w:iCs w:val="0"/>
          <w:szCs w:val="28"/>
          <w:lang w:val="en-US"/>
        </w:rPr>
        <w:t>gov</w:t>
      </w:r>
      <w:r w:rsidRPr="00DA41F6">
        <w:rPr>
          <w:rStyle w:val="afe"/>
          <w:rFonts w:cs="Times New Roman"/>
          <w:i w:val="0"/>
          <w:iCs w:val="0"/>
          <w:szCs w:val="28"/>
        </w:rPr>
        <w:t>.</w:t>
      </w:r>
      <w:r w:rsidRPr="00DA41F6">
        <w:rPr>
          <w:rStyle w:val="afe"/>
          <w:rFonts w:cs="Times New Roman"/>
          <w:i w:val="0"/>
          <w:iCs w:val="0"/>
          <w:szCs w:val="28"/>
          <w:lang w:val="en-US"/>
        </w:rPr>
        <w:t>kz</w:t>
      </w:r>
      <w:r w:rsidRPr="00DA41F6">
        <w:rPr>
          <w:rStyle w:val="afe"/>
          <w:rFonts w:cs="Times New Roman"/>
          <w:i w:val="0"/>
          <w:iCs w:val="0"/>
          <w:szCs w:val="28"/>
        </w:rPr>
        <w:t>/</w:t>
      </w:r>
      <w:r w:rsidRPr="00DA41F6">
        <w:rPr>
          <w:rStyle w:val="afe"/>
          <w:rFonts w:cs="Times New Roman"/>
          <w:i w:val="0"/>
          <w:iCs w:val="0"/>
          <w:szCs w:val="28"/>
          <w:lang w:val="en-US"/>
        </w:rPr>
        <w:t>memleket</w:t>
      </w:r>
      <w:r w:rsidRPr="00DA41F6">
        <w:rPr>
          <w:rStyle w:val="afe"/>
          <w:rFonts w:cs="Times New Roman"/>
          <w:i w:val="0"/>
          <w:iCs w:val="0"/>
          <w:szCs w:val="28"/>
        </w:rPr>
        <w:t>/</w:t>
      </w:r>
      <w:r w:rsidRPr="00DA41F6">
        <w:rPr>
          <w:rStyle w:val="afe"/>
          <w:rFonts w:cs="Times New Roman"/>
          <w:i w:val="0"/>
          <w:iCs w:val="0"/>
          <w:szCs w:val="28"/>
          <w:lang w:val="en-US"/>
        </w:rPr>
        <w:t>entities</w:t>
      </w:r>
      <w:r w:rsidRPr="00DA41F6">
        <w:rPr>
          <w:rStyle w:val="afe"/>
          <w:rFonts w:cs="Times New Roman"/>
          <w:i w:val="0"/>
          <w:iCs w:val="0"/>
          <w:szCs w:val="28"/>
        </w:rPr>
        <w:t>/</w:t>
      </w:r>
      <w:r w:rsidRPr="00DA41F6">
        <w:rPr>
          <w:rStyle w:val="afe"/>
          <w:rFonts w:cs="Times New Roman"/>
          <w:i w:val="0"/>
          <w:iCs w:val="0"/>
          <w:szCs w:val="28"/>
          <w:lang w:val="en-US"/>
        </w:rPr>
        <w:t>mps</w:t>
      </w:r>
      <w:r w:rsidRPr="00DA41F6">
        <w:rPr>
          <w:rStyle w:val="afe"/>
          <w:rFonts w:cs="Times New Roman"/>
          <w:i w:val="0"/>
          <w:iCs w:val="0"/>
          <w:szCs w:val="28"/>
        </w:rPr>
        <w:t>/</w:t>
      </w:r>
      <w:r w:rsidRPr="00DA41F6">
        <w:rPr>
          <w:rStyle w:val="afe"/>
          <w:rFonts w:cs="Times New Roman"/>
          <w:i w:val="0"/>
          <w:iCs w:val="0"/>
          <w:szCs w:val="28"/>
          <w:lang w:val="en-US"/>
        </w:rPr>
        <w:t>press</w:t>
      </w:r>
      <w:r w:rsidRPr="00DA41F6">
        <w:rPr>
          <w:rStyle w:val="afe"/>
          <w:rFonts w:cs="Times New Roman"/>
          <w:i w:val="0"/>
          <w:iCs w:val="0"/>
          <w:szCs w:val="28"/>
        </w:rPr>
        <w:t xml:space="preserve">. </w:t>
      </w:r>
    </w:p>
    <w:p w14:paraId="587921C0" w14:textId="77777777" w:rsidR="00063105" w:rsidRPr="00DA41F6" w:rsidRDefault="00063105" w:rsidP="00063105">
      <w:pPr>
        <w:tabs>
          <w:tab w:val="left" w:pos="993"/>
        </w:tabs>
        <w:spacing w:after="0"/>
        <w:ind w:firstLine="709"/>
        <w:jc w:val="both"/>
        <w:rPr>
          <w:rFonts w:cs="Times New Roman"/>
          <w:szCs w:val="28"/>
        </w:rPr>
      </w:pPr>
      <w:r w:rsidRPr="00DA41F6">
        <w:rPr>
          <w:rStyle w:val="afe"/>
          <w:rFonts w:cs="Times New Roman"/>
          <w:i w:val="0"/>
          <w:iCs w:val="0"/>
          <w:szCs w:val="28"/>
          <w:lang w:val="en-US"/>
        </w:rPr>
        <w:t>9</w:t>
      </w:r>
      <w:r w:rsidRPr="00DA41F6">
        <w:rPr>
          <w:rStyle w:val="afe"/>
          <w:rFonts w:cs="Times New Roman"/>
          <w:i w:val="0"/>
          <w:iCs w:val="0"/>
          <w:szCs w:val="28"/>
          <w:lang w:val="en-US"/>
        </w:rPr>
        <w:tab/>
      </w:r>
      <w:r w:rsidRPr="00DA41F6">
        <w:rPr>
          <w:rStyle w:val="afe"/>
          <w:rFonts w:cs="Times New Roman"/>
          <w:i w:val="0"/>
          <w:iCs w:val="0"/>
          <w:szCs w:val="28"/>
        </w:rPr>
        <w:t>Официальный</w:t>
      </w:r>
      <w:r w:rsidRPr="00DA41F6">
        <w:rPr>
          <w:rStyle w:val="afe"/>
          <w:rFonts w:cs="Times New Roman"/>
          <w:i w:val="0"/>
          <w:iCs w:val="0"/>
          <w:szCs w:val="28"/>
          <w:lang w:val="en-US"/>
        </w:rPr>
        <w:t xml:space="preserve"> </w:t>
      </w:r>
      <w:r w:rsidRPr="00DA41F6">
        <w:rPr>
          <w:rStyle w:val="afe"/>
          <w:rFonts w:cs="Times New Roman"/>
          <w:i w:val="0"/>
          <w:iCs w:val="0"/>
          <w:szCs w:val="28"/>
        </w:rPr>
        <w:t>сайт</w:t>
      </w:r>
      <w:r w:rsidRPr="00DA41F6">
        <w:rPr>
          <w:rStyle w:val="afe"/>
          <w:rFonts w:cs="Times New Roman"/>
          <w:i w:val="0"/>
          <w:iCs w:val="0"/>
          <w:szCs w:val="28"/>
          <w:lang w:val="en-US"/>
        </w:rPr>
        <w:t xml:space="preserve"> Recovery</w:t>
      </w:r>
      <w:r w:rsidRPr="00DA41F6">
        <w:rPr>
          <w:rFonts w:cs="Times New Roman"/>
          <w:szCs w:val="28"/>
          <w:lang w:val="en-US"/>
        </w:rPr>
        <w:t xml:space="preserve"> Recycling Technology Worldwide [</w:t>
      </w:r>
      <w:r w:rsidRPr="00DA41F6">
        <w:rPr>
          <w:rFonts w:cs="Times New Roman"/>
          <w:szCs w:val="28"/>
        </w:rPr>
        <w:t>Электронный</w:t>
      </w:r>
      <w:r w:rsidRPr="00DA41F6">
        <w:rPr>
          <w:rFonts w:cs="Times New Roman"/>
          <w:szCs w:val="28"/>
          <w:lang w:val="en-US"/>
        </w:rPr>
        <w:t xml:space="preserve"> </w:t>
      </w:r>
      <w:r w:rsidRPr="00DA41F6">
        <w:rPr>
          <w:rFonts w:cs="Times New Roman"/>
          <w:szCs w:val="28"/>
        </w:rPr>
        <w:t>ресурс</w:t>
      </w:r>
      <w:r w:rsidRPr="00DA41F6">
        <w:rPr>
          <w:rFonts w:cs="Times New Roman"/>
          <w:szCs w:val="28"/>
          <w:lang w:val="en-US"/>
        </w:rPr>
        <w:t xml:space="preserve">] / Slag recycling. </w:t>
      </w:r>
      <w:r w:rsidRPr="00DA41F6">
        <w:rPr>
          <w:rFonts w:cs="Times New Roman"/>
          <w:szCs w:val="28"/>
        </w:rPr>
        <w:t xml:space="preserve">Режим доступа: </w:t>
      </w:r>
      <w:r w:rsidRPr="00DA41F6">
        <w:rPr>
          <w:rFonts w:cs="Times New Roman"/>
          <w:szCs w:val="28"/>
          <w:lang w:val="en-US"/>
        </w:rPr>
        <w:t>https</w:t>
      </w:r>
      <w:r w:rsidRPr="00DA41F6">
        <w:rPr>
          <w:rFonts w:cs="Times New Roman"/>
          <w:szCs w:val="28"/>
        </w:rPr>
        <w:t>://</w:t>
      </w:r>
      <w:r w:rsidRPr="00DA41F6">
        <w:rPr>
          <w:rFonts w:cs="Times New Roman"/>
          <w:szCs w:val="28"/>
          <w:lang w:val="en-US"/>
        </w:rPr>
        <w:t>www</w:t>
      </w:r>
      <w:r w:rsidRPr="00DA41F6">
        <w:rPr>
          <w:rFonts w:cs="Times New Roman"/>
          <w:szCs w:val="28"/>
        </w:rPr>
        <w:t>.</w:t>
      </w:r>
      <w:r w:rsidRPr="00DA41F6">
        <w:rPr>
          <w:rFonts w:cs="Times New Roman"/>
          <w:szCs w:val="28"/>
          <w:lang w:val="en-US"/>
        </w:rPr>
        <w:t>recovery</w:t>
      </w:r>
      <w:r w:rsidRPr="00DA41F6">
        <w:rPr>
          <w:rFonts w:cs="Times New Roman"/>
          <w:szCs w:val="28"/>
        </w:rPr>
        <w:t>-</w:t>
      </w:r>
      <w:r w:rsidRPr="00DA41F6">
        <w:rPr>
          <w:rFonts w:cs="Times New Roman"/>
          <w:szCs w:val="28"/>
          <w:lang w:val="en-US"/>
        </w:rPr>
        <w:t>worldwide</w:t>
      </w:r>
      <w:r w:rsidRPr="00DA41F6">
        <w:rPr>
          <w:rFonts w:cs="Times New Roman"/>
          <w:szCs w:val="28"/>
        </w:rPr>
        <w:t>.</w:t>
      </w:r>
      <w:r w:rsidRPr="00DA41F6">
        <w:rPr>
          <w:rFonts w:cs="Times New Roman"/>
          <w:szCs w:val="28"/>
          <w:lang w:val="en-US"/>
        </w:rPr>
        <w:t>com</w:t>
      </w:r>
      <w:r w:rsidRPr="00DA41F6">
        <w:rPr>
          <w:rFonts w:cs="Times New Roman"/>
          <w:szCs w:val="28"/>
        </w:rPr>
        <w:t>/</w:t>
      </w:r>
      <w:r w:rsidRPr="00DA41F6">
        <w:rPr>
          <w:rFonts w:cs="Times New Roman"/>
          <w:szCs w:val="28"/>
          <w:lang w:val="en-US"/>
        </w:rPr>
        <w:t>en</w:t>
      </w:r>
      <w:r w:rsidRPr="00DA41F6">
        <w:rPr>
          <w:rFonts w:cs="Times New Roman"/>
          <w:szCs w:val="28"/>
        </w:rPr>
        <w:t>/</w:t>
      </w:r>
      <w:r w:rsidRPr="00DA41F6">
        <w:rPr>
          <w:rFonts w:cs="Times New Roman"/>
          <w:szCs w:val="28"/>
          <w:lang w:val="en-US"/>
        </w:rPr>
        <w:t>artikel</w:t>
      </w:r>
      <w:r w:rsidRPr="00DA41F6">
        <w:rPr>
          <w:rFonts w:cs="Times New Roman"/>
          <w:szCs w:val="28"/>
        </w:rPr>
        <w:t>/</w:t>
      </w:r>
      <w:r w:rsidRPr="00DA41F6">
        <w:rPr>
          <w:rFonts w:cs="Times New Roman"/>
          <w:szCs w:val="28"/>
          <w:lang w:val="en-US"/>
        </w:rPr>
        <w:t>slag</w:t>
      </w:r>
      <w:r w:rsidRPr="00DA41F6">
        <w:rPr>
          <w:rFonts w:cs="Times New Roman"/>
          <w:szCs w:val="28"/>
        </w:rPr>
        <w:t>-</w:t>
      </w:r>
      <w:r w:rsidRPr="00DA41F6">
        <w:rPr>
          <w:rFonts w:cs="Times New Roman"/>
          <w:szCs w:val="28"/>
          <w:lang w:val="en-US"/>
        </w:rPr>
        <w:t>recycling</w:t>
      </w:r>
      <w:r w:rsidRPr="00DA41F6">
        <w:rPr>
          <w:rFonts w:cs="Times New Roman"/>
          <w:szCs w:val="28"/>
        </w:rPr>
        <w:t>.</w:t>
      </w:r>
    </w:p>
    <w:p w14:paraId="3A10B83D"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10 Jonczy I., Grzesik B., Wieczorek A.N., Gerle A., Nuckowski P. Characteristics of the phase and chemical composition of blast furnace slag in terms of the possibility of its economic use // Gospodarka Surowcami Mineralnymi</w:t>
      </w:r>
      <w:r w:rsidRPr="0034269C">
        <w:rPr>
          <w:rFonts w:cs="Times New Roman"/>
          <w:szCs w:val="28"/>
          <w:lang w:val="en-US"/>
        </w:rPr>
        <w:t>.</w:t>
      </w:r>
      <w:r w:rsidRPr="00DA41F6">
        <w:rPr>
          <w:rFonts w:cs="Times New Roman"/>
          <w:szCs w:val="28"/>
          <w:lang w:val="en-US"/>
        </w:rPr>
        <w:t xml:space="preserve"> – 2022. -  </w:t>
      </w:r>
      <w:r w:rsidRPr="00DA41F6">
        <w:rPr>
          <w:rFonts w:eastAsia="Calibri" w:cs="Times New Roman"/>
          <w:szCs w:val="28"/>
          <w:lang w:val="en-US"/>
        </w:rPr>
        <w:t>Vol.</w:t>
      </w:r>
      <w:r w:rsidRPr="00DA41F6">
        <w:rPr>
          <w:rFonts w:cs="Times New Roman"/>
          <w:szCs w:val="28"/>
          <w:lang w:val="en-US"/>
        </w:rPr>
        <w:t xml:space="preserve">38. -P.153–172. </w:t>
      </w:r>
    </w:p>
    <w:p w14:paraId="2E78CECF"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11 Liu X., Wu P., Liu X., Zhang Z., Ai X.</w:t>
      </w:r>
      <w:r w:rsidRPr="00DA41F6">
        <w:rPr>
          <w:rFonts w:cs="Times New Roman"/>
          <w:color w:val="1B1B1B"/>
          <w:kern w:val="36"/>
          <w:szCs w:val="28"/>
          <w:lang w:val="en-US" w:eastAsia="ru-RU"/>
        </w:rPr>
        <w:t>The Utilization of Carbonated Steel Slag as a Supplementary Cementitious Material in Cement // Materials (Basel)</w:t>
      </w:r>
      <w:r w:rsidRPr="0034269C">
        <w:rPr>
          <w:rFonts w:cs="Times New Roman"/>
          <w:color w:val="1B1B1B"/>
          <w:kern w:val="36"/>
          <w:szCs w:val="28"/>
          <w:lang w:val="en-US" w:eastAsia="ru-RU"/>
        </w:rPr>
        <w:t>.</w:t>
      </w:r>
      <w:r w:rsidRPr="00DA41F6">
        <w:rPr>
          <w:rFonts w:cs="Times New Roman"/>
          <w:color w:val="1B1B1B"/>
          <w:kern w:val="36"/>
          <w:szCs w:val="28"/>
          <w:lang w:val="en-US" w:eastAsia="ru-RU"/>
        </w:rPr>
        <w:t xml:space="preserve"> - 2024. - </w:t>
      </w:r>
      <w:r w:rsidRPr="00DA41F6">
        <w:rPr>
          <w:rFonts w:eastAsia="Calibri" w:cs="Times New Roman"/>
          <w:szCs w:val="28"/>
          <w:lang w:val="en-US"/>
        </w:rPr>
        <w:t>V.</w:t>
      </w:r>
      <w:r w:rsidRPr="00DA41F6">
        <w:rPr>
          <w:rFonts w:cs="Times New Roman"/>
          <w:color w:val="1B1B1B"/>
          <w:kern w:val="36"/>
          <w:szCs w:val="28"/>
          <w:lang w:val="en-US" w:eastAsia="ru-RU"/>
        </w:rPr>
        <w:t>18</w:t>
      </w:r>
      <w:r w:rsidRPr="0034269C">
        <w:rPr>
          <w:rFonts w:cs="Times New Roman"/>
          <w:color w:val="1B1B1B"/>
          <w:kern w:val="36"/>
          <w:szCs w:val="28"/>
          <w:lang w:val="en-US" w:eastAsia="ru-RU"/>
        </w:rPr>
        <w:t>. -</w:t>
      </w:r>
      <w:r w:rsidRPr="00DA41F6">
        <w:rPr>
          <w:rFonts w:cs="Times New Roman"/>
          <w:color w:val="1B1B1B"/>
          <w:kern w:val="36"/>
          <w:szCs w:val="28"/>
          <w:lang w:val="en-US" w:eastAsia="ru-RU"/>
        </w:rPr>
        <w:t xml:space="preserve"> P.1-26.</w:t>
      </w:r>
    </w:p>
    <w:p w14:paraId="6BA29C16" w14:textId="77777777" w:rsidR="00063105" w:rsidRPr="00DA41F6" w:rsidRDefault="00063105" w:rsidP="00063105">
      <w:pPr>
        <w:spacing w:after="0"/>
        <w:ind w:firstLine="709"/>
        <w:jc w:val="both"/>
        <w:rPr>
          <w:rFonts w:cs="Times New Roman"/>
          <w:szCs w:val="28"/>
          <w:lang w:val="kk-KZ"/>
        </w:rPr>
      </w:pPr>
      <w:r w:rsidRPr="00DA41F6">
        <w:rPr>
          <w:rFonts w:cs="Times New Roman"/>
          <w:szCs w:val="28"/>
        </w:rPr>
        <w:lastRenderedPageBreak/>
        <w:t>12 Каренов Р.С. Эколого-экономические проблемы деятельности предприятий горно-металлургического комплекса Республики Казахстан // Вестник Карагандинского университе</w:t>
      </w:r>
      <w:r>
        <w:rPr>
          <w:rFonts w:cs="Times New Roman"/>
          <w:szCs w:val="28"/>
        </w:rPr>
        <w:t>.</w:t>
      </w:r>
      <w:r w:rsidRPr="00DA41F6">
        <w:rPr>
          <w:rFonts w:cs="Times New Roman"/>
          <w:szCs w:val="28"/>
        </w:rPr>
        <w:t xml:space="preserve"> – 2014. </w:t>
      </w:r>
      <w:r w:rsidRPr="0034269C">
        <w:rPr>
          <w:rFonts w:cs="Times New Roman"/>
          <w:szCs w:val="28"/>
        </w:rPr>
        <w:t xml:space="preserve">– </w:t>
      </w:r>
      <w:r>
        <w:rPr>
          <w:rFonts w:eastAsia="Calibri" w:cs="Times New Roman"/>
          <w:szCs w:val="28"/>
        </w:rPr>
        <w:t>Т.</w:t>
      </w:r>
      <w:r w:rsidRPr="0034269C">
        <w:rPr>
          <w:rFonts w:cs="Times New Roman"/>
          <w:szCs w:val="28"/>
        </w:rPr>
        <w:t xml:space="preserve">1. </w:t>
      </w:r>
      <w:r w:rsidRPr="00DA41F6">
        <w:rPr>
          <w:rFonts w:cs="Times New Roman"/>
          <w:szCs w:val="28"/>
          <w:lang w:val="en-US"/>
        </w:rPr>
        <w:t xml:space="preserve">− </w:t>
      </w:r>
      <w:r w:rsidRPr="00DA41F6">
        <w:rPr>
          <w:rFonts w:cs="Times New Roman"/>
          <w:szCs w:val="28"/>
        </w:rPr>
        <w:t>С</w:t>
      </w:r>
      <w:r w:rsidRPr="00DA41F6">
        <w:rPr>
          <w:rFonts w:cs="Times New Roman"/>
          <w:szCs w:val="28"/>
          <w:lang w:val="en-US"/>
        </w:rPr>
        <w:t>. 58-65.</w:t>
      </w:r>
      <w:r w:rsidRPr="00DA41F6">
        <w:rPr>
          <w:rFonts w:cs="Times New Roman"/>
          <w:szCs w:val="28"/>
          <w:lang w:val="kk-KZ"/>
        </w:rPr>
        <w:t xml:space="preserve"> </w:t>
      </w:r>
    </w:p>
    <w:p w14:paraId="584ADD5E"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kk-KZ"/>
        </w:rPr>
        <w:t>13 Kieush L., Rieger J., Attrotto R., Sorino A., Stricht W., Oterdoom H., Heikkinen E., Dall’Osto G., Mapelli C., Mombelli D., Di Sante L., Cirilli F., Colla V., Annunziata Branca T., Matino I., Petrucciani A., Zaccara A., Brondi C., Mousa E., Nylund E., Sandberg E., Guzzon M., Malfa E.,</w:t>
      </w:r>
      <w:r w:rsidRPr="00DA41F6">
        <w:rPr>
          <w:rFonts w:cs="Times New Roman"/>
          <w:szCs w:val="28"/>
          <w:lang w:val="en-US"/>
        </w:rPr>
        <w:t xml:space="preserve"> </w:t>
      </w:r>
      <w:r w:rsidRPr="00DA41F6">
        <w:rPr>
          <w:rFonts w:cs="Times New Roman"/>
          <w:szCs w:val="28"/>
          <w:lang w:val="kk-KZ"/>
        </w:rPr>
        <w:t xml:space="preserve">Schrоder A, and Bellemans </w:t>
      </w:r>
      <w:r w:rsidRPr="00DA41F6">
        <w:rPr>
          <w:rFonts w:cs="Times New Roman"/>
          <w:szCs w:val="28"/>
          <w:lang w:val="en-US"/>
        </w:rPr>
        <w:t>I</w:t>
      </w:r>
      <w:r w:rsidRPr="00DA41F6">
        <w:rPr>
          <w:rFonts w:cs="Times New Roman"/>
          <w:szCs w:val="28"/>
          <w:lang w:val="kk-KZ"/>
        </w:rPr>
        <w:t xml:space="preserve">. </w:t>
      </w:r>
      <w:r w:rsidRPr="00DA41F6">
        <w:rPr>
          <w:rFonts w:cs="Times New Roman"/>
          <w:szCs w:val="28"/>
          <w:lang w:val="en-US"/>
        </w:rPr>
        <w:t xml:space="preserve">Roadmap for recycling practices and resource utilization in the iron and steelmaking industry: a case studies//Materiaux Techniques - 2024.  - V.112, №5. - P. 1-23. </w:t>
      </w:r>
    </w:p>
    <w:p w14:paraId="4B1B5636" w14:textId="77777777" w:rsidR="00063105" w:rsidRPr="00DA41F6" w:rsidRDefault="00063105" w:rsidP="00063105">
      <w:pPr>
        <w:pStyle w:val="1"/>
        <w:shd w:val="clear" w:color="auto" w:fill="FFFFFF"/>
        <w:spacing w:before="0" w:after="0"/>
        <w:ind w:firstLine="709"/>
        <w:jc w:val="both"/>
        <w:textAlignment w:val="baseline"/>
        <w:rPr>
          <w:rFonts w:ascii="Times New Roman" w:hAnsi="Times New Roman" w:cs="Times New Roman"/>
          <w:color w:val="auto"/>
          <w:spacing w:val="-4"/>
          <w:kern w:val="36"/>
          <w:sz w:val="28"/>
          <w:szCs w:val="28"/>
          <w:lang w:val="en-US" w:eastAsia="ru-RU"/>
        </w:rPr>
      </w:pPr>
      <w:r w:rsidRPr="00DA41F6">
        <w:rPr>
          <w:rFonts w:ascii="Times New Roman" w:hAnsi="Times New Roman" w:cs="Times New Roman"/>
          <w:color w:val="000000" w:themeColor="text1"/>
          <w:sz w:val="28"/>
          <w:szCs w:val="28"/>
          <w:lang w:val="en-US"/>
        </w:rPr>
        <w:t>14 Piatak M.N</w:t>
      </w:r>
      <w:r w:rsidRPr="00DA41F6">
        <w:rPr>
          <w:rFonts w:ascii="Times New Roman" w:hAnsi="Times New Roman" w:cs="Times New Roman"/>
          <w:color w:val="000000" w:themeColor="text1"/>
          <w:spacing w:val="-4"/>
          <w:sz w:val="28"/>
          <w:szCs w:val="28"/>
          <w:lang w:val="en-US"/>
        </w:rPr>
        <w:t xml:space="preserve">., Ettler V. </w:t>
      </w:r>
      <w:r w:rsidRPr="00DA41F6">
        <w:rPr>
          <w:rFonts w:ascii="Times New Roman" w:hAnsi="Times New Roman" w:cs="Times New Roman"/>
          <w:color w:val="000000" w:themeColor="text1"/>
          <w:spacing w:val="-4"/>
          <w:kern w:val="36"/>
          <w:sz w:val="28"/>
          <w:szCs w:val="28"/>
          <w:lang w:val="en-US" w:eastAsia="ru-RU"/>
        </w:rPr>
        <w:t xml:space="preserve">CHAPTER 1: Introduction: Metallurgical Slags – </w:t>
      </w:r>
      <w:r w:rsidRPr="00DA41F6">
        <w:rPr>
          <w:rFonts w:ascii="Times New Roman" w:hAnsi="Times New Roman" w:cs="Times New Roman"/>
          <w:color w:val="auto"/>
          <w:spacing w:val="-4"/>
          <w:kern w:val="36"/>
          <w:sz w:val="28"/>
          <w:szCs w:val="28"/>
          <w:lang w:val="en-US" w:eastAsia="ru-RU"/>
        </w:rPr>
        <w:t xml:space="preserve">Environmental Liability or Valuable Resource // Chemistry the invironment Metallurgical slags: environmental Geomestry in resource potential, - 2021. - P.1-13. </w:t>
      </w:r>
    </w:p>
    <w:p w14:paraId="72C7212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15 Genesis </w:t>
      </w:r>
      <w:r w:rsidRPr="00DA41F6">
        <w:rPr>
          <w:rFonts w:cs="Times New Roman"/>
          <w:szCs w:val="28"/>
        </w:rPr>
        <w:t>С</w:t>
      </w:r>
      <w:r w:rsidRPr="00DA41F6">
        <w:rPr>
          <w:rFonts w:cs="Times New Roman"/>
          <w:szCs w:val="28"/>
          <w:lang w:val="en-US"/>
        </w:rPr>
        <w:t>.</w:t>
      </w:r>
      <w:r w:rsidRPr="00DA41F6">
        <w:rPr>
          <w:rFonts w:cs="Times New Roman"/>
          <w:szCs w:val="28"/>
        </w:rPr>
        <w:t>С</w:t>
      </w:r>
      <w:r w:rsidRPr="00DA41F6">
        <w:rPr>
          <w:rFonts w:cs="Times New Roman"/>
          <w:szCs w:val="28"/>
          <w:lang w:val="en-US"/>
        </w:rPr>
        <w:t>., Adriana S., Janez T., Viorel U., Luís B. Utilisation of Reused Steel and Slag: Analysing the Circular Economy Benefits through Three Case Studies // Buildings. – 2024. – V.14, № 4. – Р. 1–22.</w:t>
      </w:r>
    </w:p>
    <w:p w14:paraId="5C4F65E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16 Lucio L., Alberto C., Fabio A., Angelo L., Cosimo M.  Waste Management and Innovation: Insights from Europe // Recycling. – 2024. – Vol.9, № 5. – Р. 1–35. </w:t>
      </w:r>
    </w:p>
    <w:p w14:paraId="6D042FB1"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17 </w:t>
      </w:r>
      <w:r w:rsidRPr="00DA41F6">
        <w:rPr>
          <w:rFonts w:eastAsia="Calibri" w:cs="Times New Roman"/>
          <w:szCs w:val="28"/>
          <w:lang w:val="en-US"/>
        </w:rPr>
        <w:t xml:space="preserve">Kumar P., Shukla S. Utilization of steel slag waste as construction material: A review//Materialstoday: Proceedings. </w:t>
      </w:r>
      <w:r w:rsidRPr="00DA41F6">
        <w:rPr>
          <w:rFonts w:cs="Times New Roman"/>
          <w:szCs w:val="28"/>
          <w:lang w:val="en-US"/>
        </w:rPr>
        <w:t xml:space="preserve">– </w:t>
      </w:r>
      <w:r w:rsidRPr="00DA41F6">
        <w:rPr>
          <w:rFonts w:eastAsia="Calibri" w:cs="Times New Roman"/>
          <w:szCs w:val="28"/>
          <w:lang w:val="en-US"/>
        </w:rPr>
        <w:t xml:space="preserve">2023. – V.78. - P.145-152. </w:t>
      </w:r>
      <w:hyperlink r:id="rId159" w:tgtFrame="_blank" w:tooltip="Постоянная ссылка с использованием цифрового идентификатора объекта" w:history="1">
        <w:r w:rsidRPr="00DA41F6">
          <w:rPr>
            <w:rFonts w:cs="Times New Roman"/>
            <w:szCs w:val="28"/>
            <w:lang w:val="en-US"/>
          </w:rPr>
          <w:t xml:space="preserve"> </w:t>
        </w:r>
      </w:hyperlink>
    </w:p>
    <w:p w14:paraId="54A69A07"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18 Phiri T.C., Singh P., Nikoloski A.N. The potential for copper slag waste as a resource for a circular economy: A review – Part I // Minerals Engineering. – 2022. – Vol.180. – Р.1-24. </w:t>
      </w:r>
    </w:p>
    <w:p w14:paraId="166FDAC8" w14:textId="77777777" w:rsidR="00063105" w:rsidRPr="00DA41F6" w:rsidRDefault="00063105" w:rsidP="00063105">
      <w:pPr>
        <w:spacing w:after="0"/>
        <w:ind w:firstLine="708"/>
        <w:jc w:val="both"/>
        <w:rPr>
          <w:rFonts w:cs="Times New Roman"/>
          <w:szCs w:val="28"/>
        </w:rPr>
      </w:pPr>
      <w:r w:rsidRPr="00DA41F6">
        <w:rPr>
          <w:rFonts w:cs="Times New Roman"/>
          <w:szCs w:val="28"/>
        </w:rPr>
        <w:t>19 Шаповалов Н.А., Загороднюк Л.Х., Тикунова И.В., Шекина А.Ю. Рациональные пути использования сталеплавильных шлаков // Фундаментальные исследования. – 2013. – Т.1, № 2. – Р.439-443.</w:t>
      </w:r>
    </w:p>
    <w:p w14:paraId="5C28F522"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20 Zhang X., Chen J., Jiang J., Li J., Tyagi R.D., Surampalli R.Y. The potential utilization of slag generated from ironand steelmaking industries: a review // Environmental Geochemistry Health</w:t>
      </w:r>
      <w:r w:rsidRPr="0034269C">
        <w:rPr>
          <w:rFonts w:cs="Times New Roman"/>
          <w:szCs w:val="28"/>
          <w:lang w:val="en-US"/>
        </w:rPr>
        <w:t>.</w:t>
      </w:r>
      <w:r w:rsidRPr="00DA41F6">
        <w:rPr>
          <w:rFonts w:cs="Times New Roman"/>
          <w:szCs w:val="28"/>
          <w:lang w:val="en-US"/>
        </w:rPr>
        <w:t xml:space="preserve"> – 2020. – V.42. – P. 1321–1334.</w:t>
      </w:r>
    </w:p>
    <w:p w14:paraId="2A510852"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21 Junaid M.F., Rehman Z., Kuruc M., Medve I., Bačinskas D., Čurpek J., Čekon M., Ijaz N., Ansari W.S. Lightweight concrete from a perspective of sustainable reuse of waste byproducts // Construction and Building Materials</w:t>
      </w:r>
      <w:r w:rsidRPr="0034269C">
        <w:rPr>
          <w:rFonts w:cs="Times New Roman"/>
          <w:szCs w:val="28"/>
          <w:lang w:val="en-US"/>
        </w:rPr>
        <w:t>.</w:t>
      </w:r>
      <w:r w:rsidRPr="00DA41F6">
        <w:rPr>
          <w:rFonts w:cs="Times New Roman"/>
          <w:szCs w:val="28"/>
          <w:lang w:val="en-US"/>
        </w:rPr>
        <w:t xml:space="preserve"> – 2022. – V.319. – P. 1–29.</w:t>
      </w:r>
    </w:p>
    <w:p w14:paraId="01B90C02" w14:textId="77777777" w:rsidR="00063105" w:rsidRPr="00DA41F6" w:rsidRDefault="00063105" w:rsidP="00063105">
      <w:pPr>
        <w:spacing w:after="0"/>
        <w:ind w:firstLine="708"/>
        <w:jc w:val="both"/>
        <w:rPr>
          <w:rFonts w:cs="Times New Roman"/>
          <w:color w:val="000000"/>
          <w:szCs w:val="28"/>
          <w:lang w:val="en-US"/>
        </w:rPr>
      </w:pPr>
      <w:r w:rsidRPr="00DA41F6">
        <w:rPr>
          <w:rFonts w:cs="Times New Roman"/>
          <w:szCs w:val="28"/>
          <w:lang w:val="en-US"/>
        </w:rPr>
        <w:t>22 Loureiro C.D., Moura C., Rodrigues M., Fernando C., Martinho G., D.Silva H., Oliveiro L.</w:t>
      </w:r>
      <w:r w:rsidRPr="00DA41F6">
        <w:rPr>
          <w:rFonts w:cs="Times New Roman"/>
          <w:color w:val="000000"/>
          <w:szCs w:val="28"/>
          <w:lang w:val="en-US"/>
        </w:rPr>
        <w:t>Steel Slag and Recycled Concrete Aggregates: Replacing Quarries to Supply Sustainable Materials for the Asphalt Paving Industry// Sustainability</w:t>
      </w:r>
      <w:r w:rsidRPr="0034269C">
        <w:rPr>
          <w:rFonts w:cs="Times New Roman"/>
          <w:color w:val="000000"/>
          <w:szCs w:val="28"/>
          <w:lang w:val="en-US"/>
        </w:rPr>
        <w:t>.</w:t>
      </w:r>
      <w:r w:rsidRPr="00DA41F6">
        <w:rPr>
          <w:rFonts w:cs="Times New Roman"/>
          <w:color w:val="000000"/>
          <w:szCs w:val="28"/>
          <w:lang w:val="en-US"/>
        </w:rPr>
        <w:t xml:space="preserve"> - 2022. -  V.14. – P.1-31.</w:t>
      </w:r>
    </w:p>
    <w:p w14:paraId="330E508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23 Qassem M.O., Salim M.H., Dali M.H, Dumee L.F., Vega L., Kanyamparambil S.H., Chelaifa H., Amoodi N.A., Tardy B.L. </w:t>
      </w:r>
      <w:r w:rsidRPr="00DA41F6">
        <w:rPr>
          <w:rFonts w:eastAsia="Calibri" w:cs="Times New Roman"/>
          <w:szCs w:val="28"/>
          <w:lang w:val="en-US"/>
        </w:rPr>
        <w:t xml:space="preserve">Slag from steel production as a versatile fertilizer: Evaluation of ladle furnace slag in sandy soils and hydroponics// </w:t>
      </w:r>
      <w:hyperlink r:id="rId160" w:tooltip="Go to Environmental Technology &amp; Innovation on ScienceDirect" w:history="1">
        <w:r w:rsidRPr="00DA41F6">
          <w:rPr>
            <w:rFonts w:eastAsia="Calibri" w:cs="Times New Roman"/>
            <w:szCs w:val="28"/>
            <w:lang w:val="en-US"/>
          </w:rPr>
          <w:t>Environmental Technology &amp; Innovation</w:t>
        </w:r>
      </w:hyperlink>
      <w:r w:rsidRPr="0034269C">
        <w:rPr>
          <w:rFonts w:eastAsia="Calibri" w:cs="Times New Roman"/>
          <w:szCs w:val="28"/>
          <w:lang w:val="en-US"/>
        </w:rPr>
        <w:t>.</w:t>
      </w:r>
      <w:r w:rsidRPr="00DA41F6">
        <w:rPr>
          <w:rFonts w:eastAsia="Calibri" w:cs="Times New Roman"/>
          <w:szCs w:val="28"/>
          <w:lang w:val="en-US"/>
        </w:rPr>
        <w:t xml:space="preserve"> - 2025.  - V. 37</w:t>
      </w:r>
      <w:r w:rsidRPr="0034269C">
        <w:rPr>
          <w:rFonts w:eastAsia="Calibri" w:cs="Times New Roman"/>
          <w:szCs w:val="28"/>
          <w:lang w:val="en-US"/>
        </w:rPr>
        <w:t>.</w:t>
      </w:r>
      <w:r w:rsidRPr="00DA41F6">
        <w:rPr>
          <w:rFonts w:eastAsia="Calibri" w:cs="Times New Roman"/>
          <w:szCs w:val="28"/>
          <w:lang w:val="en-US"/>
        </w:rPr>
        <w:t xml:space="preserve"> - P. 1-15.  </w:t>
      </w:r>
    </w:p>
    <w:p w14:paraId="47339CBD" w14:textId="77777777" w:rsidR="00063105" w:rsidRPr="00DA41F6" w:rsidRDefault="00063105" w:rsidP="00063105">
      <w:pPr>
        <w:pStyle w:val="2"/>
        <w:spacing w:before="0" w:after="0"/>
        <w:ind w:firstLine="567"/>
        <w:jc w:val="both"/>
        <w:rPr>
          <w:rFonts w:ascii="Times New Roman" w:hAnsi="Times New Roman" w:cs="Times New Roman"/>
          <w:sz w:val="28"/>
          <w:szCs w:val="28"/>
          <w:lang w:val="en-US"/>
        </w:rPr>
      </w:pPr>
      <w:r w:rsidRPr="00DA41F6">
        <w:rPr>
          <w:rFonts w:ascii="Times New Roman" w:hAnsi="Times New Roman" w:cs="Times New Roman"/>
          <w:color w:val="auto"/>
          <w:sz w:val="28"/>
          <w:szCs w:val="28"/>
          <w:lang w:val="en-US"/>
        </w:rPr>
        <w:lastRenderedPageBreak/>
        <w:t>24</w:t>
      </w:r>
      <w:r w:rsidRPr="00DA41F6">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Fernande Dues A.C.</w:t>
      </w:r>
      <w:r w:rsidRPr="00DA41F6">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Bull L.T., Guppy C.N., Cardoso Santos S.,</w:t>
      </w:r>
      <w:r w:rsidRPr="00DA41F6">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Queiroz Moreira L.</w:t>
      </w:r>
      <w:r w:rsidRPr="00DA41F6">
        <w:rPr>
          <w:rFonts w:ascii="Times New Roman" w:hAnsi="Times New Roman" w:cs="Times New Roman"/>
          <w:sz w:val="28"/>
          <w:szCs w:val="28"/>
          <w:lang w:val="en-US"/>
        </w:rPr>
        <w:t xml:space="preserve"> </w:t>
      </w:r>
      <w:r w:rsidRPr="00DA41F6">
        <w:rPr>
          <w:rStyle w:val="title-text"/>
          <w:rFonts w:ascii="Times New Roman" w:hAnsi="Times New Roman" w:cs="Times New Roman"/>
          <w:color w:val="1F1F1F"/>
          <w:sz w:val="28"/>
          <w:szCs w:val="28"/>
          <w:lang w:val="en-US"/>
        </w:rPr>
        <w:t xml:space="preserve">Effects of lime and steel slag application on soil fertility and soybean yield under a no till-system// </w:t>
      </w:r>
      <w:hyperlink r:id="rId161" w:tooltip="Go to Soil and Tillage Research on ScienceDirect" w:history="1">
        <w:r w:rsidRPr="00DA41F6">
          <w:rPr>
            <w:rFonts w:ascii="Times New Roman" w:hAnsi="Times New Roman" w:cs="Times New Roman"/>
            <w:color w:val="1F1F1F"/>
            <w:sz w:val="28"/>
            <w:szCs w:val="28"/>
            <w:lang w:val="en-US" w:eastAsia="ru-RU"/>
          </w:rPr>
          <w:t>Soil and Tillage Research</w:t>
        </w:r>
      </w:hyperlink>
      <w:r w:rsidRPr="0034269C">
        <w:rPr>
          <w:lang w:val="en-US"/>
        </w:rPr>
        <w:t>.</w:t>
      </w:r>
      <w:r w:rsidRPr="00DA41F6">
        <w:rPr>
          <w:rStyle w:val="title-text"/>
          <w:rFonts w:ascii="Times New Roman" w:hAnsi="Times New Roman" w:cs="Times New Roman"/>
          <w:color w:val="1F1F1F"/>
          <w:sz w:val="28"/>
          <w:szCs w:val="28"/>
          <w:lang w:val="en-US"/>
        </w:rPr>
        <w:t xml:space="preserve"> - 2020. </w:t>
      </w:r>
      <w:r w:rsidRPr="00DA41F6">
        <w:rPr>
          <w:rStyle w:val="title-text"/>
          <w:rFonts w:ascii="Times New Roman" w:hAnsi="Times New Roman" w:cs="Times New Roman"/>
          <w:color w:val="1F1F1F"/>
          <w:sz w:val="28"/>
          <w:szCs w:val="28"/>
          <w:lang w:val="kk-KZ"/>
        </w:rPr>
        <w:t xml:space="preserve"> - </w:t>
      </w:r>
      <w:r w:rsidRPr="00DA41F6">
        <w:rPr>
          <w:rStyle w:val="title-text"/>
          <w:rFonts w:ascii="Times New Roman" w:hAnsi="Times New Roman" w:cs="Times New Roman"/>
          <w:color w:val="1F1F1F"/>
          <w:sz w:val="28"/>
          <w:szCs w:val="28"/>
          <w:lang w:val="en-US"/>
        </w:rPr>
        <w:t xml:space="preserve">V. 196, - P. 1-30.   </w:t>
      </w:r>
    </w:p>
    <w:p w14:paraId="2210E5C3" w14:textId="77777777" w:rsidR="00063105" w:rsidRPr="00DA41F6" w:rsidRDefault="00063105" w:rsidP="00063105">
      <w:pPr>
        <w:tabs>
          <w:tab w:val="left" w:pos="1560"/>
          <w:tab w:val="left" w:pos="2127"/>
          <w:tab w:val="left" w:pos="2268"/>
        </w:tabs>
        <w:spacing w:after="0"/>
        <w:ind w:firstLine="709"/>
        <w:jc w:val="both"/>
        <w:rPr>
          <w:rStyle w:val="anchor-text"/>
          <w:rFonts w:cs="Times New Roman"/>
          <w:spacing w:val="-6"/>
          <w:szCs w:val="28"/>
          <w:lang w:val="en-US"/>
        </w:rPr>
      </w:pPr>
      <w:r w:rsidRPr="00DA41F6">
        <w:rPr>
          <w:rStyle w:val="text"/>
          <w:rFonts w:cs="Times New Roman"/>
          <w:spacing w:val="-4"/>
          <w:szCs w:val="28"/>
          <w:lang w:val="en-US"/>
        </w:rPr>
        <w:t xml:space="preserve">25 </w:t>
      </w:r>
      <w:r w:rsidRPr="00DA41F6">
        <w:rPr>
          <w:rStyle w:val="text"/>
          <w:rFonts w:cs="Times New Roman"/>
          <w:spacing w:val="-6"/>
          <w:szCs w:val="28"/>
          <w:lang w:val="en-US"/>
        </w:rPr>
        <w:t xml:space="preserve">Alimi </w:t>
      </w:r>
      <w:r w:rsidRPr="00DA41F6">
        <w:rPr>
          <w:rStyle w:val="given-name"/>
          <w:rFonts w:cs="Times New Roman"/>
          <w:spacing w:val="-6"/>
          <w:szCs w:val="28"/>
          <w:lang w:val="en-US"/>
        </w:rPr>
        <w:t>S.</w:t>
      </w:r>
      <w:r w:rsidRPr="00DA41F6">
        <w:rPr>
          <w:rStyle w:val="text"/>
          <w:rFonts w:cs="Times New Roman"/>
          <w:spacing w:val="-6"/>
          <w:szCs w:val="28"/>
          <w:lang w:val="en-US"/>
        </w:rPr>
        <w:t>A.</w:t>
      </w:r>
      <w:r w:rsidRPr="00DA41F6">
        <w:rPr>
          <w:rFonts w:cs="Times New Roman"/>
          <w:color w:val="1F1F1F"/>
          <w:spacing w:val="-6"/>
          <w:szCs w:val="28"/>
          <w:lang w:val="en-US"/>
        </w:rPr>
        <w:t>, </w:t>
      </w:r>
      <w:r w:rsidRPr="00DA41F6">
        <w:rPr>
          <w:rStyle w:val="text"/>
          <w:rFonts w:cs="Times New Roman"/>
          <w:spacing w:val="-6"/>
          <w:szCs w:val="28"/>
          <w:lang w:val="en-US"/>
        </w:rPr>
        <w:t xml:space="preserve">Yusuf </w:t>
      </w:r>
      <w:r w:rsidRPr="00DA41F6">
        <w:rPr>
          <w:rStyle w:val="given-name"/>
          <w:rFonts w:cs="Times New Roman"/>
          <w:spacing w:val="-6"/>
          <w:szCs w:val="28"/>
          <w:lang w:val="en-US"/>
        </w:rPr>
        <w:t>N.K.</w:t>
      </w:r>
      <w:r w:rsidRPr="00DA41F6">
        <w:rPr>
          <w:rFonts w:cs="Times New Roman"/>
          <w:color w:val="1F1F1F"/>
          <w:spacing w:val="-6"/>
          <w:szCs w:val="28"/>
          <w:lang w:val="en-US"/>
        </w:rPr>
        <w:t>, </w:t>
      </w:r>
      <w:r w:rsidRPr="00DA41F6">
        <w:rPr>
          <w:rStyle w:val="text"/>
          <w:rFonts w:cs="Times New Roman"/>
          <w:spacing w:val="-6"/>
          <w:szCs w:val="28"/>
          <w:lang w:val="en-US"/>
        </w:rPr>
        <w:t xml:space="preserve"> Ghaleb</w:t>
      </w:r>
      <w:r w:rsidRPr="00DA41F6">
        <w:rPr>
          <w:rStyle w:val="given-name"/>
          <w:rFonts w:cs="Times New Roman"/>
          <w:spacing w:val="-6"/>
          <w:szCs w:val="28"/>
          <w:lang w:val="en-US"/>
        </w:rPr>
        <w:t xml:space="preserve"> A.M.</w:t>
      </w:r>
      <w:r w:rsidRPr="00DA41F6">
        <w:rPr>
          <w:rFonts w:cs="Times New Roman"/>
          <w:color w:val="1F1F1F"/>
          <w:spacing w:val="-6"/>
          <w:szCs w:val="28"/>
          <w:lang w:val="en-US"/>
        </w:rPr>
        <w:t>, </w:t>
      </w:r>
      <w:r w:rsidRPr="00DA41F6">
        <w:rPr>
          <w:rStyle w:val="given-name"/>
          <w:rFonts w:cs="Times New Roman"/>
          <w:spacing w:val="-6"/>
          <w:szCs w:val="28"/>
          <w:lang w:val="en-US"/>
        </w:rPr>
        <w:t xml:space="preserve"> </w:t>
      </w:r>
      <w:r w:rsidRPr="00DA41F6">
        <w:rPr>
          <w:rStyle w:val="text"/>
          <w:rFonts w:cs="Times New Roman"/>
          <w:spacing w:val="-6"/>
          <w:szCs w:val="28"/>
          <w:lang w:val="en-US"/>
        </w:rPr>
        <w:t>Lajis M.A.</w:t>
      </w:r>
      <w:r w:rsidRPr="00DA41F6">
        <w:rPr>
          <w:rFonts w:cs="Times New Roman"/>
          <w:color w:val="1F1F1F"/>
          <w:spacing w:val="-6"/>
          <w:szCs w:val="28"/>
          <w:lang w:val="en-US"/>
        </w:rPr>
        <w:t>, </w:t>
      </w:r>
      <w:r w:rsidRPr="00DA41F6">
        <w:rPr>
          <w:rStyle w:val="text"/>
          <w:rFonts w:cs="Times New Roman"/>
          <w:spacing w:val="-6"/>
          <w:szCs w:val="28"/>
          <w:lang w:val="en-US"/>
        </w:rPr>
        <w:t xml:space="preserve"> Shamsudin</w:t>
      </w:r>
      <w:r w:rsidRPr="00DA41F6">
        <w:rPr>
          <w:rStyle w:val="given-name"/>
          <w:rFonts w:cs="Times New Roman"/>
          <w:spacing w:val="-6"/>
          <w:szCs w:val="28"/>
          <w:lang w:val="en-US"/>
        </w:rPr>
        <w:t xml:space="preserve"> S.</w:t>
      </w:r>
      <w:r w:rsidRPr="00DA41F6">
        <w:rPr>
          <w:rFonts w:cs="Times New Roman"/>
          <w:color w:val="1F1F1F"/>
          <w:spacing w:val="-6"/>
          <w:szCs w:val="28"/>
          <w:lang w:val="en-US"/>
        </w:rPr>
        <w:t>, </w:t>
      </w:r>
      <w:r w:rsidRPr="00DA41F6">
        <w:rPr>
          <w:rStyle w:val="text"/>
          <w:rFonts w:cs="Times New Roman"/>
          <w:spacing w:val="-6"/>
          <w:szCs w:val="28"/>
          <w:lang w:val="en-US"/>
        </w:rPr>
        <w:t>Zhou</w:t>
      </w:r>
      <w:r w:rsidRPr="00DA41F6">
        <w:rPr>
          <w:rStyle w:val="given-name"/>
          <w:rFonts w:cs="Times New Roman"/>
          <w:spacing w:val="-6"/>
          <w:szCs w:val="28"/>
          <w:lang w:val="en-US"/>
        </w:rPr>
        <w:t xml:space="preserve"> W.</w:t>
      </w:r>
      <w:r w:rsidRPr="00DA41F6">
        <w:rPr>
          <w:rFonts w:cs="Times New Roman"/>
          <w:color w:val="1F1F1F"/>
          <w:spacing w:val="-6"/>
          <w:szCs w:val="28"/>
          <w:lang w:val="en-US"/>
        </w:rPr>
        <w:t>, </w:t>
      </w:r>
      <w:r w:rsidRPr="00DA41F6">
        <w:rPr>
          <w:rStyle w:val="text"/>
          <w:rFonts w:cs="Times New Roman"/>
          <w:spacing w:val="-6"/>
          <w:szCs w:val="28"/>
          <w:lang w:val="en-US"/>
        </w:rPr>
        <w:t xml:space="preserve"> Altharan</w:t>
      </w:r>
      <w:r w:rsidRPr="00DA41F6">
        <w:rPr>
          <w:rStyle w:val="given-name"/>
          <w:rFonts w:cs="Times New Roman"/>
          <w:spacing w:val="-6"/>
          <w:szCs w:val="28"/>
          <w:lang w:val="en-US"/>
        </w:rPr>
        <w:t xml:space="preserve"> Y.M.</w:t>
      </w:r>
      <w:r w:rsidRPr="00DA41F6">
        <w:rPr>
          <w:rFonts w:cs="Times New Roman"/>
          <w:color w:val="1F1F1F"/>
          <w:spacing w:val="-6"/>
          <w:szCs w:val="28"/>
          <w:lang w:val="en-US"/>
        </w:rPr>
        <w:t>, </w:t>
      </w:r>
      <w:r w:rsidRPr="00DA41F6">
        <w:rPr>
          <w:rStyle w:val="text"/>
          <w:rFonts w:cs="Times New Roman"/>
          <w:spacing w:val="-6"/>
          <w:szCs w:val="28"/>
          <w:lang w:val="en-US"/>
        </w:rPr>
        <w:t xml:space="preserve"> Abdulwahab</w:t>
      </w:r>
      <w:r w:rsidRPr="00DA41F6">
        <w:rPr>
          <w:rStyle w:val="given-name"/>
          <w:rFonts w:cs="Times New Roman"/>
          <w:spacing w:val="-6"/>
          <w:szCs w:val="28"/>
          <w:lang w:val="en-US"/>
        </w:rPr>
        <w:t xml:space="preserve"> H.</w:t>
      </w:r>
      <w:r w:rsidRPr="00DA41F6">
        <w:rPr>
          <w:rFonts w:cs="Times New Roman"/>
          <w:color w:val="1F1F1F"/>
          <w:spacing w:val="-6"/>
          <w:szCs w:val="28"/>
          <w:lang w:val="en-US"/>
        </w:rPr>
        <w:t>, </w:t>
      </w:r>
      <w:r w:rsidRPr="00DA41F6">
        <w:rPr>
          <w:rStyle w:val="text"/>
          <w:rFonts w:cs="Times New Roman"/>
          <w:spacing w:val="-6"/>
          <w:szCs w:val="28"/>
          <w:lang w:val="en-US"/>
        </w:rPr>
        <w:t xml:space="preserve"> Saif</w:t>
      </w:r>
      <w:r w:rsidRPr="00DA41F6">
        <w:rPr>
          <w:rStyle w:val="given-name"/>
          <w:rFonts w:cs="Times New Roman"/>
          <w:spacing w:val="-6"/>
          <w:szCs w:val="28"/>
          <w:lang w:val="en-US"/>
        </w:rPr>
        <w:t xml:space="preserve"> Y.</w:t>
      </w:r>
      <w:r w:rsidRPr="00DA41F6">
        <w:rPr>
          <w:rFonts w:cs="Times New Roman"/>
          <w:color w:val="1F1F1F"/>
          <w:spacing w:val="-6"/>
          <w:szCs w:val="28"/>
          <w:lang w:val="en-US"/>
        </w:rPr>
        <w:t xml:space="preserve">, </w:t>
      </w:r>
      <w:r w:rsidRPr="00DA41F6">
        <w:rPr>
          <w:rStyle w:val="given-name"/>
          <w:rFonts w:cs="Times New Roman"/>
          <w:spacing w:val="-6"/>
          <w:szCs w:val="28"/>
          <w:lang w:val="en-US"/>
        </w:rPr>
        <w:t>Hissein</w:t>
      </w:r>
      <w:r w:rsidRPr="00DA41F6">
        <w:rPr>
          <w:rStyle w:val="react-xocs-alternative-link"/>
          <w:rFonts w:cs="Times New Roman"/>
          <w:spacing w:val="-6"/>
          <w:szCs w:val="28"/>
          <w:lang w:val="en-US"/>
        </w:rPr>
        <w:t> </w:t>
      </w:r>
      <w:r w:rsidRPr="00DA41F6">
        <w:rPr>
          <w:rStyle w:val="text"/>
          <w:rFonts w:cs="Times New Roman"/>
          <w:spacing w:val="-6"/>
          <w:szCs w:val="28"/>
          <w:lang w:val="en-US"/>
        </w:rPr>
        <w:t>Didane</w:t>
      </w:r>
      <w:r w:rsidRPr="00DA41F6">
        <w:rPr>
          <w:rStyle w:val="given-name"/>
          <w:rFonts w:cs="Times New Roman"/>
          <w:spacing w:val="-6"/>
          <w:szCs w:val="28"/>
          <w:lang w:val="en-US"/>
        </w:rPr>
        <w:t xml:space="preserve"> D.</w:t>
      </w:r>
      <w:r w:rsidRPr="00DA41F6">
        <w:rPr>
          <w:rFonts w:cs="Times New Roman"/>
          <w:color w:val="1F1F1F"/>
          <w:spacing w:val="-6"/>
          <w:szCs w:val="28"/>
          <w:lang w:val="en-US"/>
        </w:rPr>
        <w:t>, </w:t>
      </w:r>
      <w:r w:rsidRPr="00DA41F6">
        <w:rPr>
          <w:rStyle w:val="text"/>
          <w:rFonts w:cs="Times New Roman"/>
          <w:spacing w:val="-6"/>
          <w:szCs w:val="28"/>
          <w:lang w:val="en-US"/>
        </w:rPr>
        <w:t>STT</w:t>
      </w:r>
      <w:r w:rsidRPr="00DA41F6">
        <w:rPr>
          <w:rStyle w:val="given-name"/>
          <w:rFonts w:cs="Times New Roman"/>
          <w:spacing w:val="-6"/>
          <w:szCs w:val="28"/>
          <w:lang w:val="en-US"/>
        </w:rPr>
        <w:t xml:space="preserve"> I.</w:t>
      </w:r>
      <w:r w:rsidRPr="00DA41F6">
        <w:rPr>
          <w:rFonts w:cs="Times New Roman"/>
          <w:color w:val="1F1F1F"/>
          <w:spacing w:val="-6"/>
          <w:szCs w:val="28"/>
          <w:lang w:val="en-US"/>
        </w:rPr>
        <w:t>, </w:t>
      </w:r>
      <w:r w:rsidRPr="00DA41F6">
        <w:rPr>
          <w:rStyle w:val="text"/>
          <w:rFonts w:cs="Times New Roman"/>
          <w:spacing w:val="-6"/>
          <w:szCs w:val="28"/>
          <w:lang w:val="en-US"/>
        </w:rPr>
        <w:t>Adam</w:t>
      </w:r>
      <w:r w:rsidRPr="00DA41F6">
        <w:rPr>
          <w:rStyle w:val="given-name"/>
          <w:rFonts w:cs="Times New Roman"/>
          <w:spacing w:val="-6"/>
          <w:szCs w:val="28"/>
          <w:lang w:val="en-US"/>
        </w:rPr>
        <w:t xml:space="preserve"> A</w:t>
      </w:r>
      <w:r w:rsidRPr="00DA41F6">
        <w:rPr>
          <w:rStyle w:val="react-xocs-alternative-link"/>
          <w:rFonts w:cs="Times New Roman"/>
          <w:spacing w:val="-6"/>
          <w:szCs w:val="28"/>
          <w:lang w:val="en-US"/>
        </w:rPr>
        <w:t xml:space="preserve">. </w:t>
      </w:r>
      <w:r w:rsidRPr="00DA41F6">
        <w:rPr>
          <w:rFonts w:cs="Times New Roman"/>
          <w:color w:val="1F1F1F"/>
          <w:spacing w:val="-6"/>
          <w:kern w:val="36"/>
          <w:szCs w:val="28"/>
          <w:lang w:val="en-US" w:eastAsia="ru-RU"/>
        </w:rPr>
        <w:t>Recycling aluminium for sustainable development: A review of different processing technologies in green manufacturing</w:t>
      </w:r>
      <w:r w:rsidRPr="00DA41F6">
        <w:rPr>
          <w:rFonts w:cs="Times New Roman"/>
          <w:color w:val="1F1F1F"/>
          <w:spacing w:val="-6"/>
          <w:kern w:val="36"/>
          <w:szCs w:val="28"/>
          <w:lang w:val="kk-KZ" w:eastAsia="ru-RU"/>
        </w:rPr>
        <w:t>//</w:t>
      </w:r>
      <w:hyperlink r:id="rId162" w:tooltip="Go to Results in Engineering on ScienceDirect" w:history="1">
        <w:r w:rsidRPr="00DA41F6">
          <w:rPr>
            <w:rFonts w:cs="Times New Roman"/>
            <w:color w:val="1F1F1F"/>
            <w:spacing w:val="-6"/>
            <w:szCs w:val="28"/>
            <w:lang w:val="en-US" w:eastAsia="ru-RU"/>
          </w:rPr>
          <w:t>Results in Engineering</w:t>
        </w:r>
      </w:hyperlink>
      <w:r w:rsidRPr="0034269C">
        <w:rPr>
          <w:lang w:val="en-US"/>
        </w:rPr>
        <w:t>.</w:t>
      </w:r>
      <w:r w:rsidRPr="00DA41F6">
        <w:rPr>
          <w:rFonts w:cs="Times New Roman"/>
          <w:color w:val="1F1F1F"/>
          <w:spacing w:val="-6"/>
          <w:szCs w:val="28"/>
          <w:lang w:val="en-US" w:eastAsia="ru-RU"/>
        </w:rPr>
        <w:t xml:space="preserve"> - 2024.</w:t>
      </w:r>
      <w:r w:rsidRPr="00DA41F6">
        <w:rPr>
          <w:rFonts w:cs="Times New Roman"/>
          <w:color w:val="1F1F1F"/>
          <w:spacing w:val="-6"/>
          <w:szCs w:val="28"/>
          <w:lang w:val="kk-KZ" w:eastAsia="ru-RU"/>
        </w:rPr>
        <w:t xml:space="preserve"> - </w:t>
      </w:r>
      <w:r w:rsidRPr="00DA41F6">
        <w:rPr>
          <w:rFonts w:cs="Times New Roman"/>
          <w:color w:val="1F1F1F"/>
          <w:spacing w:val="-6"/>
          <w:szCs w:val="28"/>
          <w:lang w:val="en-US" w:eastAsia="ru-RU"/>
        </w:rPr>
        <w:t xml:space="preserve">V. 23, - P.  </w:t>
      </w:r>
      <w:r w:rsidRPr="00DA41F6">
        <w:rPr>
          <w:rStyle w:val="anchor-text"/>
          <w:rFonts w:cs="Times New Roman"/>
          <w:spacing w:val="-6"/>
          <w:szCs w:val="28"/>
          <w:lang w:val="kk-KZ"/>
        </w:rPr>
        <w:t>1-25</w:t>
      </w:r>
      <w:r w:rsidRPr="00DA41F6">
        <w:rPr>
          <w:rStyle w:val="anchor-text"/>
          <w:rFonts w:cs="Times New Roman"/>
          <w:spacing w:val="-6"/>
          <w:szCs w:val="28"/>
          <w:lang w:val="en-US"/>
        </w:rPr>
        <w:t>.</w:t>
      </w:r>
    </w:p>
    <w:p w14:paraId="7D4B4147" w14:textId="77777777" w:rsidR="00063105" w:rsidRPr="00DA41F6" w:rsidRDefault="00063105" w:rsidP="00063105">
      <w:pPr>
        <w:pStyle w:val="1"/>
        <w:shd w:val="clear" w:color="auto" w:fill="FFFFFF"/>
        <w:spacing w:before="0" w:after="0"/>
        <w:ind w:firstLine="709"/>
        <w:jc w:val="both"/>
        <w:rPr>
          <w:rFonts w:ascii="Times New Roman" w:hAnsi="Times New Roman" w:cs="Times New Roman"/>
          <w:color w:val="1B1B1B"/>
          <w:sz w:val="28"/>
          <w:szCs w:val="28"/>
          <w:lang w:val="kk-KZ" w:eastAsia="ru-RU"/>
        </w:rPr>
      </w:pPr>
      <w:r w:rsidRPr="00DA41F6">
        <w:rPr>
          <w:rFonts w:ascii="Times New Roman" w:hAnsi="Times New Roman" w:cs="Times New Roman"/>
          <w:color w:val="auto"/>
          <w:sz w:val="28"/>
          <w:szCs w:val="28"/>
          <w:lang w:val="en-US"/>
        </w:rPr>
        <w:t>26</w:t>
      </w:r>
      <w:r w:rsidRPr="00DA41F6">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Ji Y., Li E., Zhu G., Wang R., Sha Q.</w:t>
      </w:r>
      <w:r w:rsidRPr="00DA41F6">
        <w:rPr>
          <w:rFonts w:ascii="Times New Roman" w:hAnsi="Times New Roman" w:cs="Times New Roman"/>
          <w:sz w:val="28"/>
          <w:szCs w:val="28"/>
          <w:lang w:val="en-US"/>
        </w:rPr>
        <w:t xml:space="preserve"> </w:t>
      </w:r>
      <w:r w:rsidRPr="00DA41F6">
        <w:rPr>
          <w:rFonts w:ascii="Times New Roman" w:hAnsi="Times New Roman" w:cs="Times New Roman"/>
          <w:color w:val="1B1B1B"/>
          <w:sz w:val="28"/>
          <w:szCs w:val="28"/>
          <w:lang w:val="en-US"/>
        </w:rPr>
        <w:t>Preparation and Performance of Ceramic Tiles with Steel Slag and Waste Clay Bricks// Materials (Basel)</w:t>
      </w:r>
      <w:r w:rsidRPr="0034269C">
        <w:rPr>
          <w:rFonts w:ascii="Times New Roman" w:hAnsi="Times New Roman" w:cs="Times New Roman"/>
          <w:color w:val="1B1B1B"/>
          <w:sz w:val="28"/>
          <w:szCs w:val="28"/>
          <w:lang w:val="en-US"/>
        </w:rPr>
        <w:t>.</w:t>
      </w:r>
      <w:r w:rsidRPr="00DA41F6">
        <w:rPr>
          <w:rFonts w:ascii="Times New Roman" w:hAnsi="Times New Roman" w:cs="Times New Roman"/>
          <w:color w:val="1B1B1B"/>
          <w:sz w:val="28"/>
          <w:szCs w:val="28"/>
          <w:lang w:val="en-US"/>
        </w:rPr>
        <w:t xml:space="preserve"> - 2024. - V. 17. - P. 1-28.</w:t>
      </w:r>
    </w:p>
    <w:p w14:paraId="4B144005" w14:textId="77777777" w:rsidR="00063105" w:rsidRPr="00DA41F6" w:rsidRDefault="00063105" w:rsidP="00063105">
      <w:pPr>
        <w:pStyle w:val="1"/>
        <w:spacing w:before="0" w:after="0"/>
        <w:ind w:firstLine="567"/>
        <w:jc w:val="both"/>
        <w:rPr>
          <w:rFonts w:ascii="Times New Roman" w:eastAsia="Calibri" w:hAnsi="Times New Roman" w:cs="Times New Roman"/>
          <w:color w:val="auto"/>
          <w:sz w:val="28"/>
          <w:szCs w:val="28"/>
          <w:lang w:val="en-US"/>
        </w:rPr>
      </w:pPr>
      <w:r w:rsidRPr="00DA41F6">
        <w:rPr>
          <w:rFonts w:ascii="Times New Roman" w:hAnsi="Times New Roman" w:cs="Times New Roman"/>
          <w:color w:val="auto"/>
          <w:sz w:val="28"/>
          <w:szCs w:val="28"/>
          <w:lang w:val="kk-KZ"/>
        </w:rPr>
        <w:t xml:space="preserve">  </w:t>
      </w:r>
      <w:r w:rsidRPr="00DA41F6">
        <w:rPr>
          <w:rFonts w:ascii="Times New Roman" w:hAnsi="Times New Roman" w:cs="Times New Roman"/>
          <w:color w:val="auto"/>
          <w:sz w:val="28"/>
          <w:szCs w:val="28"/>
          <w:lang w:val="en-US"/>
        </w:rPr>
        <w:t>27 Shang W.,.Peng Zh, Huang Y., Gu F., Zhang J., Tang H., Yang L.</w:t>
      </w:r>
      <w:r w:rsidRPr="00DA41F6">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Tian W., Rao M., Li G., Jiang T.</w:t>
      </w:r>
      <w:r w:rsidRPr="00DA41F6">
        <w:rPr>
          <w:rFonts w:ascii="Times New Roman" w:hAnsi="Times New Roman" w:cs="Times New Roman"/>
          <w:sz w:val="28"/>
          <w:szCs w:val="28"/>
          <w:lang w:val="en-US"/>
        </w:rPr>
        <w:t xml:space="preserve"> </w:t>
      </w:r>
      <w:r w:rsidRPr="00DA41F6">
        <w:rPr>
          <w:rFonts w:ascii="Times New Roman" w:eastAsia="Calibri" w:hAnsi="Times New Roman" w:cs="Times New Roman"/>
          <w:color w:val="auto"/>
          <w:sz w:val="28"/>
          <w:szCs w:val="28"/>
          <w:lang w:val="en-US"/>
        </w:rPr>
        <w:t>Production of glass-ceramics from metallurgical slags// Journal of Cleaner Production</w:t>
      </w:r>
      <w:r w:rsidRPr="0034269C">
        <w:rPr>
          <w:rFonts w:ascii="Times New Roman" w:eastAsia="Calibri" w:hAnsi="Times New Roman" w:cs="Times New Roman"/>
          <w:color w:val="auto"/>
          <w:sz w:val="28"/>
          <w:szCs w:val="28"/>
          <w:lang w:val="en-US"/>
        </w:rPr>
        <w:t>.</w:t>
      </w:r>
      <w:r w:rsidRPr="00DA41F6">
        <w:rPr>
          <w:rFonts w:ascii="Times New Roman" w:eastAsia="Calibri" w:hAnsi="Times New Roman" w:cs="Times New Roman"/>
          <w:color w:val="auto"/>
          <w:sz w:val="28"/>
          <w:szCs w:val="28"/>
          <w:lang w:val="en-US"/>
        </w:rPr>
        <w:t xml:space="preserve"> - 2021. - V. 317, №1. - P. 1-26. </w:t>
      </w:r>
    </w:p>
    <w:p w14:paraId="62E8EA23" w14:textId="77777777" w:rsidR="00063105" w:rsidRPr="00DA41F6" w:rsidRDefault="00063105" w:rsidP="00063105">
      <w:pPr>
        <w:spacing w:after="0"/>
        <w:ind w:firstLine="709"/>
        <w:jc w:val="both"/>
        <w:rPr>
          <w:rFonts w:cs="Times New Roman"/>
          <w:szCs w:val="28"/>
        </w:rPr>
      </w:pPr>
      <w:r w:rsidRPr="00DA41F6">
        <w:rPr>
          <w:rFonts w:cs="Times New Roman"/>
          <w:szCs w:val="28"/>
        </w:rPr>
        <w:t>28 Агаева З.Р., Джабаров Э.Э., Иманова Н.А. Получение нанодисперсного бентонита с высокими текстурными характеристиками // Материалы IX Всероссийской научной конференции «Керамика и керамические материалы»</w:t>
      </w:r>
      <w:r>
        <w:rPr>
          <w:rFonts w:cs="Times New Roman"/>
          <w:szCs w:val="28"/>
        </w:rPr>
        <w:t>.</w:t>
      </w:r>
      <w:r w:rsidRPr="00DA41F6">
        <w:rPr>
          <w:rFonts w:cs="Times New Roman"/>
          <w:szCs w:val="28"/>
        </w:rPr>
        <w:t xml:space="preserve"> – 2016. - С. 230 – 232. </w:t>
      </w:r>
    </w:p>
    <w:p w14:paraId="1C6B3741"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29 Sadenova M.A., Utegeova M.E., Klemeš J.J. Synthesis of new materials based on metallurgical slags as a contribution to the circular economy // Clean Technologies and Environmental Policy</w:t>
      </w:r>
      <w:r w:rsidRPr="0034269C">
        <w:rPr>
          <w:rFonts w:cs="Times New Roman"/>
          <w:szCs w:val="28"/>
          <w:lang w:val="en-US"/>
        </w:rPr>
        <w:t>.</w:t>
      </w:r>
      <w:r w:rsidRPr="00DA41F6">
        <w:rPr>
          <w:rFonts w:cs="Times New Roman"/>
          <w:szCs w:val="28"/>
          <w:lang w:val="en-US"/>
        </w:rPr>
        <w:t xml:space="preserve"> – 2019. – </w:t>
      </w:r>
      <w:r w:rsidRPr="00DA41F6">
        <w:rPr>
          <w:rFonts w:cs="Times New Roman"/>
          <w:szCs w:val="28"/>
        </w:rPr>
        <w:t>Р</w:t>
      </w:r>
      <w:r w:rsidRPr="00DA41F6">
        <w:rPr>
          <w:rFonts w:cs="Times New Roman"/>
          <w:szCs w:val="28"/>
          <w:lang w:val="en-US"/>
        </w:rPr>
        <w:t xml:space="preserve">. 2047-2059. </w:t>
      </w:r>
    </w:p>
    <w:p w14:paraId="583379BA" w14:textId="77777777" w:rsidR="00063105" w:rsidRPr="00DA41F6" w:rsidRDefault="00063105" w:rsidP="00063105">
      <w:pPr>
        <w:spacing w:after="0"/>
        <w:ind w:firstLine="709"/>
        <w:jc w:val="both"/>
        <w:rPr>
          <w:rFonts w:cs="Times New Roman"/>
          <w:szCs w:val="28"/>
        </w:rPr>
      </w:pPr>
      <w:r w:rsidRPr="00DA41F6">
        <w:rPr>
          <w:rFonts w:cs="Times New Roman"/>
          <w:szCs w:val="28"/>
          <w:lang w:val="en-US"/>
        </w:rPr>
        <w:t>30 Utegenova M.E., Sadenova M.A., Klemeš J.J. Synthesis of block ceramic catalyst carriers based on natural raw materials and metallurgical slags /</w:t>
      </w:r>
      <w:r w:rsidRPr="00DA41F6">
        <w:rPr>
          <w:rFonts w:cs="Times New Roman"/>
          <w:szCs w:val="28"/>
          <w:lang w:val="en-US"/>
        </w:rPr>
        <w:br/>
        <w:t xml:space="preserve"> Chemical Engineering Transaction. – 2019. </w:t>
      </w:r>
      <w:r w:rsidRPr="00DA41F6">
        <w:rPr>
          <w:rFonts w:cs="Times New Roman"/>
          <w:szCs w:val="28"/>
        </w:rPr>
        <w:t xml:space="preserve">− </w:t>
      </w:r>
      <w:r w:rsidRPr="00DA41F6">
        <w:rPr>
          <w:rFonts w:cs="Times New Roman"/>
          <w:szCs w:val="28"/>
          <w:lang w:val="en-US"/>
        </w:rPr>
        <w:t>V</w:t>
      </w:r>
      <w:r w:rsidRPr="00DA41F6">
        <w:rPr>
          <w:rFonts w:cs="Times New Roman"/>
          <w:szCs w:val="28"/>
        </w:rPr>
        <w:t>. 76. − Р. 151–156.</w:t>
      </w:r>
    </w:p>
    <w:p w14:paraId="49D1A87D" w14:textId="77777777" w:rsidR="00063105" w:rsidRPr="00DA41F6" w:rsidRDefault="00063105" w:rsidP="00063105">
      <w:pPr>
        <w:spacing w:after="0"/>
        <w:ind w:firstLine="709"/>
        <w:jc w:val="both"/>
        <w:rPr>
          <w:rFonts w:cs="Times New Roman"/>
          <w:szCs w:val="28"/>
        </w:rPr>
      </w:pPr>
      <w:r w:rsidRPr="00DA41F6">
        <w:rPr>
          <w:rFonts w:cs="Times New Roman"/>
          <w:szCs w:val="28"/>
        </w:rPr>
        <w:t>31 Абдрахимов В.З. Применение алюмосодержащих отходов в производстве керамических материалов различного назначения // Новые огнеупоры</w:t>
      </w:r>
      <w:r>
        <w:rPr>
          <w:rFonts w:cs="Times New Roman"/>
          <w:szCs w:val="28"/>
        </w:rPr>
        <w:t>.</w:t>
      </w:r>
      <w:r w:rsidRPr="00DA41F6">
        <w:rPr>
          <w:rFonts w:cs="Times New Roman"/>
          <w:szCs w:val="28"/>
        </w:rPr>
        <w:t xml:space="preserve"> – 2013. </w:t>
      </w:r>
      <w:r>
        <w:rPr>
          <w:rFonts w:cs="Times New Roman"/>
          <w:szCs w:val="28"/>
        </w:rPr>
        <w:t>–</w:t>
      </w:r>
      <w:r w:rsidRPr="00DA41F6">
        <w:rPr>
          <w:rFonts w:cs="Times New Roman"/>
          <w:szCs w:val="28"/>
        </w:rPr>
        <w:t xml:space="preserve"> </w:t>
      </w:r>
      <w:r>
        <w:rPr>
          <w:rFonts w:cs="Times New Roman"/>
          <w:szCs w:val="28"/>
        </w:rPr>
        <w:t>Т.</w:t>
      </w:r>
      <w:r w:rsidRPr="00DA41F6">
        <w:rPr>
          <w:rFonts w:cs="Times New Roman"/>
          <w:szCs w:val="28"/>
        </w:rPr>
        <w:t xml:space="preserve">1. </w:t>
      </w:r>
      <w:r w:rsidRPr="00DA41F6">
        <w:rPr>
          <w:rFonts w:cs="Times New Roman"/>
          <w:color w:val="1F1F1F"/>
          <w:szCs w:val="28"/>
        </w:rPr>
        <w:t xml:space="preserve">– </w:t>
      </w:r>
      <w:r w:rsidRPr="00DA41F6">
        <w:rPr>
          <w:rFonts w:cs="Times New Roman"/>
          <w:szCs w:val="28"/>
        </w:rPr>
        <w:t>С.13 – 23.</w:t>
      </w:r>
    </w:p>
    <w:p w14:paraId="0B39AE09"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32</w:t>
      </w:r>
      <w:r w:rsidRPr="00DA41F6">
        <w:rPr>
          <w:rFonts w:cs="Times New Roman"/>
          <w:szCs w:val="28"/>
          <w:lang w:val="en-US"/>
        </w:rPr>
        <w:tab/>
        <w:t>Akhshik M., Panthapulakkal S., Tjong J., Sain M. The Effect of Lightweighting on Greenhouse Gas Emissions and Life Cycle Energy for Automotive Composite Parts // Clean Technologies and Environmental Policy</w:t>
      </w:r>
      <w:r w:rsidRPr="0034269C">
        <w:rPr>
          <w:rFonts w:cs="Times New Roman"/>
          <w:szCs w:val="28"/>
          <w:lang w:val="en-US"/>
        </w:rPr>
        <w:t>.</w:t>
      </w:r>
      <w:r w:rsidRPr="00DA41F6">
        <w:rPr>
          <w:rFonts w:cs="Times New Roman"/>
          <w:szCs w:val="28"/>
          <w:lang w:val="en-US"/>
        </w:rPr>
        <w:t xml:space="preserve"> – 2019. – V. 21. –  </w:t>
      </w:r>
      <w:r w:rsidRPr="00DA41F6">
        <w:rPr>
          <w:rFonts w:cs="Times New Roman"/>
          <w:szCs w:val="28"/>
        </w:rPr>
        <w:t>Р</w:t>
      </w:r>
      <w:r w:rsidRPr="00DA41F6">
        <w:rPr>
          <w:rFonts w:cs="Times New Roman"/>
          <w:szCs w:val="28"/>
          <w:lang w:val="en-US"/>
        </w:rPr>
        <w:t>. 625–636.</w:t>
      </w:r>
    </w:p>
    <w:p w14:paraId="3ED654F4"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33</w:t>
      </w:r>
      <w:r w:rsidRPr="00DA41F6">
        <w:rPr>
          <w:rFonts w:cs="Times New Roman"/>
          <w:szCs w:val="28"/>
          <w:lang w:val="en-US"/>
        </w:rPr>
        <w:tab/>
        <w:t>W</w:t>
      </w:r>
      <w:r w:rsidRPr="00DA41F6">
        <w:rPr>
          <w:rFonts w:cs="Times New Roman"/>
          <w:szCs w:val="28"/>
        </w:rPr>
        <w:t>ό</w:t>
      </w:r>
      <w:r w:rsidRPr="00DA41F6">
        <w:rPr>
          <w:rFonts w:cs="Times New Roman"/>
          <w:szCs w:val="28"/>
          <w:lang w:val="en-US"/>
        </w:rPr>
        <w:t>zniak J., Pactwa K. Overview of Polish Mining Wastes with Circular Economy Model and Its Comparison with Other Wastes // Sustainability</w:t>
      </w:r>
      <w:r w:rsidRPr="0034269C">
        <w:rPr>
          <w:rFonts w:cs="Times New Roman"/>
          <w:szCs w:val="28"/>
          <w:lang w:val="en-US"/>
        </w:rPr>
        <w:t>.</w:t>
      </w:r>
      <w:r w:rsidRPr="00DA41F6">
        <w:rPr>
          <w:rFonts w:cs="Times New Roman"/>
          <w:szCs w:val="28"/>
          <w:lang w:val="en-US"/>
        </w:rPr>
        <w:t xml:space="preserve"> – 2018. – V. 10. – P. 1-15. </w:t>
      </w:r>
    </w:p>
    <w:p w14:paraId="3F85EBA2" w14:textId="77777777" w:rsidR="00063105" w:rsidRPr="00DA41F6" w:rsidRDefault="00063105" w:rsidP="00063105">
      <w:pPr>
        <w:pStyle w:val="a7"/>
        <w:numPr>
          <w:ilvl w:val="0"/>
          <w:numId w:val="35"/>
        </w:numPr>
        <w:spacing w:after="0"/>
        <w:ind w:left="0" w:firstLine="709"/>
        <w:jc w:val="both"/>
        <w:rPr>
          <w:rFonts w:cs="Times New Roman"/>
          <w:szCs w:val="28"/>
          <w:lang w:val="en-US"/>
        </w:rPr>
      </w:pPr>
      <w:r w:rsidRPr="00DA41F6">
        <w:rPr>
          <w:rFonts w:cs="Times New Roman"/>
          <w:szCs w:val="28"/>
          <w:lang w:val="en-US"/>
        </w:rPr>
        <w:t>Mymrin V., Nagalli A., Catai R.E., Izzo R.L.S., Rose J., Romano C.A. Structure formation processes of composites on the base of hazardous electric arc furnace dust for production of environmentally clean ceramics // Journal of Cleaner Production</w:t>
      </w:r>
      <w:r w:rsidRPr="0034269C">
        <w:rPr>
          <w:rFonts w:cs="Times New Roman"/>
          <w:szCs w:val="28"/>
          <w:lang w:val="en-US"/>
        </w:rPr>
        <w:t>.</w:t>
      </w:r>
      <w:r w:rsidRPr="00DA41F6">
        <w:rPr>
          <w:rFonts w:cs="Times New Roman"/>
          <w:szCs w:val="28"/>
          <w:lang w:val="en-US"/>
        </w:rPr>
        <w:t xml:space="preserve"> – 2016. – V. 20. – </w:t>
      </w:r>
      <w:r w:rsidRPr="00DA41F6">
        <w:rPr>
          <w:rFonts w:cs="Times New Roman"/>
          <w:szCs w:val="28"/>
        </w:rPr>
        <w:t>Р</w:t>
      </w:r>
      <w:r w:rsidRPr="00DA41F6">
        <w:rPr>
          <w:rFonts w:cs="Times New Roman"/>
          <w:szCs w:val="28"/>
          <w:lang w:val="en-US"/>
        </w:rPr>
        <w:t>. 888-894.</w:t>
      </w:r>
    </w:p>
    <w:p w14:paraId="0FAD7B46" w14:textId="77777777" w:rsidR="00063105" w:rsidRPr="00DA41F6" w:rsidRDefault="00063105" w:rsidP="00063105">
      <w:pPr>
        <w:pStyle w:val="a7"/>
        <w:numPr>
          <w:ilvl w:val="0"/>
          <w:numId w:val="35"/>
        </w:numPr>
        <w:spacing w:after="0"/>
        <w:ind w:left="0" w:firstLine="709"/>
        <w:jc w:val="both"/>
        <w:rPr>
          <w:rFonts w:cs="Times New Roman"/>
          <w:szCs w:val="28"/>
          <w:lang w:val="en-US"/>
        </w:rPr>
      </w:pPr>
      <w:r w:rsidRPr="00DA41F6">
        <w:rPr>
          <w:rFonts w:cs="Times New Roman"/>
          <w:spacing w:val="-4"/>
          <w:szCs w:val="28"/>
          <w:lang w:val="en-US"/>
        </w:rPr>
        <w:t>Bolcu D., Stănescu M. M. A Study of the Mechanical Properties of Composite Materials with a Dammar-Based Hybrid Matrix and Two Types of Flax Fabric Reinforcement // Polymers</w:t>
      </w:r>
      <w:r w:rsidRPr="0034269C">
        <w:rPr>
          <w:rFonts w:cs="Times New Roman"/>
          <w:spacing w:val="-4"/>
          <w:szCs w:val="28"/>
          <w:lang w:val="en-US"/>
        </w:rPr>
        <w:t>.</w:t>
      </w:r>
      <w:r w:rsidRPr="00DA41F6">
        <w:rPr>
          <w:rFonts w:cs="Times New Roman"/>
          <w:spacing w:val="-4"/>
          <w:szCs w:val="28"/>
          <w:lang w:val="en-US"/>
        </w:rPr>
        <w:t xml:space="preserve"> </w:t>
      </w:r>
      <w:r w:rsidRPr="00DA41F6">
        <w:rPr>
          <w:rFonts w:cs="Times New Roman"/>
          <w:color w:val="333333"/>
          <w:szCs w:val="28"/>
          <w:lang w:val="en-US"/>
        </w:rPr>
        <w:t>–</w:t>
      </w:r>
      <w:r w:rsidRPr="00DA41F6">
        <w:rPr>
          <w:rFonts w:cs="Times New Roman"/>
          <w:spacing w:val="-4"/>
          <w:szCs w:val="28"/>
          <w:lang w:val="en-US"/>
        </w:rPr>
        <w:t xml:space="preserve"> 2020. </w:t>
      </w:r>
      <w:r w:rsidRPr="00DA41F6">
        <w:rPr>
          <w:rFonts w:cs="Times New Roman"/>
          <w:color w:val="333333"/>
          <w:szCs w:val="28"/>
          <w:lang w:val="en-US"/>
        </w:rPr>
        <w:t xml:space="preserve">– </w:t>
      </w:r>
      <w:r w:rsidRPr="00DA41F6">
        <w:rPr>
          <w:rFonts w:cs="Times New Roman"/>
          <w:spacing w:val="-4"/>
          <w:szCs w:val="28"/>
        </w:rPr>
        <w:t>Т</w:t>
      </w:r>
      <w:r w:rsidRPr="00DA41F6">
        <w:rPr>
          <w:rFonts w:cs="Times New Roman"/>
          <w:spacing w:val="-4"/>
          <w:szCs w:val="28"/>
          <w:lang w:val="en-US"/>
        </w:rPr>
        <w:t xml:space="preserve">. 12, № 8.  </w:t>
      </w:r>
      <w:r w:rsidRPr="00DA41F6">
        <w:rPr>
          <w:rFonts w:cs="Times New Roman"/>
          <w:color w:val="1F1F1F"/>
          <w:szCs w:val="28"/>
          <w:lang w:val="en-US"/>
        </w:rPr>
        <w:t>–</w:t>
      </w:r>
      <w:r w:rsidRPr="00DA41F6">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 1649.</w:t>
      </w:r>
    </w:p>
    <w:p w14:paraId="0D5EE29B" w14:textId="77777777" w:rsidR="00063105" w:rsidRPr="00DA41F6" w:rsidRDefault="00063105" w:rsidP="00063105">
      <w:pPr>
        <w:pStyle w:val="a7"/>
        <w:numPr>
          <w:ilvl w:val="0"/>
          <w:numId w:val="35"/>
        </w:numPr>
        <w:tabs>
          <w:tab w:val="left" w:pos="0"/>
          <w:tab w:val="left" w:pos="709"/>
        </w:tabs>
        <w:spacing w:after="0"/>
        <w:ind w:left="0" w:firstLine="709"/>
        <w:jc w:val="both"/>
        <w:rPr>
          <w:rFonts w:cs="Times New Roman"/>
          <w:spacing w:val="-4"/>
          <w:szCs w:val="28"/>
          <w:lang w:val="en-US"/>
        </w:rPr>
      </w:pPr>
      <w:r w:rsidRPr="00DA41F6">
        <w:rPr>
          <w:rFonts w:cs="Times New Roman"/>
          <w:spacing w:val="-4"/>
          <w:szCs w:val="28"/>
          <w:lang w:val="en-US"/>
        </w:rPr>
        <w:t>Fan Y. Mechanical performance of advanced composite materials and structures // Materials</w:t>
      </w:r>
      <w:r w:rsidRPr="0034269C">
        <w:rPr>
          <w:rFonts w:cs="Times New Roman"/>
          <w:spacing w:val="-4"/>
          <w:szCs w:val="28"/>
          <w:lang w:val="en-US"/>
        </w:rPr>
        <w:t>.</w:t>
      </w:r>
      <w:r w:rsidRPr="00DA41F6">
        <w:rPr>
          <w:rFonts w:cs="Times New Roman"/>
          <w:spacing w:val="-4"/>
          <w:szCs w:val="28"/>
          <w:lang w:val="en-US"/>
        </w:rPr>
        <w:t xml:space="preserve"> </w:t>
      </w:r>
      <w:r w:rsidRPr="00DA41F6">
        <w:rPr>
          <w:rFonts w:cs="Times New Roman"/>
          <w:color w:val="333333"/>
          <w:szCs w:val="28"/>
          <w:lang w:val="en-US"/>
        </w:rPr>
        <w:t xml:space="preserve">– </w:t>
      </w:r>
      <w:r w:rsidRPr="00DA41F6">
        <w:rPr>
          <w:rFonts w:cs="Times New Roman"/>
          <w:spacing w:val="-4"/>
          <w:szCs w:val="28"/>
          <w:lang w:val="en-US"/>
        </w:rPr>
        <w:t xml:space="preserve">2024. - </w:t>
      </w:r>
      <w:r w:rsidRPr="00DA41F6">
        <w:rPr>
          <w:rFonts w:cs="Times New Roman"/>
          <w:spacing w:val="-4"/>
          <w:szCs w:val="28"/>
        </w:rPr>
        <w:t>Т</w:t>
      </w:r>
      <w:r w:rsidRPr="00DA41F6">
        <w:rPr>
          <w:rFonts w:cs="Times New Roman"/>
          <w:spacing w:val="-4"/>
          <w:szCs w:val="28"/>
          <w:lang w:val="en-US"/>
        </w:rPr>
        <w:t xml:space="preserve">. 17, № 10. </w:t>
      </w:r>
      <w:r w:rsidRPr="00DA41F6">
        <w:rPr>
          <w:rFonts w:cs="Times New Roman"/>
          <w:color w:val="1F1F1F"/>
          <w:szCs w:val="28"/>
          <w:lang w:val="en-US"/>
        </w:rPr>
        <w:t>–</w:t>
      </w:r>
      <w:r w:rsidRPr="00DA41F6">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 2172.</w:t>
      </w:r>
    </w:p>
    <w:p w14:paraId="0C28144D" w14:textId="77777777" w:rsidR="00063105" w:rsidRPr="00DA41F6" w:rsidRDefault="00063105" w:rsidP="00063105">
      <w:pPr>
        <w:pStyle w:val="a7"/>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pacing w:val="-4"/>
          <w:szCs w:val="28"/>
          <w:lang w:val="en-US"/>
        </w:rPr>
        <w:lastRenderedPageBreak/>
        <w:t>Stănescu M. M., Bolcu D. A Study of Some Mechanical Properties of Composite Materials with a Dammar-Based Hybrid Matrix and Reinforced by Waste Paper // Polymers</w:t>
      </w:r>
      <w:r w:rsidRPr="0034269C">
        <w:rPr>
          <w:rFonts w:cs="Times New Roman"/>
          <w:spacing w:val="-4"/>
          <w:szCs w:val="28"/>
          <w:lang w:val="en-US"/>
        </w:rPr>
        <w:t>.</w:t>
      </w:r>
      <w:r w:rsidRPr="00DA41F6">
        <w:rPr>
          <w:rFonts w:cs="Times New Roman"/>
          <w:spacing w:val="-4"/>
          <w:szCs w:val="28"/>
          <w:lang w:val="en-US"/>
        </w:rPr>
        <w:t xml:space="preserve"> </w:t>
      </w:r>
      <w:r w:rsidRPr="00DA41F6">
        <w:rPr>
          <w:rFonts w:cs="Times New Roman"/>
          <w:color w:val="333333"/>
          <w:szCs w:val="28"/>
          <w:lang w:val="en-US"/>
        </w:rPr>
        <w:t>–</w:t>
      </w:r>
      <w:r w:rsidRPr="00DA41F6">
        <w:rPr>
          <w:rFonts w:cs="Times New Roman"/>
          <w:spacing w:val="-4"/>
          <w:szCs w:val="28"/>
          <w:lang w:val="en-US"/>
        </w:rPr>
        <w:t xml:space="preserve"> 2020. </w:t>
      </w:r>
      <w:r w:rsidRPr="00DA41F6">
        <w:rPr>
          <w:rFonts w:cs="Times New Roman"/>
          <w:color w:val="333333"/>
          <w:szCs w:val="28"/>
          <w:lang w:val="en-US"/>
        </w:rPr>
        <w:t>–</w:t>
      </w:r>
      <w:r w:rsidRPr="00DA41F6">
        <w:rPr>
          <w:rFonts w:cs="Times New Roman"/>
          <w:spacing w:val="-4"/>
          <w:szCs w:val="28"/>
        </w:rPr>
        <w:t>Т</w:t>
      </w:r>
      <w:r w:rsidRPr="00DA41F6">
        <w:rPr>
          <w:rFonts w:cs="Times New Roman"/>
          <w:spacing w:val="-4"/>
          <w:szCs w:val="28"/>
          <w:lang w:val="en-US"/>
        </w:rPr>
        <w:t xml:space="preserve">. 12, № 8. </w:t>
      </w:r>
      <w:r w:rsidRPr="00DA41F6">
        <w:rPr>
          <w:rFonts w:cs="Times New Roman"/>
          <w:color w:val="333333"/>
          <w:szCs w:val="28"/>
          <w:lang w:val="en-US"/>
        </w:rPr>
        <w:t>–</w:t>
      </w:r>
      <w:r w:rsidRPr="00DA41F6">
        <w:rPr>
          <w:rFonts w:cs="Times New Roman"/>
          <w:spacing w:val="-4"/>
          <w:szCs w:val="28"/>
          <w:lang w:val="en-US"/>
        </w:rPr>
        <w:t xml:space="preserve"> </w:t>
      </w:r>
      <w:r>
        <w:rPr>
          <w:rFonts w:cs="Times New Roman"/>
          <w:spacing w:val="-4"/>
          <w:szCs w:val="28"/>
        </w:rPr>
        <w:t>Р</w:t>
      </w:r>
      <w:r w:rsidRPr="00DA41F6">
        <w:rPr>
          <w:rFonts w:cs="Times New Roman"/>
          <w:spacing w:val="-4"/>
          <w:szCs w:val="28"/>
          <w:lang w:val="en-US"/>
        </w:rPr>
        <w:t>. 1688.</w:t>
      </w:r>
    </w:p>
    <w:p w14:paraId="789F8617" w14:textId="77777777" w:rsidR="00063105" w:rsidRPr="00DA41F6" w:rsidRDefault="00063105" w:rsidP="00063105">
      <w:pPr>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pacing w:val="-4"/>
          <w:szCs w:val="28"/>
          <w:lang w:val="en-US"/>
        </w:rPr>
        <w:t>Yu S. et. all. Analysis of mechanical properties and structural analysis according to the Multi-Layered structure of Polyethylene-Based Self-Reinforced composites // Polymers</w:t>
      </w:r>
      <w:r w:rsidRPr="0034269C">
        <w:rPr>
          <w:rFonts w:cs="Times New Roman"/>
          <w:spacing w:val="-4"/>
          <w:szCs w:val="28"/>
          <w:lang w:val="en-US"/>
        </w:rPr>
        <w:t>.</w:t>
      </w:r>
      <w:r w:rsidRPr="00DA41F6">
        <w:rPr>
          <w:rFonts w:cs="Times New Roman"/>
          <w:spacing w:val="-4"/>
          <w:szCs w:val="28"/>
          <w:lang w:val="en-US"/>
        </w:rPr>
        <w:t xml:space="preserve"> </w:t>
      </w:r>
      <w:r w:rsidRPr="00DA41F6">
        <w:rPr>
          <w:rFonts w:cs="Times New Roman"/>
          <w:color w:val="333333"/>
          <w:szCs w:val="28"/>
          <w:lang w:val="en-US"/>
        </w:rPr>
        <w:t>–</w:t>
      </w:r>
      <w:r w:rsidRPr="00DA41F6">
        <w:rPr>
          <w:rFonts w:cs="Times New Roman"/>
          <w:spacing w:val="-4"/>
          <w:szCs w:val="28"/>
          <w:lang w:val="en-US"/>
        </w:rPr>
        <w:t xml:space="preserve"> 2023.</w:t>
      </w:r>
      <w:r w:rsidRPr="00DA41F6">
        <w:rPr>
          <w:rFonts w:cs="Times New Roman"/>
          <w:color w:val="333333"/>
          <w:szCs w:val="28"/>
          <w:lang w:val="en-US"/>
        </w:rPr>
        <w:t xml:space="preserve"> –</w:t>
      </w:r>
      <w:r w:rsidRPr="00DA41F6">
        <w:rPr>
          <w:rFonts w:cs="Times New Roman"/>
          <w:spacing w:val="-4"/>
          <w:szCs w:val="28"/>
          <w:lang w:val="en-US"/>
        </w:rPr>
        <w:t xml:space="preserve"> </w:t>
      </w:r>
      <w:r w:rsidRPr="00DA41F6">
        <w:rPr>
          <w:rFonts w:cs="Times New Roman"/>
          <w:spacing w:val="-4"/>
          <w:szCs w:val="28"/>
        </w:rPr>
        <w:t>Т</w:t>
      </w:r>
      <w:r w:rsidRPr="00DA41F6">
        <w:rPr>
          <w:rFonts w:cs="Times New Roman"/>
          <w:spacing w:val="-4"/>
          <w:szCs w:val="28"/>
          <w:lang w:val="en-US"/>
        </w:rPr>
        <w:t>. 15. № 20,</w:t>
      </w:r>
      <w:r w:rsidRPr="00DA41F6">
        <w:rPr>
          <w:rFonts w:cs="Times New Roman"/>
          <w:color w:val="333333"/>
          <w:szCs w:val="28"/>
          <w:lang w:val="en-US"/>
        </w:rPr>
        <w:t xml:space="preserve"> –</w:t>
      </w:r>
      <w:r w:rsidRPr="00DA41F6">
        <w:rPr>
          <w:rFonts w:cs="Times New Roman"/>
          <w:spacing w:val="-4"/>
          <w:szCs w:val="28"/>
          <w:lang w:val="en-US"/>
        </w:rPr>
        <w:t xml:space="preserve"> </w:t>
      </w:r>
      <w:r>
        <w:rPr>
          <w:rFonts w:cs="Times New Roman"/>
          <w:spacing w:val="-4"/>
          <w:szCs w:val="28"/>
        </w:rPr>
        <w:t>Р</w:t>
      </w:r>
      <w:r w:rsidRPr="00DA41F6">
        <w:rPr>
          <w:rFonts w:cs="Times New Roman"/>
          <w:spacing w:val="-4"/>
          <w:szCs w:val="28"/>
          <w:lang w:val="en-US"/>
        </w:rPr>
        <w:t>. 4055.</w:t>
      </w:r>
    </w:p>
    <w:p w14:paraId="1AE8226F" w14:textId="77777777" w:rsidR="00063105" w:rsidRPr="00DA41F6" w:rsidRDefault="00063105" w:rsidP="00063105">
      <w:pPr>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zCs w:val="28"/>
          <w:lang w:val="en-US"/>
        </w:rPr>
        <w:t>Asthana R., Kumar A., Dahotre N. Powder Metallurgy and Ceramic Forming, Materials Processing and Manufacturing Science, Academic Press</w:t>
      </w:r>
      <w:r w:rsidRPr="0034269C">
        <w:rPr>
          <w:rFonts w:cs="Times New Roman"/>
          <w:szCs w:val="28"/>
          <w:lang w:val="en-US"/>
        </w:rPr>
        <w:t>.</w:t>
      </w:r>
      <w:r w:rsidRPr="00DA41F6">
        <w:rPr>
          <w:rFonts w:cs="Times New Roman"/>
          <w:szCs w:val="28"/>
          <w:lang w:val="en-US"/>
        </w:rPr>
        <w:t xml:space="preserve"> </w:t>
      </w:r>
      <w:r w:rsidRPr="00DA41F6">
        <w:rPr>
          <w:rFonts w:cs="Times New Roman"/>
          <w:color w:val="1F1F1F"/>
          <w:szCs w:val="28"/>
          <w:lang w:val="en-US"/>
        </w:rPr>
        <w:t xml:space="preserve">– </w:t>
      </w:r>
      <w:r w:rsidRPr="00DA41F6">
        <w:rPr>
          <w:rFonts w:cs="Times New Roman"/>
          <w:szCs w:val="28"/>
          <w:lang w:val="en-US"/>
        </w:rPr>
        <w:t xml:space="preserve"> 2006. </w:t>
      </w:r>
      <w:r w:rsidRPr="00DA41F6">
        <w:rPr>
          <w:rFonts w:cs="Times New Roman"/>
          <w:color w:val="1F1F1F"/>
          <w:szCs w:val="28"/>
          <w:lang w:val="en-US"/>
        </w:rPr>
        <w:t xml:space="preserve">– </w:t>
      </w:r>
      <w:r w:rsidRPr="00DA41F6">
        <w:rPr>
          <w:rFonts w:cs="Times New Roman"/>
          <w:szCs w:val="28"/>
          <w:lang w:val="en-US"/>
        </w:rPr>
        <w:t>P. 167-245.</w:t>
      </w:r>
    </w:p>
    <w:p w14:paraId="567DBC63" w14:textId="77777777" w:rsidR="00063105" w:rsidRPr="00DA41F6" w:rsidRDefault="00063105" w:rsidP="00063105">
      <w:pPr>
        <w:pStyle w:val="1"/>
        <w:shd w:val="clear" w:color="auto" w:fill="FFFFFF"/>
        <w:spacing w:before="0" w:after="0"/>
        <w:ind w:firstLine="709"/>
        <w:jc w:val="both"/>
        <w:rPr>
          <w:rFonts w:ascii="Times New Roman" w:hAnsi="Times New Roman" w:cs="Times New Roman"/>
          <w:sz w:val="28"/>
          <w:szCs w:val="28"/>
        </w:rPr>
      </w:pPr>
      <w:r w:rsidRPr="00DA41F6">
        <w:rPr>
          <w:rFonts w:ascii="Times New Roman" w:hAnsi="Times New Roman" w:cs="Times New Roman"/>
          <w:color w:val="auto"/>
          <w:sz w:val="28"/>
          <w:szCs w:val="28"/>
          <w:lang w:val="en-US"/>
        </w:rPr>
        <w:t xml:space="preserve">40 Fanache </w:t>
      </w:r>
      <w:r w:rsidRPr="00DA41F6">
        <w:rPr>
          <w:rFonts w:ascii="Times New Roman" w:hAnsi="Times New Roman" w:cs="Times New Roman"/>
          <w:color w:val="auto"/>
          <w:sz w:val="28"/>
          <w:szCs w:val="28"/>
        </w:rPr>
        <w:t>М</w:t>
      </w:r>
      <w:r w:rsidRPr="00DA41F6">
        <w:rPr>
          <w:rFonts w:ascii="Times New Roman" w:hAnsi="Times New Roman" w:cs="Times New Roman"/>
          <w:color w:val="auto"/>
          <w:sz w:val="28"/>
          <w:szCs w:val="28"/>
          <w:lang w:val="en-US"/>
        </w:rPr>
        <w:t xml:space="preserve">., Vasiliu L., Harja M. </w:t>
      </w:r>
      <w:r w:rsidRPr="00DA41F6">
        <w:rPr>
          <w:rFonts w:ascii="Times New Roman" w:eastAsia="Calibri" w:hAnsi="Times New Roman" w:cs="Times New Roman"/>
          <w:color w:val="auto"/>
          <w:sz w:val="28"/>
          <w:szCs w:val="28"/>
          <w:lang w:val="en-US"/>
        </w:rPr>
        <w:t>Composite Materials with Glass Fiber Waste and Blast Furnace Slag// Journal of Composites Science</w:t>
      </w:r>
      <w:r w:rsidRPr="0034269C">
        <w:rPr>
          <w:rFonts w:ascii="Times New Roman" w:eastAsia="Calibri" w:hAnsi="Times New Roman" w:cs="Times New Roman"/>
          <w:color w:val="auto"/>
          <w:sz w:val="28"/>
          <w:szCs w:val="28"/>
          <w:lang w:val="en-US"/>
        </w:rPr>
        <w:t>.</w:t>
      </w:r>
      <w:r w:rsidRPr="00DA41F6">
        <w:rPr>
          <w:rFonts w:ascii="Times New Roman" w:eastAsia="Calibri" w:hAnsi="Times New Roman" w:cs="Times New Roman"/>
          <w:color w:val="auto"/>
          <w:sz w:val="28"/>
          <w:szCs w:val="28"/>
          <w:lang w:val="en-US"/>
        </w:rPr>
        <w:t xml:space="preserve"> - 2024.  </w:t>
      </w:r>
      <w:r w:rsidRPr="00DA41F6">
        <w:rPr>
          <w:rFonts w:ascii="Times New Roman" w:eastAsia="Calibri" w:hAnsi="Times New Roman" w:cs="Times New Roman"/>
          <w:color w:val="auto"/>
          <w:sz w:val="28"/>
          <w:szCs w:val="28"/>
        </w:rPr>
        <w:t xml:space="preserve">- </w:t>
      </w:r>
      <w:r w:rsidRPr="00DA41F6">
        <w:rPr>
          <w:rFonts w:ascii="Times New Roman" w:eastAsia="Calibri" w:hAnsi="Times New Roman" w:cs="Times New Roman"/>
          <w:color w:val="auto"/>
          <w:sz w:val="28"/>
          <w:szCs w:val="28"/>
          <w:lang w:val="en-US"/>
        </w:rPr>
        <w:t>V</w:t>
      </w:r>
      <w:r w:rsidRPr="00DA41F6">
        <w:rPr>
          <w:rFonts w:ascii="Times New Roman" w:eastAsia="Calibri" w:hAnsi="Times New Roman" w:cs="Times New Roman"/>
          <w:color w:val="auto"/>
          <w:sz w:val="28"/>
          <w:szCs w:val="28"/>
        </w:rPr>
        <w:t>. 8</w:t>
      </w:r>
      <w:r>
        <w:rPr>
          <w:rFonts w:ascii="Times New Roman" w:eastAsia="Calibri" w:hAnsi="Times New Roman" w:cs="Times New Roman"/>
          <w:color w:val="auto"/>
          <w:sz w:val="28"/>
          <w:szCs w:val="28"/>
        </w:rPr>
        <w:t>.</w:t>
      </w:r>
      <w:r w:rsidRPr="00DA41F6">
        <w:rPr>
          <w:rFonts w:ascii="Times New Roman" w:eastAsia="Calibri" w:hAnsi="Times New Roman" w:cs="Times New Roman"/>
          <w:color w:val="auto"/>
          <w:sz w:val="28"/>
          <w:szCs w:val="28"/>
        </w:rPr>
        <w:t xml:space="preserve"> - </w:t>
      </w:r>
      <w:r w:rsidRPr="00DA41F6">
        <w:rPr>
          <w:rFonts w:ascii="Times New Roman" w:eastAsia="Calibri" w:hAnsi="Times New Roman" w:cs="Times New Roman"/>
          <w:color w:val="auto"/>
          <w:sz w:val="28"/>
          <w:szCs w:val="28"/>
          <w:lang w:val="en-US"/>
        </w:rPr>
        <w:t>P</w:t>
      </w:r>
      <w:r w:rsidRPr="00DA41F6">
        <w:rPr>
          <w:rFonts w:ascii="Times New Roman" w:eastAsia="Calibri" w:hAnsi="Times New Roman" w:cs="Times New Roman"/>
          <w:color w:val="auto"/>
          <w:sz w:val="28"/>
          <w:szCs w:val="28"/>
        </w:rPr>
        <w:t xml:space="preserve">.1-19.  </w:t>
      </w:r>
    </w:p>
    <w:p w14:paraId="30B1076B" w14:textId="77777777" w:rsidR="00063105" w:rsidRPr="00DA41F6" w:rsidRDefault="00063105" w:rsidP="00063105">
      <w:pPr>
        <w:spacing w:after="0"/>
        <w:ind w:firstLine="709"/>
        <w:jc w:val="both"/>
        <w:rPr>
          <w:rFonts w:cs="Times New Roman"/>
          <w:szCs w:val="28"/>
        </w:rPr>
      </w:pPr>
      <w:r w:rsidRPr="00DA41F6">
        <w:rPr>
          <w:rFonts w:cs="Times New Roman"/>
          <w:szCs w:val="28"/>
        </w:rPr>
        <w:t>41 Иванов Д.А., Ситников А.И., Шляпин С.Д. Дисперсноупрочненные, волокнистые и слоистые неорганические керамические материалы// - М.: МАТИ, 2009, 306 с.</w:t>
      </w:r>
    </w:p>
    <w:p w14:paraId="12766B77" w14:textId="77777777" w:rsidR="00063105" w:rsidRPr="00DA41F6" w:rsidRDefault="00063105" w:rsidP="00063105">
      <w:pPr>
        <w:spacing w:after="0"/>
        <w:ind w:firstLine="708"/>
        <w:jc w:val="both"/>
        <w:rPr>
          <w:rFonts w:cs="Times New Roman"/>
          <w:szCs w:val="28"/>
        </w:rPr>
      </w:pPr>
      <w:r w:rsidRPr="00DA41F6">
        <w:rPr>
          <w:rFonts w:cs="Times New Roman"/>
          <w:szCs w:val="28"/>
        </w:rPr>
        <w:t xml:space="preserve">42 </w:t>
      </w:r>
      <w:r w:rsidRPr="00DA41F6">
        <w:rPr>
          <w:rFonts w:eastAsia="Times New Roman" w:cs="Times New Roman"/>
          <w:szCs w:val="28"/>
        </w:rPr>
        <w:t xml:space="preserve">Муъминджон М. Свойства керамического материала системы </w:t>
      </w:r>
      <w:r w:rsidRPr="00DA41F6">
        <w:rPr>
          <w:rFonts w:eastAsia="Times New Roman" w:cs="Times New Roman"/>
          <w:szCs w:val="28"/>
          <w:lang w:val="en-US"/>
        </w:rPr>
        <w:t>Al</w:t>
      </w:r>
      <w:r w:rsidRPr="00DA41F6">
        <w:rPr>
          <w:rFonts w:eastAsia="Times New Roman" w:cs="Times New Roman"/>
          <w:szCs w:val="28"/>
        </w:rPr>
        <w:t>-</w:t>
      </w:r>
      <w:r w:rsidRPr="00DA41F6">
        <w:rPr>
          <w:rFonts w:eastAsia="Times New Roman" w:cs="Times New Roman"/>
          <w:szCs w:val="28"/>
          <w:lang w:val="en-US"/>
        </w:rPr>
        <w:t>Al</w:t>
      </w:r>
      <w:r w:rsidRPr="00DA41F6">
        <w:rPr>
          <w:rFonts w:eastAsia="Times New Roman" w:cs="Times New Roman"/>
          <w:szCs w:val="28"/>
          <w:vertAlign w:val="subscript"/>
        </w:rPr>
        <w:t>2</w:t>
      </w:r>
      <w:r w:rsidRPr="00DA41F6">
        <w:rPr>
          <w:rFonts w:eastAsia="Times New Roman" w:cs="Times New Roman"/>
          <w:szCs w:val="28"/>
          <w:lang w:val="en-US"/>
        </w:rPr>
        <w:t>O</w:t>
      </w:r>
      <w:r w:rsidRPr="00DA41F6">
        <w:rPr>
          <w:rFonts w:eastAsia="Times New Roman" w:cs="Times New Roman"/>
          <w:szCs w:val="28"/>
          <w:vertAlign w:val="subscript"/>
        </w:rPr>
        <w:t>3</w:t>
      </w:r>
      <w:r w:rsidRPr="00DA41F6">
        <w:rPr>
          <w:rFonts w:eastAsia="Times New Roman" w:cs="Times New Roman"/>
          <w:szCs w:val="28"/>
        </w:rPr>
        <w:t xml:space="preserve"> полученного методом продувки расплава АК7 кислородом/ Диссертация на соискание ученой степени кандидата технических наук, – Душанбе, 2024.</w:t>
      </w:r>
    </w:p>
    <w:p w14:paraId="640574AB" w14:textId="77777777" w:rsidR="00063105" w:rsidRPr="0034269C" w:rsidRDefault="00063105" w:rsidP="00063105">
      <w:pPr>
        <w:pStyle w:val="a7"/>
        <w:numPr>
          <w:ilvl w:val="0"/>
          <w:numId w:val="37"/>
        </w:numPr>
        <w:spacing w:after="0"/>
        <w:ind w:left="0" w:firstLine="709"/>
        <w:jc w:val="both"/>
        <w:rPr>
          <w:rFonts w:cs="Times New Roman"/>
          <w:szCs w:val="28"/>
          <w:lang w:val="en-US"/>
        </w:rPr>
      </w:pPr>
      <w:r w:rsidRPr="00DA41F6">
        <w:rPr>
          <w:rFonts w:cs="Times New Roman"/>
          <w:szCs w:val="28"/>
          <w:lang w:val="en-US"/>
        </w:rPr>
        <w:t>Huang X., Su S., Xu Z., Miao Q., Li W.,  Wang L. Advanced Composite Materials for Structure Strengthening and Resilience Improvement// Buildings</w:t>
      </w:r>
      <w:r w:rsidRPr="0034269C">
        <w:rPr>
          <w:rFonts w:cs="Times New Roman"/>
          <w:szCs w:val="28"/>
          <w:lang w:val="en-US"/>
        </w:rPr>
        <w:t>.</w:t>
      </w:r>
      <w:r w:rsidRPr="00DA41F6">
        <w:rPr>
          <w:rFonts w:cs="Times New Roman"/>
          <w:szCs w:val="28"/>
          <w:lang w:val="en-US"/>
        </w:rPr>
        <w:t xml:space="preserve"> – 2023. V</w:t>
      </w:r>
      <w:r w:rsidRPr="0034269C">
        <w:rPr>
          <w:rFonts w:cs="Times New Roman"/>
          <w:szCs w:val="28"/>
          <w:lang w:val="en-US"/>
        </w:rPr>
        <w:t xml:space="preserve">.13.  – </w:t>
      </w:r>
      <w:r w:rsidRPr="00DA41F6">
        <w:rPr>
          <w:rFonts w:cs="Times New Roman"/>
          <w:szCs w:val="28"/>
          <w:lang w:val="en-US"/>
        </w:rPr>
        <w:t>P</w:t>
      </w:r>
      <w:r w:rsidRPr="0034269C">
        <w:rPr>
          <w:rFonts w:cs="Times New Roman"/>
          <w:szCs w:val="28"/>
          <w:lang w:val="en-US"/>
        </w:rPr>
        <w:t>. 1-31.</w:t>
      </w:r>
    </w:p>
    <w:p w14:paraId="4059A60D" w14:textId="77777777" w:rsidR="00063105" w:rsidRPr="00DA41F6" w:rsidRDefault="00063105" w:rsidP="00063105">
      <w:pPr>
        <w:pStyle w:val="a7"/>
        <w:numPr>
          <w:ilvl w:val="0"/>
          <w:numId w:val="37"/>
        </w:numPr>
        <w:spacing w:after="0"/>
        <w:ind w:left="0" w:firstLine="709"/>
        <w:jc w:val="both"/>
        <w:rPr>
          <w:rFonts w:cs="Times New Roman"/>
          <w:szCs w:val="28"/>
          <w:lang w:val="en-US"/>
        </w:rPr>
      </w:pPr>
      <w:r w:rsidRPr="00DA41F6">
        <w:rPr>
          <w:rFonts w:cs="Times New Roman"/>
          <w:spacing w:val="-4"/>
          <w:szCs w:val="28"/>
          <w:lang w:val="en-US"/>
        </w:rPr>
        <w:t>Ariño A.M., Mobasher B. Effect of Ground Copper Slag on Strength and Toughness of Cementitious Mixes// ACU Mater</w:t>
      </w:r>
      <w:r w:rsidRPr="0034269C">
        <w:rPr>
          <w:rFonts w:cs="Times New Roman"/>
          <w:spacing w:val="-4"/>
          <w:szCs w:val="28"/>
          <w:lang w:val="en-US"/>
        </w:rPr>
        <w:t>.</w:t>
      </w:r>
      <w:r w:rsidRPr="00DA41F6">
        <w:rPr>
          <w:rFonts w:cs="Times New Roman"/>
          <w:spacing w:val="-4"/>
          <w:szCs w:val="28"/>
          <w:lang w:val="en-US"/>
        </w:rPr>
        <w:t xml:space="preserve"> – 1999. </w:t>
      </w:r>
      <w:r w:rsidRPr="0034269C">
        <w:rPr>
          <w:rFonts w:cs="Times New Roman"/>
          <w:spacing w:val="-4"/>
          <w:szCs w:val="28"/>
          <w:lang w:val="en-US"/>
        </w:rPr>
        <w:t xml:space="preserve">- </w:t>
      </w:r>
      <w:r w:rsidRPr="00DA41F6">
        <w:rPr>
          <w:rFonts w:cs="Times New Roman"/>
          <w:spacing w:val="-4"/>
          <w:szCs w:val="28"/>
          <w:lang w:val="en-US"/>
        </w:rPr>
        <w:t xml:space="preserve">V. 96.  </w:t>
      </w:r>
      <w:bookmarkStart w:id="58" w:name="_Hlk196860880"/>
      <w:r w:rsidRPr="00DA41F6">
        <w:rPr>
          <w:rFonts w:cs="Times New Roman"/>
          <w:spacing w:val="-4"/>
          <w:szCs w:val="28"/>
          <w:lang w:val="en-US"/>
        </w:rPr>
        <w:t>–</w:t>
      </w:r>
      <w:bookmarkEnd w:id="58"/>
      <w:r w:rsidRPr="00DA41F6">
        <w:rPr>
          <w:rFonts w:cs="Times New Roman"/>
          <w:spacing w:val="-4"/>
          <w:szCs w:val="28"/>
          <w:lang w:val="en-US"/>
        </w:rPr>
        <w:t xml:space="preserve"> P. 68–73.</w:t>
      </w:r>
    </w:p>
    <w:p w14:paraId="4A442A12" w14:textId="77777777" w:rsidR="00063105" w:rsidRPr="00DA41F6" w:rsidRDefault="00063105" w:rsidP="00063105">
      <w:pPr>
        <w:pStyle w:val="a7"/>
        <w:numPr>
          <w:ilvl w:val="0"/>
          <w:numId w:val="37"/>
        </w:numPr>
        <w:spacing w:after="0"/>
        <w:ind w:left="0" w:firstLine="708"/>
        <w:jc w:val="both"/>
        <w:rPr>
          <w:rFonts w:cs="Times New Roman"/>
          <w:szCs w:val="28"/>
          <w:lang w:val="en-US"/>
        </w:rPr>
      </w:pPr>
      <w:r w:rsidRPr="00DA41F6">
        <w:rPr>
          <w:rFonts w:cs="Times New Roman"/>
          <w:szCs w:val="28"/>
          <w:lang w:val="en-US"/>
        </w:rPr>
        <w:t xml:space="preserve">Lima E., Galárraga E., Da Silva I. et al. Study of slag different concentrations influence on the mechanical properties of particulates aluminum matrix composites produced by powder metallurgy// MRS Advances, </w:t>
      </w:r>
      <w:r w:rsidRPr="00DA41F6">
        <w:rPr>
          <w:rFonts w:cs="Times New Roman"/>
          <w:color w:val="1F1F1F"/>
          <w:szCs w:val="28"/>
          <w:lang w:val="en-US"/>
        </w:rPr>
        <w:t xml:space="preserve">– </w:t>
      </w:r>
      <w:r w:rsidRPr="00DA41F6">
        <w:rPr>
          <w:rFonts w:cs="Times New Roman"/>
          <w:szCs w:val="28"/>
          <w:lang w:val="en-US"/>
        </w:rPr>
        <w:t>2025.</w:t>
      </w:r>
      <w:r w:rsidRPr="00DA41F6">
        <w:rPr>
          <w:rFonts w:eastAsia="Calibri" w:cs="Times New Roman"/>
          <w:szCs w:val="28"/>
          <w:lang w:val="en-US"/>
        </w:rPr>
        <w:t xml:space="preserve"> - P.1-18.  </w:t>
      </w:r>
      <w:r w:rsidRPr="00DA41F6">
        <w:rPr>
          <w:rFonts w:cs="Times New Roman"/>
          <w:szCs w:val="28"/>
          <w:lang w:val="en-US"/>
        </w:rPr>
        <w:t>46 Bolokang A.S. Designing a Sn-slag composite with possible non-toxic applications to provide a pure metal casting environment// Journal of Cleaner Production</w:t>
      </w:r>
      <w:r w:rsidRPr="0034269C">
        <w:rPr>
          <w:rFonts w:cs="Times New Roman"/>
          <w:szCs w:val="28"/>
          <w:lang w:val="en-US"/>
        </w:rPr>
        <w:t xml:space="preserve">. </w:t>
      </w:r>
      <w:r w:rsidRPr="00DA41F6">
        <w:rPr>
          <w:rFonts w:cs="Times New Roman"/>
          <w:color w:val="1F1F1F"/>
          <w:szCs w:val="28"/>
          <w:lang w:val="en-US"/>
        </w:rPr>
        <w:t xml:space="preserve">– </w:t>
      </w:r>
      <w:r w:rsidRPr="00DA41F6">
        <w:rPr>
          <w:rFonts w:cs="Times New Roman"/>
          <w:szCs w:val="28"/>
          <w:lang w:val="en-US"/>
        </w:rPr>
        <w:t xml:space="preserve">2019. </w:t>
      </w:r>
      <w:r w:rsidRPr="00DA41F6">
        <w:rPr>
          <w:rFonts w:cs="Times New Roman"/>
          <w:color w:val="1F1F1F"/>
          <w:szCs w:val="28"/>
          <w:lang w:val="en-US"/>
        </w:rPr>
        <w:t xml:space="preserve">– </w:t>
      </w:r>
      <w:r w:rsidRPr="00DA41F6">
        <w:rPr>
          <w:rFonts w:cs="Times New Roman"/>
          <w:szCs w:val="28"/>
          <w:lang w:val="en-US"/>
        </w:rPr>
        <w:t xml:space="preserve"> V. 211. </w:t>
      </w:r>
      <w:r w:rsidRPr="00DA41F6">
        <w:rPr>
          <w:rFonts w:cs="Times New Roman"/>
          <w:color w:val="1F1F1F"/>
          <w:szCs w:val="28"/>
          <w:lang w:val="en-US"/>
        </w:rPr>
        <w:t xml:space="preserve">– </w:t>
      </w:r>
      <w:r w:rsidRPr="00DA41F6">
        <w:rPr>
          <w:rFonts w:cs="Times New Roman"/>
          <w:szCs w:val="28"/>
          <w:lang w:val="en-US"/>
        </w:rPr>
        <w:t xml:space="preserve">P.1313-1321. </w:t>
      </w:r>
    </w:p>
    <w:p w14:paraId="340EDD37"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47 Rakesh. G. Weight Reduction in Aluminum Metal Matrix Composite by Adding Copper Slag as A Reinforcement// Journal of Modern Materials</w:t>
      </w:r>
      <w:r w:rsidRPr="0034269C">
        <w:rPr>
          <w:rFonts w:cs="Times New Roman"/>
          <w:szCs w:val="28"/>
          <w:lang w:val="en-US"/>
        </w:rPr>
        <w:t>.</w:t>
      </w:r>
      <w:r w:rsidRPr="00DA41F6">
        <w:rPr>
          <w:rFonts w:cs="Times New Roman"/>
          <w:szCs w:val="28"/>
          <w:lang w:val="en-US"/>
        </w:rPr>
        <w:t xml:space="preserve"> </w:t>
      </w:r>
      <w:r w:rsidRPr="00DA41F6">
        <w:rPr>
          <w:rFonts w:cs="Times New Roman"/>
          <w:color w:val="1F1F1F"/>
          <w:szCs w:val="28"/>
          <w:lang w:val="en-US"/>
        </w:rPr>
        <w:t xml:space="preserve">– </w:t>
      </w:r>
      <w:r w:rsidRPr="00DA41F6">
        <w:rPr>
          <w:rFonts w:cs="Times New Roman"/>
          <w:szCs w:val="28"/>
          <w:lang w:val="en-US"/>
        </w:rPr>
        <w:t xml:space="preserve">2022. </w:t>
      </w:r>
      <w:r w:rsidRPr="00DA41F6">
        <w:rPr>
          <w:rFonts w:cs="Times New Roman"/>
          <w:color w:val="1F1F1F"/>
          <w:szCs w:val="28"/>
          <w:lang w:val="en-US"/>
        </w:rPr>
        <w:t xml:space="preserve">– </w:t>
      </w:r>
      <w:r w:rsidRPr="00DA41F6">
        <w:rPr>
          <w:rFonts w:cs="Times New Roman"/>
          <w:szCs w:val="28"/>
          <w:lang w:val="en-US"/>
        </w:rPr>
        <w:t xml:space="preserve"> V. 9, №1. </w:t>
      </w:r>
      <w:r w:rsidRPr="00DA41F6">
        <w:rPr>
          <w:rFonts w:cs="Times New Roman"/>
          <w:color w:val="1F1F1F"/>
          <w:szCs w:val="28"/>
          <w:lang w:val="en-US"/>
        </w:rPr>
        <w:t xml:space="preserve">– </w:t>
      </w:r>
      <w:r w:rsidRPr="00DA41F6">
        <w:rPr>
          <w:rFonts w:cs="Times New Roman"/>
          <w:szCs w:val="28"/>
          <w:lang w:val="en-US"/>
        </w:rPr>
        <w:t xml:space="preserve"> P.11–20. </w:t>
      </w:r>
    </w:p>
    <w:p w14:paraId="3949574E"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48 Liu M., Ma G., Zhang X., Liu J., Wang Q. Preparation of Black Ceramic Tiles Using Waste Copper Slag and Stainless Steel Slag of Electric Arc Furnace// Materials</w:t>
      </w:r>
      <w:r w:rsidRPr="0034269C">
        <w:rPr>
          <w:rFonts w:cs="Times New Roman"/>
          <w:szCs w:val="28"/>
          <w:lang w:val="en-US"/>
        </w:rPr>
        <w:t>.</w:t>
      </w:r>
      <w:r w:rsidRPr="00DA41F6">
        <w:rPr>
          <w:rFonts w:cs="Times New Roman"/>
          <w:szCs w:val="28"/>
          <w:lang w:val="en-US"/>
        </w:rPr>
        <w:t xml:space="preserve"> </w:t>
      </w:r>
      <w:r w:rsidRPr="00DA41F6">
        <w:rPr>
          <w:rFonts w:cs="Times New Roman"/>
          <w:color w:val="1F1F1F"/>
          <w:szCs w:val="28"/>
          <w:lang w:val="en-US"/>
        </w:rPr>
        <w:t xml:space="preserve">– </w:t>
      </w:r>
      <w:r w:rsidRPr="00DA41F6">
        <w:rPr>
          <w:rFonts w:cs="Times New Roman"/>
          <w:szCs w:val="28"/>
          <w:lang w:val="en-US"/>
        </w:rPr>
        <w:t xml:space="preserve">2020. </w:t>
      </w:r>
      <w:r w:rsidRPr="0034269C">
        <w:rPr>
          <w:rFonts w:cs="Times New Roman"/>
          <w:szCs w:val="28"/>
          <w:lang w:val="en-US"/>
        </w:rPr>
        <w:t xml:space="preserve">- </w:t>
      </w:r>
      <w:r w:rsidRPr="00DA41F6">
        <w:rPr>
          <w:rFonts w:cs="Times New Roman"/>
          <w:szCs w:val="28"/>
          <w:lang w:val="en-US"/>
        </w:rPr>
        <w:t xml:space="preserve">V.13. </w:t>
      </w:r>
      <w:r w:rsidRPr="00DA41F6">
        <w:rPr>
          <w:rFonts w:cs="Times New Roman"/>
          <w:color w:val="1F1F1F"/>
          <w:szCs w:val="28"/>
          <w:lang w:val="en-US"/>
        </w:rPr>
        <w:t xml:space="preserve">– </w:t>
      </w:r>
      <w:r w:rsidRPr="00DA41F6">
        <w:rPr>
          <w:rFonts w:cs="Times New Roman"/>
          <w:szCs w:val="28"/>
          <w:lang w:val="en-US"/>
        </w:rPr>
        <w:t xml:space="preserve"> P. 1-12. </w:t>
      </w:r>
    </w:p>
    <w:p w14:paraId="4DA71A63" w14:textId="77777777" w:rsidR="00063105" w:rsidRPr="00DA41F6" w:rsidRDefault="00063105" w:rsidP="00063105">
      <w:pPr>
        <w:spacing w:after="0"/>
        <w:ind w:firstLine="709"/>
        <w:jc w:val="both"/>
        <w:rPr>
          <w:rFonts w:cs="Times New Roman"/>
          <w:szCs w:val="28"/>
        </w:rPr>
      </w:pPr>
      <w:r w:rsidRPr="00DA41F6">
        <w:rPr>
          <w:rFonts w:cs="Times New Roman"/>
          <w:szCs w:val="28"/>
          <w:lang w:val="en-US"/>
        </w:rPr>
        <w:t>49</w:t>
      </w:r>
      <w:r w:rsidRPr="00DA41F6">
        <w:rPr>
          <w:rFonts w:cs="Times New Roman"/>
          <w:szCs w:val="28"/>
          <w:lang w:val="en-US"/>
        </w:rPr>
        <w:tab/>
        <w:t>Gorokhovsky A.V., Escalante-Garcia J.I., Sanchez-Valdes E., Burmistrov I.N., Kuznetsov D.V. Synthesis and characterization of high-strength ceramic composites in the system of potassium titanate – Metallurgical slag //Ceramics International</w:t>
      </w:r>
      <w:r w:rsidRPr="0034269C">
        <w:rPr>
          <w:rFonts w:cs="Times New Roman"/>
          <w:szCs w:val="28"/>
          <w:lang w:val="en-US"/>
        </w:rPr>
        <w:t>.</w:t>
      </w:r>
      <w:r w:rsidRPr="00DA41F6">
        <w:rPr>
          <w:rFonts w:cs="Times New Roman"/>
          <w:szCs w:val="28"/>
          <w:lang w:val="en-US"/>
        </w:rPr>
        <w:t xml:space="preserve">  </w:t>
      </w:r>
      <w:r w:rsidRPr="0034269C">
        <w:rPr>
          <w:rFonts w:cs="Times New Roman"/>
          <w:szCs w:val="28"/>
        </w:rPr>
        <w:t xml:space="preserve">– 2015.  </w:t>
      </w:r>
      <w:r w:rsidRPr="00DA41F6">
        <w:rPr>
          <w:rFonts w:cs="Times New Roman"/>
          <w:szCs w:val="28"/>
        </w:rPr>
        <w:t xml:space="preserve">– </w:t>
      </w:r>
      <w:r w:rsidRPr="00DA41F6">
        <w:rPr>
          <w:rFonts w:cs="Times New Roman"/>
          <w:szCs w:val="28"/>
          <w:lang w:val="en-US"/>
        </w:rPr>
        <w:t>V</w:t>
      </w:r>
      <w:r w:rsidRPr="00DA41F6">
        <w:rPr>
          <w:rFonts w:cs="Times New Roman"/>
          <w:szCs w:val="28"/>
        </w:rPr>
        <w:t xml:space="preserve">.4. – </w:t>
      </w:r>
      <w:r w:rsidRPr="00DA41F6">
        <w:rPr>
          <w:rFonts w:cs="Times New Roman"/>
          <w:szCs w:val="28"/>
          <w:lang w:val="en-US"/>
        </w:rPr>
        <w:t>P</w:t>
      </w:r>
      <w:r w:rsidRPr="00DA41F6">
        <w:rPr>
          <w:rFonts w:cs="Times New Roman"/>
          <w:szCs w:val="28"/>
        </w:rPr>
        <w:t xml:space="preserve">. 13294-13303.  </w:t>
      </w:r>
    </w:p>
    <w:p w14:paraId="1EAC13A5" w14:textId="77777777" w:rsidR="00063105" w:rsidRPr="00DA41F6" w:rsidRDefault="00063105" w:rsidP="00063105">
      <w:pPr>
        <w:spacing w:after="0"/>
        <w:ind w:firstLine="709"/>
        <w:jc w:val="both"/>
        <w:rPr>
          <w:rFonts w:cs="Times New Roman"/>
          <w:szCs w:val="28"/>
        </w:rPr>
      </w:pPr>
      <w:r w:rsidRPr="00DA41F6">
        <w:rPr>
          <w:rFonts w:cs="Times New Roman"/>
          <w:szCs w:val="28"/>
        </w:rPr>
        <w:t xml:space="preserve">50 Слепова И.Э. Оценка возможности использования глин месторождений Пензенской области для производства керамической продукции [Текст] / И.Э. Слепова, Р.В. Тарасов, Л.В. Макарова // Современные научные исследования и инновации. </w:t>
      </w:r>
      <w:r w:rsidRPr="00DA41F6">
        <w:rPr>
          <w:rFonts w:cs="Times New Roman"/>
          <w:color w:val="1F1F1F"/>
          <w:szCs w:val="28"/>
        </w:rPr>
        <w:t xml:space="preserve">– </w:t>
      </w:r>
      <w:r w:rsidRPr="00DA41F6">
        <w:rPr>
          <w:rFonts w:cs="Times New Roman"/>
          <w:szCs w:val="28"/>
        </w:rPr>
        <w:t xml:space="preserve"> 2014. </w:t>
      </w:r>
      <w:r w:rsidRPr="00DA41F6">
        <w:rPr>
          <w:rFonts w:cs="Times New Roman"/>
          <w:color w:val="1F1F1F"/>
          <w:szCs w:val="28"/>
        </w:rPr>
        <w:t xml:space="preserve">– </w:t>
      </w:r>
      <w:r w:rsidRPr="00DA41F6">
        <w:rPr>
          <w:rFonts w:cs="Times New Roman"/>
          <w:szCs w:val="28"/>
        </w:rPr>
        <w:t xml:space="preserve"> № 8 [Электронный ресурс].- </w:t>
      </w:r>
      <w:r w:rsidRPr="00DA41F6">
        <w:rPr>
          <w:rFonts w:cs="Times New Roman"/>
          <w:szCs w:val="28"/>
          <w:lang w:val="en-US"/>
        </w:rPr>
        <w:t>URL</w:t>
      </w:r>
      <w:r w:rsidRPr="00DA41F6">
        <w:rPr>
          <w:rFonts w:cs="Times New Roman"/>
          <w:szCs w:val="28"/>
        </w:rPr>
        <w:t xml:space="preserve">: </w:t>
      </w:r>
      <w:r w:rsidRPr="00DA41F6">
        <w:rPr>
          <w:rFonts w:cs="Times New Roman"/>
          <w:szCs w:val="28"/>
          <w:lang w:val="en-US"/>
        </w:rPr>
        <w:t>http</w:t>
      </w:r>
      <w:r w:rsidRPr="00DA41F6">
        <w:rPr>
          <w:rFonts w:cs="Times New Roman"/>
          <w:szCs w:val="28"/>
        </w:rPr>
        <w:t>://</w:t>
      </w:r>
      <w:r w:rsidRPr="00DA41F6">
        <w:rPr>
          <w:rFonts w:cs="Times New Roman"/>
          <w:szCs w:val="28"/>
          <w:lang w:val="en-US"/>
        </w:rPr>
        <w:t>web</w:t>
      </w:r>
      <w:r w:rsidRPr="00DA41F6">
        <w:rPr>
          <w:rFonts w:cs="Times New Roman"/>
          <w:szCs w:val="28"/>
        </w:rPr>
        <w:t>.</w:t>
      </w:r>
      <w:r w:rsidRPr="00DA41F6">
        <w:rPr>
          <w:rFonts w:cs="Times New Roman"/>
          <w:szCs w:val="28"/>
          <w:lang w:val="en-US"/>
        </w:rPr>
        <w:t>snauka</w:t>
      </w:r>
      <w:r w:rsidRPr="00DA41F6">
        <w:rPr>
          <w:rFonts w:cs="Times New Roman"/>
          <w:szCs w:val="28"/>
        </w:rPr>
        <w:t>.</w:t>
      </w:r>
      <w:r w:rsidRPr="00DA41F6">
        <w:rPr>
          <w:rFonts w:cs="Times New Roman"/>
          <w:szCs w:val="28"/>
          <w:lang w:val="en-US"/>
        </w:rPr>
        <w:t>ru</w:t>
      </w:r>
      <w:r w:rsidRPr="00DA41F6">
        <w:rPr>
          <w:rFonts w:cs="Times New Roman"/>
          <w:szCs w:val="28"/>
        </w:rPr>
        <w:t>/</w:t>
      </w:r>
      <w:r w:rsidRPr="00DA41F6">
        <w:rPr>
          <w:rFonts w:cs="Times New Roman"/>
          <w:szCs w:val="28"/>
          <w:lang w:val="en-US"/>
        </w:rPr>
        <w:t>issues</w:t>
      </w:r>
      <w:r w:rsidRPr="00DA41F6">
        <w:rPr>
          <w:rFonts w:cs="Times New Roman"/>
          <w:szCs w:val="28"/>
        </w:rPr>
        <w:t>/2014/08/37211.</w:t>
      </w:r>
    </w:p>
    <w:p w14:paraId="4A7A65F3" w14:textId="77777777" w:rsidR="00063105" w:rsidRPr="00DA41F6" w:rsidRDefault="00063105" w:rsidP="00063105">
      <w:pPr>
        <w:spacing w:after="0"/>
        <w:ind w:firstLine="709"/>
        <w:jc w:val="both"/>
        <w:rPr>
          <w:rFonts w:cs="Times New Roman"/>
          <w:szCs w:val="28"/>
        </w:rPr>
      </w:pPr>
      <w:r w:rsidRPr="00DA41F6">
        <w:rPr>
          <w:rFonts w:cs="Times New Roman"/>
          <w:szCs w:val="28"/>
        </w:rPr>
        <w:lastRenderedPageBreak/>
        <w:t>51 Блохина, Т.П. Оценка воздушных и огневых усадочных деформаций глин месторождений Пензенской области [Текст] / Т.П. Блохина, Р.В. Тарасов, Л.В. Макарова // Современные научные исследования и инновации.</w:t>
      </w:r>
      <w:r>
        <w:rPr>
          <w:rFonts w:cs="Times New Roman"/>
          <w:szCs w:val="28"/>
        </w:rPr>
        <w:t xml:space="preserve"> </w:t>
      </w:r>
      <w:r w:rsidRPr="00DA41F6">
        <w:rPr>
          <w:rFonts w:cs="Times New Roman"/>
          <w:szCs w:val="28"/>
        </w:rPr>
        <w:t>- 2014.-№ 8 [Электронный ресурс].</w:t>
      </w:r>
      <w:r>
        <w:rPr>
          <w:rFonts w:cs="Times New Roman"/>
          <w:szCs w:val="28"/>
        </w:rPr>
        <w:t xml:space="preserve"> </w:t>
      </w:r>
      <w:r w:rsidRPr="00DA41F6">
        <w:rPr>
          <w:rFonts w:cs="Times New Roman"/>
          <w:szCs w:val="28"/>
        </w:rPr>
        <w:t xml:space="preserve">- </w:t>
      </w:r>
      <w:r w:rsidRPr="00DA41F6">
        <w:rPr>
          <w:rFonts w:cs="Times New Roman"/>
          <w:szCs w:val="28"/>
          <w:lang w:val="en-US"/>
        </w:rPr>
        <w:t>URL</w:t>
      </w:r>
      <w:r w:rsidRPr="00DA41F6">
        <w:rPr>
          <w:rFonts w:cs="Times New Roman"/>
          <w:szCs w:val="28"/>
        </w:rPr>
        <w:t xml:space="preserve">: </w:t>
      </w:r>
      <w:r w:rsidRPr="00DA41F6">
        <w:rPr>
          <w:rFonts w:cs="Times New Roman"/>
          <w:szCs w:val="28"/>
          <w:lang w:val="en-US"/>
        </w:rPr>
        <w:t>http</w:t>
      </w:r>
      <w:r w:rsidRPr="00DA41F6">
        <w:rPr>
          <w:rFonts w:cs="Times New Roman"/>
          <w:szCs w:val="28"/>
        </w:rPr>
        <w:t>://</w:t>
      </w:r>
      <w:r w:rsidRPr="00DA41F6">
        <w:rPr>
          <w:rFonts w:cs="Times New Roman"/>
          <w:szCs w:val="28"/>
          <w:lang w:val="en-US"/>
        </w:rPr>
        <w:t>web</w:t>
      </w:r>
      <w:r w:rsidRPr="00DA41F6">
        <w:rPr>
          <w:rFonts w:cs="Times New Roman"/>
          <w:szCs w:val="28"/>
        </w:rPr>
        <w:t>.</w:t>
      </w:r>
      <w:r w:rsidRPr="00DA41F6">
        <w:rPr>
          <w:rFonts w:cs="Times New Roman"/>
          <w:szCs w:val="28"/>
          <w:lang w:val="en-US"/>
        </w:rPr>
        <w:t>snauka</w:t>
      </w:r>
      <w:r w:rsidRPr="00DA41F6">
        <w:rPr>
          <w:rFonts w:cs="Times New Roman"/>
          <w:szCs w:val="28"/>
        </w:rPr>
        <w:t>.</w:t>
      </w:r>
      <w:r w:rsidRPr="00DA41F6">
        <w:rPr>
          <w:rFonts w:cs="Times New Roman"/>
          <w:szCs w:val="28"/>
          <w:lang w:val="en-US"/>
        </w:rPr>
        <w:t>ru</w:t>
      </w:r>
      <w:r w:rsidRPr="00DA41F6">
        <w:rPr>
          <w:rFonts w:cs="Times New Roman"/>
          <w:szCs w:val="28"/>
        </w:rPr>
        <w:t>/</w:t>
      </w:r>
      <w:r w:rsidRPr="00DA41F6">
        <w:rPr>
          <w:rFonts w:cs="Times New Roman"/>
          <w:szCs w:val="28"/>
          <w:lang w:val="en-US"/>
        </w:rPr>
        <w:t>issues</w:t>
      </w:r>
      <w:r w:rsidRPr="00DA41F6">
        <w:rPr>
          <w:rFonts w:cs="Times New Roman"/>
          <w:szCs w:val="28"/>
        </w:rPr>
        <w:t>/2014/08/37254</w:t>
      </w:r>
      <w:r>
        <w:rPr>
          <w:rFonts w:cs="Times New Roman"/>
          <w:szCs w:val="28"/>
        </w:rPr>
        <w:t>.</w:t>
      </w:r>
      <w:r w:rsidRPr="00DA41F6">
        <w:rPr>
          <w:rFonts w:cs="Times New Roman"/>
          <w:szCs w:val="28"/>
        </w:rPr>
        <w:t xml:space="preserve"> </w:t>
      </w:r>
    </w:p>
    <w:p w14:paraId="54A60048" w14:textId="77777777" w:rsidR="00063105" w:rsidRPr="00DA41F6" w:rsidRDefault="00063105" w:rsidP="00063105">
      <w:pPr>
        <w:spacing w:after="0"/>
        <w:ind w:firstLine="709"/>
        <w:jc w:val="both"/>
        <w:rPr>
          <w:rFonts w:cs="Times New Roman"/>
          <w:szCs w:val="28"/>
          <w:lang w:val="en-US"/>
        </w:rPr>
      </w:pPr>
      <w:r w:rsidRPr="00DA41F6">
        <w:rPr>
          <w:rFonts w:cs="Times New Roman"/>
          <w:szCs w:val="28"/>
        </w:rPr>
        <w:t>52 Батынова А.А., Тарасов Р.В., Макарова Л.В. Анализ огнеупорных свойств композитов на основе металлургических шлаков и глин// Электронный научно-практический журнал «Современные научные исследования и инновации»</w:t>
      </w:r>
      <w:r>
        <w:rPr>
          <w:rFonts w:cs="Times New Roman"/>
          <w:szCs w:val="28"/>
        </w:rPr>
        <w:t>.</w:t>
      </w:r>
      <w:r w:rsidRPr="00DA41F6">
        <w:rPr>
          <w:rFonts w:cs="Times New Roman"/>
          <w:szCs w:val="28"/>
        </w:rPr>
        <w:t xml:space="preserve"> </w:t>
      </w:r>
      <w:r w:rsidRPr="00DA41F6">
        <w:rPr>
          <w:rFonts w:cs="Times New Roman"/>
          <w:color w:val="1F1F1F"/>
          <w:szCs w:val="28"/>
        </w:rPr>
        <w:t xml:space="preserve">– </w:t>
      </w:r>
      <w:r w:rsidRPr="00DA41F6">
        <w:rPr>
          <w:rFonts w:cs="Times New Roman"/>
          <w:szCs w:val="28"/>
        </w:rPr>
        <w:t xml:space="preserve">2015.  </w:t>
      </w:r>
      <w:r w:rsidRPr="00DA41F6">
        <w:rPr>
          <w:rFonts w:cs="Times New Roman"/>
          <w:color w:val="1F1F1F"/>
          <w:szCs w:val="28"/>
          <w:lang w:val="en-US"/>
        </w:rPr>
        <w:t xml:space="preserve">– </w:t>
      </w:r>
      <w:r w:rsidRPr="00DA41F6">
        <w:rPr>
          <w:rFonts w:cs="Times New Roman"/>
          <w:szCs w:val="28"/>
          <w:lang w:val="en-US"/>
        </w:rPr>
        <w:t xml:space="preserve"> №1. </w:t>
      </w:r>
    </w:p>
    <w:p w14:paraId="7F659E4C"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53</w:t>
      </w:r>
      <w:r w:rsidRPr="00DA41F6">
        <w:rPr>
          <w:rFonts w:cs="Times New Roman"/>
          <w:szCs w:val="28"/>
          <w:lang w:val="en-US"/>
        </w:rPr>
        <w:tab/>
        <w:t xml:space="preserve">Balakrishnan M., Batra V.S., Hargreaves J.S.J., Pulford I.D. Waste materials – catalytic opportunities: an overview of the application of large scale waste materials as resources for catalytic applications // Green Chem. – 2011. – V. 13. – P. 16-24. </w:t>
      </w:r>
    </w:p>
    <w:p w14:paraId="7876C922" w14:textId="77777777" w:rsidR="00063105" w:rsidRPr="00DA41F6" w:rsidRDefault="00063105" w:rsidP="00063105">
      <w:pPr>
        <w:spacing w:after="0"/>
        <w:ind w:firstLine="709"/>
        <w:jc w:val="both"/>
        <w:rPr>
          <w:rFonts w:cs="Times New Roman"/>
          <w:szCs w:val="28"/>
        </w:rPr>
      </w:pPr>
      <w:r w:rsidRPr="00DA41F6">
        <w:rPr>
          <w:rFonts w:cs="Times New Roman"/>
          <w:szCs w:val="28"/>
        </w:rPr>
        <w:t>54</w:t>
      </w:r>
      <w:r w:rsidRPr="00DA41F6">
        <w:rPr>
          <w:rFonts w:cs="Times New Roman"/>
          <w:szCs w:val="28"/>
        </w:rPr>
        <w:tab/>
        <w:t xml:space="preserve">Сутормина Е.Ф., Исупова Л.А., Молина И.Ю, Рудина Н.А. Свойства марганцевой кордиеритовой керамики // Материалы IX Всероссийской научной конференции «Керамика и керамические материалы», – 2016. </w:t>
      </w:r>
      <w:r w:rsidRPr="00DA41F6">
        <w:rPr>
          <w:rFonts w:cs="Times New Roman"/>
          <w:color w:val="1F1F1F"/>
          <w:szCs w:val="28"/>
        </w:rPr>
        <w:t xml:space="preserve">– </w:t>
      </w:r>
      <w:r w:rsidRPr="00DA41F6">
        <w:rPr>
          <w:rFonts w:cs="Times New Roman"/>
          <w:szCs w:val="28"/>
        </w:rPr>
        <w:t xml:space="preserve"> С. 417 - 419.</w:t>
      </w:r>
    </w:p>
    <w:p w14:paraId="000F238D"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55</w:t>
      </w:r>
      <w:r w:rsidRPr="00DA41F6">
        <w:rPr>
          <w:rFonts w:cs="Times New Roman"/>
          <w:szCs w:val="28"/>
          <w:lang w:val="en-US"/>
        </w:rPr>
        <w:tab/>
        <w:t>Paredes J.R., Ordóñez S., Vega A., Diez F.V. Catalytic combustion of methane over red mud-based catalysts // Applied Catalysis B: Environmental</w:t>
      </w:r>
      <w:r w:rsidRPr="0034269C">
        <w:rPr>
          <w:rFonts w:cs="Times New Roman"/>
          <w:szCs w:val="28"/>
          <w:lang w:val="en-US"/>
        </w:rPr>
        <w:t>.</w:t>
      </w:r>
      <w:r w:rsidRPr="00DA41F6">
        <w:rPr>
          <w:rFonts w:cs="Times New Roman"/>
          <w:szCs w:val="28"/>
          <w:lang w:val="en-US"/>
        </w:rPr>
        <w:t xml:space="preserve"> – 2004. – V.  47.  – P. 37-45.</w:t>
      </w:r>
    </w:p>
    <w:p w14:paraId="5FD397FC"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56 Antonijević M.M., Janković Z.D., Dimitrijević M.D. Kinetics of chalcopyrite dissolution by hydrogen peroxide in sulphuric acid // Hydrometallurgy. – 2004. – V.71, № 3. – Р. 329–334.</w:t>
      </w:r>
    </w:p>
    <w:p w14:paraId="537A8E7E"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57 Turan M.D., Sari Z.A., Nizamoğlu H., Özcan T. Dissolution behavior and kinetics of copper slag under oxidative conditions // Chemical Engineering Research and Design. – 2024. – V.25. – Р. 324–334.</w:t>
      </w:r>
    </w:p>
    <w:p w14:paraId="1FB94720" w14:textId="77777777" w:rsidR="00063105" w:rsidRPr="00DA41F6" w:rsidRDefault="00063105" w:rsidP="00063105">
      <w:pPr>
        <w:spacing w:after="0"/>
        <w:ind w:firstLine="709"/>
        <w:jc w:val="both"/>
        <w:rPr>
          <w:rFonts w:cs="Times New Roman"/>
          <w:szCs w:val="28"/>
          <w:lang w:val="en-US"/>
        </w:rPr>
      </w:pPr>
      <w:r w:rsidRPr="00DA41F6">
        <w:rPr>
          <w:rFonts w:cs="Times New Roman"/>
          <w:color w:val="000000"/>
          <w:szCs w:val="28"/>
          <w:lang w:val="en-US"/>
        </w:rPr>
        <w:t xml:space="preserve">58 Vayghan G.A., Horckmans L., Snellings R., Peys A., Teck P., Maier J., Friedrich B., Klejnowska K. Use of Treated Non-Ferrous Metallurgical Slags as Supplementary Cementitious Materials in Cementitious Mixtures // Applied Sciences. – 2021. – </w:t>
      </w:r>
      <w:r>
        <w:rPr>
          <w:rFonts w:cs="Times New Roman"/>
          <w:color w:val="000000"/>
          <w:szCs w:val="28"/>
          <w:lang w:val="en-US"/>
        </w:rPr>
        <w:t>V.</w:t>
      </w:r>
      <w:r w:rsidRPr="00DA41F6">
        <w:rPr>
          <w:rFonts w:cs="Times New Roman"/>
          <w:color w:val="000000"/>
          <w:szCs w:val="28"/>
          <w:lang w:val="en-US"/>
        </w:rPr>
        <w:t xml:space="preserve">11. – </w:t>
      </w:r>
      <w:r w:rsidRPr="00DA41F6">
        <w:rPr>
          <w:rFonts w:cs="Times New Roman"/>
          <w:color w:val="000000"/>
          <w:szCs w:val="28"/>
        </w:rPr>
        <w:t>Р</w:t>
      </w:r>
      <w:r w:rsidRPr="00DA41F6">
        <w:rPr>
          <w:rFonts w:cs="Times New Roman"/>
          <w:color w:val="000000"/>
          <w:szCs w:val="28"/>
          <w:lang w:val="en-US"/>
        </w:rPr>
        <w:t>. 1–25.</w:t>
      </w:r>
    </w:p>
    <w:p w14:paraId="21EA57D1" w14:textId="77777777" w:rsidR="00063105" w:rsidRPr="00DA41F6" w:rsidRDefault="00063105" w:rsidP="00063105">
      <w:pPr>
        <w:spacing w:after="0"/>
        <w:ind w:firstLine="709"/>
        <w:jc w:val="both"/>
        <w:rPr>
          <w:rFonts w:cs="Times New Roman"/>
          <w:szCs w:val="28"/>
          <w:lang w:val="en-US"/>
        </w:rPr>
      </w:pPr>
      <w:r w:rsidRPr="00DA41F6">
        <w:rPr>
          <w:rFonts w:cs="Times New Roman"/>
          <w:color w:val="000000"/>
          <w:szCs w:val="28"/>
          <w:lang w:val="en-US"/>
        </w:rPr>
        <w:t xml:space="preserve">59 Pan D., Li L., Tian X., Wu Yu., Cheng N., Yu H. A review on lead slag generation, characteristics, and utilization // Resources, Conservation and Recycling. – 2019. – </w:t>
      </w:r>
      <w:r>
        <w:rPr>
          <w:rFonts w:cs="Times New Roman"/>
          <w:color w:val="000000"/>
          <w:szCs w:val="28"/>
          <w:lang w:val="en-US"/>
        </w:rPr>
        <w:t>V.</w:t>
      </w:r>
      <w:r w:rsidRPr="00DA41F6">
        <w:rPr>
          <w:rFonts w:cs="Times New Roman"/>
          <w:color w:val="000000"/>
          <w:szCs w:val="28"/>
          <w:lang w:val="en-US"/>
        </w:rPr>
        <w:t>146. - P. 140–155.</w:t>
      </w:r>
    </w:p>
    <w:p w14:paraId="3637A174"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 xml:space="preserve">60 Conard B.R. The role of hydrometallurgy in achieving sustainable development // Hydrometallurgy. – 1992. – </w:t>
      </w:r>
      <w:r>
        <w:rPr>
          <w:rFonts w:cs="Times New Roman"/>
          <w:color w:val="000000"/>
          <w:szCs w:val="28"/>
          <w:lang w:val="en-US"/>
        </w:rPr>
        <w:t>V.</w:t>
      </w:r>
      <w:r w:rsidRPr="00DA41F6">
        <w:rPr>
          <w:rFonts w:cs="Times New Roman"/>
          <w:szCs w:val="28"/>
          <w:lang w:val="en-US"/>
        </w:rPr>
        <w:t>30. – P. 1–28.</w:t>
      </w:r>
    </w:p>
    <w:p w14:paraId="0F399F48"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 xml:space="preserve">61 Saidi A., Khawaja E.R., Boffito D.C.  A Review of Traditional and Intensified Hydrometallurgy Techniques to Remove Chromium and Vanadium from Solid Industrial Waste // ACS Engineering Au. – 2024. – </w:t>
      </w:r>
      <w:r>
        <w:rPr>
          <w:rFonts w:cs="Times New Roman"/>
          <w:color w:val="000000"/>
          <w:szCs w:val="28"/>
          <w:lang w:val="en-US"/>
        </w:rPr>
        <w:t>V.</w:t>
      </w:r>
      <w:r w:rsidRPr="00DA41F6">
        <w:rPr>
          <w:rFonts w:cs="Times New Roman"/>
          <w:szCs w:val="28"/>
          <w:lang w:val="en-US"/>
        </w:rPr>
        <w:t>4. – Р. 49–70.</w:t>
      </w:r>
    </w:p>
    <w:p w14:paraId="30A05337" w14:textId="77777777" w:rsidR="00063105" w:rsidRPr="00DA41F6" w:rsidRDefault="00063105" w:rsidP="00063105">
      <w:pPr>
        <w:spacing w:after="0"/>
        <w:ind w:firstLine="709"/>
        <w:jc w:val="both"/>
        <w:rPr>
          <w:rFonts w:cs="Times New Roman"/>
          <w:szCs w:val="28"/>
        </w:rPr>
      </w:pPr>
      <w:r w:rsidRPr="00DA41F6">
        <w:rPr>
          <w:rFonts w:cs="Times New Roman"/>
          <w:szCs w:val="28"/>
        </w:rPr>
        <w:t>62 Рогожников Д.А. Комплексная гидрометаллургическая переработка многокомпонентных сульфидных промпродуктов / Диссертация на соискание ученой степени канд. техн. наук, – Екатеринбург, 2013.</w:t>
      </w:r>
    </w:p>
    <w:p w14:paraId="11A53874"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63 Karimova T.P., Khojiev S.T., Saidova M.S., Bakhodirova N.Q. To Prevent the Loss of Copper with Slag during the Casting of the Converter Slag // International Journal of Engineering and Information Systems (IJEAIS). – 2021. – V.71, № 3. – Р. 15-22.</w:t>
      </w:r>
    </w:p>
    <w:p w14:paraId="0A737AF5"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lastRenderedPageBreak/>
        <w:t>64 Feng Q., Yang W., Wen Sh., Wang H., Zhao W., Han G. Flotation of copper oxide minerals: A review // International Journal of Mining Science and Technology. – 2022. – V.32, № 6. – Р. 1351-1364.</w:t>
      </w:r>
    </w:p>
    <w:p w14:paraId="0B40C10E"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65 Mineralogy and environmental stability of metallurgical slags from the Euronickel smelter, Vozarci, North Macedonia // Applied Geochemistry. – 2024. – V.170. – Р. 1-13.</w:t>
      </w:r>
    </w:p>
    <w:p w14:paraId="4E3AE477"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66 Nowińska K., Zdzisław A., Adamczyk Z. Zinc and Lead Metallurgical Slags as a Potential Source of Metal Recovery: A Review // Materials. – 2023. – V.16, № 23. – Р. 1-19.</w:t>
      </w:r>
    </w:p>
    <w:p w14:paraId="445B93C7"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67 Chen M.Sh., Han Z.R., Wang L.Zh. Recovery of Valuable Metals from Copper Slag by Hydrometallurgy // Advanced Materials Research. – 2023. – V.42. – Р. 35-40.</w:t>
      </w:r>
    </w:p>
    <w:p w14:paraId="08411E60"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68 Vivar Y., Velásquez-Yévenes L., Vargas C. Sustainable Recovery of Lead from Secondary Waste in Chloride Medium: A Review // Minerals. – 2025. – V.15, № 3. – Р. 1-17.</w:t>
      </w:r>
    </w:p>
    <w:p w14:paraId="4536FDA0"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69</w:t>
      </w:r>
      <w:r w:rsidRPr="00DA41F6">
        <w:rPr>
          <w:rFonts w:cs="Times New Roman"/>
          <w:szCs w:val="28"/>
          <w:lang w:val="en-US"/>
        </w:rPr>
        <w:tab/>
        <w:t>Wang, Y., Huang, X., Wang, W., Wu, T. The Distribution Pattern and Leaching Toxicity of Heavy Metals in Glass Ceramics from MSWI Fly Ash and Andesite Tailings // Toxics</w:t>
      </w:r>
      <w:r w:rsidRPr="0034269C">
        <w:rPr>
          <w:rFonts w:cs="Times New Roman"/>
          <w:szCs w:val="28"/>
          <w:lang w:val="en-US"/>
        </w:rPr>
        <w:t>.</w:t>
      </w:r>
      <w:r w:rsidRPr="00DA41F6">
        <w:rPr>
          <w:rFonts w:cs="Times New Roman"/>
          <w:szCs w:val="28"/>
          <w:lang w:val="en-US"/>
        </w:rPr>
        <w:t xml:space="preserve"> - 2022. – V.10. – </w:t>
      </w:r>
      <w:r w:rsidRPr="00DA41F6">
        <w:rPr>
          <w:rFonts w:cs="Times New Roman"/>
          <w:szCs w:val="28"/>
        </w:rPr>
        <w:t>Р</w:t>
      </w:r>
      <w:r w:rsidRPr="00DA41F6">
        <w:rPr>
          <w:rFonts w:cs="Times New Roman"/>
          <w:szCs w:val="28"/>
          <w:lang w:val="en-US"/>
        </w:rPr>
        <w:t>.1-13.</w:t>
      </w:r>
    </w:p>
    <w:p w14:paraId="69ACB82B" w14:textId="77777777" w:rsidR="00063105" w:rsidRPr="00DA41F6" w:rsidRDefault="00063105" w:rsidP="00063105">
      <w:pPr>
        <w:pStyle w:val="a7"/>
        <w:numPr>
          <w:ilvl w:val="0"/>
          <w:numId w:val="38"/>
        </w:numPr>
        <w:spacing w:after="0"/>
        <w:ind w:left="0" w:firstLine="709"/>
        <w:jc w:val="both"/>
        <w:rPr>
          <w:rFonts w:cs="Times New Roman"/>
          <w:szCs w:val="28"/>
          <w:lang w:val="en-US"/>
        </w:rPr>
      </w:pPr>
      <w:r w:rsidRPr="00DA41F6">
        <w:rPr>
          <w:rFonts w:cs="Times New Roman"/>
          <w:szCs w:val="28"/>
          <w:lang w:val="en-US"/>
        </w:rPr>
        <w:t>Murari K., Siddique R., Jain K.K. Use of waste copper slag, a sustainable material//Journal of Material Cycles and Waste Management</w:t>
      </w:r>
      <w:r w:rsidRPr="0034269C">
        <w:rPr>
          <w:rFonts w:cs="Times New Roman"/>
          <w:szCs w:val="28"/>
          <w:lang w:val="en-US"/>
        </w:rPr>
        <w:t>.</w:t>
      </w:r>
      <w:r w:rsidRPr="00DA41F6">
        <w:rPr>
          <w:rFonts w:cs="Times New Roman"/>
          <w:szCs w:val="28"/>
          <w:lang w:val="en-US"/>
        </w:rPr>
        <w:t xml:space="preserve"> – 2014. – V.17. – P. 13–26.</w:t>
      </w:r>
    </w:p>
    <w:p w14:paraId="222229AE" w14:textId="77777777" w:rsidR="00063105" w:rsidRPr="00DA41F6" w:rsidRDefault="00063105" w:rsidP="00063105">
      <w:pPr>
        <w:pStyle w:val="a7"/>
        <w:numPr>
          <w:ilvl w:val="0"/>
          <w:numId w:val="38"/>
        </w:numPr>
        <w:spacing w:after="0"/>
        <w:ind w:left="0" w:firstLine="709"/>
        <w:jc w:val="both"/>
        <w:rPr>
          <w:rFonts w:cs="Times New Roman"/>
          <w:szCs w:val="28"/>
          <w:lang w:val="en-US"/>
        </w:rPr>
      </w:pPr>
      <w:r w:rsidRPr="00DA41F6">
        <w:rPr>
          <w:rFonts w:cs="Times New Roman"/>
          <w:spacing w:val="-4"/>
          <w:szCs w:val="28"/>
          <w:lang w:val="en-US"/>
        </w:rPr>
        <w:t>Edwin R.S., De Schepper M., Gruyaert E., De Belie N. Effect of secondary copper slag as cementitious material in ultra-high performance mortar. Construction and Building Materials</w:t>
      </w:r>
      <w:r>
        <w:rPr>
          <w:rFonts w:cs="Times New Roman"/>
          <w:spacing w:val="-4"/>
          <w:szCs w:val="28"/>
        </w:rPr>
        <w:t>.</w:t>
      </w:r>
      <w:r w:rsidRPr="00DA41F6">
        <w:rPr>
          <w:rFonts w:cs="Times New Roman"/>
          <w:spacing w:val="-4"/>
          <w:szCs w:val="28"/>
          <w:lang w:val="en-US"/>
        </w:rPr>
        <w:t xml:space="preserve"> – 2016. –V.119. – P. 31–44.</w:t>
      </w:r>
    </w:p>
    <w:p w14:paraId="13A5CCCF" w14:textId="77777777" w:rsidR="00063105" w:rsidRPr="00DA41F6" w:rsidRDefault="00063105" w:rsidP="00063105">
      <w:pPr>
        <w:pStyle w:val="a7"/>
        <w:numPr>
          <w:ilvl w:val="0"/>
          <w:numId w:val="38"/>
        </w:numPr>
        <w:spacing w:after="0"/>
        <w:ind w:left="0" w:firstLine="709"/>
        <w:jc w:val="both"/>
        <w:rPr>
          <w:rFonts w:cs="Times New Roman"/>
          <w:szCs w:val="28"/>
          <w:lang w:val="en-US"/>
        </w:rPr>
      </w:pPr>
      <w:r w:rsidRPr="00DA41F6">
        <w:rPr>
          <w:rFonts w:cs="Times New Roman"/>
          <w:szCs w:val="28"/>
          <w:lang w:val="en-US"/>
        </w:rPr>
        <w:t>Kinnunen P., Mäkinen J., Salo M., Soth R., Komnitsas K. Efficiency of Chemical and Biological Leaching of Copper Slag for the Recovery of Metals and Valorisation of the Leach Residue as Raw Material in Cement Production // Minerals. – 2020. – V.10, № 8. – Р. 1-19.</w:t>
      </w:r>
    </w:p>
    <w:p w14:paraId="5AAED772" w14:textId="77777777" w:rsidR="00063105" w:rsidRPr="00DA41F6" w:rsidRDefault="00063105" w:rsidP="00063105">
      <w:pPr>
        <w:spacing w:after="0"/>
        <w:ind w:firstLine="708"/>
        <w:jc w:val="both"/>
        <w:rPr>
          <w:rFonts w:cs="Times New Roman"/>
          <w:szCs w:val="28"/>
        </w:rPr>
      </w:pPr>
      <w:r w:rsidRPr="00DA41F6">
        <w:rPr>
          <w:rFonts w:cs="Times New Roman"/>
          <w:szCs w:val="28"/>
        </w:rPr>
        <w:t>73 Аскарова Н.М., Тошкодирова Р.Э. Результаты исследований переработки медного шлака и клинкера цинкового производства // Металлургия и материаловедение. – 2022. – Т.3, № 96. – С. 52-56.</w:t>
      </w:r>
    </w:p>
    <w:p w14:paraId="008C1DBD"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74 Tian Q., LI Zh., Wang Q., Guo X. Synergistic recovery of copper, lead and zinc via sulfurization−reduction method from copper smelting slag // The Nonferrous Metals Society of China. – 2023. – V.33. – Р. 3847-3859.</w:t>
      </w:r>
    </w:p>
    <w:p w14:paraId="1A5D8FAA"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75 Kicińska A. Physical and chemical characteristics of slag produced during Pb refining and the environmental risk associated with the storage of slag // Environmental Geochemistry and Health. – 2020. – V.13, № 43. – Р. 2723-2741.</w:t>
      </w:r>
    </w:p>
    <w:p w14:paraId="125D227C" w14:textId="77777777" w:rsidR="00063105" w:rsidRPr="00DA41F6" w:rsidRDefault="00063105" w:rsidP="00063105">
      <w:pPr>
        <w:spacing w:after="0"/>
        <w:ind w:firstLine="709"/>
        <w:jc w:val="both"/>
        <w:rPr>
          <w:rFonts w:cs="Times New Roman"/>
          <w:szCs w:val="28"/>
          <w:lang w:val="en-US"/>
        </w:rPr>
      </w:pPr>
      <w:r w:rsidRPr="00DA41F6">
        <w:rPr>
          <w:rFonts w:cs="Times New Roman"/>
          <w:szCs w:val="28"/>
          <w:lang w:val="en-US"/>
        </w:rPr>
        <w:t>76 Nowińska K.,  Kokowska-Pawłowska M. Mineralogy of Zinc and Lead Metallurgical Slags in Terms of Their Impact on the Environment: A Review// Minerals. – 2024. – V.14, № 9. – Р. 1-19.</w:t>
      </w:r>
    </w:p>
    <w:p w14:paraId="1A00B718"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77</w:t>
      </w:r>
      <w:r w:rsidRPr="00DA41F6">
        <w:rPr>
          <w:rFonts w:cs="Times New Roman"/>
          <w:szCs w:val="28"/>
          <w:lang w:val="en-US"/>
        </w:rPr>
        <w:tab/>
        <w:t>Gholizadeh Vayghan A., Horckmans L., Snellings R.,  Peys A., Teck P. Maier J., Friedrich B., Klejnowska K. Use of Treated Non-Ferrous Metallurgical Slags as Supplementary Cementitious Materials in Cementitious Mixtures//Applied Sciences</w:t>
      </w:r>
      <w:r w:rsidRPr="00602D59">
        <w:rPr>
          <w:rFonts w:cs="Times New Roman"/>
          <w:szCs w:val="28"/>
          <w:lang w:val="en-US"/>
        </w:rPr>
        <w:t>.</w:t>
      </w:r>
      <w:r w:rsidRPr="00DA41F6">
        <w:rPr>
          <w:rFonts w:cs="Times New Roman"/>
          <w:szCs w:val="28"/>
          <w:lang w:val="en-US"/>
        </w:rPr>
        <w:t xml:space="preserve"> – 2021. – V. 11. – P. 1-25.  </w:t>
      </w:r>
    </w:p>
    <w:p w14:paraId="287CCCDA"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lastRenderedPageBreak/>
        <w:t xml:space="preserve">78 Habbache N., Alane N., Djerad S., Tifouti L. Leaching of copper oxide with different acid solutions // Chemical Engineering Journal. – 2009. </w:t>
      </w:r>
      <w:r>
        <w:rPr>
          <w:rFonts w:cs="Times New Roman"/>
          <w:szCs w:val="28"/>
          <w:lang w:val="en-US"/>
        </w:rPr>
        <w:t>–</w:t>
      </w:r>
      <w:r w:rsidRPr="00DA41F6">
        <w:rPr>
          <w:rFonts w:cs="Times New Roman"/>
          <w:szCs w:val="28"/>
          <w:lang w:val="en-US"/>
        </w:rPr>
        <w:t xml:space="preserve"> </w:t>
      </w:r>
      <w:r>
        <w:rPr>
          <w:rFonts w:cs="Times New Roman"/>
          <w:szCs w:val="28"/>
          <w:lang w:val="en-US"/>
        </w:rPr>
        <w:t>V.</w:t>
      </w:r>
      <w:r w:rsidRPr="00DA41F6">
        <w:rPr>
          <w:rFonts w:cs="Times New Roman"/>
          <w:szCs w:val="28"/>
          <w:lang w:val="en-US"/>
        </w:rPr>
        <w:t>152. – Р. 503–508.</w:t>
      </w:r>
    </w:p>
    <w:p w14:paraId="56CBA112"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79 Abdel Basir S.M., Rabahr M.A. Hydrometallurgical recovery of metal values from brass melting slag // Hydrometallurgy. – 1999. – </w:t>
      </w:r>
      <w:r>
        <w:rPr>
          <w:rFonts w:cs="Times New Roman"/>
          <w:szCs w:val="28"/>
          <w:lang w:val="en-US"/>
        </w:rPr>
        <w:t>V.</w:t>
      </w:r>
      <w:r w:rsidRPr="00DA41F6">
        <w:rPr>
          <w:rFonts w:cs="Times New Roman"/>
          <w:szCs w:val="28"/>
          <w:lang w:val="en-US"/>
        </w:rPr>
        <w:t xml:space="preserve"> 53. – Р. 31–44.</w:t>
      </w:r>
    </w:p>
    <w:p w14:paraId="5CEF17E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80 Formation mechanisms of surface passivating phases and their impact on the kinetics of galena leaching in ferric chloride, ferric perchlorate, and ferric nitrate solutions// Hydrometallurgy. – 2020. – </w:t>
      </w:r>
      <w:r>
        <w:rPr>
          <w:rFonts w:cs="Times New Roman"/>
          <w:szCs w:val="28"/>
          <w:lang w:val="en-US"/>
        </w:rPr>
        <w:t>V.</w:t>
      </w:r>
      <w:r w:rsidRPr="00DA41F6">
        <w:rPr>
          <w:rFonts w:cs="Times New Roman"/>
          <w:szCs w:val="28"/>
          <w:lang w:val="en-US"/>
        </w:rPr>
        <w:t xml:space="preserve"> 197. – Р. 54–68.</w:t>
      </w:r>
    </w:p>
    <w:p w14:paraId="5B73D6EC"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81 Miganei L., Gock E., Achimovičová M., Koch L., Zobel H., Kähler J. New residue-free processing of copper slag from smelter // Journal of Cleaner Production. – 2017. – V.164, № 16. – Р. 534-542.</w:t>
      </w:r>
    </w:p>
    <w:p w14:paraId="060900D1" w14:textId="77777777" w:rsidR="00063105" w:rsidRPr="00DA41F6" w:rsidRDefault="00063105" w:rsidP="00063105">
      <w:pPr>
        <w:spacing w:after="0"/>
        <w:ind w:firstLine="708"/>
        <w:jc w:val="both"/>
        <w:rPr>
          <w:rFonts w:cs="Times New Roman"/>
          <w:szCs w:val="28"/>
        </w:rPr>
      </w:pPr>
      <w:r w:rsidRPr="00DA41F6">
        <w:rPr>
          <w:rFonts w:cs="Times New Roman"/>
          <w:szCs w:val="28"/>
        </w:rPr>
        <w:t>82 Мирзанова З.А. Муносибов Ш.М. Рахимжонов З.Б. Каримова Ш.К. Ташалиев Ф.У. Каршибоев Ш.Б. Технология переработки техногенных отходов содержащие цветные металлы // Металлургия и материаловедение. – 2021. – Т.6, № 87. – Р. 1-7.</w:t>
      </w:r>
    </w:p>
    <w:p w14:paraId="227106AD"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83 Gargul K., Pawlik A., Stępień M. Studies on the Hydrometallurgical Transfer of Lead, Copper, and Iron from Direct-to-Blister Copper Flash Smelting Slag to Solution Using L-Ascorbic Acid // Molecules. – 2025. – V.18, № 30. – </w:t>
      </w:r>
      <w:r w:rsidRPr="00DA41F6">
        <w:rPr>
          <w:rFonts w:cs="Times New Roman"/>
          <w:szCs w:val="28"/>
        </w:rPr>
        <w:t>Р</w:t>
      </w:r>
      <w:r w:rsidRPr="00DA41F6">
        <w:rPr>
          <w:rFonts w:cs="Times New Roman"/>
          <w:szCs w:val="28"/>
          <w:lang w:val="en-US"/>
        </w:rPr>
        <w:t>. 1-22.</w:t>
      </w:r>
    </w:p>
    <w:p w14:paraId="6519EFE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84 Gargul K., Boryczko B., Bukowska A., Jarosz P., Malecki S. Leaching of lead and copper from flash smelting slag by citric acid // Archives of Civil and Mechanical Engineering. – 2025. – V.19. – </w:t>
      </w:r>
      <w:r w:rsidRPr="00DA41F6">
        <w:rPr>
          <w:rFonts w:cs="Times New Roman"/>
          <w:szCs w:val="28"/>
        </w:rPr>
        <w:t>Р</w:t>
      </w:r>
      <w:r w:rsidRPr="00DA41F6">
        <w:rPr>
          <w:rFonts w:cs="Times New Roman"/>
          <w:szCs w:val="28"/>
          <w:lang w:val="en-US"/>
        </w:rPr>
        <w:t>. 648–656.</w:t>
      </w:r>
    </w:p>
    <w:p w14:paraId="2F14DDE3"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85 Ettler V., Komárková M., Jehlicka J., Coufal P., Hradil D., Machovic V.r, Delorme F. Leaching of lead metallurgical slag in citric solutions--implications for disposal and weathering in soil environments // Chemosphere. – 2004. – V.57, № 7. – </w:t>
      </w:r>
      <w:r w:rsidRPr="00DA41F6">
        <w:rPr>
          <w:rFonts w:cs="Times New Roman"/>
          <w:szCs w:val="28"/>
        </w:rPr>
        <w:t>Р</w:t>
      </w:r>
      <w:r w:rsidRPr="00DA41F6">
        <w:rPr>
          <w:rFonts w:cs="Times New Roman"/>
          <w:szCs w:val="28"/>
          <w:lang w:val="en-US"/>
        </w:rPr>
        <w:t>. 567-577.</w:t>
      </w:r>
    </w:p>
    <w:p w14:paraId="4E91220F"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86 Tiwari M.K., Bajpai S., Dewangan U. K., Tamrakar R. K. Suitability of leaching test methods for fly ashand slag: A review // Journal of Radiation Research and Applied Sciences. – 2015.  – V.8, № 4. – </w:t>
      </w:r>
      <w:r w:rsidRPr="00DA41F6">
        <w:rPr>
          <w:rFonts w:cs="Times New Roman"/>
          <w:szCs w:val="28"/>
        </w:rPr>
        <w:t>Р</w:t>
      </w:r>
      <w:r w:rsidRPr="00DA41F6">
        <w:rPr>
          <w:rFonts w:cs="Times New Roman"/>
          <w:szCs w:val="28"/>
          <w:lang w:val="en-US"/>
        </w:rPr>
        <w:t>. 523-537.</w:t>
      </w:r>
    </w:p>
    <w:p w14:paraId="30D4761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87 Petrakis E., Karmali V., Bartzas G., Komnitsas K. Grinding Kinetics of Slag and Effect of Final Particle Size on the Compressive Strength of Alkali Activated Materials // Minerals. – 2019. – V.9, № 11. – </w:t>
      </w:r>
      <w:r w:rsidRPr="00DA41F6">
        <w:rPr>
          <w:rFonts w:cs="Times New Roman"/>
          <w:szCs w:val="28"/>
        </w:rPr>
        <w:t>Р</w:t>
      </w:r>
      <w:r w:rsidRPr="00DA41F6">
        <w:rPr>
          <w:rFonts w:cs="Times New Roman"/>
          <w:szCs w:val="28"/>
          <w:lang w:val="en-US"/>
        </w:rPr>
        <w:t>. 1-21.</w:t>
      </w:r>
    </w:p>
    <w:p w14:paraId="61C20AC5"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88 Kong D., Gao Yu., Song Sh., Jiang R. Kinetics and Mechanism of SiO2 Extraction from Acid-Leached Coal Gangue Residue by Alkaline Hydrothermal Treatment // Materials. – 2024. – V.12, № 17. – </w:t>
      </w:r>
      <w:r w:rsidRPr="00DA41F6">
        <w:rPr>
          <w:rFonts w:cs="Times New Roman"/>
          <w:szCs w:val="28"/>
        </w:rPr>
        <w:t>Р</w:t>
      </w:r>
      <w:r w:rsidRPr="00DA41F6">
        <w:rPr>
          <w:rFonts w:cs="Times New Roman"/>
          <w:szCs w:val="28"/>
          <w:lang w:val="en-US"/>
        </w:rPr>
        <w:t>. 1-14.</w:t>
      </w:r>
    </w:p>
    <w:p w14:paraId="6C2401ED" w14:textId="77777777" w:rsidR="00063105" w:rsidRPr="00DA41F6" w:rsidRDefault="00063105" w:rsidP="00063105">
      <w:pPr>
        <w:spacing w:after="0"/>
        <w:ind w:firstLine="708"/>
        <w:jc w:val="both"/>
        <w:rPr>
          <w:rFonts w:cs="Times New Roman"/>
          <w:szCs w:val="28"/>
          <w:lang w:val="en-US"/>
        </w:rPr>
      </w:pPr>
      <w:r w:rsidRPr="00DA41F6">
        <w:rPr>
          <w:rFonts w:cs="Times New Roman"/>
          <w:szCs w:val="28"/>
        </w:rPr>
        <w:t>89</w:t>
      </w:r>
      <w:r w:rsidRPr="00DA41F6">
        <w:t xml:space="preserve"> </w:t>
      </w:r>
      <w:r w:rsidRPr="00DA41F6">
        <w:rPr>
          <w:rFonts w:cs="Times New Roman"/>
          <w:szCs w:val="28"/>
        </w:rPr>
        <w:t xml:space="preserve">Официальный сайт </w:t>
      </w:r>
      <w:r w:rsidRPr="00DA41F6">
        <w:rPr>
          <w:rFonts w:cs="Times New Roman"/>
          <w:szCs w:val="28"/>
          <w:lang w:val="en-US"/>
        </w:rPr>
        <w:t>standards</w:t>
      </w:r>
      <w:r w:rsidRPr="00DA41F6">
        <w:rPr>
          <w:rFonts w:cs="Times New Roman"/>
          <w:szCs w:val="28"/>
        </w:rPr>
        <w:t>.</w:t>
      </w:r>
      <w:r w:rsidRPr="00DA41F6">
        <w:rPr>
          <w:rFonts w:cs="Times New Roman"/>
          <w:szCs w:val="28"/>
          <w:lang w:val="en-US"/>
        </w:rPr>
        <w:t>iteh</w:t>
      </w:r>
      <w:r w:rsidRPr="00DA41F6">
        <w:rPr>
          <w:rFonts w:cs="Times New Roman"/>
          <w:szCs w:val="28"/>
        </w:rPr>
        <w:t>.</w:t>
      </w:r>
      <w:r w:rsidRPr="00DA41F6">
        <w:rPr>
          <w:rFonts w:cs="Times New Roman"/>
          <w:szCs w:val="28"/>
          <w:lang w:val="en-US"/>
        </w:rPr>
        <w:t>ai</w:t>
      </w:r>
      <w:r w:rsidRPr="00DA41F6">
        <w:rPr>
          <w:rFonts w:cs="Times New Roman"/>
          <w:szCs w:val="28"/>
        </w:rPr>
        <w:t xml:space="preserve"> </w:t>
      </w:r>
      <w:r w:rsidRPr="00DA41F6">
        <w:rPr>
          <w:rFonts w:cs="Times New Roman"/>
          <w:color w:val="000000" w:themeColor="text1"/>
          <w:szCs w:val="28"/>
        </w:rPr>
        <w:t xml:space="preserve">[Электронный ресурс] </w:t>
      </w:r>
      <w:r w:rsidRPr="00DA41F6">
        <w:rPr>
          <w:rFonts w:cs="Times New Roman"/>
          <w:szCs w:val="28"/>
          <w:lang w:val="en-US"/>
        </w:rPr>
        <w:t>EN</w:t>
      </w:r>
      <w:r w:rsidRPr="00DA41F6">
        <w:rPr>
          <w:rFonts w:cs="Times New Roman"/>
          <w:szCs w:val="28"/>
        </w:rPr>
        <w:t xml:space="preserve"> 12457-4:2002(</w:t>
      </w:r>
      <w:r w:rsidRPr="00DA41F6">
        <w:rPr>
          <w:rFonts w:cs="Times New Roman"/>
          <w:szCs w:val="28"/>
          <w:lang w:val="en-US"/>
        </w:rPr>
        <w:t>Main</w:t>
      </w:r>
      <w:r w:rsidRPr="00DA41F6">
        <w:rPr>
          <w:rFonts w:cs="Times New Roman"/>
          <w:szCs w:val="28"/>
        </w:rPr>
        <w:t xml:space="preserve">). </w:t>
      </w:r>
      <w:r w:rsidRPr="00DA41F6">
        <w:rPr>
          <w:rFonts w:cs="Times New Roman"/>
          <w:szCs w:val="28"/>
          <w:lang w:val="en-US"/>
        </w:rPr>
        <w:t xml:space="preserve">Characterisation of waste - Leaching - Compliance test for leaching of granular waste materials and sludges - Part 4: One stage batch test at a liquid to solid ratio of 10 l/kg for materials with particle size below 10 mm (without or with size reduction) </w:t>
      </w:r>
      <w:r w:rsidRPr="00DA41F6">
        <w:rPr>
          <w:rFonts w:cs="Times New Roman"/>
          <w:color w:val="000000" w:themeColor="text1"/>
          <w:szCs w:val="28"/>
        </w:rPr>
        <w:t>Режим</w:t>
      </w:r>
      <w:r w:rsidRPr="00DA41F6">
        <w:rPr>
          <w:rFonts w:cs="Times New Roman"/>
          <w:color w:val="000000" w:themeColor="text1"/>
          <w:szCs w:val="28"/>
          <w:lang w:val="en-US"/>
        </w:rPr>
        <w:t xml:space="preserve"> </w:t>
      </w:r>
      <w:r w:rsidRPr="00DA41F6">
        <w:rPr>
          <w:rFonts w:cs="Times New Roman"/>
          <w:color w:val="000000" w:themeColor="text1"/>
          <w:szCs w:val="28"/>
        </w:rPr>
        <w:t>доступа</w:t>
      </w:r>
      <w:r w:rsidRPr="00DA41F6">
        <w:rPr>
          <w:rFonts w:cs="Times New Roman"/>
          <w:color w:val="000000" w:themeColor="text1"/>
          <w:szCs w:val="28"/>
          <w:lang w:val="en-US"/>
        </w:rPr>
        <w:t>:</w:t>
      </w:r>
      <w:r w:rsidRPr="00DA41F6">
        <w:rPr>
          <w:lang w:val="en-US"/>
        </w:rPr>
        <w:t xml:space="preserve"> </w:t>
      </w:r>
      <w:r w:rsidRPr="00DA41F6">
        <w:rPr>
          <w:rFonts w:cs="Times New Roman"/>
          <w:color w:val="000000" w:themeColor="text1"/>
          <w:szCs w:val="28"/>
          <w:lang w:val="en-US"/>
        </w:rPr>
        <w:t>https://standards.iteh.ai/catalog/standards/cen</w:t>
      </w:r>
    </w:p>
    <w:p w14:paraId="3C6AE38C"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90 Dhoble Y.N., Sirajuddin A. Global journal ofengineering science and researchesleaching of heavy metals from the steel slag undervariableconditions // Global journal of engineering science and researches. – 2018. – V.5, № 7. – Р. 187-196.</w:t>
      </w:r>
    </w:p>
    <w:p w14:paraId="6BA854D6" w14:textId="77777777" w:rsidR="00063105" w:rsidRPr="00DA41F6" w:rsidRDefault="00063105" w:rsidP="00063105">
      <w:pPr>
        <w:spacing w:after="0"/>
        <w:ind w:firstLine="708"/>
        <w:jc w:val="both"/>
        <w:rPr>
          <w:rFonts w:cs="Times New Roman"/>
          <w:szCs w:val="28"/>
        </w:rPr>
      </w:pPr>
      <w:r w:rsidRPr="00DA41F6">
        <w:rPr>
          <w:rFonts w:cs="Times New Roman"/>
          <w:szCs w:val="28"/>
          <w:lang w:val="en-US"/>
        </w:rPr>
        <w:lastRenderedPageBreak/>
        <w:t>91 Sharma S.K., Gajević S., Sharma L.K., Mohan D.G, SharmaY., Radojković M., Stojanović B. Significance of the Powder Metallurgy Approach and Its Processing Parameters on the Mechanical Behavior of Magnesium-Based //Material:Nanomaterials</w:t>
      </w:r>
      <w:r w:rsidRPr="00602D59">
        <w:rPr>
          <w:rFonts w:cs="Times New Roman"/>
          <w:szCs w:val="28"/>
          <w:lang w:val="en-US"/>
        </w:rPr>
        <w:t>.</w:t>
      </w:r>
      <w:r w:rsidRPr="00DA41F6">
        <w:rPr>
          <w:rFonts w:cs="Times New Roman"/>
          <w:szCs w:val="28"/>
          <w:lang w:val="en-US"/>
        </w:rPr>
        <w:t xml:space="preserve"> –  2025. V</w:t>
      </w:r>
      <w:r w:rsidRPr="00DA41F6">
        <w:rPr>
          <w:rFonts w:cs="Times New Roman"/>
          <w:szCs w:val="28"/>
        </w:rPr>
        <w:t xml:space="preserve">.15. –  </w:t>
      </w:r>
      <w:r w:rsidRPr="00DA41F6">
        <w:rPr>
          <w:rFonts w:cs="Times New Roman"/>
          <w:szCs w:val="28"/>
          <w:lang w:val="en-US"/>
        </w:rPr>
        <w:t>P</w:t>
      </w:r>
      <w:r w:rsidRPr="00DA41F6">
        <w:rPr>
          <w:rFonts w:cs="Times New Roman"/>
          <w:szCs w:val="28"/>
        </w:rPr>
        <w:t>.1-34.</w:t>
      </w:r>
    </w:p>
    <w:p w14:paraId="33CB93EC" w14:textId="77777777" w:rsidR="00063105" w:rsidRPr="00DA41F6" w:rsidRDefault="00063105" w:rsidP="00063105">
      <w:pPr>
        <w:spacing w:after="0"/>
        <w:ind w:firstLine="708"/>
        <w:jc w:val="both"/>
        <w:rPr>
          <w:rFonts w:cs="Times New Roman"/>
          <w:szCs w:val="28"/>
        </w:rPr>
      </w:pPr>
      <w:r w:rsidRPr="00DA41F6">
        <w:rPr>
          <w:rFonts w:cs="Times New Roman"/>
          <w:szCs w:val="28"/>
        </w:rPr>
        <w:t xml:space="preserve">92 Официальный сайт </w:t>
      </w:r>
      <w:r w:rsidRPr="00DA41F6">
        <w:rPr>
          <w:rFonts w:cs="Times New Roman"/>
          <w:szCs w:val="28"/>
          <w:lang w:val="en-US"/>
        </w:rPr>
        <w:t>Market</w:t>
      </w:r>
      <w:r w:rsidRPr="00DA41F6">
        <w:rPr>
          <w:rFonts w:cs="Times New Roman"/>
          <w:szCs w:val="28"/>
        </w:rPr>
        <w:t>.</w:t>
      </w:r>
      <w:r w:rsidRPr="00DA41F6">
        <w:rPr>
          <w:rFonts w:cs="Times New Roman"/>
          <w:szCs w:val="28"/>
          <w:lang w:val="en-US"/>
        </w:rPr>
        <w:t>us</w:t>
      </w:r>
      <w:r w:rsidRPr="00DA41F6">
        <w:rPr>
          <w:rFonts w:cs="Times New Roman"/>
          <w:szCs w:val="28"/>
        </w:rPr>
        <w:t xml:space="preserve"> </w:t>
      </w:r>
      <w:r w:rsidRPr="00DA41F6">
        <w:rPr>
          <w:rFonts w:cs="Times New Roman"/>
          <w:szCs w:val="28"/>
          <w:lang w:val="en-US"/>
        </w:rPr>
        <w:t>News</w:t>
      </w:r>
      <w:r w:rsidRPr="00DA41F6">
        <w:rPr>
          <w:rFonts w:cs="Times New Roman"/>
          <w:szCs w:val="28"/>
        </w:rPr>
        <w:t xml:space="preserve"> [Электронный ресурс] / Рынок порошковой металлургии. - Режим доступа: </w:t>
      </w:r>
      <w:r w:rsidRPr="00DA41F6">
        <w:rPr>
          <w:rFonts w:cs="Times New Roman"/>
          <w:szCs w:val="28"/>
          <w:lang w:val="en-US"/>
        </w:rPr>
        <w:t>https</w:t>
      </w:r>
      <w:r w:rsidRPr="00DA41F6">
        <w:rPr>
          <w:rFonts w:cs="Times New Roman"/>
          <w:szCs w:val="28"/>
        </w:rPr>
        <w:t>://</w:t>
      </w:r>
      <w:r w:rsidRPr="00DA41F6">
        <w:rPr>
          <w:rFonts w:cs="Times New Roman"/>
          <w:szCs w:val="28"/>
          <w:lang w:val="en-US"/>
        </w:rPr>
        <w:t>www</w:t>
      </w:r>
      <w:r w:rsidRPr="00DA41F6">
        <w:rPr>
          <w:rFonts w:cs="Times New Roman"/>
          <w:szCs w:val="28"/>
        </w:rPr>
        <w:t>.</w:t>
      </w:r>
      <w:r w:rsidRPr="00DA41F6">
        <w:rPr>
          <w:rFonts w:cs="Times New Roman"/>
          <w:szCs w:val="28"/>
          <w:lang w:val="en-US"/>
        </w:rPr>
        <w:t>news</w:t>
      </w:r>
      <w:r w:rsidRPr="00DA41F6">
        <w:rPr>
          <w:rFonts w:cs="Times New Roman"/>
          <w:szCs w:val="28"/>
        </w:rPr>
        <w:t>.</w:t>
      </w:r>
      <w:r w:rsidRPr="00DA41F6">
        <w:rPr>
          <w:rFonts w:cs="Times New Roman"/>
          <w:szCs w:val="28"/>
          <w:lang w:val="en-US"/>
        </w:rPr>
        <w:t>market</w:t>
      </w:r>
      <w:r w:rsidRPr="00DA41F6">
        <w:rPr>
          <w:rFonts w:cs="Times New Roman"/>
          <w:szCs w:val="28"/>
        </w:rPr>
        <w:t>.</w:t>
      </w:r>
      <w:r w:rsidRPr="00DA41F6">
        <w:rPr>
          <w:rFonts w:cs="Times New Roman"/>
          <w:szCs w:val="28"/>
          <w:lang w:val="en-US"/>
        </w:rPr>
        <w:t>us</w:t>
      </w:r>
      <w:r w:rsidRPr="00DA41F6">
        <w:rPr>
          <w:rFonts w:cs="Times New Roman"/>
          <w:szCs w:val="28"/>
        </w:rPr>
        <w:t>/</w:t>
      </w:r>
      <w:r w:rsidRPr="00DA41F6">
        <w:rPr>
          <w:rFonts w:cs="Times New Roman"/>
          <w:szCs w:val="28"/>
          <w:lang w:val="en-US"/>
        </w:rPr>
        <w:t>powder</w:t>
      </w:r>
      <w:r w:rsidRPr="00DA41F6">
        <w:rPr>
          <w:rFonts w:cs="Times New Roman"/>
          <w:szCs w:val="28"/>
        </w:rPr>
        <w:t>-</w:t>
      </w:r>
      <w:r w:rsidRPr="00DA41F6">
        <w:rPr>
          <w:rFonts w:cs="Times New Roman"/>
          <w:szCs w:val="28"/>
          <w:lang w:val="en-US"/>
        </w:rPr>
        <w:t>metallurgy</w:t>
      </w:r>
      <w:r w:rsidRPr="00DA41F6">
        <w:rPr>
          <w:rFonts w:cs="Times New Roman"/>
          <w:szCs w:val="28"/>
        </w:rPr>
        <w:t>-</w:t>
      </w:r>
      <w:r w:rsidRPr="00DA41F6">
        <w:rPr>
          <w:rFonts w:cs="Times New Roman"/>
          <w:szCs w:val="28"/>
          <w:lang w:val="en-US"/>
        </w:rPr>
        <w:t>market</w:t>
      </w:r>
      <w:r w:rsidRPr="00DA41F6">
        <w:rPr>
          <w:rFonts w:cs="Times New Roman"/>
          <w:szCs w:val="28"/>
        </w:rPr>
        <w:t>-</w:t>
      </w:r>
      <w:r w:rsidRPr="00DA41F6">
        <w:rPr>
          <w:rFonts w:cs="Times New Roman"/>
          <w:szCs w:val="28"/>
          <w:lang w:val="en-US"/>
        </w:rPr>
        <w:t>news</w:t>
      </w:r>
    </w:p>
    <w:p w14:paraId="23F69A1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93 Lacour-Gogny-Goubert A., Doquet V., Novelli M., Tanguy A., Hallais S., Bourgon J., Villeroy B., Massion R. Microstructure, Mechanical Properties, and Thermal Stability of Al-Al2O3 Nanocomposites Consolidated by ECAP or SPS from Milled Powders// Metals</w:t>
      </w:r>
      <w:r w:rsidRPr="00602D59">
        <w:rPr>
          <w:rFonts w:cs="Times New Roman"/>
          <w:szCs w:val="28"/>
          <w:lang w:val="en-US"/>
        </w:rPr>
        <w:t>.</w:t>
      </w:r>
      <w:r w:rsidRPr="00DA41F6">
        <w:rPr>
          <w:rFonts w:cs="Times New Roman"/>
          <w:szCs w:val="28"/>
          <w:lang w:val="en-US"/>
        </w:rPr>
        <w:t xml:space="preserve"> – 2023. V.13. – P.1-29.</w:t>
      </w:r>
    </w:p>
    <w:p w14:paraId="4681C6D5"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94 Zhang, C., Zhang, X., Miao W., Wu, J., Qi F., Zhou J., Ding H. The Microstructures of TiC–Ti5Si3-Reinforced Cu Matrix Composites Prepared by Ti–SiC Reaction// Metals</w:t>
      </w:r>
      <w:r w:rsidRPr="00602D59">
        <w:rPr>
          <w:rFonts w:cs="Times New Roman"/>
          <w:szCs w:val="28"/>
          <w:lang w:val="en-US"/>
        </w:rPr>
        <w:t>.</w:t>
      </w:r>
      <w:r w:rsidRPr="00DA41F6">
        <w:rPr>
          <w:rFonts w:cs="Times New Roman"/>
          <w:szCs w:val="28"/>
          <w:lang w:val="en-US"/>
        </w:rPr>
        <w:t xml:space="preserve"> – 2023. – V. 13. – P.1-13.  </w:t>
      </w:r>
    </w:p>
    <w:p w14:paraId="7BB5C3D9" w14:textId="77777777" w:rsidR="00063105" w:rsidRPr="00DA41F6" w:rsidRDefault="00063105" w:rsidP="00063105">
      <w:pPr>
        <w:spacing w:after="0"/>
        <w:ind w:firstLine="708"/>
        <w:jc w:val="both"/>
        <w:rPr>
          <w:rFonts w:cs="Times New Roman"/>
          <w:szCs w:val="28"/>
        </w:rPr>
      </w:pPr>
      <w:r w:rsidRPr="00DA41F6">
        <w:rPr>
          <w:rFonts w:cs="Times New Roman"/>
          <w:szCs w:val="28"/>
        </w:rPr>
        <w:t>95 Кубанова А.Н., Гвоздев А.Е. История развития порошковой металлургии и ее применение в современных технологиях// Чебышевский сборник. – Т.22, выпуск 2. – С. 437-448.</w:t>
      </w:r>
    </w:p>
    <w:p w14:paraId="0727604F"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96 Ramezani M., Neitzert T. Mechanical milling of aluminum powder using planetary ball milling process//Journal of Achievements in Materials and Manufacturing Engineering</w:t>
      </w:r>
      <w:r w:rsidRPr="00602D59">
        <w:rPr>
          <w:rFonts w:cs="Times New Roman"/>
          <w:szCs w:val="28"/>
          <w:lang w:val="en-US"/>
        </w:rPr>
        <w:t>.</w:t>
      </w:r>
      <w:r w:rsidRPr="00DA41F6">
        <w:rPr>
          <w:rFonts w:cs="Times New Roman"/>
          <w:szCs w:val="28"/>
          <w:lang w:val="en-US"/>
        </w:rPr>
        <w:t xml:space="preserve"> – 2012. – V.55.  – P. 790-798.</w:t>
      </w:r>
    </w:p>
    <w:p w14:paraId="0CA66F93"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97 Wieczorek-Ciurowa K. Mechanochemical synthesis of metallic-ceramic composite powder// High-Energy Ball Milling</w:t>
      </w:r>
      <w:r w:rsidRPr="00602D59">
        <w:rPr>
          <w:rFonts w:cs="Times New Roman"/>
          <w:szCs w:val="28"/>
          <w:lang w:val="en-US"/>
        </w:rPr>
        <w:t>.</w:t>
      </w:r>
      <w:r w:rsidRPr="00DA41F6">
        <w:rPr>
          <w:rFonts w:cs="Times New Roman"/>
          <w:szCs w:val="28"/>
          <w:lang w:val="en-US"/>
        </w:rPr>
        <w:t xml:space="preserve"> – 2013. – P. 193-223.</w:t>
      </w:r>
    </w:p>
    <w:p w14:paraId="681308B5" w14:textId="77777777" w:rsidR="00063105" w:rsidRPr="00DA41F6" w:rsidRDefault="00063105" w:rsidP="00063105">
      <w:pPr>
        <w:spacing w:after="0"/>
        <w:ind w:firstLine="708"/>
        <w:jc w:val="both"/>
        <w:rPr>
          <w:rFonts w:cs="Times New Roman"/>
          <w:szCs w:val="28"/>
          <w:lang w:val="en-US"/>
        </w:rPr>
      </w:pPr>
      <w:r w:rsidRPr="00DA41F6">
        <w:rPr>
          <w:rFonts w:cs="Times New Roman"/>
          <w:szCs w:val="28"/>
        </w:rPr>
        <w:t xml:space="preserve">98 Способ получения керамического порошкового материала системы металл - керамика износостойкого класса/ М.А. Коркина, Е.А.Самоделкин, Б.В Фармаковский., П.А. Кузнецов, Е.Ю. Бурканова; опубл. </w:t>
      </w:r>
      <w:r w:rsidRPr="00DA41F6">
        <w:rPr>
          <w:rFonts w:cs="Times New Roman"/>
          <w:szCs w:val="28"/>
          <w:lang w:val="en-US"/>
        </w:rPr>
        <w:t xml:space="preserve">10.09.2012, Бюл. №25. – 10 с. </w:t>
      </w:r>
    </w:p>
    <w:p w14:paraId="3D41EB56"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99 Sanjhla A. M., Patel K. M., Makhesana M. A., Giasin K., Pimenov D., Wojciechowski S., Khanna N.  Effect of mixing method and particle size on hardness and compressive strength of aluminium based metal matrix composite prepared through powder metallurgy route// Journal of Material Research of Technology</w:t>
      </w:r>
      <w:r w:rsidRPr="00602D59">
        <w:rPr>
          <w:rFonts w:cs="Times New Roman"/>
          <w:szCs w:val="28"/>
          <w:lang w:val="en-US"/>
        </w:rPr>
        <w:t>.</w:t>
      </w:r>
      <w:r w:rsidRPr="00DA41F6">
        <w:rPr>
          <w:rFonts w:cs="Times New Roman"/>
          <w:szCs w:val="28"/>
          <w:lang w:val="en-US"/>
        </w:rPr>
        <w:t xml:space="preserve"> –2022. – V.18. – P.  282-292.</w:t>
      </w:r>
    </w:p>
    <w:p w14:paraId="24EE0515"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100 Otitoju T.A., Patrick U.O., Chen G., Yang L., Okoye M.O., Li S. Advanced ceramic components: Materials, fabrication, and applications // Journal of Industrial and Engineering Chemistry. – 2020. – V.85, № 25. – Р. 34-65.</w:t>
      </w:r>
    </w:p>
    <w:p w14:paraId="5A45AB01"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101 Sripathy A., Gupta M. Insight Into Layered Metal Matrix Composites// Encyclopedia of Materials:Composites</w:t>
      </w:r>
      <w:r w:rsidRPr="00602D59">
        <w:rPr>
          <w:rFonts w:cs="Times New Roman"/>
          <w:szCs w:val="28"/>
          <w:lang w:val="en-US"/>
        </w:rPr>
        <w:t>.</w:t>
      </w:r>
      <w:r w:rsidRPr="00DA41F6">
        <w:rPr>
          <w:rFonts w:cs="Times New Roman"/>
          <w:szCs w:val="28"/>
          <w:lang w:val="en-US"/>
        </w:rPr>
        <w:t xml:space="preserve"> - 2021. - V.1. -  P. 121-139. </w:t>
      </w:r>
    </w:p>
    <w:p w14:paraId="3DBE1DEE"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102 Zhang D., Lu T., Hao X., Wu Y., Zhang J., Sun M., Jia B., Wu H., Qin M., Qu Z. Effect of Heat Treatment on Microstructure and Properties of Powder Metallurgy High-Speed Steel Prepared by Hot Isostatic Pressing// Materials</w:t>
      </w:r>
      <w:r w:rsidRPr="00602D59">
        <w:rPr>
          <w:rFonts w:cs="Times New Roman"/>
          <w:szCs w:val="28"/>
          <w:lang w:val="en-US"/>
        </w:rPr>
        <w:t xml:space="preserve">. </w:t>
      </w:r>
      <w:r w:rsidRPr="00DA41F6">
        <w:rPr>
          <w:rFonts w:cs="Times New Roman"/>
          <w:szCs w:val="28"/>
          <w:lang w:val="en-US"/>
        </w:rPr>
        <w:t>– 2024. – V.14. – P. 1 –13.</w:t>
      </w:r>
    </w:p>
    <w:p w14:paraId="418F01C3"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103 Perez-Cerrato M., Gomes-Cortes J., Urionabarrenetxea E., Carreno F., Ruiz-Larrea I., Ayesta I., No M., Burgos N., San Juan J. Powder Metallurgy Processing to Enhance Superelasticity and Shape Memory in Polycrystalline Cu–</w:t>
      </w:r>
      <w:r w:rsidRPr="00DA41F6">
        <w:rPr>
          <w:rFonts w:cs="Times New Roman"/>
          <w:szCs w:val="28"/>
          <w:lang w:val="en-US"/>
        </w:rPr>
        <w:lastRenderedPageBreak/>
        <w:t>Al–Ni Alloys: Reference Material for Additive Manufacturing// Materials</w:t>
      </w:r>
      <w:r w:rsidRPr="00602D59">
        <w:rPr>
          <w:rFonts w:cs="Times New Roman"/>
          <w:szCs w:val="28"/>
          <w:lang w:val="en-US"/>
        </w:rPr>
        <w:t>.</w:t>
      </w:r>
      <w:r w:rsidRPr="00DA41F6">
        <w:rPr>
          <w:rFonts w:cs="Times New Roman"/>
          <w:szCs w:val="28"/>
          <w:lang w:val="en-US"/>
        </w:rPr>
        <w:t xml:space="preserve"> – 2024. –V. 17. – P. 1-19.</w:t>
      </w:r>
    </w:p>
    <w:p w14:paraId="2643689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104 </w:t>
      </w:r>
      <w:r w:rsidRPr="00DA41F6">
        <w:rPr>
          <w:rFonts w:cs="Times New Roman"/>
          <w:szCs w:val="28"/>
        </w:rPr>
        <w:t>Пат</w:t>
      </w:r>
      <w:r w:rsidRPr="00DA41F6">
        <w:rPr>
          <w:rFonts w:cs="Times New Roman"/>
          <w:szCs w:val="28"/>
          <w:lang w:val="en-US"/>
        </w:rPr>
        <w:t xml:space="preserve">. CN115261747B China. Powder metallurgy composite functional material, manufacturing method and application thereof / Suzhou Cubrazing Materials Co ltd.; </w:t>
      </w:r>
      <w:r w:rsidRPr="00DA41F6">
        <w:rPr>
          <w:rFonts w:cs="Times New Roman"/>
          <w:szCs w:val="28"/>
        </w:rPr>
        <w:t>опубл</w:t>
      </w:r>
      <w:r w:rsidRPr="00DA41F6">
        <w:rPr>
          <w:rFonts w:cs="Times New Roman"/>
          <w:szCs w:val="28"/>
          <w:lang w:val="en-US"/>
        </w:rPr>
        <w:t>. 01.11.2022.</w:t>
      </w:r>
    </w:p>
    <w:p w14:paraId="030F242C"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105 Wang T., Huang Y., Ma Y., Wu L., Yan H., Liu C., Liu Y., Liu B., Liu W. Microstructure and mechanical properties of powder metallurgy 2024 aluminum alloy during cold rolling//Journal of Materials Reseach and Technology</w:t>
      </w:r>
      <w:r w:rsidRPr="00602D59">
        <w:rPr>
          <w:rFonts w:cs="Times New Roman"/>
          <w:szCs w:val="28"/>
          <w:lang w:val="en-US"/>
        </w:rPr>
        <w:t>.</w:t>
      </w:r>
      <w:r w:rsidRPr="00DA41F6">
        <w:rPr>
          <w:rFonts w:cs="Times New Roman"/>
          <w:szCs w:val="28"/>
          <w:lang w:val="en-US"/>
        </w:rPr>
        <w:t xml:space="preserve"> – 2021. – V. 15. – P.3337-3348. </w:t>
      </w:r>
    </w:p>
    <w:p w14:paraId="76EB66E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106 Xia Q., Zhang X., Zhang M., Han C., Tan Y., Zhang J.,  Gu H., Yu C., Li T., Li H. Improvements of properties of alumina-silica refractory castables by alumina-coated aluminum powders// Journal Alloys and compounds</w:t>
      </w:r>
      <w:r w:rsidRPr="00602D59">
        <w:rPr>
          <w:rFonts w:cs="Times New Roman"/>
          <w:szCs w:val="28"/>
          <w:lang w:val="en-US"/>
        </w:rPr>
        <w:t>.</w:t>
      </w:r>
      <w:r w:rsidRPr="00DA41F6">
        <w:rPr>
          <w:rFonts w:cs="Times New Roman"/>
          <w:szCs w:val="28"/>
          <w:lang w:val="en-US"/>
        </w:rPr>
        <w:t xml:space="preserve"> –  2020. – V. 832. – P.1-29. </w:t>
      </w:r>
    </w:p>
    <w:p w14:paraId="3FD696BD" w14:textId="77777777" w:rsidR="00063105" w:rsidRPr="00D44944" w:rsidRDefault="00063105" w:rsidP="00063105">
      <w:pPr>
        <w:spacing w:after="0"/>
        <w:ind w:firstLine="708"/>
        <w:jc w:val="both"/>
        <w:rPr>
          <w:rFonts w:cs="Times New Roman"/>
          <w:szCs w:val="28"/>
          <w:lang w:val="en-US"/>
        </w:rPr>
      </w:pPr>
      <w:r w:rsidRPr="00DA41F6">
        <w:rPr>
          <w:rFonts w:cs="Times New Roman"/>
          <w:szCs w:val="28"/>
          <w:lang w:val="en-US"/>
        </w:rPr>
        <w:t>107</w:t>
      </w:r>
      <w:r w:rsidRPr="00DA41F6">
        <w:rPr>
          <w:rFonts w:cs="Times New Roman"/>
          <w:szCs w:val="28"/>
          <w:lang w:val="en-US"/>
        </w:rPr>
        <w:tab/>
        <w:t>Bolcu D., Stănescu M. M. A Study of the Mechanical Properties of Composite Materials with a Dammar-Based Hybrid Matrix and Two Types of Flax Fabric Reinforcement // Polymers</w:t>
      </w:r>
      <w:r w:rsidRPr="00602D59">
        <w:rPr>
          <w:rFonts w:cs="Times New Roman"/>
          <w:szCs w:val="28"/>
          <w:lang w:val="en-US"/>
        </w:rPr>
        <w:t>.</w:t>
      </w:r>
      <w:r w:rsidRPr="00DA41F6">
        <w:rPr>
          <w:rFonts w:cs="Times New Roman"/>
          <w:szCs w:val="28"/>
          <w:lang w:val="en-US"/>
        </w:rPr>
        <w:t xml:space="preserve"> – 2020. – </w:t>
      </w:r>
      <w:r>
        <w:rPr>
          <w:rFonts w:cs="Times New Roman"/>
          <w:szCs w:val="28"/>
          <w:lang w:val="en-US"/>
        </w:rPr>
        <w:t>V</w:t>
      </w:r>
      <w:r w:rsidRPr="00DA41F6">
        <w:rPr>
          <w:rFonts w:cs="Times New Roman"/>
          <w:szCs w:val="28"/>
          <w:lang w:val="en-US"/>
        </w:rPr>
        <w:t xml:space="preserve">.12, № 8. </w:t>
      </w:r>
      <w:r w:rsidRPr="00D44944">
        <w:rPr>
          <w:rFonts w:cs="Times New Roman"/>
          <w:szCs w:val="28"/>
          <w:lang w:val="en-US"/>
        </w:rPr>
        <w:t xml:space="preserve">– </w:t>
      </w:r>
      <w:r w:rsidRPr="00DA41F6">
        <w:rPr>
          <w:rFonts w:cs="Times New Roman"/>
          <w:szCs w:val="28"/>
        </w:rPr>
        <w:t>С</w:t>
      </w:r>
      <w:r w:rsidRPr="00D44944">
        <w:rPr>
          <w:rFonts w:cs="Times New Roman"/>
          <w:szCs w:val="28"/>
          <w:lang w:val="en-US"/>
        </w:rPr>
        <w:t>. 1649.</w:t>
      </w:r>
    </w:p>
    <w:p w14:paraId="2661A8B4" w14:textId="77777777" w:rsidR="00063105" w:rsidRPr="00DA41F6" w:rsidRDefault="00063105" w:rsidP="00063105">
      <w:pPr>
        <w:spacing w:after="0"/>
        <w:ind w:firstLine="708"/>
        <w:jc w:val="both"/>
        <w:rPr>
          <w:rFonts w:cs="Times New Roman"/>
          <w:szCs w:val="28"/>
        </w:rPr>
      </w:pPr>
      <w:r w:rsidRPr="00DA41F6">
        <w:rPr>
          <w:rFonts w:cs="Times New Roman"/>
          <w:szCs w:val="28"/>
        </w:rPr>
        <w:t xml:space="preserve">108 Утегенова М., Саденова М., Азаматов Б., Догадкин Д. Оптимизация технологической оснастки для синтеза керамических материалов на основе моделирования // Вестник КазНИТУ. – 2019. – Ч. 4. - С. 112-118. </w:t>
      </w:r>
    </w:p>
    <w:p w14:paraId="0B91C547"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109 Huerta-Cuellar G. Mathematical modeling and optimization for real life phenomena // Frontiers in Applied mathematics and Statistics</w:t>
      </w:r>
      <w:r w:rsidRPr="00602D59">
        <w:rPr>
          <w:rFonts w:cs="Times New Roman"/>
          <w:szCs w:val="28"/>
          <w:lang w:val="en-US"/>
        </w:rPr>
        <w:t>.</w:t>
      </w:r>
      <w:r w:rsidRPr="00DA41F6">
        <w:rPr>
          <w:rFonts w:cs="Times New Roman"/>
          <w:szCs w:val="28"/>
          <w:lang w:val="en-US"/>
        </w:rPr>
        <w:t xml:space="preserve"> - 2024. – P.1-17.</w:t>
      </w:r>
    </w:p>
    <w:p w14:paraId="7249FDFF" w14:textId="77777777" w:rsidR="00063105" w:rsidRPr="00DA41F6" w:rsidRDefault="00063105" w:rsidP="00063105">
      <w:pPr>
        <w:spacing w:after="0"/>
        <w:ind w:firstLine="708"/>
        <w:jc w:val="both"/>
        <w:rPr>
          <w:rFonts w:cs="Times New Roman"/>
          <w:szCs w:val="28"/>
        </w:rPr>
      </w:pPr>
      <w:r w:rsidRPr="00DA41F6">
        <w:rPr>
          <w:rFonts w:cs="Times New Roman"/>
          <w:szCs w:val="28"/>
        </w:rPr>
        <w:t xml:space="preserve">110 Денищева Л.О., Сафуанов И.С., Семняченко Ю.А., Ушаков А.В., Чугунов В.А. </w:t>
      </w:r>
      <w:r w:rsidRPr="00DA41F6">
        <w:rPr>
          <w:rFonts w:cs="Times New Roman"/>
          <w:szCs w:val="28"/>
          <w:lang w:val="en-US"/>
        </w:rPr>
        <w:t>M</w:t>
      </w:r>
      <w:r w:rsidRPr="00DA41F6">
        <w:rPr>
          <w:rFonts w:cs="Times New Roman"/>
          <w:szCs w:val="28"/>
        </w:rPr>
        <w:t>атематическое моделирование -важнейший этап формирования математической грамотности в условиях запросов современного общества// Вестник МГПУ. Серия «Информатика и информатизация образования»</w:t>
      </w:r>
      <w:r>
        <w:rPr>
          <w:rFonts w:cs="Times New Roman"/>
          <w:szCs w:val="28"/>
        </w:rPr>
        <w:t>.</w:t>
      </w:r>
      <w:r w:rsidRPr="00DA41F6">
        <w:rPr>
          <w:rFonts w:cs="Times New Roman"/>
          <w:szCs w:val="28"/>
        </w:rPr>
        <w:t xml:space="preserve"> - 2021. – С. 60-24.  </w:t>
      </w:r>
    </w:p>
    <w:p w14:paraId="1BA20B3C" w14:textId="77777777" w:rsidR="00063105" w:rsidRPr="00DA41F6" w:rsidRDefault="00063105" w:rsidP="00063105">
      <w:pPr>
        <w:spacing w:after="0"/>
        <w:ind w:firstLine="708"/>
        <w:jc w:val="both"/>
        <w:rPr>
          <w:rFonts w:cs="Times New Roman"/>
          <w:szCs w:val="28"/>
        </w:rPr>
      </w:pPr>
      <w:r w:rsidRPr="00DA41F6">
        <w:rPr>
          <w:rFonts w:cs="Times New Roman"/>
          <w:szCs w:val="28"/>
        </w:rPr>
        <w:t>111 Батаев Н.А. Моделирования и исследование режимов работы газоперекачевающего агрегата</w:t>
      </w:r>
      <w:bookmarkStart w:id="59" w:name="_Hlk201572153"/>
      <w:r w:rsidRPr="00DA41F6">
        <w:rPr>
          <w:rFonts w:cs="Times New Roman"/>
          <w:szCs w:val="28"/>
        </w:rPr>
        <w:t xml:space="preserve">/Диссертация на соискание степени доктора философии </w:t>
      </w:r>
      <w:r w:rsidRPr="00DA41F6">
        <w:rPr>
          <w:rFonts w:cs="Times New Roman"/>
          <w:szCs w:val="28"/>
          <w:lang w:val="en-US"/>
        </w:rPr>
        <w:t>PhD</w:t>
      </w:r>
      <w:r w:rsidRPr="00DA41F6">
        <w:rPr>
          <w:rFonts w:cs="Times New Roman"/>
          <w:szCs w:val="28"/>
        </w:rPr>
        <w:t xml:space="preserve">, Алматы, 2019. </w:t>
      </w:r>
      <w:bookmarkEnd w:id="59"/>
    </w:p>
    <w:p w14:paraId="3295D058"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 xml:space="preserve">112 Mathematical modelling of Technological Processes/8-th International Conference, CI Tech 2015, Almaty, September 24-27, – 2015.  </w:t>
      </w:r>
    </w:p>
    <w:p w14:paraId="386687C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113 Vagaska A., Gombar M., Panda A. Optimization Methods in Mathematical Modeling of Technological Processes (Matchmatical Engineering), 2023. – 187с.</w:t>
      </w:r>
    </w:p>
    <w:p w14:paraId="5072AB0A"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114 Zuo l. Computer-based Mathematical Modeling Method and Application // Journal of Physics Conference Series</w:t>
      </w:r>
      <w:r w:rsidRPr="00602D59">
        <w:rPr>
          <w:rFonts w:cs="Times New Roman"/>
          <w:szCs w:val="28"/>
          <w:lang w:val="en-US"/>
        </w:rPr>
        <w:t>.</w:t>
      </w:r>
      <w:r w:rsidRPr="00DA41F6">
        <w:rPr>
          <w:rFonts w:cs="Times New Roman"/>
          <w:szCs w:val="28"/>
          <w:lang w:val="en-US"/>
        </w:rPr>
        <w:t xml:space="preserve"> – 2021. - V.1744. – Р.1-5.</w:t>
      </w:r>
    </w:p>
    <w:p w14:paraId="5A1873C0"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115 Matygov M., Ashkhotova A., Sokolov V. Comparative analysis of engineering tools for modeling and analysis// ITM Web of Conferences</w:t>
      </w:r>
      <w:r w:rsidRPr="00602D59">
        <w:rPr>
          <w:rFonts w:cs="Times New Roman"/>
          <w:szCs w:val="28"/>
          <w:lang w:val="en-US"/>
        </w:rPr>
        <w:t>.</w:t>
      </w:r>
      <w:r w:rsidRPr="00DA41F6">
        <w:rPr>
          <w:rFonts w:cs="Times New Roman"/>
          <w:szCs w:val="28"/>
          <w:lang w:val="en-US"/>
        </w:rPr>
        <w:t xml:space="preserve"> – 2025. –  V.72. – P. 1-5. </w:t>
      </w:r>
    </w:p>
    <w:p w14:paraId="771D73C6"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116 Alshoaibi A.M., Fageehi Y. A Comparative Analysis of 3D Software for Modeling Fatigue Crack Growth: A Review// Applied Sciences</w:t>
      </w:r>
      <w:r w:rsidRPr="00602D59">
        <w:rPr>
          <w:rFonts w:cs="Times New Roman"/>
          <w:szCs w:val="28"/>
          <w:lang w:val="en-US"/>
        </w:rPr>
        <w:t>.</w:t>
      </w:r>
      <w:r w:rsidRPr="00DA41F6">
        <w:rPr>
          <w:rFonts w:cs="Times New Roman"/>
          <w:szCs w:val="28"/>
          <w:lang w:val="en-US"/>
        </w:rPr>
        <w:t xml:space="preserve"> – 2024. –V. 14. – P.1-20. </w:t>
      </w:r>
    </w:p>
    <w:p w14:paraId="3FEF69C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lastRenderedPageBreak/>
        <w:t>117 Akshat T., Petry M., Moshra R. Numerical Modelling of Hybrid Polymer Composite Frame for Selected Construction Parts and Experimental Validation of Mechanical Properties// Polymers</w:t>
      </w:r>
      <w:r w:rsidRPr="00602D59">
        <w:rPr>
          <w:rFonts w:cs="Times New Roman"/>
          <w:szCs w:val="28"/>
          <w:lang w:val="en-US"/>
        </w:rPr>
        <w:t>.</w:t>
      </w:r>
      <w:r w:rsidRPr="00DA41F6">
        <w:rPr>
          <w:rFonts w:cs="Times New Roman"/>
          <w:szCs w:val="28"/>
          <w:lang w:val="en-US"/>
        </w:rPr>
        <w:t xml:space="preserve"> – 2025. – V.17. – P.1-30.</w:t>
      </w:r>
    </w:p>
    <w:p w14:paraId="5EB96156"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119 Costa Veira A., Taveros Vilho M., Eguea P., Ribeiro M.  Optimization of Structures and Composite Materials: A Brief Review// Eng</w:t>
      </w:r>
      <w:r w:rsidRPr="00602D59">
        <w:rPr>
          <w:rFonts w:cs="Times New Roman"/>
          <w:szCs w:val="28"/>
          <w:lang w:val="en-US"/>
        </w:rPr>
        <w:t>.</w:t>
      </w:r>
      <w:r w:rsidRPr="00DA41F6">
        <w:rPr>
          <w:rFonts w:cs="Times New Roman"/>
          <w:szCs w:val="28"/>
          <w:lang w:val="en-US"/>
        </w:rPr>
        <w:t xml:space="preserve"> – 2024. – V.5. – P. 3192-3211. </w:t>
      </w:r>
    </w:p>
    <w:p w14:paraId="08D817FB"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120 Behera R., Pinisetty D., Luong D. Modeling and Simulation of Composite Materials // Springer Natire link</w:t>
      </w:r>
      <w:r w:rsidRPr="00602D59">
        <w:rPr>
          <w:rFonts w:cs="Times New Roman"/>
          <w:szCs w:val="28"/>
          <w:lang w:val="en-US"/>
        </w:rPr>
        <w:t>.</w:t>
      </w:r>
      <w:r w:rsidRPr="00DA41F6">
        <w:rPr>
          <w:rFonts w:cs="Times New Roman"/>
          <w:szCs w:val="28"/>
          <w:lang w:val="en-US"/>
        </w:rPr>
        <w:t xml:space="preserve"> – 2019. –V. 71. –P. 3949-3950.</w:t>
      </w:r>
    </w:p>
    <w:p w14:paraId="651CB5B3"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121 Box G.E.P., Wilson K.B. On the Experimental Attainment of Optimum Conditions// Journal of the Royal Statistical Society// Series B (Methodological), – 1951. - № 1. – V. 1951. – P. 1-45.</w:t>
      </w:r>
    </w:p>
    <w:p w14:paraId="197372BD"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122 Kavimania V., Soorya Prakasha K., Thankachanb T. Experimental investigations on wear and friction behaviour of SiC@r-GO reinforced Mg matrix composites produced through solvent-based powder metallurgy // Compositites</w:t>
      </w:r>
      <w:r w:rsidRPr="00602D59">
        <w:rPr>
          <w:rFonts w:cs="Times New Roman"/>
          <w:szCs w:val="28"/>
          <w:lang w:val="en-US"/>
        </w:rPr>
        <w:t>.</w:t>
      </w:r>
      <w:r w:rsidRPr="00DA41F6">
        <w:rPr>
          <w:rFonts w:cs="Times New Roman"/>
          <w:szCs w:val="28"/>
          <w:lang w:val="en-US"/>
        </w:rPr>
        <w:t xml:space="preserve"> – 2019. – P. 508-521.</w:t>
      </w:r>
    </w:p>
    <w:p w14:paraId="7D0586E9"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123 Dasam A., Sarkara S., Karanjaib M., Sutradhara S. RSM Based Study on the influence of Sintering temperature on MRR for titanium powder metallurgy products using Box-Behnken Design // Materials Today: Proceedings</w:t>
      </w:r>
      <w:r w:rsidRPr="00602D59">
        <w:rPr>
          <w:rFonts w:cs="Times New Roman"/>
          <w:szCs w:val="28"/>
          <w:lang w:val="en-US"/>
        </w:rPr>
        <w:t>.</w:t>
      </w:r>
      <w:r w:rsidRPr="00DA41F6">
        <w:rPr>
          <w:rFonts w:cs="Times New Roman"/>
          <w:szCs w:val="28"/>
          <w:lang w:val="en-US"/>
        </w:rPr>
        <w:t xml:space="preserve"> – 2018. – №5, – P.  6509–6517.</w:t>
      </w:r>
    </w:p>
    <w:p w14:paraId="58159912"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124 Shen C., Wang C., Wei X., Li Y., Wei X. Physical metallurgy-guided machine learning and artificial intelligent design of ultrahigh-strength stainless steel // Acta Materialia</w:t>
      </w:r>
      <w:r w:rsidRPr="00602D59">
        <w:rPr>
          <w:rFonts w:cs="Times New Roman"/>
          <w:szCs w:val="28"/>
          <w:lang w:val="en-US"/>
        </w:rPr>
        <w:t>.</w:t>
      </w:r>
      <w:r w:rsidRPr="00DA41F6">
        <w:rPr>
          <w:rFonts w:cs="Times New Roman"/>
          <w:szCs w:val="28"/>
          <w:lang w:val="en-US"/>
        </w:rPr>
        <w:t xml:space="preserve"> – 2019. – №179, – P. 201-214. </w:t>
      </w:r>
    </w:p>
    <w:p w14:paraId="4F9E2E44"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t>125 Ren J., Cao J.P., Zhao X.Y., Yang F.L., Wei X.-Y. Recent advances in syngas production from biomass catalytic gasification: A critical review on reactors, catalysts, catalytic mechanisms and mathematical models // Renewable and Sustainable Energy Reviews</w:t>
      </w:r>
      <w:r w:rsidRPr="00602D59">
        <w:rPr>
          <w:rFonts w:cs="Times New Roman"/>
          <w:szCs w:val="28"/>
          <w:lang w:val="en-US"/>
        </w:rPr>
        <w:t>.</w:t>
      </w:r>
      <w:r w:rsidRPr="00DA41F6">
        <w:rPr>
          <w:rFonts w:cs="Times New Roman"/>
          <w:szCs w:val="28"/>
          <w:lang w:val="en-US"/>
        </w:rPr>
        <w:t xml:space="preserve"> - 2019. – P. 1-25.</w:t>
      </w:r>
    </w:p>
    <w:p w14:paraId="0261C1AC" w14:textId="77FBB382" w:rsidR="00063105" w:rsidRPr="00CD503D" w:rsidRDefault="00063105" w:rsidP="00063105">
      <w:pPr>
        <w:spacing w:after="0"/>
        <w:ind w:firstLine="708"/>
        <w:jc w:val="both"/>
        <w:rPr>
          <w:rFonts w:cs="Times New Roman"/>
          <w:szCs w:val="28"/>
        </w:rPr>
      </w:pPr>
      <w:r w:rsidRPr="00CD503D">
        <w:rPr>
          <w:rFonts w:cs="Times New Roman"/>
          <w:szCs w:val="28"/>
        </w:rPr>
        <w:t xml:space="preserve">126 </w:t>
      </w:r>
      <w:r>
        <w:rPr>
          <w:rFonts w:cs="Times New Roman"/>
          <w:szCs w:val="28"/>
        </w:rPr>
        <w:t>Р</w:t>
      </w:r>
      <w:r w:rsidRPr="00CD503D">
        <w:rPr>
          <w:rFonts w:cs="Times New Roman"/>
          <w:szCs w:val="28"/>
        </w:rPr>
        <w:t xml:space="preserve">азработка технологии получения новых керамических материалов на основе отечественного природного сырья и техногенных отходов металлургических предприятий Казахстана: отчет о НИР (заключительный) / АО «Нац. центр </w:t>
      </w:r>
      <w:r w:rsidRPr="00BF4928">
        <w:rPr>
          <w:rFonts w:cs="Times New Roman"/>
          <w:szCs w:val="28"/>
        </w:rPr>
        <w:t xml:space="preserve">научно-техн. информ.»: рук. Саденова М.А.; исполн.: Утегенова М.Е. - Алматы, 2020. – </w:t>
      </w:r>
      <w:r w:rsidR="009954FB">
        <w:rPr>
          <w:rFonts w:cs="Times New Roman"/>
          <w:szCs w:val="28"/>
        </w:rPr>
        <w:t>48</w:t>
      </w:r>
      <w:r w:rsidRPr="00BF4928">
        <w:rPr>
          <w:rFonts w:cs="Times New Roman"/>
          <w:szCs w:val="28"/>
        </w:rPr>
        <w:t xml:space="preserve"> с. - Инв</w:t>
      </w:r>
      <w:r w:rsidRPr="00681B1F">
        <w:rPr>
          <w:rFonts w:cs="Times New Roman"/>
          <w:szCs w:val="28"/>
        </w:rPr>
        <w:t xml:space="preserve"> . № AP05134733-OT-20. </w:t>
      </w:r>
    </w:p>
    <w:p w14:paraId="7B4F843A" w14:textId="77777777" w:rsidR="00063105" w:rsidRPr="00DA41F6" w:rsidRDefault="00063105" w:rsidP="00063105">
      <w:pPr>
        <w:spacing w:after="0"/>
        <w:ind w:firstLine="708"/>
        <w:jc w:val="both"/>
        <w:rPr>
          <w:rFonts w:cs="Times New Roman"/>
          <w:szCs w:val="28"/>
        </w:rPr>
      </w:pPr>
      <w:r w:rsidRPr="00DA41F6">
        <w:rPr>
          <w:rFonts w:cs="Times New Roman"/>
          <w:szCs w:val="28"/>
        </w:rPr>
        <w:t>12</w:t>
      </w:r>
      <w:r w:rsidRPr="0099265A">
        <w:rPr>
          <w:rFonts w:cs="Times New Roman"/>
          <w:szCs w:val="28"/>
        </w:rPr>
        <w:t>7</w:t>
      </w:r>
      <w:r w:rsidRPr="00DA41F6">
        <w:rPr>
          <w:rFonts w:cs="Times New Roman"/>
          <w:szCs w:val="28"/>
        </w:rPr>
        <w:t xml:space="preserve"> Единый экологический портал [Электронный ресурс] / Программа управления отходами Усть-Каменогорского металлургического комплекса ТОО «Казцинк» на 2025 г. </w:t>
      </w:r>
    </w:p>
    <w:p w14:paraId="34908D60" w14:textId="77777777" w:rsidR="00063105" w:rsidRPr="00681B1F" w:rsidRDefault="00063105" w:rsidP="00063105">
      <w:pPr>
        <w:spacing w:after="0"/>
        <w:ind w:firstLine="708"/>
        <w:jc w:val="both"/>
        <w:rPr>
          <w:rFonts w:cs="Times New Roman"/>
          <w:szCs w:val="28"/>
          <w:lang w:val="en-US"/>
        </w:rPr>
      </w:pPr>
      <w:r w:rsidRPr="00DA41F6">
        <w:rPr>
          <w:rFonts w:cs="Times New Roman"/>
          <w:szCs w:val="28"/>
        </w:rPr>
        <w:t>12</w:t>
      </w:r>
      <w:r w:rsidRPr="0099265A">
        <w:rPr>
          <w:rFonts w:cs="Times New Roman"/>
          <w:szCs w:val="28"/>
        </w:rPr>
        <w:t>8</w:t>
      </w:r>
      <w:r w:rsidRPr="00DA41F6">
        <w:rPr>
          <w:rFonts w:cs="Times New Roman"/>
          <w:szCs w:val="28"/>
        </w:rPr>
        <w:t xml:space="preserve"> Информационно-правовая система нормативных правовых актов Республики Казахстан Әділет [Электронный ресурс] / Об утверждении </w:t>
      </w:r>
      <w:r w:rsidRPr="00681B1F">
        <w:rPr>
          <w:rFonts w:cs="Times New Roman"/>
          <w:szCs w:val="28"/>
        </w:rPr>
        <w:t>Классификатора отходов от от 6 августа 2021 года № 314. Режим</w:t>
      </w:r>
      <w:r w:rsidRPr="00681B1F">
        <w:rPr>
          <w:rFonts w:cs="Times New Roman"/>
          <w:szCs w:val="28"/>
          <w:lang w:val="en-US"/>
        </w:rPr>
        <w:t xml:space="preserve"> </w:t>
      </w:r>
      <w:r w:rsidRPr="00681B1F">
        <w:rPr>
          <w:rFonts w:cs="Times New Roman"/>
          <w:szCs w:val="28"/>
        </w:rPr>
        <w:t>доступа</w:t>
      </w:r>
      <w:r w:rsidRPr="00681B1F">
        <w:rPr>
          <w:rFonts w:cs="Times New Roman"/>
          <w:szCs w:val="28"/>
          <w:lang w:val="en-US"/>
        </w:rPr>
        <w:t xml:space="preserve">: </w:t>
      </w:r>
      <w:hyperlink r:id="rId163" w:history="1">
        <w:r w:rsidRPr="00681B1F">
          <w:rPr>
            <w:rStyle w:val="af4"/>
            <w:rFonts w:cs="Times New Roman"/>
            <w:color w:val="auto"/>
            <w:szCs w:val="28"/>
            <w:u w:val="none"/>
            <w:lang w:val="en-US"/>
          </w:rPr>
          <w:t>https://adilet.zan.kz/rus/docs/V2100023903</w:t>
        </w:r>
      </w:hyperlink>
      <w:r w:rsidRPr="00681B1F">
        <w:rPr>
          <w:lang w:val="en-US"/>
        </w:rPr>
        <w:t>.</w:t>
      </w:r>
    </w:p>
    <w:p w14:paraId="288C6070" w14:textId="77777777" w:rsidR="00063105" w:rsidRDefault="00063105" w:rsidP="00063105">
      <w:pPr>
        <w:spacing w:after="0"/>
        <w:ind w:firstLine="708"/>
        <w:jc w:val="both"/>
        <w:rPr>
          <w:rFonts w:cs="Times New Roman"/>
          <w:szCs w:val="28"/>
          <w:lang w:val="en-US"/>
        </w:rPr>
      </w:pPr>
      <w:r w:rsidRPr="00DA41F6">
        <w:rPr>
          <w:rFonts w:cs="Times New Roman"/>
          <w:szCs w:val="28"/>
          <w:lang w:val="en-US"/>
        </w:rPr>
        <w:t>12</w:t>
      </w:r>
      <w:r>
        <w:rPr>
          <w:rFonts w:cs="Times New Roman"/>
          <w:szCs w:val="28"/>
          <w:lang w:val="en-US"/>
        </w:rPr>
        <w:t>9</w:t>
      </w:r>
      <w:r w:rsidRPr="00DA41F6">
        <w:rPr>
          <w:rFonts w:cs="Times New Roman"/>
          <w:szCs w:val="28"/>
          <w:lang w:val="en-US"/>
        </w:rPr>
        <w:t xml:space="preserve"> Suryanarayana C. Norton M. Grant. X-Ray Diffraction, A Practical Approach, 1998. - с. 293. </w:t>
      </w:r>
    </w:p>
    <w:p w14:paraId="2C5C63E2" w14:textId="77777777" w:rsidR="00063105" w:rsidRPr="00063105" w:rsidRDefault="00063105" w:rsidP="00063105">
      <w:pPr>
        <w:spacing w:after="0"/>
        <w:ind w:firstLine="708"/>
        <w:jc w:val="both"/>
        <w:rPr>
          <w:rFonts w:cs="Times New Roman"/>
          <w:szCs w:val="28"/>
        </w:rPr>
      </w:pPr>
      <w:r w:rsidRPr="00DA41F6">
        <w:rPr>
          <w:rFonts w:cs="Times New Roman"/>
          <w:szCs w:val="28"/>
        </w:rPr>
        <w:t>1</w:t>
      </w:r>
      <w:r w:rsidRPr="0099265A">
        <w:rPr>
          <w:rFonts w:cs="Times New Roman"/>
          <w:szCs w:val="28"/>
        </w:rPr>
        <w:t xml:space="preserve">30 </w:t>
      </w:r>
      <w:r w:rsidRPr="00DA41F6">
        <w:rPr>
          <w:rFonts w:cs="Times New Roman"/>
          <w:szCs w:val="28"/>
        </w:rPr>
        <w:t xml:space="preserve">Уэндландт У. Термические методы анализа = </w:t>
      </w:r>
      <w:r w:rsidRPr="00DA41F6">
        <w:rPr>
          <w:rFonts w:cs="Times New Roman"/>
          <w:szCs w:val="28"/>
          <w:lang w:val="en-US"/>
        </w:rPr>
        <w:t>Thermal</w:t>
      </w:r>
      <w:r w:rsidRPr="00DA41F6">
        <w:rPr>
          <w:rFonts w:cs="Times New Roman"/>
          <w:szCs w:val="28"/>
        </w:rPr>
        <w:t xml:space="preserve"> </w:t>
      </w:r>
      <w:r w:rsidRPr="00DA41F6">
        <w:rPr>
          <w:rFonts w:cs="Times New Roman"/>
          <w:szCs w:val="28"/>
          <w:lang w:val="en-US"/>
        </w:rPr>
        <w:t>Methods</w:t>
      </w:r>
      <w:r w:rsidRPr="00DA41F6">
        <w:rPr>
          <w:rFonts w:cs="Times New Roman"/>
          <w:szCs w:val="28"/>
        </w:rPr>
        <w:t xml:space="preserve"> </w:t>
      </w:r>
      <w:r w:rsidRPr="00DA41F6">
        <w:rPr>
          <w:rFonts w:cs="Times New Roman"/>
          <w:szCs w:val="28"/>
          <w:lang w:val="en-US"/>
        </w:rPr>
        <w:t>of</w:t>
      </w:r>
      <w:r w:rsidRPr="00DA41F6">
        <w:rPr>
          <w:rFonts w:cs="Times New Roman"/>
          <w:szCs w:val="28"/>
        </w:rPr>
        <w:t xml:space="preserve"> </w:t>
      </w:r>
      <w:r w:rsidRPr="00DA41F6">
        <w:rPr>
          <w:rFonts w:cs="Times New Roman"/>
          <w:szCs w:val="28"/>
          <w:lang w:val="en-US"/>
        </w:rPr>
        <w:t>Analysis</w:t>
      </w:r>
      <w:r w:rsidRPr="00DA41F6">
        <w:rPr>
          <w:rFonts w:cs="Times New Roman"/>
          <w:szCs w:val="28"/>
        </w:rPr>
        <w:t xml:space="preserve"> / Пер. с англ. под ред. В. А. Степанова и В. А. Берштейна. – М.: Мир, 1978. – С.526.</w:t>
      </w:r>
    </w:p>
    <w:p w14:paraId="6F709B9B" w14:textId="77777777" w:rsidR="00063105" w:rsidRPr="00DA41F6" w:rsidRDefault="00063105" w:rsidP="00063105">
      <w:pPr>
        <w:spacing w:after="0"/>
        <w:ind w:firstLine="708"/>
        <w:jc w:val="both"/>
        <w:rPr>
          <w:rFonts w:cs="Times New Roman"/>
          <w:szCs w:val="28"/>
          <w:lang w:val="en-US"/>
        </w:rPr>
      </w:pPr>
      <w:r w:rsidRPr="00DA41F6">
        <w:rPr>
          <w:rFonts w:cs="Times New Roman"/>
          <w:szCs w:val="28"/>
          <w:lang w:val="en-US"/>
        </w:rPr>
        <w:lastRenderedPageBreak/>
        <w:t>13</w:t>
      </w:r>
      <w:r>
        <w:rPr>
          <w:rFonts w:cs="Times New Roman"/>
          <w:szCs w:val="28"/>
          <w:lang w:val="en-US"/>
        </w:rPr>
        <w:t>1</w:t>
      </w:r>
      <w:r w:rsidRPr="00DA41F6">
        <w:rPr>
          <w:rFonts w:cs="Times New Roman"/>
          <w:szCs w:val="28"/>
          <w:lang w:val="en-US"/>
        </w:rPr>
        <w:t xml:space="preserve"> Ali A., Zhang N., M.Santos R. Mineral Characterization Using Scanning Electron Microscopy (SEM): A Review of the Fundamentals, Advancements, and Research Directions//Applied Sciences, - 2023. – Vol.13. – P.1-33. </w:t>
      </w:r>
    </w:p>
    <w:p w14:paraId="4E0E8697" w14:textId="77777777" w:rsidR="00063105" w:rsidRDefault="00063105" w:rsidP="00063105">
      <w:pPr>
        <w:spacing w:after="0"/>
        <w:ind w:firstLine="708"/>
        <w:jc w:val="both"/>
        <w:rPr>
          <w:rFonts w:cs="Times New Roman"/>
          <w:szCs w:val="28"/>
          <w:lang w:val="en-US"/>
        </w:rPr>
      </w:pPr>
      <w:r w:rsidRPr="00DA41F6">
        <w:rPr>
          <w:rFonts w:cs="Times New Roman"/>
          <w:szCs w:val="28"/>
          <w:lang w:val="en-US"/>
        </w:rPr>
        <w:t>13</w:t>
      </w:r>
      <w:r>
        <w:rPr>
          <w:rFonts w:cs="Times New Roman"/>
          <w:szCs w:val="28"/>
          <w:lang w:val="en-US"/>
        </w:rPr>
        <w:t>2</w:t>
      </w:r>
      <w:r w:rsidRPr="00DA41F6">
        <w:rPr>
          <w:rFonts w:cs="Times New Roman"/>
          <w:szCs w:val="28"/>
          <w:lang w:val="en-US"/>
        </w:rPr>
        <w:t xml:space="preserve"> Mohammed A., Abdullah A. Scanning Electron Microscopy (SEM): A Review//Proceedings of 2018 International Conference on Hydraulics and Pneumatics - HERVEX - 2019. </w:t>
      </w:r>
    </w:p>
    <w:p w14:paraId="1E4E1D4F" w14:textId="77777777" w:rsidR="00063105" w:rsidRDefault="00063105" w:rsidP="00063105">
      <w:pPr>
        <w:spacing w:after="0"/>
        <w:ind w:firstLine="708"/>
        <w:jc w:val="both"/>
        <w:rPr>
          <w:rFonts w:cs="Times New Roman"/>
          <w:szCs w:val="28"/>
          <w:lang w:val="en-US"/>
        </w:rPr>
      </w:pPr>
      <w:r w:rsidRPr="00DA41F6">
        <w:rPr>
          <w:rFonts w:cs="Times New Roman"/>
          <w:szCs w:val="28"/>
          <w:lang w:val="en-US"/>
        </w:rPr>
        <w:t>13</w:t>
      </w:r>
      <w:r>
        <w:rPr>
          <w:rFonts w:cs="Times New Roman"/>
          <w:szCs w:val="28"/>
          <w:lang w:val="en-US"/>
        </w:rPr>
        <w:t>3</w:t>
      </w:r>
      <w:r w:rsidRPr="00DA41F6">
        <w:rPr>
          <w:rFonts w:cs="Times New Roman"/>
          <w:szCs w:val="28"/>
          <w:lang w:val="en-US"/>
        </w:rPr>
        <w:t xml:space="preserve"> Clark A.R., Eberhardt C. Techniques for Materials Science, 2002. - CRC Press. – 424 с.</w:t>
      </w:r>
    </w:p>
    <w:p w14:paraId="35C719FF" w14:textId="77777777" w:rsidR="00063105" w:rsidRPr="0099265A" w:rsidRDefault="00063105" w:rsidP="00063105">
      <w:pPr>
        <w:spacing w:after="0"/>
        <w:ind w:firstLine="708"/>
        <w:jc w:val="both"/>
        <w:rPr>
          <w:rFonts w:cs="Times New Roman"/>
          <w:szCs w:val="28"/>
        </w:rPr>
      </w:pPr>
      <w:r w:rsidRPr="00DA41F6">
        <w:rPr>
          <w:rFonts w:cs="Times New Roman"/>
          <w:szCs w:val="28"/>
        </w:rPr>
        <w:t>13</w:t>
      </w:r>
      <w:r w:rsidRPr="0099265A">
        <w:rPr>
          <w:rFonts w:cs="Times New Roman"/>
          <w:szCs w:val="28"/>
        </w:rPr>
        <w:t>4</w:t>
      </w:r>
      <w:r w:rsidRPr="00DA41F6">
        <w:rPr>
          <w:rFonts w:cs="Times New Roman"/>
          <w:szCs w:val="28"/>
        </w:rPr>
        <w:t xml:space="preserve"> Саденова М.А., Әнуарбеков Т.Б., Утегенова М.Е., Серікқызы А. Влияние состава шихты на структуру и свойства композитов, синтезированных с добавками техногенных материалов // Сборник материалов международной научно-практической конференции «Увалиевские чтения-2018» на тему «Тенденции развития современной науки и образования». – Усть-Каменогорск (Казахстан). – 2018. – Т. 3. – C.437–442.</w:t>
      </w:r>
    </w:p>
    <w:p w14:paraId="323D0B41" w14:textId="77777777" w:rsidR="00063105" w:rsidRPr="002F705C" w:rsidRDefault="00063105" w:rsidP="00063105">
      <w:pPr>
        <w:spacing w:after="0"/>
        <w:ind w:firstLine="709"/>
        <w:jc w:val="both"/>
        <w:rPr>
          <w:rFonts w:eastAsia="Times New Roman" w:cs="Times New Roman"/>
          <w:szCs w:val="28"/>
          <w:lang w:val="en-US"/>
        </w:rPr>
      </w:pPr>
      <w:r w:rsidRPr="00EB486E">
        <w:rPr>
          <w:rFonts w:eastAsia="Times New Roman" w:cs="Times New Roman"/>
          <w:szCs w:val="28"/>
          <w:lang w:val="en-US"/>
        </w:rPr>
        <w:t>1</w:t>
      </w:r>
      <w:r w:rsidRPr="004A65D6">
        <w:rPr>
          <w:rFonts w:eastAsia="Times New Roman" w:cs="Times New Roman"/>
          <w:szCs w:val="28"/>
          <w:lang w:val="en-US"/>
        </w:rPr>
        <w:t>3</w:t>
      </w:r>
      <w:r>
        <w:rPr>
          <w:rFonts w:eastAsia="Times New Roman" w:cs="Times New Roman"/>
          <w:szCs w:val="28"/>
          <w:lang w:val="en-US"/>
        </w:rPr>
        <w:t>5</w:t>
      </w:r>
      <w:r w:rsidRPr="004A65D6">
        <w:rPr>
          <w:rFonts w:eastAsia="Times New Roman" w:cs="Times New Roman"/>
          <w:szCs w:val="28"/>
          <w:lang w:val="en-US"/>
        </w:rPr>
        <w:t>.</w:t>
      </w:r>
      <w:r w:rsidRPr="00EB486E">
        <w:rPr>
          <w:rFonts w:eastAsia="Times New Roman" w:cs="Times New Roman"/>
          <w:szCs w:val="28"/>
          <w:lang w:val="en-US"/>
        </w:rPr>
        <w:t xml:space="preserve"> Saif S., Mubin S., Abbass W., Aslam F., Alyousef R. Utilizing machine learning to integrate silica-based production waste material in ceramic tiles manufacturing: Progressing toward sustainable solutions //</w:t>
      </w:r>
      <w:r w:rsidRPr="00EB486E">
        <w:rPr>
          <w:lang w:val="en-US"/>
        </w:rPr>
        <w:t xml:space="preserve"> </w:t>
      </w:r>
      <w:r w:rsidRPr="00EB486E">
        <w:rPr>
          <w:rFonts w:eastAsia="Times New Roman" w:cs="Times New Roman"/>
          <w:szCs w:val="28"/>
          <w:lang w:val="en-US"/>
        </w:rPr>
        <w:t xml:space="preserve">Ceramics International. – 2024. </w:t>
      </w:r>
      <w:r>
        <w:rPr>
          <w:rFonts w:eastAsia="Times New Roman" w:cs="Times New Roman"/>
          <w:szCs w:val="28"/>
          <w:lang w:val="en-US"/>
        </w:rPr>
        <w:t>–</w:t>
      </w:r>
      <w:r w:rsidRPr="00EB486E">
        <w:rPr>
          <w:rFonts w:eastAsia="Times New Roman" w:cs="Times New Roman"/>
          <w:szCs w:val="28"/>
          <w:lang w:val="en-US"/>
        </w:rPr>
        <w:t xml:space="preserve"> V.50. – P. 18880-18906</w:t>
      </w:r>
      <w:r w:rsidRPr="002F705C">
        <w:rPr>
          <w:rFonts w:eastAsia="Times New Roman" w:cs="Times New Roman"/>
          <w:szCs w:val="28"/>
          <w:lang w:val="en-US"/>
        </w:rPr>
        <w:t>.</w:t>
      </w:r>
    </w:p>
    <w:p w14:paraId="6AE57841" w14:textId="77777777" w:rsidR="00063105" w:rsidRDefault="00063105" w:rsidP="00063105">
      <w:pPr>
        <w:spacing w:after="0"/>
        <w:ind w:firstLine="709"/>
        <w:jc w:val="both"/>
        <w:rPr>
          <w:rFonts w:eastAsia="Times New Roman" w:cs="Times New Roman"/>
          <w:szCs w:val="28"/>
          <w:lang w:val="en-US"/>
        </w:rPr>
      </w:pPr>
      <w:r w:rsidRPr="004A65D6">
        <w:rPr>
          <w:rFonts w:eastAsia="Times New Roman" w:cs="Times New Roman"/>
          <w:szCs w:val="28"/>
          <w:lang w:val="en-US"/>
        </w:rPr>
        <w:t>13</w:t>
      </w:r>
      <w:r>
        <w:rPr>
          <w:rFonts w:eastAsia="Times New Roman" w:cs="Times New Roman"/>
          <w:szCs w:val="28"/>
          <w:lang w:val="en-US"/>
        </w:rPr>
        <w:t>6</w:t>
      </w:r>
      <w:r w:rsidRPr="004A65D6">
        <w:rPr>
          <w:rFonts w:eastAsia="Times New Roman" w:cs="Times New Roman"/>
          <w:szCs w:val="28"/>
          <w:lang w:val="en-US"/>
        </w:rPr>
        <w:t>.</w:t>
      </w:r>
      <w:r>
        <w:rPr>
          <w:rFonts w:eastAsia="Times New Roman" w:cs="Times New Roman"/>
          <w:szCs w:val="28"/>
          <w:lang w:val="en-US"/>
        </w:rPr>
        <w:t xml:space="preserve"> </w:t>
      </w:r>
      <w:r w:rsidRPr="002F705C">
        <w:rPr>
          <w:rFonts w:eastAsia="Times New Roman" w:cs="Times New Roman"/>
          <w:szCs w:val="28"/>
          <w:lang w:val="en-US"/>
        </w:rPr>
        <w:t>Raschka S.</w:t>
      </w:r>
      <w:r>
        <w:rPr>
          <w:rFonts w:eastAsia="Times New Roman" w:cs="Times New Roman"/>
          <w:szCs w:val="28"/>
          <w:lang w:val="en-US"/>
        </w:rPr>
        <w:t>,</w:t>
      </w:r>
      <w:r w:rsidRPr="002F705C">
        <w:rPr>
          <w:rFonts w:eastAsia="Times New Roman" w:cs="Times New Roman"/>
          <w:szCs w:val="28"/>
          <w:lang w:val="en-US"/>
        </w:rPr>
        <w:t xml:space="preserve"> Patterson J.</w:t>
      </w:r>
      <w:r>
        <w:rPr>
          <w:rFonts w:eastAsia="Times New Roman" w:cs="Times New Roman"/>
          <w:szCs w:val="28"/>
          <w:lang w:val="en-US"/>
        </w:rPr>
        <w:t>,</w:t>
      </w:r>
      <w:r w:rsidRPr="002F705C">
        <w:rPr>
          <w:rFonts w:eastAsia="Times New Roman" w:cs="Times New Roman"/>
          <w:szCs w:val="28"/>
          <w:lang w:val="en-US"/>
        </w:rPr>
        <w:t xml:space="preserve"> Nolet C. Machine Learning in Python: Main Developments and Technology Trends in Data Science, Machine Learning, and Artificial Intelligence</w:t>
      </w:r>
      <w:r>
        <w:rPr>
          <w:rFonts w:eastAsia="Times New Roman" w:cs="Times New Roman"/>
          <w:szCs w:val="28"/>
          <w:lang w:val="en-US"/>
        </w:rPr>
        <w:t xml:space="preserve"> //</w:t>
      </w:r>
      <w:r w:rsidRPr="002F705C">
        <w:rPr>
          <w:rFonts w:eastAsia="Times New Roman" w:cs="Times New Roman"/>
          <w:szCs w:val="28"/>
          <w:lang w:val="en-US"/>
        </w:rPr>
        <w:t xml:space="preserve"> Information</w:t>
      </w:r>
      <w:r>
        <w:rPr>
          <w:rFonts w:eastAsia="Times New Roman" w:cs="Times New Roman"/>
          <w:szCs w:val="28"/>
          <w:lang w:val="en-US"/>
        </w:rPr>
        <w:t xml:space="preserve">. – </w:t>
      </w:r>
      <w:r w:rsidRPr="002F705C">
        <w:rPr>
          <w:rFonts w:eastAsia="Times New Roman" w:cs="Times New Roman"/>
          <w:szCs w:val="28"/>
          <w:lang w:val="en-US"/>
        </w:rPr>
        <w:t>2020</w:t>
      </w:r>
      <w:r>
        <w:rPr>
          <w:rFonts w:eastAsia="Times New Roman" w:cs="Times New Roman"/>
          <w:szCs w:val="28"/>
          <w:lang w:val="en-US"/>
        </w:rPr>
        <w:t>. – V.</w:t>
      </w:r>
      <w:r w:rsidRPr="002F705C">
        <w:rPr>
          <w:rFonts w:eastAsia="Times New Roman" w:cs="Times New Roman"/>
          <w:szCs w:val="28"/>
          <w:lang w:val="en-US"/>
        </w:rPr>
        <w:t>11</w:t>
      </w:r>
      <w:r>
        <w:rPr>
          <w:rFonts w:eastAsia="Times New Roman" w:cs="Times New Roman"/>
          <w:szCs w:val="28"/>
          <w:lang w:val="en-US"/>
        </w:rPr>
        <w:t>. – P. 1-44.</w:t>
      </w:r>
    </w:p>
    <w:p w14:paraId="004345EF" w14:textId="77777777" w:rsidR="00063105" w:rsidRDefault="00063105" w:rsidP="00063105">
      <w:pPr>
        <w:spacing w:after="0"/>
        <w:ind w:firstLine="709"/>
        <w:jc w:val="both"/>
        <w:rPr>
          <w:rFonts w:eastAsia="Times New Roman" w:cs="Times New Roman"/>
          <w:szCs w:val="28"/>
          <w:lang w:val="en-US"/>
        </w:rPr>
      </w:pPr>
      <w:r w:rsidRPr="004A65D6">
        <w:rPr>
          <w:rFonts w:eastAsia="Times New Roman" w:cs="Times New Roman"/>
          <w:szCs w:val="28"/>
          <w:lang w:val="en-US"/>
        </w:rPr>
        <w:t>1</w:t>
      </w:r>
      <w:r>
        <w:rPr>
          <w:rFonts w:eastAsia="Times New Roman" w:cs="Times New Roman"/>
          <w:szCs w:val="28"/>
          <w:lang w:val="en-US"/>
        </w:rPr>
        <w:t xml:space="preserve">37. </w:t>
      </w:r>
      <w:r w:rsidRPr="009A04EE">
        <w:rPr>
          <w:rFonts w:eastAsia="Times New Roman" w:cs="Times New Roman"/>
          <w:szCs w:val="28"/>
          <w:lang w:val="en-US"/>
        </w:rPr>
        <w:t>Olaru</w:t>
      </w:r>
      <w:r>
        <w:rPr>
          <w:rFonts w:eastAsia="Times New Roman" w:cs="Times New Roman"/>
          <w:szCs w:val="28"/>
          <w:lang w:val="en-US"/>
        </w:rPr>
        <w:t xml:space="preserve"> </w:t>
      </w:r>
      <w:r w:rsidRPr="009A04EE">
        <w:rPr>
          <w:rFonts w:eastAsia="Times New Roman" w:cs="Times New Roman"/>
          <w:szCs w:val="28"/>
          <w:lang w:val="en-US"/>
        </w:rPr>
        <w:t>I</w:t>
      </w:r>
      <w:r>
        <w:rPr>
          <w:rFonts w:eastAsia="Times New Roman" w:cs="Times New Roman"/>
          <w:szCs w:val="28"/>
          <w:lang w:val="en-US"/>
        </w:rPr>
        <w:t>.</w:t>
      </w:r>
      <w:r w:rsidRPr="009A04EE">
        <w:rPr>
          <w:rFonts w:eastAsia="Times New Roman" w:cs="Times New Roman"/>
          <w:szCs w:val="28"/>
          <w:lang w:val="en-US"/>
        </w:rPr>
        <w:t xml:space="preserve"> A cfd analysis in solidworks flow simulation for two mixing fluids with different temperatures in nozzles </w:t>
      </w:r>
      <w:r>
        <w:rPr>
          <w:rFonts w:eastAsia="Times New Roman" w:cs="Times New Roman"/>
          <w:szCs w:val="28"/>
          <w:lang w:val="en-US"/>
        </w:rPr>
        <w:t xml:space="preserve">// </w:t>
      </w:r>
      <w:r w:rsidRPr="009A04EE">
        <w:rPr>
          <w:rFonts w:eastAsia="Times New Roman" w:cs="Times New Roman"/>
          <w:szCs w:val="28"/>
          <w:lang w:val="en-US"/>
        </w:rPr>
        <w:t>Journal of Engineering Studies and Research</w:t>
      </w:r>
      <w:r>
        <w:rPr>
          <w:rFonts w:eastAsia="Times New Roman" w:cs="Times New Roman"/>
          <w:szCs w:val="28"/>
          <w:lang w:val="en-US"/>
        </w:rPr>
        <w:t xml:space="preserve">. – </w:t>
      </w:r>
      <w:r w:rsidRPr="009A04EE">
        <w:rPr>
          <w:rFonts w:eastAsia="Times New Roman" w:cs="Times New Roman"/>
          <w:szCs w:val="28"/>
          <w:lang w:val="en-US"/>
        </w:rPr>
        <w:t>2020</w:t>
      </w:r>
      <w:r>
        <w:rPr>
          <w:rFonts w:eastAsia="Times New Roman" w:cs="Times New Roman"/>
          <w:szCs w:val="28"/>
          <w:lang w:val="en-US"/>
        </w:rPr>
        <w:t>. – V.</w:t>
      </w:r>
      <w:r w:rsidRPr="009A04EE">
        <w:rPr>
          <w:rFonts w:eastAsia="Times New Roman" w:cs="Times New Roman"/>
          <w:szCs w:val="28"/>
          <w:lang w:val="en-US"/>
        </w:rPr>
        <w:t>26</w:t>
      </w:r>
      <w:r>
        <w:rPr>
          <w:rFonts w:eastAsia="Times New Roman" w:cs="Times New Roman"/>
          <w:szCs w:val="28"/>
          <w:lang w:val="en-US"/>
        </w:rPr>
        <w:t>. - P. 4</w:t>
      </w:r>
      <w:r w:rsidRPr="009A04EE">
        <w:rPr>
          <w:rFonts w:eastAsia="Times New Roman" w:cs="Times New Roman"/>
          <w:szCs w:val="28"/>
          <w:lang w:val="en-US"/>
        </w:rPr>
        <w:t>1-46</w:t>
      </w:r>
      <w:r>
        <w:rPr>
          <w:rFonts w:eastAsia="Times New Roman" w:cs="Times New Roman"/>
          <w:szCs w:val="28"/>
          <w:lang w:val="en-US"/>
        </w:rPr>
        <w:t>.</w:t>
      </w:r>
    </w:p>
    <w:p w14:paraId="2FDEA017" w14:textId="77777777" w:rsidR="00063105" w:rsidRPr="00CF4789" w:rsidRDefault="00063105" w:rsidP="00063105">
      <w:pPr>
        <w:spacing w:after="0"/>
        <w:ind w:firstLine="709"/>
        <w:jc w:val="both"/>
        <w:rPr>
          <w:rFonts w:eastAsia="Times New Roman" w:cs="Times New Roman"/>
          <w:szCs w:val="28"/>
          <w:lang w:val="en-US"/>
        </w:rPr>
      </w:pPr>
      <w:r w:rsidRPr="004A65D6">
        <w:rPr>
          <w:rFonts w:eastAsia="Times New Roman" w:cs="Times New Roman"/>
          <w:szCs w:val="28"/>
          <w:lang w:val="en-US"/>
        </w:rPr>
        <w:t>13</w:t>
      </w:r>
      <w:r>
        <w:rPr>
          <w:rFonts w:eastAsia="Times New Roman" w:cs="Times New Roman"/>
          <w:szCs w:val="28"/>
          <w:lang w:val="en-US"/>
        </w:rPr>
        <w:t xml:space="preserve">8. </w:t>
      </w:r>
      <w:r w:rsidRPr="00CF4789">
        <w:rPr>
          <w:rFonts w:eastAsia="Times New Roman" w:cs="Times New Roman"/>
          <w:szCs w:val="28"/>
          <w:lang w:val="en-US"/>
        </w:rPr>
        <w:t>Pai S.M., Shah K.A., Sunder S., Albuquerque R.Q., Brütting Ch., Ruckdäschel H. Machine learning applied to the design and optimization of polymeric materials: A review // Next Materials</w:t>
      </w:r>
      <w:r>
        <w:rPr>
          <w:rFonts w:eastAsia="Times New Roman" w:cs="Times New Roman"/>
          <w:szCs w:val="28"/>
          <w:lang w:val="en-US"/>
        </w:rPr>
        <w:t xml:space="preserve">. – </w:t>
      </w:r>
      <w:r w:rsidRPr="009A04EE">
        <w:rPr>
          <w:rFonts w:eastAsia="Times New Roman" w:cs="Times New Roman"/>
          <w:szCs w:val="28"/>
          <w:lang w:val="en-US"/>
        </w:rPr>
        <w:t>202</w:t>
      </w:r>
      <w:r w:rsidRPr="00CF4789">
        <w:rPr>
          <w:rFonts w:eastAsia="Times New Roman" w:cs="Times New Roman"/>
          <w:szCs w:val="28"/>
          <w:lang w:val="en-US"/>
        </w:rPr>
        <w:t>5</w:t>
      </w:r>
      <w:r>
        <w:rPr>
          <w:rFonts w:eastAsia="Times New Roman" w:cs="Times New Roman"/>
          <w:szCs w:val="28"/>
          <w:lang w:val="en-US"/>
        </w:rPr>
        <w:t>. – V.</w:t>
      </w:r>
      <w:r w:rsidRPr="00CF4789">
        <w:rPr>
          <w:rFonts w:eastAsia="Times New Roman" w:cs="Times New Roman"/>
          <w:szCs w:val="28"/>
          <w:lang w:val="en-US"/>
        </w:rPr>
        <w:t>7</w:t>
      </w:r>
      <w:r>
        <w:rPr>
          <w:rFonts w:eastAsia="Times New Roman" w:cs="Times New Roman"/>
          <w:szCs w:val="28"/>
          <w:lang w:val="en-US"/>
        </w:rPr>
        <w:t xml:space="preserve">. - P. </w:t>
      </w:r>
      <w:r w:rsidRPr="009A04EE">
        <w:rPr>
          <w:rFonts w:eastAsia="Times New Roman" w:cs="Times New Roman"/>
          <w:szCs w:val="28"/>
          <w:lang w:val="en-US"/>
        </w:rPr>
        <w:t>1-</w:t>
      </w:r>
      <w:r w:rsidRPr="00CF4789">
        <w:rPr>
          <w:rFonts w:eastAsia="Times New Roman" w:cs="Times New Roman"/>
          <w:szCs w:val="28"/>
          <w:lang w:val="en-US"/>
        </w:rPr>
        <w:t>23</w:t>
      </w:r>
      <w:r>
        <w:rPr>
          <w:rFonts w:eastAsia="Times New Roman" w:cs="Times New Roman"/>
          <w:szCs w:val="28"/>
          <w:lang w:val="en-US"/>
        </w:rPr>
        <w:t>.</w:t>
      </w:r>
    </w:p>
    <w:p w14:paraId="0AB06A07" w14:textId="77777777" w:rsidR="00063105" w:rsidRDefault="00063105" w:rsidP="00063105">
      <w:pPr>
        <w:spacing w:after="0"/>
        <w:ind w:firstLine="709"/>
        <w:jc w:val="both"/>
        <w:rPr>
          <w:rFonts w:eastAsia="Times New Roman" w:cs="Times New Roman"/>
          <w:szCs w:val="28"/>
          <w:lang w:val="en-US"/>
        </w:rPr>
      </w:pPr>
      <w:r w:rsidRPr="004A65D6">
        <w:rPr>
          <w:rFonts w:eastAsia="Times New Roman" w:cs="Times New Roman"/>
          <w:szCs w:val="28"/>
          <w:lang w:val="en-US"/>
        </w:rPr>
        <w:t>13</w:t>
      </w:r>
      <w:r>
        <w:rPr>
          <w:rFonts w:eastAsia="Times New Roman" w:cs="Times New Roman"/>
          <w:szCs w:val="28"/>
          <w:lang w:val="en-US"/>
        </w:rPr>
        <w:t xml:space="preserve">9. </w:t>
      </w:r>
      <w:r w:rsidRPr="00CF4789">
        <w:rPr>
          <w:rFonts w:eastAsia="Times New Roman" w:cs="Times New Roman"/>
          <w:szCs w:val="28"/>
          <w:lang w:val="en-US"/>
        </w:rPr>
        <w:t>Campos R.S.</w:t>
      </w:r>
      <w:r>
        <w:rPr>
          <w:rFonts w:eastAsia="Times New Roman" w:cs="Times New Roman"/>
          <w:szCs w:val="28"/>
          <w:lang w:val="en-US"/>
        </w:rPr>
        <w:t xml:space="preserve">, </w:t>
      </w:r>
      <w:r w:rsidRPr="00CF4789">
        <w:rPr>
          <w:rFonts w:eastAsia="Times New Roman" w:cs="Times New Roman"/>
          <w:szCs w:val="28"/>
          <w:lang w:val="en-US"/>
        </w:rPr>
        <w:t>Maciel G.F. Test protocol and rheological model influence on determining the rheological properties of cement pastes</w:t>
      </w:r>
      <w:r>
        <w:rPr>
          <w:rFonts w:eastAsia="Times New Roman" w:cs="Times New Roman"/>
          <w:szCs w:val="28"/>
          <w:lang w:val="en-US"/>
        </w:rPr>
        <w:t xml:space="preserve"> // </w:t>
      </w:r>
      <w:r w:rsidRPr="00CF4789">
        <w:rPr>
          <w:rFonts w:eastAsia="Times New Roman" w:cs="Times New Roman"/>
          <w:szCs w:val="28"/>
          <w:lang w:val="en-US"/>
        </w:rPr>
        <w:t>Journal of Building Engineering</w:t>
      </w:r>
      <w:r>
        <w:rPr>
          <w:rFonts w:eastAsia="Times New Roman" w:cs="Times New Roman"/>
          <w:szCs w:val="28"/>
          <w:lang w:val="en-US"/>
        </w:rPr>
        <w:t xml:space="preserve">. – </w:t>
      </w:r>
      <w:r w:rsidRPr="009A04EE">
        <w:rPr>
          <w:rFonts w:eastAsia="Times New Roman" w:cs="Times New Roman"/>
          <w:szCs w:val="28"/>
          <w:lang w:val="en-US"/>
        </w:rPr>
        <w:t>202</w:t>
      </w:r>
      <w:r>
        <w:rPr>
          <w:rFonts w:eastAsia="Times New Roman" w:cs="Times New Roman"/>
          <w:szCs w:val="28"/>
          <w:lang w:val="en-US"/>
        </w:rPr>
        <w:t xml:space="preserve">1. – V.44. - P. </w:t>
      </w:r>
      <w:r w:rsidRPr="009A04EE">
        <w:rPr>
          <w:rFonts w:eastAsia="Times New Roman" w:cs="Times New Roman"/>
          <w:szCs w:val="28"/>
          <w:lang w:val="en-US"/>
        </w:rPr>
        <w:t>1-</w:t>
      </w:r>
      <w:r>
        <w:rPr>
          <w:rFonts w:eastAsia="Times New Roman" w:cs="Times New Roman"/>
          <w:szCs w:val="28"/>
          <w:lang w:val="en-US"/>
        </w:rPr>
        <w:t>1</w:t>
      </w:r>
      <w:r w:rsidRPr="009A04EE">
        <w:rPr>
          <w:rFonts w:eastAsia="Times New Roman" w:cs="Times New Roman"/>
          <w:szCs w:val="28"/>
          <w:lang w:val="en-US"/>
        </w:rPr>
        <w:t>6</w:t>
      </w:r>
      <w:r>
        <w:rPr>
          <w:rFonts w:eastAsia="Times New Roman" w:cs="Times New Roman"/>
          <w:szCs w:val="28"/>
          <w:lang w:val="en-US"/>
        </w:rPr>
        <w:t>.</w:t>
      </w:r>
    </w:p>
    <w:p w14:paraId="2CE03DF9" w14:textId="77777777" w:rsidR="00063105" w:rsidRPr="004A65D6" w:rsidRDefault="00063105" w:rsidP="00063105">
      <w:pPr>
        <w:spacing w:after="0"/>
        <w:ind w:firstLine="708"/>
        <w:jc w:val="both"/>
        <w:rPr>
          <w:rFonts w:cs="Times New Roman"/>
          <w:szCs w:val="28"/>
        </w:rPr>
      </w:pPr>
      <w:r w:rsidRPr="00DA41F6">
        <w:rPr>
          <w:rFonts w:cs="Times New Roman"/>
          <w:szCs w:val="28"/>
          <w:lang w:val="en-US"/>
        </w:rPr>
        <w:t>1</w:t>
      </w:r>
      <w:r>
        <w:rPr>
          <w:rFonts w:cs="Times New Roman"/>
          <w:szCs w:val="28"/>
          <w:lang w:val="en-US"/>
        </w:rPr>
        <w:t>40</w:t>
      </w:r>
      <w:r w:rsidRPr="00DA41F6">
        <w:rPr>
          <w:rFonts w:cs="Times New Roman"/>
          <w:szCs w:val="28"/>
          <w:lang w:val="en-US"/>
        </w:rPr>
        <w:t xml:space="preserve"> Utegenova M.E., Sadenova M.A., Klemeš J.J. Physico-mechanical properties of ceramics based on aluminosilicates modified by metallurgical waste // Chemical Engineering Transaction. – 2020. </w:t>
      </w:r>
      <w:r w:rsidRPr="004A65D6">
        <w:rPr>
          <w:rFonts w:cs="Times New Roman"/>
          <w:szCs w:val="28"/>
        </w:rPr>
        <w:t xml:space="preserve">− </w:t>
      </w:r>
      <w:r w:rsidRPr="00DA41F6">
        <w:rPr>
          <w:rFonts w:cs="Times New Roman"/>
          <w:szCs w:val="28"/>
          <w:lang w:val="en-US"/>
        </w:rPr>
        <w:t>V</w:t>
      </w:r>
      <w:r w:rsidRPr="004A65D6">
        <w:rPr>
          <w:rFonts w:cs="Times New Roman"/>
          <w:szCs w:val="28"/>
        </w:rPr>
        <w:t xml:space="preserve">. 81. − </w:t>
      </w:r>
      <w:r w:rsidRPr="00DA41F6">
        <w:rPr>
          <w:rFonts w:cs="Times New Roman"/>
          <w:szCs w:val="28"/>
        </w:rPr>
        <w:t>Р</w:t>
      </w:r>
      <w:r w:rsidRPr="004A65D6">
        <w:rPr>
          <w:rFonts w:cs="Times New Roman"/>
          <w:szCs w:val="28"/>
        </w:rPr>
        <w:t>. 1339–1344.</w:t>
      </w:r>
    </w:p>
    <w:p w14:paraId="31B65279" w14:textId="77777777" w:rsidR="00063105" w:rsidRDefault="00063105" w:rsidP="00063105">
      <w:pPr>
        <w:spacing w:after="0"/>
        <w:ind w:firstLine="708"/>
        <w:jc w:val="both"/>
        <w:rPr>
          <w:rFonts w:cs="Times New Roman"/>
          <w:szCs w:val="28"/>
        </w:rPr>
      </w:pPr>
      <w:r w:rsidRPr="00DA41F6">
        <w:rPr>
          <w:rFonts w:cs="Times New Roman"/>
          <w:szCs w:val="28"/>
        </w:rPr>
        <w:t>1</w:t>
      </w:r>
      <w:r>
        <w:rPr>
          <w:rFonts w:cs="Times New Roman"/>
          <w:szCs w:val="28"/>
        </w:rPr>
        <w:t>4</w:t>
      </w:r>
      <w:r w:rsidRPr="0099265A">
        <w:rPr>
          <w:rFonts w:cs="Times New Roman"/>
          <w:szCs w:val="28"/>
        </w:rPr>
        <w:t>1</w:t>
      </w:r>
      <w:r w:rsidRPr="00DA41F6">
        <w:rPr>
          <w:rFonts w:cs="Times New Roman"/>
          <w:szCs w:val="28"/>
        </w:rPr>
        <w:t xml:space="preserve"> Багова З.И. Повышение уровня жизнеобеспечения при строительстве новых производственных объектов</w:t>
      </w:r>
      <w:r w:rsidRPr="00F76C2D">
        <w:rPr>
          <w:rFonts w:cs="Times New Roman"/>
          <w:szCs w:val="28"/>
        </w:rPr>
        <w:t xml:space="preserve"> по переработке техногенных отходов/Диссертация на соискание степени доктора философии PhD, </w:t>
      </w:r>
      <w:r>
        <w:rPr>
          <w:rFonts w:cs="Times New Roman"/>
          <w:szCs w:val="28"/>
        </w:rPr>
        <w:t>Шымкент</w:t>
      </w:r>
      <w:r w:rsidRPr="00F76C2D">
        <w:rPr>
          <w:rFonts w:cs="Times New Roman"/>
          <w:szCs w:val="28"/>
        </w:rPr>
        <w:t>, 20</w:t>
      </w:r>
      <w:r>
        <w:rPr>
          <w:rFonts w:cs="Times New Roman"/>
          <w:szCs w:val="28"/>
        </w:rPr>
        <w:t>22</w:t>
      </w:r>
      <w:r w:rsidRPr="00F76C2D">
        <w:rPr>
          <w:rFonts w:cs="Times New Roman"/>
          <w:szCs w:val="28"/>
        </w:rPr>
        <w:t>.</w:t>
      </w:r>
    </w:p>
    <w:p w14:paraId="3A86BDB4" w14:textId="77777777" w:rsidR="00063105" w:rsidRDefault="00063105" w:rsidP="00063105">
      <w:pPr>
        <w:spacing w:after="0"/>
        <w:ind w:firstLine="708"/>
        <w:jc w:val="both"/>
        <w:rPr>
          <w:rFonts w:cs="Times New Roman"/>
          <w:szCs w:val="28"/>
        </w:rPr>
      </w:pPr>
      <w:r w:rsidRPr="001C1140">
        <w:rPr>
          <w:rFonts w:cs="Times New Roman"/>
          <w:szCs w:val="28"/>
        </w:rPr>
        <w:t>1</w:t>
      </w:r>
      <w:r>
        <w:rPr>
          <w:rFonts w:cs="Times New Roman"/>
          <w:szCs w:val="28"/>
        </w:rPr>
        <w:t>4</w:t>
      </w:r>
      <w:r w:rsidRPr="0099265A">
        <w:rPr>
          <w:rFonts w:cs="Times New Roman"/>
          <w:szCs w:val="28"/>
        </w:rPr>
        <w:t>2</w:t>
      </w:r>
      <w:r w:rsidRPr="001C1140">
        <w:rPr>
          <w:rFonts w:cs="Times New Roman"/>
          <w:szCs w:val="28"/>
        </w:rPr>
        <w:t xml:space="preserve"> Саденова М., Утегенова М.Е., Ануарбеков Т.Б. Характеристика некоторых природных и техногенных сырьевых ресурсов Республики Казахстан // Вестник ВКГТУ. – 2018. – Ч.4. C. 38–45.</w:t>
      </w:r>
    </w:p>
    <w:p w14:paraId="5E2882BF" w14:textId="77777777" w:rsidR="00063105" w:rsidRDefault="00063105" w:rsidP="00063105">
      <w:pPr>
        <w:spacing w:after="0"/>
        <w:ind w:firstLine="708"/>
        <w:jc w:val="both"/>
        <w:rPr>
          <w:rFonts w:cs="Times New Roman"/>
          <w:szCs w:val="28"/>
        </w:rPr>
      </w:pPr>
      <w:r>
        <w:rPr>
          <w:rFonts w:cs="Times New Roman"/>
          <w:szCs w:val="28"/>
        </w:rPr>
        <w:t>14</w:t>
      </w:r>
      <w:r w:rsidRPr="0099265A">
        <w:rPr>
          <w:rFonts w:cs="Times New Roman"/>
          <w:szCs w:val="28"/>
        </w:rPr>
        <w:t>3</w:t>
      </w:r>
      <w:r w:rsidRPr="00887792">
        <w:t xml:space="preserve"> </w:t>
      </w:r>
      <w:r>
        <w:t xml:space="preserve">Саденова М.А., Ишмуратов Г.М., </w:t>
      </w:r>
      <w:r w:rsidRPr="001C1140">
        <w:rPr>
          <w:rFonts w:cs="Times New Roman"/>
          <w:szCs w:val="28"/>
        </w:rPr>
        <w:t xml:space="preserve">Утегенова М.Е. </w:t>
      </w:r>
      <w:r w:rsidRPr="00887792">
        <w:rPr>
          <w:rFonts w:cs="Times New Roman"/>
          <w:szCs w:val="28"/>
        </w:rPr>
        <w:t>Бентонитовые глины Восточного Казахстана в хозяйственном недропользовании</w:t>
      </w:r>
      <w:r>
        <w:rPr>
          <w:rFonts w:cs="Times New Roman"/>
          <w:szCs w:val="28"/>
        </w:rPr>
        <w:t xml:space="preserve"> // </w:t>
      </w:r>
      <w:r w:rsidRPr="00887792">
        <w:rPr>
          <w:rFonts w:cs="Times New Roman"/>
          <w:szCs w:val="28"/>
        </w:rPr>
        <w:t xml:space="preserve">Труды Международной научно-практической конференции «Интеграция науки, </w:t>
      </w:r>
      <w:r w:rsidRPr="00887792">
        <w:rPr>
          <w:rFonts w:cs="Times New Roman"/>
          <w:szCs w:val="28"/>
        </w:rPr>
        <w:lastRenderedPageBreak/>
        <w:t>образования и производства – основа реализации Плана нации» (Сагиновские чтения №11)». – Караганда, 2019. – Ч. 3. – C.340-344.</w:t>
      </w:r>
    </w:p>
    <w:p w14:paraId="532CC9DA" w14:textId="3027147A" w:rsidR="00063105" w:rsidRPr="0099265A" w:rsidRDefault="00063105" w:rsidP="00063105">
      <w:pPr>
        <w:spacing w:after="0"/>
        <w:ind w:firstLine="708"/>
        <w:jc w:val="both"/>
        <w:rPr>
          <w:rFonts w:cs="Times New Roman"/>
          <w:szCs w:val="28"/>
        </w:rPr>
      </w:pPr>
      <w:r w:rsidRPr="00681B1F">
        <w:rPr>
          <w:rFonts w:cs="Times New Roman"/>
          <w:szCs w:val="28"/>
        </w:rPr>
        <w:t>144 Разработка</w:t>
      </w:r>
      <w:r w:rsidRPr="00CD503D">
        <w:rPr>
          <w:rFonts w:cs="Times New Roman"/>
          <w:szCs w:val="28"/>
        </w:rPr>
        <w:t xml:space="preserve"> технологии получения новых керамических материалов на основе отечественного природного сырья и техногенных отходов металлургических предприятий Казахстана: отчет о НИР (</w:t>
      </w:r>
      <w:r>
        <w:rPr>
          <w:rFonts w:cs="Times New Roman"/>
          <w:szCs w:val="28"/>
        </w:rPr>
        <w:t>промежуточный</w:t>
      </w:r>
      <w:r w:rsidRPr="00CD503D">
        <w:rPr>
          <w:rFonts w:cs="Times New Roman"/>
          <w:szCs w:val="28"/>
        </w:rPr>
        <w:t xml:space="preserve">) / АО «Нац. центр научно-техн. информ.»: рук. </w:t>
      </w:r>
      <w:r>
        <w:rPr>
          <w:rFonts w:cs="Times New Roman"/>
          <w:szCs w:val="28"/>
        </w:rPr>
        <w:t xml:space="preserve">Саденова М.А.; </w:t>
      </w:r>
      <w:r w:rsidRPr="00CD503D">
        <w:rPr>
          <w:rFonts w:cs="Times New Roman"/>
          <w:szCs w:val="28"/>
        </w:rPr>
        <w:t>исполн.:</w:t>
      </w:r>
      <w:r>
        <w:rPr>
          <w:rFonts w:cs="Times New Roman"/>
          <w:szCs w:val="28"/>
        </w:rPr>
        <w:t xml:space="preserve"> Утегенова М.Е. - </w:t>
      </w:r>
      <w:r w:rsidRPr="00CD503D">
        <w:rPr>
          <w:rFonts w:cs="Times New Roman"/>
          <w:szCs w:val="28"/>
        </w:rPr>
        <w:t>Алматы</w:t>
      </w:r>
      <w:r w:rsidRPr="00BF4928">
        <w:rPr>
          <w:rFonts w:cs="Times New Roman"/>
          <w:szCs w:val="28"/>
        </w:rPr>
        <w:t xml:space="preserve">, 2019. – </w:t>
      </w:r>
      <w:r w:rsidR="009954FB">
        <w:rPr>
          <w:rFonts w:cs="Times New Roman"/>
          <w:szCs w:val="28"/>
        </w:rPr>
        <w:t>51</w:t>
      </w:r>
      <w:r w:rsidRPr="00BF4928">
        <w:rPr>
          <w:rFonts w:cs="Times New Roman"/>
          <w:szCs w:val="28"/>
        </w:rPr>
        <w:t xml:space="preserve"> с. - Инв</w:t>
      </w:r>
      <w:r w:rsidRPr="00681B1F">
        <w:rPr>
          <w:rFonts w:cs="Times New Roman"/>
          <w:szCs w:val="28"/>
        </w:rPr>
        <w:t xml:space="preserve"> . № 0219РК01241. </w:t>
      </w:r>
    </w:p>
    <w:p w14:paraId="7848A2AF" w14:textId="125765E2" w:rsidR="00063105" w:rsidRDefault="00063105" w:rsidP="00063105">
      <w:pPr>
        <w:spacing w:after="0"/>
        <w:ind w:firstLine="708"/>
        <w:jc w:val="both"/>
        <w:rPr>
          <w:rFonts w:cs="Times New Roman"/>
          <w:szCs w:val="28"/>
          <w:highlight w:val="yellow"/>
        </w:rPr>
      </w:pPr>
      <w:r w:rsidRPr="00FC44BA">
        <w:rPr>
          <w:rFonts w:cs="Times New Roman"/>
          <w:szCs w:val="28"/>
        </w:rPr>
        <w:t>145 Разработка</w:t>
      </w:r>
      <w:r w:rsidRPr="00CD503D">
        <w:rPr>
          <w:rFonts w:cs="Times New Roman"/>
          <w:szCs w:val="28"/>
        </w:rPr>
        <w:t xml:space="preserve"> технологии получения новых керамических материалов на основе отечественного природного сырья и техногенных отходов металлургических пр</w:t>
      </w:r>
      <w:r w:rsidRPr="00BF4928">
        <w:rPr>
          <w:rFonts w:cs="Times New Roman"/>
          <w:szCs w:val="28"/>
        </w:rPr>
        <w:t xml:space="preserve">едприятий Казахстана: отчет о НИР (промежуточный) / АО «Нац. центр научно-техн. информ.»: рук. Саденова М.А.; исполн.: Утегенова М.Е. - Алматы, 2018. – </w:t>
      </w:r>
      <w:r w:rsidR="009954FB">
        <w:rPr>
          <w:rFonts w:cs="Times New Roman"/>
          <w:szCs w:val="28"/>
        </w:rPr>
        <w:t>52</w:t>
      </w:r>
      <w:r w:rsidRPr="00BF4928">
        <w:rPr>
          <w:rFonts w:cs="Times New Roman"/>
          <w:szCs w:val="28"/>
        </w:rPr>
        <w:t xml:space="preserve"> с. - Инв . №</w:t>
      </w:r>
      <w:r w:rsidRPr="00681B1F">
        <w:rPr>
          <w:rFonts w:cs="Times New Roman"/>
          <w:szCs w:val="28"/>
        </w:rPr>
        <w:t xml:space="preserve"> </w:t>
      </w:r>
      <w:r w:rsidRPr="00FC44BA">
        <w:rPr>
          <w:rFonts w:cs="Times New Roman"/>
          <w:szCs w:val="28"/>
        </w:rPr>
        <w:t>0218РК01223</w:t>
      </w:r>
      <w:r w:rsidRPr="00681B1F">
        <w:rPr>
          <w:rFonts w:cs="Times New Roman"/>
          <w:szCs w:val="28"/>
        </w:rPr>
        <w:t>.</w:t>
      </w:r>
    </w:p>
    <w:p w14:paraId="15960265" w14:textId="77777777" w:rsidR="00063105" w:rsidRPr="00063105" w:rsidRDefault="00063105" w:rsidP="00063105">
      <w:pPr>
        <w:spacing w:after="0"/>
        <w:ind w:firstLine="708"/>
        <w:jc w:val="both"/>
        <w:rPr>
          <w:rFonts w:cs="Times New Roman"/>
          <w:szCs w:val="28"/>
        </w:rPr>
      </w:pPr>
      <w:r w:rsidRPr="004F45DE">
        <w:rPr>
          <w:rFonts w:cs="Times New Roman"/>
          <w:szCs w:val="28"/>
        </w:rPr>
        <w:t>1</w:t>
      </w:r>
      <w:r>
        <w:rPr>
          <w:rFonts w:cs="Times New Roman"/>
          <w:szCs w:val="28"/>
        </w:rPr>
        <w:t>4</w:t>
      </w:r>
      <w:r w:rsidRPr="0099265A">
        <w:rPr>
          <w:rFonts w:cs="Times New Roman"/>
          <w:szCs w:val="28"/>
        </w:rPr>
        <w:t>6</w:t>
      </w:r>
      <w:r w:rsidRPr="004F45DE">
        <w:rPr>
          <w:rFonts w:cs="Times New Roman"/>
          <w:szCs w:val="28"/>
        </w:rPr>
        <w:t xml:space="preserve"> Саденова М.А., Әнуарбеков Т.Б. Способ получения гранулированного носителя для катализатора. Патент № 5394 РК от 20.05.2020 (Патент на полезную модель)</w:t>
      </w:r>
    </w:p>
    <w:p w14:paraId="36E6A90B" w14:textId="77777777" w:rsidR="00063105" w:rsidRPr="009965F1" w:rsidRDefault="00063105" w:rsidP="00063105">
      <w:pPr>
        <w:spacing w:after="0"/>
        <w:ind w:firstLine="708"/>
        <w:jc w:val="both"/>
        <w:rPr>
          <w:rFonts w:cs="Times New Roman"/>
          <w:szCs w:val="28"/>
        </w:rPr>
      </w:pPr>
      <w:r w:rsidRPr="004F45DE">
        <w:rPr>
          <w:rFonts w:cs="Times New Roman"/>
          <w:szCs w:val="28"/>
        </w:rPr>
        <w:t>1</w:t>
      </w:r>
      <w:r>
        <w:rPr>
          <w:rFonts w:cs="Times New Roman"/>
          <w:szCs w:val="28"/>
        </w:rPr>
        <w:t>4</w:t>
      </w:r>
      <w:r w:rsidRPr="0099265A">
        <w:rPr>
          <w:rFonts w:cs="Times New Roman"/>
          <w:szCs w:val="28"/>
        </w:rPr>
        <w:t>7</w:t>
      </w:r>
      <w:r w:rsidRPr="004F45DE">
        <w:rPr>
          <w:rFonts w:cs="Times New Roman"/>
          <w:szCs w:val="28"/>
        </w:rPr>
        <w:t xml:space="preserve"> Седельников В.В., Гурдин В.И. Исследование механических </w:t>
      </w:r>
      <w:r>
        <w:rPr>
          <w:rFonts w:cs="Times New Roman"/>
          <w:szCs w:val="28"/>
        </w:rPr>
        <w:t>керамических</w:t>
      </w:r>
      <w:r w:rsidRPr="004F45DE">
        <w:rPr>
          <w:rFonts w:cs="Times New Roman"/>
          <w:szCs w:val="28"/>
        </w:rPr>
        <w:t xml:space="preserve"> материалов// Омский научный вестник, – 2006, №4. – С.108-110.</w:t>
      </w:r>
    </w:p>
    <w:p w14:paraId="49EFE85B" w14:textId="77777777" w:rsidR="00063105" w:rsidRPr="00CF2018" w:rsidRDefault="00063105" w:rsidP="00063105">
      <w:pPr>
        <w:spacing w:after="0"/>
        <w:ind w:firstLine="708"/>
        <w:jc w:val="both"/>
        <w:rPr>
          <w:rFonts w:cs="Times New Roman"/>
          <w:szCs w:val="28"/>
        </w:rPr>
      </w:pPr>
      <w:r>
        <w:rPr>
          <w:rFonts w:cs="Times New Roman"/>
          <w:szCs w:val="28"/>
        </w:rPr>
        <w:t>14</w:t>
      </w:r>
      <w:r w:rsidRPr="00092E52">
        <w:rPr>
          <w:rFonts w:cs="Times New Roman"/>
          <w:szCs w:val="28"/>
        </w:rPr>
        <w:t>8</w:t>
      </w:r>
      <w:r w:rsidRPr="004F45DE">
        <w:rPr>
          <w:rFonts w:cs="Times New Roman"/>
          <w:szCs w:val="28"/>
        </w:rPr>
        <w:t xml:space="preserve"> Официальный сайт компании «Shimadzu» (Япония)  мирового </w:t>
      </w:r>
      <w:r w:rsidRPr="00CF2018">
        <w:rPr>
          <w:rFonts w:cs="Times New Roman"/>
          <w:szCs w:val="28"/>
        </w:rPr>
        <w:t xml:space="preserve">производителя аналитического и испытательного оборудования для лабораторий [Электронный ресурс] / Оборудование. – Режим доступа: </w:t>
      </w:r>
      <w:hyperlink r:id="rId164" w:history="1">
        <w:r w:rsidRPr="00CF2018">
          <w:rPr>
            <w:rStyle w:val="af4"/>
            <w:rFonts w:cs="Times New Roman"/>
            <w:color w:val="auto"/>
            <w:szCs w:val="28"/>
            <w:u w:val="none"/>
          </w:rPr>
          <w:t>https://www.shimadzu.ru/ag-xplus</w:t>
        </w:r>
      </w:hyperlink>
      <w:r w:rsidRPr="00CF2018">
        <w:rPr>
          <w:rFonts w:cs="Times New Roman"/>
          <w:szCs w:val="28"/>
        </w:rPr>
        <w:t>.</w:t>
      </w:r>
    </w:p>
    <w:p w14:paraId="13B1D157" w14:textId="77777777" w:rsidR="00063105" w:rsidRPr="00440C1C" w:rsidRDefault="00063105" w:rsidP="00063105">
      <w:pPr>
        <w:spacing w:after="0"/>
        <w:ind w:firstLine="708"/>
        <w:jc w:val="both"/>
        <w:rPr>
          <w:rFonts w:eastAsia="Times New Roman" w:cs="Times New Roman"/>
          <w:szCs w:val="28"/>
          <w:lang w:val="en-US"/>
        </w:rPr>
      </w:pPr>
      <w:r w:rsidRPr="00CF2018">
        <w:rPr>
          <w:rFonts w:cs="Times New Roman"/>
          <w:szCs w:val="28"/>
          <w:lang w:val="en-US"/>
        </w:rPr>
        <w:t>149 Kordala N., Wyszkowski M. Zeolite Properties, Methods of Synthesis, and Selected Applications // Molecules</w:t>
      </w:r>
      <w:r w:rsidRPr="007410F6">
        <w:rPr>
          <w:rFonts w:cs="Times New Roman"/>
          <w:szCs w:val="28"/>
          <w:lang w:val="en-US"/>
        </w:rPr>
        <w:t xml:space="preserve">. </w:t>
      </w:r>
      <w:r>
        <w:rPr>
          <w:rFonts w:cs="Times New Roman"/>
          <w:szCs w:val="28"/>
          <w:lang w:val="en-US"/>
        </w:rPr>
        <w:t>–</w:t>
      </w:r>
      <w:r w:rsidRPr="007410F6">
        <w:rPr>
          <w:rFonts w:cs="Times New Roman"/>
          <w:szCs w:val="28"/>
          <w:lang w:val="en-US"/>
        </w:rPr>
        <w:t xml:space="preserve"> 2024. </w:t>
      </w:r>
      <w:r>
        <w:rPr>
          <w:rFonts w:eastAsia="Times New Roman" w:cs="Times New Roman"/>
          <w:szCs w:val="28"/>
          <w:lang w:val="en-US"/>
        </w:rPr>
        <w:t>– V.</w:t>
      </w:r>
      <w:r w:rsidRPr="007410F6">
        <w:rPr>
          <w:rFonts w:eastAsia="Times New Roman" w:cs="Times New Roman"/>
          <w:szCs w:val="28"/>
          <w:lang w:val="en-US"/>
        </w:rPr>
        <w:t>29</w:t>
      </w:r>
      <w:r>
        <w:rPr>
          <w:rFonts w:eastAsia="Times New Roman" w:cs="Times New Roman"/>
          <w:szCs w:val="28"/>
          <w:lang w:val="en-US"/>
        </w:rPr>
        <w:t xml:space="preserve">. - P. </w:t>
      </w:r>
      <w:r w:rsidRPr="009A04EE">
        <w:rPr>
          <w:rFonts w:eastAsia="Times New Roman" w:cs="Times New Roman"/>
          <w:szCs w:val="28"/>
          <w:lang w:val="en-US"/>
        </w:rPr>
        <w:t>1-</w:t>
      </w:r>
      <w:r w:rsidRPr="007410F6">
        <w:rPr>
          <w:rFonts w:eastAsia="Times New Roman" w:cs="Times New Roman"/>
          <w:szCs w:val="28"/>
          <w:lang w:val="en-US"/>
        </w:rPr>
        <w:t xml:space="preserve">25. </w:t>
      </w:r>
    </w:p>
    <w:p w14:paraId="27B8A7C3" w14:textId="77777777" w:rsidR="00063105" w:rsidRPr="00440C1C" w:rsidRDefault="00063105" w:rsidP="00063105">
      <w:pPr>
        <w:spacing w:after="0"/>
        <w:ind w:firstLine="708"/>
        <w:jc w:val="both"/>
        <w:rPr>
          <w:rFonts w:eastAsia="Times New Roman" w:cs="Times New Roman"/>
          <w:szCs w:val="28"/>
        </w:rPr>
      </w:pPr>
      <w:r w:rsidRPr="00440C1C">
        <w:rPr>
          <w:rFonts w:eastAsia="Times New Roman" w:cs="Times New Roman"/>
          <w:szCs w:val="28"/>
        </w:rPr>
        <w:t>1</w:t>
      </w:r>
      <w:r w:rsidRPr="00092E52">
        <w:rPr>
          <w:rFonts w:eastAsia="Times New Roman" w:cs="Times New Roman"/>
          <w:szCs w:val="28"/>
        </w:rPr>
        <w:t>50</w:t>
      </w:r>
      <w:r>
        <w:rPr>
          <w:rFonts w:eastAsia="Times New Roman" w:cs="Times New Roman"/>
          <w:szCs w:val="28"/>
        </w:rPr>
        <w:t xml:space="preserve"> Абдулина С.А. Исследования по разработке технологии получения катализаторов на основе природных сорбентов Казахстана для очистки технологических газов </w:t>
      </w:r>
      <w:r w:rsidRPr="00440C1C">
        <w:rPr>
          <w:rFonts w:eastAsia="Times New Roman" w:cs="Times New Roman"/>
          <w:szCs w:val="28"/>
        </w:rPr>
        <w:t xml:space="preserve">/Диссертация на соискание степени доктора философии PhD, </w:t>
      </w:r>
      <w:r>
        <w:rPr>
          <w:rFonts w:eastAsia="Times New Roman" w:cs="Times New Roman"/>
          <w:szCs w:val="28"/>
        </w:rPr>
        <w:t>Усть-Каменогорск</w:t>
      </w:r>
      <w:r w:rsidRPr="00440C1C">
        <w:rPr>
          <w:rFonts w:eastAsia="Times New Roman" w:cs="Times New Roman"/>
          <w:szCs w:val="28"/>
        </w:rPr>
        <w:t>, 201</w:t>
      </w:r>
      <w:r>
        <w:rPr>
          <w:rFonts w:eastAsia="Times New Roman" w:cs="Times New Roman"/>
          <w:szCs w:val="28"/>
        </w:rPr>
        <w:t>5</w:t>
      </w:r>
      <w:r w:rsidRPr="00440C1C">
        <w:rPr>
          <w:rFonts w:eastAsia="Times New Roman" w:cs="Times New Roman"/>
          <w:szCs w:val="28"/>
        </w:rPr>
        <w:t>.</w:t>
      </w:r>
    </w:p>
    <w:p w14:paraId="72089D4F" w14:textId="77777777" w:rsidR="00063105" w:rsidRPr="001C5ED8" w:rsidRDefault="00063105" w:rsidP="00063105">
      <w:pPr>
        <w:spacing w:after="0"/>
        <w:ind w:firstLine="709"/>
        <w:jc w:val="both"/>
        <w:rPr>
          <w:rFonts w:cs="Times New Roman"/>
          <w:szCs w:val="28"/>
          <w:lang w:val="en-US"/>
        </w:rPr>
      </w:pPr>
      <w:r>
        <w:rPr>
          <w:rFonts w:eastAsia="Times New Roman" w:cs="Times New Roman"/>
          <w:szCs w:val="28"/>
          <w:lang w:val="en-US"/>
        </w:rPr>
        <w:t>151</w:t>
      </w:r>
      <w:r w:rsidRPr="001C5ED8">
        <w:rPr>
          <w:rFonts w:eastAsia="Times New Roman" w:cs="Times New Roman"/>
          <w:szCs w:val="28"/>
          <w:lang w:val="en-US"/>
        </w:rPr>
        <w:t xml:space="preserve"> Kaumenova G.N., Xanthopoulou G., Sovetbek Y.K., Baizhumanova T.S., Tungatarova S.A., Kotov S.O. Co-Mg-Mn composite catalysts for partial oxidation of natural gas // </w:t>
      </w:r>
      <w:r w:rsidRPr="002C6236">
        <w:rPr>
          <w:rFonts w:eastAsia="Times New Roman" w:cs="Times New Roman"/>
          <w:szCs w:val="28"/>
          <w:lang w:val="en-US"/>
        </w:rPr>
        <w:t>News of the Academy of sciences of the Republic of Kazakhstan</w:t>
      </w:r>
      <w:r w:rsidRPr="007410F6">
        <w:rPr>
          <w:rFonts w:cs="Times New Roman"/>
          <w:szCs w:val="28"/>
          <w:lang w:val="en-US"/>
        </w:rPr>
        <w:t xml:space="preserve">. </w:t>
      </w:r>
      <w:r>
        <w:rPr>
          <w:rFonts w:cs="Times New Roman"/>
          <w:szCs w:val="28"/>
          <w:lang w:val="en-US"/>
        </w:rPr>
        <w:t>–</w:t>
      </w:r>
      <w:r w:rsidRPr="007410F6">
        <w:rPr>
          <w:rFonts w:cs="Times New Roman"/>
          <w:szCs w:val="28"/>
          <w:lang w:val="en-US"/>
        </w:rPr>
        <w:t xml:space="preserve"> 202</w:t>
      </w:r>
      <w:r w:rsidRPr="001C5ED8">
        <w:rPr>
          <w:rFonts w:cs="Times New Roman"/>
          <w:szCs w:val="28"/>
          <w:lang w:val="en-US"/>
        </w:rPr>
        <w:t>0</w:t>
      </w:r>
      <w:r w:rsidRPr="007410F6">
        <w:rPr>
          <w:rFonts w:cs="Times New Roman"/>
          <w:szCs w:val="28"/>
          <w:lang w:val="en-US"/>
        </w:rPr>
        <w:t xml:space="preserve">. </w:t>
      </w:r>
      <w:r>
        <w:rPr>
          <w:rFonts w:eastAsia="Times New Roman" w:cs="Times New Roman"/>
          <w:szCs w:val="28"/>
          <w:lang w:val="en-US"/>
        </w:rPr>
        <w:t>– V.</w:t>
      </w:r>
      <w:r w:rsidRPr="001C5ED8">
        <w:rPr>
          <w:rFonts w:eastAsia="Times New Roman" w:cs="Times New Roman"/>
          <w:szCs w:val="28"/>
          <w:lang w:val="en-US"/>
        </w:rPr>
        <w:t>4</w:t>
      </w:r>
      <w:r>
        <w:rPr>
          <w:rFonts w:eastAsia="Times New Roman" w:cs="Times New Roman"/>
          <w:szCs w:val="28"/>
          <w:lang w:val="en-US"/>
        </w:rPr>
        <w:t xml:space="preserve">. - P. </w:t>
      </w:r>
      <w:r w:rsidRPr="001C5ED8">
        <w:rPr>
          <w:rFonts w:eastAsia="Times New Roman" w:cs="Times New Roman"/>
          <w:szCs w:val="28"/>
          <w:lang w:val="en-US"/>
        </w:rPr>
        <w:t>64 – 72.</w:t>
      </w:r>
    </w:p>
    <w:p w14:paraId="4F87C5C0" w14:textId="2923DCF5" w:rsidR="00063105" w:rsidRPr="00B5721B" w:rsidRDefault="00063105" w:rsidP="00063105">
      <w:pPr>
        <w:spacing w:after="0"/>
        <w:ind w:firstLine="709"/>
        <w:jc w:val="both"/>
      </w:pPr>
      <w:bookmarkStart w:id="60" w:name="_Hlk202434019"/>
      <w:r>
        <w:t xml:space="preserve">152 </w:t>
      </w:r>
      <w:r>
        <w:rPr>
          <w:rFonts w:cs="Times New Roman"/>
          <w:szCs w:val="28"/>
        </w:rPr>
        <w:t>Р</w:t>
      </w:r>
      <w:r w:rsidRPr="006D17B3">
        <w:rPr>
          <w:rFonts w:cs="Times New Roman"/>
          <w:szCs w:val="28"/>
        </w:rPr>
        <w:t xml:space="preserve">азвитие фундаментальных аспектов каталитического риформинга возобновляемого природного сырья - биогаза для разработки экологически чистых </w:t>
      </w:r>
      <w:r w:rsidRPr="00B5721B">
        <w:rPr>
          <w:rFonts w:cs="Times New Roman"/>
          <w:szCs w:val="28"/>
        </w:rPr>
        <w:t xml:space="preserve">высокоэффективных топлив: отчет о НИР (промежуточный) / АО «Нац. центр научно-техн. информ.»: рук. </w:t>
      </w:r>
      <w:r w:rsidRPr="00B5721B">
        <w:rPr>
          <w:rFonts w:cs="Times New Roman"/>
          <w:szCs w:val="28"/>
        </w:rPr>
        <w:t>Тунгатарова</w:t>
      </w:r>
      <w:r w:rsidRPr="00B5721B">
        <w:rPr>
          <w:rFonts w:cs="Times New Roman"/>
          <w:szCs w:val="28"/>
        </w:rPr>
        <w:t xml:space="preserve"> </w:t>
      </w:r>
      <w:r w:rsidRPr="00B5721B">
        <w:rPr>
          <w:rFonts w:cs="Times New Roman"/>
          <w:szCs w:val="28"/>
        </w:rPr>
        <w:t>С</w:t>
      </w:r>
      <w:r w:rsidRPr="00B5721B">
        <w:rPr>
          <w:rFonts w:cs="Times New Roman"/>
          <w:szCs w:val="28"/>
        </w:rPr>
        <w:t xml:space="preserve">.А.; исполн.: </w:t>
      </w:r>
      <w:r w:rsidR="00B5721B" w:rsidRPr="00B5721B">
        <w:rPr>
          <w:rFonts w:cs="Times New Roman"/>
          <w:szCs w:val="28"/>
        </w:rPr>
        <w:t>Байжуманова</w:t>
      </w:r>
      <w:r w:rsidRPr="00B5721B">
        <w:rPr>
          <w:rFonts w:cs="Times New Roman"/>
          <w:szCs w:val="28"/>
        </w:rPr>
        <w:t xml:space="preserve"> </w:t>
      </w:r>
      <w:r w:rsidR="00B5721B" w:rsidRPr="00B5721B">
        <w:rPr>
          <w:rFonts w:cs="Times New Roman"/>
          <w:szCs w:val="28"/>
        </w:rPr>
        <w:t>Т</w:t>
      </w:r>
      <w:r w:rsidRPr="00B5721B">
        <w:rPr>
          <w:rFonts w:cs="Times New Roman"/>
          <w:szCs w:val="28"/>
        </w:rPr>
        <w:t>.</w:t>
      </w:r>
      <w:r w:rsidR="00B5721B" w:rsidRPr="00B5721B">
        <w:rPr>
          <w:rFonts w:cs="Times New Roman"/>
          <w:szCs w:val="28"/>
        </w:rPr>
        <w:t>С</w:t>
      </w:r>
      <w:r w:rsidRPr="00B5721B">
        <w:rPr>
          <w:rFonts w:cs="Times New Roman"/>
          <w:szCs w:val="28"/>
        </w:rPr>
        <w:t xml:space="preserve">. - Алматы, 2020. – </w:t>
      </w:r>
      <w:r w:rsidR="00B5721B" w:rsidRPr="00B5721B">
        <w:rPr>
          <w:rFonts w:cs="Times New Roman"/>
          <w:szCs w:val="28"/>
        </w:rPr>
        <w:t>59</w:t>
      </w:r>
      <w:r w:rsidRPr="00B5721B">
        <w:rPr>
          <w:rFonts w:cs="Times New Roman"/>
          <w:szCs w:val="28"/>
        </w:rPr>
        <w:t xml:space="preserve"> с. - Инв . № AP08855562-OT-20.</w:t>
      </w:r>
    </w:p>
    <w:p w14:paraId="26BA3FE0" w14:textId="6C6D712A" w:rsidR="00063105" w:rsidRDefault="00063105" w:rsidP="00063105">
      <w:pPr>
        <w:spacing w:after="0"/>
        <w:ind w:firstLine="709"/>
        <w:jc w:val="both"/>
      </w:pPr>
      <w:r w:rsidRPr="00B5721B">
        <w:t xml:space="preserve">153 </w:t>
      </w:r>
      <w:r w:rsidRPr="00B5721B">
        <w:rPr>
          <w:rFonts w:cs="Times New Roman"/>
          <w:szCs w:val="28"/>
        </w:rPr>
        <w:t>Разработка современных модифицированных</w:t>
      </w:r>
      <w:r w:rsidRPr="006D17B3">
        <w:rPr>
          <w:rFonts w:cs="Times New Roman"/>
          <w:szCs w:val="28"/>
        </w:rPr>
        <w:t xml:space="preserve"> топлив и углеводородов различного назначения из газообразного природного сырья на композитных материалах нового </w:t>
      </w:r>
      <w:r w:rsidRPr="009954FB">
        <w:rPr>
          <w:rFonts w:cs="Times New Roman"/>
          <w:szCs w:val="28"/>
        </w:rPr>
        <w:t xml:space="preserve">поколения: отчет о НИР (заключительный) / АО «Нац. центр научно-техн. информ.»: рук. Тунгатарова С.А.; исполн.: </w:t>
      </w:r>
      <w:r w:rsidR="00B5721B" w:rsidRPr="009954FB">
        <w:rPr>
          <w:rFonts w:cs="Times New Roman"/>
          <w:szCs w:val="28"/>
        </w:rPr>
        <w:t xml:space="preserve">Байжуманова Т.С. </w:t>
      </w:r>
      <w:r w:rsidRPr="009954FB">
        <w:rPr>
          <w:rFonts w:cs="Times New Roman"/>
          <w:szCs w:val="28"/>
        </w:rPr>
        <w:t xml:space="preserve">- Алматы, 2019. – </w:t>
      </w:r>
      <w:r w:rsidR="009954FB" w:rsidRPr="009954FB">
        <w:rPr>
          <w:rFonts w:cs="Times New Roman"/>
          <w:szCs w:val="28"/>
        </w:rPr>
        <w:t>58</w:t>
      </w:r>
      <w:r w:rsidRPr="009954FB">
        <w:rPr>
          <w:rFonts w:cs="Times New Roman"/>
          <w:szCs w:val="28"/>
        </w:rPr>
        <w:t xml:space="preserve"> с. - - Инв .</w:t>
      </w:r>
      <w:r w:rsidRPr="00681B1F">
        <w:rPr>
          <w:rFonts w:cs="Times New Roman"/>
          <w:szCs w:val="28"/>
        </w:rPr>
        <w:t xml:space="preserve"> № </w:t>
      </w:r>
      <w:r w:rsidRPr="006D17B3">
        <w:rPr>
          <w:rFonts w:cs="Times New Roman"/>
          <w:szCs w:val="28"/>
        </w:rPr>
        <w:t>0219РК00721</w:t>
      </w:r>
      <w:r w:rsidRPr="00681B1F">
        <w:rPr>
          <w:rFonts w:cs="Times New Roman"/>
          <w:szCs w:val="28"/>
        </w:rPr>
        <w:t>.</w:t>
      </w:r>
    </w:p>
    <w:bookmarkEnd w:id="60"/>
    <w:p w14:paraId="52314825" w14:textId="77777777" w:rsidR="00063105" w:rsidRPr="00DC6244" w:rsidRDefault="00063105" w:rsidP="00063105">
      <w:pPr>
        <w:spacing w:after="0"/>
        <w:ind w:firstLine="708"/>
        <w:jc w:val="both"/>
        <w:rPr>
          <w:rFonts w:cs="Times New Roman"/>
          <w:szCs w:val="28"/>
        </w:rPr>
      </w:pPr>
      <w:r w:rsidRPr="00A03033">
        <w:rPr>
          <w:rFonts w:eastAsia="Calibri" w:cs="Times New Roman"/>
          <w:szCs w:val="28"/>
        </w:rPr>
        <w:t>1</w:t>
      </w:r>
      <w:r w:rsidRPr="00063105">
        <w:rPr>
          <w:rFonts w:eastAsia="Calibri" w:cs="Times New Roman"/>
          <w:szCs w:val="28"/>
        </w:rPr>
        <w:t>54</w:t>
      </w:r>
      <w:r w:rsidRPr="00A03033">
        <w:rPr>
          <w:rFonts w:cs="Times New Roman"/>
          <w:szCs w:val="28"/>
        </w:rPr>
        <w:t xml:space="preserve"> ГОСТ 530-201</w:t>
      </w:r>
      <w:r>
        <w:rPr>
          <w:rFonts w:cs="Times New Roman"/>
          <w:szCs w:val="28"/>
        </w:rPr>
        <w:t>. К</w:t>
      </w:r>
      <w:r w:rsidRPr="00A03033">
        <w:rPr>
          <w:rFonts w:eastAsia="Calibri" w:cs="Times New Roman"/>
          <w:szCs w:val="28"/>
        </w:rPr>
        <w:t>ирпич и камень керамические</w:t>
      </w:r>
      <w:r>
        <w:rPr>
          <w:rFonts w:eastAsia="Calibri" w:cs="Times New Roman"/>
          <w:szCs w:val="28"/>
        </w:rPr>
        <w:t xml:space="preserve">. </w:t>
      </w:r>
      <w:r w:rsidRPr="00A03033">
        <w:rPr>
          <w:rFonts w:eastAsia="Calibri" w:cs="Times New Roman"/>
          <w:szCs w:val="28"/>
        </w:rPr>
        <w:t>Общие технические услови</w:t>
      </w:r>
      <w:r>
        <w:rPr>
          <w:rFonts w:eastAsia="Calibri" w:cs="Times New Roman"/>
          <w:szCs w:val="28"/>
        </w:rPr>
        <w:t xml:space="preserve">я. – Введ. </w:t>
      </w:r>
      <w:r w:rsidRPr="00A03033">
        <w:rPr>
          <w:rFonts w:eastAsia="Calibri" w:cs="Times New Roman"/>
          <w:szCs w:val="28"/>
        </w:rPr>
        <w:t>01.07.2013</w:t>
      </w:r>
      <w:r w:rsidRPr="00B717D4">
        <w:rPr>
          <w:rFonts w:eastAsia="Calibri" w:cs="Times New Roman"/>
          <w:szCs w:val="28"/>
        </w:rPr>
        <w:t xml:space="preserve"> - М.: </w:t>
      </w:r>
      <w:r>
        <w:rPr>
          <w:rFonts w:eastAsia="Calibri" w:cs="Times New Roman"/>
          <w:szCs w:val="28"/>
        </w:rPr>
        <w:t>Межгосударственный стандарт.</w:t>
      </w:r>
    </w:p>
    <w:p w14:paraId="47A99021" w14:textId="77777777" w:rsidR="00063105" w:rsidRDefault="00063105" w:rsidP="00063105">
      <w:pPr>
        <w:spacing w:after="0"/>
        <w:ind w:firstLine="709"/>
        <w:jc w:val="both"/>
      </w:pPr>
    </w:p>
    <w:p w14:paraId="3952A760" w14:textId="77777777" w:rsidR="00DC6244" w:rsidRDefault="00DC6244" w:rsidP="004D2E7D">
      <w:pPr>
        <w:spacing w:after="0"/>
        <w:ind w:firstLine="708"/>
        <w:jc w:val="both"/>
        <w:rPr>
          <w:rFonts w:cs="Times New Roman"/>
          <w:szCs w:val="28"/>
        </w:rPr>
        <w:sectPr w:rsidR="00DC6244" w:rsidSect="00DD28B9">
          <w:pgSz w:w="11906" w:h="16838" w:code="9"/>
          <w:pgMar w:top="1134" w:right="851" w:bottom="1134" w:left="1701" w:header="709" w:footer="709" w:gutter="0"/>
          <w:cols w:space="708"/>
          <w:docGrid w:linePitch="360"/>
        </w:sectPr>
      </w:pPr>
    </w:p>
    <w:p w14:paraId="35EED4FE" w14:textId="77777777" w:rsidR="00DD28B9" w:rsidRDefault="00DD28B9" w:rsidP="00DD28B9">
      <w:pPr>
        <w:spacing w:after="0"/>
        <w:jc w:val="center"/>
        <w:rPr>
          <w:b/>
          <w:bCs/>
        </w:rPr>
      </w:pPr>
      <w:r w:rsidRPr="00122F24">
        <w:rPr>
          <w:b/>
          <w:bCs/>
        </w:rPr>
        <w:lastRenderedPageBreak/>
        <w:t xml:space="preserve">ПРИЛОЖЕНИЕ </w:t>
      </w:r>
      <w:r w:rsidRPr="000015C0">
        <w:rPr>
          <w:b/>
          <w:bCs/>
        </w:rPr>
        <w:t>А</w:t>
      </w:r>
    </w:p>
    <w:p w14:paraId="266DF229" w14:textId="77777777" w:rsidR="00DD28B9" w:rsidRDefault="00DD28B9" w:rsidP="00DD28B9">
      <w:pPr>
        <w:spacing w:after="0"/>
        <w:ind w:firstLine="709"/>
        <w:jc w:val="center"/>
        <w:rPr>
          <w:b/>
          <w:bCs/>
        </w:rPr>
      </w:pPr>
    </w:p>
    <w:p w14:paraId="62EFD939" w14:textId="77777777" w:rsidR="00DD28B9" w:rsidRDefault="00DD28B9" w:rsidP="00DD28B9">
      <w:pPr>
        <w:spacing w:after="0"/>
        <w:jc w:val="center"/>
        <w:rPr>
          <w:b/>
          <w:bCs/>
        </w:rPr>
      </w:pPr>
      <w:r>
        <w:rPr>
          <w:noProof/>
        </w:rPr>
        <w:drawing>
          <wp:inline distT="0" distB="0" distL="0" distR="0" wp14:anchorId="45A74634" wp14:editId="3D3D017F">
            <wp:extent cx="5939790" cy="8406130"/>
            <wp:effectExtent l="0" t="0" r="3810" b="0"/>
            <wp:docPr id="173190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9790" cy="8406130"/>
                    </a:xfrm>
                    <a:prstGeom prst="rect">
                      <a:avLst/>
                    </a:prstGeom>
                    <a:noFill/>
                    <a:ln>
                      <a:noFill/>
                    </a:ln>
                  </pic:spPr>
                </pic:pic>
              </a:graphicData>
            </a:graphic>
          </wp:inline>
        </w:drawing>
      </w:r>
    </w:p>
    <w:p w14:paraId="266D40BE" w14:textId="77777777" w:rsidR="00DD28B9" w:rsidRPr="000015C0" w:rsidRDefault="00DD28B9" w:rsidP="00DD28B9">
      <w:pPr>
        <w:spacing w:after="0"/>
        <w:jc w:val="center"/>
        <w:rPr>
          <w:b/>
          <w:bCs/>
        </w:rPr>
      </w:pPr>
    </w:p>
    <w:p w14:paraId="4859751E" w14:textId="77777777" w:rsidR="00DD28B9" w:rsidRDefault="00DD28B9" w:rsidP="00DD28B9">
      <w:pPr>
        <w:spacing w:line="360" w:lineRule="auto"/>
        <w:jc w:val="right"/>
        <w:rPr>
          <w:rFonts w:eastAsia="Times New Roman" w:cs="Times New Roman"/>
          <w:szCs w:val="28"/>
        </w:rPr>
      </w:pPr>
      <w:r>
        <w:rPr>
          <w:noProof/>
        </w:rPr>
        <w:lastRenderedPageBreak/>
        <w:drawing>
          <wp:inline distT="0" distB="0" distL="0" distR="0" wp14:anchorId="686F3F59" wp14:editId="0EDE2DD9">
            <wp:extent cx="5939790" cy="8407400"/>
            <wp:effectExtent l="0" t="0" r="3810" b="0"/>
            <wp:docPr id="15645967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9790" cy="8407400"/>
                    </a:xfrm>
                    <a:prstGeom prst="rect">
                      <a:avLst/>
                    </a:prstGeom>
                    <a:noFill/>
                    <a:ln>
                      <a:noFill/>
                    </a:ln>
                  </pic:spPr>
                </pic:pic>
              </a:graphicData>
            </a:graphic>
          </wp:inline>
        </w:drawing>
      </w:r>
    </w:p>
    <w:p w14:paraId="2AEECD4D" w14:textId="77777777" w:rsidR="00DD28B9" w:rsidRDefault="00DD28B9" w:rsidP="00DD28B9">
      <w:pPr>
        <w:spacing w:after="0"/>
        <w:jc w:val="both"/>
      </w:pPr>
    </w:p>
    <w:p w14:paraId="219FC5C7" w14:textId="77777777" w:rsidR="00CA65D0" w:rsidRDefault="00CA65D0" w:rsidP="00DD28B9">
      <w:pPr>
        <w:spacing w:after="0"/>
        <w:jc w:val="center"/>
        <w:rPr>
          <w:b/>
          <w:bCs/>
        </w:rPr>
        <w:sectPr w:rsidR="00CA65D0" w:rsidSect="00DD28B9">
          <w:pgSz w:w="11906" w:h="16838" w:code="9"/>
          <w:pgMar w:top="1134" w:right="851" w:bottom="1134" w:left="1701" w:header="709" w:footer="709" w:gutter="0"/>
          <w:cols w:space="708"/>
          <w:docGrid w:linePitch="360"/>
        </w:sectPr>
      </w:pPr>
    </w:p>
    <w:p w14:paraId="0578616C" w14:textId="77777777" w:rsidR="00DD28B9" w:rsidRDefault="00DD28B9" w:rsidP="00DD28B9">
      <w:pPr>
        <w:spacing w:after="0"/>
        <w:jc w:val="center"/>
        <w:rPr>
          <w:b/>
          <w:bCs/>
        </w:rPr>
      </w:pPr>
      <w:r w:rsidRPr="00122F24">
        <w:rPr>
          <w:b/>
          <w:bCs/>
        </w:rPr>
        <w:lastRenderedPageBreak/>
        <w:t>ПРИЛОЖЕНИЕ Б</w:t>
      </w:r>
    </w:p>
    <w:p w14:paraId="763E22A1" w14:textId="77777777" w:rsidR="00DD28B9" w:rsidRDefault="00DD28B9" w:rsidP="00DD28B9">
      <w:pPr>
        <w:spacing w:after="0"/>
        <w:jc w:val="center"/>
        <w:rPr>
          <w:b/>
          <w:bCs/>
        </w:rPr>
      </w:pPr>
    </w:p>
    <w:p w14:paraId="48C375BF" w14:textId="77777777" w:rsidR="00DD28B9" w:rsidRDefault="00DD28B9" w:rsidP="00DD28B9">
      <w:pPr>
        <w:spacing w:after="0"/>
        <w:jc w:val="center"/>
        <w:rPr>
          <w:b/>
          <w:bCs/>
        </w:rPr>
      </w:pPr>
    </w:p>
    <w:p w14:paraId="0D88F296" w14:textId="77777777" w:rsidR="00DD28B9" w:rsidRDefault="00DD28B9" w:rsidP="00DD28B9">
      <w:pPr>
        <w:spacing w:after="0"/>
        <w:jc w:val="center"/>
        <w:rPr>
          <w:b/>
          <w:bCs/>
        </w:rPr>
      </w:pPr>
      <w:r>
        <w:rPr>
          <w:noProof/>
        </w:rPr>
        <w:drawing>
          <wp:anchor distT="0" distB="0" distL="114300" distR="114300" simplePos="0" relativeHeight="251671552" behindDoc="0" locked="0" layoutInCell="1" allowOverlap="1" wp14:anchorId="7C91A29D" wp14:editId="7A18577E">
            <wp:simplePos x="0" y="0"/>
            <wp:positionH relativeFrom="column">
              <wp:posOffset>4324294</wp:posOffset>
            </wp:positionH>
            <wp:positionV relativeFrom="paragraph">
              <wp:posOffset>7141693</wp:posOffset>
            </wp:positionV>
            <wp:extent cx="1282465" cy="1623695"/>
            <wp:effectExtent l="0" t="0" r="0" b="0"/>
            <wp:wrapNone/>
            <wp:docPr id="14402653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7">
                      <a:extLst>
                        <a:ext uri="{28A0092B-C50C-407E-A947-70E740481C1C}">
                          <a14:useLocalDpi xmlns:a14="http://schemas.microsoft.com/office/drawing/2010/main" val="0"/>
                        </a:ext>
                      </a:extLst>
                    </a:blip>
                    <a:srcRect l="8273" r="70130" b="80678"/>
                    <a:stretch/>
                  </pic:blipFill>
                  <pic:spPr bwMode="auto">
                    <a:xfrm>
                      <a:off x="0" y="0"/>
                      <a:ext cx="1282465" cy="162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2E183B9" wp14:editId="708708ED">
            <wp:extent cx="5939790" cy="8405495"/>
            <wp:effectExtent l="0" t="0" r="3810" b="0"/>
            <wp:docPr id="7745123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9790" cy="8405495"/>
                    </a:xfrm>
                    <a:prstGeom prst="rect">
                      <a:avLst/>
                    </a:prstGeom>
                    <a:noFill/>
                    <a:ln>
                      <a:noFill/>
                    </a:ln>
                  </pic:spPr>
                </pic:pic>
              </a:graphicData>
            </a:graphic>
          </wp:inline>
        </w:drawing>
      </w:r>
    </w:p>
    <w:p w14:paraId="6D1A4821" w14:textId="77777777" w:rsidR="00DD28B9" w:rsidRPr="00024EA4" w:rsidRDefault="00DD28B9" w:rsidP="00DD28B9">
      <w:pPr>
        <w:spacing w:after="0"/>
        <w:rPr>
          <w:rFonts w:cs="Times New Roman"/>
          <w:sz w:val="24"/>
          <w:szCs w:val="24"/>
        </w:rPr>
      </w:pPr>
    </w:p>
    <w:p w14:paraId="244E1D57" w14:textId="77777777" w:rsidR="00DD28B9" w:rsidRDefault="00DD28B9" w:rsidP="00DD28B9">
      <w:pPr>
        <w:spacing w:after="0"/>
        <w:jc w:val="center"/>
        <w:rPr>
          <w:b/>
          <w:bCs/>
        </w:rPr>
      </w:pPr>
    </w:p>
    <w:p w14:paraId="63C8561D" w14:textId="0614D718" w:rsidR="00DD28B9" w:rsidRDefault="006B6C70" w:rsidP="00DD28B9">
      <w:pPr>
        <w:spacing w:after="0"/>
        <w:jc w:val="center"/>
        <w:rPr>
          <w:noProof/>
        </w:rPr>
      </w:pPr>
      <w:r>
        <w:rPr>
          <w:noProof/>
        </w:rPr>
        <w:drawing>
          <wp:inline distT="0" distB="0" distL="0" distR="0" wp14:anchorId="4F15097E" wp14:editId="477EED25">
            <wp:extent cx="5939790" cy="7809230"/>
            <wp:effectExtent l="0" t="0" r="3810" b="1270"/>
            <wp:docPr id="116235125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a:extLst>
                        <a:ext uri="{28A0092B-C50C-407E-A947-70E740481C1C}">
                          <a14:useLocalDpi xmlns:a14="http://schemas.microsoft.com/office/drawing/2010/main" val="0"/>
                        </a:ext>
                      </a:extLst>
                    </a:blip>
                    <a:srcRect t="4474"/>
                    <a:stretch>
                      <a:fillRect/>
                    </a:stretch>
                  </pic:blipFill>
                  <pic:spPr bwMode="auto">
                    <a:xfrm>
                      <a:off x="0" y="0"/>
                      <a:ext cx="5939790" cy="7809230"/>
                    </a:xfrm>
                    <a:prstGeom prst="rect">
                      <a:avLst/>
                    </a:prstGeom>
                    <a:noFill/>
                    <a:ln>
                      <a:noFill/>
                    </a:ln>
                    <a:extLst>
                      <a:ext uri="{53640926-AAD7-44D8-BBD7-CCE9431645EC}">
                        <a14:shadowObscured xmlns:a14="http://schemas.microsoft.com/office/drawing/2010/main"/>
                      </a:ext>
                    </a:extLst>
                  </pic:spPr>
                </pic:pic>
              </a:graphicData>
            </a:graphic>
          </wp:inline>
        </w:drawing>
      </w:r>
    </w:p>
    <w:p w14:paraId="2D6F1A7E" w14:textId="291C7C4C" w:rsidR="006B6C70" w:rsidRDefault="006B6C70" w:rsidP="00DD28B9">
      <w:pPr>
        <w:spacing w:after="0"/>
        <w:jc w:val="center"/>
        <w:rPr>
          <w:noProof/>
        </w:rPr>
      </w:pPr>
      <w:r>
        <w:rPr>
          <w:noProof/>
        </w:rPr>
        <w:lastRenderedPageBreak/>
        <w:drawing>
          <wp:inline distT="0" distB="0" distL="0" distR="0" wp14:anchorId="6EE44C75" wp14:editId="5F2D63FD">
            <wp:extent cx="5939790" cy="8174990"/>
            <wp:effectExtent l="0" t="0" r="3810" b="0"/>
            <wp:docPr id="163262539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1FCA637A" w14:textId="77777777" w:rsidR="006B6C70" w:rsidRDefault="006B6C70" w:rsidP="00DD28B9">
      <w:pPr>
        <w:spacing w:after="0"/>
        <w:jc w:val="center"/>
        <w:rPr>
          <w:noProof/>
        </w:rPr>
      </w:pPr>
    </w:p>
    <w:p w14:paraId="4CF24AAD" w14:textId="77777777" w:rsidR="006B6C70" w:rsidRDefault="006B6C70" w:rsidP="00DD28B9">
      <w:pPr>
        <w:spacing w:after="0"/>
        <w:jc w:val="center"/>
        <w:rPr>
          <w:noProof/>
        </w:rPr>
      </w:pPr>
    </w:p>
    <w:p w14:paraId="5898C87B" w14:textId="77777777" w:rsidR="006B6C70" w:rsidRDefault="006B6C70" w:rsidP="00DD28B9">
      <w:pPr>
        <w:spacing w:after="0"/>
        <w:jc w:val="center"/>
        <w:rPr>
          <w:noProof/>
        </w:rPr>
      </w:pPr>
    </w:p>
    <w:p w14:paraId="179C89A1" w14:textId="77777777" w:rsidR="00DD28B9" w:rsidRDefault="00DD28B9" w:rsidP="00DD28B9">
      <w:pPr>
        <w:spacing w:after="0"/>
        <w:jc w:val="center"/>
        <w:rPr>
          <w:b/>
          <w:bCs/>
        </w:rPr>
      </w:pPr>
    </w:p>
    <w:p w14:paraId="6A3B205E" w14:textId="71B11F1B" w:rsidR="00DD28B9" w:rsidRDefault="00DD28B9" w:rsidP="00DD28B9">
      <w:pPr>
        <w:spacing w:after="0"/>
        <w:jc w:val="center"/>
        <w:rPr>
          <w:b/>
          <w:bCs/>
        </w:rPr>
      </w:pPr>
      <w:r w:rsidRPr="00122F24">
        <w:rPr>
          <w:b/>
          <w:bCs/>
        </w:rPr>
        <w:lastRenderedPageBreak/>
        <w:t xml:space="preserve">ПРИЛОЖЕНИЕ </w:t>
      </w:r>
      <w:r>
        <w:rPr>
          <w:b/>
          <w:bCs/>
        </w:rPr>
        <w:t>В</w:t>
      </w:r>
    </w:p>
    <w:p w14:paraId="7955B081" w14:textId="77777777" w:rsidR="00DD28B9" w:rsidRDefault="00DD28B9" w:rsidP="00DD28B9">
      <w:pPr>
        <w:spacing w:after="0"/>
        <w:jc w:val="center"/>
        <w:rPr>
          <w:b/>
          <w:bCs/>
        </w:rPr>
      </w:pPr>
    </w:p>
    <w:p w14:paraId="2E3DAB8B" w14:textId="68DB6BBD" w:rsidR="00DD28B9" w:rsidRDefault="006B6C70" w:rsidP="00DD28B9">
      <w:pPr>
        <w:spacing w:after="0"/>
        <w:jc w:val="center"/>
        <w:rPr>
          <w:noProof/>
        </w:rPr>
      </w:pPr>
      <w:r>
        <w:rPr>
          <w:noProof/>
        </w:rPr>
        <w:drawing>
          <wp:inline distT="0" distB="0" distL="0" distR="0" wp14:anchorId="6B77425E" wp14:editId="720A641F">
            <wp:extent cx="5939790" cy="8174990"/>
            <wp:effectExtent l="0" t="0" r="3810" b="0"/>
            <wp:docPr id="3077623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67770F6C" w14:textId="77777777" w:rsidR="00E2132A" w:rsidRDefault="00E2132A" w:rsidP="00DD28B9">
      <w:pPr>
        <w:spacing w:after="0"/>
        <w:jc w:val="center"/>
        <w:rPr>
          <w:noProof/>
        </w:rPr>
      </w:pPr>
    </w:p>
    <w:p w14:paraId="1AA1B27F" w14:textId="3CDADE74" w:rsidR="00E2132A" w:rsidRDefault="00E2132A" w:rsidP="00DD28B9">
      <w:pPr>
        <w:spacing w:after="0"/>
        <w:jc w:val="center"/>
        <w:rPr>
          <w:noProof/>
        </w:rPr>
      </w:pPr>
    </w:p>
    <w:p w14:paraId="0EEAC565" w14:textId="77777777" w:rsidR="00DD28B9" w:rsidRDefault="00DD28B9" w:rsidP="00DD28B9">
      <w:pPr>
        <w:spacing w:after="0"/>
        <w:jc w:val="center"/>
        <w:rPr>
          <w:noProof/>
        </w:rPr>
      </w:pPr>
    </w:p>
    <w:p w14:paraId="5FA37B9F" w14:textId="63F330DC" w:rsidR="00DD28B9" w:rsidRDefault="006B6C70" w:rsidP="00DD28B9">
      <w:pPr>
        <w:spacing w:after="0"/>
        <w:jc w:val="center"/>
        <w:rPr>
          <w:noProof/>
        </w:rPr>
      </w:pPr>
      <w:r>
        <w:rPr>
          <w:noProof/>
        </w:rPr>
        <w:drawing>
          <wp:inline distT="0" distB="0" distL="0" distR="0" wp14:anchorId="2CB0F824" wp14:editId="6871FF57">
            <wp:extent cx="5939790" cy="8174990"/>
            <wp:effectExtent l="0" t="0" r="3810" b="0"/>
            <wp:docPr id="96546865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00B65528" w14:textId="77777777" w:rsidR="006B6C70" w:rsidRDefault="006B6C70" w:rsidP="00DD28B9">
      <w:pPr>
        <w:spacing w:after="0"/>
        <w:jc w:val="center"/>
        <w:rPr>
          <w:b/>
          <w:bCs/>
        </w:rPr>
      </w:pPr>
    </w:p>
    <w:p w14:paraId="50892A3E" w14:textId="77777777" w:rsidR="006B6C70" w:rsidRDefault="006B6C70" w:rsidP="00DD28B9">
      <w:pPr>
        <w:spacing w:after="0"/>
        <w:jc w:val="center"/>
        <w:rPr>
          <w:b/>
          <w:bCs/>
        </w:rPr>
      </w:pPr>
    </w:p>
    <w:p w14:paraId="0FA5214F" w14:textId="77777777" w:rsidR="006B6C70" w:rsidRDefault="006B6C70" w:rsidP="00DD28B9">
      <w:pPr>
        <w:spacing w:after="0"/>
        <w:jc w:val="center"/>
        <w:rPr>
          <w:b/>
          <w:bCs/>
        </w:rPr>
      </w:pPr>
    </w:p>
    <w:p w14:paraId="535C3F5F" w14:textId="39265C06" w:rsidR="00DD28B9" w:rsidRDefault="00DD28B9" w:rsidP="00DD28B9">
      <w:pPr>
        <w:spacing w:after="0"/>
        <w:jc w:val="center"/>
        <w:rPr>
          <w:b/>
          <w:bCs/>
        </w:rPr>
      </w:pPr>
      <w:r w:rsidRPr="00122F24">
        <w:rPr>
          <w:b/>
          <w:bCs/>
        </w:rPr>
        <w:lastRenderedPageBreak/>
        <w:t xml:space="preserve">ПРИЛОЖЕНИЕ </w:t>
      </w:r>
      <w:r>
        <w:rPr>
          <w:b/>
          <w:bCs/>
        </w:rPr>
        <w:t>Г</w:t>
      </w:r>
    </w:p>
    <w:p w14:paraId="36CDE978" w14:textId="77777777" w:rsidR="006B6C70" w:rsidRDefault="006B6C70" w:rsidP="00DD28B9">
      <w:pPr>
        <w:spacing w:after="0"/>
        <w:jc w:val="center"/>
        <w:rPr>
          <w:b/>
          <w:bCs/>
        </w:rPr>
      </w:pPr>
      <w:r>
        <w:rPr>
          <w:noProof/>
        </w:rPr>
        <w:drawing>
          <wp:inline distT="0" distB="0" distL="0" distR="0" wp14:anchorId="61179EAC" wp14:editId="191427FA">
            <wp:extent cx="5939790" cy="8174990"/>
            <wp:effectExtent l="0" t="0" r="3810" b="0"/>
            <wp:docPr id="139075128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r>
        <w:rPr>
          <w:b/>
          <w:bCs/>
        </w:rPr>
        <w:t xml:space="preserve"> </w:t>
      </w:r>
    </w:p>
    <w:p w14:paraId="6769A76F" w14:textId="7723E325" w:rsidR="006B6C70" w:rsidRDefault="006B6C70" w:rsidP="00DD28B9">
      <w:pPr>
        <w:spacing w:after="0"/>
        <w:jc w:val="center"/>
        <w:rPr>
          <w:b/>
          <w:bCs/>
        </w:rPr>
      </w:pPr>
      <w:r>
        <w:rPr>
          <w:noProof/>
        </w:rPr>
        <w:lastRenderedPageBreak/>
        <w:drawing>
          <wp:inline distT="0" distB="0" distL="0" distR="0" wp14:anchorId="1E8BEFEE" wp14:editId="7F2986C3">
            <wp:extent cx="5939790" cy="8174990"/>
            <wp:effectExtent l="0" t="0" r="3810" b="0"/>
            <wp:docPr id="8441888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14F80B09" w14:textId="377FCF23" w:rsidR="00DD28B9" w:rsidRDefault="00DD28B9" w:rsidP="00DD28B9">
      <w:pPr>
        <w:spacing w:after="0"/>
        <w:jc w:val="center"/>
        <w:rPr>
          <w:b/>
          <w:bCs/>
        </w:rPr>
      </w:pPr>
    </w:p>
    <w:p w14:paraId="0ACC24DA" w14:textId="77777777" w:rsidR="00DD28B9" w:rsidRDefault="00DD28B9" w:rsidP="00DD28B9">
      <w:pPr>
        <w:spacing w:after="0"/>
        <w:jc w:val="center"/>
        <w:rPr>
          <w:b/>
          <w:bCs/>
        </w:rPr>
      </w:pPr>
    </w:p>
    <w:p w14:paraId="54AE64BC" w14:textId="77777777" w:rsidR="00DD28B9" w:rsidRDefault="00DD28B9" w:rsidP="00DD28B9">
      <w:pPr>
        <w:spacing w:after="0"/>
        <w:jc w:val="center"/>
        <w:rPr>
          <w:b/>
          <w:bCs/>
        </w:rPr>
      </w:pPr>
    </w:p>
    <w:p w14:paraId="6B3B5608" w14:textId="77777777" w:rsidR="006B6C70" w:rsidRDefault="006B6C70" w:rsidP="00DD28B9">
      <w:pPr>
        <w:spacing w:after="0"/>
        <w:jc w:val="center"/>
        <w:rPr>
          <w:b/>
          <w:bCs/>
        </w:rPr>
      </w:pPr>
    </w:p>
    <w:p w14:paraId="64533E42" w14:textId="66A94041" w:rsidR="00DD28B9" w:rsidRDefault="00DD28B9" w:rsidP="00DD28B9">
      <w:pPr>
        <w:spacing w:after="0"/>
        <w:jc w:val="center"/>
        <w:rPr>
          <w:b/>
          <w:bCs/>
        </w:rPr>
      </w:pPr>
      <w:r w:rsidRPr="00122F24">
        <w:rPr>
          <w:b/>
          <w:bCs/>
        </w:rPr>
        <w:lastRenderedPageBreak/>
        <w:t>ПРИЛОЖЕНИЕ</w:t>
      </w:r>
      <w:r w:rsidR="0018442F">
        <w:rPr>
          <w:b/>
          <w:bCs/>
        </w:rPr>
        <w:t xml:space="preserve"> Д</w:t>
      </w:r>
    </w:p>
    <w:p w14:paraId="68884F94" w14:textId="69480A21" w:rsidR="00DD28B9" w:rsidRDefault="00DD28B9" w:rsidP="00DD28B9">
      <w:pPr>
        <w:spacing w:after="0"/>
        <w:jc w:val="center"/>
        <w:rPr>
          <w:noProof/>
        </w:rPr>
      </w:pPr>
    </w:p>
    <w:p w14:paraId="5061C64B" w14:textId="25C568F5" w:rsidR="00DD28B9" w:rsidRDefault="004936C8" w:rsidP="00DD28B9">
      <w:pPr>
        <w:spacing w:after="0"/>
        <w:jc w:val="center"/>
        <w:rPr>
          <w:noProof/>
        </w:rPr>
      </w:pPr>
      <w:r>
        <w:rPr>
          <w:noProof/>
        </w:rPr>
        <w:drawing>
          <wp:inline distT="0" distB="0" distL="0" distR="0" wp14:anchorId="59D60DA5" wp14:editId="460CF6F8">
            <wp:extent cx="5939790" cy="8168005"/>
            <wp:effectExtent l="0" t="0" r="3810" b="4445"/>
            <wp:docPr id="9434682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9790" cy="8168005"/>
                    </a:xfrm>
                    <a:prstGeom prst="rect">
                      <a:avLst/>
                    </a:prstGeom>
                    <a:noFill/>
                    <a:ln>
                      <a:noFill/>
                    </a:ln>
                  </pic:spPr>
                </pic:pic>
              </a:graphicData>
            </a:graphic>
          </wp:inline>
        </w:drawing>
      </w:r>
    </w:p>
    <w:p w14:paraId="35BC35D3" w14:textId="7A6B7569" w:rsidR="006B6C70" w:rsidRDefault="006B6C70" w:rsidP="00DD28B9">
      <w:pPr>
        <w:spacing w:after="0"/>
        <w:jc w:val="center"/>
        <w:rPr>
          <w:noProof/>
        </w:rPr>
      </w:pPr>
    </w:p>
    <w:p w14:paraId="520109CE" w14:textId="77777777" w:rsidR="00DD28B9" w:rsidRDefault="00DD28B9" w:rsidP="00DD28B9">
      <w:pPr>
        <w:spacing w:after="0"/>
        <w:jc w:val="center"/>
        <w:rPr>
          <w:noProof/>
        </w:rPr>
      </w:pPr>
    </w:p>
    <w:p w14:paraId="0CE20685" w14:textId="63CBA513" w:rsidR="00DD28B9" w:rsidRDefault="004936C8" w:rsidP="00DD28B9">
      <w:pPr>
        <w:spacing w:after="0"/>
        <w:jc w:val="center"/>
        <w:rPr>
          <w:noProof/>
        </w:rPr>
      </w:pPr>
      <w:r>
        <w:rPr>
          <w:noProof/>
        </w:rPr>
        <w:lastRenderedPageBreak/>
        <w:drawing>
          <wp:inline distT="0" distB="0" distL="0" distR="0" wp14:anchorId="7BADFBB0" wp14:editId="24E979E4">
            <wp:extent cx="5939790" cy="8168005"/>
            <wp:effectExtent l="0" t="0" r="3810" b="4445"/>
            <wp:docPr id="62743179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9790" cy="8168005"/>
                    </a:xfrm>
                    <a:prstGeom prst="rect">
                      <a:avLst/>
                    </a:prstGeom>
                    <a:noFill/>
                    <a:ln>
                      <a:noFill/>
                    </a:ln>
                  </pic:spPr>
                </pic:pic>
              </a:graphicData>
            </a:graphic>
          </wp:inline>
        </w:drawing>
      </w:r>
    </w:p>
    <w:p w14:paraId="5620D842" w14:textId="77777777" w:rsidR="00DD28B9" w:rsidRDefault="00DD28B9" w:rsidP="00DD28B9">
      <w:pPr>
        <w:spacing w:after="0"/>
        <w:jc w:val="center"/>
        <w:rPr>
          <w:noProof/>
        </w:rPr>
      </w:pPr>
    </w:p>
    <w:p w14:paraId="1C6232B8" w14:textId="77777777" w:rsidR="006B6C70" w:rsidRDefault="006B6C70" w:rsidP="00DD28B9">
      <w:pPr>
        <w:spacing w:after="0"/>
        <w:jc w:val="center"/>
        <w:rPr>
          <w:noProof/>
        </w:rPr>
      </w:pPr>
    </w:p>
    <w:p w14:paraId="11929F2F" w14:textId="77777777" w:rsidR="004936C8" w:rsidRDefault="004936C8" w:rsidP="00DD28B9">
      <w:pPr>
        <w:spacing w:after="0"/>
        <w:jc w:val="center"/>
        <w:rPr>
          <w:b/>
          <w:bCs/>
        </w:rPr>
      </w:pPr>
    </w:p>
    <w:p w14:paraId="0B011B8A" w14:textId="77777777" w:rsidR="004936C8" w:rsidRDefault="004936C8" w:rsidP="00DD28B9">
      <w:pPr>
        <w:spacing w:after="0"/>
        <w:jc w:val="center"/>
        <w:rPr>
          <w:b/>
          <w:bCs/>
        </w:rPr>
      </w:pPr>
    </w:p>
    <w:p w14:paraId="451541CE" w14:textId="40F17ACF" w:rsidR="00DD28B9" w:rsidRDefault="00DD28B9" w:rsidP="00DD28B9">
      <w:pPr>
        <w:spacing w:after="0"/>
        <w:jc w:val="center"/>
        <w:rPr>
          <w:b/>
          <w:bCs/>
        </w:rPr>
      </w:pPr>
      <w:r w:rsidRPr="00122F24">
        <w:rPr>
          <w:b/>
          <w:bCs/>
        </w:rPr>
        <w:lastRenderedPageBreak/>
        <w:t xml:space="preserve">ПРИЛОЖЕНИЕ </w:t>
      </w:r>
      <w:r w:rsidR="0018442F">
        <w:rPr>
          <w:b/>
          <w:bCs/>
        </w:rPr>
        <w:t>Е</w:t>
      </w:r>
    </w:p>
    <w:p w14:paraId="0FA54584" w14:textId="63CF592D" w:rsidR="00175E61" w:rsidRDefault="00096269" w:rsidP="00DD28B9">
      <w:pPr>
        <w:spacing w:after="0"/>
        <w:jc w:val="center"/>
        <w:rPr>
          <w:b/>
          <w:bCs/>
        </w:rPr>
      </w:pPr>
      <w:r>
        <w:rPr>
          <w:noProof/>
        </w:rPr>
        <w:drawing>
          <wp:inline distT="0" distB="0" distL="0" distR="0" wp14:anchorId="31DDB7A6" wp14:editId="13D46A21">
            <wp:extent cx="5939790" cy="8543925"/>
            <wp:effectExtent l="0" t="0" r="3810" b="9525"/>
            <wp:docPr id="10281336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9790" cy="8543925"/>
                    </a:xfrm>
                    <a:prstGeom prst="rect">
                      <a:avLst/>
                    </a:prstGeom>
                    <a:noFill/>
                    <a:ln>
                      <a:noFill/>
                    </a:ln>
                  </pic:spPr>
                </pic:pic>
              </a:graphicData>
            </a:graphic>
          </wp:inline>
        </w:drawing>
      </w:r>
    </w:p>
    <w:p w14:paraId="5B8A4FE7" w14:textId="77777777" w:rsidR="00DD28B9" w:rsidRDefault="00DD28B9" w:rsidP="00DD28B9">
      <w:pPr>
        <w:spacing w:after="0"/>
        <w:jc w:val="center"/>
        <w:rPr>
          <w:noProof/>
        </w:rPr>
      </w:pPr>
    </w:p>
    <w:p w14:paraId="6428497A" w14:textId="796928F9" w:rsidR="00DD28B9" w:rsidRDefault="0018442F" w:rsidP="00DD28B9">
      <w:pPr>
        <w:spacing w:after="0"/>
        <w:jc w:val="center"/>
        <w:rPr>
          <w:b/>
          <w:bCs/>
        </w:rPr>
      </w:pPr>
      <w:r>
        <w:rPr>
          <w:noProof/>
        </w:rPr>
        <w:lastRenderedPageBreak/>
        <w:drawing>
          <wp:inline distT="0" distB="0" distL="0" distR="0" wp14:anchorId="215AE8C2" wp14:editId="28210455">
            <wp:extent cx="5939790" cy="8233410"/>
            <wp:effectExtent l="0" t="0" r="3810" b="0"/>
            <wp:docPr id="135917999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9790" cy="8233410"/>
                    </a:xfrm>
                    <a:prstGeom prst="rect">
                      <a:avLst/>
                    </a:prstGeom>
                    <a:noFill/>
                    <a:ln>
                      <a:noFill/>
                    </a:ln>
                  </pic:spPr>
                </pic:pic>
              </a:graphicData>
            </a:graphic>
          </wp:inline>
        </w:drawing>
      </w:r>
    </w:p>
    <w:p w14:paraId="7897B11F" w14:textId="77777777" w:rsidR="00DD28B9" w:rsidRDefault="00DD28B9" w:rsidP="00DD28B9">
      <w:pPr>
        <w:spacing w:after="0"/>
        <w:jc w:val="center"/>
        <w:rPr>
          <w:b/>
          <w:bCs/>
        </w:rPr>
      </w:pPr>
      <w:r>
        <w:rPr>
          <w:noProof/>
        </w:rPr>
        <w:lastRenderedPageBreak/>
        <w:drawing>
          <wp:inline distT="0" distB="0" distL="0" distR="0" wp14:anchorId="48DC507E" wp14:editId="4708DE45">
            <wp:extent cx="5939790" cy="8163560"/>
            <wp:effectExtent l="0" t="0" r="3810" b="8890"/>
            <wp:docPr id="8008359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9790" cy="8163560"/>
                    </a:xfrm>
                    <a:prstGeom prst="rect">
                      <a:avLst/>
                    </a:prstGeom>
                    <a:noFill/>
                    <a:ln>
                      <a:noFill/>
                    </a:ln>
                  </pic:spPr>
                </pic:pic>
              </a:graphicData>
            </a:graphic>
          </wp:inline>
        </w:drawing>
      </w:r>
    </w:p>
    <w:p w14:paraId="6E72F05D" w14:textId="77777777" w:rsidR="00DD28B9" w:rsidRDefault="00DD28B9" w:rsidP="00DD28B9">
      <w:pPr>
        <w:spacing w:after="0"/>
        <w:jc w:val="center"/>
        <w:rPr>
          <w:b/>
          <w:bCs/>
        </w:rPr>
      </w:pPr>
      <w:r>
        <w:rPr>
          <w:noProof/>
        </w:rPr>
        <w:lastRenderedPageBreak/>
        <w:drawing>
          <wp:inline distT="0" distB="0" distL="0" distR="0" wp14:anchorId="3A43D781" wp14:editId="57AF52EB">
            <wp:extent cx="5939790" cy="8147685"/>
            <wp:effectExtent l="0" t="0" r="3810" b="5715"/>
            <wp:docPr id="475980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9790" cy="8147685"/>
                    </a:xfrm>
                    <a:prstGeom prst="rect">
                      <a:avLst/>
                    </a:prstGeom>
                    <a:noFill/>
                    <a:ln>
                      <a:noFill/>
                    </a:ln>
                  </pic:spPr>
                </pic:pic>
              </a:graphicData>
            </a:graphic>
          </wp:inline>
        </w:drawing>
      </w:r>
    </w:p>
    <w:p w14:paraId="4A7C1499" w14:textId="77777777" w:rsidR="00DD28B9" w:rsidRDefault="00DD28B9" w:rsidP="00DD28B9">
      <w:pPr>
        <w:spacing w:after="0"/>
        <w:jc w:val="center"/>
        <w:rPr>
          <w:b/>
          <w:bCs/>
        </w:rPr>
      </w:pPr>
      <w:r>
        <w:rPr>
          <w:noProof/>
        </w:rPr>
        <w:lastRenderedPageBreak/>
        <w:drawing>
          <wp:inline distT="0" distB="0" distL="0" distR="0" wp14:anchorId="7C0CE027" wp14:editId="15002FC2">
            <wp:extent cx="5939790" cy="8190230"/>
            <wp:effectExtent l="0" t="0" r="3810" b="1270"/>
            <wp:docPr id="8048922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9790" cy="8190230"/>
                    </a:xfrm>
                    <a:prstGeom prst="rect">
                      <a:avLst/>
                    </a:prstGeom>
                    <a:noFill/>
                    <a:ln>
                      <a:noFill/>
                    </a:ln>
                  </pic:spPr>
                </pic:pic>
              </a:graphicData>
            </a:graphic>
          </wp:inline>
        </w:drawing>
      </w:r>
    </w:p>
    <w:p w14:paraId="152F1251" w14:textId="77777777" w:rsidR="00DD28B9" w:rsidRDefault="00DD28B9" w:rsidP="00DD28B9">
      <w:pPr>
        <w:spacing w:after="0"/>
        <w:jc w:val="center"/>
        <w:rPr>
          <w:b/>
          <w:bCs/>
        </w:rPr>
      </w:pPr>
      <w:r>
        <w:rPr>
          <w:noProof/>
        </w:rPr>
        <w:lastRenderedPageBreak/>
        <w:drawing>
          <wp:inline distT="0" distB="0" distL="0" distR="0" wp14:anchorId="4334D50E" wp14:editId="5CDE6109">
            <wp:extent cx="5939790" cy="8234045"/>
            <wp:effectExtent l="0" t="0" r="3810" b="0"/>
            <wp:docPr id="6985187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49DE7402" w14:textId="77777777" w:rsidR="00DD28B9" w:rsidRDefault="00DD28B9" w:rsidP="00DD28B9">
      <w:pPr>
        <w:spacing w:after="0"/>
        <w:jc w:val="center"/>
        <w:rPr>
          <w:b/>
          <w:bCs/>
        </w:rPr>
      </w:pPr>
      <w:r>
        <w:rPr>
          <w:noProof/>
        </w:rPr>
        <w:lastRenderedPageBreak/>
        <w:drawing>
          <wp:inline distT="0" distB="0" distL="0" distR="0" wp14:anchorId="5A3D8623" wp14:editId="054FCDD3">
            <wp:extent cx="5939790" cy="8163560"/>
            <wp:effectExtent l="0" t="0" r="3810" b="8890"/>
            <wp:docPr id="7648329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9790" cy="8163560"/>
                    </a:xfrm>
                    <a:prstGeom prst="rect">
                      <a:avLst/>
                    </a:prstGeom>
                    <a:noFill/>
                    <a:ln>
                      <a:noFill/>
                    </a:ln>
                  </pic:spPr>
                </pic:pic>
              </a:graphicData>
            </a:graphic>
          </wp:inline>
        </w:drawing>
      </w:r>
    </w:p>
    <w:p w14:paraId="76154E9C" w14:textId="77777777" w:rsidR="00DD28B9" w:rsidRDefault="00DD28B9" w:rsidP="00DD28B9">
      <w:pPr>
        <w:spacing w:after="0"/>
        <w:jc w:val="center"/>
        <w:rPr>
          <w:b/>
          <w:bCs/>
        </w:rPr>
      </w:pPr>
      <w:r>
        <w:rPr>
          <w:noProof/>
        </w:rPr>
        <w:lastRenderedPageBreak/>
        <w:drawing>
          <wp:inline distT="0" distB="0" distL="0" distR="0" wp14:anchorId="6197DAB6" wp14:editId="19AE67C3">
            <wp:extent cx="5939790" cy="8234045"/>
            <wp:effectExtent l="0" t="0" r="3810" b="0"/>
            <wp:docPr id="6576221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61F3E710" w14:textId="7AAB0D28" w:rsidR="00835B3C" w:rsidRDefault="009E7641" w:rsidP="00DD28B9">
      <w:pPr>
        <w:spacing w:after="0"/>
        <w:jc w:val="center"/>
        <w:rPr>
          <w:b/>
          <w:bCs/>
        </w:rPr>
      </w:pPr>
      <w:r>
        <w:rPr>
          <w:noProof/>
        </w:rPr>
        <w:lastRenderedPageBreak/>
        <w:drawing>
          <wp:inline distT="0" distB="0" distL="0" distR="0" wp14:anchorId="7BAA8DB3" wp14:editId="189C8A97">
            <wp:extent cx="5939790" cy="8160385"/>
            <wp:effectExtent l="0" t="0" r="3810" b="0"/>
            <wp:docPr id="8141046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9790" cy="8160385"/>
                    </a:xfrm>
                    <a:prstGeom prst="rect">
                      <a:avLst/>
                    </a:prstGeom>
                    <a:noFill/>
                    <a:ln>
                      <a:noFill/>
                    </a:ln>
                  </pic:spPr>
                </pic:pic>
              </a:graphicData>
            </a:graphic>
          </wp:inline>
        </w:drawing>
      </w:r>
    </w:p>
    <w:p w14:paraId="2A75A75E" w14:textId="291C5297" w:rsidR="00DD28B9" w:rsidRDefault="00DD28B9" w:rsidP="00DD28B9">
      <w:pPr>
        <w:spacing w:after="0"/>
        <w:jc w:val="center"/>
        <w:rPr>
          <w:b/>
          <w:bCs/>
        </w:rPr>
      </w:pPr>
    </w:p>
    <w:p w14:paraId="51A3F905" w14:textId="77777777" w:rsidR="00835B3C" w:rsidRDefault="00835B3C" w:rsidP="00DD28B9">
      <w:pPr>
        <w:spacing w:after="0"/>
        <w:jc w:val="center"/>
        <w:rPr>
          <w:b/>
          <w:bCs/>
        </w:rPr>
      </w:pPr>
    </w:p>
    <w:p w14:paraId="7EA27BD0" w14:textId="77777777" w:rsidR="00DD28B9" w:rsidRDefault="00DD28B9" w:rsidP="00DD28B9">
      <w:pPr>
        <w:spacing w:after="0"/>
        <w:jc w:val="center"/>
        <w:rPr>
          <w:b/>
          <w:bCs/>
        </w:rPr>
      </w:pPr>
      <w:r>
        <w:rPr>
          <w:noProof/>
        </w:rPr>
        <w:lastRenderedPageBreak/>
        <w:drawing>
          <wp:inline distT="0" distB="0" distL="0" distR="0" wp14:anchorId="4F4A6864" wp14:editId="74939B2B">
            <wp:extent cx="5939790" cy="8234045"/>
            <wp:effectExtent l="0" t="0" r="3810" b="0"/>
            <wp:docPr id="2769357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3A74E362" w14:textId="77777777" w:rsidR="00DD28B9" w:rsidRPr="00122F24" w:rsidRDefault="00DD28B9" w:rsidP="00DD28B9">
      <w:pPr>
        <w:spacing w:after="0"/>
        <w:jc w:val="center"/>
        <w:rPr>
          <w:b/>
          <w:bCs/>
        </w:rPr>
      </w:pPr>
    </w:p>
    <w:p w14:paraId="3143F427" w14:textId="77777777" w:rsidR="00DD28B9" w:rsidRDefault="00DD28B9" w:rsidP="00DD28B9">
      <w:pPr>
        <w:spacing w:after="0"/>
        <w:ind w:firstLine="709"/>
        <w:jc w:val="both"/>
      </w:pPr>
    </w:p>
    <w:p w14:paraId="16FA55EF" w14:textId="77777777" w:rsidR="00DD28B9" w:rsidRDefault="00DD28B9" w:rsidP="00DD28B9">
      <w:pPr>
        <w:spacing w:after="0"/>
        <w:jc w:val="center"/>
        <w:rPr>
          <w:b/>
          <w:bCs/>
        </w:rPr>
        <w:sectPr w:rsidR="00DD28B9" w:rsidSect="00DD28B9">
          <w:pgSz w:w="11906" w:h="16838" w:code="9"/>
          <w:pgMar w:top="1134" w:right="851" w:bottom="1134" w:left="1701" w:header="709" w:footer="709" w:gutter="0"/>
          <w:cols w:space="708"/>
          <w:docGrid w:linePitch="360"/>
        </w:sectPr>
      </w:pPr>
    </w:p>
    <w:p w14:paraId="1CBF7C88" w14:textId="574BB97E" w:rsidR="00DD28B9" w:rsidRDefault="00DD28B9" w:rsidP="00DD28B9">
      <w:pPr>
        <w:spacing w:after="0"/>
        <w:jc w:val="center"/>
        <w:rPr>
          <w:b/>
          <w:bCs/>
        </w:rPr>
      </w:pPr>
      <w:r w:rsidRPr="002E4564">
        <w:rPr>
          <w:b/>
          <w:bCs/>
        </w:rPr>
        <w:lastRenderedPageBreak/>
        <w:t xml:space="preserve">ПРИЛОЖЕНИЕ </w:t>
      </w:r>
      <w:r w:rsidR="0018442F">
        <w:rPr>
          <w:b/>
          <w:bCs/>
        </w:rPr>
        <w:t>Ж</w:t>
      </w:r>
    </w:p>
    <w:p w14:paraId="7919248D" w14:textId="35ABFE6C" w:rsidR="00DD28B9" w:rsidRDefault="006B6C70" w:rsidP="00DD28B9">
      <w:pPr>
        <w:spacing w:after="0"/>
        <w:jc w:val="center"/>
        <w:rPr>
          <w:b/>
          <w:bCs/>
        </w:rPr>
      </w:pPr>
      <w:r>
        <w:rPr>
          <w:noProof/>
        </w:rPr>
        <w:drawing>
          <wp:inline distT="0" distB="0" distL="0" distR="0" wp14:anchorId="7BE1DC88" wp14:editId="2AE0F99B">
            <wp:extent cx="5939790" cy="8514715"/>
            <wp:effectExtent l="0" t="0" r="3810" b="635"/>
            <wp:docPr id="17385111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9790" cy="8514715"/>
                    </a:xfrm>
                    <a:prstGeom prst="rect">
                      <a:avLst/>
                    </a:prstGeom>
                    <a:noFill/>
                    <a:ln>
                      <a:noFill/>
                    </a:ln>
                  </pic:spPr>
                </pic:pic>
              </a:graphicData>
            </a:graphic>
          </wp:inline>
        </w:drawing>
      </w:r>
    </w:p>
    <w:p w14:paraId="13A406A7" w14:textId="29202A4F" w:rsidR="006B6C70" w:rsidRDefault="006B6C70" w:rsidP="00DD28B9">
      <w:pPr>
        <w:spacing w:after="0"/>
        <w:jc w:val="center"/>
        <w:rPr>
          <w:b/>
          <w:bCs/>
        </w:rPr>
      </w:pPr>
      <w:r>
        <w:rPr>
          <w:noProof/>
        </w:rPr>
        <w:lastRenderedPageBreak/>
        <w:drawing>
          <wp:inline distT="0" distB="0" distL="0" distR="0" wp14:anchorId="3F9962AF" wp14:editId="57BA8DDB">
            <wp:extent cx="5939790" cy="8578850"/>
            <wp:effectExtent l="0" t="0" r="3810" b="0"/>
            <wp:docPr id="55288387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9790" cy="8578850"/>
                    </a:xfrm>
                    <a:prstGeom prst="rect">
                      <a:avLst/>
                    </a:prstGeom>
                    <a:noFill/>
                    <a:ln>
                      <a:noFill/>
                    </a:ln>
                  </pic:spPr>
                </pic:pic>
              </a:graphicData>
            </a:graphic>
          </wp:inline>
        </w:drawing>
      </w:r>
    </w:p>
    <w:p w14:paraId="549C296F" w14:textId="7E408572" w:rsidR="00DD28B9" w:rsidRDefault="00DD28B9" w:rsidP="00DD28B9">
      <w:pPr>
        <w:spacing w:after="0"/>
        <w:jc w:val="center"/>
        <w:rPr>
          <w:b/>
          <w:bCs/>
        </w:rPr>
      </w:pPr>
    </w:p>
    <w:p w14:paraId="05EE7D0A" w14:textId="0C4C66FF" w:rsidR="00DD28B9" w:rsidRDefault="00DD28B9" w:rsidP="00DD28B9">
      <w:pPr>
        <w:spacing w:after="0"/>
        <w:jc w:val="center"/>
        <w:rPr>
          <w:b/>
          <w:bCs/>
        </w:rPr>
      </w:pPr>
    </w:p>
    <w:p w14:paraId="08407CDA" w14:textId="387BC809" w:rsidR="00DD28B9" w:rsidRDefault="00DD28B9" w:rsidP="00DD28B9">
      <w:pPr>
        <w:spacing w:after="0"/>
        <w:jc w:val="center"/>
        <w:rPr>
          <w:b/>
          <w:bCs/>
        </w:rPr>
      </w:pPr>
      <w:r w:rsidRPr="002E4564">
        <w:rPr>
          <w:b/>
          <w:bCs/>
        </w:rPr>
        <w:lastRenderedPageBreak/>
        <w:t xml:space="preserve">ПРИЛОЖЕНИЕ </w:t>
      </w:r>
      <w:r w:rsidR="002C610A">
        <w:rPr>
          <w:b/>
          <w:bCs/>
        </w:rPr>
        <w:t>И</w:t>
      </w:r>
    </w:p>
    <w:p w14:paraId="2D027D41" w14:textId="77777777" w:rsidR="00DD28B9" w:rsidRDefault="00DD28B9" w:rsidP="00DD28B9">
      <w:pPr>
        <w:spacing w:after="0"/>
        <w:jc w:val="center"/>
        <w:rPr>
          <w:b/>
          <w:bCs/>
        </w:rPr>
      </w:pPr>
    </w:p>
    <w:p w14:paraId="538BFA15" w14:textId="77777777" w:rsidR="00DD28B9" w:rsidRDefault="00DD28B9" w:rsidP="00DD28B9">
      <w:pPr>
        <w:spacing w:after="0"/>
        <w:rPr>
          <w:b/>
          <w:bCs/>
        </w:rPr>
      </w:pPr>
      <w:r w:rsidRPr="00407B89">
        <w:rPr>
          <w:b/>
          <w:bCs/>
          <w:noProof/>
        </w:rPr>
        <w:drawing>
          <wp:inline distT="0" distB="0" distL="0" distR="0" wp14:anchorId="550AE2B4" wp14:editId="1DA7E6CA">
            <wp:extent cx="5934940" cy="7680614"/>
            <wp:effectExtent l="19050" t="19050" r="27940" b="15875"/>
            <wp:docPr id="26" name="Рисунок 25">
              <a:extLst xmlns:a="http://schemas.openxmlformats.org/drawingml/2006/main">
                <a:ext uri="{FF2B5EF4-FFF2-40B4-BE49-F238E27FC236}">
                  <a16:creationId xmlns:a16="http://schemas.microsoft.com/office/drawing/2014/main" id="{7B271A04-25F6-4452-894E-9309500AD211}"/>
                </a:ext>
              </a:extLst>
            </wp:docPr>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7B271A04-25F6-4452-894E-9309500AD211}"/>
                        </a:ext>
                      </a:extLst>
                    </pic:cNvPr>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8712" cy="7698436"/>
                    </a:xfrm>
                    <a:prstGeom prst="rect">
                      <a:avLst/>
                    </a:prstGeom>
                    <a:noFill/>
                    <a:ln>
                      <a:solidFill>
                        <a:schemeClr val="tx1"/>
                      </a:solidFill>
                    </a:ln>
                  </pic:spPr>
                </pic:pic>
              </a:graphicData>
            </a:graphic>
          </wp:inline>
        </w:drawing>
      </w:r>
    </w:p>
    <w:p w14:paraId="3C05DECE" w14:textId="77777777" w:rsidR="00DD28B9" w:rsidRDefault="00DD28B9" w:rsidP="00DD28B9">
      <w:pPr>
        <w:spacing w:after="0"/>
        <w:rPr>
          <w:b/>
          <w:bCs/>
        </w:rPr>
      </w:pPr>
    </w:p>
    <w:p w14:paraId="4841633F" w14:textId="77777777" w:rsidR="00DD28B9" w:rsidRDefault="00DD28B9" w:rsidP="00DD28B9">
      <w:pPr>
        <w:spacing w:after="0"/>
        <w:jc w:val="center"/>
        <w:rPr>
          <w:b/>
          <w:bCs/>
        </w:rPr>
      </w:pPr>
      <w:r>
        <w:rPr>
          <w:noProof/>
        </w:rPr>
        <w:lastRenderedPageBreak/>
        <w:drawing>
          <wp:inline distT="0" distB="0" distL="0" distR="0" wp14:anchorId="4D4D8D3A" wp14:editId="332FCC9A">
            <wp:extent cx="5939790" cy="7684135"/>
            <wp:effectExtent l="0" t="0" r="3810" b="0"/>
            <wp:docPr id="19604675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p>
    <w:p w14:paraId="0F893CA2" w14:textId="77777777" w:rsidR="00DD28B9" w:rsidRDefault="00DD28B9" w:rsidP="00DD28B9">
      <w:pPr>
        <w:spacing w:after="0"/>
        <w:rPr>
          <w:b/>
          <w:bCs/>
        </w:rPr>
      </w:pPr>
      <w:r>
        <w:rPr>
          <w:noProof/>
        </w:rPr>
        <w:lastRenderedPageBreak/>
        <w:drawing>
          <wp:inline distT="0" distB="0" distL="0" distR="0" wp14:anchorId="4BC90450" wp14:editId="79B75F21">
            <wp:extent cx="3273137" cy="4626270"/>
            <wp:effectExtent l="0" t="0" r="3810" b="3175"/>
            <wp:docPr id="35342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75630" cy="4629794"/>
                    </a:xfrm>
                    <a:prstGeom prst="rect">
                      <a:avLst/>
                    </a:prstGeom>
                    <a:noFill/>
                    <a:ln>
                      <a:noFill/>
                    </a:ln>
                  </pic:spPr>
                </pic:pic>
              </a:graphicData>
            </a:graphic>
          </wp:inline>
        </w:drawing>
      </w:r>
    </w:p>
    <w:p w14:paraId="1EE7D70A" w14:textId="77777777" w:rsidR="00DD28B9" w:rsidRPr="00010D26" w:rsidRDefault="00DD28B9" w:rsidP="00DD28B9">
      <w:pPr>
        <w:spacing w:after="0"/>
        <w:jc w:val="right"/>
        <w:rPr>
          <w:b/>
          <w:bCs/>
        </w:rPr>
      </w:pPr>
      <w:r>
        <w:rPr>
          <w:noProof/>
        </w:rPr>
        <w:drawing>
          <wp:inline distT="0" distB="0" distL="0" distR="0" wp14:anchorId="0AC96EAD" wp14:editId="6CA795B9">
            <wp:extent cx="3053706" cy="4386921"/>
            <wp:effectExtent l="0" t="0" r="0" b="0"/>
            <wp:docPr id="18905489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1311" r="2903"/>
                    <a:stretch/>
                  </pic:blipFill>
                  <pic:spPr bwMode="auto">
                    <a:xfrm>
                      <a:off x="0" y="0"/>
                      <a:ext cx="3056495" cy="4390927"/>
                    </a:xfrm>
                    <a:prstGeom prst="rect">
                      <a:avLst/>
                    </a:prstGeom>
                    <a:noFill/>
                    <a:ln>
                      <a:noFill/>
                    </a:ln>
                    <a:extLst>
                      <a:ext uri="{53640926-AAD7-44D8-BBD7-CCE9431645EC}">
                        <a14:shadowObscured xmlns:a14="http://schemas.microsoft.com/office/drawing/2010/main"/>
                      </a:ext>
                    </a:extLst>
                  </pic:spPr>
                </pic:pic>
              </a:graphicData>
            </a:graphic>
          </wp:inline>
        </w:drawing>
      </w:r>
    </w:p>
    <w:p w14:paraId="3F315959" w14:textId="77777777" w:rsidR="00DD28B9" w:rsidRDefault="00DD28B9" w:rsidP="00DD28B9">
      <w:pPr>
        <w:spacing w:after="0"/>
        <w:ind w:firstLine="709"/>
        <w:jc w:val="both"/>
      </w:pPr>
    </w:p>
    <w:p w14:paraId="633D8671" w14:textId="77777777" w:rsidR="00DD28B9" w:rsidRDefault="00DD28B9" w:rsidP="00DD28B9">
      <w:pPr>
        <w:spacing w:after="0"/>
        <w:jc w:val="both"/>
        <w:rPr>
          <w:noProof/>
        </w:rPr>
      </w:pPr>
      <w:r>
        <w:rPr>
          <w:noProof/>
        </w:rPr>
        <w:drawing>
          <wp:inline distT="0" distB="0" distL="0" distR="0" wp14:anchorId="7427C0DB" wp14:editId="341E8C11">
            <wp:extent cx="5939790" cy="8166100"/>
            <wp:effectExtent l="0" t="0" r="3810" b="6350"/>
            <wp:docPr id="13908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9790" cy="8166100"/>
                    </a:xfrm>
                    <a:prstGeom prst="rect">
                      <a:avLst/>
                    </a:prstGeom>
                    <a:noFill/>
                    <a:ln>
                      <a:noFill/>
                    </a:ln>
                  </pic:spPr>
                </pic:pic>
              </a:graphicData>
            </a:graphic>
          </wp:inline>
        </w:drawing>
      </w:r>
    </w:p>
    <w:p w14:paraId="4A5B9875" w14:textId="77777777" w:rsidR="00DD28B9" w:rsidRDefault="00DD28B9" w:rsidP="00DD28B9">
      <w:pPr>
        <w:spacing w:after="0"/>
        <w:jc w:val="both"/>
      </w:pPr>
      <w:r>
        <w:rPr>
          <w:noProof/>
        </w:rPr>
        <w:lastRenderedPageBreak/>
        <w:drawing>
          <wp:inline distT="0" distB="0" distL="0" distR="0" wp14:anchorId="12F0416B" wp14:editId="260A6629">
            <wp:extent cx="5663045" cy="4248192"/>
            <wp:effectExtent l="0" t="0" r="0" b="0"/>
            <wp:docPr id="1648136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64711" cy="4249442"/>
                    </a:xfrm>
                    <a:prstGeom prst="rect">
                      <a:avLst/>
                    </a:prstGeom>
                    <a:noFill/>
                    <a:ln>
                      <a:noFill/>
                    </a:ln>
                  </pic:spPr>
                </pic:pic>
              </a:graphicData>
            </a:graphic>
          </wp:inline>
        </w:drawing>
      </w:r>
    </w:p>
    <w:p w14:paraId="36F4A090" w14:textId="77777777" w:rsidR="00DD28B9" w:rsidRDefault="00DD28B9" w:rsidP="00DD28B9">
      <w:pPr>
        <w:spacing w:after="0"/>
        <w:jc w:val="both"/>
      </w:pPr>
    </w:p>
    <w:p w14:paraId="61C088E8" w14:textId="77777777" w:rsidR="00DD28B9" w:rsidRDefault="00DD28B9" w:rsidP="00DD28B9">
      <w:pPr>
        <w:spacing w:after="0"/>
        <w:jc w:val="both"/>
      </w:pPr>
      <w:r>
        <w:rPr>
          <w:noProof/>
        </w:rPr>
        <w:drawing>
          <wp:inline distT="0" distB="0" distL="0" distR="0" wp14:anchorId="77FE06E3" wp14:editId="675B240E">
            <wp:extent cx="5939790" cy="4130675"/>
            <wp:effectExtent l="0" t="0" r="3810" b="3175"/>
            <wp:docPr id="6503906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9790" cy="4130675"/>
                    </a:xfrm>
                    <a:prstGeom prst="rect">
                      <a:avLst/>
                    </a:prstGeom>
                    <a:noFill/>
                    <a:ln>
                      <a:noFill/>
                    </a:ln>
                  </pic:spPr>
                </pic:pic>
              </a:graphicData>
            </a:graphic>
          </wp:inline>
        </w:drawing>
      </w:r>
    </w:p>
    <w:p w14:paraId="325108E5" w14:textId="77777777" w:rsidR="00DD28B9" w:rsidRDefault="00DD28B9" w:rsidP="00DD28B9">
      <w:pPr>
        <w:spacing w:after="0"/>
        <w:jc w:val="both"/>
      </w:pPr>
    </w:p>
    <w:p w14:paraId="69CF0025" w14:textId="77777777" w:rsidR="00DD28B9" w:rsidRDefault="00DD28B9" w:rsidP="00DD28B9">
      <w:pPr>
        <w:spacing w:after="0"/>
        <w:jc w:val="both"/>
      </w:pPr>
    </w:p>
    <w:p w14:paraId="45458C2B" w14:textId="77777777" w:rsidR="00DD28B9" w:rsidRDefault="00DD28B9" w:rsidP="00DD28B9">
      <w:pPr>
        <w:spacing w:after="0"/>
        <w:jc w:val="both"/>
      </w:pPr>
    </w:p>
    <w:p w14:paraId="181F29B6" w14:textId="77777777" w:rsidR="00DD28B9" w:rsidRDefault="00DD28B9" w:rsidP="00DD28B9">
      <w:pPr>
        <w:spacing w:after="0"/>
        <w:jc w:val="both"/>
      </w:pPr>
    </w:p>
    <w:p w14:paraId="7E8FE7A8" w14:textId="77777777" w:rsidR="00DD28B9" w:rsidRDefault="00DD28B9" w:rsidP="00DD28B9">
      <w:pPr>
        <w:spacing w:after="0"/>
        <w:jc w:val="both"/>
      </w:pPr>
    </w:p>
    <w:p w14:paraId="71B70F3D" w14:textId="77777777" w:rsidR="00DD28B9" w:rsidRDefault="00DD28B9" w:rsidP="00DD28B9">
      <w:pPr>
        <w:spacing w:after="0"/>
        <w:jc w:val="both"/>
      </w:pPr>
      <w:r w:rsidRPr="00407B89">
        <w:rPr>
          <w:b/>
          <w:bCs/>
          <w:noProof/>
        </w:rPr>
        <w:drawing>
          <wp:inline distT="0" distB="0" distL="0" distR="0" wp14:anchorId="2E831503" wp14:editId="75C9EB74">
            <wp:extent cx="5519304" cy="7808590"/>
            <wp:effectExtent l="19050" t="19050" r="24765" b="21590"/>
            <wp:docPr id="809281519" name="Рисунок 19">
              <a:extLst xmlns:a="http://schemas.openxmlformats.org/drawingml/2006/main">
                <a:ext uri="{FF2B5EF4-FFF2-40B4-BE49-F238E27FC236}">
                  <a16:creationId xmlns:a16="http://schemas.microsoft.com/office/drawing/2014/main" id="{9BC81AD2-DCA8-4E3A-825F-A165762A1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9BC81AD2-DCA8-4E3A-825F-A165762A1390}"/>
                        </a:ext>
                      </a:extLst>
                    </pic:cNvPr>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534107" cy="7829534"/>
                    </a:xfrm>
                    <a:prstGeom prst="rect">
                      <a:avLst/>
                    </a:prstGeom>
                    <a:ln>
                      <a:solidFill>
                        <a:schemeClr val="tx1"/>
                      </a:solidFill>
                    </a:ln>
                  </pic:spPr>
                </pic:pic>
              </a:graphicData>
            </a:graphic>
          </wp:inline>
        </w:drawing>
      </w:r>
    </w:p>
    <w:p w14:paraId="16D09711" w14:textId="77777777" w:rsidR="00DD28B9" w:rsidRDefault="00DD28B9" w:rsidP="00DD28B9">
      <w:pPr>
        <w:spacing w:after="0"/>
        <w:rPr>
          <w:b/>
          <w:bCs/>
        </w:rPr>
      </w:pPr>
      <w:r>
        <w:rPr>
          <w:noProof/>
        </w:rPr>
        <w:lastRenderedPageBreak/>
        <w:drawing>
          <wp:inline distT="0" distB="0" distL="0" distR="0" wp14:anchorId="5E5AB966" wp14:editId="59876C6C">
            <wp:extent cx="2879619" cy="3958936"/>
            <wp:effectExtent l="0" t="0" r="0" b="3810"/>
            <wp:docPr id="11788078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82763" cy="3963258"/>
                    </a:xfrm>
                    <a:prstGeom prst="rect">
                      <a:avLst/>
                    </a:prstGeom>
                    <a:noFill/>
                    <a:ln>
                      <a:noFill/>
                    </a:ln>
                  </pic:spPr>
                </pic:pic>
              </a:graphicData>
            </a:graphic>
          </wp:inline>
        </w:drawing>
      </w:r>
    </w:p>
    <w:p w14:paraId="5B401D0C" w14:textId="77777777" w:rsidR="00DD28B9" w:rsidRDefault="00DD28B9" w:rsidP="00DD28B9">
      <w:pPr>
        <w:spacing w:after="0"/>
        <w:jc w:val="right"/>
        <w:rPr>
          <w:b/>
          <w:bCs/>
        </w:rPr>
      </w:pPr>
      <w:r>
        <w:rPr>
          <w:noProof/>
        </w:rPr>
        <w:drawing>
          <wp:inline distT="0" distB="0" distL="0" distR="0" wp14:anchorId="3B575A6E" wp14:editId="2134F6B8">
            <wp:extent cx="3365437" cy="4626847"/>
            <wp:effectExtent l="0" t="0" r="6985" b="2540"/>
            <wp:docPr id="4302891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68426" cy="4630956"/>
                    </a:xfrm>
                    <a:prstGeom prst="rect">
                      <a:avLst/>
                    </a:prstGeom>
                    <a:noFill/>
                    <a:ln>
                      <a:noFill/>
                    </a:ln>
                  </pic:spPr>
                </pic:pic>
              </a:graphicData>
            </a:graphic>
          </wp:inline>
        </w:drawing>
      </w:r>
    </w:p>
    <w:p w14:paraId="46B2CC39" w14:textId="77777777" w:rsidR="00A52956" w:rsidRDefault="00A52956" w:rsidP="00DD28B9">
      <w:pPr>
        <w:spacing w:after="0"/>
        <w:jc w:val="center"/>
        <w:rPr>
          <w:b/>
          <w:bCs/>
        </w:rPr>
      </w:pPr>
    </w:p>
    <w:sectPr w:rsidR="00A52956"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C562C9" w14:textId="77777777" w:rsidR="00E43E86" w:rsidRDefault="00E43E86" w:rsidP="00996DFB">
      <w:pPr>
        <w:spacing w:after="0"/>
      </w:pPr>
      <w:r>
        <w:separator/>
      </w:r>
    </w:p>
  </w:endnote>
  <w:endnote w:type="continuationSeparator" w:id="0">
    <w:p w14:paraId="11D782AC" w14:textId="77777777" w:rsidR="00E43E86" w:rsidRDefault="00E43E86" w:rsidP="00996DF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Bold">
    <w:altName w:val="MS Gothic"/>
    <w:panose1 w:val="00000000000000000000"/>
    <w:charset w:val="80"/>
    <w:family w:val="auto"/>
    <w:notTrueType/>
    <w:pitch w:val="default"/>
    <w:sig w:usb0="00000001" w:usb1="08070000" w:usb2="00000010" w:usb3="00000000" w:csb0="00020000" w:csb1="00000000"/>
  </w:font>
  <w:font w:name="Times-Bold">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8261732"/>
      <w:docPartObj>
        <w:docPartGallery w:val="Page Numbers (Bottom of Page)"/>
        <w:docPartUnique/>
      </w:docPartObj>
    </w:sdtPr>
    <w:sdtContent>
      <w:p w14:paraId="5E741B08" w14:textId="6C360A9C" w:rsidR="00996DFB" w:rsidRDefault="00996DFB">
        <w:pPr>
          <w:pStyle w:val="af2"/>
          <w:jc w:val="center"/>
        </w:pPr>
        <w:r>
          <w:fldChar w:fldCharType="begin"/>
        </w:r>
        <w:r>
          <w:instrText>PAGE   \* MERGEFORMAT</w:instrText>
        </w:r>
        <w:r>
          <w:fldChar w:fldCharType="separate"/>
        </w:r>
        <w:r>
          <w:t>2</w:t>
        </w:r>
        <w:r>
          <w:fldChar w:fldCharType="end"/>
        </w:r>
      </w:p>
    </w:sdtContent>
  </w:sdt>
  <w:p w14:paraId="1CD42C55" w14:textId="77777777" w:rsidR="001863B3" w:rsidRDefault="001863B3">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672553" w14:textId="77777777" w:rsidR="00E43E86" w:rsidRDefault="00E43E86" w:rsidP="00996DFB">
      <w:pPr>
        <w:spacing w:after="0"/>
      </w:pPr>
      <w:r>
        <w:separator/>
      </w:r>
    </w:p>
  </w:footnote>
  <w:footnote w:type="continuationSeparator" w:id="0">
    <w:p w14:paraId="396B699A" w14:textId="77777777" w:rsidR="00E43E86" w:rsidRDefault="00E43E86" w:rsidP="00996DFB">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04291"/>
    <w:multiLevelType w:val="multilevel"/>
    <w:tmpl w:val="F524EF26"/>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 w15:restartNumberingAfterBreak="0">
    <w:nsid w:val="07087001"/>
    <w:multiLevelType w:val="hybridMultilevel"/>
    <w:tmpl w:val="4C224A14"/>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BC36C76"/>
    <w:multiLevelType w:val="hybridMultilevel"/>
    <w:tmpl w:val="AEA0C320"/>
    <w:lvl w:ilvl="0" w:tplc="FFFFFFFF">
      <w:start w:val="34"/>
      <w:numFmt w:val="decimal"/>
      <w:lvlText w:val="%1"/>
      <w:lvlJc w:val="left"/>
      <w:pPr>
        <w:ind w:left="1070" w:hanging="360"/>
      </w:pPr>
      <w:rPr>
        <w:rFonts w:hint="default"/>
      </w:rPr>
    </w:lvl>
    <w:lvl w:ilvl="1" w:tplc="FFFFFFFF" w:tentative="1">
      <w:start w:val="1"/>
      <w:numFmt w:val="lowerLetter"/>
      <w:lvlText w:val="%2."/>
      <w:lvlJc w:val="left"/>
      <w:pPr>
        <w:ind w:left="1790" w:hanging="360"/>
      </w:pPr>
    </w:lvl>
    <w:lvl w:ilvl="2" w:tplc="FFFFFFFF" w:tentative="1">
      <w:start w:val="1"/>
      <w:numFmt w:val="lowerRoman"/>
      <w:lvlText w:val="%3."/>
      <w:lvlJc w:val="right"/>
      <w:pPr>
        <w:ind w:left="2510" w:hanging="180"/>
      </w:pPr>
    </w:lvl>
    <w:lvl w:ilvl="3" w:tplc="FFFFFFFF" w:tentative="1">
      <w:start w:val="1"/>
      <w:numFmt w:val="decimal"/>
      <w:lvlText w:val="%4."/>
      <w:lvlJc w:val="left"/>
      <w:pPr>
        <w:ind w:left="3230" w:hanging="360"/>
      </w:pPr>
    </w:lvl>
    <w:lvl w:ilvl="4" w:tplc="FFFFFFFF" w:tentative="1">
      <w:start w:val="1"/>
      <w:numFmt w:val="lowerLetter"/>
      <w:lvlText w:val="%5."/>
      <w:lvlJc w:val="left"/>
      <w:pPr>
        <w:ind w:left="3950" w:hanging="360"/>
      </w:pPr>
    </w:lvl>
    <w:lvl w:ilvl="5" w:tplc="FFFFFFFF" w:tentative="1">
      <w:start w:val="1"/>
      <w:numFmt w:val="lowerRoman"/>
      <w:lvlText w:val="%6."/>
      <w:lvlJc w:val="right"/>
      <w:pPr>
        <w:ind w:left="4670" w:hanging="180"/>
      </w:pPr>
    </w:lvl>
    <w:lvl w:ilvl="6" w:tplc="FFFFFFFF" w:tentative="1">
      <w:start w:val="1"/>
      <w:numFmt w:val="decimal"/>
      <w:lvlText w:val="%7."/>
      <w:lvlJc w:val="left"/>
      <w:pPr>
        <w:ind w:left="5390" w:hanging="360"/>
      </w:pPr>
    </w:lvl>
    <w:lvl w:ilvl="7" w:tplc="FFFFFFFF" w:tentative="1">
      <w:start w:val="1"/>
      <w:numFmt w:val="lowerLetter"/>
      <w:lvlText w:val="%8."/>
      <w:lvlJc w:val="left"/>
      <w:pPr>
        <w:ind w:left="6110" w:hanging="360"/>
      </w:pPr>
    </w:lvl>
    <w:lvl w:ilvl="8" w:tplc="FFFFFFFF" w:tentative="1">
      <w:start w:val="1"/>
      <w:numFmt w:val="lowerRoman"/>
      <w:lvlText w:val="%9."/>
      <w:lvlJc w:val="right"/>
      <w:pPr>
        <w:ind w:left="6830" w:hanging="180"/>
      </w:pPr>
    </w:lvl>
  </w:abstractNum>
  <w:abstractNum w:abstractNumId="3" w15:restartNumberingAfterBreak="0">
    <w:nsid w:val="0EC9696F"/>
    <w:multiLevelType w:val="hybridMultilevel"/>
    <w:tmpl w:val="1C40336A"/>
    <w:lvl w:ilvl="0" w:tplc="DBC243F0">
      <w:numFmt w:val="bullet"/>
      <w:lvlText w:val="–"/>
      <w:lvlJc w:val="left"/>
      <w:pPr>
        <w:ind w:left="427" w:hanging="231"/>
      </w:pPr>
      <w:rPr>
        <w:rFonts w:ascii="Times New Roman" w:eastAsia="Times New Roman" w:hAnsi="Times New Roman" w:cs="Times New Roman" w:hint="default"/>
        <w:b w:val="0"/>
        <w:bCs w:val="0"/>
        <w:i w:val="0"/>
        <w:iCs w:val="0"/>
        <w:spacing w:val="0"/>
        <w:w w:val="100"/>
        <w:sz w:val="28"/>
        <w:szCs w:val="28"/>
        <w:lang w:val="ru-RU" w:eastAsia="en-US" w:bidi="ar-SA"/>
      </w:rPr>
    </w:lvl>
    <w:lvl w:ilvl="1" w:tplc="D99CE97C">
      <w:numFmt w:val="bullet"/>
      <w:lvlText w:val="–"/>
      <w:lvlJc w:val="left"/>
      <w:pPr>
        <w:ind w:left="427" w:hanging="346"/>
      </w:pPr>
      <w:rPr>
        <w:rFonts w:ascii="Times New Roman" w:eastAsia="Times New Roman" w:hAnsi="Times New Roman" w:cs="Times New Roman" w:hint="default"/>
        <w:b w:val="0"/>
        <w:bCs w:val="0"/>
        <w:i w:val="0"/>
        <w:iCs w:val="0"/>
        <w:spacing w:val="0"/>
        <w:w w:val="100"/>
        <w:sz w:val="28"/>
        <w:szCs w:val="28"/>
        <w:lang w:val="ru-RU" w:eastAsia="en-US" w:bidi="ar-SA"/>
      </w:rPr>
    </w:lvl>
    <w:lvl w:ilvl="2" w:tplc="CB701966">
      <w:numFmt w:val="bullet"/>
      <w:lvlText w:val="•"/>
      <w:lvlJc w:val="left"/>
      <w:pPr>
        <w:ind w:left="2406" w:hanging="346"/>
      </w:pPr>
      <w:rPr>
        <w:rFonts w:hint="default"/>
        <w:lang w:val="ru-RU" w:eastAsia="en-US" w:bidi="ar-SA"/>
      </w:rPr>
    </w:lvl>
    <w:lvl w:ilvl="3" w:tplc="D14CE404">
      <w:numFmt w:val="bullet"/>
      <w:lvlText w:val="•"/>
      <w:lvlJc w:val="left"/>
      <w:pPr>
        <w:ind w:left="3399" w:hanging="346"/>
      </w:pPr>
      <w:rPr>
        <w:rFonts w:hint="default"/>
        <w:lang w:val="ru-RU" w:eastAsia="en-US" w:bidi="ar-SA"/>
      </w:rPr>
    </w:lvl>
    <w:lvl w:ilvl="4" w:tplc="16980BA8">
      <w:numFmt w:val="bullet"/>
      <w:lvlText w:val="•"/>
      <w:lvlJc w:val="left"/>
      <w:pPr>
        <w:ind w:left="4393" w:hanging="346"/>
      </w:pPr>
      <w:rPr>
        <w:rFonts w:hint="default"/>
        <w:lang w:val="ru-RU" w:eastAsia="en-US" w:bidi="ar-SA"/>
      </w:rPr>
    </w:lvl>
    <w:lvl w:ilvl="5" w:tplc="7C28B17E">
      <w:numFmt w:val="bullet"/>
      <w:lvlText w:val="•"/>
      <w:lvlJc w:val="left"/>
      <w:pPr>
        <w:ind w:left="5386" w:hanging="346"/>
      </w:pPr>
      <w:rPr>
        <w:rFonts w:hint="default"/>
        <w:lang w:val="ru-RU" w:eastAsia="en-US" w:bidi="ar-SA"/>
      </w:rPr>
    </w:lvl>
    <w:lvl w:ilvl="6" w:tplc="AA925152">
      <w:numFmt w:val="bullet"/>
      <w:lvlText w:val="•"/>
      <w:lvlJc w:val="left"/>
      <w:pPr>
        <w:ind w:left="6379" w:hanging="346"/>
      </w:pPr>
      <w:rPr>
        <w:rFonts w:hint="default"/>
        <w:lang w:val="ru-RU" w:eastAsia="en-US" w:bidi="ar-SA"/>
      </w:rPr>
    </w:lvl>
    <w:lvl w:ilvl="7" w:tplc="476C5DA0">
      <w:numFmt w:val="bullet"/>
      <w:lvlText w:val="•"/>
      <w:lvlJc w:val="left"/>
      <w:pPr>
        <w:ind w:left="7373" w:hanging="346"/>
      </w:pPr>
      <w:rPr>
        <w:rFonts w:hint="default"/>
        <w:lang w:val="ru-RU" w:eastAsia="en-US" w:bidi="ar-SA"/>
      </w:rPr>
    </w:lvl>
    <w:lvl w:ilvl="8" w:tplc="16CA8162">
      <w:numFmt w:val="bullet"/>
      <w:lvlText w:val="•"/>
      <w:lvlJc w:val="left"/>
      <w:pPr>
        <w:ind w:left="8366" w:hanging="346"/>
      </w:pPr>
      <w:rPr>
        <w:rFonts w:hint="default"/>
        <w:lang w:val="ru-RU" w:eastAsia="en-US" w:bidi="ar-SA"/>
      </w:rPr>
    </w:lvl>
  </w:abstractNum>
  <w:abstractNum w:abstractNumId="4" w15:restartNumberingAfterBreak="0">
    <w:nsid w:val="0F1D7087"/>
    <w:multiLevelType w:val="hybridMultilevel"/>
    <w:tmpl w:val="FEBE51B6"/>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6B05C2"/>
    <w:multiLevelType w:val="hybridMultilevel"/>
    <w:tmpl w:val="E4481A72"/>
    <w:lvl w:ilvl="0" w:tplc="385A438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27F5279"/>
    <w:multiLevelType w:val="hybridMultilevel"/>
    <w:tmpl w:val="49D84ACC"/>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6237EEE"/>
    <w:multiLevelType w:val="hybridMultilevel"/>
    <w:tmpl w:val="1A822B5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211296"/>
    <w:multiLevelType w:val="multilevel"/>
    <w:tmpl w:val="4C584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B11D45"/>
    <w:multiLevelType w:val="hybridMultilevel"/>
    <w:tmpl w:val="8484443E"/>
    <w:lvl w:ilvl="0" w:tplc="4350E08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8662DE1"/>
    <w:multiLevelType w:val="hybridMultilevel"/>
    <w:tmpl w:val="40A0B04C"/>
    <w:lvl w:ilvl="0" w:tplc="8FF2B0BA">
      <w:start w:val="4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1AE209A3"/>
    <w:multiLevelType w:val="multilevel"/>
    <w:tmpl w:val="B7641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13" w15:restartNumberingAfterBreak="0">
    <w:nsid w:val="20B906E6"/>
    <w:multiLevelType w:val="hybridMultilevel"/>
    <w:tmpl w:val="8D8CB8AC"/>
    <w:lvl w:ilvl="0" w:tplc="9F60C3BC">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2ED0736"/>
    <w:multiLevelType w:val="hybridMultilevel"/>
    <w:tmpl w:val="804A385C"/>
    <w:lvl w:ilvl="0" w:tplc="08E80D10">
      <w:start w:val="1"/>
      <w:numFmt w:val="decimal"/>
      <w:lvlText w:val="%1)"/>
      <w:lvlJc w:val="left"/>
      <w:pPr>
        <w:ind w:left="1210" w:hanging="503"/>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15" w15:restartNumberingAfterBreak="0">
    <w:nsid w:val="261F3332"/>
    <w:multiLevelType w:val="hybridMultilevel"/>
    <w:tmpl w:val="47E2117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6AC5A3C"/>
    <w:multiLevelType w:val="hybridMultilevel"/>
    <w:tmpl w:val="DD5E05BE"/>
    <w:lvl w:ilvl="0" w:tplc="2AE4D6F4">
      <w:start w:val="7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A1E7A8C"/>
    <w:multiLevelType w:val="hybridMultilevel"/>
    <w:tmpl w:val="75E4311E"/>
    <w:lvl w:ilvl="0" w:tplc="E632ADA8">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54969FE"/>
    <w:multiLevelType w:val="hybridMultilevel"/>
    <w:tmpl w:val="2B2EE47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4A2076"/>
    <w:multiLevelType w:val="multilevel"/>
    <w:tmpl w:val="1F7A12C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83046E6"/>
    <w:multiLevelType w:val="hybridMultilevel"/>
    <w:tmpl w:val="5F3050A6"/>
    <w:lvl w:ilvl="0" w:tplc="51FEECCC">
      <w:start w:val="1"/>
      <w:numFmt w:val="decimal"/>
      <w:lvlText w:val="%1)"/>
      <w:lvlJc w:val="left"/>
      <w:pPr>
        <w:ind w:left="427" w:hanging="480"/>
      </w:pPr>
      <w:rPr>
        <w:rFonts w:ascii="Times New Roman" w:eastAsia="Times New Roman" w:hAnsi="Times New Roman" w:cs="Times New Roman" w:hint="default"/>
        <w:b w:val="0"/>
        <w:bCs w:val="0"/>
        <w:i w:val="0"/>
        <w:iCs w:val="0"/>
        <w:spacing w:val="0"/>
        <w:w w:val="100"/>
        <w:sz w:val="28"/>
        <w:szCs w:val="28"/>
        <w:lang w:val="ru-RU" w:eastAsia="en-US" w:bidi="ar-SA"/>
      </w:rPr>
    </w:lvl>
    <w:lvl w:ilvl="1" w:tplc="D0667F08">
      <w:numFmt w:val="bullet"/>
      <w:lvlText w:val="–"/>
      <w:lvlJc w:val="left"/>
      <w:pPr>
        <w:ind w:left="427" w:hanging="276"/>
      </w:pPr>
      <w:rPr>
        <w:rFonts w:ascii="Times New Roman" w:eastAsia="Times New Roman" w:hAnsi="Times New Roman" w:cs="Times New Roman" w:hint="default"/>
        <w:b w:val="0"/>
        <w:bCs w:val="0"/>
        <w:i w:val="0"/>
        <w:iCs w:val="0"/>
        <w:spacing w:val="0"/>
        <w:w w:val="100"/>
        <w:sz w:val="28"/>
        <w:szCs w:val="28"/>
        <w:lang w:val="ru-RU" w:eastAsia="en-US" w:bidi="ar-SA"/>
      </w:rPr>
    </w:lvl>
    <w:lvl w:ilvl="2" w:tplc="D420517C">
      <w:numFmt w:val="bullet"/>
      <w:lvlText w:val="•"/>
      <w:lvlJc w:val="left"/>
      <w:pPr>
        <w:ind w:left="2406" w:hanging="276"/>
      </w:pPr>
      <w:rPr>
        <w:rFonts w:hint="default"/>
        <w:lang w:val="ru-RU" w:eastAsia="en-US" w:bidi="ar-SA"/>
      </w:rPr>
    </w:lvl>
    <w:lvl w:ilvl="3" w:tplc="8E221A4E">
      <w:numFmt w:val="bullet"/>
      <w:lvlText w:val="•"/>
      <w:lvlJc w:val="left"/>
      <w:pPr>
        <w:ind w:left="3399" w:hanging="276"/>
      </w:pPr>
      <w:rPr>
        <w:rFonts w:hint="default"/>
        <w:lang w:val="ru-RU" w:eastAsia="en-US" w:bidi="ar-SA"/>
      </w:rPr>
    </w:lvl>
    <w:lvl w:ilvl="4" w:tplc="8FD2E128">
      <w:numFmt w:val="bullet"/>
      <w:lvlText w:val="•"/>
      <w:lvlJc w:val="left"/>
      <w:pPr>
        <w:ind w:left="4393" w:hanging="276"/>
      </w:pPr>
      <w:rPr>
        <w:rFonts w:hint="default"/>
        <w:lang w:val="ru-RU" w:eastAsia="en-US" w:bidi="ar-SA"/>
      </w:rPr>
    </w:lvl>
    <w:lvl w:ilvl="5" w:tplc="3C3E8EA6">
      <w:numFmt w:val="bullet"/>
      <w:lvlText w:val="•"/>
      <w:lvlJc w:val="left"/>
      <w:pPr>
        <w:ind w:left="5386" w:hanging="276"/>
      </w:pPr>
      <w:rPr>
        <w:rFonts w:hint="default"/>
        <w:lang w:val="ru-RU" w:eastAsia="en-US" w:bidi="ar-SA"/>
      </w:rPr>
    </w:lvl>
    <w:lvl w:ilvl="6" w:tplc="F8F45228">
      <w:numFmt w:val="bullet"/>
      <w:lvlText w:val="•"/>
      <w:lvlJc w:val="left"/>
      <w:pPr>
        <w:ind w:left="6379" w:hanging="276"/>
      </w:pPr>
      <w:rPr>
        <w:rFonts w:hint="default"/>
        <w:lang w:val="ru-RU" w:eastAsia="en-US" w:bidi="ar-SA"/>
      </w:rPr>
    </w:lvl>
    <w:lvl w:ilvl="7" w:tplc="18ACE656">
      <w:numFmt w:val="bullet"/>
      <w:lvlText w:val="•"/>
      <w:lvlJc w:val="left"/>
      <w:pPr>
        <w:ind w:left="7373" w:hanging="276"/>
      </w:pPr>
      <w:rPr>
        <w:rFonts w:hint="default"/>
        <w:lang w:val="ru-RU" w:eastAsia="en-US" w:bidi="ar-SA"/>
      </w:rPr>
    </w:lvl>
    <w:lvl w:ilvl="8" w:tplc="F4260854">
      <w:numFmt w:val="bullet"/>
      <w:lvlText w:val="•"/>
      <w:lvlJc w:val="left"/>
      <w:pPr>
        <w:ind w:left="8366" w:hanging="276"/>
      </w:pPr>
      <w:rPr>
        <w:rFonts w:hint="default"/>
        <w:lang w:val="ru-RU" w:eastAsia="en-US" w:bidi="ar-SA"/>
      </w:rPr>
    </w:lvl>
  </w:abstractNum>
  <w:abstractNum w:abstractNumId="21" w15:restartNumberingAfterBreak="0">
    <w:nsid w:val="3CBD551C"/>
    <w:multiLevelType w:val="hybridMultilevel"/>
    <w:tmpl w:val="1F6E031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F40B49"/>
    <w:multiLevelType w:val="hybridMultilevel"/>
    <w:tmpl w:val="174C485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421F66A4"/>
    <w:multiLevelType w:val="hybridMultilevel"/>
    <w:tmpl w:val="AEA0C320"/>
    <w:lvl w:ilvl="0" w:tplc="7284D1AA">
      <w:start w:val="3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15:restartNumberingAfterBreak="0">
    <w:nsid w:val="4692210E"/>
    <w:multiLevelType w:val="hybridMultilevel"/>
    <w:tmpl w:val="2E001DB8"/>
    <w:lvl w:ilvl="0" w:tplc="ED9049AE">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AA30AFB"/>
    <w:multiLevelType w:val="multilevel"/>
    <w:tmpl w:val="D8E69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9F5E22"/>
    <w:multiLevelType w:val="hybridMultilevel"/>
    <w:tmpl w:val="1E2C019C"/>
    <w:lvl w:ilvl="0" w:tplc="F4F050A4">
      <w:numFmt w:val="bullet"/>
      <w:lvlText w:val="–"/>
      <w:lvlJc w:val="left"/>
      <w:pPr>
        <w:ind w:left="427" w:hanging="344"/>
      </w:pPr>
      <w:rPr>
        <w:rFonts w:ascii="Times New Roman" w:eastAsia="Times New Roman" w:hAnsi="Times New Roman" w:cs="Times New Roman" w:hint="default"/>
        <w:b w:val="0"/>
        <w:bCs w:val="0"/>
        <w:i w:val="0"/>
        <w:iCs w:val="0"/>
        <w:spacing w:val="0"/>
        <w:w w:val="100"/>
        <w:sz w:val="28"/>
        <w:szCs w:val="28"/>
        <w:lang w:val="ru-RU" w:eastAsia="en-US" w:bidi="ar-SA"/>
      </w:rPr>
    </w:lvl>
    <w:lvl w:ilvl="1" w:tplc="18F264A6">
      <w:numFmt w:val="bullet"/>
      <w:lvlText w:val="•"/>
      <w:lvlJc w:val="left"/>
      <w:pPr>
        <w:ind w:left="1413" w:hanging="344"/>
      </w:pPr>
      <w:rPr>
        <w:rFonts w:hint="default"/>
        <w:lang w:val="ru-RU" w:eastAsia="en-US" w:bidi="ar-SA"/>
      </w:rPr>
    </w:lvl>
    <w:lvl w:ilvl="2" w:tplc="BFD83BDC">
      <w:numFmt w:val="bullet"/>
      <w:lvlText w:val="•"/>
      <w:lvlJc w:val="left"/>
      <w:pPr>
        <w:ind w:left="2406" w:hanging="344"/>
      </w:pPr>
      <w:rPr>
        <w:rFonts w:hint="default"/>
        <w:lang w:val="ru-RU" w:eastAsia="en-US" w:bidi="ar-SA"/>
      </w:rPr>
    </w:lvl>
    <w:lvl w:ilvl="3" w:tplc="F0C6A5FE">
      <w:numFmt w:val="bullet"/>
      <w:lvlText w:val="•"/>
      <w:lvlJc w:val="left"/>
      <w:pPr>
        <w:ind w:left="3399" w:hanging="344"/>
      </w:pPr>
      <w:rPr>
        <w:rFonts w:hint="default"/>
        <w:lang w:val="ru-RU" w:eastAsia="en-US" w:bidi="ar-SA"/>
      </w:rPr>
    </w:lvl>
    <w:lvl w:ilvl="4" w:tplc="79B240EA">
      <w:numFmt w:val="bullet"/>
      <w:lvlText w:val="•"/>
      <w:lvlJc w:val="left"/>
      <w:pPr>
        <w:ind w:left="4393" w:hanging="344"/>
      </w:pPr>
      <w:rPr>
        <w:rFonts w:hint="default"/>
        <w:lang w:val="ru-RU" w:eastAsia="en-US" w:bidi="ar-SA"/>
      </w:rPr>
    </w:lvl>
    <w:lvl w:ilvl="5" w:tplc="9C10C24E">
      <w:numFmt w:val="bullet"/>
      <w:lvlText w:val="•"/>
      <w:lvlJc w:val="left"/>
      <w:pPr>
        <w:ind w:left="5386" w:hanging="344"/>
      </w:pPr>
      <w:rPr>
        <w:rFonts w:hint="default"/>
        <w:lang w:val="ru-RU" w:eastAsia="en-US" w:bidi="ar-SA"/>
      </w:rPr>
    </w:lvl>
    <w:lvl w:ilvl="6" w:tplc="D2C0908C">
      <w:numFmt w:val="bullet"/>
      <w:lvlText w:val="•"/>
      <w:lvlJc w:val="left"/>
      <w:pPr>
        <w:ind w:left="6379" w:hanging="344"/>
      </w:pPr>
      <w:rPr>
        <w:rFonts w:hint="default"/>
        <w:lang w:val="ru-RU" w:eastAsia="en-US" w:bidi="ar-SA"/>
      </w:rPr>
    </w:lvl>
    <w:lvl w:ilvl="7" w:tplc="B448CB36">
      <w:numFmt w:val="bullet"/>
      <w:lvlText w:val="•"/>
      <w:lvlJc w:val="left"/>
      <w:pPr>
        <w:ind w:left="7373" w:hanging="344"/>
      </w:pPr>
      <w:rPr>
        <w:rFonts w:hint="default"/>
        <w:lang w:val="ru-RU" w:eastAsia="en-US" w:bidi="ar-SA"/>
      </w:rPr>
    </w:lvl>
    <w:lvl w:ilvl="8" w:tplc="7E8897E8">
      <w:numFmt w:val="bullet"/>
      <w:lvlText w:val="•"/>
      <w:lvlJc w:val="left"/>
      <w:pPr>
        <w:ind w:left="8366" w:hanging="344"/>
      </w:pPr>
      <w:rPr>
        <w:rFonts w:hint="default"/>
        <w:lang w:val="ru-RU" w:eastAsia="en-US" w:bidi="ar-SA"/>
      </w:rPr>
    </w:lvl>
  </w:abstractNum>
  <w:abstractNum w:abstractNumId="27" w15:restartNumberingAfterBreak="0">
    <w:nsid w:val="4D172A3D"/>
    <w:multiLevelType w:val="hybridMultilevel"/>
    <w:tmpl w:val="66A088B8"/>
    <w:lvl w:ilvl="0" w:tplc="6A640B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D3F3E94"/>
    <w:multiLevelType w:val="hybridMultilevel"/>
    <w:tmpl w:val="A1AA93C4"/>
    <w:lvl w:ilvl="0" w:tplc="0352DEF2">
      <w:start w:val="64"/>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11726E7"/>
    <w:multiLevelType w:val="multilevel"/>
    <w:tmpl w:val="507AAF4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 w15:restartNumberingAfterBreak="0">
    <w:nsid w:val="527B7A56"/>
    <w:multiLevelType w:val="hybridMultilevel"/>
    <w:tmpl w:val="29EEEAF4"/>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35C33B8"/>
    <w:multiLevelType w:val="hybridMultilevel"/>
    <w:tmpl w:val="174C4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BF6521"/>
    <w:multiLevelType w:val="multilevel"/>
    <w:tmpl w:val="F9CA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F87D79"/>
    <w:multiLevelType w:val="multilevel"/>
    <w:tmpl w:val="D65C0760"/>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4" w15:restartNumberingAfterBreak="0">
    <w:nsid w:val="61B52CDB"/>
    <w:multiLevelType w:val="hybridMultilevel"/>
    <w:tmpl w:val="02501E58"/>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6AD5688"/>
    <w:multiLevelType w:val="hybridMultilevel"/>
    <w:tmpl w:val="32BEF248"/>
    <w:lvl w:ilvl="0" w:tplc="CEE852D6">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69B47117"/>
    <w:multiLevelType w:val="hybridMultilevel"/>
    <w:tmpl w:val="B0182356"/>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E1901D2"/>
    <w:multiLevelType w:val="multilevel"/>
    <w:tmpl w:val="0E68E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E8114EE"/>
    <w:multiLevelType w:val="hybridMultilevel"/>
    <w:tmpl w:val="8C447C72"/>
    <w:lvl w:ilvl="0" w:tplc="9CBC87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82C0104"/>
    <w:multiLevelType w:val="multilevel"/>
    <w:tmpl w:val="298677AE"/>
    <w:lvl w:ilvl="0">
      <w:start w:val="1"/>
      <w:numFmt w:val="decimal"/>
      <w:lvlText w:val="%1"/>
      <w:lvlJc w:val="left"/>
      <w:pPr>
        <w:ind w:left="360" w:hanging="360"/>
      </w:pPr>
      <w:rPr>
        <w:rFonts w:hint="default"/>
      </w:rPr>
    </w:lvl>
    <w:lvl w:ilvl="1">
      <w:start w:val="2"/>
      <w:numFmt w:val="decimal"/>
      <w:lvlText w:val="%1.%2"/>
      <w:lvlJc w:val="left"/>
      <w:pPr>
        <w:ind w:left="1353"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16cid:durableId="786772477">
    <w:abstractNumId w:val="21"/>
  </w:num>
  <w:num w:numId="2" w16cid:durableId="24446005">
    <w:abstractNumId w:val="7"/>
  </w:num>
  <w:num w:numId="3" w16cid:durableId="659234328">
    <w:abstractNumId w:val="35"/>
  </w:num>
  <w:num w:numId="4" w16cid:durableId="112334326">
    <w:abstractNumId w:val="11"/>
  </w:num>
  <w:num w:numId="5" w16cid:durableId="1869680720">
    <w:abstractNumId w:val="31"/>
  </w:num>
  <w:num w:numId="6" w16cid:durableId="705177329">
    <w:abstractNumId w:val="30"/>
  </w:num>
  <w:num w:numId="7" w16cid:durableId="1899977797">
    <w:abstractNumId w:val="17"/>
  </w:num>
  <w:num w:numId="8" w16cid:durableId="489906107">
    <w:abstractNumId w:val="36"/>
  </w:num>
  <w:num w:numId="9" w16cid:durableId="932709827">
    <w:abstractNumId w:val="1"/>
  </w:num>
  <w:num w:numId="10" w16cid:durableId="1362824632">
    <w:abstractNumId w:val="34"/>
  </w:num>
  <w:num w:numId="11" w16cid:durableId="81605539">
    <w:abstractNumId w:val="6"/>
  </w:num>
  <w:num w:numId="12" w16cid:durableId="1103693242">
    <w:abstractNumId w:val="38"/>
  </w:num>
  <w:num w:numId="13" w16cid:durableId="943879424">
    <w:abstractNumId w:val="13"/>
  </w:num>
  <w:num w:numId="14" w16cid:durableId="1573270911">
    <w:abstractNumId w:val="18"/>
  </w:num>
  <w:num w:numId="15" w16cid:durableId="744911719">
    <w:abstractNumId w:val="33"/>
  </w:num>
  <w:num w:numId="16" w16cid:durableId="760300804">
    <w:abstractNumId w:val="39"/>
  </w:num>
  <w:num w:numId="17" w16cid:durableId="150371302">
    <w:abstractNumId w:val="4"/>
  </w:num>
  <w:num w:numId="18" w16cid:durableId="407075659">
    <w:abstractNumId w:val="15"/>
  </w:num>
  <w:num w:numId="19" w16cid:durableId="1659193835">
    <w:abstractNumId w:val="12"/>
  </w:num>
  <w:num w:numId="20" w16cid:durableId="1452826171">
    <w:abstractNumId w:val="25"/>
  </w:num>
  <w:num w:numId="21" w16cid:durableId="687486099">
    <w:abstractNumId w:val="8"/>
  </w:num>
  <w:num w:numId="22" w16cid:durableId="1739667032">
    <w:abstractNumId w:val="37"/>
  </w:num>
  <w:num w:numId="23" w16cid:durableId="700397577">
    <w:abstractNumId w:val="0"/>
  </w:num>
  <w:num w:numId="24" w16cid:durableId="542986840">
    <w:abstractNumId w:val="28"/>
  </w:num>
  <w:num w:numId="25" w16cid:durableId="1888031067">
    <w:abstractNumId w:val="9"/>
  </w:num>
  <w:num w:numId="26" w16cid:durableId="1426683686">
    <w:abstractNumId w:val="32"/>
  </w:num>
  <w:num w:numId="27" w16cid:durableId="1763916186">
    <w:abstractNumId w:val="29"/>
  </w:num>
  <w:num w:numId="28" w16cid:durableId="1839923953">
    <w:abstractNumId w:val="24"/>
  </w:num>
  <w:num w:numId="29" w16cid:durableId="523371639">
    <w:abstractNumId w:val="22"/>
  </w:num>
  <w:num w:numId="30" w16cid:durableId="659652270">
    <w:abstractNumId w:val="5"/>
  </w:num>
  <w:num w:numId="31" w16cid:durableId="1759671566">
    <w:abstractNumId w:val="3"/>
  </w:num>
  <w:num w:numId="32" w16cid:durableId="1223171596">
    <w:abstractNumId w:val="26"/>
  </w:num>
  <w:num w:numId="33" w16cid:durableId="1371884645">
    <w:abstractNumId w:val="20"/>
  </w:num>
  <w:num w:numId="34" w16cid:durableId="1619875535">
    <w:abstractNumId w:val="19"/>
  </w:num>
  <w:num w:numId="35" w16cid:durableId="1793135428">
    <w:abstractNumId w:val="23"/>
  </w:num>
  <w:num w:numId="36" w16cid:durableId="657417301">
    <w:abstractNumId w:val="2"/>
  </w:num>
  <w:num w:numId="37" w16cid:durableId="1104614979">
    <w:abstractNumId w:val="10"/>
  </w:num>
  <w:num w:numId="38" w16cid:durableId="870610518">
    <w:abstractNumId w:val="16"/>
  </w:num>
  <w:num w:numId="39" w16cid:durableId="1062485006">
    <w:abstractNumId w:val="27"/>
  </w:num>
  <w:num w:numId="40" w16cid:durableId="19814916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2"/>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4B9"/>
    <w:rsid w:val="0000133A"/>
    <w:rsid w:val="00004E83"/>
    <w:rsid w:val="000053F2"/>
    <w:rsid w:val="000073CD"/>
    <w:rsid w:val="00014AF0"/>
    <w:rsid w:val="000207CB"/>
    <w:rsid w:val="000334CC"/>
    <w:rsid w:val="00037F53"/>
    <w:rsid w:val="000453C3"/>
    <w:rsid w:val="0005523E"/>
    <w:rsid w:val="0005788F"/>
    <w:rsid w:val="000603F8"/>
    <w:rsid w:val="000615BF"/>
    <w:rsid w:val="00061BFD"/>
    <w:rsid w:val="00063105"/>
    <w:rsid w:val="000643F6"/>
    <w:rsid w:val="00066674"/>
    <w:rsid w:val="00067CC5"/>
    <w:rsid w:val="00071A62"/>
    <w:rsid w:val="00076F9E"/>
    <w:rsid w:val="00084EA7"/>
    <w:rsid w:val="00085E83"/>
    <w:rsid w:val="00086B39"/>
    <w:rsid w:val="0009147B"/>
    <w:rsid w:val="000954C3"/>
    <w:rsid w:val="00096269"/>
    <w:rsid w:val="00096B2D"/>
    <w:rsid w:val="000A36EC"/>
    <w:rsid w:val="000A64B9"/>
    <w:rsid w:val="000A6953"/>
    <w:rsid w:val="000A6F00"/>
    <w:rsid w:val="000B1280"/>
    <w:rsid w:val="000B7DCE"/>
    <w:rsid w:val="000C440D"/>
    <w:rsid w:val="000D788B"/>
    <w:rsid w:val="000E013C"/>
    <w:rsid w:val="000E4BAB"/>
    <w:rsid w:val="000F7E06"/>
    <w:rsid w:val="00104670"/>
    <w:rsid w:val="00110C47"/>
    <w:rsid w:val="00112287"/>
    <w:rsid w:val="00120394"/>
    <w:rsid w:val="001230A1"/>
    <w:rsid w:val="0012362A"/>
    <w:rsid w:val="0013288F"/>
    <w:rsid w:val="0013353D"/>
    <w:rsid w:val="00137606"/>
    <w:rsid w:val="00141FE0"/>
    <w:rsid w:val="00145B69"/>
    <w:rsid w:val="001532E1"/>
    <w:rsid w:val="0015485F"/>
    <w:rsid w:val="001608EC"/>
    <w:rsid w:val="0016391D"/>
    <w:rsid w:val="00165214"/>
    <w:rsid w:val="001652CD"/>
    <w:rsid w:val="001652ED"/>
    <w:rsid w:val="00171C29"/>
    <w:rsid w:val="00175E61"/>
    <w:rsid w:val="0018056F"/>
    <w:rsid w:val="00184003"/>
    <w:rsid w:val="0018442F"/>
    <w:rsid w:val="00185B10"/>
    <w:rsid w:val="001863B3"/>
    <w:rsid w:val="001906A4"/>
    <w:rsid w:val="00190AAD"/>
    <w:rsid w:val="00190F56"/>
    <w:rsid w:val="0019126E"/>
    <w:rsid w:val="001A506B"/>
    <w:rsid w:val="001A5E60"/>
    <w:rsid w:val="001B0223"/>
    <w:rsid w:val="001B2F1A"/>
    <w:rsid w:val="001B385A"/>
    <w:rsid w:val="001B3B5D"/>
    <w:rsid w:val="001B5C8D"/>
    <w:rsid w:val="001C0310"/>
    <w:rsid w:val="001C1140"/>
    <w:rsid w:val="001C114F"/>
    <w:rsid w:val="001C164F"/>
    <w:rsid w:val="001C2AE6"/>
    <w:rsid w:val="001D27A4"/>
    <w:rsid w:val="001D59E4"/>
    <w:rsid w:val="001E21B5"/>
    <w:rsid w:val="001F0683"/>
    <w:rsid w:val="001F4D94"/>
    <w:rsid w:val="001F5D4D"/>
    <w:rsid w:val="001F5D90"/>
    <w:rsid w:val="0020275B"/>
    <w:rsid w:val="00204804"/>
    <w:rsid w:val="00223E1D"/>
    <w:rsid w:val="002248AD"/>
    <w:rsid w:val="00226FC4"/>
    <w:rsid w:val="00232706"/>
    <w:rsid w:val="002347DB"/>
    <w:rsid w:val="00235430"/>
    <w:rsid w:val="00236C17"/>
    <w:rsid w:val="0024411F"/>
    <w:rsid w:val="002462E3"/>
    <w:rsid w:val="002601DA"/>
    <w:rsid w:val="00262207"/>
    <w:rsid w:val="002670B4"/>
    <w:rsid w:val="00272F7A"/>
    <w:rsid w:val="00285BD2"/>
    <w:rsid w:val="00287256"/>
    <w:rsid w:val="00291F84"/>
    <w:rsid w:val="0029321A"/>
    <w:rsid w:val="002949EC"/>
    <w:rsid w:val="0029606A"/>
    <w:rsid w:val="002A1FAD"/>
    <w:rsid w:val="002A64C4"/>
    <w:rsid w:val="002B285D"/>
    <w:rsid w:val="002B5079"/>
    <w:rsid w:val="002B70A3"/>
    <w:rsid w:val="002C610A"/>
    <w:rsid w:val="002D0471"/>
    <w:rsid w:val="002D2A10"/>
    <w:rsid w:val="002D45FC"/>
    <w:rsid w:val="002D72FC"/>
    <w:rsid w:val="002E28EE"/>
    <w:rsid w:val="002F1239"/>
    <w:rsid w:val="002F6363"/>
    <w:rsid w:val="0030054E"/>
    <w:rsid w:val="0030059D"/>
    <w:rsid w:val="00302AF7"/>
    <w:rsid w:val="003032D4"/>
    <w:rsid w:val="00306460"/>
    <w:rsid w:val="0031782F"/>
    <w:rsid w:val="00320D11"/>
    <w:rsid w:val="003275D8"/>
    <w:rsid w:val="00333471"/>
    <w:rsid w:val="0034269C"/>
    <w:rsid w:val="00344EA8"/>
    <w:rsid w:val="003508CD"/>
    <w:rsid w:val="00351963"/>
    <w:rsid w:val="003546AC"/>
    <w:rsid w:val="00362ADF"/>
    <w:rsid w:val="003636D0"/>
    <w:rsid w:val="003736E7"/>
    <w:rsid w:val="00380573"/>
    <w:rsid w:val="00383FBC"/>
    <w:rsid w:val="00390807"/>
    <w:rsid w:val="003970A8"/>
    <w:rsid w:val="003A3F8F"/>
    <w:rsid w:val="003B1F71"/>
    <w:rsid w:val="003B5396"/>
    <w:rsid w:val="003C0ED7"/>
    <w:rsid w:val="003C5FFA"/>
    <w:rsid w:val="003C6A0F"/>
    <w:rsid w:val="003D1D5D"/>
    <w:rsid w:val="003D4EEE"/>
    <w:rsid w:val="003D7288"/>
    <w:rsid w:val="003F7712"/>
    <w:rsid w:val="00403C7F"/>
    <w:rsid w:val="00414E8E"/>
    <w:rsid w:val="00416200"/>
    <w:rsid w:val="00417E67"/>
    <w:rsid w:val="00421A3F"/>
    <w:rsid w:val="00424B9E"/>
    <w:rsid w:val="00426286"/>
    <w:rsid w:val="00427C50"/>
    <w:rsid w:val="0043142A"/>
    <w:rsid w:val="0043347C"/>
    <w:rsid w:val="00435DD6"/>
    <w:rsid w:val="004373F7"/>
    <w:rsid w:val="00441CAD"/>
    <w:rsid w:val="00442980"/>
    <w:rsid w:val="00443F2B"/>
    <w:rsid w:val="00445603"/>
    <w:rsid w:val="004607AB"/>
    <w:rsid w:val="00463123"/>
    <w:rsid w:val="004659E1"/>
    <w:rsid w:val="00465A31"/>
    <w:rsid w:val="00474E2C"/>
    <w:rsid w:val="00477CDE"/>
    <w:rsid w:val="00485DBA"/>
    <w:rsid w:val="00486494"/>
    <w:rsid w:val="00490D0F"/>
    <w:rsid w:val="004936C8"/>
    <w:rsid w:val="00493D76"/>
    <w:rsid w:val="00494901"/>
    <w:rsid w:val="004A12DF"/>
    <w:rsid w:val="004C34B3"/>
    <w:rsid w:val="004C76FC"/>
    <w:rsid w:val="004D2E7D"/>
    <w:rsid w:val="004D6216"/>
    <w:rsid w:val="004D6418"/>
    <w:rsid w:val="004E471F"/>
    <w:rsid w:val="004E6756"/>
    <w:rsid w:val="004E71B6"/>
    <w:rsid w:val="004F45DE"/>
    <w:rsid w:val="005040B3"/>
    <w:rsid w:val="00505641"/>
    <w:rsid w:val="0050708D"/>
    <w:rsid w:val="00512D6A"/>
    <w:rsid w:val="00514890"/>
    <w:rsid w:val="00517656"/>
    <w:rsid w:val="00521074"/>
    <w:rsid w:val="005259A7"/>
    <w:rsid w:val="005365AD"/>
    <w:rsid w:val="00546752"/>
    <w:rsid w:val="00546782"/>
    <w:rsid w:val="00555867"/>
    <w:rsid w:val="00564844"/>
    <w:rsid w:val="00566828"/>
    <w:rsid w:val="00576D8F"/>
    <w:rsid w:val="005843BC"/>
    <w:rsid w:val="00593A28"/>
    <w:rsid w:val="005948D3"/>
    <w:rsid w:val="0059766E"/>
    <w:rsid w:val="005A02C3"/>
    <w:rsid w:val="005A0A22"/>
    <w:rsid w:val="005A21EA"/>
    <w:rsid w:val="005A69DB"/>
    <w:rsid w:val="005B1A61"/>
    <w:rsid w:val="005B7E2D"/>
    <w:rsid w:val="005C3098"/>
    <w:rsid w:val="005E0D04"/>
    <w:rsid w:val="005E3F04"/>
    <w:rsid w:val="005E4CAF"/>
    <w:rsid w:val="005F23E1"/>
    <w:rsid w:val="00602D59"/>
    <w:rsid w:val="006068E6"/>
    <w:rsid w:val="00612CA4"/>
    <w:rsid w:val="00617EEE"/>
    <w:rsid w:val="00620700"/>
    <w:rsid w:val="00634507"/>
    <w:rsid w:val="00644920"/>
    <w:rsid w:val="0065072A"/>
    <w:rsid w:val="006509D9"/>
    <w:rsid w:val="00662F8F"/>
    <w:rsid w:val="00672066"/>
    <w:rsid w:val="006765B4"/>
    <w:rsid w:val="0068336D"/>
    <w:rsid w:val="006913BC"/>
    <w:rsid w:val="006A0EFF"/>
    <w:rsid w:val="006A122D"/>
    <w:rsid w:val="006A17EE"/>
    <w:rsid w:val="006A1A5B"/>
    <w:rsid w:val="006A45A3"/>
    <w:rsid w:val="006A57E1"/>
    <w:rsid w:val="006B0735"/>
    <w:rsid w:val="006B52B1"/>
    <w:rsid w:val="006B6C70"/>
    <w:rsid w:val="006C0B77"/>
    <w:rsid w:val="006C5EAC"/>
    <w:rsid w:val="006E269E"/>
    <w:rsid w:val="006E5719"/>
    <w:rsid w:val="006F24FF"/>
    <w:rsid w:val="006F70F6"/>
    <w:rsid w:val="00700DF0"/>
    <w:rsid w:val="0070516D"/>
    <w:rsid w:val="007078BF"/>
    <w:rsid w:val="00713738"/>
    <w:rsid w:val="00726748"/>
    <w:rsid w:val="00727478"/>
    <w:rsid w:val="00733467"/>
    <w:rsid w:val="00733BCE"/>
    <w:rsid w:val="00743FA2"/>
    <w:rsid w:val="00744E6F"/>
    <w:rsid w:val="00745F8A"/>
    <w:rsid w:val="00746158"/>
    <w:rsid w:val="00751723"/>
    <w:rsid w:val="00751EFA"/>
    <w:rsid w:val="00752E93"/>
    <w:rsid w:val="0075516F"/>
    <w:rsid w:val="00757524"/>
    <w:rsid w:val="007629FC"/>
    <w:rsid w:val="00762FC4"/>
    <w:rsid w:val="007737CD"/>
    <w:rsid w:val="007773BE"/>
    <w:rsid w:val="00777FB1"/>
    <w:rsid w:val="00791212"/>
    <w:rsid w:val="0079528F"/>
    <w:rsid w:val="007968E2"/>
    <w:rsid w:val="007A1E9B"/>
    <w:rsid w:val="007A6F76"/>
    <w:rsid w:val="007B479A"/>
    <w:rsid w:val="007C297A"/>
    <w:rsid w:val="007C454B"/>
    <w:rsid w:val="007C5E3F"/>
    <w:rsid w:val="007C6BFC"/>
    <w:rsid w:val="007C7143"/>
    <w:rsid w:val="007C7CE7"/>
    <w:rsid w:val="007C7CF5"/>
    <w:rsid w:val="007D1EF9"/>
    <w:rsid w:val="007D332D"/>
    <w:rsid w:val="007D57E9"/>
    <w:rsid w:val="007D57ED"/>
    <w:rsid w:val="007D6BD6"/>
    <w:rsid w:val="007E14E3"/>
    <w:rsid w:val="007E2EE5"/>
    <w:rsid w:val="007E38DA"/>
    <w:rsid w:val="007E3C59"/>
    <w:rsid w:val="007E3E9F"/>
    <w:rsid w:val="007E6BFE"/>
    <w:rsid w:val="007F1ABC"/>
    <w:rsid w:val="0080353C"/>
    <w:rsid w:val="0081480A"/>
    <w:rsid w:val="00816703"/>
    <w:rsid w:val="00823F9B"/>
    <w:rsid w:val="008242FF"/>
    <w:rsid w:val="008248FE"/>
    <w:rsid w:val="00826CF9"/>
    <w:rsid w:val="00826DE9"/>
    <w:rsid w:val="00831721"/>
    <w:rsid w:val="00831E55"/>
    <w:rsid w:val="00834C4A"/>
    <w:rsid w:val="00835B3C"/>
    <w:rsid w:val="008373DA"/>
    <w:rsid w:val="008405CE"/>
    <w:rsid w:val="0084493E"/>
    <w:rsid w:val="0085090C"/>
    <w:rsid w:val="0085600F"/>
    <w:rsid w:val="00856A0B"/>
    <w:rsid w:val="008665CB"/>
    <w:rsid w:val="00870751"/>
    <w:rsid w:val="008707C2"/>
    <w:rsid w:val="0088141F"/>
    <w:rsid w:val="008857E9"/>
    <w:rsid w:val="008A0216"/>
    <w:rsid w:val="008A3748"/>
    <w:rsid w:val="008A40C8"/>
    <w:rsid w:val="008A6D7A"/>
    <w:rsid w:val="008A70B4"/>
    <w:rsid w:val="008A7A56"/>
    <w:rsid w:val="008A7E10"/>
    <w:rsid w:val="008B2109"/>
    <w:rsid w:val="008B24CB"/>
    <w:rsid w:val="008B4B5C"/>
    <w:rsid w:val="008B638C"/>
    <w:rsid w:val="008C2479"/>
    <w:rsid w:val="008C676D"/>
    <w:rsid w:val="008C78EA"/>
    <w:rsid w:val="008C7FE2"/>
    <w:rsid w:val="008D3B11"/>
    <w:rsid w:val="008D600E"/>
    <w:rsid w:val="008E2804"/>
    <w:rsid w:val="008E4946"/>
    <w:rsid w:val="008E74DA"/>
    <w:rsid w:val="008F0060"/>
    <w:rsid w:val="008F0D01"/>
    <w:rsid w:val="00904F2F"/>
    <w:rsid w:val="009110BF"/>
    <w:rsid w:val="00911CD2"/>
    <w:rsid w:val="00913040"/>
    <w:rsid w:val="00921991"/>
    <w:rsid w:val="00921D3E"/>
    <w:rsid w:val="00921E87"/>
    <w:rsid w:val="00922C48"/>
    <w:rsid w:val="00925764"/>
    <w:rsid w:val="00927C44"/>
    <w:rsid w:val="00934531"/>
    <w:rsid w:val="00934710"/>
    <w:rsid w:val="00934AA6"/>
    <w:rsid w:val="00945B81"/>
    <w:rsid w:val="009543A0"/>
    <w:rsid w:val="00966D3E"/>
    <w:rsid w:val="00972C50"/>
    <w:rsid w:val="00974552"/>
    <w:rsid w:val="00974AD7"/>
    <w:rsid w:val="00976726"/>
    <w:rsid w:val="009770B4"/>
    <w:rsid w:val="009841AA"/>
    <w:rsid w:val="00984A36"/>
    <w:rsid w:val="00987A00"/>
    <w:rsid w:val="00994F94"/>
    <w:rsid w:val="009954FB"/>
    <w:rsid w:val="009965F1"/>
    <w:rsid w:val="00996DFB"/>
    <w:rsid w:val="00997F79"/>
    <w:rsid w:val="009A3BE4"/>
    <w:rsid w:val="009A46A5"/>
    <w:rsid w:val="009A4E9E"/>
    <w:rsid w:val="009B1A54"/>
    <w:rsid w:val="009B2910"/>
    <w:rsid w:val="009B3024"/>
    <w:rsid w:val="009B5A0A"/>
    <w:rsid w:val="009C2C6A"/>
    <w:rsid w:val="009C2D2E"/>
    <w:rsid w:val="009C342A"/>
    <w:rsid w:val="009C7AE0"/>
    <w:rsid w:val="009D6215"/>
    <w:rsid w:val="009D7114"/>
    <w:rsid w:val="009E4FCE"/>
    <w:rsid w:val="009E52BC"/>
    <w:rsid w:val="009E7429"/>
    <w:rsid w:val="009E7641"/>
    <w:rsid w:val="009F36A5"/>
    <w:rsid w:val="009F667D"/>
    <w:rsid w:val="00A00CF1"/>
    <w:rsid w:val="00A05E36"/>
    <w:rsid w:val="00A20A9A"/>
    <w:rsid w:val="00A26606"/>
    <w:rsid w:val="00A27262"/>
    <w:rsid w:val="00A3443E"/>
    <w:rsid w:val="00A455ED"/>
    <w:rsid w:val="00A45622"/>
    <w:rsid w:val="00A4672A"/>
    <w:rsid w:val="00A47345"/>
    <w:rsid w:val="00A52956"/>
    <w:rsid w:val="00A5682D"/>
    <w:rsid w:val="00A57617"/>
    <w:rsid w:val="00A60B01"/>
    <w:rsid w:val="00A62C44"/>
    <w:rsid w:val="00A65265"/>
    <w:rsid w:val="00A70BD2"/>
    <w:rsid w:val="00A74C34"/>
    <w:rsid w:val="00A7585D"/>
    <w:rsid w:val="00A77DE7"/>
    <w:rsid w:val="00A837CB"/>
    <w:rsid w:val="00A83B70"/>
    <w:rsid w:val="00A83DE4"/>
    <w:rsid w:val="00A84D4D"/>
    <w:rsid w:val="00A865E1"/>
    <w:rsid w:val="00A8771E"/>
    <w:rsid w:val="00A87B3F"/>
    <w:rsid w:val="00A919F0"/>
    <w:rsid w:val="00A927C6"/>
    <w:rsid w:val="00A944E8"/>
    <w:rsid w:val="00AA400F"/>
    <w:rsid w:val="00AA6B6C"/>
    <w:rsid w:val="00AB0144"/>
    <w:rsid w:val="00AB02D3"/>
    <w:rsid w:val="00AB6367"/>
    <w:rsid w:val="00AB6F7A"/>
    <w:rsid w:val="00AC03FB"/>
    <w:rsid w:val="00AC4987"/>
    <w:rsid w:val="00AD3391"/>
    <w:rsid w:val="00AD4D29"/>
    <w:rsid w:val="00AD7F66"/>
    <w:rsid w:val="00AE01D5"/>
    <w:rsid w:val="00AE05F7"/>
    <w:rsid w:val="00AF0900"/>
    <w:rsid w:val="00AF3DF7"/>
    <w:rsid w:val="00AF4C8F"/>
    <w:rsid w:val="00AF5A9A"/>
    <w:rsid w:val="00B11FA4"/>
    <w:rsid w:val="00B22F57"/>
    <w:rsid w:val="00B23EFC"/>
    <w:rsid w:val="00B267EB"/>
    <w:rsid w:val="00B41703"/>
    <w:rsid w:val="00B444A9"/>
    <w:rsid w:val="00B46C28"/>
    <w:rsid w:val="00B50876"/>
    <w:rsid w:val="00B523FA"/>
    <w:rsid w:val="00B55051"/>
    <w:rsid w:val="00B5721B"/>
    <w:rsid w:val="00B66B21"/>
    <w:rsid w:val="00B713E7"/>
    <w:rsid w:val="00B7218E"/>
    <w:rsid w:val="00B737D8"/>
    <w:rsid w:val="00B74293"/>
    <w:rsid w:val="00B74657"/>
    <w:rsid w:val="00B74EF6"/>
    <w:rsid w:val="00B77FCE"/>
    <w:rsid w:val="00B803DC"/>
    <w:rsid w:val="00B85D93"/>
    <w:rsid w:val="00B915B7"/>
    <w:rsid w:val="00B92686"/>
    <w:rsid w:val="00B95B15"/>
    <w:rsid w:val="00B97426"/>
    <w:rsid w:val="00BA08BE"/>
    <w:rsid w:val="00BA1161"/>
    <w:rsid w:val="00BB2308"/>
    <w:rsid w:val="00BB3F52"/>
    <w:rsid w:val="00BB4650"/>
    <w:rsid w:val="00BB6B4D"/>
    <w:rsid w:val="00BC7CF0"/>
    <w:rsid w:val="00BD0CD4"/>
    <w:rsid w:val="00BD11BD"/>
    <w:rsid w:val="00BD1247"/>
    <w:rsid w:val="00BD1CB9"/>
    <w:rsid w:val="00BD729D"/>
    <w:rsid w:val="00BE3FC0"/>
    <w:rsid w:val="00BE77AF"/>
    <w:rsid w:val="00BE7DB1"/>
    <w:rsid w:val="00BE7E62"/>
    <w:rsid w:val="00BF2195"/>
    <w:rsid w:val="00BF4928"/>
    <w:rsid w:val="00C014C4"/>
    <w:rsid w:val="00C072CB"/>
    <w:rsid w:val="00C16241"/>
    <w:rsid w:val="00C16941"/>
    <w:rsid w:val="00C239C0"/>
    <w:rsid w:val="00C24229"/>
    <w:rsid w:val="00C2468F"/>
    <w:rsid w:val="00C26223"/>
    <w:rsid w:val="00C312D3"/>
    <w:rsid w:val="00C33B62"/>
    <w:rsid w:val="00C409AD"/>
    <w:rsid w:val="00C43AEE"/>
    <w:rsid w:val="00C44AF8"/>
    <w:rsid w:val="00C5447A"/>
    <w:rsid w:val="00C551AA"/>
    <w:rsid w:val="00C5716B"/>
    <w:rsid w:val="00C631DF"/>
    <w:rsid w:val="00C64F9F"/>
    <w:rsid w:val="00C66D96"/>
    <w:rsid w:val="00C752BE"/>
    <w:rsid w:val="00C75331"/>
    <w:rsid w:val="00C808FD"/>
    <w:rsid w:val="00C82C08"/>
    <w:rsid w:val="00C83686"/>
    <w:rsid w:val="00C83C5F"/>
    <w:rsid w:val="00C85E46"/>
    <w:rsid w:val="00C90956"/>
    <w:rsid w:val="00C97477"/>
    <w:rsid w:val="00CA1048"/>
    <w:rsid w:val="00CA1C03"/>
    <w:rsid w:val="00CA38E9"/>
    <w:rsid w:val="00CA4BA7"/>
    <w:rsid w:val="00CA65D0"/>
    <w:rsid w:val="00CB03BC"/>
    <w:rsid w:val="00CB1523"/>
    <w:rsid w:val="00CB3CE3"/>
    <w:rsid w:val="00CB583C"/>
    <w:rsid w:val="00CB6F39"/>
    <w:rsid w:val="00CE31F1"/>
    <w:rsid w:val="00CE5208"/>
    <w:rsid w:val="00D06204"/>
    <w:rsid w:val="00D06C1B"/>
    <w:rsid w:val="00D075CC"/>
    <w:rsid w:val="00D104D4"/>
    <w:rsid w:val="00D10BE9"/>
    <w:rsid w:val="00D114BD"/>
    <w:rsid w:val="00D13D45"/>
    <w:rsid w:val="00D268EB"/>
    <w:rsid w:val="00D327FD"/>
    <w:rsid w:val="00D44944"/>
    <w:rsid w:val="00D501A0"/>
    <w:rsid w:val="00D57624"/>
    <w:rsid w:val="00D61CAA"/>
    <w:rsid w:val="00D652E9"/>
    <w:rsid w:val="00D664B9"/>
    <w:rsid w:val="00D70E34"/>
    <w:rsid w:val="00D7103F"/>
    <w:rsid w:val="00D7439B"/>
    <w:rsid w:val="00D77C05"/>
    <w:rsid w:val="00D822BE"/>
    <w:rsid w:val="00D831B7"/>
    <w:rsid w:val="00D90270"/>
    <w:rsid w:val="00D9606B"/>
    <w:rsid w:val="00D97135"/>
    <w:rsid w:val="00DA5A63"/>
    <w:rsid w:val="00DB3C51"/>
    <w:rsid w:val="00DC36D6"/>
    <w:rsid w:val="00DC6244"/>
    <w:rsid w:val="00DD2357"/>
    <w:rsid w:val="00DD28B9"/>
    <w:rsid w:val="00DD725C"/>
    <w:rsid w:val="00DE7056"/>
    <w:rsid w:val="00DF1DEA"/>
    <w:rsid w:val="00E0347D"/>
    <w:rsid w:val="00E052B3"/>
    <w:rsid w:val="00E06278"/>
    <w:rsid w:val="00E13AC1"/>
    <w:rsid w:val="00E2016B"/>
    <w:rsid w:val="00E2132A"/>
    <w:rsid w:val="00E22E5D"/>
    <w:rsid w:val="00E25DBE"/>
    <w:rsid w:val="00E27291"/>
    <w:rsid w:val="00E37FF3"/>
    <w:rsid w:val="00E4027E"/>
    <w:rsid w:val="00E406CD"/>
    <w:rsid w:val="00E425AB"/>
    <w:rsid w:val="00E43294"/>
    <w:rsid w:val="00E43E86"/>
    <w:rsid w:val="00E45CC2"/>
    <w:rsid w:val="00E50884"/>
    <w:rsid w:val="00E60CEB"/>
    <w:rsid w:val="00E6404E"/>
    <w:rsid w:val="00E743BE"/>
    <w:rsid w:val="00E7571E"/>
    <w:rsid w:val="00E83368"/>
    <w:rsid w:val="00E913DB"/>
    <w:rsid w:val="00E966E6"/>
    <w:rsid w:val="00EA59DF"/>
    <w:rsid w:val="00EA5E4C"/>
    <w:rsid w:val="00EA7F70"/>
    <w:rsid w:val="00EB3D19"/>
    <w:rsid w:val="00EB5A4F"/>
    <w:rsid w:val="00EC0AF4"/>
    <w:rsid w:val="00EC5C0B"/>
    <w:rsid w:val="00EC7897"/>
    <w:rsid w:val="00ED0D8B"/>
    <w:rsid w:val="00ED5286"/>
    <w:rsid w:val="00ED607B"/>
    <w:rsid w:val="00EE15FA"/>
    <w:rsid w:val="00EE2F5D"/>
    <w:rsid w:val="00EE3673"/>
    <w:rsid w:val="00EE4070"/>
    <w:rsid w:val="00EF4048"/>
    <w:rsid w:val="00EF57D4"/>
    <w:rsid w:val="00F02349"/>
    <w:rsid w:val="00F03048"/>
    <w:rsid w:val="00F12C76"/>
    <w:rsid w:val="00F2362F"/>
    <w:rsid w:val="00F362FB"/>
    <w:rsid w:val="00F364CA"/>
    <w:rsid w:val="00F43BA5"/>
    <w:rsid w:val="00F50281"/>
    <w:rsid w:val="00F51FF9"/>
    <w:rsid w:val="00F562E6"/>
    <w:rsid w:val="00F61C97"/>
    <w:rsid w:val="00F6464A"/>
    <w:rsid w:val="00F65E79"/>
    <w:rsid w:val="00F669F2"/>
    <w:rsid w:val="00F75D95"/>
    <w:rsid w:val="00F81BA9"/>
    <w:rsid w:val="00F822D0"/>
    <w:rsid w:val="00F83C82"/>
    <w:rsid w:val="00F861E3"/>
    <w:rsid w:val="00F86538"/>
    <w:rsid w:val="00F91E96"/>
    <w:rsid w:val="00F96FF6"/>
    <w:rsid w:val="00FA213D"/>
    <w:rsid w:val="00FA416C"/>
    <w:rsid w:val="00FA4A67"/>
    <w:rsid w:val="00FB020E"/>
    <w:rsid w:val="00FB7E75"/>
    <w:rsid w:val="00FC511E"/>
    <w:rsid w:val="00FD16AE"/>
    <w:rsid w:val="00FD4E73"/>
    <w:rsid w:val="00FE0829"/>
    <w:rsid w:val="00FE445D"/>
    <w:rsid w:val="00FE4706"/>
    <w:rsid w:val="00FE4C92"/>
    <w:rsid w:val="00FE5589"/>
    <w:rsid w:val="00FE6F7C"/>
    <w:rsid w:val="00FF0390"/>
    <w:rsid w:val="00FF0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DA6EB0"/>
  <w15:chartTrackingRefBased/>
  <w15:docId w15:val="{F561C7B7-B169-4B5D-AA1D-76ADB39F2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96DFB"/>
    <w:pPr>
      <w:spacing w:line="240" w:lineRule="auto"/>
    </w:pPr>
    <w:rPr>
      <w:rFonts w:ascii="Times New Roman" w:hAnsi="Times New Roman"/>
      <w:sz w:val="28"/>
    </w:rPr>
  </w:style>
  <w:style w:type="paragraph" w:styleId="1">
    <w:name w:val="heading 1"/>
    <w:basedOn w:val="a"/>
    <w:next w:val="a"/>
    <w:link w:val="10"/>
    <w:uiPriority w:val="9"/>
    <w:qFormat/>
    <w:rsid w:val="000A64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0A64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A64B9"/>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4">
    <w:name w:val="heading 4"/>
    <w:basedOn w:val="a"/>
    <w:next w:val="a"/>
    <w:link w:val="40"/>
    <w:uiPriority w:val="9"/>
    <w:semiHidden/>
    <w:unhideWhenUsed/>
    <w:qFormat/>
    <w:rsid w:val="000A64B9"/>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5">
    <w:name w:val="heading 5"/>
    <w:basedOn w:val="a"/>
    <w:next w:val="a"/>
    <w:link w:val="50"/>
    <w:uiPriority w:val="9"/>
    <w:semiHidden/>
    <w:unhideWhenUsed/>
    <w:qFormat/>
    <w:rsid w:val="000A64B9"/>
    <w:pPr>
      <w:keepNext/>
      <w:keepLines/>
      <w:spacing w:before="80" w:after="40"/>
      <w:outlineLvl w:val="4"/>
    </w:pPr>
    <w:rPr>
      <w:rFonts w:asciiTheme="minorHAnsi" w:eastAsiaTheme="majorEastAsia" w:hAnsiTheme="minorHAnsi" w:cstheme="majorBidi"/>
      <w:color w:val="2F5496" w:themeColor="accent1" w:themeShade="BF"/>
    </w:rPr>
  </w:style>
  <w:style w:type="paragraph" w:styleId="6">
    <w:name w:val="heading 6"/>
    <w:basedOn w:val="a"/>
    <w:next w:val="a"/>
    <w:link w:val="60"/>
    <w:uiPriority w:val="9"/>
    <w:semiHidden/>
    <w:unhideWhenUsed/>
    <w:qFormat/>
    <w:rsid w:val="000A64B9"/>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0A64B9"/>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0A64B9"/>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0A64B9"/>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A64B9"/>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0A64B9"/>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0A64B9"/>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0A64B9"/>
    <w:rPr>
      <w:rFonts w:eastAsiaTheme="majorEastAsia" w:cstheme="majorBidi"/>
      <w:i/>
      <w:iCs/>
      <w:color w:val="2F5496" w:themeColor="accent1" w:themeShade="BF"/>
      <w:sz w:val="28"/>
    </w:rPr>
  </w:style>
  <w:style w:type="character" w:customStyle="1" w:styleId="50">
    <w:name w:val="Заголовок 5 Знак"/>
    <w:basedOn w:val="a0"/>
    <w:link w:val="5"/>
    <w:uiPriority w:val="9"/>
    <w:semiHidden/>
    <w:rsid w:val="000A64B9"/>
    <w:rPr>
      <w:rFonts w:eastAsiaTheme="majorEastAsia" w:cstheme="majorBidi"/>
      <w:color w:val="2F5496" w:themeColor="accent1" w:themeShade="BF"/>
      <w:sz w:val="28"/>
    </w:rPr>
  </w:style>
  <w:style w:type="character" w:customStyle="1" w:styleId="60">
    <w:name w:val="Заголовок 6 Знак"/>
    <w:basedOn w:val="a0"/>
    <w:link w:val="6"/>
    <w:uiPriority w:val="9"/>
    <w:semiHidden/>
    <w:rsid w:val="000A64B9"/>
    <w:rPr>
      <w:rFonts w:eastAsiaTheme="majorEastAsia" w:cstheme="majorBidi"/>
      <w:i/>
      <w:iCs/>
      <w:color w:val="595959" w:themeColor="text1" w:themeTint="A6"/>
      <w:sz w:val="28"/>
    </w:rPr>
  </w:style>
  <w:style w:type="character" w:customStyle="1" w:styleId="70">
    <w:name w:val="Заголовок 7 Знак"/>
    <w:basedOn w:val="a0"/>
    <w:link w:val="7"/>
    <w:uiPriority w:val="9"/>
    <w:semiHidden/>
    <w:rsid w:val="000A64B9"/>
    <w:rPr>
      <w:rFonts w:eastAsiaTheme="majorEastAsia" w:cstheme="majorBidi"/>
      <w:color w:val="595959" w:themeColor="text1" w:themeTint="A6"/>
      <w:sz w:val="28"/>
    </w:rPr>
  </w:style>
  <w:style w:type="character" w:customStyle="1" w:styleId="80">
    <w:name w:val="Заголовок 8 Знак"/>
    <w:basedOn w:val="a0"/>
    <w:link w:val="8"/>
    <w:uiPriority w:val="9"/>
    <w:semiHidden/>
    <w:rsid w:val="000A64B9"/>
    <w:rPr>
      <w:rFonts w:eastAsiaTheme="majorEastAsia" w:cstheme="majorBidi"/>
      <w:i/>
      <w:iCs/>
      <w:color w:val="272727" w:themeColor="text1" w:themeTint="D8"/>
      <w:sz w:val="28"/>
    </w:rPr>
  </w:style>
  <w:style w:type="character" w:customStyle="1" w:styleId="90">
    <w:name w:val="Заголовок 9 Знак"/>
    <w:basedOn w:val="a0"/>
    <w:link w:val="9"/>
    <w:uiPriority w:val="9"/>
    <w:semiHidden/>
    <w:rsid w:val="000A64B9"/>
    <w:rPr>
      <w:rFonts w:eastAsiaTheme="majorEastAsia" w:cstheme="majorBidi"/>
      <w:color w:val="272727" w:themeColor="text1" w:themeTint="D8"/>
      <w:sz w:val="28"/>
    </w:rPr>
  </w:style>
  <w:style w:type="paragraph" w:styleId="a3">
    <w:name w:val="Title"/>
    <w:basedOn w:val="a"/>
    <w:next w:val="a"/>
    <w:link w:val="a4"/>
    <w:uiPriority w:val="10"/>
    <w:qFormat/>
    <w:rsid w:val="000A64B9"/>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0A64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A64B9"/>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0A64B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A64B9"/>
    <w:pPr>
      <w:spacing w:before="160"/>
      <w:jc w:val="center"/>
    </w:pPr>
    <w:rPr>
      <w:i/>
      <w:iCs/>
      <w:color w:val="404040" w:themeColor="text1" w:themeTint="BF"/>
    </w:rPr>
  </w:style>
  <w:style w:type="character" w:customStyle="1" w:styleId="22">
    <w:name w:val="Цитата 2 Знак"/>
    <w:basedOn w:val="a0"/>
    <w:link w:val="21"/>
    <w:uiPriority w:val="29"/>
    <w:rsid w:val="000A64B9"/>
    <w:rPr>
      <w:rFonts w:ascii="Times New Roman" w:hAnsi="Times New Roman"/>
      <w:i/>
      <w:iCs/>
      <w:color w:val="404040" w:themeColor="text1" w:themeTint="BF"/>
      <w:sz w:val="28"/>
    </w:rPr>
  </w:style>
  <w:style w:type="paragraph" w:styleId="a7">
    <w:name w:val="List Paragraph"/>
    <w:basedOn w:val="a"/>
    <w:uiPriority w:val="34"/>
    <w:qFormat/>
    <w:rsid w:val="000A64B9"/>
    <w:pPr>
      <w:ind w:left="720"/>
      <w:contextualSpacing/>
    </w:pPr>
  </w:style>
  <w:style w:type="character" w:styleId="a8">
    <w:name w:val="Intense Emphasis"/>
    <w:basedOn w:val="a0"/>
    <w:uiPriority w:val="21"/>
    <w:qFormat/>
    <w:rsid w:val="000A64B9"/>
    <w:rPr>
      <w:i/>
      <w:iCs/>
      <w:color w:val="2F5496" w:themeColor="accent1" w:themeShade="BF"/>
    </w:rPr>
  </w:style>
  <w:style w:type="paragraph" w:styleId="a9">
    <w:name w:val="Intense Quote"/>
    <w:basedOn w:val="a"/>
    <w:next w:val="a"/>
    <w:link w:val="aa"/>
    <w:uiPriority w:val="30"/>
    <w:qFormat/>
    <w:rsid w:val="000A64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0A64B9"/>
    <w:rPr>
      <w:rFonts w:ascii="Times New Roman" w:hAnsi="Times New Roman"/>
      <w:i/>
      <w:iCs/>
      <w:color w:val="2F5496" w:themeColor="accent1" w:themeShade="BF"/>
      <w:sz w:val="28"/>
    </w:rPr>
  </w:style>
  <w:style w:type="character" w:styleId="ab">
    <w:name w:val="Intense Reference"/>
    <w:basedOn w:val="a0"/>
    <w:uiPriority w:val="32"/>
    <w:qFormat/>
    <w:rsid w:val="000A64B9"/>
    <w:rPr>
      <w:b/>
      <w:bCs/>
      <w:smallCaps/>
      <w:color w:val="2F5496" w:themeColor="accent1" w:themeShade="BF"/>
      <w:spacing w:val="5"/>
    </w:rPr>
  </w:style>
  <w:style w:type="table" w:styleId="ac">
    <w:name w:val="Table Grid"/>
    <w:basedOn w:val="a1"/>
    <w:uiPriority w:val="59"/>
    <w:rsid w:val="00996D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uiPriority w:val="99"/>
    <w:rsid w:val="00996DFB"/>
    <w:pPr>
      <w:spacing w:after="120"/>
    </w:pPr>
    <w:rPr>
      <w:rFonts w:eastAsia="Times New Roman" w:cs="Times New Roman"/>
      <w:sz w:val="24"/>
      <w:szCs w:val="24"/>
      <w:lang w:eastAsia="ru-RU"/>
    </w:rPr>
  </w:style>
  <w:style w:type="character" w:customStyle="1" w:styleId="ae">
    <w:name w:val="Основной текст Знак"/>
    <w:basedOn w:val="a0"/>
    <w:link w:val="ad"/>
    <w:uiPriority w:val="99"/>
    <w:rsid w:val="00996DFB"/>
    <w:rPr>
      <w:rFonts w:ascii="Times New Roman" w:eastAsia="Times New Roman" w:hAnsi="Times New Roman" w:cs="Times New Roman"/>
      <w:sz w:val="24"/>
      <w:szCs w:val="24"/>
      <w:lang w:eastAsia="ru-RU"/>
    </w:rPr>
  </w:style>
  <w:style w:type="paragraph" w:customStyle="1" w:styleId="CETBodytext">
    <w:name w:val="CET Body text"/>
    <w:link w:val="CETBodytextCarattere"/>
    <w:qFormat/>
    <w:rsid w:val="00996DFB"/>
    <w:pPr>
      <w:tabs>
        <w:tab w:val="right" w:pos="7100"/>
      </w:tabs>
      <w:spacing w:after="0" w:line="264" w:lineRule="auto"/>
      <w:jc w:val="both"/>
    </w:pPr>
    <w:rPr>
      <w:rFonts w:ascii="Arial" w:eastAsia="Times New Roman" w:hAnsi="Arial" w:cs="Times New Roman"/>
      <w:sz w:val="18"/>
      <w:szCs w:val="20"/>
      <w:lang w:val="en-US"/>
    </w:rPr>
  </w:style>
  <w:style w:type="character" w:customStyle="1" w:styleId="CETBodytextCarattere">
    <w:name w:val="CET Body text Carattere"/>
    <w:link w:val="CETBodytext"/>
    <w:rsid w:val="00996DFB"/>
    <w:rPr>
      <w:rFonts w:ascii="Arial" w:eastAsia="Times New Roman" w:hAnsi="Arial" w:cs="Times New Roman"/>
      <w:sz w:val="18"/>
      <w:szCs w:val="20"/>
      <w:lang w:val="en-US"/>
    </w:rPr>
  </w:style>
  <w:style w:type="paragraph" w:customStyle="1" w:styleId="11">
    <w:name w:val="çàãîëîâîê 1"/>
    <w:basedOn w:val="a"/>
    <w:next w:val="a"/>
    <w:rsid w:val="00996DFB"/>
    <w:pPr>
      <w:keepNext/>
      <w:spacing w:after="0" w:line="336" w:lineRule="auto"/>
      <w:jc w:val="center"/>
    </w:pPr>
    <w:rPr>
      <w:rFonts w:eastAsia="Times New Roman" w:cs="Times New Roman"/>
      <w:b/>
      <w:szCs w:val="20"/>
      <w:lang w:eastAsia="ru-RU"/>
    </w:rPr>
  </w:style>
  <w:style w:type="paragraph" w:customStyle="1" w:styleId="Default">
    <w:name w:val="Default"/>
    <w:rsid w:val="00996D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0"/>
    <w:uiPriority w:val="99"/>
    <w:unhideWhenUsed/>
    <w:qFormat/>
    <w:rsid w:val="00996DFB"/>
    <w:pPr>
      <w:spacing w:before="100" w:beforeAutospacing="1" w:after="100" w:afterAutospacing="1"/>
    </w:pPr>
    <w:rPr>
      <w:rFonts w:eastAsia="Times New Roman" w:cs="Times New Roman"/>
      <w:sz w:val="24"/>
      <w:szCs w:val="24"/>
      <w:lang w:eastAsia="ru-RU"/>
    </w:rPr>
  </w:style>
  <w:style w:type="character" w:customStyle="1" w:styleId="af0">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
    <w:uiPriority w:val="99"/>
    <w:rsid w:val="00996DFB"/>
    <w:rPr>
      <w:rFonts w:ascii="Times New Roman" w:eastAsia="Times New Roman" w:hAnsi="Times New Roman" w:cs="Times New Roman"/>
      <w:sz w:val="24"/>
      <w:szCs w:val="24"/>
      <w:lang w:eastAsia="ru-RU"/>
    </w:rPr>
  </w:style>
  <w:style w:type="character" w:styleId="af1">
    <w:name w:val="Strong"/>
    <w:uiPriority w:val="22"/>
    <w:qFormat/>
    <w:rsid w:val="00996DFB"/>
    <w:rPr>
      <w:b/>
      <w:bCs/>
    </w:rPr>
  </w:style>
  <w:style w:type="character" w:customStyle="1" w:styleId="katex">
    <w:name w:val="katex"/>
    <w:basedOn w:val="a0"/>
    <w:rsid w:val="00996DFB"/>
  </w:style>
  <w:style w:type="paragraph" w:styleId="af2">
    <w:name w:val="footer"/>
    <w:basedOn w:val="a"/>
    <w:link w:val="af3"/>
    <w:uiPriority w:val="99"/>
    <w:unhideWhenUsed/>
    <w:rsid w:val="00996DFB"/>
    <w:pPr>
      <w:tabs>
        <w:tab w:val="center" w:pos="4677"/>
        <w:tab w:val="right" w:pos="9355"/>
      </w:tabs>
      <w:spacing w:after="0"/>
    </w:pPr>
  </w:style>
  <w:style w:type="character" w:customStyle="1" w:styleId="af3">
    <w:name w:val="Нижний колонтитул Знак"/>
    <w:basedOn w:val="a0"/>
    <w:link w:val="af2"/>
    <w:uiPriority w:val="99"/>
    <w:rsid w:val="00996DFB"/>
    <w:rPr>
      <w:rFonts w:ascii="Times New Roman" w:hAnsi="Times New Roman"/>
      <w:sz w:val="28"/>
    </w:rPr>
  </w:style>
  <w:style w:type="character" w:styleId="af4">
    <w:name w:val="Hyperlink"/>
    <w:uiPriority w:val="99"/>
    <w:unhideWhenUsed/>
    <w:rsid w:val="00996DFB"/>
    <w:rPr>
      <w:color w:val="0563C1"/>
      <w:u w:val="single"/>
    </w:rPr>
  </w:style>
  <w:style w:type="character" w:styleId="af5">
    <w:name w:val="Book Title"/>
    <w:basedOn w:val="a0"/>
    <w:uiPriority w:val="33"/>
    <w:qFormat/>
    <w:rsid w:val="00996DFB"/>
    <w:rPr>
      <w:b/>
      <w:bCs/>
      <w:i/>
      <w:iCs/>
      <w:spacing w:val="5"/>
    </w:rPr>
  </w:style>
  <w:style w:type="character" w:styleId="HTML">
    <w:name w:val="HTML Cite"/>
    <w:basedOn w:val="a0"/>
    <w:uiPriority w:val="99"/>
    <w:semiHidden/>
    <w:unhideWhenUsed/>
    <w:rsid w:val="00996DFB"/>
    <w:rPr>
      <w:i/>
      <w:iCs/>
    </w:rPr>
  </w:style>
  <w:style w:type="table" w:customStyle="1" w:styleId="12">
    <w:name w:val="Сетка таблицы1"/>
    <w:basedOn w:val="a1"/>
    <w:next w:val="ac"/>
    <w:uiPriority w:val="59"/>
    <w:rsid w:val="00996D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
    <w:link w:val="af7"/>
    <w:uiPriority w:val="99"/>
    <w:unhideWhenUsed/>
    <w:rsid w:val="00996DFB"/>
    <w:pPr>
      <w:tabs>
        <w:tab w:val="center" w:pos="4677"/>
        <w:tab w:val="right" w:pos="9355"/>
      </w:tabs>
      <w:spacing w:after="0"/>
    </w:pPr>
  </w:style>
  <w:style w:type="character" w:customStyle="1" w:styleId="af7">
    <w:name w:val="Верхний колонтитул Знак"/>
    <w:basedOn w:val="a0"/>
    <w:link w:val="af6"/>
    <w:uiPriority w:val="99"/>
    <w:rsid w:val="00996DFB"/>
    <w:rPr>
      <w:rFonts w:ascii="Times New Roman" w:hAnsi="Times New Roman"/>
      <w:sz w:val="28"/>
    </w:rPr>
  </w:style>
  <w:style w:type="paragraph" w:customStyle="1" w:styleId="CHISA">
    <w:name w:val="CHISA"/>
    <w:rsid w:val="008E74DA"/>
    <w:pPr>
      <w:spacing w:after="0" w:line="240" w:lineRule="auto"/>
    </w:pPr>
    <w:rPr>
      <w:rFonts w:ascii="Arial" w:eastAsia="Times New Roman" w:hAnsi="Arial" w:cs="Arial"/>
      <w:szCs w:val="20"/>
      <w:lang w:val="en-GB"/>
    </w:rPr>
  </w:style>
  <w:style w:type="paragraph" w:customStyle="1" w:styleId="TableParagraph">
    <w:name w:val="Table Paragraph"/>
    <w:basedOn w:val="a"/>
    <w:uiPriority w:val="1"/>
    <w:qFormat/>
    <w:rsid w:val="000A6953"/>
    <w:pPr>
      <w:widowControl w:val="0"/>
      <w:autoSpaceDE w:val="0"/>
      <w:autoSpaceDN w:val="0"/>
      <w:spacing w:after="0"/>
    </w:pPr>
    <w:rPr>
      <w:rFonts w:eastAsia="Times New Roman" w:cs="Times New Roman"/>
      <w:sz w:val="22"/>
      <w:lang w:eastAsia="ru-RU" w:bidi="ru-RU"/>
    </w:rPr>
  </w:style>
  <w:style w:type="character" w:styleId="af8">
    <w:name w:val="Unresolved Mention"/>
    <w:uiPriority w:val="99"/>
    <w:semiHidden/>
    <w:unhideWhenUsed/>
    <w:rsid w:val="000A6953"/>
    <w:rPr>
      <w:color w:val="605E5C"/>
      <w:shd w:val="clear" w:color="auto" w:fill="E1DFDD"/>
    </w:rPr>
  </w:style>
  <w:style w:type="character" w:customStyle="1" w:styleId="anchor-text">
    <w:name w:val="anchor-text"/>
    <w:basedOn w:val="a0"/>
    <w:rsid w:val="000A6953"/>
  </w:style>
  <w:style w:type="character" w:customStyle="1" w:styleId="title-text">
    <w:name w:val="title-text"/>
    <w:basedOn w:val="a0"/>
    <w:rsid w:val="000A6953"/>
  </w:style>
  <w:style w:type="character" w:customStyle="1" w:styleId="button-link-text">
    <w:name w:val="button-link-text"/>
    <w:basedOn w:val="a0"/>
    <w:rsid w:val="000A6953"/>
  </w:style>
  <w:style w:type="character" w:customStyle="1" w:styleId="react-xocs-alternative-link">
    <w:name w:val="react-xocs-alternative-link"/>
    <w:basedOn w:val="a0"/>
    <w:rsid w:val="000A6953"/>
  </w:style>
  <w:style w:type="character" w:customStyle="1" w:styleId="given-name">
    <w:name w:val="given-name"/>
    <w:basedOn w:val="a0"/>
    <w:rsid w:val="000A6953"/>
  </w:style>
  <w:style w:type="character" w:customStyle="1" w:styleId="text">
    <w:name w:val="text"/>
    <w:basedOn w:val="a0"/>
    <w:rsid w:val="000A6953"/>
  </w:style>
  <w:style w:type="character" w:customStyle="1" w:styleId="author-ref">
    <w:name w:val="author-ref"/>
    <w:basedOn w:val="a0"/>
    <w:rsid w:val="000A6953"/>
  </w:style>
  <w:style w:type="character" w:customStyle="1" w:styleId="ls1b">
    <w:name w:val="ls1b"/>
    <w:basedOn w:val="a0"/>
    <w:rsid w:val="000A6953"/>
  </w:style>
  <w:style w:type="character" w:customStyle="1" w:styleId="ls1a">
    <w:name w:val="ls1a"/>
    <w:basedOn w:val="a0"/>
    <w:rsid w:val="000A6953"/>
  </w:style>
  <w:style w:type="character" w:customStyle="1" w:styleId="ls2">
    <w:name w:val="ls2"/>
    <w:basedOn w:val="a0"/>
    <w:rsid w:val="000A6953"/>
  </w:style>
  <w:style w:type="character" w:customStyle="1" w:styleId="ls1c">
    <w:name w:val="ls1c"/>
    <w:basedOn w:val="a0"/>
    <w:rsid w:val="000A6953"/>
  </w:style>
  <w:style w:type="character" w:customStyle="1" w:styleId="ls3">
    <w:name w:val="ls3"/>
    <w:basedOn w:val="a0"/>
    <w:rsid w:val="000A6953"/>
  </w:style>
  <w:style w:type="character" w:customStyle="1" w:styleId="a-size-large">
    <w:name w:val="a-size-large"/>
    <w:basedOn w:val="a0"/>
    <w:rsid w:val="000A6953"/>
  </w:style>
  <w:style w:type="paragraph" w:customStyle="1" w:styleId="nova-legacy-e-listitem">
    <w:name w:val="nova-legacy-e-list__item"/>
    <w:basedOn w:val="a"/>
    <w:rsid w:val="000A6953"/>
    <w:pPr>
      <w:spacing w:before="100" w:beforeAutospacing="1" w:after="100" w:afterAutospacing="1"/>
    </w:pPr>
    <w:rPr>
      <w:rFonts w:eastAsia="Times New Roman" w:cs="Times New Roman"/>
      <w:sz w:val="24"/>
      <w:szCs w:val="24"/>
      <w:lang w:eastAsia="ru-RU"/>
    </w:rPr>
  </w:style>
  <w:style w:type="character" w:styleId="af9">
    <w:name w:val="annotation reference"/>
    <w:basedOn w:val="a0"/>
    <w:uiPriority w:val="99"/>
    <w:semiHidden/>
    <w:unhideWhenUsed/>
    <w:rsid w:val="000A6953"/>
    <w:rPr>
      <w:sz w:val="16"/>
      <w:szCs w:val="16"/>
    </w:rPr>
  </w:style>
  <w:style w:type="paragraph" w:styleId="afa">
    <w:name w:val="annotation text"/>
    <w:basedOn w:val="a"/>
    <w:link w:val="afb"/>
    <w:uiPriority w:val="99"/>
    <w:semiHidden/>
    <w:unhideWhenUsed/>
    <w:rsid w:val="000A6953"/>
    <w:rPr>
      <w:sz w:val="20"/>
      <w:szCs w:val="20"/>
    </w:rPr>
  </w:style>
  <w:style w:type="character" w:customStyle="1" w:styleId="afb">
    <w:name w:val="Текст примечания Знак"/>
    <w:basedOn w:val="a0"/>
    <w:link w:val="afa"/>
    <w:uiPriority w:val="99"/>
    <w:semiHidden/>
    <w:rsid w:val="000A6953"/>
    <w:rPr>
      <w:rFonts w:ascii="Times New Roman" w:hAnsi="Times New Roman"/>
      <w:sz w:val="20"/>
      <w:szCs w:val="20"/>
    </w:rPr>
  </w:style>
  <w:style w:type="paragraph" w:styleId="afc">
    <w:name w:val="annotation subject"/>
    <w:basedOn w:val="afa"/>
    <w:next w:val="afa"/>
    <w:link w:val="afd"/>
    <w:uiPriority w:val="99"/>
    <w:semiHidden/>
    <w:unhideWhenUsed/>
    <w:rsid w:val="000A6953"/>
    <w:rPr>
      <w:b/>
      <w:bCs/>
    </w:rPr>
  </w:style>
  <w:style w:type="character" w:customStyle="1" w:styleId="afd">
    <w:name w:val="Тема примечания Знак"/>
    <w:basedOn w:val="afb"/>
    <w:link w:val="afc"/>
    <w:uiPriority w:val="99"/>
    <w:semiHidden/>
    <w:rsid w:val="000A6953"/>
    <w:rPr>
      <w:rFonts w:ascii="Times New Roman" w:hAnsi="Times New Roman"/>
      <w:b/>
      <w:bCs/>
      <w:sz w:val="20"/>
      <w:szCs w:val="20"/>
    </w:rPr>
  </w:style>
  <w:style w:type="character" w:styleId="afe">
    <w:name w:val="Emphasis"/>
    <w:basedOn w:val="a0"/>
    <w:uiPriority w:val="20"/>
    <w:qFormat/>
    <w:rsid w:val="000A6953"/>
    <w:rPr>
      <w:i/>
      <w:iCs/>
    </w:rPr>
  </w:style>
  <w:style w:type="table" w:customStyle="1" w:styleId="TableNormal">
    <w:name w:val="Table Normal"/>
    <w:uiPriority w:val="2"/>
    <w:semiHidden/>
    <w:unhideWhenUsed/>
    <w:qFormat/>
    <w:rsid w:val="00ED60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273480">
      <w:bodyDiv w:val="1"/>
      <w:marLeft w:val="0"/>
      <w:marRight w:val="0"/>
      <w:marTop w:val="0"/>
      <w:marBottom w:val="0"/>
      <w:divBdr>
        <w:top w:val="none" w:sz="0" w:space="0" w:color="auto"/>
        <w:left w:val="none" w:sz="0" w:space="0" w:color="auto"/>
        <w:bottom w:val="none" w:sz="0" w:space="0" w:color="auto"/>
        <w:right w:val="none" w:sz="0" w:space="0" w:color="auto"/>
      </w:divBdr>
    </w:div>
    <w:div w:id="857548457">
      <w:bodyDiv w:val="1"/>
      <w:marLeft w:val="0"/>
      <w:marRight w:val="0"/>
      <w:marTop w:val="0"/>
      <w:marBottom w:val="0"/>
      <w:divBdr>
        <w:top w:val="none" w:sz="0" w:space="0" w:color="auto"/>
        <w:left w:val="none" w:sz="0" w:space="0" w:color="auto"/>
        <w:bottom w:val="none" w:sz="0" w:space="0" w:color="auto"/>
        <w:right w:val="none" w:sz="0" w:space="0" w:color="auto"/>
      </w:divBdr>
    </w:div>
    <w:div w:id="979460094">
      <w:bodyDiv w:val="1"/>
      <w:marLeft w:val="0"/>
      <w:marRight w:val="0"/>
      <w:marTop w:val="0"/>
      <w:marBottom w:val="0"/>
      <w:divBdr>
        <w:top w:val="none" w:sz="0" w:space="0" w:color="auto"/>
        <w:left w:val="none" w:sz="0" w:space="0" w:color="auto"/>
        <w:bottom w:val="none" w:sz="0" w:space="0" w:color="auto"/>
        <w:right w:val="none" w:sz="0" w:space="0" w:color="auto"/>
      </w:divBdr>
    </w:div>
    <w:div w:id="1037894411">
      <w:bodyDiv w:val="1"/>
      <w:marLeft w:val="0"/>
      <w:marRight w:val="0"/>
      <w:marTop w:val="0"/>
      <w:marBottom w:val="0"/>
      <w:divBdr>
        <w:top w:val="none" w:sz="0" w:space="0" w:color="auto"/>
        <w:left w:val="none" w:sz="0" w:space="0" w:color="auto"/>
        <w:bottom w:val="none" w:sz="0" w:space="0" w:color="auto"/>
        <w:right w:val="none" w:sz="0" w:space="0" w:color="auto"/>
      </w:divBdr>
    </w:div>
    <w:div w:id="1322461595">
      <w:bodyDiv w:val="1"/>
      <w:marLeft w:val="0"/>
      <w:marRight w:val="0"/>
      <w:marTop w:val="0"/>
      <w:marBottom w:val="0"/>
      <w:divBdr>
        <w:top w:val="none" w:sz="0" w:space="0" w:color="auto"/>
        <w:left w:val="none" w:sz="0" w:space="0" w:color="auto"/>
        <w:bottom w:val="none" w:sz="0" w:space="0" w:color="auto"/>
        <w:right w:val="none" w:sz="0" w:space="0" w:color="auto"/>
      </w:divBdr>
    </w:div>
    <w:div w:id="1583100486">
      <w:bodyDiv w:val="1"/>
      <w:marLeft w:val="0"/>
      <w:marRight w:val="0"/>
      <w:marTop w:val="0"/>
      <w:marBottom w:val="0"/>
      <w:divBdr>
        <w:top w:val="none" w:sz="0" w:space="0" w:color="auto"/>
        <w:left w:val="none" w:sz="0" w:space="0" w:color="auto"/>
        <w:bottom w:val="none" w:sz="0" w:space="0" w:color="auto"/>
        <w:right w:val="none" w:sz="0" w:space="0" w:color="auto"/>
      </w:divBdr>
    </w:div>
    <w:div w:id="1882981824">
      <w:bodyDiv w:val="1"/>
      <w:marLeft w:val="0"/>
      <w:marRight w:val="0"/>
      <w:marTop w:val="0"/>
      <w:marBottom w:val="0"/>
      <w:divBdr>
        <w:top w:val="none" w:sz="0" w:space="0" w:color="auto"/>
        <w:left w:val="none" w:sz="0" w:space="0" w:color="auto"/>
        <w:bottom w:val="none" w:sz="0" w:space="0" w:color="auto"/>
        <w:right w:val="none" w:sz="0" w:space="0" w:color="auto"/>
      </w:divBdr>
    </w:div>
    <w:div w:id="200239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hyperlink" Target="https://ru.wikipedia.org/wiki/%D0%9E%D0%B1%D0%B5%D0%B4%D0%BD%D0%B5%D0%BD%D0%B8%D0%B5" TargetMode="External"/><Relationship Id="rId42" Type="http://schemas.openxmlformats.org/officeDocument/2006/relationships/image" Target="media/image20.jpe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chart" Target="charts/chart1.xml"/><Relationship Id="rId159" Type="http://schemas.openxmlformats.org/officeDocument/2006/relationships/hyperlink" Target="https://doi.org/10.1016/j.matpr.2023.01.015" TargetMode="External"/><Relationship Id="rId170" Type="http://schemas.openxmlformats.org/officeDocument/2006/relationships/image" Target="media/image129.jpeg"/><Relationship Id="rId191" Type="http://schemas.openxmlformats.org/officeDocument/2006/relationships/image" Target="media/image150.jpeg"/><Relationship Id="rId107" Type="http://schemas.openxmlformats.org/officeDocument/2006/relationships/image" Target="media/image84.jpeg"/><Relationship Id="rId11" Type="http://schemas.openxmlformats.org/officeDocument/2006/relationships/hyperlink" Target="https://ru.wikipedia.org/wiki/%D0%9A%D1%80%D0%B5%D0%BC%D0%BD%D0%B8%D0%B9" TargetMode="External"/><Relationship Id="rId32" Type="http://schemas.openxmlformats.org/officeDocument/2006/relationships/image" Target="media/image10.jpe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105.png"/><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72.emf"/><Relationship Id="rId160" Type="http://schemas.openxmlformats.org/officeDocument/2006/relationships/hyperlink" Target="https://www.sciencedirect.com/journal/environmental-technology-and-innovation" TargetMode="External"/><Relationship Id="rId181" Type="http://schemas.openxmlformats.org/officeDocument/2006/relationships/image" Target="media/image140.jpeg"/><Relationship Id="rId22" Type="http://schemas.openxmlformats.org/officeDocument/2006/relationships/hyperlink" Target="https://ru.wikipedia.org/wiki/%D0%9E%D1%82%D0%B2%D0%B0%D0%BB_(%D0%B3%D0%BE%D1%80%D0%BD%D0%BE%D0%B5_%D0%B4%D0%B5%D0%BB%D0%BE,_%D0%BC%D0%B5%D1%82%D0%B0%D0%BB%D0%BB%D1%83%D1%80%D0%B3%D0%B8%D1%8F)" TargetMode="External"/><Relationship Id="rId43" Type="http://schemas.openxmlformats.org/officeDocument/2006/relationships/image" Target="media/image21.jpeg"/><Relationship Id="rId64" Type="http://schemas.openxmlformats.org/officeDocument/2006/relationships/image" Target="media/image41.jpeg"/><Relationship Id="rId118" Type="http://schemas.openxmlformats.org/officeDocument/2006/relationships/image" Target="media/image95.png"/><Relationship Id="rId139" Type="http://schemas.openxmlformats.org/officeDocument/2006/relationships/chart" Target="charts/chart2.xml"/><Relationship Id="rId85" Type="http://schemas.openxmlformats.org/officeDocument/2006/relationships/image" Target="media/image62.png"/><Relationship Id="rId150" Type="http://schemas.microsoft.com/office/2007/relationships/hdphoto" Target="media/hdphoto2.wdp"/><Relationship Id="rId171" Type="http://schemas.openxmlformats.org/officeDocument/2006/relationships/image" Target="media/image130.jpeg"/><Relationship Id="rId192" Type="http://schemas.openxmlformats.org/officeDocument/2006/relationships/image" Target="media/image151.jpeg"/><Relationship Id="rId12" Type="http://schemas.openxmlformats.org/officeDocument/2006/relationships/hyperlink" Target="https://ru.wikipedia.org/wiki/%D0%90%D0%BB%D1%8E%D0%BC%D0%B8%D0%BD%D0%B8%D0%B9" TargetMode="External"/><Relationship Id="rId33" Type="http://schemas.openxmlformats.org/officeDocument/2006/relationships/image" Target="media/image11.jpeg"/><Relationship Id="rId108" Type="http://schemas.openxmlformats.org/officeDocument/2006/relationships/image" Target="media/image85.jpeg"/><Relationship Id="rId129" Type="http://schemas.openxmlformats.org/officeDocument/2006/relationships/image" Target="media/image106.png"/><Relationship Id="rId54" Type="http://schemas.openxmlformats.org/officeDocument/2006/relationships/image" Target="media/image32.png"/><Relationship Id="rId75" Type="http://schemas.openxmlformats.org/officeDocument/2006/relationships/image" Target="media/image52.png"/><Relationship Id="rId96" Type="http://schemas.openxmlformats.org/officeDocument/2006/relationships/image" Target="media/image73.emf"/><Relationship Id="rId140" Type="http://schemas.openxmlformats.org/officeDocument/2006/relationships/chart" Target="charts/chart3.xml"/><Relationship Id="rId161" Type="http://schemas.openxmlformats.org/officeDocument/2006/relationships/hyperlink" Target="https://www.sciencedirect.com/journal/soil-and-tillage-research" TargetMode="External"/><Relationship Id="rId182" Type="http://schemas.openxmlformats.org/officeDocument/2006/relationships/image" Target="media/image141.jpeg"/><Relationship Id="rId6" Type="http://schemas.openxmlformats.org/officeDocument/2006/relationships/footnotes" Target="footnotes.xml"/><Relationship Id="rId23" Type="http://schemas.openxmlformats.org/officeDocument/2006/relationships/image" Target="media/image1.png"/><Relationship Id="rId119" Type="http://schemas.openxmlformats.org/officeDocument/2006/relationships/image" Target="media/image96.png"/><Relationship Id="rId44" Type="http://schemas.openxmlformats.org/officeDocument/2006/relationships/image" Target="media/image22.jpe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image" Target="media/image122.jpeg"/><Relationship Id="rId172" Type="http://schemas.openxmlformats.org/officeDocument/2006/relationships/image" Target="media/image131.jpeg"/><Relationship Id="rId193" Type="http://schemas.openxmlformats.org/officeDocument/2006/relationships/image" Target="media/image152.png"/><Relationship Id="rId13" Type="http://schemas.openxmlformats.org/officeDocument/2006/relationships/hyperlink" Target="https://ru.wikipedia.org/wiki/%D0%9A%D0%B0%D1%82%D0%B8%D0%BE%D0%BD" TargetMode="External"/><Relationship Id="rId109" Type="http://schemas.openxmlformats.org/officeDocument/2006/relationships/image" Target="media/image86.png"/><Relationship Id="rId34" Type="http://schemas.openxmlformats.org/officeDocument/2006/relationships/image" Target="media/image12.jpe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4.jpeg"/><Relationship Id="rId120" Type="http://schemas.openxmlformats.org/officeDocument/2006/relationships/image" Target="media/image97.png"/><Relationship Id="rId141"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emf"/><Relationship Id="rId162" Type="http://schemas.openxmlformats.org/officeDocument/2006/relationships/hyperlink" Target="https://www.sciencedirect.com/journal/results-in-engineering" TargetMode="External"/><Relationship Id="rId183" Type="http://schemas.openxmlformats.org/officeDocument/2006/relationships/image" Target="media/image142.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2.jpe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3.jpe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hyperlink" Target="https://adilet.zan.kz/rus/docs/U1300000577" TargetMode="External"/><Relationship Id="rId178" Type="http://schemas.openxmlformats.org/officeDocument/2006/relationships/image" Target="media/image137.jpeg"/><Relationship Id="rId61" Type="http://schemas.openxmlformats.org/officeDocument/2006/relationships/image" Target="media/image38.png"/><Relationship Id="rId82" Type="http://schemas.openxmlformats.org/officeDocument/2006/relationships/image" Target="media/image59.png"/><Relationship Id="rId152" Type="http://schemas.microsoft.com/office/2007/relationships/hdphoto" Target="media/hdphoto3.wdp"/><Relationship Id="rId173" Type="http://schemas.openxmlformats.org/officeDocument/2006/relationships/image" Target="media/image132.jpeg"/><Relationship Id="rId194" Type="http://schemas.openxmlformats.org/officeDocument/2006/relationships/image" Target="media/image153.jpeg"/><Relationship Id="rId199" Type="http://schemas.openxmlformats.org/officeDocument/2006/relationships/fontTable" Target="fontTable.xml"/><Relationship Id="rId19" Type="http://schemas.openxmlformats.org/officeDocument/2006/relationships/hyperlink" Target="https://ru.wikipedia.org/wiki/%D0%9C%D0%B5%D1%82%D0%B0%D0%BB%D0%BB%D1%83%D1%80%D0%B3%D0%B8%D1%8F" TargetMode="External"/><Relationship Id="rId14" Type="http://schemas.openxmlformats.org/officeDocument/2006/relationships/hyperlink" Target="https://ru.wikipedia.org/wiki/%D0%9C%D0%B8%D0%BD%D0%B5%D1%80%D0%B0%D0%BB"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oleObject" Target="embeddings/oleObject1.bin"/><Relationship Id="rId77" Type="http://schemas.openxmlformats.org/officeDocument/2006/relationships/image" Target="media/image54.png"/><Relationship Id="rId100" Type="http://schemas.openxmlformats.org/officeDocument/2006/relationships/image" Target="media/image77.jpe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19.jpeg"/><Relationship Id="rId168" Type="http://schemas.openxmlformats.org/officeDocument/2006/relationships/image" Target="media/image127.jpe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70.emf"/><Relationship Id="rId98" Type="http://schemas.openxmlformats.org/officeDocument/2006/relationships/image" Target="media/image75.jpeg"/><Relationship Id="rId121" Type="http://schemas.openxmlformats.org/officeDocument/2006/relationships/image" Target="media/image98.png"/><Relationship Id="rId142" Type="http://schemas.openxmlformats.org/officeDocument/2006/relationships/image" Target="media/image115.jpeg"/><Relationship Id="rId163" Type="http://schemas.openxmlformats.org/officeDocument/2006/relationships/hyperlink" Target="https://adilet.zan.kz/rus/docs/V2100023903" TargetMode="External"/><Relationship Id="rId184" Type="http://schemas.openxmlformats.org/officeDocument/2006/relationships/image" Target="media/image143.jpeg"/><Relationship Id="rId189" Type="http://schemas.openxmlformats.org/officeDocument/2006/relationships/image" Target="media/image148.jpeg"/><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image" Target="media/image24.jpeg"/><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hyperlink" Target="https://adilet.zan.kz/rus/docs/K2100000400" TargetMode="External"/><Relationship Id="rId20" Type="http://schemas.openxmlformats.org/officeDocument/2006/relationships/hyperlink" Target="https://ru.wikipedia.org/wiki/%D0%9E%D1%82%D1%85%D0%BE%D0%B4%D1%8B" TargetMode="External"/><Relationship Id="rId41" Type="http://schemas.openxmlformats.org/officeDocument/2006/relationships/image" Target="media/image19.jpe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23.jpeg"/><Relationship Id="rId174" Type="http://schemas.openxmlformats.org/officeDocument/2006/relationships/image" Target="media/image133.jpeg"/><Relationship Id="rId179" Type="http://schemas.openxmlformats.org/officeDocument/2006/relationships/image" Target="media/image138.jpeg"/><Relationship Id="rId195" Type="http://schemas.openxmlformats.org/officeDocument/2006/relationships/image" Target="media/image154.jpeg"/><Relationship Id="rId190" Type="http://schemas.openxmlformats.org/officeDocument/2006/relationships/image" Target="media/image149.jpeg"/><Relationship Id="rId15" Type="http://schemas.openxmlformats.org/officeDocument/2006/relationships/hyperlink" Target="https://ru.wikipedia.org/wiki/%D0%97%D0%B5%D0%BC%D0%BD%D0%B0%D1%8F_%D0%BA%D0%BE%D1%80%D0%B0" TargetMode="External"/><Relationship Id="rId36" Type="http://schemas.openxmlformats.org/officeDocument/2006/relationships/image" Target="media/image14.jpeg"/><Relationship Id="rId57" Type="http://schemas.openxmlformats.org/officeDocument/2006/relationships/image" Target="media/image34.png"/><Relationship Id="rId106" Type="http://schemas.openxmlformats.org/officeDocument/2006/relationships/image" Target="media/image83.jpeg"/><Relationship Id="rId127" Type="http://schemas.openxmlformats.org/officeDocument/2006/relationships/image" Target="media/image104.png"/><Relationship Id="rId10" Type="http://schemas.openxmlformats.org/officeDocument/2006/relationships/hyperlink" Target="https://ru.wikipedia.org/wiki/%D0%90%D0%BD%D0%B8%D0%BE%D0%BD" TargetMode="External"/><Relationship Id="rId31" Type="http://schemas.openxmlformats.org/officeDocument/2006/relationships/image" Target="media/image9.jpeg"/><Relationship Id="rId52" Type="http://schemas.openxmlformats.org/officeDocument/2006/relationships/image" Target="media/image30.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emf"/><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16.jpeg"/><Relationship Id="rId148" Type="http://schemas.openxmlformats.org/officeDocument/2006/relationships/image" Target="media/image120.jpeg"/><Relationship Id="rId164" Type="http://schemas.openxmlformats.org/officeDocument/2006/relationships/hyperlink" Target="https://www.shimadzu.ru/ag-xplus" TargetMode="External"/><Relationship Id="rId169" Type="http://schemas.openxmlformats.org/officeDocument/2006/relationships/image" Target="media/image128.jpeg"/><Relationship Id="rId185"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hyperlink" Target="https://ru.wikipedia.org/wiki/%D0%A1%D0%B8%D0%BB%D0%B8%D0%BA%D0%B0%D1%82%D1%8B_(%D0%BC%D0%B8%D0%BD%D0%B5%D1%80%D0%B0%D0%BB%D1%8B)" TargetMode="External"/><Relationship Id="rId180" Type="http://schemas.openxmlformats.org/officeDocument/2006/relationships/image" Target="media/image139.jpeg"/><Relationship Id="rId26" Type="http://schemas.openxmlformats.org/officeDocument/2006/relationships/image" Target="media/image4.jpeg"/><Relationship Id="rId47" Type="http://schemas.openxmlformats.org/officeDocument/2006/relationships/image" Target="media/image25.png"/><Relationship Id="rId68" Type="http://schemas.openxmlformats.org/officeDocument/2006/relationships/image" Target="media/image45.jpe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microsoft.com/office/2007/relationships/hdphoto" Target="media/hdphoto4.wdp"/><Relationship Id="rId175" Type="http://schemas.openxmlformats.org/officeDocument/2006/relationships/image" Target="media/image134.jpeg"/><Relationship Id="rId196" Type="http://schemas.openxmlformats.org/officeDocument/2006/relationships/image" Target="media/image155.jpeg"/><Relationship Id="rId200" Type="http://schemas.openxmlformats.org/officeDocument/2006/relationships/theme" Target="theme/theme1.xml"/><Relationship Id="rId16" Type="http://schemas.openxmlformats.org/officeDocument/2006/relationships/hyperlink" Target="https://ru.wikipedia.org/wiki/%D0%9F%D0%BE%D0%BB%D0%B5%D0%B2%D0%BE%D0%B9_%D1%88%D0%BF%D0%B0%D1%82" TargetMode="External"/><Relationship Id="rId37" Type="http://schemas.openxmlformats.org/officeDocument/2006/relationships/image" Target="media/image15.jpe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17.png"/><Relationship Id="rId90" Type="http://schemas.openxmlformats.org/officeDocument/2006/relationships/image" Target="media/image67.emf"/><Relationship Id="rId165" Type="http://schemas.openxmlformats.org/officeDocument/2006/relationships/image" Target="media/image124.jpeg"/><Relationship Id="rId186" Type="http://schemas.openxmlformats.org/officeDocument/2006/relationships/image" Target="media/image145.jpeg"/><Relationship Id="rId27" Type="http://schemas.openxmlformats.org/officeDocument/2006/relationships/image" Target="media/image5.jpeg"/><Relationship Id="rId48" Type="http://schemas.openxmlformats.org/officeDocument/2006/relationships/image" Target="media/image26.jpeg"/><Relationship Id="rId69" Type="http://schemas.openxmlformats.org/officeDocument/2006/relationships/image" Target="media/image46.png"/><Relationship Id="rId113" Type="http://schemas.openxmlformats.org/officeDocument/2006/relationships/image" Target="media/image90.jpeg"/><Relationship Id="rId134" Type="http://schemas.openxmlformats.org/officeDocument/2006/relationships/image" Target="media/image111.png"/><Relationship Id="rId80" Type="http://schemas.openxmlformats.org/officeDocument/2006/relationships/image" Target="media/image57.png"/><Relationship Id="rId155" Type="http://schemas.openxmlformats.org/officeDocument/2006/relationships/hyperlink" Target="https://dprom.kz/pererabotka/tyehnogyenniye-meenyeralniye-obrazovaneeya-rk." TargetMode="External"/><Relationship Id="rId176" Type="http://schemas.openxmlformats.org/officeDocument/2006/relationships/image" Target="media/image135.jpeg"/><Relationship Id="rId197" Type="http://schemas.openxmlformats.org/officeDocument/2006/relationships/image" Target="media/image156.jpeg"/><Relationship Id="rId17" Type="http://schemas.openxmlformats.org/officeDocument/2006/relationships/hyperlink" Target="https://ru.wikipedia.org/wiki/%D0%93%D0%BB%D0%B8%D0%BD%D0%B0" TargetMode="External"/><Relationship Id="rId38" Type="http://schemas.openxmlformats.org/officeDocument/2006/relationships/image" Target="media/image16.png"/><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7.png"/><Relationship Id="rId91" Type="http://schemas.openxmlformats.org/officeDocument/2006/relationships/image" Target="media/image68.emf"/><Relationship Id="rId145" Type="http://schemas.openxmlformats.org/officeDocument/2006/relationships/image" Target="media/image118.png"/><Relationship Id="rId166" Type="http://schemas.openxmlformats.org/officeDocument/2006/relationships/image" Target="media/image125.jpeg"/><Relationship Id="rId187" Type="http://schemas.openxmlformats.org/officeDocument/2006/relationships/image" Target="media/image146.jpeg"/><Relationship Id="rId1" Type="http://schemas.openxmlformats.org/officeDocument/2006/relationships/customXml" Target="../customXml/item1.xml"/><Relationship Id="rId28" Type="http://schemas.openxmlformats.org/officeDocument/2006/relationships/image" Target="media/image6.jpeg"/><Relationship Id="rId49" Type="http://schemas.openxmlformats.org/officeDocument/2006/relationships/image" Target="media/image27.jpeg"/><Relationship Id="rId114" Type="http://schemas.openxmlformats.org/officeDocument/2006/relationships/image" Target="media/image91.png"/><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image" Target="media/image112.jpeg"/><Relationship Id="rId156" Type="http://schemas.openxmlformats.org/officeDocument/2006/relationships/hyperlink" Target="https://www.un-page.org/static/c07b945db4462a7c6b7169a3a2709997/2020-kazakhstan-stocktaking-report-rus.pdf" TargetMode="External"/><Relationship Id="rId177" Type="http://schemas.openxmlformats.org/officeDocument/2006/relationships/image" Target="media/image136.jpeg"/><Relationship Id="rId198" Type="http://schemas.openxmlformats.org/officeDocument/2006/relationships/image" Target="media/image157.jpeg"/><Relationship Id="rId18" Type="http://schemas.openxmlformats.org/officeDocument/2006/relationships/hyperlink" Target="https://ru.wikipedia.org/wiki/%D0%A1%D0%BB%D1%8E%D0%B4%D1%8B" TargetMode="External"/><Relationship Id="rId39" Type="http://schemas.openxmlformats.org/officeDocument/2006/relationships/image" Target="media/image17.jpeg"/><Relationship Id="rId50" Type="http://schemas.openxmlformats.org/officeDocument/2006/relationships/image" Target="media/image28.png"/><Relationship Id="rId104" Type="http://schemas.openxmlformats.org/officeDocument/2006/relationships/image" Target="media/image81.png"/><Relationship Id="rId125" Type="http://schemas.openxmlformats.org/officeDocument/2006/relationships/image" Target="media/image102.png"/><Relationship Id="rId146" Type="http://schemas.microsoft.com/office/2007/relationships/hdphoto" Target="media/hdphoto1.wdp"/><Relationship Id="rId167" Type="http://schemas.openxmlformats.org/officeDocument/2006/relationships/image" Target="media/image126.jpeg"/><Relationship Id="rId188" Type="http://schemas.openxmlformats.org/officeDocument/2006/relationships/image" Target="media/image1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1</c:v>
                </c:pt>
              </c:strCache>
            </c:strRef>
          </c:tx>
          <c:cat>
            <c:numRef>
              <c:f>Лист1!$A$2:$A$12</c:f>
              <c:numCache>
                <c:formatCode>General</c:formatCode>
                <c:ptCount val="11"/>
                <c:pt idx="0">
                  <c:v>100</c:v>
                </c:pt>
                <c:pt idx="1">
                  <c:v>150</c:v>
                </c:pt>
                <c:pt idx="2">
                  <c:v>200</c:v>
                </c:pt>
                <c:pt idx="3">
                  <c:v>250</c:v>
                </c:pt>
                <c:pt idx="4">
                  <c:v>300</c:v>
                </c:pt>
                <c:pt idx="5">
                  <c:v>350</c:v>
                </c:pt>
                <c:pt idx="6">
                  <c:v>400</c:v>
                </c:pt>
                <c:pt idx="7">
                  <c:v>450</c:v>
                </c:pt>
                <c:pt idx="8">
                  <c:v>500</c:v>
                </c:pt>
                <c:pt idx="9">
                  <c:v>550</c:v>
                </c:pt>
                <c:pt idx="10">
                  <c:v>600</c:v>
                </c:pt>
              </c:numCache>
            </c:numRef>
          </c:cat>
          <c:val>
            <c:numRef>
              <c:f>Лист1!$B$2:$B$12</c:f>
              <c:numCache>
                <c:formatCode>General</c:formatCode>
                <c:ptCount val="11"/>
                <c:pt idx="0">
                  <c:v>19.899999999999999</c:v>
                </c:pt>
                <c:pt idx="1">
                  <c:v>28</c:v>
                </c:pt>
                <c:pt idx="2">
                  <c:v>40</c:v>
                </c:pt>
                <c:pt idx="3">
                  <c:v>40</c:v>
                </c:pt>
                <c:pt idx="4">
                  <c:v>42</c:v>
                </c:pt>
                <c:pt idx="5">
                  <c:v>45</c:v>
                </c:pt>
                <c:pt idx="6">
                  <c:v>44</c:v>
                </c:pt>
                <c:pt idx="7">
                  <c:v>52</c:v>
                </c:pt>
                <c:pt idx="8">
                  <c:v>60</c:v>
                </c:pt>
                <c:pt idx="9">
                  <c:v>62</c:v>
                </c:pt>
                <c:pt idx="10">
                  <c:v>69</c:v>
                </c:pt>
              </c:numCache>
            </c:numRef>
          </c:val>
          <c:smooth val="0"/>
          <c:extLst>
            <c:ext xmlns:c16="http://schemas.microsoft.com/office/drawing/2014/chart" uri="{C3380CC4-5D6E-409C-BE32-E72D297353CC}">
              <c16:uniqueId val="{00000000-3FAA-40A1-B9D9-F49DB2757E65}"/>
            </c:ext>
          </c:extLst>
        </c:ser>
        <c:ser>
          <c:idx val="1"/>
          <c:order val="1"/>
          <c:tx>
            <c:strRef>
              <c:f>Лист1!$C$1</c:f>
              <c:strCache>
                <c:ptCount val="1"/>
                <c:pt idx="0">
                  <c:v>2</c:v>
                </c:pt>
              </c:strCache>
            </c:strRef>
          </c:tx>
          <c:cat>
            <c:numRef>
              <c:f>Лист1!$A$2:$A$12</c:f>
              <c:numCache>
                <c:formatCode>General</c:formatCode>
                <c:ptCount val="11"/>
                <c:pt idx="0">
                  <c:v>100</c:v>
                </c:pt>
                <c:pt idx="1">
                  <c:v>150</c:v>
                </c:pt>
                <c:pt idx="2">
                  <c:v>200</c:v>
                </c:pt>
                <c:pt idx="3">
                  <c:v>250</c:v>
                </c:pt>
                <c:pt idx="4">
                  <c:v>300</c:v>
                </c:pt>
                <c:pt idx="5">
                  <c:v>350</c:v>
                </c:pt>
                <c:pt idx="6">
                  <c:v>400</c:v>
                </c:pt>
                <c:pt idx="7">
                  <c:v>450</c:v>
                </c:pt>
                <c:pt idx="8">
                  <c:v>500</c:v>
                </c:pt>
                <c:pt idx="9">
                  <c:v>550</c:v>
                </c:pt>
                <c:pt idx="10">
                  <c:v>600</c:v>
                </c:pt>
              </c:numCache>
            </c:numRef>
          </c:cat>
          <c:val>
            <c:numRef>
              <c:f>Лист1!$C$2:$C$12</c:f>
              <c:numCache>
                <c:formatCode>General</c:formatCode>
                <c:ptCount val="11"/>
                <c:pt idx="0">
                  <c:v>21</c:v>
                </c:pt>
                <c:pt idx="1">
                  <c:v>32</c:v>
                </c:pt>
                <c:pt idx="2">
                  <c:v>39</c:v>
                </c:pt>
                <c:pt idx="3">
                  <c:v>41</c:v>
                </c:pt>
                <c:pt idx="4">
                  <c:v>55</c:v>
                </c:pt>
                <c:pt idx="5">
                  <c:v>68</c:v>
                </c:pt>
                <c:pt idx="6">
                  <c:v>72</c:v>
                </c:pt>
                <c:pt idx="7">
                  <c:v>78</c:v>
                </c:pt>
                <c:pt idx="8">
                  <c:v>80</c:v>
                </c:pt>
                <c:pt idx="9">
                  <c:v>80</c:v>
                </c:pt>
                <c:pt idx="10">
                  <c:v>81</c:v>
                </c:pt>
              </c:numCache>
            </c:numRef>
          </c:val>
          <c:smooth val="0"/>
          <c:extLst>
            <c:ext xmlns:c16="http://schemas.microsoft.com/office/drawing/2014/chart" uri="{C3380CC4-5D6E-409C-BE32-E72D297353CC}">
              <c16:uniqueId val="{00000001-3FAA-40A1-B9D9-F49DB2757E65}"/>
            </c:ext>
          </c:extLst>
        </c:ser>
        <c:ser>
          <c:idx val="2"/>
          <c:order val="2"/>
          <c:tx>
            <c:strRef>
              <c:f>Лист1!$D$1</c:f>
              <c:strCache>
                <c:ptCount val="1"/>
                <c:pt idx="0">
                  <c:v>3</c:v>
                </c:pt>
              </c:strCache>
            </c:strRef>
          </c:tx>
          <c:cat>
            <c:numRef>
              <c:f>Лист1!$A$2:$A$12</c:f>
              <c:numCache>
                <c:formatCode>General</c:formatCode>
                <c:ptCount val="11"/>
                <c:pt idx="0">
                  <c:v>100</c:v>
                </c:pt>
                <c:pt idx="1">
                  <c:v>150</c:v>
                </c:pt>
                <c:pt idx="2">
                  <c:v>200</c:v>
                </c:pt>
                <c:pt idx="3">
                  <c:v>250</c:v>
                </c:pt>
                <c:pt idx="4">
                  <c:v>300</c:v>
                </c:pt>
                <c:pt idx="5">
                  <c:v>350</c:v>
                </c:pt>
                <c:pt idx="6">
                  <c:v>400</c:v>
                </c:pt>
                <c:pt idx="7">
                  <c:v>450</c:v>
                </c:pt>
                <c:pt idx="8">
                  <c:v>500</c:v>
                </c:pt>
                <c:pt idx="9">
                  <c:v>550</c:v>
                </c:pt>
                <c:pt idx="10">
                  <c:v>600</c:v>
                </c:pt>
              </c:numCache>
            </c:numRef>
          </c:cat>
          <c:val>
            <c:numRef>
              <c:f>Лист1!$D$2:$D$12</c:f>
              <c:numCache>
                <c:formatCode>General</c:formatCode>
                <c:ptCount val="11"/>
                <c:pt idx="0">
                  <c:v>32</c:v>
                </c:pt>
                <c:pt idx="1">
                  <c:v>33</c:v>
                </c:pt>
                <c:pt idx="2">
                  <c:v>49</c:v>
                </c:pt>
                <c:pt idx="3">
                  <c:v>57</c:v>
                </c:pt>
                <c:pt idx="4">
                  <c:v>69</c:v>
                </c:pt>
                <c:pt idx="5">
                  <c:v>70.7</c:v>
                </c:pt>
                <c:pt idx="6">
                  <c:v>79</c:v>
                </c:pt>
                <c:pt idx="7">
                  <c:v>82</c:v>
                </c:pt>
                <c:pt idx="8">
                  <c:v>83</c:v>
                </c:pt>
                <c:pt idx="9">
                  <c:v>83</c:v>
                </c:pt>
                <c:pt idx="10">
                  <c:v>84</c:v>
                </c:pt>
              </c:numCache>
            </c:numRef>
          </c:val>
          <c:smooth val="0"/>
          <c:extLst>
            <c:ext xmlns:c16="http://schemas.microsoft.com/office/drawing/2014/chart" uri="{C3380CC4-5D6E-409C-BE32-E72D297353CC}">
              <c16:uniqueId val="{00000002-3FAA-40A1-B9D9-F49DB2757E65}"/>
            </c:ext>
          </c:extLst>
        </c:ser>
        <c:dLbls>
          <c:showLegendKey val="0"/>
          <c:showVal val="0"/>
          <c:showCatName val="0"/>
          <c:showSerName val="0"/>
          <c:showPercent val="0"/>
          <c:showBubbleSize val="0"/>
        </c:dLbls>
        <c:marker val="1"/>
        <c:smooth val="0"/>
        <c:axId val="-1631331088"/>
        <c:axId val="-1631329456"/>
      </c:lineChart>
      <c:catAx>
        <c:axId val="-1631331088"/>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0995461504811898"/>
              <c:y val="0.83856305128201558"/>
            </c:manualLayout>
          </c:layout>
          <c:overlay val="0"/>
        </c:title>
        <c:numFmt formatCode="General" sourceLinked="1"/>
        <c:majorTickMark val="out"/>
        <c:minorTickMark val="none"/>
        <c:tickLblPos val="nextTo"/>
        <c:crossAx val="-1631329456"/>
        <c:crosses val="autoZero"/>
        <c:auto val="1"/>
        <c:lblAlgn val="ctr"/>
        <c:lblOffset val="100"/>
        <c:noMultiLvlLbl val="0"/>
      </c:catAx>
      <c:valAx>
        <c:axId val="-1631329456"/>
        <c:scaling>
          <c:orientation val="minMax"/>
        </c:scaling>
        <c:delete val="0"/>
        <c:axPos val="l"/>
        <c:title>
          <c:tx>
            <c:rich>
              <a:bodyPr rot="-5400000" vert="horz"/>
              <a:lstStyle/>
              <a:p>
                <a:pPr>
                  <a:defRPr/>
                </a:pPr>
                <a:r>
                  <a:rPr lang="ru-RU"/>
                  <a:t>Конверсия СО, %</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631331088"/>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Образец 30</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Лист1!$B$2:$B$8</c:f>
              <c:numCache>
                <c:formatCode>General</c:formatCode>
                <c:ptCount val="7"/>
                <c:pt idx="0">
                  <c:v>6</c:v>
                </c:pt>
                <c:pt idx="1">
                  <c:v>31</c:v>
                </c:pt>
                <c:pt idx="2">
                  <c:v>45</c:v>
                </c:pt>
                <c:pt idx="3">
                  <c:v>54</c:v>
                </c:pt>
                <c:pt idx="4">
                  <c:v>56</c:v>
                </c:pt>
                <c:pt idx="5">
                  <c:v>68</c:v>
                </c:pt>
                <c:pt idx="6">
                  <c:v>69</c:v>
                </c:pt>
              </c:numCache>
            </c:numRef>
          </c:val>
          <c:smooth val="0"/>
          <c:extLst>
            <c:ext xmlns:c16="http://schemas.microsoft.com/office/drawing/2014/chart" uri="{C3380CC4-5D6E-409C-BE32-E72D297353CC}">
              <c16:uniqueId val="{00000000-174E-46FC-8AA9-857B3A49338B}"/>
            </c:ext>
          </c:extLst>
        </c:ser>
        <c:ser>
          <c:idx val="1"/>
          <c:order val="1"/>
          <c:tx>
            <c:strRef>
              <c:f>Лист1!$C$1</c:f>
              <c:strCache>
                <c:ptCount val="1"/>
                <c:pt idx="0">
                  <c:v>Образец 18</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Лист1!$C$2:$C$8</c:f>
              <c:numCache>
                <c:formatCode>General</c:formatCode>
                <c:ptCount val="7"/>
                <c:pt idx="0">
                  <c:v>22.8</c:v>
                </c:pt>
                <c:pt idx="1">
                  <c:v>44.2</c:v>
                </c:pt>
                <c:pt idx="2">
                  <c:v>56.5</c:v>
                </c:pt>
                <c:pt idx="3">
                  <c:v>62.5</c:v>
                </c:pt>
                <c:pt idx="4">
                  <c:v>67.7</c:v>
                </c:pt>
                <c:pt idx="5">
                  <c:v>68.2</c:v>
                </c:pt>
                <c:pt idx="6">
                  <c:v>70</c:v>
                </c:pt>
              </c:numCache>
            </c:numRef>
          </c:val>
          <c:smooth val="0"/>
          <c:extLst>
            <c:ext xmlns:c16="http://schemas.microsoft.com/office/drawing/2014/chart" uri="{C3380CC4-5D6E-409C-BE32-E72D297353CC}">
              <c16:uniqueId val="{00000001-174E-46FC-8AA9-857B3A49338B}"/>
            </c:ext>
          </c:extLst>
        </c:ser>
        <c:ser>
          <c:idx val="2"/>
          <c:order val="2"/>
          <c:tx>
            <c:strRef>
              <c:f>Лист1!$D$1</c:f>
              <c:strCache>
                <c:ptCount val="1"/>
                <c:pt idx="0">
                  <c:v>Образец 21</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Лист1!$D$2:$D$8</c:f>
              <c:numCache>
                <c:formatCode>General</c:formatCode>
                <c:ptCount val="7"/>
                <c:pt idx="0">
                  <c:v>20.399999999999999</c:v>
                </c:pt>
                <c:pt idx="1">
                  <c:v>40.299999999999997</c:v>
                </c:pt>
                <c:pt idx="2">
                  <c:v>46.4</c:v>
                </c:pt>
                <c:pt idx="3">
                  <c:v>50.8</c:v>
                </c:pt>
                <c:pt idx="4">
                  <c:v>56</c:v>
                </c:pt>
                <c:pt idx="5">
                  <c:v>60.3</c:v>
                </c:pt>
                <c:pt idx="6">
                  <c:v>60.9</c:v>
                </c:pt>
              </c:numCache>
            </c:numRef>
          </c:val>
          <c:smooth val="0"/>
          <c:extLst>
            <c:ext xmlns:c16="http://schemas.microsoft.com/office/drawing/2014/chart" uri="{C3380CC4-5D6E-409C-BE32-E72D297353CC}">
              <c16:uniqueId val="{00000002-174E-46FC-8AA9-857B3A49338B}"/>
            </c:ext>
          </c:extLst>
        </c:ser>
        <c:ser>
          <c:idx val="3"/>
          <c:order val="3"/>
          <c:tx>
            <c:strRef>
              <c:f>Лист1!$E$1</c:f>
              <c:strCache>
                <c:ptCount val="1"/>
                <c:pt idx="0">
                  <c:v>Образец 23</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Лист1!$E$2:$E$8</c:f>
              <c:numCache>
                <c:formatCode>General</c:formatCode>
                <c:ptCount val="7"/>
                <c:pt idx="0">
                  <c:v>8.5</c:v>
                </c:pt>
                <c:pt idx="1">
                  <c:v>37.1</c:v>
                </c:pt>
                <c:pt idx="2">
                  <c:v>51.4</c:v>
                </c:pt>
                <c:pt idx="3">
                  <c:v>62.8</c:v>
                </c:pt>
                <c:pt idx="4">
                  <c:v>68.5</c:v>
                </c:pt>
                <c:pt idx="5">
                  <c:v>72.2</c:v>
                </c:pt>
                <c:pt idx="6">
                  <c:v>74.2</c:v>
                </c:pt>
              </c:numCache>
            </c:numRef>
          </c:val>
          <c:smooth val="0"/>
          <c:extLst>
            <c:ext xmlns:c16="http://schemas.microsoft.com/office/drawing/2014/chart" uri="{C3380CC4-5D6E-409C-BE32-E72D297353CC}">
              <c16:uniqueId val="{00000003-174E-46FC-8AA9-857B3A49338B}"/>
            </c:ext>
          </c:extLst>
        </c:ser>
        <c:ser>
          <c:idx val="4"/>
          <c:order val="4"/>
          <c:tx>
            <c:strRef>
              <c:f>Лист1!$F$1</c:f>
              <c:strCache>
                <c:ptCount val="1"/>
                <c:pt idx="0">
                  <c:v>Образец 17</c:v>
                </c:pt>
              </c:strCache>
            </c:strRef>
          </c:tx>
          <c:spPr>
            <a:ln>
              <a:solidFill>
                <a:schemeClr val="accent1"/>
              </a:solidFill>
            </a:ln>
          </c:spPr>
          <c:marker>
            <c:spPr>
              <a:ln>
                <a:solidFill>
                  <a:schemeClr val="accent1"/>
                </a:solidFill>
              </a:ln>
            </c:spPr>
          </c:marker>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Лист1!$F$2:$F$8</c:f>
              <c:numCache>
                <c:formatCode>General</c:formatCode>
                <c:ptCount val="7"/>
                <c:pt idx="0">
                  <c:v>8.5</c:v>
                </c:pt>
                <c:pt idx="1">
                  <c:v>28.5</c:v>
                </c:pt>
                <c:pt idx="2">
                  <c:v>42.8</c:v>
                </c:pt>
                <c:pt idx="3">
                  <c:v>62.8</c:v>
                </c:pt>
                <c:pt idx="4">
                  <c:v>73.400000000000006</c:v>
                </c:pt>
                <c:pt idx="5">
                  <c:v>80.8</c:v>
                </c:pt>
                <c:pt idx="6">
                  <c:v>84.5</c:v>
                </c:pt>
              </c:numCache>
            </c:numRef>
          </c:val>
          <c:smooth val="0"/>
          <c:extLst>
            <c:ext xmlns:c16="http://schemas.microsoft.com/office/drawing/2014/chart" uri="{C3380CC4-5D6E-409C-BE32-E72D297353CC}">
              <c16:uniqueId val="{00000004-174E-46FC-8AA9-857B3A49338B}"/>
            </c:ext>
          </c:extLst>
        </c:ser>
        <c:dLbls>
          <c:showLegendKey val="0"/>
          <c:showVal val="0"/>
          <c:showCatName val="0"/>
          <c:showSerName val="0"/>
          <c:showPercent val="0"/>
          <c:showBubbleSize val="0"/>
        </c:dLbls>
        <c:marker val="1"/>
        <c:smooth val="0"/>
        <c:axId val="-1631327824"/>
        <c:axId val="-1631327280"/>
      </c:lineChart>
      <c:catAx>
        <c:axId val="-1631327824"/>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1921387430737822"/>
              <c:y val="0.81309523809523809"/>
            </c:manualLayout>
          </c:layout>
          <c:overlay val="0"/>
        </c:title>
        <c:numFmt formatCode="General" sourceLinked="1"/>
        <c:majorTickMark val="out"/>
        <c:minorTickMark val="none"/>
        <c:tickLblPos val="nextTo"/>
        <c:crossAx val="-1631327280"/>
        <c:crosses val="autoZero"/>
        <c:auto val="1"/>
        <c:lblAlgn val="ctr"/>
        <c:lblOffset val="100"/>
        <c:noMultiLvlLbl val="0"/>
      </c:catAx>
      <c:valAx>
        <c:axId val="-1631327280"/>
        <c:scaling>
          <c:orientation val="minMax"/>
        </c:scaling>
        <c:delete val="0"/>
        <c:axPos val="l"/>
        <c:title>
          <c:tx>
            <c:rich>
              <a:bodyPr rot="-5400000" vert="horz"/>
              <a:lstStyle/>
              <a:p>
                <a:pPr>
                  <a:defRPr/>
                </a:pPr>
                <a:r>
                  <a:rPr lang="ru-RU"/>
                  <a:t>Конверсия СО, %</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631327824"/>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Образец 30</c:v>
                </c:pt>
              </c:strCache>
            </c:strRef>
          </c:tx>
          <c:cat>
            <c:numRef>
              <c:f>Лист1!$A$2:$A$5</c:f>
              <c:numCache>
                <c:formatCode>General</c:formatCode>
                <c:ptCount val="4"/>
                <c:pt idx="0">
                  <c:v>500</c:v>
                </c:pt>
                <c:pt idx="1">
                  <c:v>600</c:v>
                </c:pt>
                <c:pt idx="2">
                  <c:v>700</c:v>
                </c:pt>
                <c:pt idx="3">
                  <c:v>800</c:v>
                </c:pt>
              </c:numCache>
            </c:numRef>
          </c:cat>
          <c:val>
            <c:numRef>
              <c:f>Лист1!$B$2:$B$5</c:f>
              <c:numCache>
                <c:formatCode>General</c:formatCode>
                <c:ptCount val="4"/>
                <c:pt idx="0">
                  <c:v>20</c:v>
                </c:pt>
                <c:pt idx="1">
                  <c:v>40</c:v>
                </c:pt>
                <c:pt idx="2">
                  <c:v>43</c:v>
                </c:pt>
                <c:pt idx="3">
                  <c:v>45</c:v>
                </c:pt>
              </c:numCache>
            </c:numRef>
          </c:val>
          <c:smooth val="0"/>
          <c:extLst>
            <c:ext xmlns:c16="http://schemas.microsoft.com/office/drawing/2014/chart" uri="{C3380CC4-5D6E-409C-BE32-E72D297353CC}">
              <c16:uniqueId val="{00000000-0921-4CCB-A7DA-15A78A10C7F9}"/>
            </c:ext>
          </c:extLst>
        </c:ser>
        <c:ser>
          <c:idx val="1"/>
          <c:order val="1"/>
          <c:tx>
            <c:strRef>
              <c:f>Лист1!$C$1</c:f>
              <c:strCache>
                <c:ptCount val="1"/>
                <c:pt idx="0">
                  <c:v>Образец 21</c:v>
                </c:pt>
              </c:strCache>
            </c:strRef>
          </c:tx>
          <c:cat>
            <c:numRef>
              <c:f>Лист1!$A$2:$A$5</c:f>
              <c:numCache>
                <c:formatCode>General</c:formatCode>
                <c:ptCount val="4"/>
                <c:pt idx="0">
                  <c:v>500</c:v>
                </c:pt>
                <c:pt idx="1">
                  <c:v>600</c:v>
                </c:pt>
                <c:pt idx="2">
                  <c:v>700</c:v>
                </c:pt>
                <c:pt idx="3">
                  <c:v>800</c:v>
                </c:pt>
              </c:numCache>
            </c:numRef>
          </c:cat>
          <c:val>
            <c:numRef>
              <c:f>Лист1!$C$2:$C$5</c:f>
              <c:numCache>
                <c:formatCode>General</c:formatCode>
                <c:ptCount val="4"/>
                <c:pt idx="0">
                  <c:v>11.8</c:v>
                </c:pt>
                <c:pt idx="1">
                  <c:v>22.6</c:v>
                </c:pt>
                <c:pt idx="2">
                  <c:v>34.299999999999997</c:v>
                </c:pt>
                <c:pt idx="3">
                  <c:v>60.3</c:v>
                </c:pt>
              </c:numCache>
            </c:numRef>
          </c:val>
          <c:smooth val="0"/>
          <c:extLst>
            <c:ext xmlns:c16="http://schemas.microsoft.com/office/drawing/2014/chart" uri="{C3380CC4-5D6E-409C-BE32-E72D297353CC}">
              <c16:uniqueId val="{00000001-0921-4CCB-A7DA-15A78A10C7F9}"/>
            </c:ext>
          </c:extLst>
        </c:ser>
        <c:ser>
          <c:idx val="2"/>
          <c:order val="2"/>
          <c:tx>
            <c:strRef>
              <c:f>Лист1!$D$1</c:f>
              <c:strCache>
                <c:ptCount val="1"/>
                <c:pt idx="0">
                  <c:v>Образец 23</c:v>
                </c:pt>
              </c:strCache>
            </c:strRef>
          </c:tx>
          <c:cat>
            <c:numRef>
              <c:f>Лист1!$A$2:$A$5</c:f>
              <c:numCache>
                <c:formatCode>General</c:formatCode>
                <c:ptCount val="4"/>
                <c:pt idx="0">
                  <c:v>500</c:v>
                </c:pt>
                <c:pt idx="1">
                  <c:v>600</c:v>
                </c:pt>
                <c:pt idx="2">
                  <c:v>700</c:v>
                </c:pt>
                <c:pt idx="3">
                  <c:v>800</c:v>
                </c:pt>
              </c:numCache>
            </c:numRef>
          </c:cat>
          <c:val>
            <c:numRef>
              <c:f>Лист1!$D$2:$D$5</c:f>
              <c:numCache>
                <c:formatCode>General</c:formatCode>
                <c:ptCount val="4"/>
                <c:pt idx="0">
                  <c:v>10</c:v>
                </c:pt>
                <c:pt idx="1">
                  <c:v>23</c:v>
                </c:pt>
                <c:pt idx="2">
                  <c:v>38</c:v>
                </c:pt>
                <c:pt idx="3">
                  <c:v>61</c:v>
                </c:pt>
              </c:numCache>
            </c:numRef>
          </c:val>
          <c:smooth val="0"/>
          <c:extLst>
            <c:ext xmlns:c16="http://schemas.microsoft.com/office/drawing/2014/chart" uri="{C3380CC4-5D6E-409C-BE32-E72D297353CC}">
              <c16:uniqueId val="{00000002-0921-4CCB-A7DA-15A78A10C7F9}"/>
            </c:ext>
          </c:extLst>
        </c:ser>
        <c:ser>
          <c:idx val="3"/>
          <c:order val="3"/>
          <c:tx>
            <c:strRef>
              <c:f>Лист1!$E$1</c:f>
              <c:strCache>
                <c:ptCount val="1"/>
                <c:pt idx="0">
                  <c:v>Образец 18</c:v>
                </c:pt>
              </c:strCache>
            </c:strRef>
          </c:tx>
          <c:cat>
            <c:numRef>
              <c:f>Лист1!$A$2:$A$5</c:f>
              <c:numCache>
                <c:formatCode>General</c:formatCode>
                <c:ptCount val="4"/>
                <c:pt idx="0">
                  <c:v>500</c:v>
                </c:pt>
                <c:pt idx="1">
                  <c:v>600</c:v>
                </c:pt>
                <c:pt idx="2">
                  <c:v>700</c:v>
                </c:pt>
                <c:pt idx="3">
                  <c:v>800</c:v>
                </c:pt>
              </c:numCache>
            </c:numRef>
          </c:cat>
          <c:val>
            <c:numRef>
              <c:f>Лист1!$E$2:$E$5</c:f>
              <c:numCache>
                <c:formatCode>General</c:formatCode>
                <c:ptCount val="4"/>
                <c:pt idx="0">
                  <c:v>25.7</c:v>
                </c:pt>
                <c:pt idx="1">
                  <c:v>28.5</c:v>
                </c:pt>
                <c:pt idx="2">
                  <c:v>36.200000000000003</c:v>
                </c:pt>
                <c:pt idx="3">
                  <c:v>48.5</c:v>
                </c:pt>
              </c:numCache>
            </c:numRef>
          </c:val>
          <c:smooth val="0"/>
          <c:extLst>
            <c:ext xmlns:c16="http://schemas.microsoft.com/office/drawing/2014/chart" uri="{C3380CC4-5D6E-409C-BE32-E72D297353CC}">
              <c16:uniqueId val="{00000003-0921-4CCB-A7DA-15A78A10C7F9}"/>
            </c:ext>
          </c:extLst>
        </c:ser>
        <c:ser>
          <c:idx val="4"/>
          <c:order val="4"/>
          <c:tx>
            <c:strRef>
              <c:f>Лист1!$F$1</c:f>
              <c:strCache>
                <c:ptCount val="1"/>
                <c:pt idx="0">
                  <c:v>Образец 17</c:v>
                </c:pt>
              </c:strCache>
            </c:strRef>
          </c:tx>
          <c:spPr>
            <a:ln>
              <a:solidFill>
                <a:schemeClr val="accent1"/>
              </a:solidFill>
            </a:ln>
          </c:spPr>
          <c:marker>
            <c:spPr>
              <a:ln>
                <a:solidFill>
                  <a:schemeClr val="accent1"/>
                </a:solidFill>
              </a:ln>
            </c:spPr>
          </c:marker>
          <c:cat>
            <c:numRef>
              <c:f>Лист1!$A$2:$A$5</c:f>
              <c:numCache>
                <c:formatCode>General</c:formatCode>
                <c:ptCount val="4"/>
                <c:pt idx="0">
                  <c:v>500</c:v>
                </c:pt>
                <c:pt idx="1">
                  <c:v>600</c:v>
                </c:pt>
                <c:pt idx="2">
                  <c:v>700</c:v>
                </c:pt>
                <c:pt idx="3">
                  <c:v>800</c:v>
                </c:pt>
              </c:numCache>
            </c:numRef>
          </c:cat>
          <c:val>
            <c:numRef>
              <c:f>Лист1!$F$2:$F$5</c:f>
              <c:numCache>
                <c:formatCode>General</c:formatCode>
                <c:ptCount val="4"/>
                <c:pt idx="0">
                  <c:v>44.7</c:v>
                </c:pt>
                <c:pt idx="1">
                  <c:v>60</c:v>
                </c:pt>
                <c:pt idx="2">
                  <c:v>93.5</c:v>
                </c:pt>
                <c:pt idx="3">
                  <c:v>99.8</c:v>
                </c:pt>
              </c:numCache>
            </c:numRef>
          </c:val>
          <c:smooth val="0"/>
          <c:extLst>
            <c:ext xmlns:c16="http://schemas.microsoft.com/office/drawing/2014/chart" uri="{C3380CC4-5D6E-409C-BE32-E72D297353CC}">
              <c16:uniqueId val="{00000004-0921-4CCB-A7DA-15A78A10C7F9}"/>
            </c:ext>
          </c:extLst>
        </c:ser>
        <c:dLbls>
          <c:showLegendKey val="0"/>
          <c:showVal val="0"/>
          <c:showCatName val="0"/>
          <c:showSerName val="0"/>
          <c:showPercent val="0"/>
          <c:showBubbleSize val="0"/>
        </c:dLbls>
        <c:marker val="1"/>
        <c:smooth val="0"/>
        <c:axId val="-1631331088"/>
        <c:axId val="-1631329456"/>
      </c:lineChart>
      <c:catAx>
        <c:axId val="-1631331088"/>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0995461504811898"/>
              <c:y val="0.83856305128201558"/>
            </c:manualLayout>
          </c:layout>
          <c:overlay val="0"/>
        </c:title>
        <c:numFmt formatCode="General" sourceLinked="1"/>
        <c:majorTickMark val="out"/>
        <c:minorTickMark val="none"/>
        <c:tickLblPos val="nextTo"/>
        <c:crossAx val="-1631329456"/>
        <c:crosses val="autoZero"/>
        <c:auto val="1"/>
        <c:lblAlgn val="ctr"/>
        <c:lblOffset val="100"/>
        <c:noMultiLvlLbl val="0"/>
      </c:catAx>
      <c:valAx>
        <c:axId val="-1631329456"/>
        <c:scaling>
          <c:orientation val="minMax"/>
        </c:scaling>
        <c:delete val="0"/>
        <c:axPos val="l"/>
        <c:title>
          <c:tx>
            <c:rich>
              <a:bodyPr rot="-5400000" vert="horz"/>
              <a:lstStyle/>
              <a:p>
                <a:pPr>
                  <a:defRPr/>
                </a:pPr>
                <a:r>
                  <a:rPr lang="ru-RU"/>
                  <a:t>Конверсия СО, %</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631331088"/>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Образец 24</c:v>
                </c:pt>
              </c:strCache>
            </c:strRef>
          </c:tx>
          <c:cat>
            <c:numRef>
              <c:f>Лист1!$A$2:$A$5</c:f>
              <c:numCache>
                <c:formatCode>General</c:formatCode>
                <c:ptCount val="4"/>
                <c:pt idx="0">
                  <c:v>600</c:v>
                </c:pt>
                <c:pt idx="1">
                  <c:v>700</c:v>
                </c:pt>
                <c:pt idx="2">
                  <c:v>800</c:v>
                </c:pt>
                <c:pt idx="3">
                  <c:v>900</c:v>
                </c:pt>
              </c:numCache>
            </c:numRef>
          </c:cat>
          <c:val>
            <c:numRef>
              <c:f>Лист1!$B$2:$B$5</c:f>
              <c:numCache>
                <c:formatCode>General</c:formatCode>
                <c:ptCount val="4"/>
                <c:pt idx="0">
                  <c:v>6</c:v>
                </c:pt>
                <c:pt idx="1">
                  <c:v>22.4</c:v>
                </c:pt>
                <c:pt idx="2">
                  <c:v>40</c:v>
                </c:pt>
                <c:pt idx="3">
                  <c:v>49</c:v>
                </c:pt>
              </c:numCache>
            </c:numRef>
          </c:val>
          <c:smooth val="0"/>
          <c:extLst>
            <c:ext xmlns:c16="http://schemas.microsoft.com/office/drawing/2014/chart" uri="{C3380CC4-5D6E-409C-BE32-E72D297353CC}">
              <c16:uniqueId val="{00000000-3116-46B7-9B84-A90EDEC4F38E}"/>
            </c:ext>
          </c:extLst>
        </c:ser>
        <c:ser>
          <c:idx val="1"/>
          <c:order val="1"/>
          <c:tx>
            <c:strRef>
              <c:f>Лист1!$C$1</c:f>
              <c:strCache>
                <c:ptCount val="1"/>
                <c:pt idx="0">
                  <c:v>Образец 25</c:v>
                </c:pt>
              </c:strCache>
            </c:strRef>
          </c:tx>
          <c:cat>
            <c:numRef>
              <c:f>Лист1!$A$2:$A$5</c:f>
              <c:numCache>
                <c:formatCode>General</c:formatCode>
                <c:ptCount val="4"/>
                <c:pt idx="0">
                  <c:v>600</c:v>
                </c:pt>
                <c:pt idx="1">
                  <c:v>700</c:v>
                </c:pt>
                <c:pt idx="2">
                  <c:v>800</c:v>
                </c:pt>
                <c:pt idx="3">
                  <c:v>900</c:v>
                </c:pt>
              </c:numCache>
            </c:numRef>
          </c:cat>
          <c:val>
            <c:numRef>
              <c:f>Лист1!$C$2:$C$5</c:f>
              <c:numCache>
                <c:formatCode>General</c:formatCode>
                <c:ptCount val="4"/>
                <c:pt idx="0">
                  <c:v>23.3</c:v>
                </c:pt>
                <c:pt idx="1">
                  <c:v>50.5</c:v>
                </c:pt>
                <c:pt idx="2">
                  <c:v>60.3</c:v>
                </c:pt>
                <c:pt idx="3">
                  <c:v>79.099999999999994</c:v>
                </c:pt>
              </c:numCache>
            </c:numRef>
          </c:val>
          <c:smooth val="0"/>
          <c:extLst>
            <c:ext xmlns:c16="http://schemas.microsoft.com/office/drawing/2014/chart" uri="{C3380CC4-5D6E-409C-BE32-E72D297353CC}">
              <c16:uniqueId val="{00000001-3116-46B7-9B84-A90EDEC4F38E}"/>
            </c:ext>
          </c:extLst>
        </c:ser>
        <c:dLbls>
          <c:showLegendKey val="0"/>
          <c:showVal val="0"/>
          <c:showCatName val="0"/>
          <c:showSerName val="0"/>
          <c:showPercent val="0"/>
          <c:showBubbleSize val="0"/>
        </c:dLbls>
        <c:marker val="1"/>
        <c:smooth val="0"/>
        <c:axId val="-1631327824"/>
        <c:axId val="-1631327280"/>
      </c:lineChart>
      <c:catAx>
        <c:axId val="-1631327824"/>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1921387430737822"/>
              <c:y val="0.81309523809523809"/>
            </c:manualLayout>
          </c:layout>
          <c:overlay val="0"/>
        </c:title>
        <c:numFmt formatCode="General" sourceLinked="1"/>
        <c:majorTickMark val="out"/>
        <c:minorTickMark val="none"/>
        <c:tickLblPos val="nextTo"/>
        <c:crossAx val="-1631327280"/>
        <c:crosses val="autoZero"/>
        <c:auto val="1"/>
        <c:lblAlgn val="ctr"/>
        <c:lblOffset val="100"/>
        <c:noMultiLvlLbl val="0"/>
      </c:catAx>
      <c:valAx>
        <c:axId val="-1631327280"/>
        <c:scaling>
          <c:orientation val="minMax"/>
        </c:scaling>
        <c:delete val="0"/>
        <c:axPos val="l"/>
        <c:title>
          <c:tx>
            <c:rich>
              <a:bodyPr rot="-5400000" vert="horz"/>
              <a:lstStyle/>
              <a:p>
                <a:pPr>
                  <a:defRPr/>
                </a:pPr>
                <a:r>
                  <a:rPr lang="ru-RU"/>
                  <a:t>Конверсия С</a:t>
                </a:r>
                <a:r>
                  <a:rPr lang="ru-RU" sz="1000" b="1" i="0" u="none" strike="noStrike" baseline="0">
                    <a:effectLst/>
                  </a:rPr>
                  <a:t>Н</a:t>
                </a:r>
                <a:r>
                  <a:rPr lang="ru-RU" sz="1000" b="1" i="0" u="none" strike="noStrike" baseline="-25000">
                    <a:effectLst/>
                  </a:rPr>
                  <a:t>4</a:t>
                </a:r>
                <a:r>
                  <a:rPr lang="ru-RU"/>
                  <a:t> </a:t>
                </a:r>
                <a:r>
                  <a:rPr lang="en-US"/>
                  <a:t>,</a:t>
                </a:r>
                <a:r>
                  <a:rPr lang="en-US" baseline="0"/>
                  <a:t> </a:t>
                </a:r>
                <a:r>
                  <a:rPr lang="ru-RU"/>
                  <a:t>%</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631327824"/>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4774F9-8C1A-44E3-B0D8-0B720F7F9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5978</TotalTime>
  <Pages>177</Pages>
  <Words>41983</Words>
  <Characters>239309</Characters>
  <Application>Microsoft Office Word</Application>
  <DocSecurity>0</DocSecurity>
  <Lines>1994</Lines>
  <Paragraphs>561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470</cp:revision>
  <cp:lastPrinted>2025-06-23T09:20:00Z</cp:lastPrinted>
  <dcterms:created xsi:type="dcterms:W3CDTF">2025-05-23T06:54:00Z</dcterms:created>
  <dcterms:modified xsi:type="dcterms:W3CDTF">2025-07-03T07:02:00Z</dcterms:modified>
</cp:coreProperties>
</file>