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049" w:rsidRPr="00ED35AF" w:rsidRDefault="000C6049" w:rsidP="000C6049">
      <w:pPr>
        <w:jc w:val="center"/>
        <w:rPr>
          <w:sz w:val="28"/>
          <w:szCs w:val="28"/>
          <w:lang w:val="kk-KZ"/>
        </w:rPr>
      </w:pPr>
      <w:bookmarkStart w:id="0" w:name="_Hlk175451960"/>
      <w:r w:rsidRPr="00ED35AF">
        <w:rPr>
          <w:sz w:val="28"/>
          <w:szCs w:val="28"/>
        </w:rPr>
        <w:t>НАО «Западно-Казахстанский медицинский университет имени Марата Оспанова»</w:t>
      </w:r>
    </w:p>
    <w:p w:rsidR="000C6049" w:rsidRPr="00ED35AF" w:rsidRDefault="000C6049" w:rsidP="000C6049">
      <w:pPr>
        <w:jc w:val="center"/>
        <w:rPr>
          <w:sz w:val="28"/>
          <w:szCs w:val="28"/>
        </w:rPr>
      </w:pPr>
    </w:p>
    <w:p w:rsidR="000C6049" w:rsidRPr="00ED35AF" w:rsidRDefault="000C6049" w:rsidP="000C6049">
      <w:pPr>
        <w:jc w:val="both"/>
        <w:rPr>
          <w:sz w:val="28"/>
          <w:szCs w:val="28"/>
          <w:lang w:val="kk-KZ"/>
        </w:rPr>
      </w:pPr>
    </w:p>
    <w:p w:rsidR="000C6049" w:rsidRPr="00ED35AF" w:rsidRDefault="000C6049" w:rsidP="000C6049">
      <w:pPr>
        <w:jc w:val="both"/>
        <w:rPr>
          <w:sz w:val="28"/>
          <w:szCs w:val="28"/>
          <w:lang w:val="kk-KZ"/>
        </w:rPr>
      </w:pPr>
    </w:p>
    <w:p w:rsidR="000C6049" w:rsidRPr="00ED35AF" w:rsidRDefault="000C6049" w:rsidP="002C7E39">
      <w:pPr>
        <w:ind w:firstLine="426"/>
        <w:jc w:val="right"/>
        <w:rPr>
          <w:sz w:val="28"/>
          <w:szCs w:val="28"/>
          <w:lang w:val="kk-KZ"/>
        </w:rPr>
      </w:pPr>
      <w:r w:rsidRPr="00ED35AF">
        <w:rPr>
          <w:sz w:val="28"/>
          <w:szCs w:val="28"/>
          <w:lang w:val="kk-KZ"/>
        </w:rPr>
        <w:t xml:space="preserve">УДК: </w:t>
      </w:r>
      <w:r w:rsidR="00E8354C" w:rsidRPr="00E8354C">
        <w:rPr>
          <w:sz w:val="28"/>
          <w:szCs w:val="28"/>
          <w:lang w:val="kk-KZ"/>
        </w:rPr>
        <w:t>616.833-009</w:t>
      </w:r>
      <w:r w:rsidR="00E8354C">
        <w:rPr>
          <w:sz w:val="28"/>
          <w:szCs w:val="28"/>
          <w:lang w:val="kk-KZ"/>
        </w:rPr>
        <w:t>.54-056.7</w:t>
      </w:r>
      <w:r w:rsidR="002C7E39">
        <w:rPr>
          <w:sz w:val="28"/>
          <w:szCs w:val="28"/>
        </w:rPr>
        <w:t>:575.1</w:t>
      </w:r>
      <w:r w:rsidR="00E8354C">
        <w:rPr>
          <w:sz w:val="28"/>
          <w:szCs w:val="28"/>
          <w:lang w:val="kk-KZ"/>
        </w:rPr>
        <w:t>(574)</w:t>
      </w:r>
      <w:r w:rsidRPr="00ED35AF">
        <w:rPr>
          <w:sz w:val="28"/>
          <w:szCs w:val="28"/>
        </w:rPr>
        <w:tab/>
      </w:r>
      <w:r w:rsidRPr="00ED35AF">
        <w:rPr>
          <w:sz w:val="28"/>
          <w:szCs w:val="28"/>
        </w:rPr>
        <w:tab/>
      </w:r>
      <w:r w:rsidRPr="00ED35AF">
        <w:rPr>
          <w:sz w:val="28"/>
          <w:szCs w:val="28"/>
        </w:rPr>
        <w:tab/>
      </w:r>
      <w:r w:rsidRPr="00ED35AF">
        <w:rPr>
          <w:sz w:val="28"/>
          <w:szCs w:val="28"/>
        </w:rPr>
        <w:tab/>
      </w:r>
      <w:r w:rsidR="00567FF0">
        <w:rPr>
          <w:sz w:val="28"/>
          <w:szCs w:val="28"/>
        </w:rPr>
        <w:t>Н</w:t>
      </w:r>
      <w:r w:rsidRPr="00ED35AF">
        <w:rPr>
          <w:sz w:val="28"/>
          <w:szCs w:val="28"/>
          <w:lang w:val="kk-KZ"/>
        </w:rPr>
        <w:t xml:space="preserve">а правах рукописи </w:t>
      </w:r>
    </w:p>
    <w:p w:rsidR="000855EA" w:rsidRPr="00704522" w:rsidRDefault="000855EA" w:rsidP="000C6049">
      <w:pPr>
        <w:pStyle w:val="a3"/>
        <w:jc w:val="both"/>
      </w:pPr>
    </w:p>
    <w:p w:rsidR="00B060AC" w:rsidRPr="00704522" w:rsidRDefault="00193409" w:rsidP="000C6049">
      <w:pPr>
        <w:pStyle w:val="a3"/>
        <w:tabs>
          <w:tab w:val="left" w:pos="6999"/>
        </w:tabs>
        <w:ind w:left="1010"/>
        <w:jc w:val="both"/>
      </w:pPr>
      <w:r w:rsidRPr="00704522">
        <w:tab/>
      </w:r>
    </w:p>
    <w:p w:rsidR="002D229B" w:rsidRPr="00704522" w:rsidRDefault="002D229B" w:rsidP="000C6049">
      <w:pPr>
        <w:pStyle w:val="a3"/>
        <w:jc w:val="both"/>
      </w:pPr>
    </w:p>
    <w:p w:rsidR="002D229B" w:rsidRPr="00704522" w:rsidRDefault="002D229B" w:rsidP="000C6049">
      <w:pPr>
        <w:pStyle w:val="a3"/>
        <w:jc w:val="both"/>
      </w:pPr>
    </w:p>
    <w:p w:rsidR="002D229B" w:rsidRPr="00704522" w:rsidRDefault="002D229B" w:rsidP="000C6049">
      <w:pPr>
        <w:pStyle w:val="a3"/>
        <w:jc w:val="both"/>
      </w:pPr>
    </w:p>
    <w:p w:rsidR="002D229B" w:rsidRPr="00704522" w:rsidRDefault="002D229B" w:rsidP="000C6049">
      <w:pPr>
        <w:pStyle w:val="a3"/>
        <w:jc w:val="both"/>
      </w:pPr>
    </w:p>
    <w:p w:rsidR="002D229B" w:rsidRPr="00704522" w:rsidRDefault="002D229B" w:rsidP="000C6049">
      <w:pPr>
        <w:pStyle w:val="a3"/>
        <w:jc w:val="both"/>
      </w:pPr>
    </w:p>
    <w:p w:rsidR="00194174" w:rsidRPr="00704522" w:rsidRDefault="00194174" w:rsidP="000C6049">
      <w:pPr>
        <w:pStyle w:val="21"/>
        <w:ind w:left="1111" w:right="364"/>
      </w:pPr>
      <w:r w:rsidRPr="00704522">
        <w:t>УМУРЗАКОВА АЙНУР ОНТАЛАПОВНА</w:t>
      </w:r>
    </w:p>
    <w:p w:rsidR="002D229B" w:rsidRPr="00BF2E5A" w:rsidRDefault="002D229B" w:rsidP="000C6049">
      <w:pPr>
        <w:pStyle w:val="a3"/>
        <w:jc w:val="both"/>
        <w:rPr>
          <w:b/>
        </w:rPr>
      </w:pPr>
    </w:p>
    <w:p w:rsidR="00C452E5" w:rsidRDefault="00194174" w:rsidP="000C6049">
      <w:pPr>
        <w:tabs>
          <w:tab w:val="left" w:pos="5633"/>
        </w:tabs>
        <w:ind w:left="113" w:right="283"/>
        <w:jc w:val="center"/>
        <w:rPr>
          <w:b/>
          <w:bCs/>
          <w:sz w:val="28"/>
          <w:szCs w:val="28"/>
        </w:rPr>
      </w:pPr>
      <w:r w:rsidRPr="00704522">
        <w:rPr>
          <w:b/>
          <w:bCs/>
          <w:sz w:val="28"/>
          <w:szCs w:val="28"/>
        </w:rPr>
        <w:t>Клинико-генетические характеристики миодистрофии</w:t>
      </w:r>
      <w:r w:rsidR="000714A3">
        <w:rPr>
          <w:b/>
          <w:bCs/>
          <w:sz w:val="28"/>
          <w:szCs w:val="28"/>
        </w:rPr>
        <w:t xml:space="preserve"> </w:t>
      </w:r>
      <w:r w:rsidR="00567FF0">
        <w:rPr>
          <w:b/>
          <w:bCs/>
          <w:sz w:val="28"/>
          <w:szCs w:val="28"/>
        </w:rPr>
        <w:t xml:space="preserve">Дюшенна </w:t>
      </w:r>
    </w:p>
    <w:p w:rsidR="00194174" w:rsidRPr="00704522" w:rsidRDefault="00567FF0" w:rsidP="000C6049">
      <w:pPr>
        <w:tabs>
          <w:tab w:val="left" w:pos="5633"/>
        </w:tabs>
        <w:ind w:left="113" w:right="283"/>
        <w:jc w:val="center"/>
        <w:rPr>
          <w:b/>
          <w:bCs/>
          <w:sz w:val="28"/>
          <w:szCs w:val="28"/>
        </w:rPr>
      </w:pPr>
      <w:r>
        <w:rPr>
          <w:b/>
          <w:bCs/>
          <w:sz w:val="28"/>
          <w:szCs w:val="28"/>
        </w:rPr>
        <w:t>в Республике Казахстан</w:t>
      </w:r>
    </w:p>
    <w:p w:rsidR="002D229B" w:rsidRPr="00704522" w:rsidRDefault="002D229B" w:rsidP="000C6049">
      <w:pPr>
        <w:pStyle w:val="a3"/>
        <w:jc w:val="both"/>
        <w:rPr>
          <w:b/>
        </w:rPr>
      </w:pPr>
    </w:p>
    <w:p w:rsidR="002D229B" w:rsidRPr="00704522" w:rsidRDefault="00E8354C" w:rsidP="000C6049">
      <w:pPr>
        <w:pStyle w:val="a3"/>
        <w:ind w:right="369"/>
        <w:jc w:val="center"/>
      </w:pPr>
      <w:r w:rsidRPr="00E8354C">
        <w:t>6</w:t>
      </w:r>
      <w:r w:rsidR="00193409" w:rsidRPr="00E8354C">
        <w:t>D110100</w:t>
      </w:r>
      <w:r w:rsidR="000E7A7D">
        <w:t xml:space="preserve"> – </w:t>
      </w:r>
      <w:r w:rsidR="00193409" w:rsidRPr="00E8354C">
        <w:t>Медицина</w:t>
      </w:r>
    </w:p>
    <w:p w:rsidR="002D229B" w:rsidRPr="00704522" w:rsidRDefault="002D229B" w:rsidP="000C6049">
      <w:pPr>
        <w:pStyle w:val="a3"/>
        <w:jc w:val="center"/>
      </w:pPr>
    </w:p>
    <w:p w:rsidR="002D229B" w:rsidRPr="00704522" w:rsidRDefault="002D229B" w:rsidP="000C6049">
      <w:pPr>
        <w:pStyle w:val="a3"/>
        <w:jc w:val="center"/>
      </w:pPr>
    </w:p>
    <w:p w:rsidR="002D229B" w:rsidRPr="00704522" w:rsidRDefault="00193409" w:rsidP="000C6049">
      <w:pPr>
        <w:pStyle w:val="a3"/>
        <w:ind w:left="113" w:right="283"/>
        <w:jc w:val="center"/>
      </w:pPr>
      <w:r w:rsidRPr="00704522">
        <w:t>Диссертация на соискание степени доктора философии (PhD)</w:t>
      </w:r>
    </w:p>
    <w:p w:rsidR="002D229B" w:rsidRPr="00704522" w:rsidRDefault="002D229B" w:rsidP="000C6049">
      <w:pPr>
        <w:pStyle w:val="a3"/>
        <w:jc w:val="center"/>
      </w:pPr>
    </w:p>
    <w:p w:rsidR="002D229B" w:rsidRPr="00704522" w:rsidRDefault="002D229B" w:rsidP="000C6049">
      <w:pPr>
        <w:pStyle w:val="a3"/>
        <w:jc w:val="both"/>
      </w:pPr>
    </w:p>
    <w:p w:rsidR="002D229B" w:rsidRPr="00704522" w:rsidRDefault="002D229B" w:rsidP="000C6049">
      <w:pPr>
        <w:pStyle w:val="a3"/>
        <w:jc w:val="both"/>
      </w:pPr>
    </w:p>
    <w:p w:rsidR="002D229B" w:rsidRPr="00704522" w:rsidRDefault="002D229B" w:rsidP="000C6049">
      <w:pPr>
        <w:pStyle w:val="a3"/>
        <w:jc w:val="both"/>
      </w:pPr>
    </w:p>
    <w:p w:rsidR="002D229B" w:rsidRPr="00704522" w:rsidRDefault="002D229B" w:rsidP="000C6049">
      <w:pPr>
        <w:pStyle w:val="a3"/>
        <w:jc w:val="both"/>
      </w:pPr>
    </w:p>
    <w:p w:rsidR="000C6049" w:rsidRDefault="000C6049" w:rsidP="000C6049">
      <w:pPr>
        <w:pStyle w:val="a3"/>
        <w:ind w:left="113" w:right="283" w:firstLine="1716"/>
        <w:jc w:val="right"/>
      </w:pPr>
    </w:p>
    <w:p w:rsidR="000C6049" w:rsidRDefault="000C6049" w:rsidP="000C6049">
      <w:pPr>
        <w:pStyle w:val="a3"/>
        <w:ind w:left="113" w:right="283" w:firstLine="1716"/>
        <w:jc w:val="right"/>
      </w:pPr>
    </w:p>
    <w:p w:rsidR="000C6049" w:rsidRDefault="000C6049" w:rsidP="000C6049">
      <w:pPr>
        <w:pStyle w:val="a3"/>
        <w:ind w:left="113" w:right="283" w:firstLine="1716"/>
        <w:jc w:val="right"/>
      </w:pPr>
    </w:p>
    <w:p w:rsidR="000C6049" w:rsidRDefault="000C6049" w:rsidP="000C6049">
      <w:pPr>
        <w:pStyle w:val="a3"/>
        <w:ind w:left="113" w:right="283" w:firstLine="1716"/>
        <w:jc w:val="right"/>
      </w:pPr>
    </w:p>
    <w:p w:rsidR="000C6049" w:rsidRDefault="000C6049" w:rsidP="000C6049">
      <w:pPr>
        <w:pStyle w:val="a3"/>
        <w:ind w:left="113" w:right="283" w:firstLine="1716"/>
        <w:jc w:val="right"/>
      </w:pPr>
    </w:p>
    <w:p w:rsidR="000C6049" w:rsidRDefault="000C6049" w:rsidP="000C6049">
      <w:pPr>
        <w:pStyle w:val="a3"/>
        <w:ind w:left="113" w:right="283" w:firstLine="1716"/>
        <w:jc w:val="right"/>
      </w:pPr>
    </w:p>
    <w:p w:rsidR="000855EA" w:rsidRPr="00704522" w:rsidRDefault="000E7A7D" w:rsidP="000E7A7D">
      <w:pPr>
        <w:pStyle w:val="a3"/>
        <w:ind w:left="113" w:right="283" w:firstLine="1716"/>
        <w:jc w:val="center"/>
      </w:pPr>
      <w:r>
        <w:t xml:space="preserve">                                                       </w:t>
      </w:r>
      <w:r w:rsidR="00193409" w:rsidRPr="00704522">
        <w:t>Научны</w:t>
      </w:r>
      <w:r w:rsidR="00377ADF" w:rsidRPr="00704522">
        <w:t xml:space="preserve">е </w:t>
      </w:r>
      <w:r w:rsidR="00F62D31" w:rsidRPr="00704522">
        <w:rPr>
          <w:spacing w:val="-9"/>
        </w:rPr>
        <w:t>консультант</w:t>
      </w:r>
      <w:r w:rsidR="000855EA" w:rsidRPr="00704522">
        <w:t>ы</w:t>
      </w:r>
    </w:p>
    <w:p w:rsidR="00F62D31" w:rsidRPr="00704522" w:rsidRDefault="000E7A7D" w:rsidP="000C6049">
      <w:pPr>
        <w:pStyle w:val="a3"/>
        <w:ind w:left="1701" w:right="567" w:firstLine="1716"/>
        <w:jc w:val="right"/>
      </w:pPr>
      <w:r>
        <w:t xml:space="preserve">    </w:t>
      </w:r>
      <w:r w:rsidR="0093321C" w:rsidRPr="00704522">
        <w:rPr>
          <w:lang w:val="en-US"/>
        </w:rPr>
        <w:t>PhD</w:t>
      </w:r>
      <w:r w:rsidR="0093321C" w:rsidRPr="00704522">
        <w:t>, асс</w:t>
      </w:r>
      <w:r w:rsidR="000855EA" w:rsidRPr="00704522">
        <w:t>. проф.</w:t>
      </w:r>
      <w:r w:rsidR="00FF1AEB">
        <w:t xml:space="preserve"> </w:t>
      </w:r>
      <w:r w:rsidR="007D1AE2" w:rsidRPr="00704522">
        <w:t>Аяганов Д.Н.</w:t>
      </w:r>
    </w:p>
    <w:p w:rsidR="001E0288" w:rsidRPr="00704522" w:rsidRDefault="000E7A7D" w:rsidP="000C6049">
      <w:pPr>
        <w:pStyle w:val="a3"/>
        <w:ind w:right="259"/>
        <w:jc w:val="right"/>
      </w:pPr>
      <w:r>
        <w:t xml:space="preserve">                </w:t>
      </w:r>
      <w:r w:rsidR="00377ADF" w:rsidRPr="00704522">
        <w:t>д.м.н., профессор</w:t>
      </w:r>
      <w:r w:rsidR="00B320EB">
        <w:t xml:space="preserve"> </w:t>
      </w:r>
      <w:r w:rsidR="00377ADF" w:rsidRPr="00704522">
        <w:t>Нургалиева</w:t>
      </w:r>
      <w:r w:rsidR="004E10C9" w:rsidRPr="00704522">
        <w:t xml:space="preserve"> Р.Е.</w:t>
      </w:r>
    </w:p>
    <w:p w:rsidR="000855EA" w:rsidRPr="00704522" w:rsidRDefault="00193409" w:rsidP="000C6049">
      <w:pPr>
        <w:pStyle w:val="a3"/>
        <w:ind w:right="259"/>
        <w:jc w:val="right"/>
      </w:pPr>
      <w:r w:rsidRPr="00704522">
        <w:t>Зарубежный</w:t>
      </w:r>
      <w:r w:rsidR="000E7A7D">
        <w:t xml:space="preserve"> </w:t>
      </w:r>
      <w:r w:rsidRPr="00704522">
        <w:t>консультант</w:t>
      </w:r>
    </w:p>
    <w:p w:rsidR="000855EA" w:rsidRPr="00704522" w:rsidRDefault="00BC30C2" w:rsidP="000C6049">
      <w:pPr>
        <w:pStyle w:val="a3"/>
        <w:ind w:right="259"/>
        <w:jc w:val="right"/>
      </w:pPr>
      <w:r w:rsidRPr="00704522">
        <w:rPr>
          <w:lang w:val="en-US"/>
        </w:rPr>
        <w:t>MD</w:t>
      </w:r>
      <w:r w:rsidRPr="00704522">
        <w:t>,</w:t>
      </w:r>
      <w:r w:rsidR="000E7A7D">
        <w:t xml:space="preserve"> </w:t>
      </w:r>
      <w:r w:rsidRPr="00704522">
        <w:rPr>
          <w:lang w:val="en-US"/>
        </w:rPr>
        <w:t>PhD</w:t>
      </w:r>
      <w:r w:rsidR="009809FF" w:rsidRPr="00704522">
        <w:t xml:space="preserve">, профессор </w:t>
      </w:r>
      <w:r w:rsidR="001E0288" w:rsidRPr="00704522">
        <w:rPr>
          <w:lang w:val="en-US"/>
        </w:rPr>
        <w:t>M</w:t>
      </w:r>
      <w:r w:rsidR="001E0288" w:rsidRPr="00704522">
        <w:t xml:space="preserve">. </w:t>
      </w:r>
      <w:r w:rsidR="009809FF" w:rsidRPr="00704522">
        <w:rPr>
          <w:lang w:val="en-US"/>
        </w:rPr>
        <w:t>Krawczynski</w:t>
      </w:r>
    </w:p>
    <w:p w:rsidR="00F62D31" w:rsidRPr="00704522" w:rsidRDefault="00F62D31" w:rsidP="000C6049">
      <w:pPr>
        <w:pStyle w:val="a3"/>
        <w:ind w:right="259"/>
        <w:jc w:val="right"/>
      </w:pPr>
      <w:r w:rsidRPr="00704522">
        <w:t>Польша</w:t>
      </w:r>
    </w:p>
    <w:p w:rsidR="002D229B" w:rsidRPr="00704522" w:rsidRDefault="002D229B" w:rsidP="000C6049">
      <w:pPr>
        <w:pStyle w:val="a3"/>
        <w:jc w:val="right"/>
      </w:pPr>
    </w:p>
    <w:p w:rsidR="002D229B" w:rsidRPr="00704522" w:rsidRDefault="002D229B" w:rsidP="000C6049">
      <w:pPr>
        <w:pStyle w:val="a3"/>
        <w:jc w:val="both"/>
      </w:pPr>
    </w:p>
    <w:p w:rsidR="00D443D5" w:rsidRDefault="00D443D5" w:rsidP="00D443D5">
      <w:pPr>
        <w:pStyle w:val="a3"/>
        <w:ind w:right="3397"/>
        <w:jc w:val="center"/>
        <w:rPr>
          <w:lang w:val="en-US"/>
        </w:rPr>
      </w:pPr>
    </w:p>
    <w:p w:rsidR="002D229B" w:rsidRPr="00704522" w:rsidRDefault="00194174" w:rsidP="00D443D5">
      <w:pPr>
        <w:pStyle w:val="a3"/>
        <w:ind w:right="3"/>
        <w:jc w:val="center"/>
      </w:pPr>
      <w:r w:rsidRPr="00704522">
        <w:t>Актобе</w:t>
      </w:r>
      <w:r w:rsidR="00193409" w:rsidRPr="00704522">
        <w:t>, 20</w:t>
      </w:r>
      <w:r w:rsidR="009809FF" w:rsidRPr="00704522">
        <w:t>2</w:t>
      </w:r>
      <w:r w:rsidR="001B4EEB" w:rsidRPr="00704522">
        <w:t>5</w:t>
      </w:r>
    </w:p>
    <w:p w:rsidR="002D229B" w:rsidRPr="00704522" w:rsidRDefault="002D229B" w:rsidP="00D443D5">
      <w:pPr>
        <w:rPr>
          <w:sz w:val="28"/>
          <w:szCs w:val="28"/>
        </w:rPr>
        <w:sectPr w:rsidR="002D229B" w:rsidRPr="00704522" w:rsidSect="000E7A7D">
          <w:footerReference w:type="default" r:id="rId8"/>
          <w:type w:val="nextColumn"/>
          <w:pgSz w:w="11910" w:h="16840"/>
          <w:pgMar w:top="1134" w:right="567" w:bottom="1134" w:left="1701" w:header="720" w:footer="1060" w:gutter="0"/>
          <w:pgNumType w:start="1"/>
          <w:cols w:space="720"/>
        </w:sectPr>
      </w:pPr>
    </w:p>
    <w:p w:rsidR="002D229B" w:rsidRPr="00704522" w:rsidRDefault="00193409" w:rsidP="000C6049">
      <w:pPr>
        <w:pStyle w:val="21"/>
        <w:ind w:left="548" w:right="510"/>
      </w:pPr>
      <w:r w:rsidRPr="00704522">
        <w:lastRenderedPageBreak/>
        <w:t>СОДЕРЖАНИЕ</w:t>
      </w:r>
    </w:p>
    <w:p w:rsidR="002D229B" w:rsidRPr="00704522" w:rsidRDefault="002D229B" w:rsidP="000C6049">
      <w:pPr>
        <w:pStyle w:val="a3"/>
        <w:jc w:val="both"/>
        <w:rPr>
          <w:b/>
        </w:rPr>
      </w:pPr>
    </w:p>
    <w:tbl>
      <w:tblPr>
        <w:tblStyle w:val="TableNormal"/>
        <w:tblW w:w="5000" w:type="pct"/>
        <w:tblLayout w:type="fixed"/>
        <w:tblLook w:val="01E0"/>
      </w:tblPr>
      <w:tblGrid>
        <w:gridCol w:w="9071"/>
        <w:gridCol w:w="571"/>
      </w:tblGrid>
      <w:tr w:rsidR="00410053" w:rsidRPr="00ED35AF" w:rsidTr="00410053">
        <w:trPr>
          <w:trHeight w:val="316"/>
        </w:trPr>
        <w:tc>
          <w:tcPr>
            <w:tcW w:w="4704" w:type="pct"/>
          </w:tcPr>
          <w:p w:rsidR="00410053" w:rsidRPr="00ED35AF" w:rsidRDefault="00410053" w:rsidP="00623CBC">
            <w:pPr>
              <w:pStyle w:val="TableParagraph"/>
              <w:ind w:left="0"/>
              <w:jc w:val="both"/>
              <w:rPr>
                <w:b/>
                <w:sz w:val="28"/>
                <w:szCs w:val="28"/>
              </w:rPr>
            </w:pPr>
            <w:r w:rsidRPr="00ED35AF">
              <w:rPr>
                <w:b/>
                <w:sz w:val="28"/>
                <w:szCs w:val="28"/>
              </w:rPr>
              <w:t>НОРМАТИВНЫЕ ССЫЛКИ</w:t>
            </w:r>
            <w:r w:rsidR="00C452E5">
              <w:rPr>
                <w:b/>
                <w:sz w:val="28"/>
                <w:szCs w:val="28"/>
              </w:rPr>
              <w:t xml:space="preserve"> </w:t>
            </w:r>
            <w:r w:rsidRPr="00ED35AF">
              <w:rPr>
                <w:sz w:val="28"/>
                <w:szCs w:val="28"/>
              </w:rPr>
              <w:t>…………………………………</w:t>
            </w:r>
            <w:r w:rsidR="008B638C" w:rsidRPr="00ED35AF">
              <w:rPr>
                <w:sz w:val="28"/>
                <w:szCs w:val="28"/>
              </w:rPr>
              <w:t>…………</w:t>
            </w:r>
            <w:r w:rsidRPr="00ED35AF">
              <w:rPr>
                <w:sz w:val="28"/>
                <w:szCs w:val="28"/>
              </w:rPr>
              <w:t>…</w:t>
            </w:r>
          </w:p>
        </w:tc>
        <w:tc>
          <w:tcPr>
            <w:tcW w:w="296" w:type="pct"/>
          </w:tcPr>
          <w:p w:rsidR="00410053" w:rsidRPr="00ED35AF" w:rsidRDefault="00410053" w:rsidP="00520708">
            <w:pPr>
              <w:pStyle w:val="TableParagraph"/>
              <w:ind w:left="106"/>
              <w:jc w:val="center"/>
              <w:rPr>
                <w:sz w:val="28"/>
                <w:szCs w:val="28"/>
              </w:rPr>
            </w:pPr>
            <w:r w:rsidRPr="00ED35AF">
              <w:rPr>
                <w:sz w:val="28"/>
                <w:szCs w:val="28"/>
              </w:rPr>
              <w:t>3</w:t>
            </w:r>
          </w:p>
        </w:tc>
      </w:tr>
      <w:tr w:rsidR="00410053" w:rsidRPr="00704522" w:rsidTr="00410053">
        <w:trPr>
          <w:trHeight w:val="316"/>
        </w:trPr>
        <w:tc>
          <w:tcPr>
            <w:tcW w:w="4704" w:type="pct"/>
          </w:tcPr>
          <w:p w:rsidR="00410053" w:rsidRPr="00704522" w:rsidRDefault="00410053" w:rsidP="00410053">
            <w:pPr>
              <w:pStyle w:val="TableParagraph"/>
              <w:ind w:left="0"/>
              <w:jc w:val="both"/>
              <w:rPr>
                <w:sz w:val="28"/>
                <w:szCs w:val="28"/>
              </w:rPr>
            </w:pPr>
            <w:r w:rsidRPr="00ED35AF">
              <w:rPr>
                <w:b/>
                <w:sz w:val="28"/>
                <w:szCs w:val="28"/>
              </w:rPr>
              <w:t>ОПРЕДЕЛЕНИЯ</w:t>
            </w:r>
            <w:r w:rsidR="00C452E5">
              <w:rPr>
                <w:b/>
                <w:sz w:val="28"/>
                <w:szCs w:val="28"/>
              </w:rPr>
              <w:t xml:space="preserve"> </w:t>
            </w:r>
            <w:r w:rsidRPr="00ED35AF">
              <w:rPr>
                <w:sz w:val="28"/>
                <w:szCs w:val="28"/>
              </w:rPr>
              <w:t>………………………………………………</w:t>
            </w:r>
            <w:r w:rsidR="008B638C" w:rsidRPr="00ED35AF">
              <w:rPr>
                <w:sz w:val="28"/>
                <w:szCs w:val="28"/>
              </w:rPr>
              <w:t>…………</w:t>
            </w:r>
            <w:r w:rsidRPr="00ED35AF">
              <w:rPr>
                <w:sz w:val="28"/>
                <w:szCs w:val="28"/>
              </w:rPr>
              <w:t>…...</w:t>
            </w:r>
          </w:p>
        </w:tc>
        <w:tc>
          <w:tcPr>
            <w:tcW w:w="296" w:type="pct"/>
          </w:tcPr>
          <w:p w:rsidR="00410053" w:rsidRPr="00704522" w:rsidRDefault="00410053" w:rsidP="00520708">
            <w:pPr>
              <w:pStyle w:val="TableParagraph"/>
              <w:ind w:left="106"/>
              <w:jc w:val="center"/>
              <w:rPr>
                <w:sz w:val="28"/>
                <w:szCs w:val="28"/>
              </w:rPr>
            </w:pPr>
            <w:r>
              <w:rPr>
                <w:sz w:val="28"/>
                <w:szCs w:val="28"/>
              </w:rPr>
              <w:t>4</w:t>
            </w:r>
          </w:p>
        </w:tc>
      </w:tr>
      <w:tr w:rsidR="00410053" w:rsidRPr="00704522" w:rsidTr="00410053">
        <w:trPr>
          <w:trHeight w:val="316"/>
        </w:trPr>
        <w:tc>
          <w:tcPr>
            <w:tcW w:w="4704" w:type="pct"/>
          </w:tcPr>
          <w:p w:rsidR="00410053" w:rsidRPr="00704522" w:rsidRDefault="00410053" w:rsidP="0080459C">
            <w:pPr>
              <w:pStyle w:val="TableParagraph"/>
              <w:ind w:left="0"/>
              <w:jc w:val="both"/>
              <w:rPr>
                <w:sz w:val="28"/>
                <w:szCs w:val="28"/>
              </w:rPr>
            </w:pPr>
            <w:r w:rsidRPr="00704522">
              <w:rPr>
                <w:b/>
                <w:sz w:val="28"/>
                <w:szCs w:val="28"/>
              </w:rPr>
              <w:t xml:space="preserve">ОБОЗНАЧЕНИЯ И СОКРАЩЕНИЯ </w:t>
            </w:r>
            <w:r w:rsidRPr="00704522">
              <w:rPr>
                <w:sz w:val="28"/>
                <w:szCs w:val="28"/>
              </w:rPr>
              <w:t>…</w:t>
            </w:r>
            <w:r w:rsidR="0080459C">
              <w:rPr>
                <w:sz w:val="28"/>
                <w:szCs w:val="28"/>
              </w:rPr>
              <w:t>…</w:t>
            </w:r>
            <w:r w:rsidRPr="00704522">
              <w:rPr>
                <w:sz w:val="28"/>
                <w:szCs w:val="28"/>
              </w:rPr>
              <w:t>………………………</w:t>
            </w:r>
            <w:r w:rsidR="008B638C" w:rsidRPr="00704522">
              <w:rPr>
                <w:sz w:val="28"/>
                <w:szCs w:val="28"/>
              </w:rPr>
              <w:t>……</w:t>
            </w:r>
            <w:r w:rsidRPr="00704522">
              <w:rPr>
                <w:sz w:val="28"/>
                <w:szCs w:val="28"/>
              </w:rPr>
              <w:t>……</w:t>
            </w:r>
          </w:p>
        </w:tc>
        <w:tc>
          <w:tcPr>
            <w:tcW w:w="296" w:type="pct"/>
          </w:tcPr>
          <w:p w:rsidR="00410053" w:rsidRPr="00704522" w:rsidRDefault="00410053" w:rsidP="00520708">
            <w:pPr>
              <w:pStyle w:val="TableParagraph"/>
              <w:ind w:left="106"/>
              <w:jc w:val="center"/>
              <w:rPr>
                <w:sz w:val="28"/>
                <w:szCs w:val="28"/>
              </w:rPr>
            </w:pPr>
            <w:r>
              <w:rPr>
                <w:sz w:val="28"/>
                <w:szCs w:val="28"/>
              </w:rPr>
              <w:t>5</w:t>
            </w:r>
          </w:p>
        </w:tc>
      </w:tr>
      <w:tr w:rsidR="002D229B" w:rsidRPr="00704522" w:rsidTr="00410053">
        <w:trPr>
          <w:trHeight w:val="323"/>
        </w:trPr>
        <w:tc>
          <w:tcPr>
            <w:tcW w:w="4704" w:type="pct"/>
          </w:tcPr>
          <w:p w:rsidR="002D229B" w:rsidRPr="00704522" w:rsidRDefault="00193409" w:rsidP="0080459C">
            <w:pPr>
              <w:pStyle w:val="TableParagraph"/>
              <w:ind w:left="0"/>
              <w:jc w:val="both"/>
              <w:rPr>
                <w:sz w:val="28"/>
                <w:szCs w:val="28"/>
              </w:rPr>
            </w:pPr>
            <w:r w:rsidRPr="00704522">
              <w:rPr>
                <w:b/>
                <w:sz w:val="28"/>
                <w:szCs w:val="28"/>
              </w:rPr>
              <w:t xml:space="preserve">ВВЕДЕНИЕ </w:t>
            </w:r>
            <w:r w:rsidRPr="00704522">
              <w:rPr>
                <w:sz w:val="28"/>
                <w:szCs w:val="28"/>
              </w:rPr>
              <w:t>…………………</w:t>
            </w:r>
            <w:r w:rsidR="008B638C" w:rsidRPr="00704522">
              <w:rPr>
                <w:sz w:val="28"/>
                <w:szCs w:val="28"/>
              </w:rPr>
              <w:t>…</w:t>
            </w:r>
            <w:r w:rsidR="008B638C">
              <w:rPr>
                <w:sz w:val="28"/>
                <w:szCs w:val="28"/>
              </w:rPr>
              <w:t>…</w:t>
            </w:r>
            <w:r w:rsidRPr="00704522">
              <w:rPr>
                <w:sz w:val="28"/>
                <w:szCs w:val="28"/>
              </w:rPr>
              <w:t>………………………………………</w:t>
            </w:r>
            <w:r w:rsidR="007D1AE2" w:rsidRPr="00704522">
              <w:rPr>
                <w:sz w:val="28"/>
                <w:szCs w:val="28"/>
              </w:rPr>
              <w:t>……</w:t>
            </w:r>
          </w:p>
        </w:tc>
        <w:tc>
          <w:tcPr>
            <w:tcW w:w="296" w:type="pct"/>
          </w:tcPr>
          <w:p w:rsidR="002D229B" w:rsidRPr="00BF2E5A" w:rsidRDefault="00BF2E5A" w:rsidP="00520708">
            <w:pPr>
              <w:pStyle w:val="TableParagraph"/>
              <w:ind w:left="106"/>
              <w:jc w:val="center"/>
              <w:rPr>
                <w:sz w:val="28"/>
                <w:szCs w:val="28"/>
                <w:lang w:val="en-US"/>
              </w:rPr>
            </w:pPr>
            <w:r>
              <w:rPr>
                <w:sz w:val="28"/>
                <w:szCs w:val="28"/>
                <w:lang w:val="en-US"/>
              </w:rPr>
              <w:t>7</w:t>
            </w:r>
          </w:p>
        </w:tc>
      </w:tr>
      <w:tr w:rsidR="002D229B" w:rsidRPr="00704522" w:rsidTr="00410053">
        <w:trPr>
          <w:trHeight w:val="962"/>
        </w:trPr>
        <w:tc>
          <w:tcPr>
            <w:tcW w:w="4704" w:type="pct"/>
          </w:tcPr>
          <w:p w:rsidR="002D229B" w:rsidRPr="00704522" w:rsidRDefault="00520708" w:rsidP="00C452E5">
            <w:pPr>
              <w:pStyle w:val="TableParagraph"/>
              <w:tabs>
                <w:tab w:val="left" w:pos="566"/>
                <w:tab w:val="left" w:pos="3048"/>
                <w:tab w:val="left" w:pos="5123"/>
                <w:tab w:val="left" w:pos="6765"/>
              </w:tabs>
              <w:ind w:left="0"/>
              <w:jc w:val="both"/>
              <w:rPr>
                <w:sz w:val="28"/>
                <w:szCs w:val="28"/>
              </w:rPr>
            </w:pPr>
            <w:r>
              <w:rPr>
                <w:b/>
                <w:sz w:val="28"/>
                <w:szCs w:val="28"/>
              </w:rPr>
              <w:t>1</w:t>
            </w:r>
            <w:r w:rsidR="00C452E5">
              <w:rPr>
                <w:b/>
                <w:sz w:val="28"/>
                <w:szCs w:val="28"/>
              </w:rPr>
              <w:t xml:space="preserve"> </w:t>
            </w:r>
            <w:r w:rsidR="00AE06D5" w:rsidRPr="00704522">
              <w:rPr>
                <w:b/>
                <w:sz w:val="28"/>
                <w:szCs w:val="28"/>
              </w:rPr>
              <w:t>СОВРЕМЕННОЕ СОСТОЯНИЕ ВОПРОСА ДИАГНОСТИКИ И ЛЕЧЕНИЯ МИОДИСТРОФИИ ДЮШЕННА (ОБЗОР</w:t>
            </w:r>
            <w:r w:rsidR="00BF2E5A" w:rsidRPr="00BF2E5A">
              <w:rPr>
                <w:b/>
                <w:sz w:val="28"/>
                <w:szCs w:val="28"/>
              </w:rPr>
              <w:t xml:space="preserve"> </w:t>
            </w:r>
            <w:r w:rsidR="00AE06D5" w:rsidRPr="00704522">
              <w:rPr>
                <w:b/>
                <w:sz w:val="28"/>
                <w:szCs w:val="28"/>
              </w:rPr>
              <w:t>ЛИТЕРАТУРЫ)</w:t>
            </w:r>
            <w:r w:rsidR="00C452E5">
              <w:rPr>
                <w:b/>
                <w:sz w:val="28"/>
                <w:szCs w:val="28"/>
              </w:rPr>
              <w:t xml:space="preserve"> </w:t>
            </w:r>
            <w:r w:rsidR="00193409" w:rsidRPr="00704522">
              <w:rPr>
                <w:sz w:val="28"/>
                <w:szCs w:val="28"/>
              </w:rPr>
              <w:t>…………………………</w:t>
            </w:r>
            <w:r w:rsidR="007D1AE2" w:rsidRPr="00704522">
              <w:rPr>
                <w:sz w:val="28"/>
                <w:szCs w:val="28"/>
              </w:rPr>
              <w:t>…………</w:t>
            </w:r>
            <w:r w:rsidR="0080459C">
              <w:rPr>
                <w:sz w:val="28"/>
                <w:szCs w:val="28"/>
              </w:rPr>
              <w:t>………</w:t>
            </w:r>
            <w:r w:rsidR="00C452E5">
              <w:rPr>
                <w:sz w:val="28"/>
                <w:szCs w:val="28"/>
              </w:rPr>
              <w:t>………………………………………</w:t>
            </w:r>
          </w:p>
        </w:tc>
        <w:tc>
          <w:tcPr>
            <w:tcW w:w="296" w:type="pct"/>
          </w:tcPr>
          <w:p w:rsidR="002D229B" w:rsidRPr="00704522" w:rsidRDefault="002D229B" w:rsidP="00520708">
            <w:pPr>
              <w:pStyle w:val="TableParagraph"/>
              <w:ind w:left="0"/>
              <w:jc w:val="center"/>
              <w:rPr>
                <w:b/>
                <w:sz w:val="28"/>
                <w:szCs w:val="28"/>
              </w:rPr>
            </w:pPr>
          </w:p>
          <w:p w:rsidR="002D229B" w:rsidRPr="00704522" w:rsidRDefault="002D229B" w:rsidP="00520708">
            <w:pPr>
              <w:pStyle w:val="TableParagraph"/>
              <w:ind w:left="0"/>
              <w:jc w:val="center"/>
              <w:rPr>
                <w:b/>
                <w:sz w:val="28"/>
                <w:szCs w:val="28"/>
              </w:rPr>
            </w:pPr>
          </w:p>
          <w:p w:rsidR="002D229B" w:rsidRPr="00BF2E5A" w:rsidRDefault="00410053" w:rsidP="008F2708">
            <w:pPr>
              <w:pStyle w:val="TableParagraph"/>
              <w:ind w:left="106"/>
              <w:jc w:val="center"/>
              <w:rPr>
                <w:sz w:val="28"/>
                <w:szCs w:val="28"/>
                <w:lang w:val="en-US"/>
              </w:rPr>
            </w:pPr>
            <w:r>
              <w:rPr>
                <w:sz w:val="28"/>
                <w:szCs w:val="28"/>
              </w:rPr>
              <w:t>1</w:t>
            </w:r>
            <w:r w:rsidR="008F2708">
              <w:rPr>
                <w:sz w:val="28"/>
                <w:szCs w:val="28"/>
              </w:rPr>
              <w:t>2</w:t>
            </w:r>
          </w:p>
        </w:tc>
      </w:tr>
      <w:tr w:rsidR="002D229B" w:rsidRPr="00704522" w:rsidTr="00410053">
        <w:trPr>
          <w:trHeight w:val="322"/>
        </w:trPr>
        <w:tc>
          <w:tcPr>
            <w:tcW w:w="4704" w:type="pct"/>
          </w:tcPr>
          <w:p w:rsidR="002D229B" w:rsidRPr="00C452E5" w:rsidRDefault="00BF2E5A" w:rsidP="001001D1">
            <w:pPr>
              <w:pStyle w:val="TableParagraph"/>
              <w:ind w:left="0"/>
              <w:jc w:val="both"/>
              <w:rPr>
                <w:sz w:val="28"/>
                <w:szCs w:val="28"/>
              </w:rPr>
            </w:pPr>
            <w:r>
              <w:rPr>
                <w:sz w:val="28"/>
                <w:szCs w:val="28"/>
              </w:rPr>
              <w:t>1.1</w:t>
            </w:r>
            <w:r w:rsidRPr="00BF2E5A">
              <w:rPr>
                <w:sz w:val="28"/>
                <w:szCs w:val="28"/>
              </w:rPr>
              <w:t xml:space="preserve"> </w:t>
            </w:r>
            <w:r w:rsidR="001001D1">
              <w:rPr>
                <w:sz w:val="28"/>
                <w:szCs w:val="28"/>
              </w:rPr>
              <w:t xml:space="preserve">Вопросы эпидемиологии </w:t>
            </w:r>
            <w:r w:rsidR="00E32FD3" w:rsidRPr="00704522">
              <w:rPr>
                <w:sz w:val="28"/>
                <w:szCs w:val="28"/>
              </w:rPr>
              <w:t>миодистрофии</w:t>
            </w:r>
            <w:r w:rsidRPr="00BF2E5A">
              <w:rPr>
                <w:sz w:val="28"/>
                <w:szCs w:val="28"/>
              </w:rPr>
              <w:t xml:space="preserve"> </w:t>
            </w:r>
            <w:r w:rsidR="00E32FD3" w:rsidRPr="00704522">
              <w:rPr>
                <w:sz w:val="28"/>
                <w:szCs w:val="28"/>
              </w:rPr>
              <w:t>Дюшенна</w:t>
            </w:r>
            <w:r w:rsidR="001001D1">
              <w:rPr>
                <w:sz w:val="28"/>
                <w:szCs w:val="28"/>
              </w:rPr>
              <w:t>. Общая характеристика гена</w:t>
            </w:r>
            <w:r w:rsidR="001001D1" w:rsidRPr="001001D1">
              <w:rPr>
                <w:sz w:val="28"/>
                <w:szCs w:val="28"/>
              </w:rPr>
              <w:t xml:space="preserve"> </w:t>
            </w:r>
            <w:r w:rsidR="001001D1">
              <w:rPr>
                <w:sz w:val="28"/>
                <w:szCs w:val="28"/>
                <w:lang w:val="en-US"/>
              </w:rPr>
              <w:t>DMD</w:t>
            </w:r>
            <w:r w:rsidR="00C452E5">
              <w:rPr>
                <w:sz w:val="28"/>
                <w:szCs w:val="28"/>
              </w:rPr>
              <w:t xml:space="preserve"> ……………………………………………………..</w:t>
            </w:r>
          </w:p>
        </w:tc>
        <w:tc>
          <w:tcPr>
            <w:tcW w:w="296" w:type="pct"/>
          </w:tcPr>
          <w:p w:rsidR="0080459C" w:rsidRDefault="0080459C" w:rsidP="00520708">
            <w:pPr>
              <w:pStyle w:val="TableParagraph"/>
              <w:ind w:left="106"/>
              <w:jc w:val="center"/>
              <w:rPr>
                <w:sz w:val="28"/>
                <w:szCs w:val="28"/>
              </w:rPr>
            </w:pPr>
          </w:p>
          <w:p w:rsidR="002D229B" w:rsidRPr="00BF2E5A" w:rsidRDefault="00793FE2" w:rsidP="008F2708">
            <w:pPr>
              <w:pStyle w:val="TableParagraph"/>
              <w:ind w:left="106"/>
              <w:jc w:val="center"/>
              <w:rPr>
                <w:sz w:val="28"/>
                <w:szCs w:val="28"/>
                <w:lang w:val="en-US"/>
              </w:rPr>
            </w:pPr>
            <w:r>
              <w:rPr>
                <w:sz w:val="28"/>
                <w:szCs w:val="28"/>
              </w:rPr>
              <w:t>1</w:t>
            </w:r>
            <w:r w:rsidR="008F2708">
              <w:rPr>
                <w:sz w:val="28"/>
                <w:szCs w:val="28"/>
              </w:rPr>
              <w:t>2</w:t>
            </w:r>
          </w:p>
        </w:tc>
      </w:tr>
      <w:tr w:rsidR="002D229B" w:rsidRPr="00704522" w:rsidTr="00410053">
        <w:trPr>
          <w:trHeight w:val="321"/>
        </w:trPr>
        <w:tc>
          <w:tcPr>
            <w:tcW w:w="4704" w:type="pct"/>
          </w:tcPr>
          <w:p w:rsidR="002D229B" w:rsidRPr="00704522" w:rsidRDefault="00103389" w:rsidP="00C452E5">
            <w:pPr>
              <w:adjustRightInd w:val="0"/>
              <w:jc w:val="both"/>
              <w:rPr>
                <w:sz w:val="28"/>
                <w:szCs w:val="28"/>
              </w:rPr>
            </w:pPr>
            <w:r w:rsidRPr="00704522">
              <w:rPr>
                <w:sz w:val="28"/>
                <w:szCs w:val="28"/>
              </w:rPr>
              <w:t>1.</w:t>
            </w:r>
            <w:r w:rsidR="001001D1" w:rsidRPr="001001D1">
              <w:rPr>
                <w:sz w:val="28"/>
                <w:szCs w:val="28"/>
              </w:rPr>
              <w:t>2</w:t>
            </w:r>
            <w:r w:rsidR="001001D1">
              <w:rPr>
                <w:sz w:val="28"/>
                <w:szCs w:val="28"/>
              </w:rPr>
              <w:t xml:space="preserve"> Клинико-генетическ</w:t>
            </w:r>
            <w:r w:rsidR="00C452E5">
              <w:rPr>
                <w:sz w:val="28"/>
                <w:szCs w:val="28"/>
              </w:rPr>
              <w:t>ие</w:t>
            </w:r>
            <w:r w:rsidR="001001D1">
              <w:rPr>
                <w:sz w:val="28"/>
                <w:szCs w:val="28"/>
              </w:rPr>
              <w:t xml:space="preserve"> характеристик</w:t>
            </w:r>
            <w:r w:rsidR="00C452E5">
              <w:rPr>
                <w:sz w:val="28"/>
                <w:szCs w:val="28"/>
              </w:rPr>
              <w:t>и</w:t>
            </w:r>
            <w:r w:rsidRPr="00704522">
              <w:rPr>
                <w:sz w:val="28"/>
                <w:szCs w:val="28"/>
              </w:rPr>
              <w:t xml:space="preserve"> миодистрофии</w:t>
            </w:r>
            <w:r w:rsidR="00BF2E5A" w:rsidRPr="00BF2E5A">
              <w:rPr>
                <w:sz w:val="28"/>
                <w:szCs w:val="28"/>
              </w:rPr>
              <w:t xml:space="preserve"> </w:t>
            </w:r>
            <w:r w:rsidRPr="00704522">
              <w:rPr>
                <w:sz w:val="28"/>
                <w:szCs w:val="28"/>
              </w:rPr>
              <w:t>Дюшенна</w:t>
            </w:r>
            <w:r w:rsidR="00C452E5">
              <w:rPr>
                <w:sz w:val="28"/>
                <w:szCs w:val="28"/>
              </w:rPr>
              <w:t xml:space="preserve">  </w:t>
            </w:r>
            <w:r w:rsidR="007D1AE2" w:rsidRPr="00704522">
              <w:rPr>
                <w:sz w:val="28"/>
                <w:szCs w:val="28"/>
              </w:rPr>
              <w:t>……………………………………………………</w:t>
            </w:r>
            <w:r w:rsidR="0080459C">
              <w:rPr>
                <w:sz w:val="28"/>
                <w:szCs w:val="28"/>
              </w:rPr>
              <w:t>…………………...</w:t>
            </w:r>
            <w:r w:rsidR="00C452E5">
              <w:rPr>
                <w:sz w:val="28"/>
                <w:szCs w:val="28"/>
              </w:rPr>
              <w:t>..............</w:t>
            </w:r>
          </w:p>
        </w:tc>
        <w:tc>
          <w:tcPr>
            <w:tcW w:w="296" w:type="pct"/>
          </w:tcPr>
          <w:p w:rsidR="0080459C" w:rsidRDefault="0080459C" w:rsidP="00520708">
            <w:pPr>
              <w:pStyle w:val="TableParagraph"/>
              <w:ind w:left="106"/>
              <w:jc w:val="center"/>
              <w:rPr>
                <w:sz w:val="28"/>
                <w:szCs w:val="28"/>
              </w:rPr>
            </w:pPr>
          </w:p>
          <w:p w:rsidR="002D229B" w:rsidRPr="00BF2E5A" w:rsidRDefault="001001D1" w:rsidP="008F2708">
            <w:pPr>
              <w:pStyle w:val="TableParagraph"/>
              <w:ind w:left="106"/>
              <w:jc w:val="center"/>
              <w:rPr>
                <w:sz w:val="28"/>
                <w:szCs w:val="28"/>
                <w:lang w:val="en-US"/>
              </w:rPr>
            </w:pPr>
            <w:r>
              <w:rPr>
                <w:sz w:val="28"/>
                <w:szCs w:val="28"/>
              </w:rPr>
              <w:t>1</w:t>
            </w:r>
            <w:r w:rsidR="008F2708">
              <w:rPr>
                <w:sz w:val="28"/>
                <w:szCs w:val="28"/>
              </w:rPr>
              <w:t>5</w:t>
            </w:r>
          </w:p>
        </w:tc>
      </w:tr>
      <w:tr w:rsidR="002D229B" w:rsidRPr="00704522" w:rsidTr="0080459C">
        <w:trPr>
          <w:trHeight w:val="341"/>
        </w:trPr>
        <w:tc>
          <w:tcPr>
            <w:tcW w:w="4704" w:type="pct"/>
          </w:tcPr>
          <w:p w:rsidR="002D229B" w:rsidRPr="00704522" w:rsidRDefault="00793FE2" w:rsidP="0080459C">
            <w:pPr>
              <w:pStyle w:val="TableParagraph"/>
              <w:tabs>
                <w:tab w:val="left" w:pos="871"/>
                <w:tab w:val="left" w:pos="4353"/>
                <w:tab w:val="left" w:pos="6561"/>
                <w:tab w:val="left" w:pos="8529"/>
              </w:tabs>
              <w:ind w:left="0"/>
              <w:jc w:val="both"/>
              <w:rPr>
                <w:sz w:val="28"/>
                <w:szCs w:val="28"/>
              </w:rPr>
            </w:pPr>
            <w:r w:rsidRPr="00704522">
              <w:rPr>
                <w:sz w:val="28"/>
                <w:szCs w:val="28"/>
              </w:rPr>
              <w:t>1.3</w:t>
            </w:r>
            <w:r w:rsidR="00BF2E5A" w:rsidRPr="00BF2E5A">
              <w:rPr>
                <w:sz w:val="28"/>
                <w:szCs w:val="28"/>
              </w:rPr>
              <w:t xml:space="preserve"> </w:t>
            </w:r>
            <w:r w:rsidR="001001D1">
              <w:rPr>
                <w:sz w:val="28"/>
                <w:szCs w:val="28"/>
              </w:rPr>
              <w:t xml:space="preserve">Молекулярно-генетические аспекты </w:t>
            </w:r>
            <w:r w:rsidR="00C452E5">
              <w:rPr>
                <w:sz w:val="28"/>
                <w:szCs w:val="28"/>
              </w:rPr>
              <w:t xml:space="preserve">диагностики </w:t>
            </w:r>
            <w:r w:rsidRPr="00704522">
              <w:rPr>
                <w:sz w:val="28"/>
                <w:szCs w:val="28"/>
              </w:rPr>
              <w:t>миодистрофии</w:t>
            </w:r>
            <w:r w:rsidR="00BF2E5A" w:rsidRPr="00BF2E5A">
              <w:rPr>
                <w:sz w:val="28"/>
                <w:szCs w:val="28"/>
              </w:rPr>
              <w:t xml:space="preserve"> </w:t>
            </w:r>
            <w:r w:rsidRPr="00704522">
              <w:rPr>
                <w:sz w:val="28"/>
                <w:szCs w:val="28"/>
              </w:rPr>
              <w:t>Дюшенна</w:t>
            </w:r>
            <w:r w:rsidR="00C452E5">
              <w:rPr>
                <w:sz w:val="28"/>
                <w:szCs w:val="28"/>
              </w:rPr>
              <w:t xml:space="preserve"> </w:t>
            </w:r>
            <w:r w:rsidRPr="00704522">
              <w:rPr>
                <w:sz w:val="28"/>
                <w:szCs w:val="28"/>
              </w:rPr>
              <w:t>…...</w:t>
            </w:r>
            <w:r w:rsidR="0080459C">
              <w:rPr>
                <w:sz w:val="28"/>
                <w:szCs w:val="28"/>
              </w:rPr>
              <w:t>..............</w:t>
            </w:r>
            <w:r w:rsidR="00C452E5">
              <w:rPr>
                <w:sz w:val="28"/>
                <w:szCs w:val="28"/>
              </w:rPr>
              <w:t>....................................................................................</w:t>
            </w:r>
          </w:p>
        </w:tc>
        <w:tc>
          <w:tcPr>
            <w:tcW w:w="296" w:type="pct"/>
          </w:tcPr>
          <w:p w:rsidR="00C452E5" w:rsidRDefault="00520708" w:rsidP="00520708">
            <w:pPr>
              <w:pStyle w:val="TableParagraph"/>
              <w:ind w:left="0"/>
              <w:jc w:val="center"/>
              <w:rPr>
                <w:sz w:val="28"/>
                <w:szCs w:val="28"/>
              </w:rPr>
            </w:pPr>
            <w:r>
              <w:rPr>
                <w:sz w:val="28"/>
                <w:szCs w:val="28"/>
              </w:rPr>
              <w:t xml:space="preserve"> </w:t>
            </w:r>
          </w:p>
          <w:p w:rsidR="002D229B" w:rsidRPr="001001D1" w:rsidRDefault="001001D1" w:rsidP="008F2708">
            <w:pPr>
              <w:pStyle w:val="TableParagraph"/>
              <w:ind w:left="0"/>
              <w:jc w:val="center"/>
              <w:rPr>
                <w:sz w:val="28"/>
                <w:szCs w:val="28"/>
              </w:rPr>
            </w:pPr>
            <w:r>
              <w:rPr>
                <w:sz w:val="28"/>
                <w:szCs w:val="28"/>
              </w:rPr>
              <w:t>1</w:t>
            </w:r>
            <w:r w:rsidR="008F2708">
              <w:rPr>
                <w:sz w:val="28"/>
                <w:szCs w:val="28"/>
              </w:rPr>
              <w:t>8</w:t>
            </w:r>
          </w:p>
        </w:tc>
      </w:tr>
      <w:tr w:rsidR="001001D1" w:rsidRPr="00704522" w:rsidTr="0080459C">
        <w:trPr>
          <w:trHeight w:val="341"/>
        </w:trPr>
        <w:tc>
          <w:tcPr>
            <w:tcW w:w="4704" w:type="pct"/>
          </w:tcPr>
          <w:p w:rsidR="001001D1" w:rsidRPr="00704522" w:rsidRDefault="001001D1" w:rsidP="0080459C">
            <w:pPr>
              <w:pStyle w:val="TableParagraph"/>
              <w:tabs>
                <w:tab w:val="left" w:pos="871"/>
                <w:tab w:val="left" w:pos="4353"/>
                <w:tab w:val="left" w:pos="6561"/>
                <w:tab w:val="left" w:pos="8529"/>
              </w:tabs>
              <w:ind w:left="0"/>
              <w:jc w:val="both"/>
              <w:rPr>
                <w:sz w:val="28"/>
                <w:szCs w:val="28"/>
              </w:rPr>
            </w:pPr>
            <w:r>
              <w:rPr>
                <w:sz w:val="28"/>
                <w:szCs w:val="28"/>
              </w:rPr>
              <w:t>1.4 Современные стратегии терапии миодистрофии Дюшенна</w:t>
            </w:r>
            <w:r w:rsidR="00C452E5">
              <w:rPr>
                <w:sz w:val="28"/>
                <w:szCs w:val="28"/>
              </w:rPr>
              <w:t xml:space="preserve"> ……………</w:t>
            </w:r>
          </w:p>
        </w:tc>
        <w:tc>
          <w:tcPr>
            <w:tcW w:w="296" w:type="pct"/>
          </w:tcPr>
          <w:p w:rsidR="001001D1" w:rsidRDefault="001001D1" w:rsidP="008F2708">
            <w:pPr>
              <w:pStyle w:val="TableParagraph"/>
              <w:ind w:left="0"/>
              <w:jc w:val="center"/>
              <w:rPr>
                <w:sz w:val="28"/>
                <w:szCs w:val="28"/>
              </w:rPr>
            </w:pPr>
            <w:r>
              <w:rPr>
                <w:sz w:val="28"/>
                <w:szCs w:val="28"/>
              </w:rPr>
              <w:t>2</w:t>
            </w:r>
            <w:r w:rsidR="008F2708">
              <w:rPr>
                <w:sz w:val="28"/>
                <w:szCs w:val="28"/>
              </w:rPr>
              <w:t>3</w:t>
            </w:r>
          </w:p>
        </w:tc>
      </w:tr>
      <w:tr w:rsidR="0080459C" w:rsidRPr="0080459C" w:rsidTr="0080459C">
        <w:trPr>
          <w:trHeight w:val="341"/>
        </w:trPr>
        <w:tc>
          <w:tcPr>
            <w:tcW w:w="4704" w:type="pct"/>
          </w:tcPr>
          <w:p w:rsidR="0080459C" w:rsidRPr="0080459C" w:rsidRDefault="0080459C" w:rsidP="0080459C">
            <w:pPr>
              <w:pStyle w:val="TableParagraph"/>
              <w:tabs>
                <w:tab w:val="left" w:pos="871"/>
                <w:tab w:val="left" w:pos="4353"/>
                <w:tab w:val="left" w:pos="6561"/>
                <w:tab w:val="left" w:pos="8529"/>
              </w:tabs>
              <w:ind w:left="0"/>
              <w:jc w:val="both"/>
              <w:rPr>
                <w:b/>
                <w:sz w:val="28"/>
                <w:szCs w:val="28"/>
              </w:rPr>
            </w:pPr>
            <w:r w:rsidRPr="0080459C">
              <w:rPr>
                <w:b/>
                <w:sz w:val="28"/>
                <w:szCs w:val="28"/>
              </w:rPr>
              <w:t xml:space="preserve">2 МАТЕРИАЛЫ И МЕТОДЫ </w:t>
            </w:r>
            <w:r w:rsidR="00C452E5">
              <w:rPr>
                <w:b/>
                <w:sz w:val="28"/>
                <w:szCs w:val="28"/>
              </w:rPr>
              <w:t>ИССЛЕДОВАНИЯ …………….. ……….</w:t>
            </w:r>
          </w:p>
        </w:tc>
        <w:tc>
          <w:tcPr>
            <w:tcW w:w="296" w:type="pct"/>
          </w:tcPr>
          <w:p w:rsidR="0080459C" w:rsidRPr="001001D1" w:rsidRDefault="00520708" w:rsidP="008F2708">
            <w:pPr>
              <w:pStyle w:val="TableParagraph"/>
              <w:ind w:left="0"/>
              <w:jc w:val="center"/>
              <w:rPr>
                <w:bCs/>
                <w:sz w:val="28"/>
                <w:szCs w:val="28"/>
              </w:rPr>
            </w:pPr>
            <w:r>
              <w:rPr>
                <w:bCs/>
                <w:sz w:val="28"/>
                <w:szCs w:val="28"/>
              </w:rPr>
              <w:t xml:space="preserve"> </w:t>
            </w:r>
            <w:r w:rsidR="001001D1">
              <w:rPr>
                <w:bCs/>
                <w:sz w:val="28"/>
                <w:szCs w:val="28"/>
              </w:rPr>
              <w:t>2</w:t>
            </w:r>
            <w:r w:rsidR="008F2708">
              <w:rPr>
                <w:bCs/>
                <w:sz w:val="28"/>
                <w:szCs w:val="28"/>
              </w:rPr>
              <w:t>8</w:t>
            </w:r>
          </w:p>
        </w:tc>
      </w:tr>
      <w:tr w:rsidR="002D229B" w:rsidRPr="00704522" w:rsidTr="00410053">
        <w:trPr>
          <w:trHeight w:val="321"/>
        </w:trPr>
        <w:tc>
          <w:tcPr>
            <w:tcW w:w="4704" w:type="pct"/>
          </w:tcPr>
          <w:p w:rsidR="002D229B" w:rsidRPr="008B638C" w:rsidRDefault="00193409" w:rsidP="008B638C">
            <w:pPr>
              <w:pStyle w:val="TableParagraph"/>
              <w:ind w:left="0"/>
              <w:rPr>
                <w:sz w:val="28"/>
                <w:szCs w:val="28"/>
              </w:rPr>
            </w:pPr>
            <w:r w:rsidRPr="008B638C">
              <w:rPr>
                <w:sz w:val="28"/>
                <w:szCs w:val="28"/>
              </w:rPr>
              <w:t xml:space="preserve">2.1 </w:t>
            </w:r>
            <w:r w:rsidR="00335C22" w:rsidRPr="008B638C">
              <w:rPr>
                <w:sz w:val="28"/>
                <w:szCs w:val="28"/>
              </w:rPr>
              <w:t>Общая характеристика</w:t>
            </w:r>
            <w:r w:rsidR="008B638C">
              <w:rPr>
                <w:sz w:val="28"/>
                <w:szCs w:val="28"/>
              </w:rPr>
              <w:t xml:space="preserve"> исследования </w:t>
            </w:r>
            <w:r w:rsidRPr="008B638C">
              <w:rPr>
                <w:sz w:val="28"/>
                <w:szCs w:val="28"/>
              </w:rPr>
              <w:t>………</w:t>
            </w:r>
            <w:r w:rsidR="00520708">
              <w:rPr>
                <w:sz w:val="28"/>
                <w:szCs w:val="28"/>
              </w:rPr>
              <w:t>…………………………….</w:t>
            </w:r>
          </w:p>
        </w:tc>
        <w:tc>
          <w:tcPr>
            <w:tcW w:w="296" w:type="pct"/>
          </w:tcPr>
          <w:p w:rsidR="002D229B" w:rsidRPr="001001D1" w:rsidRDefault="001001D1" w:rsidP="008F2708">
            <w:pPr>
              <w:pStyle w:val="TableParagraph"/>
              <w:ind w:left="106"/>
              <w:jc w:val="center"/>
              <w:rPr>
                <w:sz w:val="28"/>
                <w:szCs w:val="28"/>
              </w:rPr>
            </w:pPr>
            <w:r>
              <w:rPr>
                <w:sz w:val="28"/>
                <w:szCs w:val="28"/>
              </w:rPr>
              <w:t>2</w:t>
            </w:r>
            <w:r w:rsidR="008F2708">
              <w:rPr>
                <w:sz w:val="28"/>
                <w:szCs w:val="28"/>
              </w:rPr>
              <w:t>8</w:t>
            </w:r>
          </w:p>
        </w:tc>
      </w:tr>
      <w:tr w:rsidR="002D229B" w:rsidRPr="00704522" w:rsidTr="00410053">
        <w:trPr>
          <w:trHeight w:val="321"/>
        </w:trPr>
        <w:tc>
          <w:tcPr>
            <w:tcW w:w="4704" w:type="pct"/>
          </w:tcPr>
          <w:p w:rsidR="002D229B" w:rsidRPr="00704522" w:rsidRDefault="00193409" w:rsidP="0080459C">
            <w:pPr>
              <w:pStyle w:val="TableParagraph"/>
              <w:ind w:left="0"/>
              <w:jc w:val="both"/>
              <w:rPr>
                <w:sz w:val="28"/>
                <w:szCs w:val="28"/>
              </w:rPr>
            </w:pPr>
            <w:r w:rsidRPr="00704522">
              <w:rPr>
                <w:sz w:val="28"/>
                <w:szCs w:val="28"/>
              </w:rPr>
              <w:t xml:space="preserve">2.2 </w:t>
            </w:r>
            <w:r w:rsidR="008B638C">
              <w:rPr>
                <w:sz w:val="28"/>
                <w:szCs w:val="28"/>
              </w:rPr>
              <w:t xml:space="preserve">Клинические </w:t>
            </w:r>
            <w:r w:rsidRPr="00704522">
              <w:rPr>
                <w:sz w:val="28"/>
                <w:szCs w:val="28"/>
              </w:rPr>
              <w:t>методы исследования ………………………………</w:t>
            </w:r>
            <w:r w:rsidR="008B638C">
              <w:rPr>
                <w:sz w:val="28"/>
                <w:szCs w:val="28"/>
              </w:rPr>
              <w:t>………</w:t>
            </w:r>
          </w:p>
        </w:tc>
        <w:tc>
          <w:tcPr>
            <w:tcW w:w="296" w:type="pct"/>
          </w:tcPr>
          <w:p w:rsidR="002D229B" w:rsidRPr="001001D1" w:rsidRDefault="001001D1" w:rsidP="008F2708">
            <w:pPr>
              <w:pStyle w:val="TableParagraph"/>
              <w:ind w:left="106"/>
              <w:jc w:val="center"/>
              <w:rPr>
                <w:sz w:val="28"/>
                <w:szCs w:val="28"/>
              </w:rPr>
            </w:pPr>
            <w:r>
              <w:rPr>
                <w:sz w:val="28"/>
                <w:szCs w:val="28"/>
              </w:rPr>
              <w:t>3</w:t>
            </w:r>
            <w:r w:rsidR="008F2708">
              <w:rPr>
                <w:sz w:val="28"/>
                <w:szCs w:val="28"/>
              </w:rPr>
              <w:t>0</w:t>
            </w:r>
          </w:p>
        </w:tc>
      </w:tr>
      <w:tr w:rsidR="002D229B" w:rsidRPr="00704522" w:rsidTr="00410053">
        <w:trPr>
          <w:trHeight w:val="323"/>
        </w:trPr>
        <w:tc>
          <w:tcPr>
            <w:tcW w:w="4704" w:type="pct"/>
          </w:tcPr>
          <w:p w:rsidR="002D229B" w:rsidRPr="00704522" w:rsidRDefault="00193409" w:rsidP="008B638C">
            <w:pPr>
              <w:pStyle w:val="TableParagraph"/>
              <w:ind w:left="0"/>
              <w:rPr>
                <w:sz w:val="28"/>
                <w:szCs w:val="28"/>
              </w:rPr>
            </w:pPr>
            <w:r w:rsidRPr="00704522">
              <w:rPr>
                <w:sz w:val="28"/>
                <w:szCs w:val="28"/>
              </w:rPr>
              <w:t>2.3</w:t>
            </w:r>
            <w:r w:rsidR="00C452E5">
              <w:rPr>
                <w:sz w:val="28"/>
                <w:szCs w:val="28"/>
              </w:rPr>
              <w:t xml:space="preserve"> Молекулярно-</w:t>
            </w:r>
            <w:r w:rsidR="008B638C">
              <w:rPr>
                <w:sz w:val="28"/>
                <w:szCs w:val="28"/>
              </w:rPr>
              <w:t xml:space="preserve">генетические </w:t>
            </w:r>
            <w:r w:rsidRPr="00704522">
              <w:rPr>
                <w:sz w:val="28"/>
                <w:szCs w:val="28"/>
              </w:rPr>
              <w:t>методы исследования …</w:t>
            </w:r>
            <w:r w:rsidR="00520708">
              <w:rPr>
                <w:sz w:val="28"/>
                <w:szCs w:val="28"/>
              </w:rPr>
              <w:t>……………………</w:t>
            </w:r>
          </w:p>
        </w:tc>
        <w:tc>
          <w:tcPr>
            <w:tcW w:w="296" w:type="pct"/>
          </w:tcPr>
          <w:p w:rsidR="002D229B" w:rsidRPr="001001D1" w:rsidRDefault="001001D1" w:rsidP="00520708">
            <w:pPr>
              <w:pStyle w:val="TableParagraph"/>
              <w:ind w:left="106"/>
              <w:jc w:val="center"/>
              <w:rPr>
                <w:sz w:val="28"/>
                <w:szCs w:val="28"/>
              </w:rPr>
            </w:pPr>
            <w:r>
              <w:rPr>
                <w:sz w:val="28"/>
                <w:szCs w:val="28"/>
              </w:rPr>
              <w:t>3</w:t>
            </w:r>
            <w:r w:rsidR="008F2708">
              <w:rPr>
                <w:sz w:val="28"/>
                <w:szCs w:val="28"/>
              </w:rPr>
              <w:t>2</w:t>
            </w:r>
          </w:p>
        </w:tc>
      </w:tr>
      <w:tr w:rsidR="008B638C" w:rsidRPr="00704522" w:rsidTr="00410053">
        <w:trPr>
          <w:trHeight w:val="323"/>
        </w:trPr>
        <w:tc>
          <w:tcPr>
            <w:tcW w:w="4704" w:type="pct"/>
          </w:tcPr>
          <w:p w:rsidR="008B638C" w:rsidRPr="00704522" w:rsidRDefault="008B638C" w:rsidP="008B638C">
            <w:pPr>
              <w:pStyle w:val="TableParagraph"/>
              <w:ind w:left="0"/>
              <w:rPr>
                <w:sz w:val="28"/>
                <w:szCs w:val="28"/>
              </w:rPr>
            </w:pPr>
            <w:r>
              <w:rPr>
                <w:sz w:val="28"/>
                <w:szCs w:val="28"/>
              </w:rPr>
              <w:t>2.4 Методы статистической обработки результатов исследования…………</w:t>
            </w:r>
          </w:p>
        </w:tc>
        <w:tc>
          <w:tcPr>
            <w:tcW w:w="296" w:type="pct"/>
          </w:tcPr>
          <w:p w:rsidR="008B638C" w:rsidRPr="001001D1" w:rsidRDefault="001001D1" w:rsidP="00520708">
            <w:pPr>
              <w:pStyle w:val="TableParagraph"/>
              <w:ind w:left="106"/>
              <w:jc w:val="center"/>
              <w:rPr>
                <w:sz w:val="28"/>
                <w:szCs w:val="28"/>
              </w:rPr>
            </w:pPr>
            <w:r>
              <w:rPr>
                <w:sz w:val="28"/>
                <w:szCs w:val="28"/>
              </w:rPr>
              <w:t>3</w:t>
            </w:r>
            <w:r w:rsidR="008F2708">
              <w:rPr>
                <w:sz w:val="28"/>
                <w:szCs w:val="28"/>
              </w:rPr>
              <w:t>4</w:t>
            </w:r>
          </w:p>
        </w:tc>
      </w:tr>
      <w:tr w:rsidR="002D229B" w:rsidRPr="00704522" w:rsidTr="00C452E5">
        <w:trPr>
          <w:trHeight w:val="280"/>
        </w:trPr>
        <w:tc>
          <w:tcPr>
            <w:tcW w:w="4704" w:type="pct"/>
          </w:tcPr>
          <w:p w:rsidR="00520708" w:rsidRPr="00520708" w:rsidRDefault="00C452E5" w:rsidP="00C452E5">
            <w:pPr>
              <w:pStyle w:val="TableParagraph"/>
              <w:tabs>
                <w:tab w:val="left" w:pos="1071"/>
                <w:tab w:val="left" w:pos="3686"/>
                <w:tab w:val="left" w:pos="6626"/>
              </w:tabs>
              <w:ind w:left="0" w:right="106"/>
              <w:jc w:val="both"/>
              <w:rPr>
                <w:sz w:val="28"/>
                <w:szCs w:val="28"/>
              </w:rPr>
            </w:pPr>
            <w:r>
              <w:rPr>
                <w:b/>
                <w:sz w:val="28"/>
                <w:szCs w:val="28"/>
              </w:rPr>
              <w:t xml:space="preserve">3 </w:t>
            </w:r>
            <w:r w:rsidR="00193409" w:rsidRPr="00704522">
              <w:rPr>
                <w:b/>
                <w:sz w:val="28"/>
                <w:szCs w:val="28"/>
              </w:rPr>
              <w:t>РЕЗУЛЬТАТЫ</w:t>
            </w:r>
            <w:r w:rsidR="00BF2E5A">
              <w:rPr>
                <w:b/>
                <w:sz w:val="28"/>
                <w:szCs w:val="28"/>
                <w:lang w:val="en-US"/>
              </w:rPr>
              <w:t xml:space="preserve"> </w:t>
            </w:r>
            <w:r w:rsidR="00193409" w:rsidRPr="00704522">
              <w:rPr>
                <w:b/>
                <w:sz w:val="28"/>
                <w:szCs w:val="28"/>
              </w:rPr>
              <w:t>СОБСТВЕННЫХ</w:t>
            </w:r>
            <w:r w:rsidR="00BF2E5A">
              <w:rPr>
                <w:b/>
                <w:sz w:val="28"/>
                <w:szCs w:val="28"/>
                <w:lang w:val="en-US"/>
              </w:rPr>
              <w:t xml:space="preserve"> </w:t>
            </w:r>
            <w:r w:rsidR="00193409" w:rsidRPr="00704522">
              <w:rPr>
                <w:b/>
                <w:spacing w:val="-1"/>
                <w:sz w:val="28"/>
                <w:szCs w:val="28"/>
              </w:rPr>
              <w:t>ИССЛЕДОВАНИ</w:t>
            </w:r>
            <w:r w:rsidR="00520708">
              <w:rPr>
                <w:b/>
                <w:spacing w:val="-1"/>
                <w:sz w:val="28"/>
                <w:szCs w:val="28"/>
              </w:rPr>
              <w:t>Й</w:t>
            </w:r>
            <w:r>
              <w:rPr>
                <w:b/>
                <w:spacing w:val="-1"/>
                <w:sz w:val="28"/>
                <w:szCs w:val="28"/>
              </w:rPr>
              <w:t xml:space="preserve"> ……….</w:t>
            </w:r>
            <w:r w:rsidR="00520708">
              <w:rPr>
                <w:b/>
                <w:spacing w:val="-1"/>
                <w:sz w:val="28"/>
                <w:szCs w:val="28"/>
              </w:rPr>
              <w:t>……...</w:t>
            </w:r>
          </w:p>
        </w:tc>
        <w:tc>
          <w:tcPr>
            <w:tcW w:w="296" w:type="pct"/>
          </w:tcPr>
          <w:p w:rsidR="002D229B" w:rsidRPr="001001D1" w:rsidRDefault="001001D1" w:rsidP="008F2708">
            <w:pPr>
              <w:pStyle w:val="TableParagraph"/>
              <w:ind w:left="106"/>
              <w:jc w:val="center"/>
              <w:rPr>
                <w:sz w:val="28"/>
                <w:szCs w:val="28"/>
              </w:rPr>
            </w:pPr>
            <w:r>
              <w:rPr>
                <w:sz w:val="28"/>
                <w:szCs w:val="28"/>
              </w:rPr>
              <w:t>3</w:t>
            </w:r>
            <w:r w:rsidR="008F2708">
              <w:rPr>
                <w:sz w:val="28"/>
                <w:szCs w:val="28"/>
              </w:rPr>
              <w:t>5</w:t>
            </w:r>
          </w:p>
        </w:tc>
      </w:tr>
      <w:tr w:rsidR="002D229B" w:rsidRPr="00704522" w:rsidTr="00410053">
        <w:trPr>
          <w:trHeight w:val="322"/>
        </w:trPr>
        <w:tc>
          <w:tcPr>
            <w:tcW w:w="4704" w:type="pct"/>
          </w:tcPr>
          <w:p w:rsidR="002D229B" w:rsidRPr="008B638C" w:rsidRDefault="00193409" w:rsidP="00520708">
            <w:pPr>
              <w:pStyle w:val="TableParagraph"/>
              <w:rPr>
                <w:sz w:val="28"/>
                <w:szCs w:val="28"/>
              </w:rPr>
            </w:pPr>
            <w:r w:rsidRPr="00704522">
              <w:rPr>
                <w:sz w:val="28"/>
                <w:szCs w:val="28"/>
              </w:rPr>
              <w:t>3.1</w:t>
            </w:r>
            <w:r w:rsidR="00C452E5">
              <w:rPr>
                <w:sz w:val="28"/>
                <w:szCs w:val="28"/>
              </w:rPr>
              <w:t xml:space="preserve"> </w:t>
            </w:r>
            <w:r w:rsidR="00BF2E5A">
              <w:rPr>
                <w:sz w:val="28"/>
                <w:szCs w:val="28"/>
              </w:rPr>
              <w:t xml:space="preserve">Частота встречаемости и </w:t>
            </w:r>
            <w:r w:rsidR="001001D1">
              <w:rPr>
                <w:sz w:val="28"/>
                <w:szCs w:val="28"/>
              </w:rPr>
              <w:t xml:space="preserve"> типа </w:t>
            </w:r>
            <w:r w:rsidR="00BF2E5A">
              <w:rPr>
                <w:sz w:val="28"/>
                <w:szCs w:val="28"/>
              </w:rPr>
              <w:t>наследования миодистрофии Дюшенна</w:t>
            </w:r>
            <w:r w:rsidR="00C452E5">
              <w:rPr>
                <w:sz w:val="28"/>
                <w:szCs w:val="28"/>
              </w:rPr>
              <w:t xml:space="preserve"> </w:t>
            </w:r>
            <w:r w:rsidR="008B638C">
              <w:rPr>
                <w:sz w:val="28"/>
                <w:szCs w:val="28"/>
              </w:rPr>
              <w:t>……………………………………</w:t>
            </w:r>
            <w:r w:rsidR="00BF2E5A">
              <w:rPr>
                <w:sz w:val="28"/>
                <w:szCs w:val="28"/>
              </w:rPr>
              <w:t>…………………………………</w:t>
            </w:r>
            <w:r w:rsidR="00C452E5">
              <w:rPr>
                <w:sz w:val="28"/>
                <w:szCs w:val="28"/>
              </w:rPr>
              <w:t>…………..</w:t>
            </w:r>
          </w:p>
        </w:tc>
        <w:tc>
          <w:tcPr>
            <w:tcW w:w="296" w:type="pct"/>
          </w:tcPr>
          <w:p w:rsidR="00C452E5" w:rsidRDefault="00C452E5" w:rsidP="00520708">
            <w:pPr>
              <w:pStyle w:val="TableParagraph"/>
              <w:ind w:left="106"/>
              <w:jc w:val="center"/>
              <w:rPr>
                <w:sz w:val="28"/>
                <w:szCs w:val="28"/>
              </w:rPr>
            </w:pPr>
          </w:p>
          <w:p w:rsidR="002D229B" w:rsidRPr="001001D1" w:rsidRDefault="001001D1" w:rsidP="008F2708">
            <w:pPr>
              <w:pStyle w:val="TableParagraph"/>
              <w:ind w:left="106"/>
              <w:jc w:val="center"/>
              <w:rPr>
                <w:sz w:val="28"/>
                <w:szCs w:val="28"/>
              </w:rPr>
            </w:pPr>
            <w:r>
              <w:rPr>
                <w:sz w:val="28"/>
                <w:szCs w:val="28"/>
              </w:rPr>
              <w:t>3</w:t>
            </w:r>
            <w:r w:rsidR="008F2708">
              <w:rPr>
                <w:sz w:val="28"/>
                <w:szCs w:val="28"/>
              </w:rPr>
              <w:t>5</w:t>
            </w:r>
          </w:p>
        </w:tc>
      </w:tr>
      <w:tr w:rsidR="002D229B" w:rsidRPr="00704522" w:rsidTr="00410053">
        <w:trPr>
          <w:trHeight w:val="321"/>
        </w:trPr>
        <w:tc>
          <w:tcPr>
            <w:tcW w:w="4704" w:type="pct"/>
          </w:tcPr>
          <w:p w:rsidR="002D229B" w:rsidRPr="00BF2E5A" w:rsidRDefault="00BF2E5A" w:rsidP="00520708">
            <w:pPr>
              <w:pStyle w:val="TableParagraph"/>
              <w:rPr>
                <w:sz w:val="28"/>
                <w:szCs w:val="28"/>
              </w:rPr>
            </w:pPr>
            <w:r>
              <w:rPr>
                <w:sz w:val="28"/>
                <w:szCs w:val="28"/>
              </w:rPr>
              <w:t xml:space="preserve">3.2 Анализ спектра мутаций в гене </w:t>
            </w:r>
            <w:r>
              <w:rPr>
                <w:sz w:val="28"/>
                <w:szCs w:val="28"/>
                <w:lang w:val="en-US"/>
              </w:rPr>
              <w:t>DMD</w:t>
            </w:r>
            <w:r w:rsidR="00C452E5">
              <w:rPr>
                <w:sz w:val="28"/>
                <w:szCs w:val="28"/>
              </w:rPr>
              <w:t xml:space="preserve"> </w:t>
            </w:r>
            <w:r w:rsidR="008B638C">
              <w:rPr>
                <w:sz w:val="28"/>
                <w:szCs w:val="28"/>
              </w:rPr>
              <w:t>……………...</w:t>
            </w:r>
            <w:r w:rsidR="00C452E5">
              <w:rPr>
                <w:sz w:val="28"/>
                <w:szCs w:val="28"/>
              </w:rPr>
              <w:t>..............................</w:t>
            </w:r>
          </w:p>
        </w:tc>
        <w:tc>
          <w:tcPr>
            <w:tcW w:w="296" w:type="pct"/>
          </w:tcPr>
          <w:p w:rsidR="002D229B" w:rsidRPr="001001D1" w:rsidRDefault="001001D1" w:rsidP="00520708">
            <w:pPr>
              <w:pStyle w:val="TableParagraph"/>
              <w:ind w:left="106"/>
              <w:jc w:val="center"/>
              <w:rPr>
                <w:sz w:val="28"/>
                <w:szCs w:val="28"/>
              </w:rPr>
            </w:pPr>
            <w:r>
              <w:rPr>
                <w:sz w:val="28"/>
                <w:szCs w:val="28"/>
              </w:rPr>
              <w:t>3</w:t>
            </w:r>
            <w:r w:rsidR="00305F64">
              <w:rPr>
                <w:sz w:val="28"/>
                <w:szCs w:val="28"/>
              </w:rPr>
              <w:t>7</w:t>
            </w:r>
          </w:p>
        </w:tc>
      </w:tr>
      <w:tr w:rsidR="002D229B" w:rsidRPr="00704522" w:rsidTr="00410053">
        <w:trPr>
          <w:trHeight w:val="321"/>
        </w:trPr>
        <w:tc>
          <w:tcPr>
            <w:tcW w:w="4704" w:type="pct"/>
          </w:tcPr>
          <w:p w:rsidR="002D229B" w:rsidRPr="00704522" w:rsidRDefault="00193409" w:rsidP="00C452E5">
            <w:pPr>
              <w:pStyle w:val="TableParagraph"/>
              <w:rPr>
                <w:sz w:val="28"/>
                <w:szCs w:val="28"/>
              </w:rPr>
            </w:pPr>
            <w:r w:rsidRPr="00704522">
              <w:rPr>
                <w:sz w:val="28"/>
                <w:szCs w:val="28"/>
              </w:rPr>
              <w:t xml:space="preserve">3.3 </w:t>
            </w:r>
            <w:r w:rsidR="00BF2E5A">
              <w:rPr>
                <w:sz w:val="28"/>
                <w:szCs w:val="28"/>
              </w:rPr>
              <w:t xml:space="preserve">Клиническая характеристика </w:t>
            </w:r>
            <w:r w:rsidR="00C452E5">
              <w:rPr>
                <w:sz w:val="28"/>
                <w:szCs w:val="28"/>
              </w:rPr>
              <w:t xml:space="preserve">миодистрофии Дюшенна </w:t>
            </w:r>
            <w:r w:rsidR="001001D1">
              <w:rPr>
                <w:sz w:val="28"/>
                <w:szCs w:val="28"/>
              </w:rPr>
              <w:t>………………..</w:t>
            </w:r>
          </w:p>
        </w:tc>
        <w:tc>
          <w:tcPr>
            <w:tcW w:w="296" w:type="pct"/>
          </w:tcPr>
          <w:p w:rsidR="002D229B" w:rsidRPr="00704522" w:rsidRDefault="001001D1" w:rsidP="00305F64">
            <w:pPr>
              <w:pStyle w:val="TableParagraph"/>
              <w:ind w:left="106"/>
              <w:jc w:val="center"/>
              <w:rPr>
                <w:sz w:val="28"/>
                <w:szCs w:val="28"/>
              </w:rPr>
            </w:pPr>
            <w:r>
              <w:rPr>
                <w:sz w:val="28"/>
                <w:szCs w:val="28"/>
              </w:rPr>
              <w:t>4</w:t>
            </w:r>
            <w:r w:rsidR="00305F64">
              <w:rPr>
                <w:sz w:val="28"/>
                <w:szCs w:val="28"/>
              </w:rPr>
              <w:t>5</w:t>
            </w:r>
          </w:p>
        </w:tc>
      </w:tr>
      <w:tr w:rsidR="002D229B" w:rsidRPr="00704522" w:rsidTr="00410053">
        <w:trPr>
          <w:trHeight w:val="321"/>
        </w:trPr>
        <w:tc>
          <w:tcPr>
            <w:tcW w:w="4704" w:type="pct"/>
          </w:tcPr>
          <w:p w:rsidR="002D229B" w:rsidRPr="00704522" w:rsidRDefault="00BF2E5A" w:rsidP="00C452E5">
            <w:pPr>
              <w:pStyle w:val="TableParagraph"/>
              <w:rPr>
                <w:sz w:val="28"/>
                <w:szCs w:val="28"/>
              </w:rPr>
            </w:pPr>
            <w:r>
              <w:rPr>
                <w:sz w:val="28"/>
                <w:szCs w:val="28"/>
              </w:rPr>
              <w:t xml:space="preserve">3.3.1.Клиническая </w:t>
            </w:r>
            <w:r w:rsidR="001001D1">
              <w:rPr>
                <w:sz w:val="28"/>
                <w:szCs w:val="28"/>
              </w:rPr>
              <w:t xml:space="preserve">характеристика </w:t>
            </w:r>
            <w:r w:rsidR="00C452E5">
              <w:rPr>
                <w:sz w:val="28"/>
                <w:szCs w:val="28"/>
              </w:rPr>
              <w:t xml:space="preserve">миодистрофии Дюшенна </w:t>
            </w:r>
            <w:r w:rsidR="001001D1">
              <w:rPr>
                <w:sz w:val="28"/>
                <w:szCs w:val="28"/>
              </w:rPr>
              <w:t xml:space="preserve">с учетом типа мутации </w:t>
            </w:r>
            <w:r w:rsidR="00071930">
              <w:rPr>
                <w:sz w:val="28"/>
                <w:szCs w:val="28"/>
              </w:rPr>
              <w:t>……………………………………………………………</w:t>
            </w:r>
            <w:r w:rsidR="00C452E5">
              <w:rPr>
                <w:sz w:val="28"/>
                <w:szCs w:val="28"/>
              </w:rPr>
              <w:t>………….</w:t>
            </w:r>
          </w:p>
        </w:tc>
        <w:tc>
          <w:tcPr>
            <w:tcW w:w="296" w:type="pct"/>
          </w:tcPr>
          <w:p w:rsidR="00C452E5" w:rsidRDefault="00C452E5" w:rsidP="00520708">
            <w:pPr>
              <w:pStyle w:val="TableParagraph"/>
              <w:ind w:left="106"/>
              <w:jc w:val="center"/>
              <w:rPr>
                <w:sz w:val="28"/>
                <w:szCs w:val="28"/>
              </w:rPr>
            </w:pPr>
          </w:p>
          <w:p w:rsidR="002D229B" w:rsidRPr="00704522" w:rsidRDefault="001001D1" w:rsidP="00305F64">
            <w:pPr>
              <w:pStyle w:val="TableParagraph"/>
              <w:ind w:left="106"/>
              <w:jc w:val="center"/>
              <w:rPr>
                <w:sz w:val="28"/>
                <w:szCs w:val="28"/>
              </w:rPr>
            </w:pPr>
            <w:r>
              <w:rPr>
                <w:sz w:val="28"/>
                <w:szCs w:val="28"/>
              </w:rPr>
              <w:t>4</w:t>
            </w:r>
            <w:r w:rsidR="00305F64">
              <w:rPr>
                <w:sz w:val="28"/>
                <w:szCs w:val="28"/>
              </w:rPr>
              <w:t>8</w:t>
            </w:r>
          </w:p>
        </w:tc>
      </w:tr>
      <w:tr w:rsidR="001001D1" w:rsidRPr="00704522" w:rsidTr="00410053">
        <w:trPr>
          <w:trHeight w:val="321"/>
        </w:trPr>
        <w:tc>
          <w:tcPr>
            <w:tcW w:w="4704" w:type="pct"/>
          </w:tcPr>
          <w:p w:rsidR="001001D1" w:rsidRDefault="001001D1" w:rsidP="00C452E5">
            <w:pPr>
              <w:pStyle w:val="TableParagraph"/>
              <w:rPr>
                <w:sz w:val="28"/>
                <w:szCs w:val="28"/>
              </w:rPr>
            </w:pPr>
            <w:r>
              <w:rPr>
                <w:sz w:val="28"/>
                <w:szCs w:val="28"/>
              </w:rPr>
              <w:t xml:space="preserve">3.3.1.1. Оценка клинических характеристик </w:t>
            </w:r>
            <w:r w:rsidR="00C452E5">
              <w:rPr>
                <w:sz w:val="28"/>
                <w:szCs w:val="28"/>
              </w:rPr>
              <w:t xml:space="preserve">детей </w:t>
            </w:r>
            <w:r>
              <w:rPr>
                <w:sz w:val="28"/>
                <w:szCs w:val="28"/>
              </w:rPr>
              <w:t>с миодистрофией Дюшенна через 12 месяцев</w:t>
            </w:r>
            <w:r w:rsidR="00C452E5">
              <w:rPr>
                <w:sz w:val="28"/>
                <w:szCs w:val="28"/>
              </w:rPr>
              <w:t xml:space="preserve"> ………………………………………………….</w:t>
            </w:r>
          </w:p>
        </w:tc>
        <w:tc>
          <w:tcPr>
            <w:tcW w:w="296" w:type="pct"/>
          </w:tcPr>
          <w:p w:rsidR="00C452E5" w:rsidRDefault="00C452E5" w:rsidP="00520708">
            <w:pPr>
              <w:pStyle w:val="TableParagraph"/>
              <w:ind w:left="106"/>
              <w:jc w:val="center"/>
              <w:rPr>
                <w:sz w:val="28"/>
                <w:szCs w:val="28"/>
              </w:rPr>
            </w:pPr>
          </w:p>
          <w:p w:rsidR="001001D1" w:rsidRDefault="001001D1" w:rsidP="00305F64">
            <w:pPr>
              <w:pStyle w:val="TableParagraph"/>
              <w:ind w:left="106"/>
              <w:jc w:val="center"/>
              <w:rPr>
                <w:sz w:val="28"/>
                <w:szCs w:val="28"/>
              </w:rPr>
            </w:pPr>
            <w:r>
              <w:rPr>
                <w:sz w:val="28"/>
                <w:szCs w:val="28"/>
              </w:rPr>
              <w:t>5</w:t>
            </w:r>
            <w:r w:rsidR="00305F64">
              <w:rPr>
                <w:sz w:val="28"/>
                <w:szCs w:val="28"/>
              </w:rPr>
              <w:t>4</w:t>
            </w:r>
          </w:p>
        </w:tc>
      </w:tr>
      <w:tr w:rsidR="001001D1" w:rsidRPr="00704522" w:rsidTr="00410053">
        <w:trPr>
          <w:trHeight w:val="321"/>
        </w:trPr>
        <w:tc>
          <w:tcPr>
            <w:tcW w:w="4704" w:type="pct"/>
          </w:tcPr>
          <w:p w:rsidR="001001D1" w:rsidRDefault="001001D1" w:rsidP="00C452E5">
            <w:pPr>
              <w:pStyle w:val="TableParagraph"/>
              <w:rPr>
                <w:sz w:val="28"/>
                <w:szCs w:val="28"/>
              </w:rPr>
            </w:pPr>
            <w:r>
              <w:rPr>
                <w:sz w:val="28"/>
                <w:szCs w:val="28"/>
              </w:rPr>
              <w:t>3.3.2. Клиническ</w:t>
            </w:r>
            <w:r w:rsidR="00C452E5">
              <w:rPr>
                <w:sz w:val="28"/>
                <w:szCs w:val="28"/>
              </w:rPr>
              <w:t>ая</w:t>
            </w:r>
            <w:r>
              <w:rPr>
                <w:sz w:val="28"/>
                <w:szCs w:val="28"/>
              </w:rPr>
              <w:t xml:space="preserve"> характеристик</w:t>
            </w:r>
            <w:r w:rsidR="00C452E5">
              <w:rPr>
                <w:sz w:val="28"/>
                <w:szCs w:val="28"/>
              </w:rPr>
              <w:t>а</w:t>
            </w:r>
            <w:r>
              <w:rPr>
                <w:sz w:val="28"/>
                <w:szCs w:val="28"/>
              </w:rPr>
              <w:t xml:space="preserve"> </w:t>
            </w:r>
            <w:r w:rsidR="00C452E5">
              <w:rPr>
                <w:sz w:val="28"/>
                <w:szCs w:val="28"/>
              </w:rPr>
              <w:t xml:space="preserve">миодистрофии Дюшенна </w:t>
            </w:r>
            <w:r>
              <w:rPr>
                <w:sz w:val="28"/>
                <w:szCs w:val="28"/>
              </w:rPr>
              <w:t>с учетом вида терапии</w:t>
            </w:r>
            <w:r w:rsidR="00C452E5">
              <w:rPr>
                <w:sz w:val="28"/>
                <w:szCs w:val="28"/>
              </w:rPr>
              <w:t xml:space="preserve"> …………………………………………………………………..</w:t>
            </w:r>
          </w:p>
        </w:tc>
        <w:tc>
          <w:tcPr>
            <w:tcW w:w="296" w:type="pct"/>
          </w:tcPr>
          <w:p w:rsidR="00C452E5" w:rsidRDefault="00C452E5" w:rsidP="00520708">
            <w:pPr>
              <w:pStyle w:val="TableParagraph"/>
              <w:ind w:left="106"/>
              <w:jc w:val="center"/>
              <w:rPr>
                <w:sz w:val="28"/>
                <w:szCs w:val="28"/>
              </w:rPr>
            </w:pPr>
          </w:p>
          <w:p w:rsidR="001001D1" w:rsidRDefault="001001D1" w:rsidP="00305F64">
            <w:pPr>
              <w:pStyle w:val="TableParagraph"/>
              <w:ind w:left="106"/>
              <w:jc w:val="center"/>
              <w:rPr>
                <w:sz w:val="28"/>
                <w:szCs w:val="28"/>
              </w:rPr>
            </w:pPr>
            <w:r>
              <w:rPr>
                <w:sz w:val="28"/>
                <w:szCs w:val="28"/>
              </w:rPr>
              <w:t>5</w:t>
            </w:r>
            <w:r w:rsidR="00305F64">
              <w:rPr>
                <w:sz w:val="28"/>
                <w:szCs w:val="28"/>
              </w:rPr>
              <w:t>8</w:t>
            </w:r>
          </w:p>
        </w:tc>
      </w:tr>
      <w:tr w:rsidR="002D229B" w:rsidRPr="00704522" w:rsidTr="00F7662F">
        <w:trPr>
          <w:trHeight w:val="429"/>
        </w:trPr>
        <w:tc>
          <w:tcPr>
            <w:tcW w:w="4704" w:type="pct"/>
          </w:tcPr>
          <w:p w:rsidR="002D229B" w:rsidRPr="00704522" w:rsidRDefault="00071930" w:rsidP="00520708">
            <w:pPr>
              <w:pStyle w:val="TableParagraph"/>
              <w:rPr>
                <w:sz w:val="28"/>
                <w:szCs w:val="28"/>
              </w:rPr>
            </w:pPr>
            <w:r w:rsidRPr="00071930">
              <w:rPr>
                <w:b/>
                <w:bCs/>
                <w:sz w:val="28"/>
                <w:szCs w:val="28"/>
              </w:rPr>
              <w:t>ОБСУЖДЕНИЕ</w:t>
            </w:r>
            <w:r w:rsidR="00C452E5">
              <w:rPr>
                <w:b/>
                <w:bCs/>
                <w:sz w:val="28"/>
                <w:szCs w:val="28"/>
              </w:rPr>
              <w:t xml:space="preserve"> </w:t>
            </w:r>
            <w:r w:rsidR="00193409" w:rsidRPr="00704522">
              <w:rPr>
                <w:sz w:val="28"/>
                <w:szCs w:val="28"/>
              </w:rPr>
              <w:t>…………………………</w:t>
            </w:r>
            <w:r w:rsidR="007D1AE2" w:rsidRPr="00704522">
              <w:rPr>
                <w:sz w:val="28"/>
                <w:szCs w:val="28"/>
              </w:rPr>
              <w:t>……………………………………</w:t>
            </w:r>
          </w:p>
        </w:tc>
        <w:tc>
          <w:tcPr>
            <w:tcW w:w="296" w:type="pct"/>
          </w:tcPr>
          <w:p w:rsidR="002D229B" w:rsidRPr="00704522" w:rsidRDefault="001001D1" w:rsidP="00305F64">
            <w:pPr>
              <w:pStyle w:val="TableParagraph"/>
              <w:ind w:left="106"/>
              <w:jc w:val="center"/>
              <w:rPr>
                <w:sz w:val="28"/>
                <w:szCs w:val="28"/>
              </w:rPr>
            </w:pPr>
            <w:r>
              <w:rPr>
                <w:sz w:val="28"/>
                <w:szCs w:val="28"/>
              </w:rPr>
              <w:t>6</w:t>
            </w:r>
            <w:r w:rsidR="00305F64">
              <w:rPr>
                <w:sz w:val="28"/>
                <w:szCs w:val="28"/>
              </w:rPr>
              <w:t>3</w:t>
            </w:r>
          </w:p>
        </w:tc>
      </w:tr>
      <w:tr w:rsidR="002D229B" w:rsidRPr="00704522" w:rsidTr="00BF2E5A">
        <w:trPr>
          <w:trHeight w:val="506"/>
        </w:trPr>
        <w:tc>
          <w:tcPr>
            <w:tcW w:w="4704" w:type="pct"/>
          </w:tcPr>
          <w:p w:rsidR="002D229B" w:rsidRPr="00704522" w:rsidRDefault="00193409" w:rsidP="00520708">
            <w:pPr>
              <w:pStyle w:val="TableParagraph"/>
              <w:rPr>
                <w:sz w:val="28"/>
                <w:szCs w:val="28"/>
              </w:rPr>
            </w:pPr>
            <w:r w:rsidRPr="00704522">
              <w:rPr>
                <w:b/>
                <w:sz w:val="28"/>
                <w:szCs w:val="28"/>
              </w:rPr>
              <w:t>ЗАКЛЮЧЕНИЕ</w:t>
            </w:r>
            <w:r w:rsidR="00C452E5">
              <w:rPr>
                <w:b/>
                <w:sz w:val="28"/>
                <w:szCs w:val="28"/>
              </w:rPr>
              <w:t xml:space="preserve"> </w:t>
            </w:r>
            <w:r w:rsidR="00BF2E5A">
              <w:rPr>
                <w:sz w:val="28"/>
                <w:szCs w:val="28"/>
              </w:rPr>
              <w:t>…………</w:t>
            </w:r>
            <w:r w:rsidRPr="00704522">
              <w:rPr>
                <w:sz w:val="28"/>
                <w:szCs w:val="28"/>
              </w:rPr>
              <w:t>………………………………………………</w:t>
            </w:r>
            <w:r w:rsidR="00520708">
              <w:rPr>
                <w:sz w:val="28"/>
                <w:szCs w:val="28"/>
              </w:rPr>
              <w:t>……</w:t>
            </w:r>
          </w:p>
        </w:tc>
        <w:tc>
          <w:tcPr>
            <w:tcW w:w="296" w:type="pct"/>
          </w:tcPr>
          <w:p w:rsidR="002D229B" w:rsidRPr="00704522" w:rsidRDefault="00305F64" w:rsidP="00520708">
            <w:pPr>
              <w:pStyle w:val="TableParagraph"/>
              <w:ind w:left="106"/>
              <w:jc w:val="center"/>
              <w:rPr>
                <w:sz w:val="28"/>
                <w:szCs w:val="28"/>
              </w:rPr>
            </w:pPr>
            <w:r>
              <w:rPr>
                <w:sz w:val="28"/>
                <w:szCs w:val="28"/>
              </w:rPr>
              <w:t>69</w:t>
            </w:r>
          </w:p>
        </w:tc>
      </w:tr>
      <w:tr w:rsidR="002D229B" w:rsidRPr="00704522" w:rsidTr="00410053">
        <w:trPr>
          <w:trHeight w:val="321"/>
        </w:trPr>
        <w:tc>
          <w:tcPr>
            <w:tcW w:w="4704" w:type="pct"/>
          </w:tcPr>
          <w:p w:rsidR="002D229B" w:rsidRPr="00704522" w:rsidRDefault="00193409" w:rsidP="00520708">
            <w:pPr>
              <w:pStyle w:val="TableParagraph"/>
              <w:rPr>
                <w:sz w:val="28"/>
                <w:szCs w:val="28"/>
              </w:rPr>
            </w:pPr>
            <w:r w:rsidRPr="00704522">
              <w:rPr>
                <w:b/>
                <w:sz w:val="28"/>
                <w:szCs w:val="28"/>
              </w:rPr>
              <w:t xml:space="preserve">ПРАКТИЧЕСКИЕ РЕКОМЕНДАЦИИ </w:t>
            </w:r>
            <w:r w:rsidRPr="00704522">
              <w:rPr>
                <w:sz w:val="28"/>
                <w:szCs w:val="28"/>
              </w:rPr>
              <w:t>……………………………</w:t>
            </w:r>
            <w:r w:rsidR="00071930" w:rsidRPr="00704522">
              <w:rPr>
                <w:sz w:val="28"/>
                <w:szCs w:val="28"/>
              </w:rPr>
              <w:t>……</w:t>
            </w:r>
          </w:p>
        </w:tc>
        <w:tc>
          <w:tcPr>
            <w:tcW w:w="296" w:type="pct"/>
          </w:tcPr>
          <w:p w:rsidR="002D229B" w:rsidRPr="00704522" w:rsidRDefault="00520708" w:rsidP="00305F64">
            <w:pPr>
              <w:pStyle w:val="TableParagraph"/>
              <w:ind w:left="106"/>
              <w:rPr>
                <w:sz w:val="28"/>
                <w:szCs w:val="28"/>
              </w:rPr>
            </w:pPr>
            <w:r>
              <w:rPr>
                <w:sz w:val="28"/>
                <w:szCs w:val="28"/>
              </w:rPr>
              <w:t xml:space="preserve"> 7</w:t>
            </w:r>
            <w:r w:rsidR="00305F64">
              <w:rPr>
                <w:sz w:val="28"/>
                <w:szCs w:val="28"/>
              </w:rPr>
              <w:t>0</w:t>
            </w:r>
          </w:p>
        </w:tc>
      </w:tr>
      <w:tr w:rsidR="002D229B" w:rsidRPr="00704522" w:rsidTr="00410053">
        <w:trPr>
          <w:trHeight w:val="321"/>
        </w:trPr>
        <w:tc>
          <w:tcPr>
            <w:tcW w:w="4704" w:type="pct"/>
          </w:tcPr>
          <w:p w:rsidR="002D229B" w:rsidRPr="00704522" w:rsidRDefault="00193409" w:rsidP="00520708">
            <w:pPr>
              <w:pStyle w:val="TableParagraph"/>
              <w:rPr>
                <w:sz w:val="28"/>
                <w:szCs w:val="28"/>
              </w:rPr>
            </w:pPr>
            <w:r w:rsidRPr="00704522">
              <w:rPr>
                <w:b/>
                <w:sz w:val="28"/>
                <w:szCs w:val="28"/>
              </w:rPr>
              <w:t xml:space="preserve">СПИСОК ИСПОЛЬЗОВАННЫХ ИСТОЧНИКОВ </w:t>
            </w:r>
            <w:r w:rsidRPr="00704522">
              <w:rPr>
                <w:sz w:val="28"/>
                <w:szCs w:val="28"/>
              </w:rPr>
              <w:t>………………</w:t>
            </w:r>
            <w:r w:rsidR="00071930" w:rsidRPr="00704522">
              <w:rPr>
                <w:sz w:val="28"/>
                <w:szCs w:val="28"/>
              </w:rPr>
              <w:t>……</w:t>
            </w:r>
          </w:p>
        </w:tc>
        <w:tc>
          <w:tcPr>
            <w:tcW w:w="296" w:type="pct"/>
          </w:tcPr>
          <w:p w:rsidR="002D229B" w:rsidRPr="00305F64" w:rsidRDefault="00520708" w:rsidP="00305F64">
            <w:pPr>
              <w:pStyle w:val="TableParagraph"/>
              <w:ind w:left="106"/>
              <w:rPr>
                <w:sz w:val="28"/>
                <w:szCs w:val="28"/>
              </w:rPr>
            </w:pPr>
            <w:r w:rsidRPr="00305F64">
              <w:rPr>
                <w:sz w:val="28"/>
                <w:szCs w:val="28"/>
              </w:rPr>
              <w:t xml:space="preserve"> 7</w:t>
            </w:r>
            <w:r w:rsidR="00305F64" w:rsidRPr="00305F64">
              <w:rPr>
                <w:sz w:val="28"/>
                <w:szCs w:val="28"/>
              </w:rPr>
              <w:t>1</w:t>
            </w:r>
          </w:p>
        </w:tc>
      </w:tr>
      <w:tr w:rsidR="002D229B" w:rsidRPr="00704522" w:rsidTr="00410053">
        <w:trPr>
          <w:trHeight w:val="316"/>
        </w:trPr>
        <w:tc>
          <w:tcPr>
            <w:tcW w:w="4704" w:type="pct"/>
          </w:tcPr>
          <w:p w:rsidR="002D229B" w:rsidRPr="00704522" w:rsidRDefault="00193409" w:rsidP="00520708">
            <w:pPr>
              <w:pStyle w:val="TableParagraph"/>
              <w:rPr>
                <w:sz w:val="28"/>
                <w:szCs w:val="28"/>
              </w:rPr>
            </w:pPr>
            <w:r w:rsidRPr="00704522">
              <w:rPr>
                <w:b/>
                <w:sz w:val="28"/>
                <w:szCs w:val="28"/>
              </w:rPr>
              <w:t xml:space="preserve">ПРИЛОЖЕНИЯ </w:t>
            </w:r>
            <w:r w:rsidR="00520708">
              <w:rPr>
                <w:sz w:val="28"/>
                <w:szCs w:val="28"/>
              </w:rPr>
              <w:t>……………</w:t>
            </w:r>
            <w:r w:rsidRPr="00704522">
              <w:rPr>
                <w:sz w:val="28"/>
                <w:szCs w:val="28"/>
              </w:rPr>
              <w:t>………………………………………………</w:t>
            </w:r>
          </w:p>
        </w:tc>
        <w:tc>
          <w:tcPr>
            <w:tcW w:w="296" w:type="pct"/>
          </w:tcPr>
          <w:p w:rsidR="002D229B" w:rsidRPr="00305F64" w:rsidRDefault="00305F64" w:rsidP="00305F64">
            <w:pPr>
              <w:pStyle w:val="TableParagraph"/>
              <w:ind w:left="106"/>
              <w:jc w:val="center"/>
              <w:rPr>
                <w:sz w:val="28"/>
                <w:szCs w:val="28"/>
              </w:rPr>
            </w:pPr>
            <w:r w:rsidRPr="00305F64">
              <w:rPr>
                <w:sz w:val="28"/>
                <w:szCs w:val="28"/>
              </w:rPr>
              <w:t>84</w:t>
            </w:r>
          </w:p>
        </w:tc>
      </w:tr>
    </w:tbl>
    <w:p w:rsidR="002D229B" w:rsidRPr="00704522" w:rsidRDefault="002D229B" w:rsidP="000C6049">
      <w:pPr>
        <w:jc w:val="both"/>
        <w:rPr>
          <w:sz w:val="28"/>
          <w:szCs w:val="28"/>
        </w:rPr>
        <w:sectPr w:rsidR="002D229B" w:rsidRPr="00704522" w:rsidSect="00011B92">
          <w:type w:val="nextColumn"/>
          <w:pgSz w:w="11910" w:h="16840"/>
          <w:pgMar w:top="1134" w:right="567" w:bottom="1134" w:left="1701" w:header="0" w:footer="1058" w:gutter="0"/>
          <w:cols w:space="720"/>
        </w:sectPr>
      </w:pPr>
    </w:p>
    <w:p w:rsidR="00CA4BC7" w:rsidRDefault="00CA4BC7" w:rsidP="000C6049">
      <w:pPr>
        <w:jc w:val="center"/>
        <w:outlineLvl w:val="0"/>
        <w:rPr>
          <w:b/>
          <w:bCs/>
          <w:spacing w:val="-2"/>
          <w:sz w:val="28"/>
          <w:szCs w:val="28"/>
        </w:rPr>
      </w:pPr>
      <w:bookmarkStart w:id="1" w:name="_TOC_250015"/>
      <w:r w:rsidRPr="00704522">
        <w:rPr>
          <w:b/>
          <w:bCs/>
          <w:sz w:val="28"/>
          <w:szCs w:val="28"/>
        </w:rPr>
        <w:lastRenderedPageBreak/>
        <w:t>НОРМАТИВНЫЕ</w:t>
      </w:r>
      <w:bookmarkEnd w:id="1"/>
      <w:r w:rsidR="00F84A08">
        <w:rPr>
          <w:b/>
          <w:bCs/>
          <w:sz w:val="28"/>
          <w:szCs w:val="28"/>
        </w:rPr>
        <w:t xml:space="preserve"> </w:t>
      </w:r>
      <w:r w:rsidRPr="00704522">
        <w:rPr>
          <w:b/>
          <w:bCs/>
          <w:spacing w:val="-2"/>
          <w:sz w:val="28"/>
          <w:szCs w:val="28"/>
        </w:rPr>
        <w:t>ССЫЛКИ</w:t>
      </w:r>
    </w:p>
    <w:p w:rsidR="004C6090" w:rsidRPr="00704522" w:rsidRDefault="004C6090" w:rsidP="000C6049">
      <w:pPr>
        <w:jc w:val="center"/>
        <w:outlineLvl w:val="0"/>
        <w:rPr>
          <w:b/>
          <w:bCs/>
          <w:sz w:val="28"/>
          <w:szCs w:val="28"/>
        </w:rPr>
      </w:pPr>
    </w:p>
    <w:p w:rsidR="004C6090" w:rsidRPr="00ED35AF" w:rsidRDefault="004C6090" w:rsidP="004C6090">
      <w:pPr>
        <w:adjustRightInd w:val="0"/>
        <w:ind w:firstLine="567"/>
        <w:jc w:val="both"/>
        <w:rPr>
          <w:sz w:val="28"/>
          <w:szCs w:val="28"/>
        </w:rPr>
      </w:pPr>
      <w:r w:rsidRPr="00ED35AF">
        <w:rPr>
          <w:sz w:val="28"/>
          <w:szCs w:val="28"/>
        </w:rPr>
        <w:t xml:space="preserve">В настоящей диссертации использованы ссылки на следующие стандарты: </w:t>
      </w:r>
    </w:p>
    <w:p w:rsidR="004C6090" w:rsidRPr="00ED35AF" w:rsidRDefault="004C6090" w:rsidP="004C6090">
      <w:pPr>
        <w:adjustRightInd w:val="0"/>
        <w:ind w:firstLine="567"/>
        <w:jc w:val="both"/>
        <w:rPr>
          <w:sz w:val="28"/>
          <w:szCs w:val="28"/>
        </w:rPr>
      </w:pPr>
      <w:r w:rsidRPr="00ED35AF">
        <w:rPr>
          <w:sz w:val="28"/>
          <w:szCs w:val="28"/>
        </w:rPr>
        <w:t>ГОСТ 7.32-2001. Отчет о научно-исследовательской работе. Структура и правила оформления</w:t>
      </w:r>
      <w:r w:rsidR="00A11008">
        <w:rPr>
          <w:sz w:val="28"/>
          <w:szCs w:val="28"/>
        </w:rPr>
        <w:t xml:space="preserve"> </w:t>
      </w:r>
      <w:r w:rsidRPr="00ED35AF">
        <w:rPr>
          <w:sz w:val="28"/>
          <w:szCs w:val="28"/>
        </w:rPr>
        <w:t>(изменения от 2006 г.).</w:t>
      </w:r>
    </w:p>
    <w:p w:rsidR="004C6090" w:rsidRPr="00ED35AF" w:rsidRDefault="004C6090" w:rsidP="004C6090">
      <w:pPr>
        <w:ind w:firstLine="567"/>
        <w:jc w:val="both"/>
        <w:rPr>
          <w:sz w:val="28"/>
          <w:szCs w:val="28"/>
        </w:rPr>
      </w:pPr>
      <w:r w:rsidRPr="00ED35AF">
        <w:rPr>
          <w:sz w:val="28"/>
          <w:szCs w:val="28"/>
        </w:rPr>
        <w:t>ГОСТ 7.1-2003. Библиографическая запись. Библиографическое описание. Общие требования и правила составления Закон Республики Казахстан. О науке: принят 18 февраля 2011 года, №407-IV (с изменениями и дополнениями по состоянию на 01.01.2022 г.). Приказ Министра образования и науки Республики Казахстан. Об утверждении государственных общеобязательных стандартов образования всех уровней образования от 31 октября 2018 года №604 (зарегистрирован в Министерстве юстиции Республики Казахстан 1 ноября 2018 года, №17669).</w:t>
      </w:r>
    </w:p>
    <w:p w:rsidR="004C6090" w:rsidRPr="00ED35AF" w:rsidRDefault="004C6090" w:rsidP="004C6090">
      <w:pPr>
        <w:adjustRightInd w:val="0"/>
        <w:ind w:firstLine="567"/>
        <w:jc w:val="both"/>
        <w:rPr>
          <w:sz w:val="28"/>
          <w:szCs w:val="28"/>
        </w:rPr>
      </w:pPr>
      <w:r w:rsidRPr="00ED35AF">
        <w:rPr>
          <w:sz w:val="28"/>
          <w:szCs w:val="28"/>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4C6090" w:rsidRPr="00ED35AF" w:rsidRDefault="004C6090" w:rsidP="004C6090">
      <w:pPr>
        <w:adjustRightInd w:val="0"/>
        <w:ind w:firstLine="567"/>
        <w:jc w:val="both"/>
        <w:rPr>
          <w:sz w:val="28"/>
          <w:szCs w:val="28"/>
        </w:rPr>
      </w:pPr>
      <w:r w:rsidRPr="00ED35AF">
        <w:rPr>
          <w:sz w:val="28"/>
          <w:szCs w:val="28"/>
        </w:rPr>
        <w:t>ГОСТ 15.101-98. (Межгосударственный стандарт). Система разработки и постановки продукции на производство. Порядок выполнения научно-исследовательских работ.</w:t>
      </w:r>
    </w:p>
    <w:p w:rsidR="004C6090" w:rsidRPr="00ED35AF" w:rsidRDefault="004C6090" w:rsidP="004C6090">
      <w:pPr>
        <w:adjustRightInd w:val="0"/>
        <w:ind w:firstLine="567"/>
        <w:jc w:val="both"/>
        <w:rPr>
          <w:sz w:val="28"/>
          <w:szCs w:val="28"/>
        </w:rPr>
      </w:pPr>
      <w:r w:rsidRPr="00ED35AF">
        <w:rPr>
          <w:sz w:val="28"/>
          <w:szCs w:val="28"/>
        </w:rPr>
        <w:t>ГОСТ 8.417-2002. Государственная система обеспечения единства измерений. Единицы величин.</w:t>
      </w:r>
    </w:p>
    <w:p w:rsidR="004C6090" w:rsidRPr="00ED35AF" w:rsidRDefault="004C6090" w:rsidP="004C6090">
      <w:pPr>
        <w:adjustRightInd w:val="0"/>
        <w:ind w:firstLine="567"/>
        <w:jc w:val="both"/>
        <w:rPr>
          <w:sz w:val="28"/>
          <w:szCs w:val="28"/>
        </w:rPr>
      </w:pPr>
      <w:r w:rsidRPr="00ED35AF">
        <w:rPr>
          <w:sz w:val="28"/>
          <w:szCs w:val="28"/>
        </w:rPr>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rsidR="004C6090" w:rsidRPr="00ED35AF" w:rsidRDefault="004C6090" w:rsidP="004C6090">
      <w:pPr>
        <w:adjustRightInd w:val="0"/>
        <w:ind w:firstLine="567"/>
        <w:jc w:val="both"/>
        <w:rPr>
          <w:sz w:val="28"/>
          <w:szCs w:val="28"/>
        </w:rPr>
      </w:pPr>
      <w:r w:rsidRPr="00ED35AF">
        <w:rPr>
          <w:sz w:val="28"/>
          <w:szCs w:val="28"/>
        </w:rPr>
        <w:t>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 и правила</w:t>
      </w:r>
      <w:r>
        <w:rPr>
          <w:sz w:val="28"/>
          <w:szCs w:val="28"/>
        </w:rPr>
        <w:t>.</w:t>
      </w:r>
    </w:p>
    <w:p w:rsidR="004C6090" w:rsidRPr="00ED35AF" w:rsidRDefault="004C6090" w:rsidP="004C6090">
      <w:pPr>
        <w:adjustRightInd w:val="0"/>
        <w:ind w:firstLine="567"/>
        <w:jc w:val="both"/>
        <w:rPr>
          <w:sz w:val="28"/>
          <w:szCs w:val="28"/>
        </w:rPr>
      </w:pPr>
      <w:r w:rsidRPr="006D4E88">
        <w:rPr>
          <w:sz w:val="28"/>
          <w:szCs w:val="28"/>
        </w:rPr>
        <w:t>Клинический протокол диагностики и лечения «</w:t>
      </w:r>
      <w:r w:rsidR="006D4E88" w:rsidRPr="006D4E88">
        <w:rPr>
          <w:sz w:val="28"/>
          <w:szCs w:val="28"/>
          <w:lang w:val="kk-KZ"/>
        </w:rPr>
        <w:t>Прогрессирующая мышечная дистрофия Дюшенна\Беккера</w:t>
      </w:r>
      <w:r w:rsidR="006D4E88" w:rsidRPr="006D4E88">
        <w:rPr>
          <w:sz w:val="28"/>
          <w:szCs w:val="28"/>
        </w:rPr>
        <w:t xml:space="preserve">» </w:t>
      </w:r>
      <w:r w:rsidRPr="006D4E88">
        <w:rPr>
          <w:sz w:val="28"/>
          <w:szCs w:val="28"/>
        </w:rPr>
        <w:t>РЦРЗ (Республиканский центр развития здравоохранения МЗ РК). К</w:t>
      </w:r>
      <w:r w:rsidR="006D4E88" w:rsidRPr="006D4E88">
        <w:rPr>
          <w:sz w:val="28"/>
          <w:szCs w:val="28"/>
        </w:rPr>
        <w:t xml:space="preserve">линические протоколы МЗ РК от 19 апреля 2019 </w:t>
      </w:r>
      <w:r w:rsidRPr="006D4E88">
        <w:rPr>
          <w:sz w:val="28"/>
          <w:szCs w:val="28"/>
        </w:rPr>
        <w:t>года</w:t>
      </w:r>
      <w:r w:rsidR="006D4E88" w:rsidRPr="006D4E88">
        <w:rPr>
          <w:sz w:val="28"/>
          <w:szCs w:val="28"/>
        </w:rPr>
        <w:t xml:space="preserve"> №63</w:t>
      </w:r>
      <w:r w:rsidRPr="006D4E88">
        <w:rPr>
          <w:sz w:val="28"/>
          <w:szCs w:val="28"/>
        </w:rPr>
        <w:t>.</w:t>
      </w:r>
    </w:p>
    <w:p w:rsidR="00CA4BC7" w:rsidRPr="00704522" w:rsidRDefault="00CA4BC7" w:rsidP="000C6049">
      <w:pPr>
        <w:ind w:left="1179" w:right="134" w:firstLine="566"/>
        <w:jc w:val="both"/>
        <w:rPr>
          <w:sz w:val="28"/>
          <w:szCs w:val="28"/>
        </w:rPr>
      </w:pPr>
    </w:p>
    <w:p w:rsidR="00CA4BC7" w:rsidRPr="002D0937" w:rsidRDefault="00CA4BC7" w:rsidP="000C6049">
      <w:pPr>
        <w:ind w:left="1179" w:right="134" w:firstLine="566"/>
        <w:jc w:val="both"/>
        <w:rPr>
          <w:sz w:val="28"/>
          <w:szCs w:val="28"/>
        </w:rPr>
      </w:pPr>
    </w:p>
    <w:p w:rsidR="00CA4BC7" w:rsidRPr="00704522" w:rsidRDefault="00CA4BC7" w:rsidP="000C6049">
      <w:pPr>
        <w:ind w:left="1179" w:right="134" w:firstLine="566"/>
        <w:jc w:val="both"/>
        <w:rPr>
          <w:sz w:val="28"/>
          <w:szCs w:val="28"/>
        </w:rPr>
      </w:pPr>
    </w:p>
    <w:p w:rsidR="00CA4BC7" w:rsidRPr="00704522" w:rsidRDefault="00CA4BC7" w:rsidP="000C6049">
      <w:pPr>
        <w:ind w:left="1179" w:right="134" w:firstLine="566"/>
        <w:jc w:val="both"/>
        <w:rPr>
          <w:sz w:val="28"/>
          <w:szCs w:val="28"/>
        </w:rPr>
      </w:pPr>
    </w:p>
    <w:p w:rsidR="00CA4BC7" w:rsidRPr="00704522" w:rsidRDefault="00CA4BC7" w:rsidP="000C6049">
      <w:pPr>
        <w:ind w:left="1179" w:right="134" w:firstLine="566"/>
        <w:jc w:val="both"/>
        <w:rPr>
          <w:sz w:val="28"/>
          <w:szCs w:val="28"/>
        </w:rPr>
      </w:pPr>
    </w:p>
    <w:p w:rsidR="00CA4BC7" w:rsidRPr="00704522" w:rsidRDefault="00CA4BC7" w:rsidP="000C6049">
      <w:pPr>
        <w:ind w:left="1179" w:right="134" w:firstLine="566"/>
        <w:jc w:val="both"/>
        <w:rPr>
          <w:sz w:val="28"/>
          <w:szCs w:val="28"/>
        </w:rPr>
      </w:pPr>
    </w:p>
    <w:p w:rsidR="00CA4BC7" w:rsidRPr="00704522" w:rsidRDefault="00CA4BC7" w:rsidP="000C6049">
      <w:pPr>
        <w:ind w:left="1179" w:right="134" w:firstLine="566"/>
        <w:jc w:val="both"/>
        <w:rPr>
          <w:sz w:val="28"/>
          <w:szCs w:val="28"/>
        </w:rPr>
      </w:pPr>
    </w:p>
    <w:p w:rsidR="00CA4BC7" w:rsidRPr="00704522" w:rsidRDefault="00CA4BC7" w:rsidP="000C6049">
      <w:pPr>
        <w:ind w:left="1179" w:right="134" w:firstLine="566"/>
        <w:jc w:val="both"/>
        <w:rPr>
          <w:sz w:val="28"/>
          <w:szCs w:val="28"/>
        </w:rPr>
      </w:pPr>
    </w:p>
    <w:p w:rsidR="00CA4BC7" w:rsidRPr="00704522" w:rsidRDefault="00CA4BC7" w:rsidP="000C6049">
      <w:pPr>
        <w:ind w:left="1179" w:right="134" w:firstLine="566"/>
        <w:jc w:val="both"/>
        <w:rPr>
          <w:sz w:val="28"/>
          <w:szCs w:val="28"/>
        </w:rPr>
      </w:pPr>
    </w:p>
    <w:p w:rsidR="00CA4BC7" w:rsidRPr="00704522" w:rsidRDefault="00CA4BC7" w:rsidP="000C6049">
      <w:pPr>
        <w:ind w:left="113" w:right="113"/>
        <w:jc w:val="both"/>
        <w:rPr>
          <w:b/>
          <w:sz w:val="28"/>
          <w:szCs w:val="28"/>
        </w:rPr>
      </w:pPr>
    </w:p>
    <w:p w:rsidR="00E251C1" w:rsidRDefault="00E251C1">
      <w:pPr>
        <w:rPr>
          <w:b/>
          <w:bCs/>
          <w:sz w:val="28"/>
          <w:szCs w:val="28"/>
        </w:rPr>
      </w:pPr>
      <w:r>
        <w:rPr>
          <w:b/>
          <w:bCs/>
          <w:sz w:val="28"/>
          <w:szCs w:val="28"/>
        </w:rPr>
        <w:br w:type="page"/>
      </w:r>
    </w:p>
    <w:p w:rsidR="00CA4BC7" w:rsidRPr="00704522" w:rsidRDefault="00CA4BC7" w:rsidP="000C6049">
      <w:pPr>
        <w:ind w:right="510"/>
        <w:jc w:val="center"/>
        <w:rPr>
          <w:b/>
          <w:bCs/>
          <w:sz w:val="28"/>
          <w:szCs w:val="28"/>
        </w:rPr>
      </w:pPr>
      <w:r w:rsidRPr="00704522">
        <w:rPr>
          <w:b/>
          <w:bCs/>
          <w:sz w:val="28"/>
          <w:szCs w:val="28"/>
        </w:rPr>
        <w:lastRenderedPageBreak/>
        <w:t>ОПРЕДЕЛЕНИЯ</w:t>
      </w:r>
    </w:p>
    <w:p w:rsidR="00377ADF" w:rsidRPr="00704522" w:rsidRDefault="00377ADF" w:rsidP="000C6049">
      <w:pPr>
        <w:ind w:left="547" w:right="510"/>
        <w:jc w:val="center"/>
        <w:rPr>
          <w:b/>
          <w:bCs/>
          <w:sz w:val="28"/>
          <w:szCs w:val="28"/>
        </w:rPr>
      </w:pPr>
    </w:p>
    <w:p w:rsidR="00E251C1" w:rsidRDefault="00E251C1" w:rsidP="00E251C1">
      <w:pPr>
        <w:tabs>
          <w:tab w:val="left" w:pos="930"/>
          <w:tab w:val="left" w:pos="1563"/>
          <w:tab w:val="center" w:pos="4819"/>
        </w:tabs>
        <w:ind w:firstLine="567"/>
        <w:jc w:val="both"/>
        <w:rPr>
          <w:sz w:val="28"/>
          <w:szCs w:val="28"/>
        </w:rPr>
      </w:pPr>
      <w:r w:rsidRPr="00ED35AF">
        <w:rPr>
          <w:sz w:val="28"/>
          <w:szCs w:val="28"/>
        </w:rPr>
        <w:t xml:space="preserve">В настоящей диссертации применяют следующие термины с соответствующими определениями: </w:t>
      </w:r>
    </w:p>
    <w:p w:rsidR="00E251C1" w:rsidRDefault="009B45F8" w:rsidP="00E251C1">
      <w:pPr>
        <w:tabs>
          <w:tab w:val="left" w:pos="930"/>
          <w:tab w:val="left" w:pos="1563"/>
          <w:tab w:val="center" w:pos="4819"/>
        </w:tabs>
        <w:ind w:firstLine="567"/>
        <w:jc w:val="both"/>
        <w:rPr>
          <w:sz w:val="28"/>
          <w:szCs w:val="28"/>
          <w:shd w:val="clear" w:color="auto" w:fill="FFFFFF"/>
        </w:rPr>
      </w:pPr>
      <w:r w:rsidRPr="00704522">
        <w:rPr>
          <w:b/>
          <w:bCs/>
          <w:sz w:val="28"/>
          <w:szCs w:val="28"/>
          <w:shd w:val="clear" w:color="auto" w:fill="FFFFFF"/>
        </w:rPr>
        <w:t>Лайонизация</w:t>
      </w:r>
      <w:r w:rsidR="00A11008">
        <w:rPr>
          <w:b/>
          <w:bCs/>
          <w:sz w:val="28"/>
          <w:szCs w:val="28"/>
          <w:shd w:val="clear" w:color="auto" w:fill="FFFFFF"/>
        </w:rPr>
        <w:t xml:space="preserve"> </w:t>
      </w:r>
      <w:r w:rsidR="00E251C1">
        <w:rPr>
          <w:sz w:val="28"/>
          <w:szCs w:val="28"/>
          <w:shd w:val="clear" w:color="auto" w:fill="FFFFFF"/>
        </w:rPr>
        <w:t>–</w:t>
      </w:r>
      <w:r w:rsidR="00A11008">
        <w:rPr>
          <w:sz w:val="28"/>
          <w:szCs w:val="28"/>
          <w:shd w:val="clear" w:color="auto" w:fill="FFFFFF"/>
        </w:rPr>
        <w:t xml:space="preserve"> </w:t>
      </w:r>
      <w:r w:rsidRPr="00704522">
        <w:rPr>
          <w:sz w:val="28"/>
          <w:szCs w:val="28"/>
          <w:shd w:val="clear" w:color="auto" w:fill="FFFFFF"/>
        </w:rPr>
        <w:t>инактивация одной из двух Х-хромосом в женской соматической клетке на ранних стадиях развития, благодаря которой обеспечивается сбалансированность генетического материала у индивидов мужского и женского пола</w:t>
      </w:r>
      <w:r w:rsidR="00E251C1">
        <w:rPr>
          <w:sz w:val="28"/>
          <w:szCs w:val="28"/>
          <w:shd w:val="clear" w:color="auto" w:fill="FFFFFF"/>
        </w:rPr>
        <w:t xml:space="preserve">. </w:t>
      </w:r>
    </w:p>
    <w:p w:rsidR="00E251C1" w:rsidRDefault="00EF2720" w:rsidP="00E251C1">
      <w:pPr>
        <w:tabs>
          <w:tab w:val="left" w:pos="930"/>
          <w:tab w:val="left" w:pos="1563"/>
          <w:tab w:val="center" w:pos="4819"/>
        </w:tabs>
        <w:ind w:firstLine="567"/>
        <w:jc w:val="both"/>
        <w:rPr>
          <w:sz w:val="28"/>
          <w:szCs w:val="28"/>
        </w:rPr>
      </w:pPr>
      <w:r w:rsidRPr="00704522">
        <w:rPr>
          <w:b/>
          <w:bCs/>
          <w:sz w:val="28"/>
          <w:szCs w:val="28"/>
        </w:rPr>
        <w:t>Мутация</w:t>
      </w:r>
      <w:r w:rsidR="006531BA">
        <w:rPr>
          <w:b/>
          <w:bCs/>
          <w:sz w:val="28"/>
          <w:szCs w:val="28"/>
        </w:rPr>
        <w:t xml:space="preserve"> </w:t>
      </w:r>
      <w:r w:rsidR="00E251C1">
        <w:rPr>
          <w:b/>
          <w:bCs/>
          <w:sz w:val="28"/>
          <w:szCs w:val="28"/>
        </w:rPr>
        <w:t xml:space="preserve">– </w:t>
      </w:r>
      <w:r w:rsidR="00DD6CEF" w:rsidRPr="00704522">
        <w:rPr>
          <w:sz w:val="28"/>
          <w:szCs w:val="28"/>
        </w:rPr>
        <w:t>это стойкое</w:t>
      </w:r>
      <w:r w:rsidRPr="00704522">
        <w:rPr>
          <w:sz w:val="28"/>
          <w:szCs w:val="28"/>
        </w:rPr>
        <w:t>, внезапно возникшее изменение структуры наследственного материала на различных уровнях его организации, приводящее к изменению тех или иных признаков организма.</w:t>
      </w:r>
    </w:p>
    <w:p w:rsidR="00E251C1" w:rsidRDefault="00CA4BC7" w:rsidP="00E251C1">
      <w:pPr>
        <w:tabs>
          <w:tab w:val="left" w:pos="930"/>
          <w:tab w:val="left" w:pos="1563"/>
          <w:tab w:val="center" w:pos="4819"/>
        </w:tabs>
        <w:ind w:firstLine="567"/>
        <w:jc w:val="both"/>
        <w:rPr>
          <w:sz w:val="28"/>
          <w:szCs w:val="28"/>
        </w:rPr>
      </w:pPr>
      <w:r w:rsidRPr="00704522">
        <w:rPr>
          <w:b/>
          <w:bCs/>
          <w:sz w:val="28"/>
          <w:szCs w:val="28"/>
        </w:rPr>
        <w:t>Гетерозиготное состояние мутации</w:t>
      </w:r>
      <w:r w:rsidR="00A11008">
        <w:rPr>
          <w:b/>
          <w:bCs/>
          <w:sz w:val="28"/>
          <w:szCs w:val="28"/>
        </w:rPr>
        <w:t xml:space="preserve"> </w:t>
      </w:r>
      <w:r w:rsidR="00E251C1">
        <w:rPr>
          <w:sz w:val="28"/>
          <w:szCs w:val="28"/>
        </w:rPr>
        <w:t>–</w:t>
      </w:r>
      <w:r w:rsidR="00A11008">
        <w:rPr>
          <w:sz w:val="28"/>
          <w:szCs w:val="28"/>
        </w:rPr>
        <w:t xml:space="preserve"> </w:t>
      </w:r>
      <w:r w:rsidRPr="00704522">
        <w:rPr>
          <w:sz w:val="28"/>
          <w:szCs w:val="28"/>
        </w:rPr>
        <w:t>одна гомологичная хромосома несет ген с мутацией, а другая</w:t>
      </w:r>
      <w:r w:rsidR="00E251C1">
        <w:rPr>
          <w:sz w:val="28"/>
          <w:szCs w:val="28"/>
        </w:rPr>
        <w:t xml:space="preserve"> –</w:t>
      </w:r>
      <w:r w:rsidR="00A11008">
        <w:rPr>
          <w:sz w:val="28"/>
          <w:szCs w:val="28"/>
        </w:rPr>
        <w:t xml:space="preserve"> </w:t>
      </w:r>
      <w:r w:rsidRPr="00704522">
        <w:rPr>
          <w:sz w:val="28"/>
          <w:szCs w:val="28"/>
        </w:rPr>
        <w:t>нормальный, неизмененный ген.</w:t>
      </w:r>
    </w:p>
    <w:p w:rsidR="00E251C1" w:rsidRDefault="00CA4BC7" w:rsidP="00E251C1">
      <w:pPr>
        <w:tabs>
          <w:tab w:val="left" w:pos="930"/>
          <w:tab w:val="left" w:pos="1563"/>
          <w:tab w:val="center" w:pos="4819"/>
        </w:tabs>
        <w:ind w:firstLine="567"/>
        <w:jc w:val="both"/>
        <w:rPr>
          <w:sz w:val="28"/>
          <w:szCs w:val="28"/>
        </w:rPr>
      </w:pPr>
      <w:r w:rsidRPr="00704522">
        <w:rPr>
          <w:b/>
          <w:bCs/>
          <w:sz w:val="28"/>
          <w:szCs w:val="28"/>
        </w:rPr>
        <w:t>Гомозиготное состояние мутации</w:t>
      </w:r>
      <w:r w:rsidR="00A11008">
        <w:rPr>
          <w:b/>
          <w:bCs/>
          <w:sz w:val="28"/>
          <w:szCs w:val="28"/>
        </w:rPr>
        <w:t xml:space="preserve"> </w:t>
      </w:r>
      <w:r w:rsidR="00E251C1">
        <w:rPr>
          <w:sz w:val="28"/>
          <w:szCs w:val="28"/>
        </w:rPr>
        <w:t>–</w:t>
      </w:r>
      <w:r w:rsidR="00A11008">
        <w:rPr>
          <w:sz w:val="28"/>
          <w:szCs w:val="28"/>
        </w:rPr>
        <w:t xml:space="preserve"> </w:t>
      </w:r>
      <w:r w:rsidRPr="00704522">
        <w:rPr>
          <w:sz w:val="28"/>
          <w:szCs w:val="28"/>
        </w:rPr>
        <w:t xml:space="preserve">каждая из двух гомологичных хромосом несет данную мутацию. </w:t>
      </w:r>
    </w:p>
    <w:p w:rsidR="00E251C1" w:rsidRDefault="00EF2720" w:rsidP="00E251C1">
      <w:pPr>
        <w:tabs>
          <w:tab w:val="left" w:pos="930"/>
          <w:tab w:val="left" w:pos="1563"/>
          <w:tab w:val="center" w:pos="4819"/>
        </w:tabs>
        <w:ind w:firstLine="567"/>
        <w:jc w:val="both"/>
        <w:rPr>
          <w:color w:val="212529"/>
          <w:sz w:val="28"/>
          <w:szCs w:val="28"/>
          <w:shd w:val="clear" w:color="auto" w:fill="FFFFFF"/>
        </w:rPr>
      </w:pPr>
      <w:r w:rsidRPr="00704522">
        <w:rPr>
          <w:b/>
          <w:bCs/>
          <w:sz w:val="28"/>
          <w:szCs w:val="28"/>
        </w:rPr>
        <w:t>Гемизигот</w:t>
      </w:r>
      <w:r w:rsidR="00DD6CEF" w:rsidRPr="00704522">
        <w:rPr>
          <w:b/>
          <w:bCs/>
          <w:sz w:val="28"/>
          <w:szCs w:val="28"/>
        </w:rPr>
        <w:t>ное состояние мутации</w:t>
      </w:r>
      <w:r w:rsidR="00E251C1">
        <w:rPr>
          <w:b/>
          <w:bCs/>
          <w:sz w:val="28"/>
          <w:szCs w:val="28"/>
        </w:rPr>
        <w:t xml:space="preserve"> – </w:t>
      </w:r>
      <w:r w:rsidR="00FA67DD" w:rsidRPr="00704522">
        <w:rPr>
          <w:color w:val="212529"/>
          <w:sz w:val="28"/>
          <w:szCs w:val="28"/>
          <w:shd w:val="clear" w:color="auto" w:fill="FFFFFF"/>
        </w:rPr>
        <w:t>генетический вариант, встречающийся только у мужчин, связанный с наличием мутации в единственной копии гена.</w:t>
      </w:r>
    </w:p>
    <w:p w:rsidR="00E251C1" w:rsidRDefault="00EC1119" w:rsidP="00E251C1">
      <w:pPr>
        <w:tabs>
          <w:tab w:val="left" w:pos="930"/>
          <w:tab w:val="left" w:pos="1563"/>
          <w:tab w:val="center" w:pos="4819"/>
        </w:tabs>
        <w:ind w:firstLine="567"/>
        <w:jc w:val="both"/>
        <w:rPr>
          <w:sz w:val="28"/>
          <w:szCs w:val="28"/>
          <w:shd w:val="clear" w:color="auto" w:fill="FFFFFF"/>
        </w:rPr>
      </w:pPr>
      <w:r w:rsidRPr="00704522">
        <w:rPr>
          <w:b/>
          <w:bCs/>
          <w:sz w:val="28"/>
          <w:szCs w:val="28"/>
        </w:rPr>
        <w:t>Аллель</w:t>
      </w:r>
      <w:r w:rsidR="00E251C1">
        <w:rPr>
          <w:b/>
          <w:bCs/>
          <w:sz w:val="28"/>
          <w:szCs w:val="28"/>
        </w:rPr>
        <w:t xml:space="preserve"> –</w:t>
      </w:r>
      <w:r w:rsidR="00A11008">
        <w:rPr>
          <w:b/>
          <w:bCs/>
          <w:sz w:val="28"/>
          <w:szCs w:val="28"/>
        </w:rPr>
        <w:t xml:space="preserve"> </w:t>
      </w:r>
      <w:r w:rsidRPr="00704522">
        <w:rPr>
          <w:sz w:val="28"/>
          <w:szCs w:val="28"/>
        </w:rPr>
        <w:t>один</w:t>
      </w:r>
      <w:r w:rsidRPr="00704522">
        <w:rPr>
          <w:sz w:val="28"/>
          <w:szCs w:val="28"/>
          <w:shd w:val="clear" w:color="auto" w:fill="FFFFFF"/>
        </w:rPr>
        <w:t xml:space="preserve"> из пары генов, определяющих развитие того или иного признака; альтернативная форма одного и того же гена, привнесенного одним из родителей. </w:t>
      </w:r>
    </w:p>
    <w:p w:rsidR="00E251C1" w:rsidRDefault="00CA4BC7" w:rsidP="00E251C1">
      <w:pPr>
        <w:tabs>
          <w:tab w:val="left" w:pos="930"/>
          <w:tab w:val="left" w:pos="1563"/>
          <w:tab w:val="center" w:pos="4819"/>
        </w:tabs>
        <w:ind w:firstLine="567"/>
        <w:jc w:val="both"/>
        <w:rPr>
          <w:sz w:val="28"/>
          <w:szCs w:val="28"/>
        </w:rPr>
      </w:pPr>
      <w:r w:rsidRPr="00704522">
        <w:rPr>
          <w:b/>
          <w:bCs/>
          <w:sz w:val="28"/>
          <w:szCs w:val="28"/>
        </w:rPr>
        <w:t>Праймеры</w:t>
      </w:r>
      <w:r w:rsidR="00A11008">
        <w:rPr>
          <w:b/>
          <w:bCs/>
          <w:sz w:val="28"/>
          <w:szCs w:val="28"/>
        </w:rPr>
        <w:t xml:space="preserve"> </w:t>
      </w:r>
      <w:r w:rsidR="00E251C1">
        <w:rPr>
          <w:sz w:val="28"/>
          <w:szCs w:val="28"/>
        </w:rPr>
        <w:t>–</w:t>
      </w:r>
      <w:r w:rsidR="00A11008">
        <w:rPr>
          <w:sz w:val="28"/>
          <w:szCs w:val="28"/>
        </w:rPr>
        <w:t xml:space="preserve"> </w:t>
      </w:r>
      <w:r w:rsidRPr="00704522">
        <w:rPr>
          <w:sz w:val="28"/>
          <w:szCs w:val="28"/>
        </w:rPr>
        <w:t>искусственно синтезированные олигонуклеотиды, служащие стартовой точкой копирования ДНК ферментом Taq полимеразой.</w:t>
      </w:r>
    </w:p>
    <w:p w:rsidR="00E251C1" w:rsidRDefault="00EF2720" w:rsidP="00E251C1">
      <w:pPr>
        <w:tabs>
          <w:tab w:val="left" w:pos="930"/>
          <w:tab w:val="left" w:pos="1563"/>
          <w:tab w:val="center" w:pos="4819"/>
        </w:tabs>
        <w:ind w:firstLine="567"/>
        <w:jc w:val="both"/>
        <w:rPr>
          <w:sz w:val="28"/>
          <w:szCs w:val="28"/>
        </w:rPr>
      </w:pPr>
      <w:r w:rsidRPr="00704522">
        <w:rPr>
          <w:b/>
          <w:bCs/>
          <w:sz w:val="28"/>
          <w:szCs w:val="28"/>
        </w:rPr>
        <w:t>Доклиническая стадия</w:t>
      </w:r>
      <w:r w:rsidR="00A11008">
        <w:rPr>
          <w:b/>
          <w:bCs/>
          <w:sz w:val="28"/>
          <w:szCs w:val="28"/>
        </w:rPr>
        <w:t xml:space="preserve"> </w:t>
      </w:r>
      <w:r w:rsidR="00755F54">
        <w:rPr>
          <w:b/>
          <w:bCs/>
          <w:sz w:val="28"/>
          <w:szCs w:val="28"/>
        </w:rPr>
        <w:t>Дюшенна</w:t>
      </w:r>
      <w:r w:rsidR="00E251C1">
        <w:rPr>
          <w:b/>
          <w:bCs/>
          <w:sz w:val="28"/>
          <w:szCs w:val="28"/>
        </w:rPr>
        <w:t xml:space="preserve"> –</w:t>
      </w:r>
      <w:r w:rsidR="00A11008">
        <w:rPr>
          <w:b/>
          <w:bCs/>
          <w:sz w:val="28"/>
          <w:szCs w:val="28"/>
        </w:rPr>
        <w:t xml:space="preserve"> </w:t>
      </w:r>
      <w:r w:rsidR="00451B39">
        <w:rPr>
          <w:sz w:val="28"/>
          <w:szCs w:val="28"/>
        </w:rPr>
        <w:t>бессимптомная</w:t>
      </w:r>
      <w:r w:rsidR="00011B92" w:rsidRPr="00704522">
        <w:rPr>
          <w:sz w:val="28"/>
          <w:szCs w:val="28"/>
        </w:rPr>
        <w:t xml:space="preserve">. </w:t>
      </w:r>
      <w:r w:rsidR="00451B39">
        <w:rPr>
          <w:sz w:val="28"/>
          <w:szCs w:val="28"/>
        </w:rPr>
        <w:t>Д</w:t>
      </w:r>
      <w:r w:rsidR="00011B92" w:rsidRPr="00704522">
        <w:rPr>
          <w:sz w:val="28"/>
          <w:szCs w:val="28"/>
        </w:rPr>
        <w:t>иагноз может быть заподозрен в случае определения повышенной активности креатинфосфокиназы (КФК) в крови, необъяснимого повышения уровня аланинаминотрансферазы (АЛТ), аспартатаминотрансферазы (АСТ) или наличия случаев заболевания в семейном анамнезе и установлен после проведения молекулярно-генетического исследования.</w:t>
      </w:r>
    </w:p>
    <w:p w:rsidR="00755F54" w:rsidRDefault="00EF2720" w:rsidP="00755F54">
      <w:pPr>
        <w:tabs>
          <w:tab w:val="left" w:pos="930"/>
          <w:tab w:val="left" w:pos="1563"/>
          <w:tab w:val="center" w:pos="4819"/>
        </w:tabs>
        <w:ind w:firstLine="567"/>
        <w:jc w:val="both"/>
        <w:rPr>
          <w:sz w:val="28"/>
          <w:szCs w:val="28"/>
        </w:rPr>
      </w:pPr>
      <w:r w:rsidRPr="00704522">
        <w:rPr>
          <w:b/>
          <w:bCs/>
          <w:sz w:val="28"/>
          <w:szCs w:val="28"/>
        </w:rPr>
        <w:t>Ранняя амбулат</w:t>
      </w:r>
      <w:r w:rsidR="00DD6CEF" w:rsidRPr="00704522">
        <w:rPr>
          <w:b/>
          <w:bCs/>
          <w:sz w:val="28"/>
          <w:szCs w:val="28"/>
        </w:rPr>
        <w:t>орная стадия</w:t>
      </w:r>
      <w:r w:rsidR="00755F54">
        <w:rPr>
          <w:b/>
          <w:bCs/>
          <w:sz w:val="28"/>
          <w:szCs w:val="28"/>
        </w:rPr>
        <w:t xml:space="preserve"> –</w:t>
      </w:r>
      <w:r w:rsidR="00A11008">
        <w:rPr>
          <w:b/>
          <w:bCs/>
          <w:sz w:val="28"/>
          <w:szCs w:val="28"/>
        </w:rPr>
        <w:t xml:space="preserve"> </w:t>
      </w:r>
      <w:r w:rsidR="00011B92" w:rsidRPr="00704522">
        <w:rPr>
          <w:sz w:val="28"/>
          <w:szCs w:val="28"/>
        </w:rPr>
        <w:t xml:space="preserve">сохранена способность к самостоятельному передвижению. </w:t>
      </w:r>
      <w:r w:rsidR="00451B39">
        <w:rPr>
          <w:sz w:val="28"/>
          <w:szCs w:val="28"/>
        </w:rPr>
        <w:t>Х</w:t>
      </w:r>
      <w:r w:rsidR="00011B92" w:rsidRPr="00704522">
        <w:rPr>
          <w:sz w:val="28"/>
          <w:szCs w:val="28"/>
        </w:rPr>
        <w:t>арактерны</w:t>
      </w:r>
      <w:r w:rsidR="00451B39">
        <w:rPr>
          <w:sz w:val="28"/>
          <w:szCs w:val="28"/>
        </w:rPr>
        <w:t xml:space="preserve">е </w:t>
      </w:r>
      <w:r w:rsidR="00011B92" w:rsidRPr="00704522">
        <w:rPr>
          <w:sz w:val="28"/>
          <w:szCs w:val="28"/>
        </w:rPr>
        <w:t>симптомы: нарастающая мышечная слабость, быстрая утомляемость, частые падения, использование приема Говерса при подъеме из положений сидя и лежа, изменение походки по типу «утиной», хождение на носках, псевдогипертрофия мышц голеней.</w:t>
      </w:r>
    </w:p>
    <w:p w:rsidR="00755F54" w:rsidRDefault="00EF2720" w:rsidP="00755F54">
      <w:pPr>
        <w:tabs>
          <w:tab w:val="left" w:pos="930"/>
          <w:tab w:val="left" w:pos="1563"/>
          <w:tab w:val="center" w:pos="4819"/>
        </w:tabs>
        <w:ind w:firstLine="567"/>
        <w:jc w:val="both"/>
        <w:rPr>
          <w:sz w:val="28"/>
          <w:szCs w:val="28"/>
        </w:rPr>
      </w:pPr>
      <w:r w:rsidRPr="00704522">
        <w:rPr>
          <w:b/>
          <w:bCs/>
          <w:sz w:val="28"/>
          <w:szCs w:val="28"/>
        </w:rPr>
        <w:t>Поздн</w:t>
      </w:r>
      <w:r w:rsidR="00DD6CEF" w:rsidRPr="00704522">
        <w:rPr>
          <w:b/>
          <w:bCs/>
          <w:sz w:val="28"/>
          <w:szCs w:val="28"/>
        </w:rPr>
        <w:t>яя</w:t>
      </w:r>
      <w:r w:rsidRPr="00704522">
        <w:rPr>
          <w:b/>
          <w:bCs/>
          <w:sz w:val="28"/>
          <w:szCs w:val="28"/>
        </w:rPr>
        <w:t xml:space="preserve"> амбу</w:t>
      </w:r>
      <w:r w:rsidR="00DD6CEF" w:rsidRPr="00704522">
        <w:rPr>
          <w:b/>
          <w:bCs/>
          <w:sz w:val="28"/>
          <w:szCs w:val="28"/>
        </w:rPr>
        <w:t>латорная стадия</w:t>
      </w:r>
      <w:r w:rsidR="00755F54">
        <w:rPr>
          <w:b/>
          <w:bCs/>
          <w:sz w:val="28"/>
          <w:szCs w:val="28"/>
        </w:rPr>
        <w:t xml:space="preserve"> –</w:t>
      </w:r>
      <w:r w:rsidR="00A11008">
        <w:rPr>
          <w:b/>
          <w:bCs/>
          <w:sz w:val="28"/>
          <w:szCs w:val="28"/>
        </w:rPr>
        <w:t xml:space="preserve"> </w:t>
      </w:r>
      <w:r w:rsidR="00011B92" w:rsidRPr="00704522">
        <w:rPr>
          <w:sz w:val="28"/>
          <w:szCs w:val="28"/>
        </w:rPr>
        <w:t>сохраняется способность к самостоятельному передвижению, но отмечается нарастание всех симптомов 2-й стадии</w:t>
      </w:r>
      <w:r w:rsidR="00451B39">
        <w:rPr>
          <w:sz w:val="28"/>
          <w:szCs w:val="28"/>
        </w:rPr>
        <w:t xml:space="preserve">. </w:t>
      </w:r>
    </w:p>
    <w:p w:rsidR="00755F54" w:rsidRDefault="00EF2720" w:rsidP="00755F54">
      <w:pPr>
        <w:tabs>
          <w:tab w:val="left" w:pos="930"/>
          <w:tab w:val="left" w:pos="1563"/>
          <w:tab w:val="center" w:pos="4819"/>
        </w:tabs>
        <w:ind w:firstLine="567"/>
        <w:jc w:val="both"/>
        <w:rPr>
          <w:sz w:val="28"/>
          <w:szCs w:val="28"/>
        </w:rPr>
      </w:pPr>
      <w:r w:rsidRPr="00704522">
        <w:rPr>
          <w:b/>
          <w:bCs/>
          <w:sz w:val="28"/>
          <w:szCs w:val="28"/>
        </w:rPr>
        <w:t>Рання</w:t>
      </w:r>
      <w:r w:rsidR="00DD6CEF" w:rsidRPr="00704522">
        <w:rPr>
          <w:b/>
          <w:bCs/>
          <w:sz w:val="28"/>
          <w:szCs w:val="28"/>
        </w:rPr>
        <w:t>я</w:t>
      </w:r>
      <w:r w:rsidRPr="00704522">
        <w:rPr>
          <w:b/>
          <w:bCs/>
          <w:sz w:val="28"/>
          <w:szCs w:val="28"/>
        </w:rPr>
        <w:t xml:space="preserve"> неам</w:t>
      </w:r>
      <w:r w:rsidR="00DD6CEF" w:rsidRPr="00704522">
        <w:rPr>
          <w:b/>
          <w:bCs/>
          <w:sz w:val="28"/>
          <w:szCs w:val="28"/>
        </w:rPr>
        <w:t>булаторная стадия</w:t>
      </w:r>
      <w:r w:rsidR="00755F54">
        <w:rPr>
          <w:b/>
          <w:bCs/>
          <w:sz w:val="28"/>
          <w:szCs w:val="28"/>
        </w:rPr>
        <w:t xml:space="preserve"> –</w:t>
      </w:r>
      <w:r w:rsidR="00A11008">
        <w:rPr>
          <w:b/>
          <w:bCs/>
          <w:sz w:val="28"/>
          <w:szCs w:val="28"/>
        </w:rPr>
        <w:t xml:space="preserve"> </w:t>
      </w:r>
      <w:r w:rsidR="00011B92" w:rsidRPr="00704522">
        <w:rPr>
          <w:sz w:val="28"/>
          <w:szCs w:val="28"/>
        </w:rPr>
        <w:t>утрачивается способность самостоятельно передвигаться, для передвижения требуются специальные средства, развивается сколиоз, сохраняется двигательная активность рук</w:t>
      </w:r>
      <w:r w:rsidR="00755F54">
        <w:rPr>
          <w:sz w:val="28"/>
          <w:szCs w:val="28"/>
        </w:rPr>
        <w:t xml:space="preserve">. </w:t>
      </w:r>
    </w:p>
    <w:p w:rsidR="00EF2720" w:rsidRPr="00704522" w:rsidRDefault="00EF2720" w:rsidP="00755F54">
      <w:pPr>
        <w:tabs>
          <w:tab w:val="left" w:pos="930"/>
          <w:tab w:val="left" w:pos="1563"/>
          <w:tab w:val="center" w:pos="4819"/>
        </w:tabs>
        <w:ind w:firstLine="567"/>
        <w:jc w:val="both"/>
        <w:rPr>
          <w:b/>
          <w:bCs/>
          <w:sz w:val="28"/>
          <w:szCs w:val="28"/>
        </w:rPr>
      </w:pPr>
      <w:r w:rsidRPr="00704522">
        <w:rPr>
          <w:b/>
          <w:bCs/>
          <w:sz w:val="28"/>
          <w:szCs w:val="28"/>
        </w:rPr>
        <w:t>Поздн</w:t>
      </w:r>
      <w:r w:rsidR="00DD6CEF" w:rsidRPr="00704522">
        <w:rPr>
          <w:b/>
          <w:bCs/>
          <w:sz w:val="28"/>
          <w:szCs w:val="28"/>
        </w:rPr>
        <w:t>яя</w:t>
      </w:r>
      <w:r w:rsidRPr="00704522">
        <w:rPr>
          <w:b/>
          <w:bCs/>
          <w:sz w:val="28"/>
          <w:szCs w:val="28"/>
        </w:rPr>
        <w:t xml:space="preserve"> неамбул</w:t>
      </w:r>
      <w:r w:rsidR="00DD6CEF" w:rsidRPr="00704522">
        <w:rPr>
          <w:b/>
          <w:bCs/>
          <w:sz w:val="28"/>
          <w:szCs w:val="28"/>
        </w:rPr>
        <w:t>аторная стадия</w:t>
      </w:r>
      <w:r w:rsidR="00755F54">
        <w:rPr>
          <w:b/>
          <w:bCs/>
          <w:sz w:val="28"/>
          <w:szCs w:val="28"/>
        </w:rPr>
        <w:t xml:space="preserve"> –</w:t>
      </w:r>
      <w:r w:rsidR="00A11008">
        <w:rPr>
          <w:b/>
          <w:bCs/>
          <w:sz w:val="28"/>
          <w:szCs w:val="28"/>
        </w:rPr>
        <w:t xml:space="preserve"> </w:t>
      </w:r>
      <w:r w:rsidR="00011B92" w:rsidRPr="00704522">
        <w:rPr>
          <w:sz w:val="28"/>
          <w:szCs w:val="28"/>
        </w:rPr>
        <w:t>функции верхних конечностей ограниченны, трудно удерживать положение тела, нарастают сердечная и дыхательная недостаточность</w:t>
      </w:r>
      <w:r w:rsidR="00A11008">
        <w:rPr>
          <w:sz w:val="28"/>
          <w:szCs w:val="28"/>
        </w:rPr>
        <w:t>.</w:t>
      </w:r>
    </w:p>
    <w:p w:rsidR="00CA4BC7" w:rsidRPr="00704522" w:rsidRDefault="00CA4BC7" w:rsidP="000C6049">
      <w:pPr>
        <w:ind w:left="1134" w:right="1134"/>
        <w:jc w:val="both"/>
        <w:rPr>
          <w:b/>
          <w:bCs/>
          <w:sz w:val="28"/>
          <w:szCs w:val="28"/>
        </w:rPr>
      </w:pPr>
    </w:p>
    <w:p w:rsidR="009A53BF" w:rsidRPr="00704522" w:rsidRDefault="009A53BF" w:rsidP="000C6049">
      <w:pPr>
        <w:ind w:right="510"/>
        <w:rPr>
          <w:b/>
          <w:sz w:val="28"/>
          <w:szCs w:val="28"/>
        </w:rPr>
      </w:pPr>
    </w:p>
    <w:p w:rsidR="002D229B" w:rsidRPr="00704522" w:rsidRDefault="00755F54" w:rsidP="00451B39">
      <w:pPr>
        <w:jc w:val="center"/>
        <w:rPr>
          <w:b/>
          <w:sz w:val="28"/>
          <w:szCs w:val="28"/>
        </w:rPr>
      </w:pPr>
      <w:r>
        <w:rPr>
          <w:b/>
          <w:sz w:val="28"/>
          <w:szCs w:val="28"/>
        </w:rPr>
        <w:br w:type="page"/>
      </w:r>
      <w:r w:rsidR="00193409" w:rsidRPr="00704522">
        <w:rPr>
          <w:b/>
          <w:sz w:val="28"/>
          <w:szCs w:val="28"/>
        </w:rPr>
        <w:lastRenderedPageBreak/>
        <w:t>ОБОЗНАЧЕНИЯ И СОКРАЩЕНИЯ</w:t>
      </w:r>
    </w:p>
    <w:p w:rsidR="00A0734F" w:rsidRPr="00704522" w:rsidRDefault="00A0734F" w:rsidP="000C6049">
      <w:pPr>
        <w:shd w:val="clear" w:color="auto" w:fill="FFFFFF"/>
        <w:jc w:val="both"/>
        <w:rPr>
          <w:sz w:val="28"/>
          <w:szCs w:val="28"/>
        </w:rPr>
      </w:pPr>
      <w:r w:rsidRPr="00704522">
        <w:rPr>
          <w:sz w:val="28"/>
          <w:szCs w:val="28"/>
        </w:rPr>
        <w:tab/>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2"/>
        <w:gridCol w:w="7906"/>
      </w:tblGrid>
      <w:tr w:rsidR="001C2B36" w:rsidRPr="00704522" w:rsidTr="00A86ADA">
        <w:tc>
          <w:tcPr>
            <w:tcW w:w="990" w:type="pct"/>
            <w:shd w:val="clear" w:color="auto" w:fill="auto"/>
          </w:tcPr>
          <w:p w:rsidR="001C2B36" w:rsidRPr="00704522" w:rsidRDefault="001C2B36" w:rsidP="00A86ADA">
            <w:pPr>
              <w:pStyle w:val="a3"/>
              <w:jc w:val="both"/>
              <w:rPr>
                <w:b/>
                <w:lang w:val="en-US"/>
              </w:rPr>
            </w:pPr>
            <w:r w:rsidRPr="00704522">
              <w:t>АЛТ</w:t>
            </w:r>
          </w:p>
        </w:tc>
        <w:tc>
          <w:tcPr>
            <w:tcW w:w="4010" w:type="pct"/>
            <w:shd w:val="clear" w:color="auto" w:fill="auto"/>
          </w:tcPr>
          <w:p w:rsidR="001C2B36" w:rsidRPr="00132F7F" w:rsidRDefault="001C2B36" w:rsidP="00A86ADA">
            <w:pPr>
              <w:pStyle w:val="a5"/>
              <w:shd w:val="clear" w:color="auto" w:fill="FFFFFF"/>
              <w:ind w:left="0" w:firstLine="0"/>
              <w:jc w:val="left"/>
              <w:rPr>
                <w:sz w:val="28"/>
                <w:szCs w:val="28"/>
              </w:rPr>
            </w:pPr>
            <w:r w:rsidRPr="00704522">
              <w:rPr>
                <w:sz w:val="28"/>
                <w:szCs w:val="28"/>
              </w:rPr>
              <w:t>Аланинаминотрансфераза</w:t>
            </w:r>
          </w:p>
        </w:tc>
      </w:tr>
      <w:tr w:rsidR="001C2B36" w:rsidRPr="00704522" w:rsidTr="00A86ADA">
        <w:tc>
          <w:tcPr>
            <w:tcW w:w="990" w:type="pct"/>
            <w:shd w:val="clear" w:color="auto" w:fill="auto"/>
          </w:tcPr>
          <w:p w:rsidR="001C2B36" w:rsidRPr="00704522" w:rsidRDefault="001C2B36" w:rsidP="00A86ADA">
            <w:pPr>
              <w:pStyle w:val="a3"/>
              <w:jc w:val="both"/>
              <w:rPr>
                <w:b/>
                <w:lang w:val="en-US"/>
              </w:rPr>
            </w:pPr>
            <w:r w:rsidRPr="00704522">
              <w:t xml:space="preserve">АСТ    </w:t>
            </w:r>
          </w:p>
        </w:tc>
        <w:tc>
          <w:tcPr>
            <w:tcW w:w="4010" w:type="pct"/>
            <w:shd w:val="clear" w:color="auto" w:fill="auto"/>
          </w:tcPr>
          <w:p w:rsidR="001C2B36" w:rsidRPr="00132F7F" w:rsidRDefault="001C2B36" w:rsidP="00A86ADA">
            <w:pPr>
              <w:shd w:val="clear" w:color="auto" w:fill="FFFFFF"/>
              <w:rPr>
                <w:sz w:val="28"/>
                <w:szCs w:val="28"/>
              </w:rPr>
            </w:pPr>
            <w:r w:rsidRPr="00704522">
              <w:rPr>
                <w:sz w:val="28"/>
                <w:szCs w:val="28"/>
              </w:rPr>
              <w:t>Аспартатаминотрансфераза</w:t>
            </w:r>
          </w:p>
        </w:tc>
      </w:tr>
      <w:tr w:rsidR="001C2B36" w:rsidRPr="00704522" w:rsidTr="00A86ADA">
        <w:tc>
          <w:tcPr>
            <w:tcW w:w="990" w:type="pct"/>
            <w:shd w:val="clear" w:color="auto" w:fill="auto"/>
          </w:tcPr>
          <w:p w:rsidR="001C2B36" w:rsidRPr="00704522" w:rsidRDefault="001C2B36" w:rsidP="00A86ADA">
            <w:pPr>
              <w:pStyle w:val="a3"/>
              <w:jc w:val="both"/>
              <w:rPr>
                <w:b/>
                <w:lang w:val="en-US"/>
              </w:rPr>
            </w:pPr>
            <w:r w:rsidRPr="00704522">
              <w:t>АТФ</w:t>
            </w:r>
          </w:p>
        </w:tc>
        <w:tc>
          <w:tcPr>
            <w:tcW w:w="4010" w:type="pct"/>
            <w:shd w:val="clear" w:color="auto" w:fill="auto"/>
          </w:tcPr>
          <w:p w:rsidR="001C2B36" w:rsidRPr="00132F7F" w:rsidRDefault="001C2B36" w:rsidP="00A86ADA">
            <w:pPr>
              <w:shd w:val="clear" w:color="auto" w:fill="FFFFFF"/>
              <w:rPr>
                <w:sz w:val="28"/>
                <w:szCs w:val="28"/>
              </w:rPr>
            </w:pPr>
            <w:r w:rsidRPr="00704522">
              <w:rPr>
                <w:sz w:val="28"/>
                <w:szCs w:val="28"/>
              </w:rPr>
              <w:t>Аденозинтрифосфорная кислота</w:t>
            </w:r>
          </w:p>
        </w:tc>
      </w:tr>
      <w:tr w:rsidR="001C2B36" w:rsidRPr="00704522" w:rsidTr="00A86ADA">
        <w:tc>
          <w:tcPr>
            <w:tcW w:w="990" w:type="pct"/>
            <w:shd w:val="clear" w:color="auto" w:fill="auto"/>
          </w:tcPr>
          <w:p w:rsidR="001C2B36" w:rsidRPr="00704522" w:rsidRDefault="001C2B36" w:rsidP="00A86ADA">
            <w:pPr>
              <w:pStyle w:val="a3"/>
              <w:jc w:val="both"/>
              <w:rPr>
                <w:b/>
                <w:lang w:val="en-US"/>
              </w:rPr>
            </w:pPr>
            <w:r w:rsidRPr="00704522">
              <w:t xml:space="preserve">ГАМК   </w:t>
            </w:r>
          </w:p>
        </w:tc>
        <w:tc>
          <w:tcPr>
            <w:tcW w:w="4010" w:type="pct"/>
            <w:shd w:val="clear" w:color="auto" w:fill="auto"/>
          </w:tcPr>
          <w:p w:rsidR="001C2B36" w:rsidRPr="00132F7F" w:rsidRDefault="001C2B36" w:rsidP="00A86ADA">
            <w:pPr>
              <w:shd w:val="clear" w:color="auto" w:fill="FFFFFF"/>
              <w:rPr>
                <w:sz w:val="28"/>
                <w:szCs w:val="28"/>
              </w:rPr>
            </w:pPr>
            <w:r w:rsidRPr="00704522">
              <w:rPr>
                <w:sz w:val="28"/>
                <w:szCs w:val="28"/>
              </w:rPr>
              <w:t>Гамма-аминомасляная кислота</w:t>
            </w:r>
          </w:p>
        </w:tc>
      </w:tr>
      <w:tr w:rsidR="001C2B36" w:rsidRPr="00704522" w:rsidTr="00A86ADA">
        <w:tc>
          <w:tcPr>
            <w:tcW w:w="990" w:type="pct"/>
            <w:shd w:val="clear" w:color="auto" w:fill="auto"/>
          </w:tcPr>
          <w:p w:rsidR="001C2B36" w:rsidRPr="00704522" w:rsidRDefault="001C2B36" w:rsidP="00A86ADA">
            <w:pPr>
              <w:pStyle w:val="a3"/>
              <w:jc w:val="both"/>
            </w:pPr>
            <w:r>
              <w:t>ГКС</w:t>
            </w:r>
          </w:p>
        </w:tc>
        <w:tc>
          <w:tcPr>
            <w:tcW w:w="4010" w:type="pct"/>
            <w:shd w:val="clear" w:color="auto" w:fill="auto"/>
          </w:tcPr>
          <w:p w:rsidR="001C2B36" w:rsidRPr="00704522" w:rsidRDefault="001C2B36" w:rsidP="00A86ADA">
            <w:pPr>
              <w:shd w:val="clear" w:color="auto" w:fill="FFFFFF"/>
              <w:rPr>
                <w:sz w:val="28"/>
                <w:szCs w:val="28"/>
              </w:rPr>
            </w:pPr>
            <w:r>
              <w:rPr>
                <w:sz w:val="28"/>
                <w:szCs w:val="28"/>
              </w:rPr>
              <w:t>Глюкокортикостероиды</w:t>
            </w:r>
          </w:p>
        </w:tc>
      </w:tr>
      <w:tr w:rsidR="001C2B36" w:rsidRPr="00704522" w:rsidTr="00A86ADA">
        <w:tc>
          <w:tcPr>
            <w:tcW w:w="990" w:type="pct"/>
            <w:shd w:val="clear" w:color="auto" w:fill="auto"/>
          </w:tcPr>
          <w:p w:rsidR="001C2B36" w:rsidRPr="00704522" w:rsidRDefault="001C2B36" w:rsidP="00A86ADA">
            <w:pPr>
              <w:pStyle w:val="a3"/>
              <w:jc w:val="both"/>
              <w:rPr>
                <w:b/>
                <w:lang w:val="en-US"/>
              </w:rPr>
            </w:pPr>
            <w:r w:rsidRPr="00704522">
              <w:t>ДГК</w:t>
            </w:r>
            <w:r w:rsidRPr="00704522">
              <w:tab/>
            </w:r>
          </w:p>
        </w:tc>
        <w:tc>
          <w:tcPr>
            <w:tcW w:w="4010" w:type="pct"/>
            <w:shd w:val="clear" w:color="auto" w:fill="auto"/>
          </w:tcPr>
          <w:p w:rsidR="001C2B36" w:rsidRPr="00704522" w:rsidRDefault="001C2B36" w:rsidP="00A86ADA">
            <w:pPr>
              <w:pStyle w:val="a3"/>
              <w:rPr>
                <w:b/>
                <w:lang w:val="en-US"/>
              </w:rPr>
            </w:pPr>
            <w:r w:rsidRPr="00704522">
              <w:t>Дистрофин-гликопротеиновый</w:t>
            </w:r>
            <w:r>
              <w:t xml:space="preserve"> </w:t>
            </w:r>
            <w:r w:rsidRPr="00704522">
              <w:t>комплекс</w:t>
            </w:r>
          </w:p>
        </w:tc>
      </w:tr>
      <w:tr w:rsidR="001C2B36" w:rsidRPr="00704522" w:rsidTr="00A86ADA">
        <w:trPr>
          <w:trHeight w:val="213"/>
        </w:trPr>
        <w:tc>
          <w:tcPr>
            <w:tcW w:w="990" w:type="pct"/>
            <w:shd w:val="clear" w:color="auto" w:fill="auto"/>
          </w:tcPr>
          <w:p w:rsidR="001C2B36" w:rsidRPr="00704522" w:rsidRDefault="001C2B36" w:rsidP="00A86ADA">
            <w:pPr>
              <w:pStyle w:val="a3"/>
              <w:jc w:val="both"/>
            </w:pPr>
            <w:r w:rsidRPr="00704522">
              <w:t>ДНК</w:t>
            </w:r>
          </w:p>
        </w:tc>
        <w:tc>
          <w:tcPr>
            <w:tcW w:w="4010" w:type="pct"/>
            <w:shd w:val="clear" w:color="auto" w:fill="auto"/>
          </w:tcPr>
          <w:p w:rsidR="001C2B36" w:rsidRPr="00704522" w:rsidRDefault="001C2B36" w:rsidP="00A86ADA">
            <w:pPr>
              <w:shd w:val="clear" w:color="auto" w:fill="FFFFFF"/>
              <w:rPr>
                <w:sz w:val="28"/>
                <w:szCs w:val="28"/>
              </w:rPr>
            </w:pPr>
            <w:r w:rsidRPr="00704522">
              <w:rPr>
                <w:sz w:val="28"/>
                <w:szCs w:val="28"/>
              </w:rPr>
              <w:t>Дезоксирибонуклеиновая кислота</w:t>
            </w:r>
            <w:r>
              <w:rPr>
                <w:sz w:val="28"/>
                <w:szCs w:val="28"/>
              </w:rPr>
              <w:t xml:space="preserve"> </w:t>
            </w:r>
          </w:p>
        </w:tc>
      </w:tr>
      <w:tr w:rsidR="001C2B36" w:rsidRPr="00704522" w:rsidTr="00A86ADA">
        <w:tc>
          <w:tcPr>
            <w:tcW w:w="990" w:type="pct"/>
            <w:shd w:val="clear" w:color="auto" w:fill="auto"/>
          </w:tcPr>
          <w:p w:rsidR="001C2B36" w:rsidRPr="00704522" w:rsidRDefault="001C2B36" w:rsidP="00A86ADA">
            <w:pPr>
              <w:pStyle w:val="a3"/>
              <w:jc w:val="both"/>
              <w:rPr>
                <w:lang w:val="en-US"/>
              </w:rPr>
            </w:pPr>
            <w:r w:rsidRPr="00704522">
              <w:t>ИВЛ</w:t>
            </w:r>
          </w:p>
        </w:tc>
        <w:tc>
          <w:tcPr>
            <w:tcW w:w="4010" w:type="pct"/>
            <w:shd w:val="clear" w:color="auto" w:fill="auto"/>
          </w:tcPr>
          <w:p w:rsidR="001C2B36" w:rsidRPr="00132F7F" w:rsidRDefault="001C2B36" w:rsidP="00A86ADA">
            <w:pPr>
              <w:pStyle w:val="a5"/>
              <w:shd w:val="clear" w:color="auto" w:fill="FFFFFF"/>
              <w:ind w:left="2832" w:hanging="2832"/>
              <w:jc w:val="left"/>
              <w:rPr>
                <w:sz w:val="28"/>
                <w:szCs w:val="28"/>
              </w:rPr>
            </w:pPr>
            <w:r w:rsidRPr="00704522">
              <w:rPr>
                <w:sz w:val="28"/>
                <w:szCs w:val="28"/>
              </w:rPr>
              <w:t>Искусственная</w:t>
            </w:r>
            <w:r>
              <w:rPr>
                <w:sz w:val="28"/>
                <w:szCs w:val="28"/>
              </w:rPr>
              <w:t xml:space="preserve"> </w:t>
            </w:r>
            <w:r w:rsidRPr="00704522">
              <w:rPr>
                <w:sz w:val="28"/>
                <w:szCs w:val="28"/>
              </w:rPr>
              <w:t>вентиляция</w:t>
            </w:r>
            <w:r>
              <w:rPr>
                <w:sz w:val="28"/>
                <w:szCs w:val="28"/>
              </w:rPr>
              <w:t xml:space="preserve"> </w:t>
            </w:r>
            <w:r w:rsidRPr="00704522">
              <w:rPr>
                <w:sz w:val="28"/>
                <w:szCs w:val="28"/>
              </w:rPr>
              <w:t>легких</w:t>
            </w:r>
          </w:p>
        </w:tc>
      </w:tr>
      <w:tr w:rsidR="001C2B36" w:rsidRPr="00704522" w:rsidTr="00A86ADA">
        <w:tc>
          <w:tcPr>
            <w:tcW w:w="990" w:type="pct"/>
            <w:shd w:val="clear" w:color="auto" w:fill="auto"/>
          </w:tcPr>
          <w:p w:rsidR="001C2B36" w:rsidRPr="00704522" w:rsidRDefault="001C2B36" w:rsidP="00A86ADA">
            <w:pPr>
              <w:pStyle w:val="a3"/>
              <w:jc w:val="both"/>
              <w:rPr>
                <w:lang w:val="en-US"/>
              </w:rPr>
            </w:pPr>
            <w:r w:rsidRPr="00704522">
              <w:t>КФК</w:t>
            </w:r>
            <w:r w:rsidRPr="00704522">
              <w:tab/>
            </w:r>
          </w:p>
        </w:tc>
        <w:tc>
          <w:tcPr>
            <w:tcW w:w="4010" w:type="pct"/>
            <w:shd w:val="clear" w:color="auto" w:fill="auto"/>
          </w:tcPr>
          <w:p w:rsidR="001C2B36" w:rsidRPr="00132F7F" w:rsidRDefault="001C2B36" w:rsidP="00A86ADA">
            <w:pPr>
              <w:shd w:val="clear" w:color="auto" w:fill="FFFFFF"/>
              <w:rPr>
                <w:sz w:val="28"/>
                <w:szCs w:val="28"/>
              </w:rPr>
            </w:pPr>
            <w:r w:rsidRPr="00704522">
              <w:rPr>
                <w:sz w:val="28"/>
                <w:szCs w:val="28"/>
              </w:rPr>
              <w:t>Креатининфосфокиназа</w:t>
            </w:r>
          </w:p>
        </w:tc>
      </w:tr>
      <w:tr w:rsidR="001C2B36" w:rsidRPr="00704522" w:rsidTr="00A86ADA">
        <w:tc>
          <w:tcPr>
            <w:tcW w:w="990" w:type="pct"/>
            <w:shd w:val="clear" w:color="auto" w:fill="auto"/>
          </w:tcPr>
          <w:p w:rsidR="001C2B36" w:rsidRPr="00704522" w:rsidRDefault="001C2B36" w:rsidP="00A86ADA">
            <w:pPr>
              <w:pStyle w:val="a3"/>
              <w:jc w:val="both"/>
              <w:rPr>
                <w:b/>
                <w:lang w:val="en-US"/>
              </w:rPr>
            </w:pPr>
            <w:r w:rsidRPr="00704522">
              <w:t>ЛДГ</w:t>
            </w:r>
          </w:p>
        </w:tc>
        <w:tc>
          <w:tcPr>
            <w:tcW w:w="4010" w:type="pct"/>
            <w:shd w:val="clear" w:color="auto" w:fill="auto"/>
          </w:tcPr>
          <w:p w:rsidR="001C2B36" w:rsidRPr="00132F7F" w:rsidRDefault="001C2B36" w:rsidP="00A86ADA">
            <w:pPr>
              <w:shd w:val="clear" w:color="auto" w:fill="FFFFFF"/>
              <w:rPr>
                <w:sz w:val="28"/>
                <w:szCs w:val="28"/>
              </w:rPr>
            </w:pPr>
            <w:r w:rsidRPr="00704522">
              <w:rPr>
                <w:sz w:val="28"/>
                <w:szCs w:val="28"/>
              </w:rPr>
              <w:t>Лактатдегидрогеназа</w:t>
            </w:r>
          </w:p>
        </w:tc>
      </w:tr>
      <w:tr w:rsidR="001C2B36" w:rsidRPr="00704522" w:rsidTr="00A86ADA">
        <w:trPr>
          <w:trHeight w:val="310"/>
        </w:trPr>
        <w:tc>
          <w:tcPr>
            <w:tcW w:w="990" w:type="pct"/>
            <w:shd w:val="clear" w:color="auto" w:fill="auto"/>
          </w:tcPr>
          <w:p w:rsidR="001C2B36" w:rsidRPr="00704522" w:rsidRDefault="001C2B36" w:rsidP="00A86ADA">
            <w:pPr>
              <w:pStyle w:val="a3"/>
              <w:jc w:val="both"/>
              <w:rPr>
                <w:b/>
              </w:rPr>
            </w:pPr>
            <w:r w:rsidRPr="00704522">
              <w:t>МГК</w:t>
            </w:r>
          </w:p>
        </w:tc>
        <w:tc>
          <w:tcPr>
            <w:tcW w:w="4010" w:type="pct"/>
            <w:shd w:val="clear" w:color="auto" w:fill="auto"/>
          </w:tcPr>
          <w:p w:rsidR="001C2B36" w:rsidRPr="00132F7F" w:rsidRDefault="001C2B36" w:rsidP="00A86ADA">
            <w:pPr>
              <w:pStyle w:val="a5"/>
              <w:shd w:val="clear" w:color="auto" w:fill="FFFFFF"/>
              <w:ind w:left="0" w:firstLine="0"/>
              <w:jc w:val="left"/>
              <w:rPr>
                <w:sz w:val="28"/>
                <w:szCs w:val="28"/>
              </w:rPr>
            </w:pPr>
            <w:r w:rsidRPr="00704522">
              <w:rPr>
                <w:sz w:val="28"/>
                <w:szCs w:val="28"/>
              </w:rPr>
              <w:t>Медико-генетическая консультаци</w:t>
            </w:r>
            <w:r>
              <w:rPr>
                <w:sz w:val="28"/>
                <w:szCs w:val="28"/>
              </w:rPr>
              <w:t>я</w:t>
            </w:r>
          </w:p>
        </w:tc>
      </w:tr>
      <w:tr w:rsidR="001C2B36" w:rsidRPr="00704522" w:rsidTr="00A86ADA">
        <w:trPr>
          <w:trHeight w:val="196"/>
        </w:trPr>
        <w:tc>
          <w:tcPr>
            <w:tcW w:w="990" w:type="pct"/>
            <w:shd w:val="clear" w:color="auto" w:fill="auto"/>
          </w:tcPr>
          <w:p w:rsidR="001C2B36" w:rsidRPr="00704522" w:rsidRDefault="001C2B36" w:rsidP="00A86ADA">
            <w:pPr>
              <w:pStyle w:val="a3"/>
              <w:jc w:val="both"/>
            </w:pPr>
            <w:r w:rsidRPr="00704522">
              <w:t>МДБ</w:t>
            </w:r>
          </w:p>
        </w:tc>
        <w:tc>
          <w:tcPr>
            <w:tcW w:w="4010" w:type="pct"/>
            <w:shd w:val="clear" w:color="auto" w:fill="auto"/>
          </w:tcPr>
          <w:p w:rsidR="001C2B36" w:rsidRPr="00132F7F" w:rsidRDefault="001C2B36" w:rsidP="00A86ADA">
            <w:pPr>
              <w:shd w:val="clear" w:color="auto" w:fill="FFFFFF"/>
              <w:rPr>
                <w:sz w:val="28"/>
                <w:szCs w:val="28"/>
              </w:rPr>
            </w:pPr>
            <w:r w:rsidRPr="00704522">
              <w:rPr>
                <w:sz w:val="28"/>
                <w:szCs w:val="28"/>
              </w:rPr>
              <w:t>Миодистрофия Беккера</w:t>
            </w:r>
          </w:p>
        </w:tc>
      </w:tr>
      <w:tr w:rsidR="001C2B36" w:rsidRPr="00704522" w:rsidTr="00A86ADA">
        <w:trPr>
          <w:trHeight w:val="233"/>
        </w:trPr>
        <w:tc>
          <w:tcPr>
            <w:tcW w:w="990" w:type="pct"/>
            <w:shd w:val="clear" w:color="auto" w:fill="auto"/>
          </w:tcPr>
          <w:p w:rsidR="001C2B36" w:rsidRPr="00704522" w:rsidRDefault="001C2B36" w:rsidP="00A86ADA">
            <w:pPr>
              <w:pStyle w:val="a3"/>
              <w:jc w:val="both"/>
              <w:rPr>
                <w:b/>
              </w:rPr>
            </w:pPr>
            <w:r w:rsidRPr="00704522">
              <w:t>МДД</w:t>
            </w:r>
          </w:p>
        </w:tc>
        <w:tc>
          <w:tcPr>
            <w:tcW w:w="4010" w:type="pct"/>
            <w:shd w:val="clear" w:color="auto" w:fill="auto"/>
          </w:tcPr>
          <w:p w:rsidR="001C2B36" w:rsidRPr="00132F7F" w:rsidRDefault="001C2B36" w:rsidP="00A86ADA">
            <w:pPr>
              <w:shd w:val="clear" w:color="auto" w:fill="FFFFFF"/>
              <w:rPr>
                <w:sz w:val="28"/>
                <w:szCs w:val="28"/>
              </w:rPr>
            </w:pPr>
            <w:r w:rsidRPr="00704522">
              <w:rPr>
                <w:sz w:val="28"/>
                <w:szCs w:val="28"/>
              </w:rPr>
              <w:t>Миодистрофия</w:t>
            </w:r>
            <w:r>
              <w:rPr>
                <w:sz w:val="28"/>
                <w:szCs w:val="28"/>
              </w:rPr>
              <w:t xml:space="preserve"> </w:t>
            </w:r>
            <w:r w:rsidRPr="00704522">
              <w:rPr>
                <w:sz w:val="28"/>
                <w:szCs w:val="28"/>
              </w:rPr>
              <w:t>Дюшенна</w:t>
            </w:r>
          </w:p>
        </w:tc>
      </w:tr>
      <w:tr w:rsidR="001C2B36" w:rsidRPr="00704522" w:rsidTr="00A86ADA">
        <w:tc>
          <w:tcPr>
            <w:tcW w:w="990" w:type="pct"/>
            <w:shd w:val="clear" w:color="auto" w:fill="auto"/>
          </w:tcPr>
          <w:p w:rsidR="001C2B36" w:rsidRPr="00704522" w:rsidRDefault="001C2B36" w:rsidP="00A86ADA">
            <w:pPr>
              <w:pStyle w:val="a3"/>
              <w:jc w:val="both"/>
            </w:pPr>
            <w:r>
              <w:t>МЗ РК</w:t>
            </w:r>
          </w:p>
        </w:tc>
        <w:tc>
          <w:tcPr>
            <w:tcW w:w="4010" w:type="pct"/>
            <w:shd w:val="clear" w:color="auto" w:fill="auto"/>
          </w:tcPr>
          <w:p w:rsidR="001C2B36" w:rsidRPr="00704522" w:rsidRDefault="001C2B36" w:rsidP="00A86ADA">
            <w:pPr>
              <w:shd w:val="clear" w:color="auto" w:fill="FFFFFF"/>
              <w:rPr>
                <w:sz w:val="28"/>
                <w:szCs w:val="28"/>
              </w:rPr>
            </w:pPr>
            <w:r>
              <w:rPr>
                <w:sz w:val="28"/>
                <w:szCs w:val="28"/>
              </w:rPr>
              <w:t>Министерство здравоохранения республики Казахстан</w:t>
            </w:r>
          </w:p>
        </w:tc>
      </w:tr>
      <w:tr w:rsidR="001C2B36" w:rsidRPr="00704522" w:rsidTr="00A86ADA">
        <w:tc>
          <w:tcPr>
            <w:tcW w:w="990" w:type="pct"/>
            <w:shd w:val="clear" w:color="auto" w:fill="auto"/>
          </w:tcPr>
          <w:p w:rsidR="001C2B36" w:rsidRPr="00132F7F" w:rsidRDefault="001C2B36" w:rsidP="00A86ADA">
            <w:pPr>
              <w:pStyle w:val="a3"/>
              <w:jc w:val="both"/>
              <w:rPr>
                <w:b/>
              </w:rPr>
            </w:pPr>
            <w:r w:rsidRPr="00132F7F">
              <w:t>НМЗ</w:t>
            </w:r>
          </w:p>
        </w:tc>
        <w:tc>
          <w:tcPr>
            <w:tcW w:w="4010" w:type="pct"/>
            <w:shd w:val="clear" w:color="auto" w:fill="auto"/>
          </w:tcPr>
          <w:p w:rsidR="001C2B36" w:rsidRPr="00132F7F" w:rsidRDefault="001C2B36" w:rsidP="00A86ADA">
            <w:pPr>
              <w:pStyle w:val="a3"/>
              <w:rPr>
                <w:b/>
              </w:rPr>
            </w:pPr>
            <w:r w:rsidRPr="00132F7F">
              <w:t>Нервно-мышечн</w:t>
            </w:r>
            <w:r>
              <w:t>ое</w:t>
            </w:r>
            <w:r w:rsidRPr="00132F7F">
              <w:t xml:space="preserve"> заболевани</w:t>
            </w:r>
            <w:r>
              <w:t>е</w:t>
            </w:r>
          </w:p>
        </w:tc>
      </w:tr>
      <w:tr w:rsidR="001C2B36" w:rsidRPr="00704522" w:rsidTr="00A86ADA">
        <w:tc>
          <w:tcPr>
            <w:tcW w:w="990" w:type="pct"/>
            <w:shd w:val="clear" w:color="auto" w:fill="auto"/>
          </w:tcPr>
          <w:p w:rsidR="001C2B36" w:rsidRPr="00704522" w:rsidRDefault="001C2B36" w:rsidP="00A86ADA">
            <w:pPr>
              <w:pStyle w:val="a3"/>
              <w:jc w:val="both"/>
              <w:rPr>
                <w:lang w:val="en-US"/>
              </w:rPr>
            </w:pPr>
            <w:r w:rsidRPr="00704522">
              <w:t>ОГК</w:t>
            </w:r>
          </w:p>
        </w:tc>
        <w:tc>
          <w:tcPr>
            <w:tcW w:w="4010" w:type="pct"/>
            <w:shd w:val="clear" w:color="auto" w:fill="auto"/>
          </w:tcPr>
          <w:p w:rsidR="001C2B36" w:rsidRPr="00132F7F" w:rsidRDefault="001C2B36" w:rsidP="00A86ADA">
            <w:pPr>
              <w:shd w:val="clear" w:color="auto" w:fill="FFFFFF"/>
              <w:rPr>
                <w:sz w:val="28"/>
                <w:szCs w:val="28"/>
                <w:lang w:val="en-US"/>
              </w:rPr>
            </w:pPr>
            <w:r w:rsidRPr="00704522">
              <w:rPr>
                <w:sz w:val="28"/>
                <w:szCs w:val="28"/>
              </w:rPr>
              <w:t>Органы</w:t>
            </w:r>
            <w:r>
              <w:rPr>
                <w:sz w:val="28"/>
                <w:szCs w:val="28"/>
              </w:rPr>
              <w:t xml:space="preserve"> </w:t>
            </w:r>
            <w:r w:rsidRPr="00704522">
              <w:rPr>
                <w:sz w:val="28"/>
                <w:szCs w:val="28"/>
              </w:rPr>
              <w:t>грудной</w:t>
            </w:r>
            <w:r>
              <w:rPr>
                <w:sz w:val="28"/>
                <w:szCs w:val="28"/>
              </w:rPr>
              <w:t xml:space="preserve"> </w:t>
            </w:r>
            <w:r w:rsidRPr="00704522">
              <w:rPr>
                <w:sz w:val="28"/>
                <w:szCs w:val="28"/>
              </w:rPr>
              <w:t>клетки</w:t>
            </w:r>
          </w:p>
        </w:tc>
      </w:tr>
      <w:tr w:rsidR="001C2B36" w:rsidRPr="00704522" w:rsidTr="00A86ADA">
        <w:tc>
          <w:tcPr>
            <w:tcW w:w="990" w:type="pct"/>
            <w:shd w:val="clear" w:color="auto" w:fill="auto"/>
          </w:tcPr>
          <w:p w:rsidR="001C2B36" w:rsidRPr="00156FA6" w:rsidRDefault="001C2B36" w:rsidP="00A86ADA">
            <w:pPr>
              <w:pStyle w:val="a3"/>
              <w:jc w:val="both"/>
            </w:pPr>
            <w:r>
              <w:t>ПМСП</w:t>
            </w:r>
          </w:p>
        </w:tc>
        <w:tc>
          <w:tcPr>
            <w:tcW w:w="4010" w:type="pct"/>
            <w:shd w:val="clear" w:color="auto" w:fill="auto"/>
          </w:tcPr>
          <w:p w:rsidR="001C2B36" w:rsidRPr="00704522" w:rsidRDefault="001C2B36" w:rsidP="00A86ADA">
            <w:pPr>
              <w:shd w:val="clear" w:color="auto" w:fill="FFFFFF"/>
              <w:rPr>
                <w:sz w:val="28"/>
                <w:szCs w:val="28"/>
              </w:rPr>
            </w:pPr>
            <w:r>
              <w:rPr>
                <w:sz w:val="28"/>
                <w:szCs w:val="28"/>
              </w:rPr>
              <w:t>Первичная медико-санитарная помощь</w:t>
            </w:r>
          </w:p>
        </w:tc>
      </w:tr>
      <w:tr w:rsidR="001C2B36" w:rsidRPr="00704522" w:rsidTr="00A86ADA">
        <w:tc>
          <w:tcPr>
            <w:tcW w:w="990" w:type="pct"/>
            <w:shd w:val="clear" w:color="auto" w:fill="auto"/>
          </w:tcPr>
          <w:p w:rsidR="001C2B36" w:rsidRPr="00156FA6" w:rsidRDefault="001C2B36" w:rsidP="00A86ADA">
            <w:pPr>
              <w:pStyle w:val="a3"/>
              <w:jc w:val="both"/>
              <w:rPr>
                <w:highlight w:val="yellow"/>
              </w:rPr>
            </w:pPr>
            <w:r>
              <w:t>ПЦР</w:t>
            </w:r>
          </w:p>
        </w:tc>
        <w:tc>
          <w:tcPr>
            <w:tcW w:w="4010" w:type="pct"/>
            <w:shd w:val="clear" w:color="auto" w:fill="auto"/>
          </w:tcPr>
          <w:p w:rsidR="001C2B36" w:rsidRPr="00156FA6" w:rsidRDefault="001C2B36" w:rsidP="00A86ADA">
            <w:pPr>
              <w:shd w:val="clear" w:color="auto" w:fill="FFFFFF"/>
              <w:rPr>
                <w:sz w:val="28"/>
                <w:szCs w:val="28"/>
                <w:highlight w:val="yellow"/>
              </w:rPr>
            </w:pPr>
            <w:r w:rsidRPr="00704522">
              <w:rPr>
                <w:sz w:val="28"/>
                <w:szCs w:val="28"/>
              </w:rPr>
              <w:t>Полимеразная цепная реакция</w:t>
            </w:r>
            <w:r>
              <w:rPr>
                <w:sz w:val="28"/>
                <w:szCs w:val="28"/>
              </w:rPr>
              <w:t xml:space="preserve"> </w:t>
            </w:r>
          </w:p>
        </w:tc>
      </w:tr>
      <w:tr w:rsidR="001C2B36" w:rsidRPr="00704522" w:rsidTr="00A86ADA">
        <w:trPr>
          <w:trHeight w:val="231"/>
        </w:trPr>
        <w:tc>
          <w:tcPr>
            <w:tcW w:w="990" w:type="pct"/>
            <w:shd w:val="clear" w:color="auto" w:fill="auto"/>
          </w:tcPr>
          <w:p w:rsidR="001C2B36" w:rsidRPr="007C224B" w:rsidRDefault="001C2B36" w:rsidP="00A86ADA">
            <w:pPr>
              <w:pStyle w:val="a3"/>
              <w:jc w:val="both"/>
            </w:pPr>
            <w:r w:rsidRPr="00704522">
              <w:t>РНК</w:t>
            </w:r>
          </w:p>
        </w:tc>
        <w:tc>
          <w:tcPr>
            <w:tcW w:w="4010" w:type="pct"/>
            <w:shd w:val="clear" w:color="auto" w:fill="auto"/>
          </w:tcPr>
          <w:p w:rsidR="001C2B36" w:rsidRPr="00132F7F" w:rsidRDefault="001C2B36" w:rsidP="00A86ADA">
            <w:pPr>
              <w:shd w:val="clear" w:color="auto" w:fill="FFFFFF"/>
              <w:rPr>
                <w:sz w:val="28"/>
                <w:szCs w:val="28"/>
              </w:rPr>
            </w:pPr>
            <w:r w:rsidRPr="00704522">
              <w:rPr>
                <w:sz w:val="28"/>
                <w:szCs w:val="28"/>
              </w:rPr>
              <w:t>Рибонуклеиновая кислота</w:t>
            </w:r>
          </w:p>
        </w:tc>
      </w:tr>
      <w:tr w:rsidR="008973D9" w:rsidRPr="00704522" w:rsidTr="00A86ADA">
        <w:tc>
          <w:tcPr>
            <w:tcW w:w="990" w:type="pct"/>
            <w:shd w:val="clear" w:color="auto" w:fill="auto"/>
          </w:tcPr>
          <w:p w:rsidR="008973D9" w:rsidRPr="00704522" w:rsidRDefault="008973D9" w:rsidP="00A86ADA">
            <w:pPr>
              <w:pStyle w:val="a3"/>
              <w:jc w:val="both"/>
              <w:rPr>
                <w:b/>
              </w:rPr>
            </w:pPr>
            <w:r w:rsidRPr="00704522">
              <w:t>РЦРЗ</w:t>
            </w:r>
            <w:r w:rsidRPr="00704522">
              <w:tab/>
            </w:r>
          </w:p>
        </w:tc>
        <w:tc>
          <w:tcPr>
            <w:tcW w:w="4010" w:type="pct"/>
            <w:shd w:val="clear" w:color="auto" w:fill="auto"/>
          </w:tcPr>
          <w:p w:rsidR="008973D9" w:rsidRPr="00704522" w:rsidRDefault="008973D9" w:rsidP="00A86ADA">
            <w:pPr>
              <w:pStyle w:val="a3"/>
              <w:rPr>
                <w:b/>
              </w:rPr>
            </w:pPr>
            <w:r w:rsidRPr="00704522">
              <w:t>Республиканский центр развития</w:t>
            </w:r>
            <w:r>
              <w:t xml:space="preserve"> </w:t>
            </w:r>
            <w:r w:rsidRPr="00704522">
              <w:t>здравоохранения</w:t>
            </w:r>
          </w:p>
        </w:tc>
      </w:tr>
      <w:tr w:rsidR="00A0734F" w:rsidRPr="00704522" w:rsidTr="00132F7F">
        <w:tc>
          <w:tcPr>
            <w:tcW w:w="990" w:type="pct"/>
            <w:shd w:val="clear" w:color="auto" w:fill="auto"/>
          </w:tcPr>
          <w:p w:rsidR="00A0734F" w:rsidRPr="00704522" w:rsidRDefault="00A0734F" w:rsidP="000C6049">
            <w:pPr>
              <w:pStyle w:val="a3"/>
              <w:jc w:val="both"/>
              <w:rPr>
                <w:b/>
              </w:rPr>
            </w:pPr>
            <w:r w:rsidRPr="00704522">
              <w:t>РЦЭЗ</w:t>
            </w:r>
          </w:p>
        </w:tc>
        <w:tc>
          <w:tcPr>
            <w:tcW w:w="4010" w:type="pct"/>
            <w:shd w:val="clear" w:color="auto" w:fill="auto"/>
          </w:tcPr>
          <w:p w:rsidR="00A0734F" w:rsidRPr="00704522" w:rsidRDefault="00A0734F" w:rsidP="00132F7F">
            <w:pPr>
              <w:pStyle w:val="a3"/>
              <w:rPr>
                <w:b/>
              </w:rPr>
            </w:pPr>
            <w:r w:rsidRPr="00704522">
              <w:t>Республиканский центр электронного здравоохранения</w:t>
            </w:r>
          </w:p>
        </w:tc>
      </w:tr>
      <w:tr w:rsidR="001C2B36" w:rsidRPr="00704522" w:rsidTr="00A86ADA">
        <w:tc>
          <w:tcPr>
            <w:tcW w:w="990" w:type="pct"/>
            <w:shd w:val="clear" w:color="auto" w:fill="auto"/>
          </w:tcPr>
          <w:p w:rsidR="001C2B36" w:rsidRPr="00704522" w:rsidRDefault="001C2B36" w:rsidP="00A86ADA">
            <w:pPr>
              <w:pStyle w:val="a3"/>
              <w:jc w:val="both"/>
              <w:rPr>
                <w:b/>
              </w:rPr>
            </w:pPr>
            <w:r w:rsidRPr="00704522">
              <w:t>СМА</w:t>
            </w:r>
          </w:p>
        </w:tc>
        <w:tc>
          <w:tcPr>
            <w:tcW w:w="4010" w:type="pct"/>
            <w:shd w:val="clear" w:color="auto" w:fill="auto"/>
          </w:tcPr>
          <w:p w:rsidR="001C2B36" w:rsidRPr="00704522" w:rsidRDefault="001C2B36" w:rsidP="00A86ADA">
            <w:pPr>
              <w:pStyle w:val="a3"/>
              <w:rPr>
                <w:b/>
              </w:rPr>
            </w:pPr>
            <w:r w:rsidRPr="00704522">
              <w:t>Спинальная мышечная атрофия</w:t>
            </w:r>
          </w:p>
        </w:tc>
      </w:tr>
      <w:tr w:rsidR="001C2B36" w:rsidRPr="00704522" w:rsidTr="00A86ADA">
        <w:tc>
          <w:tcPr>
            <w:tcW w:w="990" w:type="pct"/>
            <w:shd w:val="clear" w:color="auto" w:fill="auto"/>
          </w:tcPr>
          <w:p w:rsidR="001C2B36" w:rsidRPr="00704522" w:rsidRDefault="001C2B36" w:rsidP="00A86ADA">
            <w:pPr>
              <w:pStyle w:val="a3"/>
              <w:jc w:val="both"/>
            </w:pPr>
            <w:r>
              <w:t>ЦНС</w:t>
            </w:r>
          </w:p>
        </w:tc>
        <w:tc>
          <w:tcPr>
            <w:tcW w:w="4010" w:type="pct"/>
            <w:shd w:val="clear" w:color="auto" w:fill="auto"/>
          </w:tcPr>
          <w:p w:rsidR="001C2B36" w:rsidRPr="00704522" w:rsidRDefault="001C2B36" w:rsidP="00A86ADA">
            <w:pPr>
              <w:shd w:val="clear" w:color="auto" w:fill="FFFFFF"/>
              <w:rPr>
                <w:sz w:val="28"/>
                <w:szCs w:val="28"/>
              </w:rPr>
            </w:pPr>
            <w:r>
              <w:rPr>
                <w:sz w:val="28"/>
                <w:szCs w:val="28"/>
              </w:rPr>
              <w:t>Центральная нервная система</w:t>
            </w:r>
          </w:p>
        </w:tc>
      </w:tr>
      <w:tr w:rsidR="00DB2B10" w:rsidRPr="00704522" w:rsidTr="00A86ADA">
        <w:tc>
          <w:tcPr>
            <w:tcW w:w="990" w:type="pct"/>
            <w:shd w:val="clear" w:color="auto" w:fill="auto"/>
          </w:tcPr>
          <w:p w:rsidR="00DB2B10" w:rsidRPr="00704522" w:rsidRDefault="00DB2B10" w:rsidP="00A86ADA">
            <w:pPr>
              <w:pStyle w:val="a3"/>
              <w:jc w:val="both"/>
            </w:pPr>
            <w:r>
              <w:t>ЭДТА</w:t>
            </w:r>
          </w:p>
        </w:tc>
        <w:tc>
          <w:tcPr>
            <w:tcW w:w="4010" w:type="pct"/>
            <w:shd w:val="clear" w:color="auto" w:fill="auto"/>
          </w:tcPr>
          <w:p w:rsidR="00DB2B10" w:rsidRPr="00704522" w:rsidRDefault="00DB2B10" w:rsidP="00A86ADA">
            <w:pPr>
              <w:shd w:val="clear" w:color="auto" w:fill="FFFFFF"/>
              <w:rPr>
                <w:sz w:val="28"/>
                <w:szCs w:val="28"/>
              </w:rPr>
            </w:pPr>
            <w:r>
              <w:rPr>
                <w:sz w:val="28"/>
                <w:szCs w:val="28"/>
              </w:rPr>
              <w:t>Этилендиаминтетрауксусная кислота</w:t>
            </w:r>
          </w:p>
        </w:tc>
      </w:tr>
      <w:tr w:rsidR="00A0734F" w:rsidRPr="00704522" w:rsidTr="00132F7F">
        <w:tc>
          <w:tcPr>
            <w:tcW w:w="990" w:type="pct"/>
            <w:shd w:val="clear" w:color="auto" w:fill="auto"/>
          </w:tcPr>
          <w:p w:rsidR="00A0734F" w:rsidRPr="00704522" w:rsidRDefault="002F2E2A" w:rsidP="000C6049">
            <w:pPr>
              <w:pStyle w:val="a3"/>
              <w:jc w:val="both"/>
              <w:rPr>
                <w:b/>
                <w:lang w:val="en-US"/>
              </w:rPr>
            </w:pPr>
            <w:r w:rsidRPr="00704522">
              <w:t>ЭКГ</w:t>
            </w:r>
            <w:r w:rsidRPr="00704522">
              <w:tab/>
            </w:r>
          </w:p>
        </w:tc>
        <w:tc>
          <w:tcPr>
            <w:tcW w:w="4010" w:type="pct"/>
            <w:shd w:val="clear" w:color="auto" w:fill="auto"/>
          </w:tcPr>
          <w:p w:rsidR="00A0734F" w:rsidRPr="00132F7F" w:rsidRDefault="002F2E2A" w:rsidP="00132F7F">
            <w:pPr>
              <w:shd w:val="clear" w:color="auto" w:fill="FFFFFF"/>
              <w:rPr>
                <w:sz w:val="28"/>
                <w:szCs w:val="28"/>
              </w:rPr>
            </w:pPr>
            <w:r w:rsidRPr="00704522">
              <w:rPr>
                <w:sz w:val="28"/>
                <w:szCs w:val="28"/>
              </w:rPr>
              <w:t>Электрокардиограмма</w:t>
            </w:r>
          </w:p>
        </w:tc>
      </w:tr>
      <w:tr w:rsidR="002F2E2A" w:rsidRPr="00704522" w:rsidTr="00156FA6">
        <w:trPr>
          <w:trHeight w:val="213"/>
        </w:trPr>
        <w:tc>
          <w:tcPr>
            <w:tcW w:w="990" w:type="pct"/>
            <w:shd w:val="clear" w:color="auto" w:fill="auto"/>
          </w:tcPr>
          <w:p w:rsidR="002F2E2A" w:rsidRPr="00704522" w:rsidRDefault="002F2E2A" w:rsidP="000C6049">
            <w:pPr>
              <w:pStyle w:val="a3"/>
              <w:jc w:val="both"/>
              <w:rPr>
                <w:lang w:val="en-US"/>
              </w:rPr>
            </w:pPr>
            <w:r w:rsidRPr="00704522">
              <w:t>ЭМГ</w:t>
            </w:r>
          </w:p>
        </w:tc>
        <w:tc>
          <w:tcPr>
            <w:tcW w:w="4010" w:type="pct"/>
            <w:shd w:val="clear" w:color="auto" w:fill="auto"/>
          </w:tcPr>
          <w:p w:rsidR="002F2E2A" w:rsidRPr="00704522" w:rsidRDefault="002F2E2A" w:rsidP="00132F7F">
            <w:pPr>
              <w:shd w:val="clear" w:color="auto" w:fill="FFFFFF"/>
              <w:rPr>
                <w:sz w:val="28"/>
                <w:szCs w:val="28"/>
              </w:rPr>
            </w:pPr>
            <w:r w:rsidRPr="00704522">
              <w:rPr>
                <w:sz w:val="28"/>
                <w:szCs w:val="28"/>
              </w:rPr>
              <w:t>Электромиография</w:t>
            </w:r>
          </w:p>
        </w:tc>
      </w:tr>
      <w:tr w:rsidR="00156FA6" w:rsidRPr="00704522" w:rsidTr="00156FA6">
        <w:trPr>
          <w:trHeight w:val="213"/>
        </w:trPr>
        <w:tc>
          <w:tcPr>
            <w:tcW w:w="990" w:type="pct"/>
            <w:shd w:val="clear" w:color="auto" w:fill="auto"/>
          </w:tcPr>
          <w:p w:rsidR="00156FA6" w:rsidRPr="00704522" w:rsidRDefault="00156FA6" w:rsidP="003C5A8F">
            <w:pPr>
              <w:pStyle w:val="a3"/>
              <w:jc w:val="both"/>
            </w:pPr>
            <w:r w:rsidRPr="00704522">
              <w:t>ЭНМГ</w:t>
            </w:r>
          </w:p>
        </w:tc>
        <w:tc>
          <w:tcPr>
            <w:tcW w:w="4010" w:type="pct"/>
            <w:shd w:val="clear" w:color="auto" w:fill="auto"/>
          </w:tcPr>
          <w:p w:rsidR="00156FA6" w:rsidRPr="00704522" w:rsidRDefault="00156FA6" w:rsidP="003C5A8F">
            <w:pPr>
              <w:shd w:val="clear" w:color="auto" w:fill="FFFFFF"/>
              <w:rPr>
                <w:sz w:val="28"/>
                <w:szCs w:val="28"/>
              </w:rPr>
            </w:pPr>
            <w:r w:rsidRPr="00704522">
              <w:rPr>
                <w:sz w:val="28"/>
                <w:szCs w:val="28"/>
              </w:rPr>
              <w:t>Электронейромиография</w:t>
            </w:r>
            <w:r>
              <w:rPr>
                <w:sz w:val="28"/>
                <w:szCs w:val="28"/>
              </w:rPr>
              <w:t xml:space="preserve"> </w:t>
            </w:r>
          </w:p>
        </w:tc>
      </w:tr>
      <w:tr w:rsidR="00284628" w:rsidRPr="00704522" w:rsidTr="00132F7F">
        <w:tc>
          <w:tcPr>
            <w:tcW w:w="990" w:type="pct"/>
            <w:shd w:val="clear" w:color="auto" w:fill="auto"/>
          </w:tcPr>
          <w:p w:rsidR="00284628" w:rsidRPr="00704522" w:rsidRDefault="00284628" w:rsidP="003C5A8F">
            <w:pPr>
              <w:pStyle w:val="a3"/>
              <w:jc w:val="both"/>
              <w:rPr>
                <w:lang w:val="en-US"/>
              </w:rPr>
            </w:pPr>
            <w:r w:rsidRPr="00704522">
              <w:t>ЭхоКГ</w:t>
            </w:r>
          </w:p>
        </w:tc>
        <w:tc>
          <w:tcPr>
            <w:tcW w:w="4010" w:type="pct"/>
            <w:shd w:val="clear" w:color="auto" w:fill="auto"/>
          </w:tcPr>
          <w:p w:rsidR="00284628" w:rsidRPr="003E7A79" w:rsidRDefault="00284628" w:rsidP="003C5A8F">
            <w:pPr>
              <w:shd w:val="clear" w:color="auto" w:fill="FFFFFF"/>
              <w:rPr>
                <w:sz w:val="28"/>
                <w:szCs w:val="28"/>
              </w:rPr>
            </w:pPr>
            <w:r w:rsidRPr="003E7A79">
              <w:rPr>
                <w:sz w:val="28"/>
                <w:szCs w:val="28"/>
              </w:rPr>
              <w:t>Эхокардиография</w:t>
            </w:r>
          </w:p>
        </w:tc>
      </w:tr>
      <w:tr w:rsidR="00D90DC6" w:rsidRPr="00FC5BC9" w:rsidTr="00A86ADA">
        <w:tc>
          <w:tcPr>
            <w:tcW w:w="990" w:type="pct"/>
            <w:shd w:val="clear" w:color="auto" w:fill="auto"/>
          </w:tcPr>
          <w:p w:rsidR="00D90DC6" w:rsidRPr="00FC5BC9" w:rsidRDefault="00D90DC6" w:rsidP="00A86ADA">
            <w:pPr>
              <w:pStyle w:val="a3"/>
              <w:jc w:val="both"/>
              <w:rPr>
                <w:lang w:val="en-US"/>
              </w:rPr>
            </w:pPr>
            <w:r w:rsidRPr="00FC5BC9">
              <w:t>А-</w:t>
            </w:r>
            <w:r w:rsidRPr="00FC5BC9">
              <w:rPr>
                <w:lang w:val="en-US"/>
              </w:rPr>
              <w:t>AAV</w:t>
            </w:r>
          </w:p>
        </w:tc>
        <w:tc>
          <w:tcPr>
            <w:tcW w:w="4010" w:type="pct"/>
            <w:shd w:val="clear" w:color="auto" w:fill="auto"/>
          </w:tcPr>
          <w:p w:rsidR="00D90DC6" w:rsidRPr="00FC5BC9" w:rsidRDefault="00D90DC6" w:rsidP="00A86ADA">
            <w:pPr>
              <w:rPr>
                <w:sz w:val="28"/>
                <w:szCs w:val="28"/>
                <w:shd w:val="clear" w:color="auto" w:fill="FFFFFF"/>
                <w:lang w:val="en-US"/>
              </w:rPr>
            </w:pPr>
            <w:r w:rsidRPr="00FC5BC9">
              <w:rPr>
                <w:sz w:val="28"/>
                <w:szCs w:val="28"/>
                <w:shd w:val="clear" w:color="auto" w:fill="FFFFFF"/>
                <w:lang w:val="en-US"/>
              </w:rPr>
              <w:t>Adeno-associated dependoparvovirus A</w:t>
            </w:r>
          </w:p>
          <w:p w:rsidR="00D90DC6" w:rsidRPr="00FC5BC9" w:rsidRDefault="00D90DC6" w:rsidP="00A86ADA">
            <w:pPr>
              <w:rPr>
                <w:sz w:val="28"/>
                <w:szCs w:val="28"/>
                <w:lang w:val="en-US"/>
              </w:rPr>
            </w:pPr>
            <w:r w:rsidRPr="00FC5BC9">
              <w:rPr>
                <w:sz w:val="28"/>
                <w:szCs w:val="28"/>
                <w:shd w:val="clear" w:color="auto" w:fill="FFFFFF"/>
              </w:rPr>
              <w:t>Аденоассоциированный</w:t>
            </w:r>
            <w:r w:rsidRPr="00FC5BC9">
              <w:rPr>
                <w:sz w:val="28"/>
                <w:szCs w:val="28"/>
                <w:shd w:val="clear" w:color="auto" w:fill="FFFFFF"/>
                <w:lang w:val="en-US"/>
              </w:rPr>
              <w:t xml:space="preserve"> </w:t>
            </w:r>
            <w:r w:rsidRPr="00FC5BC9">
              <w:rPr>
                <w:sz w:val="28"/>
                <w:szCs w:val="28"/>
                <w:shd w:val="clear" w:color="auto" w:fill="FFFFFF"/>
              </w:rPr>
              <w:t>вирус</w:t>
            </w:r>
          </w:p>
        </w:tc>
      </w:tr>
      <w:tr w:rsidR="008F2866" w:rsidRPr="00527C6F" w:rsidTr="00A86ADA">
        <w:tc>
          <w:tcPr>
            <w:tcW w:w="990" w:type="pct"/>
            <w:shd w:val="clear" w:color="auto" w:fill="auto"/>
          </w:tcPr>
          <w:p w:rsidR="008F2866" w:rsidRPr="00527C6F" w:rsidRDefault="008F2866" w:rsidP="003C5A8F">
            <w:pPr>
              <w:pStyle w:val="a3"/>
              <w:jc w:val="both"/>
              <w:rPr>
                <w:lang w:val="en-US"/>
              </w:rPr>
            </w:pPr>
            <w:r w:rsidRPr="00527C6F">
              <w:rPr>
                <w:lang w:val="en-US"/>
              </w:rPr>
              <w:t>CGH</w:t>
            </w:r>
          </w:p>
        </w:tc>
        <w:tc>
          <w:tcPr>
            <w:tcW w:w="4010" w:type="pct"/>
            <w:shd w:val="clear" w:color="auto" w:fill="auto"/>
          </w:tcPr>
          <w:p w:rsidR="008F2866" w:rsidRPr="00527C6F" w:rsidRDefault="003E7A79" w:rsidP="003C5A8F">
            <w:pPr>
              <w:shd w:val="clear" w:color="auto" w:fill="FFFFFF"/>
              <w:rPr>
                <w:sz w:val="28"/>
                <w:szCs w:val="28"/>
                <w:lang w:val="en-US"/>
              </w:rPr>
            </w:pPr>
            <w:r w:rsidRPr="00527C6F">
              <w:rPr>
                <w:sz w:val="28"/>
                <w:szCs w:val="28"/>
                <w:lang w:val="en-US"/>
              </w:rPr>
              <w:t>Comp</w:t>
            </w:r>
            <w:r w:rsidRPr="00527C6F">
              <w:rPr>
                <w:sz w:val="28"/>
                <w:szCs w:val="28"/>
              </w:rPr>
              <w:t>а</w:t>
            </w:r>
            <w:r w:rsidR="008F2866" w:rsidRPr="00527C6F">
              <w:rPr>
                <w:sz w:val="28"/>
                <w:szCs w:val="28"/>
                <w:lang w:val="en-US"/>
              </w:rPr>
              <w:t xml:space="preserve">rative genomic </w:t>
            </w:r>
            <w:r w:rsidRPr="00527C6F">
              <w:rPr>
                <w:sz w:val="28"/>
                <w:szCs w:val="28"/>
                <w:lang w:val="en-US"/>
              </w:rPr>
              <w:t>hybridization</w:t>
            </w:r>
          </w:p>
          <w:p w:rsidR="003E7A79" w:rsidRPr="00527C6F" w:rsidRDefault="003E7A79" w:rsidP="003C5A8F">
            <w:pPr>
              <w:shd w:val="clear" w:color="auto" w:fill="FFFFFF"/>
              <w:rPr>
                <w:sz w:val="28"/>
                <w:szCs w:val="28"/>
                <w:lang w:val="en-US"/>
              </w:rPr>
            </w:pPr>
            <w:r w:rsidRPr="00527C6F">
              <w:rPr>
                <w:bCs/>
                <w:color w:val="202122"/>
                <w:sz w:val="28"/>
                <w:szCs w:val="28"/>
                <w:shd w:val="clear" w:color="auto" w:fill="FFFFFF"/>
              </w:rPr>
              <w:t>Сравнительная</w:t>
            </w:r>
            <w:r w:rsidRPr="00527C6F">
              <w:rPr>
                <w:bCs/>
                <w:color w:val="202122"/>
                <w:sz w:val="28"/>
                <w:szCs w:val="28"/>
                <w:shd w:val="clear" w:color="auto" w:fill="FFFFFF"/>
                <w:lang w:val="en-US"/>
              </w:rPr>
              <w:t xml:space="preserve"> </w:t>
            </w:r>
            <w:r w:rsidRPr="00527C6F">
              <w:rPr>
                <w:bCs/>
                <w:color w:val="202122"/>
                <w:sz w:val="28"/>
                <w:szCs w:val="28"/>
                <w:shd w:val="clear" w:color="auto" w:fill="FFFFFF"/>
              </w:rPr>
              <w:t>геномная</w:t>
            </w:r>
            <w:r w:rsidRPr="00527C6F">
              <w:rPr>
                <w:bCs/>
                <w:color w:val="202122"/>
                <w:sz w:val="28"/>
                <w:szCs w:val="28"/>
                <w:shd w:val="clear" w:color="auto" w:fill="FFFFFF"/>
                <w:lang w:val="en-US"/>
              </w:rPr>
              <w:t xml:space="preserve"> </w:t>
            </w:r>
            <w:r w:rsidRPr="00527C6F">
              <w:rPr>
                <w:bCs/>
                <w:color w:val="202122"/>
                <w:sz w:val="28"/>
                <w:szCs w:val="28"/>
                <w:shd w:val="clear" w:color="auto" w:fill="FFFFFF"/>
              </w:rPr>
              <w:t>гибридизация</w:t>
            </w:r>
          </w:p>
        </w:tc>
      </w:tr>
      <w:tr w:rsidR="008F2866" w:rsidRPr="006C6825" w:rsidTr="00A86ADA">
        <w:tc>
          <w:tcPr>
            <w:tcW w:w="990" w:type="pct"/>
            <w:shd w:val="clear" w:color="auto" w:fill="auto"/>
          </w:tcPr>
          <w:p w:rsidR="008F2866" w:rsidRPr="006C6825" w:rsidRDefault="008F2866" w:rsidP="00527C6F">
            <w:pPr>
              <w:pStyle w:val="a3"/>
              <w:jc w:val="both"/>
              <w:rPr>
                <w:lang w:val="en-US"/>
              </w:rPr>
            </w:pPr>
            <w:r w:rsidRPr="006C6825">
              <w:rPr>
                <w:lang w:val="en-US"/>
              </w:rPr>
              <w:t>CINRG</w:t>
            </w:r>
          </w:p>
        </w:tc>
        <w:tc>
          <w:tcPr>
            <w:tcW w:w="4010" w:type="pct"/>
            <w:shd w:val="clear" w:color="auto" w:fill="auto"/>
          </w:tcPr>
          <w:p w:rsidR="008F2866" w:rsidRPr="006C6825" w:rsidRDefault="008F2866" w:rsidP="00527C6F">
            <w:pPr>
              <w:pStyle w:val="a5"/>
              <w:shd w:val="clear" w:color="auto" w:fill="FFFFFF"/>
              <w:ind w:left="0" w:firstLine="0"/>
              <w:jc w:val="left"/>
              <w:rPr>
                <w:sz w:val="28"/>
                <w:szCs w:val="28"/>
              </w:rPr>
            </w:pPr>
            <w:r w:rsidRPr="006C6825">
              <w:rPr>
                <w:sz w:val="28"/>
                <w:szCs w:val="28"/>
                <w:lang w:val="en-US"/>
              </w:rPr>
              <w:t>Cooperative International Neuromuscular Research Group</w:t>
            </w:r>
          </w:p>
          <w:p w:rsidR="00527C6F" w:rsidRPr="006C6825" w:rsidRDefault="00527C6F" w:rsidP="00527C6F">
            <w:pPr>
              <w:pStyle w:val="a5"/>
              <w:shd w:val="clear" w:color="auto" w:fill="FFFFFF"/>
              <w:ind w:left="0" w:firstLine="0"/>
              <w:jc w:val="left"/>
              <w:rPr>
                <w:sz w:val="28"/>
                <w:szCs w:val="28"/>
              </w:rPr>
            </w:pPr>
            <w:r w:rsidRPr="006C6825">
              <w:rPr>
                <w:color w:val="333333"/>
                <w:sz w:val="28"/>
                <w:szCs w:val="28"/>
                <w:shd w:val="clear" w:color="auto" w:fill="FFFFFF"/>
              </w:rPr>
              <w:t>Международная кооперативная группа по нервно-мышечным исследованиям </w:t>
            </w:r>
          </w:p>
        </w:tc>
      </w:tr>
      <w:tr w:rsidR="004D0F6A" w:rsidRPr="00887526" w:rsidTr="00A86ADA">
        <w:tc>
          <w:tcPr>
            <w:tcW w:w="990" w:type="pct"/>
            <w:shd w:val="clear" w:color="auto" w:fill="auto"/>
          </w:tcPr>
          <w:p w:rsidR="004D0F6A" w:rsidRPr="00887526" w:rsidRDefault="004D0F6A" w:rsidP="00A86ADA">
            <w:pPr>
              <w:pStyle w:val="a3"/>
              <w:jc w:val="both"/>
              <w:rPr>
                <w:lang w:val="en-US"/>
              </w:rPr>
            </w:pPr>
            <w:r w:rsidRPr="00887526">
              <w:rPr>
                <w:lang w:val="en-US"/>
              </w:rPr>
              <w:t>CTGF</w:t>
            </w:r>
          </w:p>
        </w:tc>
        <w:tc>
          <w:tcPr>
            <w:tcW w:w="4010" w:type="pct"/>
            <w:shd w:val="clear" w:color="auto" w:fill="auto"/>
          </w:tcPr>
          <w:p w:rsidR="004D0F6A" w:rsidRPr="00887526" w:rsidRDefault="004D0F6A" w:rsidP="00A86ADA">
            <w:pPr>
              <w:shd w:val="clear" w:color="auto" w:fill="FFFFFF"/>
              <w:rPr>
                <w:sz w:val="28"/>
                <w:szCs w:val="28"/>
              </w:rPr>
            </w:pPr>
            <w:r w:rsidRPr="00887526">
              <w:rPr>
                <w:sz w:val="28"/>
                <w:szCs w:val="28"/>
                <w:lang w:val="en-US"/>
              </w:rPr>
              <w:t>Connective tissue growth factor</w:t>
            </w:r>
          </w:p>
          <w:p w:rsidR="004D0F6A" w:rsidRPr="00887526" w:rsidRDefault="004D0F6A" w:rsidP="00A86ADA">
            <w:pPr>
              <w:shd w:val="clear" w:color="auto" w:fill="FFFFFF"/>
              <w:rPr>
                <w:sz w:val="28"/>
                <w:szCs w:val="28"/>
              </w:rPr>
            </w:pPr>
            <w:r w:rsidRPr="00887526">
              <w:rPr>
                <w:color w:val="202122"/>
                <w:sz w:val="28"/>
                <w:szCs w:val="28"/>
                <w:shd w:val="clear" w:color="auto" w:fill="FFFFFF"/>
              </w:rPr>
              <w:t> Ф</w:t>
            </w:r>
            <w:r w:rsidRPr="00887526">
              <w:rPr>
                <w:bCs/>
                <w:color w:val="202122"/>
                <w:sz w:val="28"/>
                <w:szCs w:val="28"/>
                <w:shd w:val="clear" w:color="auto" w:fill="FFFFFF"/>
              </w:rPr>
              <w:t>актор роста соединительной ткани</w:t>
            </w:r>
          </w:p>
        </w:tc>
      </w:tr>
      <w:tr w:rsidR="00D90DC6" w:rsidRPr="009F038F" w:rsidTr="00A86ADA">
        <w:trPr>
          <w:trHeight w:val="370"/>
        </w:trPr>
        <w:tc>
          <w:tcPr>
            <w:tcW w:w="990" w:type="pct"/>
            <w:shd w:val="clear" w:color="auto" w:fill="auto"/>
          </w:tcPr>
          <w:p w:rsidR="00D90DC6" w:rsidRPr="009F038F" w:rsidRDefault="00D90DC6" w:rsidP="00A86ADA">
            <w:pPr>
              <w:pStyle w:val="a3"/>
              <w:jc w:val="both"/>
              <w:rPr>
                <w:lang w:val="en-US"/>
              </w:rPr>
            </w:pPr>
            <w:r w:rsidRPr="009F038F">
              <w:rPr>
                <w:lang w:val="en-US"/>
              </w:rPr>
              <w:t>DMD</w:t>
            </w:r>
          </w:p>
        </w:tc>
        <w:tc>
          <w:tcPr>
            <w:tcW w:w="4010" w:type="pct"/>
            <w:shd w:val="clear" w:color="auto" w:fill="auto"/>
          </w:tcPr>
          <w:p w:rsidR="00D90DC6" w:rsidRPr="009F038F" w:rsidRDefault="00D90DC6" w:rsidP="00A86ADA">
            <w:pPr>
              <w:shd w:val="clear" w:color="auto" w:fill="FFFFFF"/>
              <w:rPr>
                <w:sz w:val="28"/>
                <w:szCs w:val="28"/>
              </w:rPr>
            </w:pPr>
            <w:r w:rsidRPr="009F038F">
              <w:rPr>
                <w:sz w:val="28"/>
                <w:szCs w:val="28"/>
              </w:rPr>
              <w:t>Ген дистрофина</w:t>
            </w:r>
          </w:p>
        </w:tc>
      </w:tr>
      <w:tr w:rsidR="00D90DC6" w:rsidRPr="00887526" w:rsidTr="00A86ADA">
        <w:tc>
          <w:tcPr>
            <w:tcW w:w="990" w:type="pct"/>
            <w:shd w:val="clear" w:color="auto" w:fill="auto"/>
          </w:tcPr>
          <w:p w:rsidR="00D90DC6" w:rsidRPr="00887526" w:rsidRDefault="00D90DC6" w:rsidP="00A86ADA">
            <w:pPr>
              <w:pStyle w:val="a3"/>
              <w:jc w:val="both"/>
              <w:rPr>
                <w:lang w:val="en-US"/>
              </w:rPr>
            </w:pPr>
            <w:r w:rsidRPr="00887526">
              <w:rPr>
                <w:lang w:val="en-US"/>
              </w:rPr>
              <w:t>FDA</w:t>
            </w:r>
          </w:p>
        </w:tc>
        <w:tc>
          <w:tcPr>
            <w:tcW w:w="4010" w:type="pct"/>
            <w:shd w:val="clear" w:color="auto" w:fill="auto"/>
          </w:tcPr>
          <w:p w:rsidR="00D90DC6" w:rsidRPr="00887526" w:rsidRDefault="00D90DC6" w:rsidP="00A86ADA">
            <w:pPr>
              <w:shd w:val="clear" w:color="auto" w:fill="FFFFFF"/>
              <w:tabs>
                <w:tab w:val="left" w:pos="3660"/>
              </w:tabs>
              <w:rPr>
                <w:sz w:val="28"/>
                <w:szCs w:val="28"/>
              </w:rPr>
            </w:pPr>
            <w:r w:rsidRPr="00887526">
              <w:rPr>
                <w:sz w:val="28"/>
                <w:szCs w:val="28"/>
                <w:lang w:val="en-US"/>
              </w:rPr>
              <w:t>Food</w:t>
            </w:r>
            <w:r w:rsidRPr="00D90DC6">
              <w:rPr>
                <w:sz w:val="28"/>
                <w:szCs w:val="28"/>
              </w:rPr>
              <w:t xml:space="preserve"> </w:t>
            </w:r>
            <w:r w:rsidRPr="00887526">
              <w:rPr>
                <w:sz w:val="28"/>
                <w:szCs w:val="28"/>
                <w:lang w:val="en-US"/>
              </w:rPr>
              <w:t>and</w:t>
            </w:r>
            <w:r w:rsidRPr="00D90DC6">
              <w:rPr>
                <w:sz w:val="28"/>
                <w:szCs w:val="28"/>
              </w:rPr>
              <w:t xml:space="preserve"> </w:t>
            </w:r>
            <w:r w:rsidRPr="00887526">
              <w:rPr>
                <w:sz w:val="28"/>
                <w:szCs w:val="28"/>
                <w:lang w:val="en-US"/>
              </w:rPr>
              <w:t>Drug</w:t>
            </w:r>
            <w:r w:rsidRPr="00D90DC6">
              <w:rPr>
                <w:sz w:val="28"/>
                <w:szCs w:val="28"/>
              </w:rPr>
              <w:t xml:space="preserve"> </w:t>
            </w:r>
            <w:r w:rsidRPr="00887526">
              <w:rPr>
                <w:sz w:val="28"/>
                <w:szCs w:val="28"/>
                <w:lang w:val="en-US"/>
              </w:rPr>
              <w:t>Administration</w:t>
            </w:r>
          </w:p>
          <w:p w:rsidR="00D90DC6" w:rsidRPr="00887526" w:rsidRDefault="00D90DC6" w:rsidP="00A86ADA">
            <w:pPr>
              <w:shd w:val="clear" w:color="auto" w:fill="FFFFFF"/>
              <w:tabs>
                <w:tab w:val="left" w:pos="3660"/>
              </w:tabs>
              <w:rPr>
                <w:sz w:val="28"/>
                <w:szCs w:val="28"/>
              </w:rPr>
            </w:pPr>
            <w:r w:rsidRPr="00887526">
              <w:rPr>
                <w:bCs/>
                <w:color w:val="202122"/>
                <w:sz w:val="28"/>
                <w:szCs w:val="28"/>
                <w:shd w:val="clear" w:color="auto" w:fill="FFFFFF"/>
              </w:rPr>
              <w:t>Управление по контролю за продуктами питания и лекарственными средствами</w:t>
            </w:r>
          </w:p>
        </w:tc>
      </w:tr>
      <w:tr w:rsidR="00D90DC6" w:rsidRPr="009F038F" w:rsidTr="00A86ADA">
        <w:tc>
          <w:tcPr>
            <w:tcW w:w="990" w:type="pct"/>
            <w:shd w:val="clear" w:color="auto" w:fill="auto"/>
          </w:tcPr>
          <w:p w:rsidR="00D90DC6" w:rsidRPr="009F038F" w:rsidRDefault="00D90DC6" w:rsidP="00A86ADA">
            <w:pPr>
              <w:pStyle w:val="a3"/>
              <w:jc w:val="both"/>
              <w:rPr>
                <w:lang w:val="en-US"/>
              </w:rPr>
            </w:pPr>
            <w:r w:rsidRPr="009F038F">
              <w:t>Grb2</w:t>
            </w:r>
            <w:r w:rsidRPr="009F038F">
              <w:tab/>
            </w:r>
          </w:p>
        </w:tc>
        <w:tc>
          <w:tcPr>
            <w:tcW w:w="4010" w:type="pct"/>
            <w:shd w:val="clear" w:color="auto" w:fill="auto"/>
          </w:tcPr>
          <w:p w:rsidR="00D90DC6" w:rsidRPr="009F038F" w:rsidRDefault="00D90DC6" w:rsidP="00A86ADA">
            <w:pPr>
              <w:shd w:val="clear" w:color="auto" w:fill="FFFFFF"/>
              <w:rPr>
                <w:sz w:val="28"/>
                <w:szCs w:val="28"/>
                <w:shd w:val="clear" w:color="auto" w:fill="FFFFFF"/>
                <w:lang w:val="en-US"/>
              </w:rPr>
            </w:pPr>
            <w:r w:rsidRPr="009F038F">
              <w:rPr>
                <w:sz w:val="28"/>
                <w:szCs w:val="28"/>
                <w:shd w:val="clear" w:color="auto" w:fill="FFFFFF"/>
                <w:lang w:val="en-US"/>
              </w:rPr>
              <w:t>Growth factor receptor-bound protein 2,</w:t>
            </w:r>
          </w:p>
          <w:p w:rsidR="00D90DC6" w:rsidRPr="009F038F" w:rsidRDefault="00D90DC6" w:rsidP="00A86ADA">
            <w:pPr>
              <w:shd w:val="clear" w:color="auto" w:fill="FFFFFF"/>
              <w:rPr>
                <w:sz w:val="28"/>
                <w:szCs w:val="28"/>
              </w:rPr>
            </w:pPr>
            <w:r w:rsidRPr="009F038F">
              <w:rPr>
                <w:sz w:val="28"/>
                <w:szCs w:val="28"/>
              </w:rPr>
              <w:t>Белок, связывающий рецептор роста 2</w:t>
            </w:r>
          </w:p>
        </w:tc>
      </w:tr>
      <w:tr w:rsidR="00D90DC6" w:rsidRPr="006C6825" w:rsidTr="00A86ADA">
        <w:tc>
          <w:tcPr>
            <w:tcW w:w="990" w:type="pct"/>
            <w:shd w:val="clear" w:color="auto" w:fill="auto"/>
          </w:tcPr>
          <w:p w:rsidR="00D90DC6" w:rsidRPr="006C6825" w:rsidRDefault="00D90DC6" w:rsidP="00A86ADA">
            <w:pPr>
              <w:pStyle w:val="a3"/>
              <w:jc w:val="both"/>
              <w:rPr>
                <w:lang w:val="en-US"/>
              </w:rPr>
            </w:pPr>
            <w:r w:rsidRPr="006C6825">
              <w:rPr>
                <w:lang w:val="en-US"/>
              </w:rPr>
              <w:lastRenderedPageBreak/>
              <w:t>HDAC</w:t>
            </w:r>
          </w:p>
        </w:tc>
        <w:tc>
          <w:tcPr>
            <w:tcW w:w="4010" w:type="pct"/>
            <w:shd w:val="clear" w:color="auto" w:fill="auto"/>
          </w:tcPr>
          <w:p w:rsidR="00D90DC6" w:rsidRPr="006C6825" w:rsidRDefault="00D90DC6" w:rsidP="00A86ADA">
            <w:pPr>
              <w:shd w:val="clear" w:color="auto" w:fill="FFFFFF"/>
              <w:rPr>
                <w:bCs/>
                <w:color w:val="202122"/>
                <w:sz w:val="28"/>
                <w:szCs w:val="28"/>
                <w:shd w:val="clear" w:color="auto" w:fill="FFFFFF"/>
              </w:rPr>
            </w:pPr>
            <w:r w:rsidRPr="006C6825">
              <w:rPr>
                <w:sz w:val="28"/>
                <w:szCs w:val="28"/>
                <w:lang w:val="en-US"/>
              </w:rPr>
              <w:t>Histone deacetylase</w:t>
            </w:r>
            <w:r w:rsidRPr="006C6825">
              <w:rPr>
                <w:bCs/>
                <w:color w:val="202122"/>
                <w:sz w:val="28"/>
                <w:szCs w:val="28"/>
                <w:shd w:val="clear" w:color="auto" w:fill="FFFFFF"/>
              </w:rPr>
              <w:t xml:space="preserve"> </w:t>
            </w:r>
          </w:p>
          <w:p w:rsidR="00D90DC6" w:rsidRPr="006C6825" w:rsidRDefault="00D90DC6" w:rsidP="00A86ADA">
            <w:pPr>
              <w:shd w:val="clear" w:color="auto" w:fill="FFFFFF"/>
              <w:rPr>
                <w:sz w:val="28"/>
                <w:szCs w:val="28"/>
              </w:rPr>
            </w:pPr>
            <w:r w:rsidRPr="006C6825">
              <w:rPr>
                <w:bCs/>
                <w:color w:val="202122"/>
                <w:sz w:val="28"/>
                <w:szCs w:val="28"/>
                <w:shd w:val="clear" w:color="auto" w:fill="FFFFFF"/>
              </w:rPr>
              <w:t>Гистондеацетилазы</w:t>
            </w:r>
            <w:r w:rsidRPr="006C6825">
              <w:rPr>
                <w:color w:val="202122"/>
                <w:sz w:val="28"/>
                <w:szCs w:val="28"/>
                <w:shd w:val="clear" w:color="auto" w:fill="FFFFFF"/>
              </w:rPr>
              <w:t> </w:t>
            </w:r>
          </w:p>
        </w:tc>
      </w:tr>
      <w:tr w:rsidR="00584A3E" w:rsidRPr="00D90DC6" w:rsidTr="00A86ADA">
        <w:tc>
          <w:tcPr>
            <w:tcW w:w="990" w:type="pct"/>
            <w:shd w:val="clear" w:color="auto" w:fill="auto"/>
          </w:tcPr>
          <w:p w:rsidR="00584A3E" w:rsidRPr="009F038F" w:rsidRDefault="00584A3E" w:rsidP="00A86ADA">
            <w:pPr>
              <w:pStyle w:val="a3"/>
              <w:jc w:val="both"/>
            </w:pPr>
            <w:r w:rsidRPr="009F038F">
              <w:rPr>
                <w:lang w:val="en-US"/>
              </w:rPr>
              <w:t>MLPA</w:t>
            </w:r>
            <w:r w:rsidRPr="009F038F">
              <w:tab/>
            </w:r>
          </w:p>
        </w:tc>
        <w:tc>
          <w:tcPr>
            <w:tcW w:w="4010" w:type="pct"/>
            <w:shd w:val="clear" w:color="auto" w:fill="auto"/>
          </w:tcPr>
          <w:p w:rsidR="00584A3E" w:rsidRPr="00D90DC6" w:rsidRDefault="00584A3E" w:rsidP="00A86ADA">
            <w:pPr>
              <w:shd w:val="clear" w:color="auto" w:fill="FFFFFF"/>
              <w:rPr>
                <w:sz w:val="28"/>
                <w:szCs w:val="28"/>
              </w:rPr>
            </w:pPr>
            <w:r w:rsidRPr="009F038F">
              <w:rPr>
                <w:sz w:val="28"/>
                <w:szCs w:val="28"/>
                <w:lang w:val="en-US"/>
              </w:rPr>
              <w:t>Multiplex</w:t>
            </w:r>
            <w:r w:rsidRPr="00D90DC6">
              <w:rPr>
                <w:sz w:val="28"/>
                <w:szCs w:val="28"/>
              </w:rPr>
              <w:t xml:space="preserve"> </w:t>
            </w:r>
            <w:r w:rsidRPr="009F038F">
              <w:rPr>
                <w:sz w:val="28"/>
                <w:szCs w:val="28"/>
                <w:lang w:val="en-US"/>
              </w:rPr>
              <w:t>Ligation</w:t>
            </w:r>
            <w:r w:rsidRPr="00D90DC6">
              <w:rPr>
                <w:sz w:val="28"/>
                <w:szCs w:val="28"/>
              </w:rPr>
              <w:t xml:space="preserve"> </w:t>
            </w:r>
            <w:r w:rsidRPr="009F038F">
              <w:rPr>
                <w:sz w:val="28"/>
                <w:szCs w:val="28"/>
                <w:lang w:val="en-US"/>
              </w:rPr>
              <w:t>dependent</w:t>
            </w:r>
            <w:r w:rsidRPr="00D90DC6">
              <w:rPr>
                <w:sz w:val="28"/>
                <w:szCs w:val="28"/>
              </w:rPr>
              <w:t xml:space="preserve"> </w:t>
            </w:r>
            <w:r w:rsidRPr="009F038F">
              <w:rPr>
                <w:sz w:val="28"/>
                <w:szCs w:val="28"/>
                <w:lang w:val="en-US"/>
              </w:rPr>
              <w:t>Probe</w:t>
            </w:r>
            <w:r w:rsidRPr="00D90DC6">
              <w:rPr>
                <w:sz w:val="28"/>
                <w:szCs w:val="28"/>
              </w:rPr>
              <w:t xml:space="preserve"> </w:t>
            </w:r>
            <w:r w:rsidRPr="009F038F">
              <w:rPr>
                <w:sz w:val="28"/>
                <w:szCs w:val="28"/>
                <w:lang w:val="en-US"/>
              </w:rPr>
              <w:t>Amplification</w:t>
            </w:r>
          </w:p>
          <w:p w:rsidR="00584A3E" w:rsidRPr="00D90DC6" w:rsidRDefault="00584A3E" w:rsidP="00A86ADA">
            <w:pPr>
              <w:pStyle w:val="1"/>
              <w:shd w:val="clear" w:color="auto" w:fill="FFFFFF"/>
              <w:spacing w:before="0"/>
              <w:rPr>
                <w:rFonts w:ascii="Times New Roman" w:hAnsi="Times New Roman" w:cs="Times New Roman"/>
                <w:color w:val="auto"/>
                <w:sz w:val="28"/>
                <w:szCs w:val="28"/>
              </w:rPr>
            </w:pPr>
            <w:r w:rsidRPr="009F038F">
              <w:rPr>
                <w:rStyle w:val="mw-page-title-main"/>
                <w:rFonts w:ascii="Times New Roman" w:hAnsi="Times New Roman" w:cs="Times New Roman"/>
                <w:bCs/>
                <w:color w:val="auto"/>
                <w:sz w:val="28"/>
                <w:szCs w:val="28"/>
              </w:rPr>
              <w:t>Мультиплексная лигированно-зависимая амплификация зонда</w:t>
            </w:r>
          </w:p>
        </w:tc>
      </w:tr>
      <w:tr w:rsidR="00D90DC6" w:rsidRPr="009F038F" w:rsidTr="00A86ADA">
        <w:tc>
          <w:tcPr>
            <w:tcW w:w="990" w:type="pct"/>
            <w:shd w:val="clear" w:color="auto" w:fill="auto"/>
          </w:tcPr>
          <w:p w:rsidR="00D90DC6" w:rsidRPr="009F038F" w:rsidRDefault="00D90DC6" w:rsidP="00A86ADA">
            <w:pPr>
              <w:pStyle w:val="a3"/>
              <w:jc w:val="both"/>
              <w:rPr>
                <w:lang w:val="en-US"/>
              </w:rPr>
            </w:pPr>
            <w:r w:rsidRPr="009F038F">
              <w:rPr>
                <w:lang w:val="en-US"/>
              </w:rPr>
              <w:t>MRC</w:t>
            </w:r>
          </w:p>
        </w:tc>
        <w:tc>
          <w:tcPr>
            <w:tcW w:w="4010" w:type="pct"/>
            <w:shd w:val="clear" w:color="auto" w:fill="auto"/>
          </w:tcPr>
          <w:p w:rsidR="00D90DC6" w:rsidRPr="00D90DC6" w:rsidRDefault="00D90DC6" w:rsidP="00A86ADA">
            <w:pPr>
              <w:shd w:val="clear" w:color="auto" w:fill="FFFFFF"/>
              <w:rPr>
                <w:sz w:val="28"/>
                <w:szCs w:val="28"/>
                <w:shd w:val="clear" w:color="auto" w:fill="FFFFFF"/>
              </w:rPr>
            </w:pPr>
            <w:r w:rsidRPr="009F038F">
              <w:rPr>
                <w:sz w:val="28"/>
                <w:szCs w:val="28"/>
                <w:shd w:val="clear" w:color="auto" w:fill="FFFFFF"/>
              </w:rPr>
              <w:t>Medical Research Council</w:t>
            </w:r>
          </w:p>
          <w:p w:rsidR="00D90DC6" w:rsidRPr="00D90DC6" w:rsidRDefault="00D90DC6" w:rsidP="00A86ADA">
            <w:pPr>
              <w:shd w:val="clear" w:color="auto" w:fill="FFFFFF"/>
              <w:rPr>
                <w:sz w:val="28"/>
                <w:szCs w:val="28"/>
              </w:rPr>
            </w:pPr>
            <w:r w:rsidRPr="009F038F">
              <w:rPr>
                <w:sz w:val="28"/>
                <w:szCs w:val="28"/>
                <w:shd w:val="clear" w:color="auto" w:fill="FFFFFF"/>
              </w:rPr>
              <w:t>Совет медицинских исследований</w:t>
            </w:r>
          </w:p>
        </w:tc>
      </w:tr>
      <w:tr w:rsidR="00D90DC6" w:rsidRPr="000143D2" w:rsidTr="00A86ADA">
        <w:trPr>
          <w:trHeight w:val="368"/>
        </w:trPr>
        <w:tc>
          <w:tcPr>
            <w:tcW w:w="990" w:type="pct"/>
            <w:shd w:val="clear" w:color="auto" w:fill="auto"/>
          </w:tcPr>
          <w:p w:rsidR="00D90DC6" w:rsidRPr="000143D2" w:rsidRDefault="00D90DC6" w:rsidP="00A86ADA">
            <w:pPr>
              <w:pStyle w:val="a3"/>
              <w:jc w:val="both"/>
              <w:rPr>
                <w:lang w:val="en-US"/>
              </w:rPr>
            </w:pPr>
            <w:r w:rsidRPr="000143D2">
              <w:rPr>
                <w:lang w:val="en-US"/>
              </w:rPr>
              <w:t>NCBI</w:t>
            </w:r>
            <w:r w:rsidRPr="000143D2">
              <w:rPr>
                <w:lang w:val="en-US"/>
              </w:rPr>
              <w:tab/>
            </w:r>
          </w:p>
        </w:tc>
        <w:tc>
          <w:tcPr>
            <w:tcW w:w="4010" w:type="pct"/>
            <w:shd w:val="clear" w:color="auto" w:fill="auto"/>
          </w:tcPr>
          <w:p w:rsidR="00D90DC6" w:rsidRPr="000143D2" w:rsidRDefault="00D90DC6" w:rsidP="00A86ADA">
            <w:pPr>
              <w:pStyle w:val="a5"/>
              <w:shd w:val="clear" w:color="auto" w:fill="FFFFFF"/>
              <w:ind w:left="0" w:firstLine="0"/>
              <w:jc w:val="left"/>
              <w:rPr>
                <w:color w:val="000000"/>
                <w:sz w:val="28"/>
                <w:szCs w:val="28"/>
                <w:shd w:val="clear" w:color="auto" w:fill="FFFFFF"/>
              </w:rPr>
            </w:pPr>
            <w:r w:rsidRPr="000143D2">
              <w:rPr>
                <w:sz w:val="28"/>
                <w:szCs w:val="28"/>
                <w:shd w:val="clear" w:color="auto" w:fill="FFFFFF"/>
                <w:lang w:val="en-US"/>
              </w:rPr>
              <w:t>National Center for Biotechnology Information</w:t>
            </w:r>
            <w:r w:rsidRPr="000143D2">
              <w:rPr>
                <w:color w:val="000000"/>
                <w:sz w:val="28"/>
                <w:szCs w:val="28"/>
                <w:shd w:val="clear" w:color="auto" w:fill="FFFFFF"/>
              </w:rPr>
              <w:t xml:space="preserve"> </w:t>
            </w:r>
          </w:p>
          <w:p w:rsidR="00D90DC6" w:rsidRPr="000143D2" w:rsidRDefault="00D90DC6" w:rsidP="00A86ADA">
            <w:pPr>
              <w:pStyle w:val="a5"/>
              <w:shd w:val="clear" w:color="auto" w:fill="FFFFFF"/>
              <w:ind w:left="0" w:firstLine="0"/>
              <w:jc w:val="left"/>
              <w:rPr>
                <w:sz w:val="28"/>
                <w:szCs w:val="28"/>
                <w:lang w:val="en-US"/>
              </w:rPr>
            </w:pPr>
            <w:r w:rsidRPr="000143D2">
              <w:rPr>
                <w:color w:val="000000"/>
                <w:sz w:val="28"/>
                <w:szCs w:val="28"/>
                <w:shd w:val="clear" w:color="auto" w:fill="FFFFFF"/>
              </w:rPr>
              <w:t>Национальный центр биотехнологической информации</w:t>
            </w:r>
          </w:p>
        </w:tc>
      </w:tr>
      <w:tr w:rsidR="00584A3E" w:rsidRPr="009F038F" w:rsidTr="00A86ADA">
        <w:tc>
          <w:tcPr>
            <w:tcW w:w="990" w:type="pct"/>
            <w:shd w:val="clear" w:color="auto" w:fill="auto"/>
          </w:tcPr>
          <w:p w:rsidR="00584A3E" w:rsidRPr="009F038F" w:rsidRDefault="00584A3E" w:rsidP="00A86ADA">
            <w:pPr>
              <w:pStyle w:val="a3"/>
              <w:jc w:val="both"/>
              <w:rPr>
                <w:lang w:val="en-US"/>
              </w:rPr>
            </w:pPr>
            <w:r w:rsidRPr="009F038F">
              <w:rPr>
                <w:lang w:val="en-US"/>
              </w:rPr>
              <w:t>NGS</w:t>
            </w:r>
            <w:r w:rsidRPr="009F038F">
              <w:tab/>
            </w:r>
          </w:p>
        </w:tc>
        <w:tc>
          <w:tcPr>
            <w:tcW w:w="4010" w:type="pct"/>
            <w:shd w:val="clear" w:color="auto" w:fill="auto"/>
          </w:tcPr>
          <w:p w:rsidR="00584A3E" w:rsidRPr="00D90DC6" w:rsidRDefault="00584A3E" w:rsidP="00A86ADA">
            <w:pPr>
              <w:pStyle w:val="a5"/>
              <w:shd w:val="clear" w:color="auto" w:fill="FFFFFF"/>
              <w:ind w:left="0" w:firstLine="0"/>
              <w:jc w:val="left"/>
              <w:rPr>
                <w:sz w:val="28"/>
                <w:szCs w:val="28"/>
              </w:rPr>
            </w:pPr>
            <w:r w:rsidRPr="009F038F">
              <w:rPr>
                <w:sz w:val="28"/>
                <w:szCs w:val="28"/>
                <w:lang w:val="en-US"/>
              </w:rPr>
              <w:t>Next</w:t>
            </w:r>
            <w:r w:rsidRPr="009F038F">
              <w:rPr>
                <w:sz w:val="28"/>
                <w:szCs w:val="28"/>
              </w:rPr>
              <w:t xml:space="preserve"> </w:t>
            </w:r>
            <w:r w:rsidRPr="009F038F">
              <w:rPr>
                <w:sz w:val="28"/>
                <w:szCs w:val="28"/>
                <w:lang w:val="en-US"/>
              </w:rPr>
              <w:t>Generation</w:t>
            </w:r>
            <w:r w:rsidRPr="009F038F">
              <w:rPr>
                <w:sz w:val="28"/>
                <w:szCs w:val="28"/>
              </w:rPr>
              <w:t xml:space="preserve"> </w:t>
            </w:r>
            <w:r w:rsidRPr="009F038F">
              <w:rPr>
                <w:sz w:val="28"/>
                <w:szCs w:val="28"/>
                <w:lang w:val="en-US"/>
              </w:rPr>
              <w:t>Sequencing</w:t>
            </w:r>
          </w:p>
          <w:p w:rsidR="00584A3E" w:rsidRPr="009F038F" w:rsidRDefault="00584A3E" w:rsidP="00A86ADA">
            <w:pPr>
              <w:pStyle w:val="a5"/>
              <w:shd w:val="clear" w:color="auto" w:fill="FFFFFF"/>
              <w:ind w:left="0" w:firstLine="0"/>
              <w:jc w:val="left"/>
              <w:rPr>
                <w:sz w:val="28"/>
                <w:szCs w:val="28"/>
              </w:rPr>
            </w:pPr>
            <w:r w:rsidRPr="009F038F">
              <w:rPr>
                <w:spacing w:val="-2"/>
                <w:sz w:val="28"/>
                <w:szCs w:val="28"/>
                <w:shd w:val="clear" w:color="auto" w:fill="FFFFFF"/>
              </w:rPr>
              <w:t>Секвенирование следующего поколения</w:t>
            </w:r>
          </w:p>
        </w:tc>
      </w:tr>
      <w:tr w:rsidR="00584A3E" w:rsidRPr="009F038F" w:rsidTr="00A86ADA">
        <w:tc>
          <w:tcPr>
            <w:tcW w:w="990" w:type="pct"/>
            <w:shd w:val="clear" w:color="auto" w:fill="auto"/>
          </w:tcPr>
          <w:p w:rsidR="00584A3E" w:rsidRPr="009F038F" w:rsidRDefault="00584A3E" w:rsidP="00A86ADA">
            <w:pPr>
              <w:pStyle w:val="a3"/>
              <w:jc w:val="both"/>
            </w:pPr>
            <w:r w:rsidRPr="009F038F">
              <w:t>nNOS</w:t>
            </w:r>
          </w:p>
        </w:tc>
        <w:tc>
          <w:tcPr>
            <w:tcW w:w="4010" w:type="pct"/>
            <w:shd w:val="clear" w:color="auto" w:fill="auto"/>
          </w:tcPr>
          <w:p w:rsidR="00584A3E" w:rsidRPr="009F038F" w:rsidRDefault="00584A3E" w:rsidP="00A86ADA">
            <w:pPr>
              <w:pStyle w:val="1"/>
              <w:shd w:val="clear" w:color="auto" w:fill="FFFFFF"/>
              <w:spacing w:before="0"/>
              <w:rPr>
                <w:rFonts w:ascii="Times New Roman" w:hAnsi="Times New Roman" w:cs="Times New Roman"/>
                <w:color w:val="auto"/>
                <w:sz w:val="28"/>
                <w:szCs w:val="28"/>
              </w:rPr>
            </w:pPr>
            <w:r w:rsidRPr="009F038F">
              <w:rPr>
                <w:rStyle w:val="mw-page-title-main"/>
                <w:rFonts w:ascii="Times New Roman" w:hAnsi="Times New Roman" w:cs="Times New Roman"/>
                <w:bCs/>
                <w:color w:val="auto"/>
                <w:sz w:val="28"/>
                <w:szCs w:val="28"/>
              </w:rPr>
              <w:t>Nitric oxide synthase</w:t>
            </w:r>
          </w:p>
          <w:p w:rsidR="00584A3E" w:rsidRPr="009F038F" w:rsidRDefault="00584A3E" w:rsidP="00A86ADA">
            <w:pPr>
              <w:shd w:val="clear" w:color="auto" w:fill="FFFFFF"/>
              <w:rPr>
                <w:sz w:val="28"/>
                <w:szCs w:val="28"/>
              </w:rPr>
            </w:pPr>
            <w:r w:rsidRPr="009F038F">
              <w:rPr>
                <w:sz w:val="28"/>
                <w:szCs w:val="28"/>
              </w:rPr>
              <w:t xml:space="preserve">Нейрональная синтаза оксида азота </w:t>
            </w:r>
          </w:p>
        </w:tc>
      </w:tr>
      <w:tr w:rsidR="00D90DC6" w:rsidRPr="00E676EC" w:rsidTr="00A86ADA">
        <w:tc>
          <w:tcPr>
            <w:tcW w:w="990" w:type="pct"/>
            <w:shd w:val="clear" w:color="auto" w:fill="auto"/>
          </w:tcPr>
          <w:p w:rsidR="00D90DC6" w:rsidRPr="00E676EC" w:rsidRDefault="00D90DC6" w:rsidP="00A86ADA">
            <w:pPr>
              <w:pStyle w:val="a3"/>
              <w:jc w:val="both"/>
            </w:pPr>
            <w:r w:rsidRPr="00E676EC">
              <w:rPr>
                <w:lang w:val="en-US"/>
              </w:rPr>
              <w:t>NSAA</w:t>
            </w:r>
          </w:p>
        </w:tc>
        <w:tc>
          <w:tcPr>
            <w:tcW w:w="4010" w:type="pct"/>
            <w:shd w:val="clear" w:color="auto" w:fill="auto"/>
          </w:tcPr>
          <w:p w:rsidR="00D90DC6" w:rsidRPr="00E676EC" w:rsidRDefault="00D90DC6" w:rsidP="00A86ADA">
            <w:pPr>
              <w:jc w:val="both"/>
              <w:rPr>
                <w:sz w:val="28"/>
                <w:szCs w:val="28"/>
                <w:lang w:val="kk-KZ"/>
              </w:rPr>
            </w:pPr>
            <w:r w:rsidRPr="00E676EC">
              <w:rPr>
                <w:sz w:val="28"/>
                <w:szCs w:val="28"/>
                <w:lang w:val="kk-KZ"/>
              </w:rPr>
              <w:t xml:space="preserve">North Star Ambulatory Assessment </w:t>
            </w:r>
          </w:p>
          <w:p w:rsidR="00D90DC6" w:rsidRPr="00E676EC" w:rsidRDefault="00D90DC6" w:rsidP="00A86ADA">
            <w:pPr>
              <w:jc w:val="both"/>
              <w:rPr>
                <w:sz w:val="28"/>
                <w:szCs w:val="28"/>
                <w:lang w:val="kk-KZ"/>
              </w:rPr>
            </w:pPr>
            <w:r w:rsidRPr="00E676EC">
              <w:rPr>
                <w:rFonts w:eastAsiaTheme="minorHAnsi"/>
                <w:sz w:val="28"/>
                <w:szCs w:val="28"/>
                <w:lang w:val="kk-KZ"/>
              </w:rPr>
              <w:t xml:space="preserve">Шкала «Северная Звезда» </w:t>
            </w:r>
          </w:p>
        </w:tc>
      </w:tr>
      <w:tr w:rsidR="00D90DC6" w:rsidRPr="00527C6F" w:rsidTr="00A86ADA">
        <w:tc>
          <w:tcPr>
            <w:tcW w:w="990" w:type="pct"/>
            <w:shd w:val="clear" w:color="auto" w:fill="auto"/>
          </w:tcPr>
          <w:p w:rsidR="00D90DC6" w:rsidRPr="00527C6F" w:rsidRDefault="00D90DC6" w:rsidP="00A86ADA">
            <w:pPr>
              <w:pStyle w:val="a3"/>
              <w:jc w:val="both"/>
            </w:pPr>
            <w:r w:rsidRPr="00527C6F">
              <w:rPr>
                <w:lang w:val="en-US"/>
              </w:rPr>
              <w:t>OMIM</w:t>
            </w:r>
          </w:p>
        </w:tc>
        <w:tc>
          <w:tcPr>
            <w:tcW w:w="4010" w:type="pct"/>
            <w:shd w:val="clear" w:color="auto" w:fill="auto"/>
          </w:tcPr>
          <w:p w:rsidR="00D90DC6" w:rsidRPr="00527C6F" w:rsidRDefault="00D90DC6" w:rsidP="00A86ADA">
            <w:pPr>
              <w:pStyle w:val="a3"/>
              <w:rPr>
                <w:bCs/>
              </w:rPr>
            </w:pPr>
            <w:r w:rsidRPr="00527C6F">
              <w:rPr>
                <w:bCs/>
                <w:lang w:val="en-US"/>
              </w:rPr>
              <w:t>Online</w:t>
            </w:r>
            <w:r w:rsidRPr="00D90DC6">
              <w:rPr>
                <w:bCs/>
              </w:rPr>
              <w:t xml:space="preserve"> </w:t>
            </w:r>
            <w:r w:rsidRPr="00527C6F">
              <w:rPr>
                <w:bCs/>
                <w:lang w:val="en-US"/>
              </w:rPr>
              <w:t>Mendelian</w:t>
            </w:r>
            <w:r w:rsidRPr="00D90DC6">
              <w:rPr>
                <w:bCs/>
              </w:rPr>
              <w:t xml:space="preserve"> </w:t>
            </w:r>
            <w:r w:rsidRPr="00527C6F">
              <w:rPr>
                <w:bCs/>
                <w:lang w:val="en-US"/>
              </w:rPr>
              <w:t>Inheritance</w:t>
            </w:r>
            <w:r w:rsidRPr="00D90DC6">
              <w:rPr>
                <w:bCs/>
              </w:rPr>
              <w:t xml:space="preserve"> </w:t>
            </w:r>
            <w:r w:rsidRPr="00527C6F">
              <w:rPr>
                <w:bCs/>
                <w:lang w:val="en-US"/>
              </w:rPr>
              <w:t>in</w:t>
            </w:r>
            <w:r w:rsidRPr="00D90DC6">
              <w:rPr>
                <w:bCs/>
              </w:rPr>
              <w:t xml:space="preserve"> </w:t>
            </w:r>
            <w:r w:rsidRPr="00527C6F">
              <w:rPr>
                <w:bCs/>
                <w:lang w:val="en-US"/>
              </w:rPr>
              <w:t>Man</w:t>
            </w:r>
          </w:p>
          <w:p w:rsidR="00D90DC6" w:rsidRPr="00527C6F" w:rsidRDefault="00D90DC6" w:rsidP="00A86ADA">
            <w:pPr>
              <w:shd w:val="clear" w:color="auto" w:fill="FFFFFF"/>
              <w:outlineLvl w:val="2"/>
              <w:rPr>
                <w:sz w:val="28"/>
                <w:szCs w:val="28"/>
              </w:rPr>
            </w:pPr>
            <w:r w:rsidRPr="00527C6F">
              <w:rPr>
                <w:color w:val="000000"/>
                <w:sz w:val="28"/>
                <w:szCs w:val="28"/>
                <w:lang w:eastAsia="ru-RU"/>
              </w:rPr>
              <w:t>Онлайн-каталог генов человека и генетических заболеваний</w:t>
            </w:r>
          </w:p>
        </w:tc>
      </w:tr>
      <w:tr w:rsidR="00D90DC6" w:rsidRPr="000143D2" w:rsidTr="00A86ADA">
        <w:tc>
          <w:tcPr>
            <w:tcW w:w="990" w:type="pct"/>
            <w:shd w:val="clear" w:color="auto" w:fill="auto"/>
          </w:tcPr>
          <w:p w:rsidR="00D90DC6" w:rsidRPr="000143D2" w:rsidRDefault="00D90DC6" w:rsidP="00A86ADA">
            <w:pPr>
              <w:pStyle w:val="a3"/>
              <w:jc w:val="both"/>
              <w:rPr>
                <w:lang w:val="en-US"/>
              </w:rPr>
            </w:pPr>
            <w:r w:rsidRPr="000143D2">
              <w:rPr>
                <w:lang w:val="en-US"/>
              </w:rPr>
              <w:t>SPSS</w:t>
            </w:r>
          </w:p>
        </w:tc>
        <w:tc>
          <w:tcPr>
            <w:tcW w:w="4010" w:type="pct"/>
            <w:shd w:val="clear" w:color="auto" w:fill="auto"/>
          </w:tcPr>
          <w:p w:rsidR="00D90DC6" w:rsidRPr="00D90DC6" w:rsidRDefault="00D90DC6" w:rsidP="00A86ADA">
            <w:pPr>
              <w:pStyle w:val="a5"/>
              <w:shd w:val="clear" w:color="auto" w:fill="FFFFFF"/>
              <w:ind w:left="0" w:firstLine="0"/>
              <w:jc w:val="left"/>
              <w:rPr>
                <w:iCs/>
                <w:sz w:val="28"/>
                <w:szCs w:val="28"/>
                <w:shd w:val="clear" w:color="auto" w:fill="FFFFFF"/>
                <w:lang w:val="en-US"/>
              </w:rPr>
            </w:pPr>
            <w:r w:rsidRPr="000143D2">
              <w:rPr>
                <w:iCs/>
                <w:sz w:val="28"/>
                <w:szCs w:val="28"/>
                <w:shd w:val="clear" w:color="auto" w:fill="FFFFFF"/>
                <w:lang w:val="en-US"/>
              </w:rPr>
              <w:t>Statistical</w:t>
            </w:r>
            <w:r w:rsidRPr="00D90DC6">
              <w:rPr>
                <w:iCs/>
                <w:sz w:val="28"/>
                <w:szCs w:val="28"/>
                <w:shd w:val="clear" w:color="auto" w:fill="FFFFFF"/>
                <w:lang w:val="en-US"/>
              </w:rPr>
              <w:t xml:space="preserve"> </w:t>
            </w:r>
            <w:r w:rsidRPr="000143D2">
              <w:rPr>
                <w:iCs/>
                <w:sz w:val="28"/>
                <w:szCs w:val="28"/>
                <w:shd w:val="clear" w:color="auto" w:fill="FFFFFF"/>
                <w:lang w:val="en-US"/>
              </w:rPr>
              <w:t>Package</w:t>
            </w:r>
            <w:r w:rsidRPr="00D90DC6">
              <w:rPr>
                <w:iCs/>
                <w:sz w:val="28"/>
                <w:szCs w:val="28"/>
                <w:shd w:val="clear" w:color="auto" w:fill="FFFFFF"/>
                <w:lang w:val="en-US"/>
              </w:rPr>
              <w:t xml:space="preserve"> </w:t>
            </w:r>
            <w:r w:rsidRPr="000143D2">
              <w:rPr>
                <w:iCs/>
                <w:sz w:val="28"/>
                <w:szCs w:val="28"/>
                <w:shd w:val="clear" w:color="auto" w:fill="FFFFFF"/>
                <w:lang w:val="en-US"/>
              </w:rPr>
              <w:t>for</w:t>
            </w:r>
            <w:r w:rsidRPr="00D90DC6">
              <w:rPr>
                <w:iCs/>
                <w:sz w:val="28"/>
                <w:szCs w:val="28"/>
                <w:shd w:val="clear" w:color="auto" w:fill="FFFFFF"/>
                <w:lang w:val="en-US"/>
              </w:rPr>
              <w:t xml:space="preserve"> </w:t>
            </w:r>
            <w:r w:rsidRPr="000143D2">
              <w:rPr>
                <w:iCs/>
                <w:sz w:val="28"/>
                <w:szCs w:val="28"/>
                <w:shd w:val="clear" w:color="auto" w:fill="FFFFFF"/>
                <w:lang w:val="en-US"/>
              </w:rPr>
              <w:t>the</w:t>
            </w:r>
            <w:r w:rsidRPr="00D90DC6">
              <w:rPr>
                <w:iCs/>
                <w:sz w:val="28"/>
                <w:szCs w:val="28"/>
                <w:shd w:val="clear" w:color="auto" w:fill="FFFFFF"/>
                <w:lang w:val="en-US"/>
              </w:rPr>
              <w:t xml:space="preserve"> </w:t>
            </w:r>
            <w:r w:rsidRPr="000143D2">
              <w:rPr>
                <w:iCs/>
                <w:sz w:val="28"/>
                <w:szCs w:val="28"/>
                <w:shd w:val="clear" w:color="auto" w:fill="FFFFFF"/>
                <w:lang w:val="en-US"/>
              </w:rPr>
              <w:t>Social</w:t>
            </w:r>
            <w:r w:rsidRPr="00D90DC6">
              <w:rPr>
                <w:iCs/>
                <w:sz w:val="28"/>
                <w:szCs w:val="28"/>
                <w:shd w:val="clear" w:color="auto" w:fill="FFFFFF"/>
                <w:lang w:val="en-US"/>
              </w:rPr>
              <w:t xml:space="preserve"> </w:t>
            </w:r>
            <w:r w:rsidRPr="000143D2">
              <w:rPr>
                <w:iCs/>
                <w:sz w:val="28"/>
                <w:szCs w:val="28"/>
                <w:shd w:val="clear" w:color="auto" w:fill="FFFFFF"/>
                <w:lang w:val="en-US"/>
              </w:rPr>
              <w:t>Sciences</w:t>
            </w:r>
          </w:p>
          <w:p w:rsidR="00D90DC6" w:rsidRPr="000143D2" w:rsidRDefault="00D90DC6" w:rsidP="00A86ADA">
            <w:pPr>
              <w:pStyle w:val="a5"/>
              <w:shd w:val="clear" w:color="auto" w:fill="FFFFFF"/>
              <w:ind w:left="0" w:firstLine="0"/>
              <w:jc w:val="left"/>
              <w:rPr>
                <w:sz w:val="28"/>
                <w:szCs w:val="28"/>
                <w:shd w:val="clear" w:color="auto" w:fill="FFFFFF"/>
              </w:rPr>
            </w:pPr>
            <w:r>
              <w:rPr>
                <w:color w:val="1F1F1F"/>
                <w:sz w:val="28"/>
                <w:szCs w:val="28"/>
                <w:shd w:val="clear" w:color="auto" w:fill="FFFFFF"/>
              </w:rPr>
              <w:t>К</w:t>
            </w:r>
            <w:r w:rsidRPr="000143D2">
              <w:rPr>
                <w:color w:val="1F1F1F"/>
                <w:sz w:val="28"/>
                <w:szCs w:val="28"/>
                <w:shd w:val="clear" w:color="auto" w:fill="FFFFFF"/>
              </w:rPr>
              <w:t>омпьютерная программа для статистической обработки данных</w:t>
            </w:r>
          </w:p>
        </w:tc>
      </w:tr>
      <w:tr w:rsidR="008F2866" w:rsidRPr="00887526" w:rsidTr="00A86ADA">
        <w:tc>
          <w:tcPr>
            <w:tcW w:w="990" w:type="pct"/>
            <w:shd w:val="clear" w:color="auto" w:fill="auto"/>
          </w:tcPr>
          <w:p w:rsidR="008F2866" w:rsidRPr="00887526" w:rsidRDefault="008F2866" w:rsidP="00A86ADA">
            <w:pPr>
              <w:pStyle w:val="a3"/>
              <w:jc w:val="both"/>
              <w:rPr>
                <w:lang w:val="en-US"/>
              </w:rPr>
            </w:pPr>
            <w:r w:rsidRPr="00887526">
              <w:rPr>
                <w:lang w:val="en-US"/>
              </w:rPr>
              <w:t>VAS</w:t>
            </w:r>
          </w:p>
        </w:tc>
        <w:tc>
          <w:tcPr>
            <w:tcW w:w="4010" w:type="pct"/>
            <w:shd w:val="clear" w:color="auto" w:fill="auto"/>
          </w:tcPr>
          <w:p w:rsidR="00F42C8B" w:rsidRPr="00887526" w:rsidRDefault="00F42C8B" w:rsidP="00A86ADA">
            <w:pPr>
              <w:shd w:val="clear" w:color="auto" w:fill="FFFFFF"/>
              <w:rPr>
                <w:sz w:val="28"/>
                <w:szCs w:val="28"/>
                <w:lang w:eastAsia="ru-RU"/>
              </w:rPr>
            </w:pPr>
            <w:r w:rsidRPr="00887526">
              <w:rPr>
                <w:color w:val="020621"/>
                <w:spacing w:val="4"/>
                <w:sz w:val="28"/>
                <w:szCs w:val="28"/>
                <w:shd w:val="clear" w:color="auto" w:fill="FFFFFF"/>
              </w:rPr>
              <w:t>Visual Analogue Scale</w:t>
            </w:r>
            <w:r w:rsidRPr="00887526">
              <w:rPr>
                <w:sz w:val="28"/>
                <w:szCs w:val="28"/>
                <w:lang w:eastAsia="ru-RU"/>
              </w:rPr>
              <w:t xml:space="preserve"> </w:t>
            </w:r>
          </w:p>
          <w:p w:rsidR="008F2866" w:rsidRPr="00887526" w:rsidRDefault="008F2866" w:rsidP="00A86ADA">
            <w:pPr>
              <w:shd w:val="clear" w:color="auto" w:fill="FFFFFF"/>
              <w:rPr>
                <w:sz w:val="28"/>
                <w:szCs w:val="28"/>
              </w:rPr>
            </w:pPr>
            <w:r w:rsidRPr="00887526">
              <w:rPr>
                <w:sz w:val="28"/>
                <w:szCs w:val="28"/>
                <w:lang w:eastAsia="ru-RU"/>
              </w:rPr>
              <w:t>Визуальная аналоговая шкала</w:t>
            </w:r>
          </w:p>
        </w:tc>
      </w:tr>
      <w:tr w:rsidR="008F2866" w:rsidRPr="00FC5BC9" w:rsidTr="00A86ADA">
        <w:tc>
          <w:tcPr>
            <w:tcW w:w="990" w:type="pct"/>
            <w:shd w:val="clear" w:color="auto" w:fill="auto"/>
          </w:tcPr>
          <w:p w:rsidR="008F2866" w:rsidRPr="00FC5BC9" w:rsidRDefault="008F2866" w:rsidP="00A86ADA">
            <w:pPr>
              <w:pStyle w:val="a3"/>
              <w:jc w:val="both"/>
              <w:rPr>
                <w:lang w:val="en-US"/>
              </w:rPr>
            </w:pPr>
            <w:r w:rsidRPr="00FC5BC9">
              <w:t>6</w:t>
            </w:r>
            <w:r w:rsidRPr="00FC5BC9">
              <w:rPr>
                <w:lang w:val="en-US"/>
              </w:rPr>
              <w:t>MWT</w:t>
            </w:r>
          </w:p>
        </w:tc>
        <w:tc>
          <w:tcPr>
            <w:tcW w:w="4010" w:type="pct"/>
            <w:shd w:val="clear" w:color="auto" w:fill="auto"/>
          </w:tcPr>
          <w:p w:rsidR="008F2866" w:rsidRPr="00FC5BC9" w:rsidRDefault="00FA2FE5" w:rsidP="00A86ADA">
            <w:pPr>
              <w:shd w:val="clear" w:color="auto" w:fill="FFFFFF"/>
              <w:rPr>
                <w:sz w:val="28"/>
                <w:szCs w:val="28"/>
                <w:lang w:val="en-US"/>
              </w:rPr>
            </w:pPr>
            <w:r w:rsidRPr="00FC5BC9">
              <w:rPr>
                <w:sz w:val="28"/>
                <w:szCs w:val="28"/>
              </w:rPr>
              <w:t xml:space="preserve">6 </w:t>
            </w:r>
            <w:r w:rsidRPr="00FC5BC9">
              <w:rPr>
                <w:sz w:val="28"/>
                <w:szCs w:val="28"/>
                <w:lang w:val="en-US"/>
              </w:rPr>
              <w:t>Minute Walk Test</w:t>
            </w:r>
          </w:p>
          <w:p w:rsidR="00FA2FE5" w:rsidRPr="00FC5BC9" w:rsidRDefault="00FA2FE5" w:rsidP="00FA2FE5">
            <w:pPr>
              <w:shd w:val="clear" w:color="auto" w:fill="FFFFFF"/>
              <w:rPr>
                <w:sz w:val="28"/>
                <w:szCs w:val="28"/>
              </w:rPr>
            </w:pPr>
            <w:r w:rsidRPr="00FC5BC9">
              <w:rPr>
                <w:sz w:val="28"/>
                <w:szCs w:val="28"/>
                <w:lang w:val="en-US"/>
              </w:rPr>
              <w:t xml:space="preserve">6 </w:t>
            </w:r>
            <w:r w:rsidRPr="00FC5BC9">
              <w:rPr>
                <w:sz w:val="28"/>
                <w:szCs w:val="28"/>
              </w:rPr>
              <w:t>минутный тест ходьбы</w:t>
            </w:r>
          </w:p>
        </w:tc>
      </w:tr>
      <w:tr w:rsidR="00276881" w:rsidRPr="009F038F" w:rsidTr="00A86ADA">
        <w:trPr>
          <w:trHeight w:val="370"/>
        </w:trPr>
        <w:tc>
          <w:tcPr>
            <w:tcW w:w="990" w:type="pct"/>
            <w:shd w:val="clear" w:color="auto" w:fill="auto"/>
          </w:tcPr>
          <w:p w:rsidR="00276881" w:rsidRPr="00403FDC" w:rsidRDefault="00403FDC" w:rsidP="00A86ADA">
            <w:pPr>
              <w:pStyle w:val="a3"/>
              <w:jc w:val="both"/>
            </w:pPr>
            <w:r>
              <w:t>ДИ</w:t>
            </w:r>
          </w:p>
        </w:tc>
        <w:tc>
          <w:tcPr>
            <w:tcW w:w="4010" w:type="pct"/>
            <w:shd w:val="clear" w:color="auto" w:fill="auto"/>
          </w:tcPr>
          <w:p w:rsidR="00276881" w:rsidRPr="009F038F" w:rsidRDefault="00403FDC" w:rsidP="00A86ADA">
            <w:pPr>
              <w:shd w:val="clear" w:color="auto" w:fill="FFFFFF"/>
              <w:rPr>
                <w:sz w:val="28"/>
                <w:szCs w:val="28"/>
              </w:rPr>
            </w:pPr>
            <w:r>
              <w:rPr>
                <w:sz w:val="28"/>
                <w:szCs w:val="28"/>
              </w:rPr>
              <w:t>Доверительный интервал</w:t>
            </w:r>
          </w:p>
        </w:tc>
      </w:tr>
      <w:tr w:rsidR="00584A3E" w:rsidRPr="009F038F" w:rsidTr="00A86ADA">
        <w:tc>
          <w:tcPr>
            <w:tcW w:w="990" w:type="pct"/>
            <w:shd w:val="clear" w:color="auto" w:fill="auto"/>
          </w:tcPr>
          <w:p w:rsidR="00584A3E" w:rsidRPr="00276881" w:rsidRDefault="00584A3E" w:rsidP="00A86ADA">
            <w:pPr>
              <w:pStyle w:val="a3"/>
              <w:jc w:val="both"/>
            </w:pPr>
            <w:r>
              <w:t>ОР</w:t>
            </w:r>
          </w:p>
        </w:tc>
        <w:tc>
          <w:tcPr>
            <w:tcW w:w="4010" w:type="pct"/>
            <w:shd w:val="clear" w:color="auto" w:fill="auto"/>
          </w:tcPr>
          <w:p w:rsidR="00584A3E" w:rsidRPr="00276881" w:rsidRDefault="00584A3E" w:rsidP="00A86ADA">
            <w:pPr>
              <w:shd w:val="clear" w:color="auto" w:fill="FFFFFF"/>
              <w:rPr>
                <w:sz w:val="28"/>
                <w:szCs w:val="28"/>
              </w:rPr>
            </w:pPr>
            <w:r>
              <w:rPr>
                <w:sz w:val="28"/>
                <w:szCs w:val="28"/>
              </w:rPr>
              <w:t>Отношение риска</w:t>
            </w:r>
          </w:p>
        </w:tc>
      </w:tr>
      <w:tr w:rsidR="00156FA6" w:rsidRPr="009F038F" w:rsidTr="00132F7F">
        <w:tc>
          <w:tcPr>
            <w:tcW w:w="990" w:type="pct"/>
            <w:shd w:val="clear" w:color="auto" w:fill="auto"/>
          </w:tcPr>
          <w:p w:rsidR="00156FA6" w:rsidRPr="00276881" w:rsidRDefault="00276881" w:rsidP="00156FA6">
            <w:pPr>
              <w:pStyle w:val="a3"/>
              <w:jc w:val="both"/>
            </w:pPr>
            <w:r>
              <w:t>ОШ</w:t>
            </w:r>
          </w:p>
        </w:tc>
        <w:tc>
          <w:tcPr>
            <w:tcW w:w="4010" w:type="pct"/>
            <w:shd w:val="clear" w:color="auto" w:fill="auto"/>
          </w:tcPr>
          <w:p w:rsidR="00156FA6" w:rsidRPr="00276881" w:rsidRDefault="00276881" w:rsidP="00132F7F">
            <w:pPr>
              <w:shd w:val="clear" w:color="auto" w:fill="FFFFFF"/>
              <w:rPr>
                <w:sz w:val="28"/>
                <w:szCs w:val="28"/>
              </w:rPr>
            </w:pPr>
            <w:r>
              <w:rPr>
                <w:sz w:val="28"/>
                <w:szCs w:val="28"/>
              </w:rPr>
              <w:t>Отношение шансов</w:t>
            </w:r>
          </w:p>
        </w:tc>
      </w:tr>
      <w:tr w:rsidR="00584A3E" w:rsidRPr="009F038F" w:rsidTr="00A86ADA">
        <w:tc>
          <w:tcPr>
            <w:tcW w:w="990" w:type="pct"/>
            <w:shd w:val="clear" w:color="auto" w:fill="auto"/>
          </w:tcPr>
          <w:p w:rsidR="00584A3E" w:rsidRPr="009F038F" w:rsidRDefault="00584A3E" w:rsidP="00A86ADA">
            <w:pPr>
              <w:pStyle w:val="a3"/>
              <w:jc w:val="both"/>
            </w:pPr>
            <w:r w:rsidRPr="009F038F">
              <w:t>РС</w:t>
            </w:r>
          </w:p>
        </w:tc>
        <w:tc>
          <w:tcPr>
            <w:tcW w:w="4010" w:type="pct"/>
            <w:shd w:val="clear" w:color="auto" w:fill="auto"/>
          </w:tcPr>
          <w:p w:rsidR="00584A3E" w:rsidRPr="009F038F" w:rsidRDefault="00584A3E" w:rsidP="00A86ADA">
            <w:pPr>
              <w:shd w:val="clear" w:color="auto" w:fill="FFFFFF"/>
              <w:rPr>
                <w:sz w:val="28"/>
                <w:szCs w:val="28"/>
              </w:rPr>
            </w:pPr>
            <w:r>
              <w:rPr>
                <w:sz w:val="28"/>
                <w:szCs w:val="28"/>
              </w:rPr>
              <w:t>Рамка считывания генетического кода</w:t>
            </w:r>
          </w:p>
        </w:tc>
      </w:tr>
    </w:tbl>
    <w:p w:rsidR="002D229B" w:rsidRPr="008F2866" w:rsidRDefault="002D229B" w:rsidP="00132F7F">
      <w:pPr>
        <w:shd w:val="clear" w:color="auto" w:fill="FFFFFF"/>
        <w:jc w:val="both"/>
        <w:rPr>
          <w:sz w:val="28"/>
          <w:szCs w:val="28"/>
          <w:lang w:val="en-US"/>
        </w:rPr>
        <w:sectPr w:rsidR="002D229B" w:rsidRPr="008F2866" w:rsidSect="00011B92">
          <w:type w:val="nextColumn"/>
          <w:pgSz w:w="11910" w:h="16840"/>
          <w:pgMar w:top="1134" w:right="567" w:bottom="1134" w:left="1701" w:header="0" w:footer="1060" w:gutter="0"/>
          <w:cols w:space="720"/>
          <w:docGrid w:linePitch="299"/>
        </w:sectPr>
      </w:pPr>
    </w:p>
    <w:p w:rsidR="00EF2720" w:rsidRDefault="00193409" w:rsidP="00F84A08">
      <w:pPr>
        <w:pStyle w:val="21"/>
        <w:ind w:left="0" w:right="3"/>
      </w:pPr>
      <w:bookmarkStart w:id="2" w:name="_Hlk178779923"/>
      <w:r w:rsidRPr="00704522">
        <w:lastRenderedPageBreak/>
        <w:t>ВВЕДЕНИЕ</w:t>
      </w:r>
    </w:p>
    <w:p w:rsidR="00132F7F" w:rsidRPr="00704522" w:rsidRDefault="00132F7F" w:rsidP="00132F7F">
      <w:pPr>
        <w:pStyle w:val="21"/>
        <w:ind w:left="0" w:right="3"/>
        <w:jc w:val="both"/>
      </w:pPr>
    </w:p>
    <w:p w:rsidR="00FA23B0" w:rsidRPr="00704522" w:rsidRDefault="00F120F2" w:rsidP="00132F7F">
      <w:pPr>
        <w:ind w:firstLine="567"/>
        <w:jc w:val="both"/>
        <w:rPr>
          <w:sz w:val="28"/>
          <w:szCs w:val="28"/>
        </w:rPr>
      </w:pPr>
      <w:r w:rsidRPr="00704522">
        <w:rPr>
          <w:b/>
          <w:sz w:val="28"/>
          <w:szCs w:val="28"/>
        </w:rPr>
        <w:t>Актуальность исследования</w:t>
      </w:r>
      <w:r w:rsidRPr="00704522">
        <w:rPr>
          <w:sz w:val="28"/>
          <w:szCs w:val="28"/>
        </w:rPr>
        <w:t xml:space="preserve">. </w:t>
      </w:r>
      <w:r w:rsidR="00896909" w:rsidRPr="00704522">
        <w:rPr>
          <w:sz w:val="28"/>
          <w:szCs w:val="28"/>
        </w:rPr>
        <w:t>В настоящее время проблема нервно-мышечных заболеваний является одной из актуальных задач современной медицины, что обусловлено тенденцией к увеличению их числа [</w:t>
      </w:r>
      <w:r w:rsidR="00C05552" w:rsidRPr="00704522">
        <w:rPr>
          <w:rStyle w:val="element-citation"/>
          <w:color w:val="000000"/>
          <w:sz w:val="28"/>
          <w:szCs w:val="28"/>
        </w:rPr>
        <w:t>1</w:t>
      </w:r>
      <w:r w:rsidR="00896909" w:rsidRPr="00704522">
        <w:rPr>
          <w:sz w:val="28"/>
          <w:szCs w:val="28"/>
        </w:rPr>
        <w:t>]. Вместе с тем, расширяются возможности диагностики наследственных заболеваний на основе современных высокотехнологичных методов молекулярной генетики, разрабатываются методы патогенетической и генной терапии [</w:t>
      </w:r>
      <w:r w:rsidR="00C05552" w:rsidRPr="00704522">
        <w:rPr>
          <w:rStyle w:val="element-citation"/>
          <w:color w:val="000000"/>
          <w:sz w:val="28"/>
          <w:szCs w:val="28"/>
        </w:rPr>
        <w:t>2</w:t>
      </w:r>
      <w:r w:rsidR="00896909" w:rsidRPr="00704522">
        <w:rPr>
          <w:sz w:val="28"/>
          <w:szCs w:val="28"/>
        </w:rPr>
        <w:t>]. Отдельного внимания заслуживают заболевания мышц, характеризующиеся прогрессирующей слабостью и дистрофией скелетных мышц [</w:t>
      </w:r>
      <w:r w:rsidR="00C05552" w:rsidRPr="00704522">
        <w:rPr>
          <w:sz w:val="28"/>
          <w:szCs w:val="28"/>
        </w:rPr>
        <w:t>3</w:t>
      </w:r>
      <w:r w:rsidR="00896909" w:rsidRPr="00704522">
        <w:rPr>
          <w:sz w:val="28"/>
          <w:szCs w:val="28"/>
        </w:rPr>
        <w:t xml:space="preserve">]. Более распространенной формой таких состояний является </w:t>
      </w:r>
      <w:r w:rsidR="00FA23B0" w:rsidRPr="00704522">
        <w:rPr>
          <w:sz w:val="28"/>
          <w:szCs w:val="28"/>
        </w:rPr>
        <w:t xml:space="preserve">прогрессирующая </w:t>
      </w:r>
      <w:r w:rsidR="00896909" w:rsidRPr="00704522">
        <w:rPr>
          <w:sz w:val="28"/>
          <w:szCs w:val="28"/>
        </w:rPr>
        <w:t>миодистрофия</w:t>
      </w:r>
      <w:r w:rsidR="0062192C">
        <w:rPr>
          <w:sz w:val="28"/>
          <w:szCs w:val="28"/>
        </w:rPr>
        <w:t xml:space="preserve"> </w:t>
      </w:r>
      <w:r w:rsidR="00896909" w:rsidRPr="00704522">
        <w:rPr>
          <w:sz w:val="28"/>
          <w:szCs w:val="28"/>
        </w:rPr>
        <w:t>Дюшенна</w:t>
      </w:r>
      <w:r w:rsidR="00FA23B0" w:rsidRPr="00704522">
        <w:rPr>
          <w:sz w:val="28"/>
          <w:szCs w:val="28"/>
        </w:rPr>
        <w:t xml:space="preserve"> (МДД)</w:t>
      </w:r>
      <w:r w:rsidR="00896909" w:rsidRPr="00704522">
        <w:rPr>
          <w:sz w:val="28"/>
          <w:szCs w:val="28"/>
        </w:rPr>
        <w:t>, которая регистрируется с частотой 1 случай на 3500/6000 новорожденных мальчиков [</w:t>
      </w:r>
      <w:r w:rsidR="00173466" w:rsidRPr="00173466">
        <w:rPr>
          <w:sz w:val="28"/>
          <w:szCs w:val="28"/>
        </w:rPr>
        <w:t>4</w:t>
      </w:r>
      <w:r w:rsidR="00D82757">
        <w:rPr>
          <w:sz w:val="28"/>
          <w:szCs w:val="28"/>
        </w:rPr>
        <w:t>,</w:t>
      </w:r>
      <w:r w:rsidR="00173466" w:rsidRPr="00173466">
        <w:rPr>
          <w:sz w:val="28"/>
          <w:szCs w:val="28"/>
        </w:rPr>
        <w:t>5</w:t>
      </w:r>
      <w:r w:rsidR="00896909" w:rsidRPr="00704522">
        <w:rPr>
          <w:sz w:val="28"/>
          <w:szCs w:val="28"/>
        </w:rPr>
        <w:t>]. Миодистрофия</w:t>
      </w:r>
      <w:r w:rsidR="00A627E4">
        <w:rPr>
          <w:sz w:val="28"/>
          <w:szCs w:val="28"/>
        </w:rPr>
        <w:t xml:space="preserve"> </w:t>
      </w:r>
      <w:r w:rsidR="00896909" w:rsidRPr="00704522">
        <w:rPr>
          <w:sz w:val="28"/>
          <w:szCs w:val="28"/>
        </w:rPr>
        <w:t>Дюшенна – тяжелое наследственное нервно-мышечное заболевание, характеризующееся Х-сцепленным рецессивным типом наследования и прогрессирующим течением, в основе которого лежат мутации гена, кодирующего белок дист</w:t>
      </w:r>
      <w:r w:rsidR="00412D6A">
        <w:rPr>
          <w:sz w:val="28"/>
          <w:szCs w:val="28"/>
        </w:rPr>
        <w:t>р</w:t>
      </w:r>
      <w:r w:rsidR="00896909" w:rsidRPr="00704522">
        <w:rPr>
          <w:sz w:val="28"/>
          <w:szCs w:val="28"/>
        </w:rPr>
        <w:t>офин (</w:t>
      </w:r>
      <w:r w:rsidR="00896909" w:rsidRPr="00412D6A">
        <w:rPr>
          <w:iCs/>
          <w:sz w:val="28"/>
          <w:szCs w:val="28"/>
        </w:rPr>
        <w:t>DMD</w:t>
      </w:r>
      <w:r w:rsidR="00896909" w:rsidRPr="00704522">
        <w:rPr>
          <w:i/>
          <w:iCs/>
          <w:sz w:val="28"/>
          <w:szCs w:val="28"/>
        </w:rPr>
        <w:t xml:space="preserve">; </w:t>
      </w:r>
      <w:r w:rsidR="00896909" w:rsidRPr="00412D6A">
        <w:rPr>
          <w:iCs/>
          <w:sz w:val="28"/>
          <w:szCs w:val="28"/>
        </w:rPr>
        <w:t>локус Хр21.2)</w:t>
      </w:r>
      <w:r w:rsidR="00173466" w:rsidRPr="00173466">
        <w:rPr>
          <w:iCs/>
          <w:sz w:val="28"/>
          <w:szCs w:val="28"/>
        </w:rPr>
        <w:t xml:space="preserve"> </w:t>
      </w:r>
      <w:r w:rsidR="00173466" w:rsidRPr="00704522">
        <w:rPr>
          <w:sz w:val="28"/>
          <w:szCs w:val="28"/>
        </w:rPr>
        <w:t>[</w:t>
      </w:r>
      <w:r w:rsidR="00173466" w:rsidRPr="00173466">
        <w:rPr>
          <w:sz w:val="28"/>
          <w:szCs w:val="28"/>
        </w:rPr>
        <w:t>6</w:t>
      </w:r>
      <w:r w:rsidR="00173466" w:rsidRPr="00704522">
        <w:rPr>
          <w:sz w:val="28"/>
          <w:szCs w:val="28"/>
        </w:rPr>
        <w:t>]</w:t>
      </w:r>
      <w:r w:rsidR="00896909" w:rsidRPr="00412D6A">
        <w:rPr>
          <w:sz w:val="28"/>
          <w:szCs w:val="28"/>
        </w:rPr>
        <w:t>.</w:t>
      </w:r>
      <w:r w:rsidR="00896909" w:rsidRPr="00704522">
        <w:rPr>
          <w:sz w:val="28"/>
          <w:szCs w:val="28"/>
        </w:rPr>
        <w:t xml:space="preserve"> Основная функция дистрофина в мышцах – обеспечить сарколемме механическую прочность [</w:t>
      </w:r>
      <w:r w:rsidR="00173466" w:rsidRPr="00173466">
        <w:rPr>
          <w:sz w:val="28"/>
          <w:szCs w:val="28"/>
        </w:rPr>
        <w:t>7</w:t>
      </w:r>
      <w:r w:rsidR="00896909" w:rsidRPr="00704522">
        <w:rPr>
          <w:sz w:val="28"/>
          <w:szCs w:val="28"/>
        </w:rPr>
        <w:t>]. Белок дистрофин также встречается в мышцах сердца и в незначительном количестве в головном мозге.  Протяженность гена дистрофина составляет 2,2 миллиона пар нуклеотидов и содержит 79 экзонов, 78 интронов [</w:t>
      </w:r>
      <w:r w:rsidR="00C05552" w:rsidRPr="00704522">
        <w:rPr>
          <w:sz w:val="28"/>
          <w:szCs w:val="28"/>
        </w:rPr>
        <w:t>8</w:t>
      </w:r>
      <w:r w:rsidR="00896909" w:rsidRPr="00704522">
        <w:rPr>
          <w:sz w:val="28"/>
          <w:szCs w:val="28"/>
        </w:rPr>
        <w:t xml:space="preserve">]. </w:t>
      </w:r>
    </w:p>
    <w:p w:rsidR="00FA23B0" w:rsidRPr="00704522" w:rsidRDefault="00896909" w:rsidP="00132F7F">
      <w:pPr>
        <w:ind w:firstLine="567"/>
        <w:jc w:val="both"/>
        <w:rPr>
          <w:sz w:val="28"/>
          <w:szCs w:val="28"/>
        </w:rPr>
      </w:pPr>
      <w:r w:rsidRPr="00704522">
        <w:rPr>
          <w:sz w:val="28"/>
          <w:szCs w:val="28"/>
        </w:rPr>
        <w:t xml:space="preserve">Заболевание поражает </w:t>
      </w:r>
      <w:r w:rsidR="00FA23B0" w:rsidRPr="00704522">
        <w:rPr>
          <w:sz w:val="28"/>
          <w:szCs w:val="28"/>
        </w:rPr>
        <w:t xml:space="preserve">в основном </w:t>
      </w:r>
      <w:r w:rsidRPr="00704522">
        <w:rPr>
          <w:sz w:val="28"/>
          <w:szCs w:val="28"/>
        </w:rPr>
        <w:t>мальчиков, приблизительно в 2/3 случаев сын получает хромосому с поврежденным геном от матери-носительницы, которая фенотипически здорова. В остальных случаях заболевание возникает в результате мутации de</w:t>
      </w:r>
      <w:r w:rsidR="000B2D3F" w:rsidRPr="000B2D3F">
        <w:rPr>
          <w:sz w:val="28"/>
          <w:szCs w:val="28"/>
        </w:rPr>
        <w:t xml:space="preserve"> </w:t>
      </w:r>
      <w:r w:rsidRPr="00704522">
        <w:rPr>
          <w:sz w:val="28"/>
          <w:szCs w:val="28"/>
        </w:rPr>
        <w:t>novo в половых клетках матери и отца [</w:t>
      </w:r>
      <w:r w:rsidR="00C05552" w:rsidRPr="00704522">
        <w:rPr>
          <w:sz w:val="28"/>
          <w:szCs w:val="28"/>
        </w:rPr>
        <w:t>9</w:t>
      </w:r>
      <w:r w:rsidRPr="00704522">
        <w:rPr>
          <w:sz w:val="28"/>
          <w:szCs w:val="28"/>
        </w:rPr>
        <w:t xml:space="preserve">]. </w:t>
      </w:r>
    </w:p>
    <w:p w:rsidR="00FA23B0" w:rsidRPr="00704522" w:rsidRDefault="00896909" w:rsidP="00132F7F">
      <w:pPr>
        <w:ind w:firstLine="567"/>
        <w:jc w:val="both"/>
        <w:rPr>
          <w:sz w:val="28"/>
          <w:szCs w:val="28"/>
        </w:rPr>
      </w:pPr>
      <w:r w:rsidRPr="00704522">
        <w:rPr>
          <w:sz w:val="28"/>
          <w:szCs w:val="28"/>
        </w:rPr>
        <w:t>На сегодняшний день основу терапии миодистрофии</w:t>
      </w:r>
      <w:r w:rsidR="000714A3">
        <w:rPr>
          <w:sz w:val="28"/>
          <w:szCs w:val="28"/>
        </w:rPr>
        <w:t xml:space="preserve"> </w:t>
      </w:r>
      <w:r w:rsidRPr="00704522">
        <w:rPr>
          <w:sz w:val="28"/>
          <w:szCs w:val="28"/>
        </w:rPr>
        <w:t xml:space="preserve">Дюшенна составляет только симптоматическое лечение. Поэтому актуальным является идентификация мутаций </w:t>
      </w:r>
      <w:r w:rsidRPr="00573EC7">
        <w:rPr>
          <w:iCs/>
          <w:sz w:val="28"/>
          <w:szCs w:val="28"/>
        </w:rPr>
        <w:t>DMD</w:t>
      </w:r>
      <w:r w:rsidR="00EA0FB4" w:rsidRPr="00EA0FB4">
        <w:rPr>
          <w:iCs/>
          <w:sz w:val="28"/>
          <w:szCs w:val="28"/>
        </w:rPr>
        <w:t xml:space="preserve"> </w:t>
      </w:r>
      <w:r w:rsidRPr="00704522">
        <w:rPr>
          <w:sz w:val="28"/>
          <w:szCs w:val="28"/>
        </w:rPr>
        <w:t xml:space="preserve">гена, которая может помочь диагностировать заболевание и обеспечить точное генетическое консультирование и раннюю пренатальную диагностику пациентов с МДД. В последние 3-5 лет имеются и используются методы </w:t>
      </w:r>
      <w:r w:rsidR="00FA23B0" w:rsidRPr="00704522">
        <w:rPr>
          <w:sz w:val="28"/>
          <w:szCs w:val="28"/>
        </w:rPr>
        <w:t xml:space="preserve">патогенетической </w:t>
      </w:r>
      <w:r w:rsidRPr="00704522">
        <w:rPr>
          <w:sz w:val="28"/>
          <w:szCs w:val="28"/>
        </w:rPr>
        <w:t>терапии при данной патологии, для точного подбора которой необходимы новые знания о характерах изменений генного материала [</w:t>
      </w:r>
      <w:r w:rsidR="00C05552" w:rsidRPr="00704522">
        <w:rPr>
          <w:sz w:val="28"/>
          <w:szCs w:val="28"/>
        </w:rPr>
        <w:t>10</w:t>
      </w:r>
      <w:r w:rsidR="00563941">
        <w:rPr>
          <w:sz w:val="28"/>
          <w:szCs w:val="28"/>
        </w:rPr>
        <w:t>,</w:t>
      </w:r>
      <w:r w:rsidR="00563941" w:rsidRPr="00563941">
        <w:rPr>
          <w:sz w:val="28"/>
          <w:szCs w:val="28"/>
        </w:rPr>
        <w:t>11</w:t>
      </w:r>
      <w:r w:rsidR="00563941">
        <w:rPr>
          <w:sz w:val="28"/>
          <w:szCs w:val="28"/>
        </w:rPr>
        <w:t>,</w:t>
      </w:r>
      <w:r w:rsidR="00563941" w:rsidRPr="00563941">
        <w:rPr>
          <w:sz w:val="28"/>
          <w:szCs w:val="28"/>
        </w:rPr>
        <w:t>12</w:t>
      </w:r>
      <w:r w:rsidR="00563941">
        <w:rPr>
          <w:sz w:val="28"/>
          <w:szCs w:val="28"/>
        </w:rPr>
        <w:t>,</w:t>
      </w:r>
      <w:r w:rsidR="00563941" w:rsidRPr="00563941">
        <w:rPr>
          <w:sz w:val="28"/>
          <w:szCs w:val="28"/>
        </w:rPr>
        <w:t>13</w:t>
      </w:r>
      <w:r w:rsidR="00563941">
        <w:rPr>
          <w:sz w:val="28"/>
          <w:szCs w:val="28"/>
        </w:rPr>
        <w:t>,</w:t>
      </w:r>
      <w:r w:rsidR="00563941" w:rsidRPr="00563941">
        <w:rPr>
          <w:sz w:val="28"/>
          <w:szCs w:val="28"/>
        </w:rPr>
        <w:t>14</w:t>
      </w:r>
      <w:r w:rsidR="00563941">
        <w:rPr>
          <w:sz w:val="28"/>
          <w:szCs w:val="28"/>
        </w:rPr>
        <w:t>,</w:t>
      </w:r>
      <w:r w:rsidR="00563941" w:rsidRPr="00563941">
        <w:rPr>
          <w:sz w:val="28"/>
          <w:szCs w:val="28"/>
        </w:rPr>
        <w:t>15</w:t>
      </w:r>
      <w:r w:rsidRPr="00704522">
        <w:rPr>
          <w:sz w:val="28"/>
          <w:szCs w:val="28"/>
        </w:rPr>
        <w:t xml:space="preserve">]. </w:t>
      </w:r>
    </w:p>
    <w:p w:rsidR="00FA23B0" w:rsidRPr="00704522" w:rsidRDefault="00896909" w:rsidP="00132F7F">
      <w:pPr>
        <w:ind w:firstLine="567"/>
        <w:jc w:val="both"/>
        <w:rPr>
          <w:sz w:val="28"/>
          <w:szCs w:val="28"/>
        </w:rPr>
      </w:pPr>
      <w:r w:rsidRPr="00704522">
        <w:rPr>
          <w:sz w:val="28"/>
          <w:szCs w:val="28"/>
        </w:rPr>
        <w:t>В настоящее время накоплены обширные данные в отношении делеционных спектров в различных популяциях мира, установлены определенные популяционные различия [</w:t>
      </w:r>
      <w:r w:rsidR="00563941">
        <w:rPr>
          <w:sz w:val="28"/>
          <w:szCs w:val="28"/>
        </w:rPr>
        <w:t>16</w:t>
      </w:r>
      <w:r w:rsidR="00C05552" w:rsidRPr="00704522">
        <w:rPr>
          <w:sz w:val="28"/>
          <w:szCs w:val="28"/>
        </w:rPr>
        <w:t>]. Изучение</w:t>
      </w:r>
      <w:r w:rsidRPr="00704522">
        <w:rPr>
          <w:sz w:val="28"/>
          <w:szCs w:val="28"/>
        </w:rPr>
        <w:t xml:space="preserve"> спектров мутаций в гене дистрофина, включая новые мутации, с точной локализацией мутации относительно экзона и их протяженность представляет собой уникальную возможность для выяснения механизмов на молекулярном уровне. Эффект влияния различных мутаций на трансляционную рамку считывания позволяет провести анализ корреляции клинических проявлений пациентов МДД и типа генетического изменения в гене </w:t>
      </w:r>
      <w:r w:rsidR="00FA23B0" w:rsidRPr="00704522">
        <w:rPr>
          <w:sz w:val="28"/>
          <w:szCs w:val="28"/>
        </w:rPr>
        <w:t>дистрофина [</w:t>
      </w:r>
      <w:r w:rsidR="00C05552" w:rsidRPr="00704522">
        <w:rPr>
          <w:sz w:val="28"/>
          <w:szCs w:val="28"/>
        </w:rPr>
        <w:t>3</w:t>
      </w:r>
      <w:r w:rsidRPr="00704522">
        <w:rPr>
          <w:sz w:val="28"/>
          <w:szCs w:val="28"/>
        </w:rPr>
        <w:t>].</w:t>
      </w:r>
    </w:p>
    <w:p w:rsidR="00573EC7" w:rsidRDefault="00896909" w:rsidP="00132F7F">
      <w:pPr>
        <w:ind w:firstLine="567"/>
        <w:jc w:val="both"/>
        <w:rPr>
          <w:sz w:val="28"/>
          <w:szCs w:val="28"/>
        </w:rPr>
      </w:pPr>
      <w:r w:rsidRPr="00704522">
        <w:rPr>
          <w:sz w:val="28"/>
          <w:szCs w:val="28"/>
        </w:rPr>
        <w:t>Мутационная частота для гена дистрофина</w:t>
      </w:r>
      <w:r w:rsidR="00A627E4">
        <w:rPr>
          <w:sz w:val="28"/>
          <w:szCs w:val="28"/>
        </w:rPr>
        <w:t xml:space="preserve"> </w:t>
      </w:r>
      <w:r w:rsidRPr="00704522">
        <w:rPr>
          <w:sz w:val="28"/>
          <w:szCs w:val="28"/>
        </w:rPr>
        <w:t>составляет 1 на 104 Х-хромосом, приблизительно 1/3 всех случаев МДД связана с мутациями de</w:t>
      </w:r>
      <w:r w:rsidR="006936EB">
        <w:rPr>
          <w:sz w:val="28"/>
          <w:szCs w:val="28"/>
        </w:rPr>
        <w:t xml:space="preserve"> </w:t>
      </w:r>
      <w:r w:rsidRPr="00704522">
        <w:rPr>
          <w:sz w:val="28"/>
          <w:szCs w:val="28"/>
        </w:rPr>
        <w:t xml:space="preserve">novo. </w:t>
      </w:r>
      <w:r w:rsidRPr="00704522">
        <w:rPr>
          <w:sz w:val="28"/>
          <w:szCs w:val="28"/>
        </w:rPr>
        <w:lastRenderedPageBreak/>
        <w:t>В связи с такими особенностями прямая ДНК-диагностика сталкивается с необходимостью выявления индивидуальных мутаций в каждой отдельной семье.</w:t>
      </w:r>
      <w:r w:rsidR="002A7F9E">
        <w:rPr>
          <w:sz w:val="28"/>
          <w:szCs w:val="28"/>
        </w:rPr>
        <w:t xml:space="preserve"> </w:t>
      </w:r>
      <w:r w:rsidRPr="00704522">
        <w:rPr>
          <w:sz w:val="28"/>
          <w:szCs w:val="28"/>
        </w:rPr>
        <w:t>Изучение новых точковых мутаций, в свою очередь, позволя</w:t>
      </w:r>
      <w:r w:rsidR="00FA23B0" w:rsidRPr="00704522">
        <w:rPr>
          <w:sz w:val="28"/>
          <w:szCs w:val="28"/>
        </w:rPr>
        <w:t>е</w:t>
      </w:r>
      <w:r w:rsidRPr="00704522">
        <w:rPr>
          <w:sz w:val="28"/>
          <w:szCs w:val="28"/>
        </w:rPr>
        <w:t>т проводить более детальный функциональный анализ белка дистрофина аналогично анализу корреляции локализации мутации и клинических проявлений у пациентов с миодистрофией</w:t>
      </w:r>
      <w:r w:rsidR="000714A3">
        <w:rPr>
          <w:sz w:val="28"/>
          <w:szCs w:val="28"/>
        </w:rPr>
        <w:t xml:space="preserve"> </w:t>
      </w:r>
      <w:r w:rsidRPr="00704522">
        <w:rPr>
          <w:sz w:val="28"/>
          <w:szCs w:val="28"/>
        </w:rPr>
        <w:t>Дюшенна [</w:t>
      </w:r>
      <w:r w:rsidR="00D82757">
        <w:rPr>
          <w:sz w:val="28"/>
          <w:szCs w:val="28"/>
        </w:rPr>
        <w:t>3</w:t>
      </w:r>
      <w:r w:rsidRPr="00704522">
        <w:rPr>
          <w:sz w:val="28"/>
          <w:szCs w:val="28"/>
        </w:rPr>
        <w:t>]. Кроме того, обнаружение точковых мутаций позволяет расширить границы прямой диагностики изучаемой наследственной патологии.</w:t>
      </w:r>
    </w:p>
    <w:p w:rsidR="00896909" w:rsidRPr="00704522" w:rsidRDefault="00896909" w:rsidP="000C6049">
      <w:pPr>
        <w:ind w:firstLine="567"/>
        <w:jc w:val="both"/>
        <w:rPr>
          <w:sz w:val="28"/>
          <w:szCs w:val="28"/>
        </w:rPr>
      </w:pPr>
      <w:r w:rsidRPr="00704522">
        <w:rPr>
          <w:sz w:val="28"/>
          <w:szCs w:val="28"/>
        </w:rPr>
        <w:t>По последним данным известно, что х</w:t>
      </w:r>
      <w:r w:rsidR="000714A3">
        <w:rPr>
          <w:sz w:val="28"/>
          <w:szCs w:val="28"/>
        </w:rPr>
        <w:t>арактер мутаций при МДД различен</w:t>
      </w:r>
      <w:r w:rsidRPr="00704522">
        <w:rPr>
          <w:sz w:val="28"/>
          <w:szCs w:val="28"/>
        </w:rPr>
        <w:t>. Могут включать делеции, дупликации и точковые мутации. Разный характер мутаций, включая нонсенс-мутации, миссенс-мутации и мутации сайта сплайсинга встречаются в различ</w:t>
      </w:r>
      <w:r w:rsidR="00941FB5">
        <w:rPr>
          <w:sz w:val="28"/>
          <w:szCs w:val="28"/>
        </w:rPr>
        <w:t>ных популяциях неравномерно.  Применение</w:t>
      </w:r>
      <w:r w:rsidRPr="00704522">
        <w:rPr>
          <w:sz w:val="28"/>
          <w:szCs w:val="28"/>
        </w:rPr>
        <w:t xml:space="preserve"> инновационных методов терапии, как пропуск экзонов</w:t>
      </w:r>
      <w:r w:rsidR="00941FB5">
        <w:rPr>
          <w:sz w:val="28"/>
          <w:szCs w:val="28"/>
        </w:rPr>
        <w:t>, и препарата для восстановления</w:t>
      </w:r>
      <w:r w:rsidRPr="00704522">
        <w:rPr>
          <w:sz w:val="28"/>
          <w:szCs w:val="28"/>
        </w:rPr>
        <w:t xml:space="preserve"> рамок считывания</w:t>
      </w:r>
      <w:r w:rsidR="00941FB5">
        <w:rPr>
          <w:sz w:val="28"/>
          <w:szCs w:val="28"/>
        </w:rPr>
        <w:t xml:space="preserve"> генетического кода</w:t>
      </w:r>
      <w:r w:rsidRPr="00704522">
        <w:rPr>
          <w:sz w:val="28"/>
          <w:szCs w:val="28"/>
        </w:rPr>
        <w:t xml:space="preserve">, </w:t>
      </w:r>
      <w:r w:rsidR="00941FB5">
        <w:rPr>
          <w:sz w:val="28"/>
          <w:szCs w:val="28"/>
        </w:rPr>
        <w:t xml:space="preserve">а также </w:t>
      </w:r>
      <w:r w:rsidRPr="00704522">
        <w:rPr>
          <w:sz w:val="28"/>
          <w:szCs w:val="28"/>
        </w:rPr>
        <w:t>опред</w:t>
      </w:r>
      <w:r w:rsidR="00941FB5">
        <w:rPr>
          <w:sz w:val="28"/>
          <w:szCs w:val="28"/>
        </w:rPr>
        <w:t>еление характера мутаций становя</w:t>
      </w:r>
      <w:r w:rsidRPr="00704522">
        <w:rPr>
          <w:sz w:val="28"/>
          <w:szCs w:val="28"/>
        </w:rPr>
        <w:t>тся необходимым и актуальным.</w:t>
      </w:r>
    </w:p>
    <w:p w:rsidR="00E02084" w:rsidRDefault="00573EC7" w:rsidP="000C6049">
      <w:pPr>
        <w:ind w:firstLine="567"/>
        <w:jc w:val="both"/>
        <w:rPr>
          <w:sz w:val="28"/>
          <w:szCs w:val="28"/>
        </w:rPr>
      </w:pPr>
      <w:r>
        <w:rPr>
          <w:sz w:val="28"/>
          <w:szCs w:val="28"/>
        </w:rPr>
        <w:t xml:space="preserve">Анализ </w:t>
      </w:r>
      <w:r w:rsidRPr="00ED35AF">
        <w:rPr>
          <w:sz w:val="28"/>
          <w:szCs w:val="28"/>
          <w:lang w:val="pl-PL"/>
        </w:rPr>
        <w:t xml:space="preserve">литературных </w:t>
      </w:r>
      <w:r w:rsidRPr="00ED35AF">
        <w:rPr>
          <w:sz w:val="28"/>
          <w:szCs w:val="28"/>
        </w:rPr>
        <w:t>источников</w:t>
      </w:r>
      <w:r w:rsidRPr="00ED35AF">
        <w:rPr>
          <w:sz w:val="28"/>
          <w:szCs w:val="28"/>
          <w:lang w:val="pl-PL"/>
        </w:rPr>
        <w:t xml:space="preserve"> показал, что в настоящее время актуальной </w:t>
      </w:r>
      <w:r w:rsidRPr="00ED35AF">
        <w:rPr>
          <w:sz w:val="28"/>
          <w:szCs w:val="28"/>
        </w:rPr>
        <w:t xml:space="preserve">и важной задачей </w:t>
      </w:r>
      <w:r w:rsidRPr="00ED35AF">
        <w:rPr>
          <w:sz w:val="28"/>
          <w:szCs w:val="28"/>
          <w:lang w:val="pl-PL"/>
        </w:rPr>
        <w:t xml:space="preserve">является </w:t>
      </w:r>
      <w:r>
        <w:rPr>
          <w:sz w:val="28"/>
          <w:szCs w:val="28"/>
        </w:rPr>
        <w:t>изучение особенностей клинических характеристик миодистрофии</w:t>
      </w:r>
      <w:r w:rsidR="00EA0FB4" w:rsidRPr="00EA0FB4">
        <w:rPr>
          <w:sz w:val="28"/>
          <w:szCs w:val="28"/>
        </w:rPr>
        <w:t xml:space="preserve"> </w:t>
      </w:r>
      <w:r>
        <w:rPr>
          <w:sz w:val="28"/>
          <w:szCs w:val="28"/>
        </w:rPr>
        <w:t xml:space="preserve">Дюшенна в свете применяемых таргетных форм лечения, </w:t>
      </w:r>
      <w:r w:rsidR="00E02084">
        <w:rPr>
          <w:sz w:val="28"/>
          <w:szCs w:val="28"/>
        </w:rPr>
        <w:t>основанное на определенных характеристиках мутации</w:t>
      </w:r>
      <w:r w:rsidRPr="00ED35AF">
        <w:rPr>
          <w:sz w:val="28"/>
          <w:szCs w:val="28"/>
        </w:rPr>
        <w:t xml:space="preserve">, </w:t>
      </w:r>
      <w:r w:rsidRPr="00ED35AF">
        <w:rPr>
          <w:sz w:val="28"/>
          <w:szCs w:val="28"/>
          <w:lang w:val="pl-PL"/>
        </w:rPr>
        <w:t>что и явилось обоснованием проведения данного исследования.</w:t>
      </w:r>
      <w:r w:rsidRPr="00ED35AF">
        <w:rPr>
          <w:sz w:val="28"/>
          <w:szCs w:val="28"/>
        </w:rPr>
        <w:t xml:space="preserve"> Изучение данной темы будет способствовать улучшению </w:t>
      </w:r>
      <w:r w:rsidR="00E02084">
        <w:rPr>
          <w:sz w:val="28"/>
          <w:szCs w:val="28"/>
        </w:rPr>
        <w:t>пониманий в области клинически</w:t>
      </w:r>
      <w:r w:rsidR="00941FB5">
        <w:rPr>
          <w:sz w:val="28"/>
          <w:szCs w:val="28"/>
        </w:rPr>
        <w:t>х и генетических характеристик</w:t>
      </w:r>
      <w:r w:rsidR="009A431E">
        <w:rPr>
          <w:sz w:val="28"/>
          <w:szCs w:val="28"/>
        </w:rPr>
        <w:t xml:space="preserve"> </w:t>
      </w:r>
      <w:r w:rsidR="00E02084">
        <w:rPr>
          <w:sz w:val="28"/>
          <w:szCs w:val="28"/>
        </w:rPr>
        <w:t>миодистрофии</w:t>
      </w:r>
      <w:r w:rsidR="00F86FB5">
        <w:rPr>
          <w:sz w:val="28"/>
          <w:szCs w:val="28"/>
        </w:rPr>
        <w:t xml:space="preserve"> </w:t>
      </w:r>
      <w:r w:rsidR="00E02084">
        <w:rPr>
          <w:sz w:val="28"/>
          <w:szCs w:val="28"/>
        </w:rPr>
        <w:t xml:space="preserve">Дюшенна. </w:t>
      </w:r>
    </w:p>
    <w:p w:rsidR="003570EC" w:rsidRPr="00C1674A" w:rsidRDefault="00896909" w:rsidP="000C6049">
      <w:pPr>
        <w:ind w:firstLine="567"/>
        <w:jc w:val="both"/>
        <w:rPr>
          <w:sz w:val="28"/>
          <w:szCs w:val="28"/>
        </w:rPr>
      </w:pPr>
      <w:r w:rsidRPr="002A7F9E">
        <w:rPr>
          <w:b/>
          <w:sz w:val="28"/>
          <w:szCs w:val="28"/>
        </w:rPr>
        <w:t>Цель работы</w:t>
      </w:r>
      <w:r w:rsidR="00666CA4" w:rsidRPr="002A7F9E">
        <w:rPr>
          <w:b/>
          <w:sz w:val="28"/>
          <w:szCs w:val="28"/>
        </w:rPr>
        <w:t xml:space="preserve">: </w:t>
      </w:r>
      <w:bookmarkStart w:id="3" w:name="_Hlk178093991"/>
      <w:r w:rsidR="00666CA4" w:rsidRPr="002A7F9E">
        <w:rPr>
          <w:sz w:val="28"/>
          <w:szCs w:val="28"/>
        </w:rPr>
        <w:t>на основе</w:t>
      </w:r>
      <w:r w:rsidR="00F86FB5" w:rsidRPr="002A7F9E">
        <w:rPr>
          <w:sz w:val="28"/>
          <w:szCs w:val="28"/>
        </w:rPr>
        <w:t xml:space="preserve"> </w:t>
      </w:r>
      <w:r w:rsidR="00A27145" w:rsidRPr="002A7F9E">
        <w:rPr>
          <w:sz w:val="28"/>
          <w:szCs w:val="28"/>
        </w:rPr>
        <w:t xml:space="preserve">анализа типа </w:t>
      </w:r>
      <w:r w:rsidRPr="002A7F9E">
        <w:rPr>
          <w:sz w:val="28"/>
          <w:szCs w:val="28"/>
        </w:rPr>
        <w:t>мутаций в гене DMD</w:t>
      </w:r>
      <w:r w:rsidR="00F86FB5" w:rsidRPr="002A7F9E">
        <w:rPr>
          <w:sz w:val="28"/>
          <w:szCs w:val="28"/>
        </w:rPr>
        <w:t xml:space="preserve"> </w:t>
      </w:r>
      <w:r w:rsidR="00A27145" w:rsidRPr="002A7F9E">
        <w:rPr>
          <w:sz w:val="28"/>
          <w:szCs w:val="28"/>
        </w:rPr>
        <w:t xml:space="preserve">изучить клинические </w:t>
      </w:r>
      <w:r w:rsidR="00A27145" w:rsidRPr="00C1674A">
        <w:rPr>
          <w:sz w:val="28"/>
          <w:szCs w:val="28"/>
        </w:rPr>
        <w:t xml:space="preserve">особенности </w:t>
      </w:r>
      <w:r w:rsidR="003570EC" w:rsidRPr="00C1674A">
        <w:rPr>
          <w:sz w:val="28"/>
          <w:szCs w:val="28"/>
        </w:rPr>
        <w:t xml:space="preserve">и влияние терапии </w:t>
      </w:r>
      <w:r w:rsidR="00EF7C57" w:rsidRPr="00C1674A">
        <w:rPr>
          <w:sz w:val="28"/>
          <w:szCs w:val="28"/>
        </w:rPr>
        <w:t xml:space="preserve">на клиническое течение </w:t>
      </w:r>
      <w:r w:rsidRPr="00C1674A">
        <w:rPr>
          <w:sz w:val="28"/>
          <w:szCs w:val="28"/>
        </w:rPr>
        <w:t>миодистрофи</w:t>
      </w:r>
      <w:r w:rsidR="00A27145" w:rsidRPr="00C1674A">
        <w:rPr>
          <w:sz w:val="28"/>
          <w:szCs w:val="28"/>
        </w:rPr>
        <w:t>и</w:t>
      </w:r>
      <w:r w:rsidR="00F86FB5" w:rsidRPr="00C1674A">
        <w:rPr>
          <w:sz w:val="28"/>
          <w:szCs w:val="28"/>
        </w:rPr>
        <w:t xml:space="preserve"> </w:t>
      </w:r>
      <w:r w:rsidRPr="00C1674A">
        <w:rPr>
          <w:sz w:val="28"/>
          <w:szCs w:val="28"/>
        </w:rPr>
        <w:t>Дюшенна</w:t>
      </w:r>
      <w:r w:rsidR="003570EC" w:rsidRPr="00C1674A">
        <w:rPr>
          <w:sz w:val="28"/>
          <w:szCs w:val="28"/>
        </w:rPr>
        <w:t>.</w:t>
      </w:r>
    </w:p>
    <w:bookmarkEnd w:id="3"/>
    <w:p w:rsidR="00896909" w:rsidRPr="00C1674A" w:rsidRDefault="00896909" w:rsidP="000C6049">
      <w:pPr>
        <w:ind w:firstLine="567"/>
        <w:jc w:val="both"/>
        <w:rPr>
          <w:b/>
          <w:sz w:val="28"/>
          <w:szCs w:val="28"/>
        </w:rPr>
      </w:pPr>
      <w:r w:rsidRPr="00C1674A">
        <w:rPr>
          <w:b/>
          <w:sz w:val="28"/>
          <w:szCs w:val="28"/>
        </w:rPr>
        <w:t>Задачи исследования:</w:t>
      </w:r>
    </w:p>
    <w:p w:rsidR="000B4251" w:rsidRPr="002A7F9E" w:rsidRDefault="005B20FA" w:rsidP="000C6049">
      <w:pPr>
        <w:ind w:firstLine="567"/>
        <w:jc w:val="both"/>
        <w:rPr>
          <w:sz w:val="28"/>
          <w:szCs w:val="28"/>
        </w:rPr>
      </w:pPr>
      <w:r w:rsidRPr="00C1674A">
        <w:rPr>
          <w:sz w:val="28"/>
          <w:szCs w:val="28"/>
        </w:rPr>
        <w:t>1</w:t>
      </w:r>
      <w:r w:rsidR="00896909" w:rsidRPr="00C1674A">
        <w:rPr>
          <w:sz w:val="28"/>
          <w:szCs w:val="28"/>
        </w:rPr>
        <w:t xml:space="preserve">. </w:t>
      </w:r>
      <w:bookmarkStart w:id="4" w:name="_Hlk178094031"/>
      <w:r w:rsidR="000B4251" w:rsidRPr="00C1674A">
        <w:rPr>
          <w:sz w:val="28"/>
          <w:szCs w:val="28"/>
        </w:rPr>
        <w:t>Изучить частоту встречаемости</w:t>
      </w:r>
      <w:r w:rsidR="000B4251" w:rsidRPr="002A7F9E">
        <w:rPr>
          <w:sz w:val="28"/>
          <w:szCs w:val="28"/>
        </w:rPr>
        <w:t xml:space="preserve"> и </w:t>
      </w:r>
      <w:r w:rsidR="00C1674A">
        <w:rPr>
          <w:sz w:val="28"/>
          <w:szCs w:val="28"/>
        </w:rPr>
        <w:t xml:space="preserve">типа </w:t>
      </w:r>
      <w:r w:rsidR="000B4251" w:rsidRPr="002A7F9E">
        <w:rPr>
          <w:sz w:val="28"/>
          <w:szCs w:val="28"/>
        </w:rPr>
        <w:t>наследования миодистрофии Дюшенна в Республике Казахстан</w:t>
      </w:r>
    </w:p>
    <w:p w:rsidR="000B4251" w:rsidRPr="002A7F9E" w:rsidRDefault="000B4251" w:rsidP="000C6049">
      <w:pPr>
        <w:ind w:firstLine="567"/>
        <w:jc w:val="both"/>
        <w:rPr>
          <w:sz w:val="28"/>
          <w:szCs w:val="28"/>
        </w:rPr>
      </w:pPr>
      <w:r w:rsidRPr="002A7F9E">
        <w:rPr>
          <w:sz w:val="28"/>
          <w:szCs w:val="28"/>
        </w:rPr>
        <w:t xml:space="preserve">2. </w:t>
      </w:r>
      <w:r w:rsidR="00896909" w:rsidRPr="002A7F9E">
        <w:rPr>
          <w:sz w:val="28"/>
          <w:szCs w:val="28"/>
        </w:rPr>
        <w:t xml:space="preserve">Провести анализ спектра мутаций </w:t>
      </w:r>
      <w:r w:rsidR="003570EC" w:rsidRPr="002A7F9E">
        <w:rPr>
          <w:sz w:val="28"/>
          <w:szCs w:val="28"/>
        </w:rPr>
        <w:t xml:space="preserve">в </w:t>
      </w:r>
      <w:r w:rsidR="00896909" w:rsidRPr="002A7F9E">
        <w:rPr>
          <w:sz w:val="28"/>
          <w:szCs w:val="28"/>
        </w:rPr>
        <w:t>ген</w:t>
      </w:r>
      <w:r w:rsidR="003570EC" w:rsidRPr="002A7F9E">
        <w:rPr>
          <w:sz w:val="28"/>
          <w:szCs w:val="28"/>
        </w:rPr>
        <w:t>е</w:t>
      </w:r>
      <w:r w:rsidR="00896909" w:rsidRPr="002A7F9E">
        <w:rPr>
          <w:sz w:val="28"/>
          <w:szCs w:val="28"/>
        </w:rPr>
        <w:t xml:space="preserve"> DMD </w:t>
      </w:r>
      <w:r w:rsidR="003570EC" w:rsidRPr="002A7F9E">
        <w:rPr>
          <w:sz w:val="28"/>
          <w:szCs w:val="28"/>
        </w:rPr>
        <w:t>при миодистрофии</w:t>
      </w:r>
      <w:r w:rsidR="00277291" w:rsidRPr="002A7F9E">
        <w:rPr>
          <w:sz w:val="28"/>
          <w:szCs w:val="28"/>
        </w:rPr>
        <w:t xml:space="preserve"> </w:t>
      </w:r>
      <w:r w:rsidR="003570EC" w:rsidRPr="002A7F9E">
        <w:rPr>
          <w:sz w:val="28"/>
          <w:szCs w:val="28"/>
        </w:rPr>
        <w:t>Дюшенна.</w:t>
      </w:r>
    </w:p>
    <w:p w:rsidR="000B4251" w:rsidRPr="005437ED" w:rsidRDefault="000B4251" w:rsidP="000B4251">
      <w:pPr>
        <w:spacing w:before="20" w:after="20"/>
        <w:ind w:firstLine="567"/>
        <w:jc w:val="both"/>
        <w:rPr>
          <w:sz w:val="28"/>
          <w:szCs w:val="28"/>
        </w:rPr>
      </w:pPr>
      <w:r w:rsidRPr="002A7F9E">
        <w:rPr>
          <w:sz w:val="28"/>
          <w:szCs w:val="28"/>
        </w:rPr>
        <w:t xml:space="preserve">3. Определить особенности клинического течения </w:t>
      </w:r>
      <w:r w:rsidR="004D0E61">
        <w:rPr>
          <w:sz w:val="28"/>
          <w:szCs w:val="28"/>
        </w:rPr>
        <w:t xml:space="preserve">миодистрофии Дюшенна </w:t>
      </w:r>
      <w:r w:rsidRPr="002A7F9E">
        <w:rPr>
          <w:sz w:val="28"/>
          <w:szCs w:val="28"/>
        </w:rPr>
        <w:t>с учётом типа мутаций и терапии.</w:t>
      </w:r>
    </w:p>
    <w:bookmarkEnd w:id="4"/>
    <w:p w:rsidR="003D2D09" w:rsidRPr="00704522" w:rsidRDefault="00896909" w:rsidP="000C6049">
      <w:pPr>
        <w:ind w:firstLine="567"/>
        <w:jc w:val="both"/>
        <w:rPr>
          <w:sz w:val="28"/>
          <w:szCs w:val="28"/>
        </w:rPr>
      </w:pPr>
      <w:r w:rsidRPr="00704522">
        <w:rPr>
          <w:b/>
          <w:sz w:val="28"/>
          <w:szCs w:val="28"/>
        </w:rPr>
        <w:t>Научная новизна</w:t>
      </w:r>
      <w:r w:rsidR="00F120F2" w:rsidRPr="00704522">
        <w:rPr>
          <w:b/>
          <w:sz w:val="28"/>
          <w:szCs w:val="28"/>
        </w:rPr>
        <w:t xml:space="preserve"> исследования</w:t>
      </w:r>
      <w:r w:rsidRPr="00704522">
        <w:rPr>
          <w:b/>
          <w:sz w:val="28"/>
          <w:szCs w:val="28"/>
        </w:rPr>
        <w:t>:</w:t>
      </w:r>
    </w:p>
    <w:p w:rsidR="001647F3" w:rsidRDefault="00896909" w:rsidP="000C6049">
      <w:pPr>
        <w:ind w:firstLine="567"/>
        <w:jc w:val="both"/>
        <w:rPr>
          <w:sz w:val="28"/>
          <w:szCs w:val="28"/>
        </w:rPr>
      </w:pPr>
      <w:bookmarkStart w:id="5" w:name="_Hlk178096812"/>
      <w:r w:rsidRPr="00704522">
        <w:rPr>
          <w:sz w:val="28"/>
          <w:szCs w:val="28"/>
        </w:rPr>
        <w:t>-</w:t>
      </w:r>
      <w:r w:rsidR="00EB3FA8" w:rsidRPr="00EB3FA8">
        <w:rPr>
          <w:sz w:val="28"/>
          <w:szCs w:val="28"/>
        </w:rPr>
        <w:t xml:space="preserve"> </w:t>
      </w:r>
      <w:r w:rsidRPr="00704522">
        <w:rPr>
          <w:sz w:val="28"/>
          <w:szCs w:val="28"/>
        </w:rPr>
        <w:t xml:space="preserve">впервые </w:t>
      </w:r>
      <w:r w:rsidR="00DF64FB" w:rsidRPr="00704522">
        <w:rPr>
          <w:sz w:val="28"/>
          <w:szCs w:val="28"/>
        </w:rPr>
        <w:t>в Казахстане</w:t>
      </w:r>
      <w:r w:rsidR="000714A3">
        <w:rPr>
          <w:sz w:val="28"/>
          <w:szCs w:val="28"/>
        </w:rPr>
        <w:t xml:space="preserve"> </w:t>
      </w:r>
      <w:r w:rsidR="001647F3">
        <w:rPr>
          <w:sz w:val="28"/>
          <w:szCs w:val="28"/>
        </w:rPr>
        <w:t xml:space="preserve">изучена частота встречаемости </w:t>
      </w:r>
      <w:r w:rsidR="006936EB">
        <w:rPr>
          <w:sz w:val="28"/>
          <w:szCs w:val="28"/>
        </w:rPr>
        <w:t xml:space="preserve">и </w:t>
      </w:r>
      <w:r w:rsidR="00DE63F3">
        <w:rPr>
          <w:sz w:val="28"/>
          <w:szCs w:val="28"/>
        </w:rPr>
        <w:t xml:space="preserve">типа </w:t>
      </w:r>
      <w:r w:rsidR="006936EB">
        <w:rPr>
          <w:sz w:val="28"/>
          <w:szCs w:val="28"/>
        </w:rPr>
        <w:t xml:space="preserve">наследования </w:t>
      </w:r>
      <w:r w:rsidR="004D0E61">
        <w:rPr>
          <w:sz w:val="28"/>
          <w:szCs w:val="28"/>
        </w:rPr>
        <w:t>миодистрофии Дюшенна</w:t>
      </w:r>
      <w:r w:rsidR="001647F3">
        <w:rPr>
          <w:sz w:val="28"/>
          <w:szCs w:val="28"/>
        </w:rPr>
        <w:t xml:space="preserve"> (носительство);</w:t>
      </w:r>
      <w:r w:rsidR="006936EB">
        <w:rPr>
          <w:sz w:val="28"/>
          <w:szCs w:val="28"/>
        </w:rPr>
        <w:t xml:space="preserve"> </w:t>
      </w:r>
    </w:p>
    <w:p w:rsidR="001647F3" w:rsidRDefault="001647F3" w:rsidP="000C6049">
      <w:pPr>
        <w:ind w:firstLine="567"/>
        <w:jc w:val="both"/>
        <w:rPr>
          <w:sz w:val="28"/>
          <w:szCs w:val="28"/>
        </w:rPr>
      </w:pPr>
      <w:r>
        <w:rPr>
          <w:sz w:val="28"/>
          <w:szCs w:val="28"/>
        </w:rPr>
        <w:t xml:space="preserve">- проанализирован широкий спектр </w:t>
      </w:r>
      <w:r w:rsidR="0076549E" w:rsidRPr="00704522">
        <w:rPr>
          <w:sz w:val="28"/>
          <w:szCs w:val="28"/>
        </w:rPr>
        <w:t>мутаций</w:t>
      </w:r>
      <w:r w:rsidR="00277291">
        <w:rPr>
          <w:sz w:val="28"/>
          <w:szCs w:val="28"/>
        </w:rPr>
        <w:t xml:space="preserve"> </w:t>
      </w:r>
      <w:r w:rsidR="00DF64FB" w:rsidRPr="00704522">
        <w:rPr>
          <w:sz w:val="28"/>
          <w:szCs w:val="28"/>
        </w:rPr>
        <w:t xml:space="preserve">в гене </w:t>
      </w:r>
      <w:r w:rsidR="0076549E" w:rsidRPr="00704522">
        <w:rPr>
          <w:sz w:val="28"/>
          <w:szCs w:val="28"/>
        </w:rPr>
        <w:t xml:space="preserve">DMD </w:t>
      </w:r>
      <w:r>
        <w:rPr>
          <w:sz w:val="28"/>
          <w:szCs w:val="28"/>
        </w:rPr>
        <w:t>с оценкой их функциональной характеристики</w:t>
      </w:r>
      <w:r w:rsidR="00C1674A">
        <w:rPr>
          <w:sz w:val="28"/>
          <w:szCs w:val="28"/>
        </w:rPr>
        <w:t>;</w:t>
      </w:r>
    </w:p>
    <w:p w:rsidR="001647F3" w:rsidRPr="00704522" w:rsidRDefault="001647F3" w:rsidP="001647F3">
      <w:pPr>
        <w:ind w:firstLine="567"/>
        <w:jc w:val="both"/>
        <w:rPr>
          <w:sz w:val="28"/>
          <w:szCs w:val="28"/>
        </w:rPr>
      </w:pPr>
      <w:r>
        <w:rPr>
          <w:sz w:val="28"/>
          <w:szCs w:val="28"/>
        </w:rPr>
        <w:t xml:space="preserve">- </w:t>
      </w:r>
      <w:r w:rsidRPr="00704522">
        <w:rPr>
          <w:sz w:val="28"/>
          <w:szCs w:val="28"/>
        </w:rPr>
        <w:t>на основе изучения</w:t>
      </w:r>
      <w:r>
        <w:rPr>
          <w:sz w:val="28"/>
          <w:szCs w:val="28"/>
        </w:rPr>
        <w:t xml:space="preserve"> </w:t>
      </w:r>
      <w:r w:rsidRPr="00704522">
        <w:rPr>
          <w:sz w:val="28"/>
          <w:szCs w:val="28"/>
        </w:rPr>
        <w:t>спектр</w:t>
      </w:r>
      <w:r>
        <w:rPr>
          <w:sz w:val="28"/>
          <w:szCs w:val="28"/>
        </w:rPr>
        <w:t>а</w:t>
      </w:r>
      <w:r w:rsidRPr="00704522">
        <w:rPr>
          <w:sz w:val="28"/>
          <w:szCs w:val="28"/>
        </w:rPr>
        <w:t xml:space="preserve"> мутаций</w:t>
      </w:r>
      <w:r>
        <w:rPr>
          <w:sz w:val="28"/>
          <w:szCs w:val="28"/>
        </w:rPr>
        <w:t xml:space="preserve"> </w:t>
      </w:r>
      <w:r w:rsidRPr="00704522">
        <w:rPr>
          <w:sz w:val="28"/>
          <w:szCs w:val="28"/>
        </w:rPr>
        <w:t xml:space="preserve">в гене DMD получены данные об особенностях клинического течения </w:t>
      </w:r>
      <w:r w:rsidR="004D0E61">
        <w:rPr>
          <w:sz w:val="28"/>
          <w:szCs w:val="28"/>
        </w:rPr>
        <w:t>миодистрофии Дюшенна.</w:t>
      </w:r>
      <w:r w:rsidRPr="00704522">
        <w:rPr>
          <w:sz w:val="28"/>
          <w:szCs w:val="28"/>
        </w:rPr>
        <w:t xml:space="preserve"> </w:t>
      </w:r>
    </w:p>
    <w:p w:rsidR="00C1674A" w:rsidRPr="00AF21A3" w:rsidRDefault="00C1674A" w:rsidP="00C1674A">
      <w:pPr>
        <w:ind w:firstLine="567"/>
        <w:jc w:val="both"/>
        <w:rPr>
          <w:b/>
          <w:sz w:val="28"/>
          <w:szCs w:val="28"/>
        </w:rPr>
      </w:pPr>
      <w:r w:rsidRPr="00AF21A3">
        <w:rPr>
          <w:b/>
          <w:sz w:val="28"/>
          <w:szCs w:val="28"/>
        </w:rPr>
        <w:t>Теоретическая и практическая значимость.</w:t>
      </w:r>
    </w:p>
    <w:p w:rsidR="00C1674A" w:rsidRDefault="00C1674A" w:rsidP="00C1674A">
      <w:pPr>
        <w:ind w:firstLine="567"/>
        <w:jc w:val="both"/>
        <w:rPr>
          <w:rFonts w:eastAsia="TimesNewRomanPSMT"/>
          <w:sz w:val="28"/>
          <w:szCs w:val="28"/>
        </w:rPr>
      </w:pPr>
      <w:r w:rsidRPr="00704522">
        <w:rPr>
          <w:sz w:val="28"/>
          <w:szCs w:val="28"/>
        </w:rPr>
        <w:t xml:space="preserve">Результаты данной научной работы внесут пользу в разработке национального регистра </w:t>
      </w:r>
      <w:r>
        <w:rPr>
          <w:sz w:val="28"/>
          <w:szCs w:val="28"/>
        </w:rPr>
        <w:t xml:space="preserve">и </w:t>
      </w:r>
      <w:r w:rsidRPr="00ED35AF">
        <w:rPr>
          <w:rFonts w:eastAsia="TimesNewRomanPSMT"/>
          <w:sz w:val="28"/>
          <w:szCs w:val="28"/>
        </w:rPr>
        <w:t>могут служить основанием для внесения</w:t>
      </w:r>
      <w:r>
        <w:rPr>
          <w:rFonts w:eastAsia="TimesNewRomanPSMT"/>
          <w:sz w:val="28"/>
          <w:szCs w:val="28"/>
        </w:rPr>
        <w:t xml:space="preserve"> </w:t>
      </w:r>
      <w:r w:rsidRPr="00ED35AF">
        <w:rPr>
          <w:rFonts w:eastAsia="TimesNewRomanPSMT"/>
          <w:sz w:val="28"/>
          <w:szCs w:val="28"/>
        </w:rPr>
        <w:t xml:space="preserve">дополнений в клинические протоколы диагностики и лечения </w:t>
      </w:r>
      <w:r>
        <w:rPr>
          <w:rFonts w:eastAsia="TimesNewRomanPSMT"/>
          <w:sz w:val="28"/>
          <w:szCs w:val="28"/>
        </w:rPr>
        <w:t>миодистрофии Дюшенна.</w:t>
      </w:r>
    </w:p>
    <w:p w:rsidR="00C1674A" w:rsidRDefault="00C1674A" w:rsidP="00C1674A">
      <w:pPr>
        <w:adjustRightInd w:val="0"/>
        <w:ind w:firstLine="567"/>
        <w:jc w:val="both"/>
        <w:rPr>
          <w:rFonts w:eastAsia="TimesNewRomanPSMT"/>
          <w:sz w:val="28"/>
          <w:szCs w:val="28"/>
        </w:rPr>
      </w:pPr>
      <w:r>
        <w:rPr>
          <w:rFonts w:eastAsia="TimesNewRomanPSMT"/>
          <w:sz w:val="28"/>
          <w:szCs w:val="28"/>
        </w:rPr>
        <w:t xml:space="preserve">Результаты данной работы позволят врачам своевременно инициировать генетическую диагностику </w:t>
      </w:r>
      <w:r w:rsidR="00FD56B0">
        <w:rPr>
          <w:rFonts w:eastAsia="TimesNewRomanPSMT"/>
          <w:sz w:val="28"/>
          <w:szCs w:val="28"/>
        </w:rPr>
        <w:t xml:space="preserve">миодистрофии Дюшенна </w:t>
      </w:r>
      <w:r>
        <w:rPr>
          <w:rFonts w:eastAsia="TimesNewRomanPSMT"/>
          <w:sz w:val="28"/>
          <w:szCs w:val="28"/>
        </w:rPr>
        <w:t xml:space="preserve">при случае повышения </w:t>
      </w:r>
      <w:r w:rsidR="00FD56B0">
        <w:rPr>
          <w:rFonts w:eastAsia="TimesNewRomanPSMT"/>
          <w:sz w:val="28"/>
          <w:szCs w:val="28"/>
        </w:rPr>
        <w:lastRenderedPageBreak/>
        <w:t>креатинфосфокиназы (</w:t>
      </w:r>
      <w:r>
        <w:rPr>
          <w:rFonts w:eastAsia="TimesNewRomanPSMT"/>
          <w:sz w:val="28"/>
          <w:szCs w:val="28"/>
        </w:rPr>
        <w:t>КФК</w:t>
      </w:r>
      <w:r w:rsidR="00FD56B0">
        <w:rPr>
          <w:rFonts w:eastAsia="TimesNewRomanPSMT"/>
          <w:sz w:val="28"/>
          <w:szCs w:val="28"/>
        </w:rPr>
        <w:t xml:space="preserve">) в сыворотке крови </w:t>
      </w:r>
      <w:r>
        <w:rPr>
          <w:rFonts w:eastAsia="TimesNewRomanPSMT"/>
          <w:sz w:val="28"/>
          <w:szCs w:val="28"/>
        </w:rPr>
        <w:t xml:space="preserve">у мальчиков с нарушением походки методом </w:t>
      </w:r>
      <w:r>
        <w:rPr>
          <w:rFonts w:eastAsia="TimesNewRomanPSMT"/>
          <w:sz w:val="28"/>
          <w:szCs w:val="28"/>
          <w:lang w:val="en-US"/>
        </w:rPr>
        <w:t>MLPA</w:t>
      </w:r>
      <w:r>
        <w:rPr>
          <w:rFonts w:eastAsia="TimesNewRomanPSMT"/>
          <w:sz w:val="28"/>
          <w:szCs w:val="28"/>
        </w:rPr>
        <w:t xml:space="preserve">, а при отрицательном результате – проводить секвенирование гена. </w:t>
      </w:r>
    </w:p>
    <w:p w:rsidR="00C1674A" w:rsidRDefault="00C1674A" w:rsidP="00C1674A">
      <w:pPr>
        <w:adjustRightInd w:val="0"/>
        <w:ind w:firstLine="567"/>
        <w:jc w:val="both"/>
        <w:rPr>
          <w:rFonts w:eastAsia="TimesNewRomanPSMT"/>
          <w:sz w:val="28"/>
          <w:szCs w:val="28"/>
        </w:rPr>
      </w:pPr>
      <w:r>
        <w:rPr>
          <w:rFonts w:eastAsia="TimesNewRomanPSMT"/>
          <w:sz w:val="28"/>
          <w:szCs w:val="28"/>
        </w:rPr>
        <w:t>Оценка состояния трансляционной рамки считывания генетического кода поможет прогнозировать прогрессирование заболевания, которое является ключевым критерием для своевременной</w:t>
      </w:r>
      <w:r w:rsidR="008962D5">
        <w:rPr>
          <w:rFonts w:eastAsia="TimesNewRomanPSMT"/>
          <w:sz w:val="28"/>
          <w:szCs w:val="28"/>
        </w:rPr>
        <w:t xml:space="preserve"> инициации</w:t>
      </w:r>
      <w:r w:rsidR="00E83630">
        <w:rPr>
          <w:rFonts w:eastAsia="TimesNewRomanPSMT"/>
          <w:sz w:val="28"/>
          <w:szCs w:val="28"/>
        </w:rPr>
        <w:t xml:space="preserve"> глюкокортикостероидной (</w:t>
      </w:r>
      <w:r>
        <w:rPr>
          <w:rFonts w:eastAsia="TimesNewRomanPSMT"/>
          <w:sz w:val="28"/>
          <w:szCs w:val="28"/>
        </w:rPr>
        <w:t>ГКС</w:t>
      </w:r>
      <w:r w:rsidR="00E83630">
        <w:rPr>
          <w:rFonts w:eastAsia="TimesNewRomanPSMT"/>
          <w:sz w:val="28"/>
          <w:szCs w:val="28"/>
        </w:rPr>
        <w:t>)</w:t>
      </w:r>
      <w:r>
        <w:rPr>
          <w:rFonts w:eastAsia="TimesNewRomanPSMT"/>
          <w:sz w:val="28"/>
          <w:szCs w:val="28"/>
        </w:rPr>
        <w:t xml:space="preserve"> терапии.</w:t>
      </w:r>
    </w:p>
    <w:p w:rsidR="00C1674A" w:rsidRPr="00ED35AF" w:rsidRDefault="00C1674A" w:rsidP="00C1674A">
      <w:pPr>
        <w:ind w:firstLine="567"/>
        <w:jc w:val="both"/>
        <w:rPr>
          <w:sz w:val="28"/>
          <w:szCs w:val="28"/>
        </w:rPr>
      </w:pPr>
      <w:r w:rsidRPr="00ED35AF">
        <w:rPr>
          <w:sz w:val="28"/>
          <w:szCs w:val="28"/>
        </w:rPr>
        <w:t>Результаты диссертационной работы внедрены в учебный процесс кафедры неврологии с курсом психиатрии и наркологии НАО «ЗКМУ им. Марата Оспанова», а также в практическое здравоохранение.</w:t>
      </w:r>
    </w:p>
    <w:p w:rsidR="00C1674A" w:rsidRDefault="00C1674A" w:rsidP="00C1674A">
      <w:pPr>
        <w:ind w:firstLine="567"/>
        <w:jc w:val="both"/>
        <w:rPr>
          <w:b/>
          <w:sz w:val="28"/>
          <w:szCs w:val="28"/>
        </w:rPr>
      </w:pPr>
      <w:r w:rsidRPr="00704522">
        <w:rPr>
          <w:b/>
          <w:sz w:val="28"/>
          <w:szCs w:val="28"/>
        </w:rPr>
        <w:t xml:space="preserve">Основные положения, выносимые на защиту </w:t>
      </w:r>
    </w:p>
    <w:p w:rsidR="00C613DC" w:rsidRDefault="00C1674A" w:rsidP="00C1674A">
      <w:pPr>
        <w:ind w:firstLine="567"/>
        <w:jc w:val="both"/>
        <w:rPr>
          <w:color w:val="000000" w:themeColor="text1"/>
          <w:sz w:val="28"/>
          <w:szCs w:val="28"/>
        </w:rPr>
      </w:pPr>
      <w:r>
        <w:rPr>
          <w:sz w:val="28"/>
          <w:szCs w:val="28"/>
        </w:rPr>
        <w:t xml:space="preserve">1. В изученных регионах республики </w:t>
      </w:r>
      <w:r w:rsidRPr="00704522">
        <w:rPr>
          <w:sz w:val="28"/>
          <w:szCs w:val="28"/>
        </w:rPr>
        <w:t>количество детей до 5 лет мужского пола согласно статистическим данным</w:t>
      </w:r>
      <w:r>
        <w:rPr>
          <w:sz w:val="28"/>
          <w:szCs w:val="28"/>
        </w:rPr>
        <w:t xml:space="preserve"> составило 350991; впервые диагностированы нами 106 случаев миодистрофии Дюшенна, что соответствует </w:t>
      </w:r>
      <w:r w:rsidRPr="00010070">
        <w:rPr>
          <w:sz w:val="28"/>
          <w:szCs w:val="28"/>
        </w:rPr>
        <w:t>част</w:t>
      </w:r>
      <w:r w:rsidRPr="00AC5566">
        <w:rPr>
          <w:sz w:val="28"/>
          <w:szCs w:val="28"/>
        </w:rPr>
        <w:t>от</w:t>
      </w:r>
      <w:r>
        <w:rPr>
          <w:sz w:val="28"/>
          <w:szCs w:val="28"/>
        </w:rPr>
        <w:t xml:space="preserve">е как </w:t>
      </w:r>
      <w:r w:rsidRPr="00AC5566">
        <w:rPr>
          <w:sz w:val="28"/>
          <w:szCs w:val="28"/>
        </w:rPr>
        <w:t>1 случай на 3311 мальчиков</w:t>
      </w:r>
      <w:r>
        <w:rPr>
          <w:sz w:val="28"/>
          <w:szCs w:val="28"/>
        </w:rPr>
        <w:t xml:space="preserve">. </w:t>
      </w:r>
      <w:r>
        <w:rPr>
          <w:color w:val="000000" w:themeColor="text1"/>
          <w:sz w:val="28"/>
          <w:szCs w:val="28"/>
        </w:rPr>
        <w:t xml:space="preserve">В </w:t>
      </w:r>
      <w:r w:rsidRPr="00116EA9">
        <w:rPr>
          <w:color w:val="000000" w:themeColor="text1"/>
          <w:sz w:val="28"/>
          <w:szCs w:val="28"/>
        </w:rPr>
        <w:t>64,4% случаев</w:t>
      </w:r>
      <w:r>
        <w:rPr>
          <w:color w:val="000000" w:themeColor="text1"/>
          <w:sz w:val="28"/>
          <w:szCs w:val="28"/>
        </w:rPr>
        <w:t xml:space="preserve"> больные мальчики </w:t>
      </w:r>
      <w:r w:rsidR="00C613DC">
        <w:rPr>
          <w:color w:val="000000" w:themeColor="text1"/>
          <w:sz w:val="28"/>
          <w:szCs w:val="28"/>
        </w:rPr>
        <w:t xml:space="preserve">мутацию в гене </w:t>
      </w:r>
      <w:r w:rsidR="00C613DC">
        <w:rPr>
          <w:color w:val="000000" w:themeColor="text1"/>
          <w:sz w:val="28"/>
          <w:szCs w:val="28"/>
          <w:lang w:val="en-US"/>
        </w:rPr>
        <w:t>DMD</w:t>
      </w:r>
      <w:r w:rsidR="00C613DC">
        <w:rPr>
          <w:color w:val="000000" w:themeColor="text1"/>
          <w:sz w:val="28"/>
          <w:szCs w:val="28"/>
        </w:rPr>
        <w:t xml:space="preserve"> </w:t>
      </w:r>
      <w:r>
        <w:rPr>
          <w:color w:val="000000" w:themeColor="text1"/>
          <w:sz w:val="28"/>
          <w:szCs w:val="28"/>
        </w:rPr>
        <w:t xml:space="preserve">унаследовали от матерей, тогда как в </w:t>
      </w:r>
      <w:r w:rsidRPr="00116EA9">
        <w:rPr>
          <w:color w:val="000000" w:themeColor="text1"/>
          <w:sz w:val="28"/>
          <w:szCs w:val="28"/>
        </w:rPr>
        <w:t>35,6% случаев</w:t>
      </w:r>
      <w:r>
        <w:rPr>
          <w:color w:val="000000" w:themeColor="text1"/>
          <w:sz w:val="28"/>
          <w:szCs w:val="28"/>
        </w:rPr>
        <w:t xml:space="preserve"> – мутация была </w:t>
      </w:r>
      <w:r w:rsidRPr="000A54AC">
        <w:rPr>
          <w:color w:val="000000" w:themeColor="text1"/>
          <w:sz w:val="28"/>
          <w:szCs w:val="28"/>
        </w:rPr>
        <w:t>спонтанн</w:t>
      </w:r>
      <w:r>
        <w:rPr>
          <w:color w:val="000000" w:themeColor="text1"/>
          <w:sz w:val="28"/>
          <w:szCs w:val="28"/>
        </w:rPr>
        <w:t>ой (</w:t>
      </w:r>
      <w:r w:rsidRPr="000A54AC">
        <w:rPr>
          <w:color w:val="000000" w:themeColor="text1"/>
          <w:sz w:val="28"/>
          <w:szCs w:val="28"/>
          <w:lang w:val="en-US"/>
        </w:rPr>
        <w:t>de</w:t>
      </w:r>
      <w:r w:rsidRPr="000A54AC">
        <w:rPr>
          <w:color w:val="000000" w:themeColor="text1"/>
          <w:sz w:val="28"/>
          <w:szCs w:val="28"/>
        </w:rPr>
        <w:t xml:space="preserve"> </w:t>
      </w:r>
      <w:r w:rsidRPr="000A54AC">
        <w:rPr>
          <w:color w:val="000000" w:themeColor="text1"/>
          <w:sz w:val="28"/>
          <w:szCs w:val="28"/>
          <w:lang w:val="en-US"/>
        </w:rPr>
        <w:t>novo</w:t>
      </w:r>
      <w:r>
        <w:rPr>
          <w:color w:val="000000" w:themeColor="text1"/>
          <w:sz w:val="28"/>
          <w:szCs w:val="28"/>
        </w:rPr>
        <w:t xml:space="preserve">). </w:t>
      </w:r>
    </w:p>
    <w:p w:rsidR="00C1674A" w:rsidRDefault="00C1674A" w:rsidP="00C1674A">
      <w:pPr>
        <w:ind w:firstLine="567"/>
        <w:jc w:val="both"/>
        <w:rPr>
          <w:sz w:val="28"/>
          <w:szCs w:val="28"/>
        </w:rPr>
      </w:pPr>
      <w:r>
        <w:rPr>
          <w:color w:val="000000" w:themeColor="text1"/>
          <w:sz w:val="28"/>
          <w:szCs w:val="28"/>
        </w:rPr>
        <w:t>2</w:t>
      </w:r>
      <w:r w:rsidRPr="00D412EE">
        <w:rPr>
          <w:sz w:val="28"/>
          <w:szCs w:val="28"/>
        </w:rPr>
        <w:t xml:space="preserve">. </w:t>
      </w:r>
      <w:r>
        <w:rPr>
          <w:sz w:val="28"/>
          <w:szCs w:val="28"/>
        </w:rPr>
        <w:t xml:space="preserve">При анализе мутаций в гене </w:t>
      </w:r>
      <w:r>
        <w:rPr>
          <w:sz w:val="28"/>
          <w:szCs w:val="28"/>
          <w:lang w:val="en-US"/>
        </w:rPr>
        <w:t>DMD</w:t>
      </w:r>
      <w:r>
        <w:rPr>
          <w:sz w:val="28"/>
          <w:szCs w:val="28"/>
        </w:rPr>
        <w:t xml:space="preserve"> превалировал д</w:t>
      </w:r>
      <w:r w:rsidRPr="00D412EE">
        <w:rPr>
          <w:sz w:val="28"/>
          <w:szCs w:val="28"/>
        </w:rPr>
        <w:t xml:space="preserve">елеционный спектр </w:t>
      </w:r>
      <w:r>
        <w:rPr>
          <w:sz w:val="28"/>
          <w:szCs w:val="28"/>
        </w:rPr>
        <w:t>(</w:t>
      </w:r>
      <w:r w:rsidRPr="00D412EE">
        <w:rPr>
          <w:sz w:val="28"/>
          <w:szCs w:val="28"/>
        </w:rPr>
        <w:t>57,5%</w:t>
      </w:r>
      <w:r>
        <w:rPr>
          <w:sz w:val="28"/>
          <w:szCs w:val="28"/>
        </w:rPr>
        <w:t xml:space="preserve">; </w:t>
      </w:r>
      <w:r w:rsidRPr="00E14245">
        <w:rPr>
          <w:sz w:val="28"/>
          <w:szCs w:val="28"/>
        </w:rPr>
        <w:t>95%ДИ</w:t>
      </w:r>
      <w:r>
        <w:rPr>
          <w:sz w:val="28"/>
          <w:szCs w:val="28"/>
        </w:rPr>
        <w:t>:</w:t>
      </w:r>
      <w:r w:rsidRPr="00E14245">
        <w:rPr>
          <w:sz w:val="28"/>
          <w:szCs w:val="28"/>
        </w:rPr>
        <w:t xml:space="preserve"> 51,71-70,29)</w:t>
      </w:r>
      <w:r>
        <w:rPr>
          <w:sz w:val="28"/>
          <w:szCs w:val="28"/>
        </w:rPr>
        <w:t>, чем дупликации и точечные мутации, при котором протяженные делеции составили 80,3% (</w:t>
      </w:r>
      <w:r w:rsidRPr="00203412">
        <w:rPr>
          <w:color w:val="212529"/>
          <w:sz w:val="28"/>
          <w:szCs w:val="28"/>
          <w:shd w:val="clear" w:color="auto" w:fill="FFFFFF"/>
        </w:rPr>
        <w:t>95%ДИ</w:t>
      </w:r>
      <w:r>
        <w:rPr>
          <w:color w:val="212529"/>
          <w:sz w:val="28"/>
          <w:szCs w:val="28"/>
          <w:shd w:val="clear" w:color="auto" w:fill="FFFFFF"/>
        </w:rPr>
        <w:t>:</w:t>
      </w:r>
      <w:r w:rsidRPr="00203412">
        <w:rPr>
          <w:color w:val="212529"/>
          <w:sz w:val="28"/>
          <w:szCs w:val="28"/>
          <w:shd w:val="clear" w:color="auto" w:fill="FFFFFF"/>
        </w:rPr>
        <w:t xml:space="preserve"> 61,2-91,4</w:t>
      </w:r>
      <w:r>
        <w:rPr>
          <w:color w:val="212529"/>
          <w:sz w:val="28"/>
          <w:szCs w:val="28"/>
          <w:shd w:val="clear" w:color="auto" w:fill="FFFFFF"/>
        </w:rPr>
        <w:t>)</w:t>
      </w:r>
      <w:r>
        <w:rPr>
          <w:sz w:val="28"/>
          <w:szCs w:val="28"/>
        </w:rPr>
        <w:t xml:space="preserve">. Мутации преимущественно располагались в высокофункциональном актинсвязывающем участке гена (61,3%; </w:t>
      </w:r>
      <w:r w:rsidRPr="00CD6A24">
        <w:rPr>
          <w:sz w:val="28"/>
          <w:szCs w:val="28"/>
        </w:rPr>
        <w:t>95%ДИ</w:t>
      </w:r>
      <w:r>
        <w:rPr>
          <w:sz w:val="28"/>
          <w:szCs w:val="28"/>
        </w:rPr>
        <w:t>:</w:t>
      </w:r>
      <w:r w:rsidRPr="00CD6A24">
        <w:rPr>
          <w:sz w:val="28"/>
          <w:szCs w:val="28"/>
        </w:rPr>
        <w:t xml:space="preserve"> 49,5-73,1)</w:t>
      </w:r>
      <w:r>
        <w:rPr>
          <w:sz w:val="28"/>
          <w:szCs w:val="28"/>
        </w:rPr>
        <w:t xml:space="preserve">, которые представлены всеми типами мутаций, тогда как в центральном участке – преимущественно делециями, в участке, ответственного за присоединение </w:t>
      </w:r>
      <w:r w:rsidR="00AC74C8">
        <w:rPr>
          <w:sz w:val="28"/>
          <w:szCs w:val="28"/>
        </w:rPr>
        <w:t>д</w:t>
      </w:r>
      <w:r w:rsidR="00AC74C8" w:rsidRPr="00651292">
        <w:rPr>
          <w:color w:val="000000" w:themeColor="text1"/>
          <w:sz w:val="28"/>
          <w:szCs w:val="28"/>
        </w:rPr>
        <w:t>истро</w:t>
      </w:r>
      <w:r w:rsidR="00AC74C8">
        <w:rPr>
          <w:color w:val="000000" w:themeColor="text1"/>
          <w:sz w:val="28"/>
          <w:szCs w:val="28"/>
        </w:rPr>
        <w:t>фин-</w:t>
      </w:r>
      <w:r w:rsidR="00AC74C8" w:rsidRPr="00651292">
        <w:rPr>
          <w:color w:val="000000" w:themeColor="text1"/>
          <w:sz w:val="28"/>
          <w:szCs w:val="28"/>
        </w:rPr>
        <w:t>глик</w:t>
      </w:r>
      <w:r w:rsidR="00AC74C8">
        <w:rPr>
          <w:color w:val="000000" w:themeColor="text1"/>
          <w:sz w:val="28"/>
          <w:szCs w:val="28"/>
        </w:rPr>
        <w:t xml:space="preserve">опротеинового </w:t>
      </w:r>
      <w:r w:rsidR="00AC74C8" w:rsidRPr="00651292">
        <w:rPr>
          <w:color w:val="000000" w:themeColor="text1"/>
          <w:sz w:val="28"/>
          <w:szCs w:val="28"/>
        </w:rPr>
        <w:t>комплекс</w:t>
      </w:r>
      <w:r w:rsidR="00AC74C8">
        <w:rPr>
          <w:color w:val="000000" w:themeColor="text1"/>
          <w:sz w:val="28"/>
          <w:szCs w:val="28"/>
        </w:rPr>
        <w:t>а</w:t>
      </w:r>
      <w:r w:rsidR="00AC74C8">
        <w:rPr>
          <w:sz w:val="28"/>
          <w:szCs w:val="28"/>
        </w:rPr>
        <w:t xml:space="preserve"> </w:t>
      </w:r>
      <w:r>
        <w:rPr>
          <w:sz w:val="28"/>
          <w:szCs w:val="28"/>
        </w:rPr>
        <w:t xml:space="preserve">– точечными (р=0,015). </w:t>
      </w:r>
      <w:r w:rsidRPr="00676738">
        <w:rPr>
          <w:sz w:val="28"/>
          <w:szCs w:val="28"/>
        </w:rPr>
        <w:t xml:space="preserve">Нарушение трансляционной рамки считывания отмечался в 82,1% (95%ДИ: 74,1-90,1) случаев и преимущественно располагались в актинсвязывающем (75,4%; 95%ДИ: 63,3-87,5) участке гена. </w:t>
      </w:r>
    </w:p>
    <w:p w:rsidR="00C1674A" w:rsidRPr="00DE63F3" w:rsidRDefault="00C1674A" w:rsidP="00C1674A">
      <w:pPr>
        <w:ind w:firstLine="567"/>
        <w:jc w:val="both"/>
        <w:rPr>
          <w:sz w:val="28"/>
          <w:szCs w:val="28"/>
          <w:lang w:val="kk-KZ"/>
        </w:rPr>
      </w:pPr>
      <w:r>
        <w:rPr>
          <w:sz w:val="28"/>
          <w:szCs w:val="28"/>
        </w:rPr>
        <w:t>3</w:t>
      </w:r>
      <w:r w:rsidRPr="00E14245">
        <w:rPr>
          <w:sz w:val="28"/>
          <w:szCs w:val="28"/>
        </w:rPr>
        <w:t xml:space="preserve">. </w:t>
      </w:r>
      <w:r w:rsidR="00952692">
        <w:rPr>
          <w:sz w:val="28"/>
          <w:szCs w:val="28"/>
        </w:rPr>
        <w:t>Состояние рамки считывания влияло на клинические характеристики</w:t>
      </w:r>
      <w:r w:rsidR="00B7713B">
        <w:rPr>
          <w:sz w:val="28"/>
          <w:szCs w:val="28"/>
        </w:rPr>
        <w:t>:</w:t>
      </w:r>
      <w:r w:rsidR="00952692">
        <w:rPr>
          <w:sz w:val="28"/>
          <w:szCs w:val="28"/>
        </w:rPr>
        <w:t xml:space="preserve"> п</w:t>
      </w:r>
      <w:r w:rsidRPr="00DE63F3">
        <w:rPr>
          <w:color w:val="212529"/>
          <w:sz w:val="28"/>
          <w:szCs w:val="28"/>
          <w:shd w:val="clear" w:color="auto" w:fill="FFFFFF"/>
        </w:rPr>
        <w:t>ри нарушении о</w:t>
      </w:r>
      <w:r w:rsidRPr="00DE63F3">
        <w:rPr>
          <w:sz w:val="28"/>
          <w:szCs w:val="28"/>
        </w:rPr>
        <w:t>тмеча</w:t>
      </w:r>
      <w:r w:rsidR="00952692">
        <w:rPr>
          <w:sz w:val="28"/>
          <w:szCs w:val="28"/>
        </w:rPr>
        <w:t xml:space="preserve">лся </w:t>
      </w:r>
      <w:r w:rsidRPr="00DE63F3">
        <w:rPr>
          <w:sz w:val="28"/>
          <w:szCs w:val="28"/>
        </w:rPr>
        <w:t xml:space="preserve">ранний дебют заболевания </w:t>
      </w:r>
      <w:r w:rsidRPr="00DE63F3">
        <w:rPr>
          <w:color w:val="000000" w:themeColor="text1"/>
          <w:sz w:val="28"/>
          <w:szCs w:val="28"/>
        </w:rPr>
        <w:t>(2,95</w:t>
      </w:r>
      <w:r w:rsidRPr="00DE63F3">
        <w:rPr>
          <w:color w:val="212529"/>
          <w:sz w:val="28"/>
          <w:szCs w:val="28"/>
          <w:shd w:val="clear" w:color="auto" w:fill="FFFFFF"/>
        </w:rPr>
        <w:t>±0,25 лет</w:t>
      </w:r>
      <w:r w:rsidRPr="00DE63F3">
        <w:rPr>
          <w:sz w:val="28"/>
          <w:szCs w:val="28"/>
          <w:shd w:val="clear" w:color="auto" w:fill="FFFFFF"/>
        </w:rPr>
        <w:t>)</w:t>
      </w:r>
      <w:r w:rsidR="00952692">
        <w:rPr>
          <w:sz w:val="28"/>
          <w:szCs w:val="28"/>
          <w:shd w:val="clear" w:color="auto" w:fill="FFFFFF"/>
        </w:rPr>
        <w:t>,</w:t>
      </w:r>
      <w:r w:rsidRPr="00DE63F3">
        <w:rPr>
          <w:sz w:val="28"/>
          <w:szCs w:val="28"/>
          <w:shd w:val="clear" w:color="auto" w:fill="FFFFFF"/>
        </w:rPr>
        <w:t xml:space="preserve"> </w:t>
      </w:r>
      <w:r w:rsidR="00952692">
        <w:rPr>
          <w:sz w:val="28"/>
          <w:szCs w:val="28"/>
          <w:shd w:val="clear" w:color="auto" w:fill="FFFFFF"/>
        </w:rPr>
        <w:t xml:space="preserve">низкий балл </w:t>
      </w:r>
      <w:r w:rsidRPr="00DE63F3">
        <w:rPr>
          <w:sz w:val="28"/>
          <w:szCs w:val="28"/>
          <w:shd w:val="clear" w:color="auto" w:fill="FFFFFF"/>
        </w:rPr>
        <w:t xml:space="preserve">15±5,6 </w:t>
      </w:r>
      <w:r w:rsidR="00952692">
        <w:rPr>
          <w:sz w:val="28"/>
          <w:szCs w:val="28"/>
          <w:shd w:val="clear" w:color="auto" w:fill="FFFFFF"/>
        </w:rPr>
        <w:t xml:space="preserve">по </w:t>
      </w:r>
      <w:r w:rsidRPr="00DE63F3">
        <w:rPr>
          <w:sz w:val="28"/>
          <w:szCs w:val="28"/>
          <w:shd w:val="clear" w:color="auto" w:fill="FFFFFF"/>
          <w:lang w:val="en-US"/>
        </w:rPr>
        <w:t>NSAA</w:t>
      </w:r>
      <w:r w:rsidRPr="00DE63F3">
        <w:rPr>
          <w:sz w:val="28"/>
          <w:szCs w:val="28"/>
          <w:shd w:val="clear" w:color="auto" w:fill="FFFFFF"/>
        </w:rPr>
        <w:t xml:space="preserve">, </w:t>
      </w:r>
      <w:r w:rsidR="00952692" w:rsidRPr="00DE63F3">
        <w:rPr>
          <w:sz w:val="28"/>
          <w:szCs w:val="28"/>
          <w:shd w:val="clear" w:color="auto" w:fill="FFFFFF"/>
        </w:rPr>
        <w:t xml:space="preserve">292,4±11,3 метров </w:t>
      </w:r>
      <w:r w:rsidR="00952692">
        <w:rPr>
          <w:sz w:val="28"/>
          <w:szCs w:val="28"/>
          <w:shd w:val="clear" w:color="auto" w:fill="FFFFFF"/>
        </w:rPr>
        <w:t xml:space="preserve">по </w:t>
      </w:r>
      <w:r w:rsidRPr="00DE63F3">
        <w:rPr>
          <w:sz w:val="28"/>
          <w:szCs w:val="28"/>
          <w:shd w:val="clear" w:color="auto" w:fill="FFFFFF"/>
        </w:rPr>
        <w:t>6</w:t>
      </w:r>
      <w:r w:rsidRPr="00DE63F3">
        <w:rPr>
          <w:sz w:val="28"/>
          <w:szCs w:val="28"/>
          <w:shd w:val="clear" w:color="auto" w:fill="FFFFFF"/>
          <w:lang w:val="en-US"/>
        </w:rPr>
        <w:t>MWT</w:t>
      </w:r>
      <w:r w:rsidR="00952692">
        <w:rPr>
          <w:sz w:val="28"/>
          <w:szCs w:val="28"/>
          <w:shd w:val="clear" w:color="auto" w:fill="FFFFFF"/>
        </w:rPr>
        <w:t xml:space="preserve"> </w:t>
      </w:r>
      <w:r w:rsidRPr="00DE63F3">
        <w:rPr>
          <w:sz w:val="28"/>
          <w:szCs w:val="28"/>
          <w:shd w:val="clear" w:color="auto" w:fill="FFFFFF"/>
        </w:rPr>
        <w:t xml:space="preserve">со снижением за 1 год </w:t>
      </w:r>
      <w:r w:rsidRPr="00DE63F3">
        <w:rPr>
          <w:color w:val="212529"/>
          <w:sz w:val="28"/>
          <w:szCs w:val="28"/>
          <w:shd w:val="clear" w:color="auto" w:fill="FFFFFF"/>
        </w:rPr>
        <w:t xml:space="preserve">до 285,8±3,12. Для </w:t>
      </w:r>
      <w:r w:rsidRPr="00DE63F3">
        <w:rPr>
          <w:sz w:val="28"/>
          <w:szCs w:val="28"/>
        </w:rPr>
        <w:t xml:space="preserve">потери амбулаторности нарушение рамки считывания составил риск ОР 12,36 (95%ДИ: 2,51-22,18), при котором наблюдалась длительность </w:t>
      </w:r>
      <w:r w:rsidRPr="00DE63F3">
        <w:rPr>
          <w:color w:val="000000" w:themeColor="text1"/>
          <w:sz w:val="28"/>
          <w:szCs w:val="28"/>
        </w:rPr>
        <w:t xml:space="preserve">самостоятельной ходьбы – </w:t>
      </w:r>
      <w:r w:rsidRPr="00DE63F3">
        <w:rPr>
          <w:sz w:val="28"/>
          <w:szCs w:val="28"/>
        </w:rPr>
        <w:t xml:space="preserve">3,9±0,26 лет. </w:t>
      </w:r>
      <w:r w:rsidR="00BE5BA8" w:rsidRPr="00DE63F3">
        <w:rPr>
          <w:sz w:val="28"/>
          <w:szCs w:val="28"/>
          <w:lang w:val="kk-KZ"/>
        </w:rPr>
        <w:t xml:space="preserve"> </w:t>
      </w:r>
    </w:p>
    <w:p w:rsidR="00C1674A" w:rsidRDefault="00A76FB2" w:rsidP="003017E4">
      <w:pPr>
        <w:spacing w:before="20" w:after="20"/>
        <w:ind w:firstLine="567"/>
        <w:jc w:val="both"/>
        <w:rPr>
          <w:color w:val="212529"/>
          <w:sz w:val="28"/>
          <w:szCs w:val="28"/>
          <w:shd w:val="clear" w:color="auto" w:fill="FFFFFF"/>
        </w:rPr>
      </w:pPr>
      <w:r w:rsidRPr="00DE63F3">
        <w:rPr>
          <w:color w:val="212529"/>
          <w:sz w:val="28"/>
          <w:szCs w:val="28"/>
          <w:shd w:val="clear" w:color="auto" w:fill="FFFFFF"/>
          <w:lang w:val="kk-KZ"/>
        </w:rPr>
        <w:t xml:space="preserve">У амбулаторных детей, принимающих ГКС терапию, за год показатели </w:t>
      </w:r>
      <w:r w:rsidRPr="00DE63F3">
        <w:rPr>
          <w:color w:val="212529"/>
          <w:sz w:val="28"/>
          <w:szCs w:val="28"/>
          <w:shd w:val="clear" w:color="auto" w:fill="FFFFFF"/>
        </w:rPr>
        <w:t>6</w:t>
      </w:r>
      <w:r w:rsidRPr="00DE63F3">
        <w:rPr>
          <w:color w:val="212529"/>
          <w:sz w:val="28"/>
          <w:szCs w:val="28"/>
          <w:shd w:val="clear" w:color="auto" w:fill="FFFFFF"/>
          <w:lang w:val="en-US"/>
        </w:rPr>
        <w:t>MWT</w:t>
      </w:r>
      <w:r w:rsidRPr="00DE63F3">
        <w:rPr>
          <w:color w:val="212529"/>
          <w:sz w:val="28"/>
          <w:szCs w:val="28"/>
          <w:shd w:val="clear" w:color="auto" w:fill="FFFFFF"/>
        </w:rPr>
        <w:t xml:space="preserve"> улучшились с </w:t>
      </w:r>
      <w:r w:rsidRPr="00DE63F3">
        <w:rPr>
          <w:sz w:val="28"/>
          <w:szCs w:val="28"/>
        </w:rPr>
        <w:t xml:space="preserve">317,4±12,57 метров до 348,1±9,65, тогда как у не принимающих </w:t>
      </w:r>
      <w:r w:rsidRPr="00DE63F3">
        <w:rPr>
          <w:color w:val="212529"/>
          <w:sz w:val="28"/>
          <w:szCs w:val="28"/>
          <w:shd w:val="clear" w:color="auto" w:fill="FFFFFF"/>
          <w:lang w:val="kk-KZ"/>
        </w:rPr>
        <w:t xml:space="preserve">с </w:t>
      </w:r>
      <w:r w:rsidR="00BE5BA8" w:rsidRPr="00DE63F3">
        <w:rPr>
          <w:sz w:val="28"/>
          <w:szCs w:val="28"/>
        </w:rPr>
        <w:t>319,8±13,07 до 324,4±8,23 метров</w:t>
      </w:r>
      <w:r w:rsidRPr="00DE63F3">
        <w:rPr>
          <w:sz w:val="28"/>
          <w:szCs w:val="28"/>
        </w:rPr>
        <w:t>. У неамбулаторных детей тест «подъем из положения лежа»</w:t>
      </w:r>
      <w:r w:rsidR="00F34CFB">
        <w:rPr>
          <w:sz w:val="28"/>
          <w:szCs w:val="28"/>
        </w:rPr>
        <w:t xml:space="preserve"> за год удлинился </w:t>
      </w:r>
      <w:r w:rsidRPr="00DE63F3">
        <w:rPr>
          <w:color w:val="212529"/>
          <w:sz w:val="28"/>
          <w:szCs w:val="28"/>
          <w:shd w:val="clear" w:color="auto" w:fill="FFFFFF"/>
        </w:rPr>
        <w:t xml:space="preserve">с 12±2,45 сек. до 17±2,18 сек. и с 13±3,54 сек. до 24±3,68 сек., </w:t>
      </w:r>
      <w:r w:rsidRPr="00DE63F3">
        <w:rPr>
          <w:sz w:val="28"/>
          <w:szCs w:val="28"/>
        </w:rPr>
        <w:t>у</w:t>
      </w:r>
      <w:r w:rsidR="00BE5BA8" w:rsidRPr="00DE63F3">
        <w:rPr>
          <w:color w:val="212529"/>
          <w:sz w:val="28"/>
          <w:szCs w:val="28"/>
          <w:shd w:val="clear" w:color="auto" w:fill="FFFFFF"/>
        </w:rPr>
        <w:t xml:space="preserve"> принимающих </w:t>
      </w:r>
      <w:r w:rsidRPr="00DE63F3">
        <w:rPr>
          <w:color w:val="212529"/>
          <w:sz w:val="28"/>
          <w:szCs w:val="28"/>
          <w:shd w:val="clear" w:color="auto" w:fill="FFFFFF"/>
        </w:rPr>
        <w:t xml:space="preserve">и не принимающих </w:t>
      </w:r>
      <w:r w:rsidR="00BE5BA8" w:rsidRPr="00DE63F3">
        <w:rPr>
          <w:color w:val="212529"/>
          <w:sz w:val="28"/>
          <w:szCs w:val="28"/>
          <w:shd w:val="clear" w:color="auto" w:fill="FFFFFF"/>
        </w:rPr>
        <w:t>ГКС терапию</w:t>
      </w:r>
      <w:r w:rsidRPr="00DE63F3">
        <w:rPr>
          <w:color w:val="212529"/>
          <w:sz w:val="28"/>
          <w:szCs w:val="28"/>
          <w:shd w:val="clear" w:color="auto" w:fill="FFFFFF"/>
        </w:rPr>
        <w:t>, соответственно.</w:t>
      </w:r>
      <w:r w:rsidR="003017E4" w:rsidRPr="00DE63F3">
        <w:rPr>
          <w:color w:val="212529"/>
          <w:sz w:val="28"/>
          <w:szCs w:val="28"/>
          <w:shd w:val="clear" w:color="auto" w:fill="FFFFFF"/>
        </w:rPr>
        <w:t xml:space="preserve"> </w:t>
      </w:r>
      <w:r w:rsidR="00F34CFB">
        <w:rPr>
          <w:color w:val="212529"/>
          <w:sz w:val="28"/>
          <w:szCs w:val="28"/>
          <w:shd w:val="clear" w:color="auto" w:fill="FFFFFF"/>
        </w:rPr>
        <w:t>На фоне т</w:t>
      </w:r>
      <w:r w:rsidR="00C1674A" w:rsidRPr="00DE63F3">
        <w:rPr>
          <w:color w:val="212529"/>
          <w:sz w:val="28"/>
          <w:szCs w:val="28"/>
          <w:shd w:val="clear" w:color="auto" w:fill="FFFFFF"/>
        </w:rPr>
        <w:t>ерапи</w:t>
      </w:r>
      <w:r w:rsidR="00F34CFB">
        <w:rPr>
          <w:color w:val="212529"/>
          <w:sz w:val="28"/>
          <w:szCs w:val="28"/>
          <w:shd w:val="clear" w:color="auto" w:fill="FFFFFF"/>
        </w:rPr>
        <w:t>и</w:t>
      </w:r>
      <w:r w:rsidR="00C1674A" w:rsidRPr="00DE63F3">
        <w:rPr>
          <w:color w:val="212529"/>
          <w:sz w:val="28"/>
          <w:szCs w:val="28"/>
          <w:shd w:val="clear" w:color="auto" w:fill="FFFFFF"/>
        </w:rPr>
        <w:t xml:space="preserve"> препаратом Аталурен (Трансларна</w:t>
      </w:r>
      <w:r w:rsidR="00C1674A" w:rsidRPr="00497A0B">
        <w:rPr>
          <w:color w:val="212529"/>
          <w:sz w:val="28"/>
          <w:szCs w:val="28"/>
          <w:shd w:val="clear" w:color="auto" w:fill="FFFFFF"/>
        </w:rPr>
        <w:t>) показател</w:t>
      </w:r>
      <w:r w:rsidR="00F34CFB">
        <w:rPr>
          <w:color w:val="212529"/>
          <w:sz w:val="28"/>
          <w:szCs w:val="28"/>
          <w:shd w:val="clear" w:color="auto" w:fill="FFFFFF"/>
        </w:rPr>
        <w:t>ь</w:t>
      </w:r>
      <w:r w:rsidR="00C1674A" w:rsidRPr="00497A0B">
        <w:rPr>
          <w:color w:val="212529"/>
          <w:sz w:val="28"/>
          <w:szCs w:val="28"/>
          <w:shd w:val="clear" w:color="auto" w:fill="FFFFFF"/>
        </w:rPr>
        <w:t xml:space="preserve"> теста 6</w:t>
      </w:r>
      <w:r w:rsidR="00C1674A" w:rsidRPr="00497A0B">
        <w:rPr>
          <w:color w:val="212529"/>
          <w:sz w:val="28"/>
          <w:szCs w:val="28"/>
          <w:shd w:val="clear" w:color="auto" w:fill="FFFFFF"/>
          <w:lang w:val="en-US"/>
        </w:rPr>
        <w:t>MWT</w:t>
      </w:r>
      <w:r w:rsidR="00C1674A" w:rsidRPr="00497A0B">
        <w:rPr>
          <w:color w:val="212529"/>
          <w:sz w:val="28"/>
          <w:szCs w:val="28"/>
          <w:shd w:val="clear" w:color="auto" w:fill="FFFFFF"/>
        </w:rPr>
        <w:t xml:space="preserve"> </w:t>
      </w:r>
      <w:r w:rsidR="00F34CFB">
        <w:rPr>
          <w:color w:val="212529"/>
          <w:sz w:val="28"/>
          <w:szCs w:val="28"/>
          <w:shd w:val="clear" w:color="auto" w:fill="FFFFFF"/>
        </w:rPr>
        <w:t xml:space="preserve">улучшился </w:t>
      </w:r>
      <w:r w:rsidR="00C1674A" w:rsidRPr="00497A0B">
        <w:rPr>
          <w:color w:val="212529"/>
          <w:sz w:val="28"/>
          <w:szCs w:val="28"/>
          <w:shd w:val="clear" w:color="auto" w:fill="FFFFFF"/>
        </w:rPr>
        <w:t>с 327,4±2,57 до 349,1±2,65 метров за 12 месяцев.</w:t>
      </w:r>
    </w:p>
    <w:bookmarkEnd w:id="2"/>
    <w:bookmarkEnd w:id="5"/>
    <w:p w:rsidR="00C3513A" w:rsidRPr="00ED35AF" w:rsidRDefault="00C3513A" w:rsidP="00C3513A">
      <w:pPr>
        <w:ind w:firstLine="567"/>
        <w:jc w:val="both"/>
        <w:rPr>
          <w:b/>
          <w:sz w:val="28"/>
          <w:szCs w:val="28"/>
        </w:rPr>
      </w:pPr>
      <w:r w:rsidRPr="00ED35AF">
        <w:rPr>
          <w:b/>
          <w:sz w:val="28"/>
          <w:szCs w:val="28"/>
          <w:lang w:val="pl-PL"/>
        </w:rPr>
        <w:t>Апробация работы</w:t>
      </w:r>
      <w:r w:rsidRPr="00ED35AF">
        <w:rPr>
          <w:b/>
          <w:sz w:val="28"/>
          <w:szCs w:val="28"/>
        </w:rPr>
        <w:t>. Результаты проведенного исследования доложены на:</w:t>
      </w:r>
    </w:p>
    <w:p w:rsidR="001F3584" w:rsidRPr="00C1674A" w:rsidRDefault="001F3584" w:rsidP="00C3513A">
      <w:pPr>
        <w:ind w:firstLine="567"/>
        <w:jc w:val="both"/>
        <w:rPr>
          <w:sz w:val="28"/>
          <w:szCs w:val="28"/>
        </w:rPr>
      </w:pPr>
      <w:r w:rsidRPr="00C1674A">
        <w:rPr>
          <w:bCs/>
          <w:sz w:val="28"/>
          <w:szCs w:val="28"/>
        </w:rPr>
        <w:t xml:space="preserve">1. </w:t>
      </w:r>
      <w:r w:rsidRPr="00C1674A">
        <w:rPr>
          <w:sz w:val="28"/>
          <w:szCs w:val="28"/>
          <w:lang w:val="en-US"/>
        </w:rPr>
        <w:t>IX</w:t>
      </w:r>
      <w:r w:rsidRPr="00C1674A">
        <w:rPr>
          <w:sz w:val="28"/>
          <w:szCs w:val="28"/>
        </w:rPr>
        <w:t xml:space="preserve"> международной научно-практической конференции «Актуальные вопросы медицины» Баку, Азербайджан</w:t>
      </w:r>
      <w:r w:rsidR="00737422" w:rsidRPr="00C1674A">
        <w:rPr>
          <w:sz w:val="28"/>
          <w:szCs w:val="28"/>
        </w:rPr>
        <w:t>, 6-8 мая 2020 г. Доклад:</w:t>
      </w:r>
      <w:r w:rsidR="000C43CA" w:rsidRPr="00C1674A">
        <w:rPr>
          <w:sz w:val="28"/>
          <w:szCs w:val="28"/>
        </w:rPr>
        <w:t xml:space="preserve"> </w:t>
      </w:r>
      <w:r w:rsidR="000C43CA" w:rsidRPr="00C1674A">
        <w:rPr>
          <w:sz w:val="28"/>
          <w:szCs w:val="28"/>
        </w:rPr>
        <w:lastRenderedPageBreak/>
        <w:t>«Предварительные результаты клинико-генетического исследования миодистрофии</w:t>
      </w:r>
      <w:r w:rsidR="00A627E4" w:rsidRPr="00C1674A">
        <w:rPr>
          <w:sz w:val="28"/>
          <w:szCs w:val="28"/>
        </w:rPr>
        <w:t xml:space="preserve"> </w:t>
      </w:r>
      <w:r w:rsidR="000C43CA" w:rsidRPr="00C1674A">
        <w:rPr>
          <w:sz w:val="28"/>
          <w:szCs w:val="28"/>
        </w:rPr>
        <w:t>Дюшенна в Западном регионе Казахстана».</w:t>
      </w:r>
    </w:p>
    <w:p w:rsidR="001F3584" w:rsidRDefault="001F3584" w:rsidP="001F3584">
      <w:pPr>
        <w:suppressAutoHyphens/>
        <w:autoSpaceDE/>
        <w:autoSpaceDN/>
        <w:ind w:firstLine="708"/>
        <w:jc w:val="both"/>
        <w:rPr>
          <w:sz w:val="28"/>
          <w:szCs w:val="28"/>
        </w:rPr>
      </w:pPr>
      <w:r w:rsidRPr="00D23AC0">
        <w:rPr>
          <w:sz w:val="28"/>
          <w:szCs w:val="28"/>
        </w:rPr>
        <w:t>2.</w:t>
      </w:r>
      <w:r w:rsidR="000C43CA">
        <w:rPr>
          <w:sz w:val="28"/>
          <w:szCs w:val="28"/>
        </w:rPr>
        <w:t xml:space="preserve"> М</w:t>
      </w:r>
      <w:r w:rsidRPr="00D23AC0">
        <w:rPr>
          <w:sz w:val="28"/>
          <w:szCs w:val="28"/>
        </w:rPr>
        <w:t>еждународной научно-практической конференции «ХХ</w:t>
      </w:r>
      <w:r w:rsidRPr="00D23AC0">
        <w:rPr>
          <w:sz w:val="28"/>
          <w:szCs w:val="28"/>
          <w:lang w:val="en-US"/>
        </w:rPr>
        <w:t>IV</w:t>
      </w:r>
      <w:r w:rsidRPr="00D23AC0">
        <w:rPr>
          <w:sz w:val="28"/>
          <w:szCs w:val="28"/>
        </w:rPr>
        <w:t xml:space="preserve"> Университетские неврологические чтения. «Неврология сегодня»» Уфа, Башкортостан</w:t>
      </w:r>
      <w:r w:rsidR="000C43CA">
        <w:rPr>
          <w:sz w:val="28"/>
          <w:szCs w:val="28"/>
        </w:rPr>
        <w:t xml:space="preserve">, </w:t>
      </w:r>
      <w:r w:rsidR="000C43CA" w:rsidRPr="00D23AC0">
        <w:rPr>
          <w:sz w:val="28"/>
          <w:szCs w:val="28"/>
        </w:rPr>
        <w:t>29.10.-31.10.2020 г.</w:t>
      </w:r>
      <w:r w:rsidR="000C43CA">
        <w:rPr>
          <w:sz w:val="28"/>
          <w:szCs w:val="28"/>
        </w:rPr>
        <w:t xml:space="preserve"> Доклад: «Когнитивные нарушения у пациентов с миодистрофией</w:t>
      </w:r>
      <w:r w:rsidR="00A627E4">
        <w:rPr>
          <w:sz w:val="28"/>
          <w:szCs w:val="28"/>
        </w:rPr>
        <w:t xml:space="preserve"> </w:t>
      </w:r>
      <w:r w:rsidR="000C43CA">
        <w:rPr>
          <w:sz w:val="28"/>
          <w:szCs w:val="28"/>
        </w:rPr>
        <w:t>Дюшенна».</w:t>
      </w:r>
    </w:p>
    <w:p w:rsidR="000C43CA" w:rsidRPr="00335C22" w:rsidRDefault="000C43CA" w:rsidP="001F3584">
      <w:pPr>
        <w:suppressAutoHyphens/>
        <w:autoSpaceDE/>
        <w:autoSpaceDN/>
        <w:ind w:firstLine="708"/>
        <w:jc w:val="both"/>
        <w:rPr>
          <w:sz w:val="28"/>
          <w:szCs w:val="28"/>
        </w:rPr>
      </w:pPr>
      <w:r>
        <w:rPr>
          <w:sz w:val="28"/>
          <w:szCs w:val="28"/>
        </w:rPr>
        <w:t xml:space="preserve">3. </w:t>
      </w:r>
      <w:r w:rsidRPr="00D23AC0">
        <w:rPr>
          <w:sz w:val="28"/>
          <w:szCs w:val="28"/>
          <w:lang w:val="en-US"/>
        </w:rPr>
        <w:t>LXI</w:t>
      </w:r>
      <w:r w:rsidRPr="00D23AC0">
        <w:rPr>
          <w:sz w:val="28"/>
          <w:szCs w:val="28"/>
        </w:rPr>
        <w:t xml:space="preserve"> международной научно</w:t>
      </w:r>
      <w:r w:rsidRPr="00D23AC0">
        <w:rPr>
          <w:sz w:val="28"/>
          <w:szCs w:val="28"/>
          <w:lang w:val="kk-KZ"/>
        </w:rPr>
        <w:t xml:space="preserve">й конференции молодых ученых </w:t>
      </w:r>
      <w:r w:rsidRPr="00280724">
        <w:rPr>
          <w:sz w:val="28"/>
          <w:szCs w:val="28"/>
          <w:lang w:val="kk-KZ"/>
        </w:rPr>
        <w:t>«Наука: Вчера, Сегодня, Завтра» Актобе, Казахстан</w:t>
      </w:r>
      <w:r>
        <w:rPr>
          <w:sz w:val="28"/>
          <w:szCs w:val="28"/>
          <w:lang w:val="kk-KZ"/>
        </w:rPr>
        <w:t xml:space="preserve">, </w:t>
      </w:r>
      <w:r w:rsidRPr="00280724">
        <w:rPr>
          <w:sz w:val="28"/>
          <w:szCs w:val="28"/>
          <w:lang w:val="kk-KZ"/>
        </w:rPr>
        <w:t>27.04.2022 г.</w:t>
      </w:r>
      <w:r>
        <w:rPr>
          <w:sz w:val="28"/>
          <w:szCs w:val="28"/>
          <w:lang w:val="kk-KZ"/>
        </w:rPr>
        <w:t xml:space="preserve"> Доклад: «</w:t>
      </w:r>
      <w:r w:rsidR="004B1DDE">
        <w:rPr>
          <w:sz w:val="28"/>
          <w:szCs w:val="28"/>
          <w:lang w:val="en-US"/>
        </w:rPr>
        <w:t>Duchenne</w:t>
      </w:r>
      <w:r w:rsidR="00A627E4">
        <w:rPr>
          <w:sz w:val="28"/>
          <w:szCs w:val="28"/>
        </w:rPr>
        <w:t xml:space="preserve"> </w:t>
      </w:r>
      <w:r w:rsidR="004B1DDE">
        <w:rPr>
          <w:sz w:val="28"/>
          <w:szCs w:val="28"/>
          <w:lang w:val="en-US"/>
        </w:rPr>
        <w:t>Muscular</w:t>
      </w:r>
      <w:r w:rsidR="00A627E4">
        <w:rPr>
          <w:sz w:val="28"/>
          <w:szCs w:val="28"/>
        </w:rPr>
        <w:t xml:space="preserve"> </w:t>
      </w:r>
      <w:r w:rsidR="004B1DDE">
        <w:rPr>
          <w:sz w:val="28"/>
          <w:szCs w:val="28"/>
          <w:lang w:val="en-US"/>
        </w:rPr>
        <w:t>Dystrophy</w:t>
      </w:r>
      <w:r w:rsidR="004B1DDE" w:rsidRPr="004B1DDE">
        <w:rPr>
          <w:sz w:val="28"/>
          <w:szCs w:val="28"/>
        </w:rPr>
        <w:t xml:space="preserve">. </w:t>
      </w:r>
      <w:r w:rsidR="004B1DDE">
        <w:rPr>
          <w:sz w:val="28"/>
          <w:szCs w:val="28"/>
          <w:lang w:val="en-US"/>
        </w:rPr>
        <w:t>Discription</w:t>
      </w:r>
      <w:r w:rsidR="001C2895">
        <w:rPr>
          <w:sz w:val="28"/>
          <w:szCs w:val="28"/>
        </w:rPr>
        <w:t xml:space="preserve"> </w:t>
      </w:r>
      <w:r w:rsidR="004B1DDE">
        <w:rPr>
          <w:sz w:val="28"/>
          <w:szCs w:val="28"/>
          <w:lang w:val="en-US"/>
        </w:rPr>
        <w:t>of</w:t>
      </w:r>
      <w:r w:rsidR="001C2895">
        <w:rPr>
          <w:sz w:val="28"/>
          <w:szCs w:val="28"/>
        </w:rPr>
        <w:t xml:space="preserve"> </w:t>
      </w:r>
      <w:r w:rsidR="004B1DDE">
        <w:rPr>
          <w:sz w:val="28"/>
          <w:szCs w:val="28"/>
          <w:lang w:val="en-US"/>
        </w:rPr>
        <w:t>clinical</w:t>
      </w:r>
      <w:r w:rsidR="001C2895">
        <w:rPr>
          <w:sz w:val="28"/>
          <w:szCs w:val="28"/>
        </w:rPr>
        <w:t xml:space="preserve"> </w:t>
      </w:r>
      <w:r w:rsidR="004B1DDE">
        <w:rPr>
          <w:sz w:val="28"/>
          <w:szCs w:val="28"/>
          <w:lang w:val="en-US"/>
        </w:rPr>
        <w:t>case</w:t>
      </w:r>
      <w:r>
        <w:rPr>
          <w:sz w:val="28"/>
          <w:szCs w:val="28"/>
          <w:lang w:val="kk-KZ"/>
        </w:rPr>
        <w:t>»</w:t>
      </w:r>
      <w:r w:rsidR="004B1DDE" w:rsidRPr="00335C22">
        <w:rPr>
          <w:sz w:val="28"/>
          <w:szCs w:val="28"/>
        </w:rPr>
        <w:t>.</w:t>
      </w:r>
    </w:p>
    <w:p w:rsidR="004B1DDE" w:rsidRDefault="004B1DDE" w:rsidP="004B1DDE">
      <w:pPr>
        <w:suppressAutoHyphens/>
        <w:autoSpaceDE/>
        <w:autoSpaceDN/>
        <w:ind w:firstLine="708"/>
        <w:jc w:val="both"/>
        <w:rPr>
          <w:sz w:val="28"/>
          <w:szCs w:val="28"/>
          <w:lang w:val="kk-KZ"/>
        </w:rPr>
      </w:pPr>
      <w:r w:rsidRPr="004B1DDE">
        <w:rPr>
          <w:sz w:val="28"/>
          <w:szCs w:val="28"/>
        </w:rPr>
        <w:t xml:space="preserve">4. </w:t>
      </w:r>
      <w:r>
        <w:rPr>
          <w:sz w:val="28"/>
          <w:szCs w:val="28"/>
        </w:rPr>
        <w:t>М</w:t>
      </w:r>
      <w:r>
        <w:rPr>
          <w:sz w:val="28"/>
          <w:szCs w:val="28"/>
          <w:lang w:val="kk-KZ"/>
        </w:rPr>
        <w:t>еждународной научно-практической конференции «Жас зерттеуші</w:t>
      </w:r>
      <w:r w:rsidRPr="003E0B45">
        <w:rPr>
          <w:sz w:val="28"/>
          <w:szCs w:val="28"/>
          <w:lang w:val="kk-KZ"/>
        </w:rPr>
        <w:t>: заманауи педиатрия ж</w:t>
      </w:r>
      <w:r>
        <w:rPr>
          <w:sz w:val="28"/>
          <w:szCs w:val="28"/>
          <w:lang w:val="kk-KZ"/>
        </w:rPr>
        <w:t>әне балалар хирургиясының сын</w:t>
      </w:r>
      <w:r w:rsidRPr="003E0B45">
        <w:rPr>
          <w:sz w:val="28"/>
          <w:szCs w:val="28"/>
          <w:lang w:val="kk-KZ"/>
        </w:rPr>
        <w:t>-</w:t>
      </w:r>
      <w:r>
        <w:rPr>
          <w:sz w:val="28"/>
          <w:szCs w:val="28"/>
          <w:lang w:val="kk-KZ"/>
        </w:rPr>
        <w:t>тегеуріндері мен даму болашағы». Алматы, 2022 г. Доклад: «Қазақстанның Батыс аймағындағы Дюшен миодистрофиясының клиникалық- генетикалық ерекшеліктері».</w:t>
      </w:r>
    </w:p>
    <w:p w:rsidR="001F3584" w:rsidRDefault="004B1DDE" w:rsidP="004B1DDE">
      <w:pPr>
        <w:suppressAutoHyphens/>
        <w:autoSpaceDE/>
        <w:autoSpaceDN/>
        <w:ind w:firstLine="708"/>
        <w:jc w:val="both"/>
        <w:rPr>
          <w:sz w:val="28"/>
          <w:szCs w:val="28"/>
          <w:lang w:val="kk-KZ"/>
        </w:rPr>
      </w:pPr>
      <w:r>
        <w:rPr>
          <w:sz w:val="28"/>
          <w:szCs w:val="28"/>
        </w:rPr>
        <w:t>5</w:t>
      </w:r>
      <w:r w:rsidR="001F3584" w:rsidRPr="00D23AC0">
        <w:rPr>
          <w:sz w:val="28"/>
          <w:szCs w:val="28"/>
        </w:rPr>
        <w:t xml:space="preserve">. </w:t>
      </w:r>
      <w:r w:rsidR="001F3584" w:rsidRPr="00D23AC0">
        <w:rPr>
          <w:sz w:val="28"/>
          <w:szCs w:val="28"/>
          <w:lang w:val="en-US"/>
        </w:rPr>
        <w:t>LXII</w:t>
      </w:r>
      <w:r w:rsidR="001F3584" w:rsidRPr="00D23AC0">
        <w:rPr>
          <w:sz w:val="28"/>
          <w:szCs w:val="28"/>
        </w:rPr>
        <w:t xml:space="preserve"> международной научно</w:t>
      </w:r>
      <w:r w:rsidR="001F3584" w:rsidRPr="00D23AC0">
        <w:rPr>
          <w:sz w:val="28"/>
          <w:szCs w:val="28"/>
          <w:lang w:val="kk-KZ"/>
        </w:rPr>
        <w:t>й конференции молодых ученых «Наука: Вчера, Сегодня, Завтра» Актобе, Казахстан</w:t>
      </w:r>
      <w:r w:rsidR="000C43CA">
        <w:rPr>
          <w:sz w:val="28"/>
          <w:szCs w:val="28"/>
          <w:lang w:val="kk-KZ"/>
        </w:rPr>
        <w:t xml:space="preserve">, </w:t>
      </w:r>
      <w:r w:rsidR="000C43CA" w:rsidRPr="00D23AC0">
        <w:rPr>
          <w:sz w:val="28"/>
          <w:szCs w:val="28"/>
          <w:lang w:val="kk-KZ"/>
        </w:rPr>
        <w:t>27.04.2023 г.</w:t>
      </w:r>
      <w:r w:rsidR="000C43CA">
        <w:rPr>
          <w:sz w:val="28"/>
          <w:szCs w:val="28"/>
          <w:lang w:val="kk-KZ"/>
        </w:rPr>
        <w:t xml:space="preserve"> Доклад: «Патогенетическая терапия миодистрофии Дюшенна»</w:t>
      </w:r>
    </w:p>
    <w:p w:rsidR="001F3584" w:rsidRPr="00EB3FA8" w:rsidRDefault="004B1DDE" w:rsidP="00384ED2">
      <w:pPr>
        <w:suppressAutoHyphens/>
        <w:autoSpaceDE/>
        <w:autoSpaceDN/>
        <w:ind w:firstLine="708"/>
        <w:jc w:val="both"/>
        <w:rPr>
          <w:sz w:val="28"/>
          <w:szCs w:val="28"/>
          <w:lang w:val="en-US"/>
        </w:rPr>
      </w:pPr>
      <w:r>
        <w:rPr>
          <w:sz w:val="28"/>
          <w:szCs w:val="28"/>
          <w:lang w:val="kk-KZ"/>
        </w:rPr>
        <w:t>6</w:t>
      </w:r>
      <w:r w:rsidR="001F3584">
        <w:rPr>
          <w:sz w:val="28"/>
          <w:szCs w:val="28"/>
          <w:lang w:val="kk-KZ"/>
        </w:rPr>
        <w:t xml:space="preserve">. </w:t>
      </w:r>
      <w:r>
        <w:rPr>
          <w:sz w:val="28"/>
          <w:szCs w:val="28"/>
          <w:lang w:val="en-US"/>
        </w:rPr>
        <w:t xml:space="preserve">X </w:t>
      </w:r>
      <w:r w:rsidR="001F3584" w:rsidRPr="003E0B45">
        <w:rPr>
          <w:sz w:val="28"/>
          <w:szCs w:val="28"/>
          <w:lang w:val="kk-KZ"/>
        </w:rPr>
        <w:t>Annual International Scientific-Practical Confe</w:t>
      </w:r>
      <w:r w:rsidR="001F3584">
        <w:rPr>
          <w:sz w:val="28"/>
          <w:szCs w:val="28"/>
          <w:lang w:val="en-US"/>
        </w:rPr>
        <w:t>rence</w:t>
      </w:r>
      <w:r w:rsidR="00A627E4" w:rsidRPr="00A627E4">
        <w:rPr>
          <w:sz w:val="28"/>
          <w:szCs w:val="28"/>
          <w:lang w:val="en-US"/>
        </w:rPr>
        <w:t xml:space="preserve"> </w:t>
      </w:r>
      <w:r w:rsidR="001F3584">
        <w:rPr>
          <w:sz w:val="28"/>
          <w:szCs w:val="28"/>
          <w:lang w:val="kk-KZ"/>
        </w:rPr>
        <w:t>«</w:t>
      </w:r>
      <w:r w:rsidR="001F3584">
        <w:rPr>
          <w:sz w:val="28"/>
          <w:szCs w:val="28"/>
          <w:lang w:val="en-US"/>
        </w:rPr>
        <w:t>Medicine Pressing Questions</w:t>
      </w:r>
      <w:r w:rsidR="001F3584">
        <w:rPr>
          <w:sz w:val="28"/>
          <w:szCs w:val="28"/>
          <w:lang w:val="kk-KZ"/>
        </w:rPr>
        <w:t>»</w:t>
      </w:r>
      <w:r w:rsidR="001F3584">
        <w:rPr>
          <w:sz w:val="28"/>
          <w:szCs w:val="28"/>
          <w:lang w:val="en-US"/>
        </w:rPr>
        <w:t xml:space="preserve"> and </w:t>
      </w:r>
      <w:r w:rsidR="001F3584">
        <w:rPr>
          <w:sz w:val="28"/>
          <w:szCs w:val="28"/>
          <w:lang w:val="kk-KZ"/>
        </w:rPr>
        <w:t>«</w:t>
      </w:r>
      <w:r w:rsidR="001F3584">
        <w:rPr>
          <w:sz w:val="28"/>
          <w:szCs w:val="28"/>
          <w:lang w:val="en-US"/>
        </w:rPr>
        <w:t>Satellite Forum on Public Health and Health</w:t>
      </w:r>
      <w:r w:rsidR="00A627E4" w:rsidRPr="00A627E4">
        <w:rPr>
          <w:sz w:val="28"/>
          <w:szCs w:val="28"/>
          <w:lang w:val="en-US"/>
        </w:rPr>
        <w:t xml:space="preserve"> </w:t>
      </w:r>
      <w:r w:rsidR="001F3584">
        <w:rPr>
          <w:sz w:val="28"/>
          <w:szCs w:val="28"/>
          <w:lang w:val="en-US"/>
        </w:rPr>
        <w:t>care Politics</w:t>
      </w:r>
      <w:r w:rsidR="001F3584">
        <w:rPr>
          <w:sz w:val="28"/>
          <w:szCs w:val="28"/>
          <w:lang w:val="kk-KZ"/>
        </w:rPr>
        <w:t>»</w:t>
      </w:r>
      <w:r w:rsidR="00FF1AEB">
        <w:rPr>
          <w:sz w:val="28"/>
          <w:szCs w:val="28"/>
          <w:lang w:val="kk-KZ"/>
        </w:rPr>
        <w:t xml:space="preserve"> </w:t>
      </w:r>
      <w:r>
        <w:rPr>
          <w:sz w:val="28"/>
          <w:szCs w:val="28"/>
        </w:rPr>
        <w:t>Баку</w:t>
      </w:r>
      <w:r w:rsidRPr="004B1DDE">
        <w:rPr>
          <w:sz w:val="28"/>
          <w:szCs w:val="28"/>
          <w:lang w:val="en-US"/>
        </w:rPr>
        <w:t xml:space="preserve">, </w:t>
      </w:r>
      <w:r>
        <w:rPr>
          <w:sz w:val="28"/>
          <w:szCs w:val="28"/>
        </w:rPr>
        <w:t>Азербайджан</w:t>
      </w:r>
      <w:r w:rsidRPr="004B1DDE">
        <w:rPr>
          <w:sz w:val="28"/>
          <w:szCs w:val="28"/>
          <w:lang w:val="en-US"/>
        </w:rPr>
        <w:t>, 27-28.04.2023</w:t>
      </w:r>
      <w:r w:rsidR="00E920AA" w:rsidRPr="00E920AA">
        <w:rPr>
          <w:sz w:val="28"/>
          <w:szCs w:val="28"/>
          <w:lang w:val="en-US"/>
        </w:rPr>
        <w:t xml:space="preserve"> </w:t>
      </w:r>
      <w:r w:rsidR="00384ED2">
        <w:rPr>
          <w:sz w:val="28"/>
          <w:szCs w:val="28"/>
        </w:rPr>
        <w:t>г</w:t>
      </w:r>
      <w:r w:rsidR="00384ED2" w:rsidRPr="00384ED2">
        <w:rPr>
          <w:sz w:val="28"/>
          <w:szCs w:val="28"/>
          <w:lang w:val="en-US"/>
        </w:rPr>
        <w:t xml:space="preserve">. </w:t>
      </w:r>
      <w:r w:rsidR="00384ED2">
        <w:rPr>
          <w:sz w:val="28"/>
          <w:szCs w:val="28"/>
        </w:rPr>
        <w:t>Доклад</w:t>
      </w:r>
      <w:r w:rsidR="00384ED2" w:rsidRPr="00384ED2">
        <w:rPr>
          <w:sz w:val="28"/>
          <w:szCs w:val="28"/>
          <w:lang w:val="en-US"/>
        </w:rPr>
        <w:t>: «</w:t>
      </w:r>
      <w:r w:rsidR="00384ED2">
        <w:rPr>
          <w:sz w:val="28"/>
          <w:szCs w:val="28"/>
        </w:rPr>
        <w:t>Клинические</w:t>
      </w:r>
      <w:r w:rsidR="00FF1AEB" w:rsidRPr="00FF1AEB">
        <w:rPr>
          <w:sz w:val="28"/>
          <w:szCs w:val="28"/>
          <w:lang w:val="en-US"/>
        </w:rPr>
        <w:t xml:space="preserve"> </w:t>
      </w:r>
      <w:r w:rsidR="00384ED2">
        <w:rPr>
          <w:sz w:val="28"/>
          <w:szCs w:val="28"/>
        </w:rPr>
        <w:t>особенности</w:t>
      </w:r>
      <w:r w:rsidR="00FF1AEB" w:rsidRPr="00FF1AEB">
        <w:rPr>
          <w:sz w:val="28"/>
          <w:szCs w:val="28"/>
          <w:lang w:val="en-US"/>
        </w:rPr>
        <w:t xml:space="preserve"> </w:t>
      </w:r>
      <w:r w:rsidR="00384ED2" w:rsidRPr="00EB3FA8">
        <w:rPr>
          <w:sz w:val="28"/>
          <w:szCs w:val="28"/>
        </w:rPr>
        <w:t>миодистрофии</w:t>
      </w:r>
      <w:r w:rsidR="00FF1AEB" w:rsidRPr="00EB3FA8">
        <w:rPr>
          <w:sz w:val="28"/>
          <w:szCs w:val="28"/>
          <w:lang w:val="en-US"/>
        </w:rPr>
        <w:t xml:space="preserve"> </w:t>
      </w:r>
      <w:r w:rsidR="00384ED2" w:rsidRPr="00EB3FA8">
        <w:rPr>
          <w:sz w:val="28"/>
          <w:szCs w:val="28"/>
        </w:rPr>
        <w:t>Дюшенна</w:t>
      </w:r>
      <w:r w:rsidR="00FF1AEB" w:rsidRPr="00EB3FA8">
        <w:rPr>
          <w:sz w:val="28"/>
          <w:szCs w:val="28"/>
          <w:lang w:val="en-US"/>
        </w:rPr>
        <w:t xml:space="preserve"> </w:t>
      </w:r>
      <w:r w:rsidR="00384ED2" w:rsidRPr="00EB3FA8">
        <w:rPr>
          <w:sz w:val="28"/>
          <w:szCs w:val="28"/>
        </w:rPr>
        <w:t>в</w:t>
      </w:r>
      <w:r w:rsidR="00FF1AEB" w:rsidRPr="00EB3FA8">
        <w:rPr>
          <w:sz w:val="28"/>
          <w:szCs w:val="28"/>
          <w:lang w:val="en-US"/>
        </w:rPr>
        <w:t xml:space="preserve"> </w:t>
      </w:r>
      <w:r w:rsidR="00384ED2" w:rsidRPr="00EB3FA8">
        <w:rPr>
          <w:sz w:val="28"/>
          <w:szCs w:val="28"/>
        </w:rPr>
        <w:t>Западном</w:t>
      </w:r>
      <w:r w:rsidR="00FF1AEB" w:rsidRPr="00EB3FA8">
        <w:rPr>
          <w:sz w:val="28"/>
          <w:szCs w:val="28"/>
          <w:lang w:val="en-US"/>
        </w:rPr>
        <w:t xml:space="preserve"> </w:t>
      </w:r>
      <w:r w:rsidR="00384ED2" w:rsidRPr="00EB3FA8">
        <w:rPr>
          <w:sz w:val="28"/>
          <w:szCs w:val="28"/>
        </w:rPr>
        <w:t>регионе</w:t>
      </w:r>
      <w:r w:rsidR="00FF1AEB" w:rsidRPr="00EB3FA8">
        <w:rPr>
          <w:sz w:val="28"/>
          <w:szCs w:val="28"/>
          <w:lang w:val="en-US"/>
        </w:rPr>
        <w:t xml:space="preserve"> </w:t>
      </w:r>
      <w:r w:rsidR="00384ED2" w:rsidRPr="00EB3FA8">
        <w:rPr>
          <w:sz w:val="28"/>
          <w:szCs w:val="28"/>
        </w:rPr>
        <w:t>Казахстана</w:t>
      </w:r>
      <w:r w:rsidR="00384ED2" w:rsidRPr="00EB3FA8">
        <w:rPr>
          <w:sz w:val="28"/>
          <w:szCs w:val="28"/>
          <w:lang w:val="en-US"/>
        </w:rPr>
        <w:t>».</w:t>
      </w:r>
    </w:p>
    <w:p w:rsidR="00F57AC1" w:rsidRDefault="001F3584" w:rsidP="00F57AC1">
      <w:pPr>
        <w:suppressAutoHyphens/>
        <w:autoSpaceDE/>
        <w:autoSpaceDN/>
        <w:ind w:firstLine="567"/>
        <w:jc w:val="both"/>
        <w:rPr>
          <w:sz w:val="28"/>
          <w:szCs w:val="28"/>
        </w:rPr>
      </w:pPr>
      <w:r w:rsidRPr="00EB3FA8">
        <w:rPr>
          <w:b/>
          <w:bCs/>
          <w:sz w:val="28"/>
          <w:szCs w:val="28"/>
        </w:rPr>
        <w:t>Публикации по теме диссертации</w:t>
      </w:r>
      <w:r w:rsidR="00EB3FA8" w:rsidRPr="00EB3FA8">
        <w:rPr>
          <w:b/>
          <w:bCs/>
          <w:sz w:val="28"/>
          <w:szCs w:val="28"/>
        </w:rPr>
        <w:t xml:space="preserve">: </w:t>
      </w:r>
      <w:r w:rsidR="00EB3FA8" w:rsidRPr="00F57AC1">
        <w:rPr>
          <w:bCs/>
          <w:sz w:val="28"/>
          <w:szCs w:val="28"/>
        </w:rPr>
        <w:t>п</w:t>
      </w:r>
      <w:r w:rsidRPr="00EB3FA8">
        <w:rPr>
          <w:sz w:val="28"/>
          <w:szCs w:val="28"/>
        </w:rPr>
        <w:t xml:space="preserve">о теме диссертации опубликовано </w:t>
      </w:r>
      <w:r w:rsidR="005A7338">
        <w:rPr>
          <w:sz w:val="28"/>
          <w:szCs w:val="28"/>
        </w:rPr>
        <w:t>8</w:t>
      </w:r>
      <w:r w:rsidR="00EB3FA8" w:rsidRPr="00EB3FA8">
        <w:rPr>
          <w:sz w:val="28"/>
          <w:szCs w:val="28"/>
        </w:rPr>
        <w:t xml:space="preserve"> </w:t>
      </w:r>
      <w:r w:rsidR="00384ED2" w:rsidRPr="00EB3FA8">
        <w:rPr>
          <w:sz w:val="28"/>
          <w:szCs w:val="28"/>
        </w:rPr>
        <w:t>научных</w:t>
      </w:r>
      <w:r w:rsidRPr="00EB3FA8">
        <w:rPr>
          <w:sz w:val="28"/>
          <w:szCs w:val="28"/>
        </w:rPr>
        <w:t xml:space="preserve"> работ:</w:t>
      </w:r>
      <w:r w:rsidR="00EB3FA8">
        <w:rPr>
          <w:sz w:val="28"/>
          <w:szCs w:val="28"/>
        </w:rPr>
        <w:t xml:space="preserve"> 3 </w:t>
      </w:r>
      <w:r w:rsidR="00384ED2" w:rsidRPr="00EB3FA8">
        <w:rPr>
          <w:sz w:val="28"/>
          <w:szCs w:val="28"/>
        </w:rPr>
        <w:t xml:space="preserve">статьи в изданиях, индексированных в информационной базе </w:t>
      </w:r>
      <w:r w:rsidR="00384ED2" w:rsidRPr="00EB3FA8">
        <w:rPr>
          <w:sz w:val="28"/>
          <w:szCs w:val="28"/>
          <w:lang w:val="en-US"/>
        </w:rPr>
        <w:t>Scopus</w:t>
      </w:r>
      <w:r w:rsidR="005A7338">
        <w:rPr>
          <w:sz w:val="28"/>
          <w:szCs w:val="28"/>
        </w:rPr>
        <w:t>;</w:t>
      </w:r>
      <w:r w:rsidR="00F57AC1">
        <w:rPr>
          <w:sz w:val="28"/>
          <w:szCs w:val="28"/>
        </w:rPr>
        <w:t xml:space="preserve"> </w:t>
      </w:r>
      <w:r w:rsidR="005A7338">
        <w:rPr>
          <w:sz w:val="28"/>
          <w:szCs w:val="28"/>
        </w:rPr>
        <w:t>2</w:t>
      </w:r>
      <w:r w:rsidR="00F57AC1">
        <w:rPr>
          <w:sz w:val="28"/>
          <w:szCs w:val="28"/>
        </w:rPr>
        <w:t xml:space="preserve">  </w:t>
      </w:r>
      <w:r w:rsidR="00F57AC1" w:rsidRPr="00EB3FA8">
        <w:rPr>
          <w:sz w:val="28"/>
          <w:szCs w:val="28"/>
        </w:rPr>
        <w:t>статьи в журналах, рекомендованных Комитетом по обеспечению качества в сфере науки и высшего образования Министерства образования и науки Республики Казахстан</w:t>
      </w:r>
      <w:r w:rsidR="005A7338">
        <w:rPr>
          <w:sz w:val="28"/>
          <w:szCs w:val="28"/>
        </w:rPr>
        <w:t>;</w:t>
      </w:r>
      <w:r w:rsidR="00F57AC1">
        <w:rPr>
          <w:sz w:val="28"/>
          <w:szCs w:val="28"/>
        </w:rPr>
        <w:t xml:space="preserve"> </w:t>
      </w:r>
      <w:r w:rsidR="005A7338">
        <w:rPr>
          <w:sz w:val="28"/>
          <w:szCs w:val="28"/>
        </w:rPr>
        <w:t>3</w:t>
      </w:r>
      <w:r w:rsidR="00F57AC1" w:rsidRPr="00C5464E">
        <w:rPr>
          <w:sz w:val="28"/>
          <w:szCs w:val="28"/>
        </w:rPr>
        <w:t xml:space="preserve"> тезис</w:t>
      </w:r>
      <w:r w:rsidR="005A7338">
        <w:rPr>
          <w:sz w:val="28"/>
          <w:szCs w:val="28"/>
        </w:rPr>
        <w:t>а</w:t>
      </w:r>
      <w:r w:rsidR="00F57AC1" w:rsidRPr="00384ED2">
        <w:rPr>
          <w:sz w:val="28"/>
          <w:szCs w:val="28"/>
        </w:rPr>
        <w:t xml:space="preserve"> в сборниках</w:t>
      </w:r>
      <w:r w:rsidR="00F57AC1" w:rsidRPr="00280724">
        <w:rPr>
          <w:sz w:val="28"/>
          <w:szCs w:val="28"/>
        </w:rPr>
        <w:t xml:space="preserve"> международн</w:t>
      </w:r>
      <w:r w:rsidR="00F57AC1">
        <w:rPr>
          <w:sz w:val="28"/>
          <w:szCs w:val="28"/>
        </w:rPr>
        <w:t xml:space="preserve">ых </w:t>
      </w:r>
      <w:r w:rsidR="00F57AC1" w:rsidRPr="00280724">
        <w:rPr>
          <w:sz w:val="28"/>
          <w:szCs w:val="28"/>
        </w:rPr>
        <w:t>конференци</w:t>
      </w:r>
      <w:r w:rsidR="00F57AC1">
        <w:rPr>
          <w:sz w:val="28"/>
          <w:szCs w:val="28"/>
        </w:rPr>
        <w:t xml:space="preserve">й. </w:t>
      </w:r>
    </w:p>
    <w:p w:rsidR="00EB3FA8" w:rsidRPr="00EB3FA8" w:rsidRDefault="00EB3FA8" w:rsidP="00EB3FA8">
      <w:pPr>
        <w:suppressAutoHyphens/>
        <w:autoSpaceDE/>
        <w:autoSpaceDN/>
        <w:ind w:firstLine="567"/>
        <w:jc w:val="both"/>
        <w:rPr>
          <w:color w:val="000000" w:themeColor="text1"/>
          <w:sz w:val="28"/>
          <w:szCs w:val="28"/>
          <w:lang w:val="en-US"/>
        </w:rPr>
      </w:pPr>
      <w:r w:rsidRPr="00EB3FA8">
        <w:rPr>
          <w:sz w:val="28"/>
          <w:szCs w:val="28"/>
          <w:lang w:val="en-US"/>
        </w:rPr>
        <w:t xml:space="preserve">1. </w:t>
      </w:r>
      <w:r w:rsidR="00B0338B" w:rsidRPr="00EB3FA8">
        <w:rPr>
          <w:color w:val="000000" w:themeColor="text1"/>
          <w:sz w:val="28"/>
          <w:szCs w:val="28"/>
          <w:lang w:val="en-US"/>
        </w:rPr>
        <w:t>Umurzakova A, Ayaganov D, Mannapova A,</w:t>
      </w:r>
      <w:r w:rsidR="000A5AAF" w:rsidRPr="00EB3FA8">
        <w:rPr>
          <w:color w:val="000000" w:themeColor="text1"/>
          <w:sz w:val="28"/>
          <w:szCs w:val="28"/>
          <w:lang w:val="en-US"/>
        </w:rPr>
        <w:t xml:space="preserve"> </w:t>
      </w:r>
      <w:r w:rsidR="00B0338B" w:rsidRPr="00EB3FA8">
        <w:rPr>
          <w:color w:val="000000" w:themeColor="text1"/>
          <w:sz w:val="28"/>
          <w:szCs w:val="28"/>
          <w:lang w:val="en-US"/>
        </w:rPr>
        <w:t>Dzhumasheva B, Dzhaksybayeva A</w:t>
      </w:r>
      <w:r w:rsidRPr="00EB3FA8">
        <w:rPr>
          <w:color w:val="000000" w:themeColor="text1"/>
          <w:sz w:val="28"/>
          <w:szCs w:val="28"/>
          <w:lang w:val="en-US"/>
        </w:rPr>
        <w:t xml:space="preserve">. </w:t>
      </w:r>
      <w:r w:rsidR="00384ED2" w:rsidRPr="00EB3FA8">
        <w:rPr>
          <w:color w:val="000000" w:themeColor="text1"/>
          <w:sz w:val="28"/>
          <w:szCs w:val="28"/>
          <w:lang w:val="en-US"/>
        </w:rPr>
        <w:t>Preliminary results of a genetic study of children with Duchenne myodystrophy in the Aktobe region</w:t>
      </w:r>
      <w:r w:rsidR="00B0338B" w:rsidRPr="00EB3FA8">
        <w:rPr>
          <w:color w:val="000000" w:themeColor="text1"/>
          <w:sz w:val="28"/>
          <w:szCs w:val="28"/>
          <w:lang w:val="en-US"/>
        </w:rPr>
        <w:t xml:space="preserve">. </w:t>
      </w:r>
      <w:r w:rsidR="008424EE" w:rsidRPr="00EB3FA8">
        <w:rPr>
          <w:color w:val="000000" w:themeColor="text1"/>
          <w:sz w:val="28"/>
          <w:szCs w:val="28"/>
          <w:lang w:val="en-US"/>
        </w:rPr>
        <w:t>Achieves of Razi Institute 2023, Vol.78 No.3, p.949-954</w:t>
      </w:r>
      <w:r w:rsidRPr="00EB3FA8">
        <w:rPr>
          <w:color w:val="000000" w:themeColor="text1"/>
          <w:sz w:val="28"/>
          <w:szCs w:val="28"/>
          <w:lang w:val="en-US"/>
        </w:rPr>
        <w:t xml:space="preserve">; </w:t>
      </w:r>
      <w:bookmarkStart w:id="6" w:name="_Hlk193134856"/>
    </w:p>
    <w:p w:rsidR="00EB3FA8" w:rsidRPr="00EB3FA8" w:rsidRDefault="00B0338B" w:rsidP="00EB3FA8">
      <w:pPr>
        <w:suppressAutoHyphens/>
        <w:autoSpaceDE/>
        <w:autoSpaceDN/>
        <w:ind w:firstLine="567"/>
        <w:jc w:val="both"/>
        <w:rPr>
          <w:color w:val="000000" w:themeColor="text1"/>
          <w:sz w:val="28"/>
          <w:szCs w:val="28"/>
          <w:lang w:val="en-US"/>
        </w:rPr>
      </w:pPr>
      <w:r w:rsidRPr="00EB3FA8">
        <w:rPr>
          <w:color w:val="000000" w:themeColor="text1"/>
          <w:sz w:val="28"/>
          <w:szCs w:val="28"/>
          <w:lang w:val="en-US"/>
        </w:rPr>
        <w:t>2. Ainur Umurzakova, Dinmukhamed Ayaganov, Roza Nurgalieva</w:t>
      </w:r>
      <w:bookmarkEnd w:id="6"/>
      <w:r w:rsidRPr="00EB3FA8">
        <w:rPr>
          <w:color w:val="000000" w:themeColor="text1"/>
          <w:sz w:val="28"/>
          <w:szCs w:val="28"/>
          <w:lang w:val="en-US"/>
        </w:rPr>
        <w:t xml:space="preserve">. </w:t>
      </w:r>
      <w:r w:rsidR="008424EE" w:rsidRPr="00EB3FA8">
        <w:rPr>
          <w:color w:val="000000" w:themeColor="text1"/>
          <w:sz w:val="28"/>
          <w:szCs w:val="28"/>
          <w:lang w:val="en-US"/>
        </w:rPr>
        <w:t>Results of genetic study of children with Duchenn</w:t>
      </w:r>
      <w:r w:rsidRPr="00EB3FA8">
        <w:rPr>
          <w:color w:val="000000" w:themeColor="text1"/>
          <w:sz w:val="28"/>
          <w:szCs w:val="28"/>
          <w:lang w:val="en-US"/>
        </w:rPr>
        <w:t xml:space="preserve">e myodystrophy in Kazakhstan. </w:t>
      </w:r>
      <w:r w:rsidR="008424EE" w:rsidRPr="00EB3FA8">
        <w:rPr>
          <w:color w:val="000000" w:themeColor="text1"/>
          <w:sz w:val="28"/>
          <w:szCs w:val="28"/>
          <w:lang w:val="en-US"/>
        </w:rPr>
        <w:t>Journal of Neurosciences in Rural Practice 2023, Vol. 14 Issue 2, p. 389-390</w:t>
      </w:r>
      <w:r w:rsidR="00EB3FA8" w:rsidRPr="00EB3FA8">
        <w:rPr>
          <w:color w:val="000000" w:themeColor="text1"/>
          <w:sz w:val="28"/>
          <w:szCs w:val="28"/>
          <w:lang w:val="en-US"/>
        </w:rPr>
        <w:t xml:space="preserve">; </w:t>
      </w:r>
    </w:p>
    <w:p w:rsidR="00EB3FA8" w:rsidRPr="007B3E62" w:rsidRDefault="00B0338B" w:rsidP="00EB3FA8">
      <w:pPr>
        <w:suppressAutoHyphens/>
        <w:autoSpaceDE/>
        <w:autoSpaceDN/>
        <w:ind w:firstLine="567"/>
        <w:jc w:val="both"/>
        <w:rPr>
          <w:color w:val="000000" w:themeColor="text1"/>
          <w:sz w:val="28"/>
          <w:szCs w:val="28"/>
          <w:lang w:val="en-US"/>
        </w:rPr>
      </w:pPr>
      <w:r w:rsidRPr="00EB3FA8">
        <w:rPr>
          <w:color w:val="000000" w:themeColor="text1"/>
          <w:sz w:val="28"/>
          <w:szCs w:val="28"/>
          <w:lang w:val="en-US"/>
        </w:rPr>
        <w:t xml:space="preserve">3. Ainur Umurzakova, Dinmukhamed Ayaganov, Roza Nurgalieva, Kamalzhan Nadyrov, Sarkyt Kozhantayeva, Gulnara Sakhipova, Aniya Seypenova, Akzhunus Mannapova, Azat Chinaliyev, Ainur Donayeva. </w:t>
      </w:r>
      <w:r w:rsidR="008424EE" w:rsidRPr="00EB3FA8">
        <w:rPr>
          <w:color w:val="000000" w:themeColor="text1"/>
          <w:sz w:val="28"/>
          <w:szCs w:val="28"/>
          <w:lang w:val="en-US"/>
        </w:rPr>
        <w:t>Revealing finding from genetic study of children affected by Duchenne myodystrophy in Kazakhstan</w:t>
      </w:r>
      <w:r w:rsidRPr="00EB3FA8">
        <w:rPr>
          <w:color w:val="000000" w:themeColor="text1"/>
          <w:sz w:val="28"/>
          <w:szCs w:val="28"/>
          <w:lang w:val="en-US"/>
        </w:rPr>
        <w:t>.</w:t>
      </w:r>
      <w:r w:rsidR="00BE3797" w:rsidRPr="00EB3FA8">
        <w:rPr>
          <w:color w:val="000000" w:themeColor="text1"/>
          <w:sz w:val="28"/>
          <w:szCs w:val="28"/>
          <w:lang w:val="en-US"/>
        </w:rPr>
        <w:t xml:space="preserve"> </w:t>
      </w:r>
      <w:r w:rsidR="008424EE" w:rsidRPr="00EB3FA8">
        <w:rPr>
          <w:color w:val="000000" w:themeColor="text1"/>
          <w:sz w:val="28"/>
          <w:szCs w:val="28"/>
          <w:lang w:val="en-US"/>
        </w:rPr>
        <w:t>Bangladesh</w:t>
      </w:r>
      <w:r w:rsidR="008424EE" w:rsidRPr="004440E7">
        <w:rPr>
          <w:color w:val="000000" w:themeColor="text1"/>
          <w:sz w:val="28"/>
          <w:szCs w:val="28"/>
          <w:lang w:val="en-US"/>
        </w:rPr>
        <w:t xml:space="preserve"> </w:t>
      </w:r>
      <w:r w:rsidR="008424EE" w:rsidRPr="00EB3FA8">
        <w:rPr>
          <w:color w:val="000000" w:themeColor="text1"/>
          <w:sz w:val="28"/>
          <w:szCs w:val="28"/>
          <w:lang w:val="en-US"/>
        </w:rPr>
        <w:t>journal</w:t>
      </w:r>
      <w:r w:rsidR="008424EE" w:rsidRPr="004440E7">
        <w:rPr>
          <w:color w:val="000000" w:themeColor="text1"/>
          <w:sz w:val="28"/>
          <w:szCs w:val="28"/>
          <w:lang w:val="en-US"/>
        </w:rPr>
        <w:t xml:space="preserve"> </w:t>
      </w:r>
      <w:r w:rsidR="008424EE" w:rsidRPr="00EB3FA8">
        <w:rPr>
          <w:color w:val="000000" w:themeColor="text1"/>
          <w:sz w:val="28"/>
          <w:szCs w:val="28"/>
          <w:lang w:val="en-US"/>
        </w:rPr>
        <w:t>of</w:t>
      </w:r>
      <w:r w:rsidR="008424EE" w:rsidRPr="004440E7">
        <w:rPr>
          <w:color w:val="000000" w:themeColor="text1"/>
          <w:sz w:val="28"/>
          <w:szCs w:val="28"/>
          <w:lang w:val="en-US"/>
        </w:rPr>
        <w:t xml:space="preserve"> </w:t>
      </w:r>
      <w:r w:rsidR="008424EE" w:rsidRPr="00EB3FA8">
        <w:rPr>
          <w:color w:val="000000" w:themeColor="text1"/>
          <w:sz w:val="28"/>
          <w:szCs w:val="28"/>
          <w:lang w:val="en-US"/>
        </w:rPr>
        <w:t>medical</w:t>
      </w:r>
      <w:r w:rsidR="008424EE" w:rsidRPr="004440E7">
        <w:rPr>
          <w:color w:val="000000" w:themeColor="text1"/>
          <w:sz w:val="28"/>
          <w:szCs w:val="28"/>
          <w:lang w:val="en-US"/>
        </w:rPr>
        <w:t xml:space="preserve"> </w:t>
      </w:r>
      <w:r w:rsidR="008424EE" w:rsidRPr="00EB3FA8">
        <w:rPr>
          <w:color w:val="000000" w:themeColor="text1"/>
          <w:sz w:val="28"/>
          <w:szCs w:val="28"/>
          <w:lang w:val="en-US"/>
        </w:rPr>
        <w:t>science</w:t>
      </w:r>
      <w:r w:rsidRPr="004440E7">
        <w:rPr>
          <w:color w:val="000000" w:themeColor="text1"/>
          <w:sz w:val="28"/>
          <w:szCs w:val="28"/>
          <w:lang w:val="en-US"/>
        </w:rPr>
        <w:t xml:space="preserve"> </w:t>
      </w:r>
      <w:r w:rsidR="00BE3797" w:rsidRPr="004440E7">
        <w:rPr>
          <w:color w:val="000000" w:themeColor="text1"/>
          <w:sz w:val="28"/>
          <w:szCs w:val="28"/>
          <w:lang w:val="en-US"/>
        </w:rPr>
        <w:t>2025</w:t>
      </w:r>
      <w:r w:rsidRPr="004440E7">
        <w:rPr>
          <w:color w:val="000000" w:themeColor="text1"/>
          <w:sz w:val="28"/>
          <w:szCs w:val="28"/>
          <w:lang w:val="en-US"/>
        </w:rPr>
        <w:t xml:space="preserve"> </w:t>
      </w:r>
      <w:r w:rsidR="008424EE" w:rsidRPr="00EB3FA8">
        <w:rPr>
          <w:color w:val="000000" w:themeColor="text1"/>
          <w:sz w:val="28"/>
          <w:szCs w:val="28"/>
          <w:lang w:val="en-US"/>
        </w:rPr>
        <w:t>Vol</w:t>
      </w:r>
      <w:r w:rsidR="008424EE" w:rsidRPr="004440E7">
        <w:rPr>
          <w:color w:val="000000" w:themeColor="text1"/>
          <w:sz w:val="28"/>
          <w:szCs w:val="28"/>
          <w:lang w:val="en-US"/>
        </w:rPr>
        <w:t>. 24</w:t>
      </w:r>
      <w:r w:rsidR="00BE3797" w:rsidRPr="004440E7">
        <w:rPr>
          <w:color w:val="000000" w:themeColor="text1"/>
          <w:sz w:val="28"/>
          <w:szCs w:val="28"/>
          <w:lang w:val="en-US"/>
        </w:rPr>
        <w:t xml:space="preserve"> </w:t>
      </w:r>
      <w:r w:rsidR="00BE3797" w:rsidRPr="00EB3FA8">
        <w:rPr>
          <w:color w:val="000000" w:themeColor="text1"/>
          <w:sz w:val="28"/>
          <w:szCs w:val="28"/>
          <w:lang w:val="en-US"/>
        </w:rPr>
        <w:t>No</w:t>
      </w:r>
      <w:r w:rsidR="00BE3797" w:rsidRPr="004440E7">
        <w:rPr>
          <w:color w:val="000000" w:themeColor="text1"/>
          <w:sz w:val="28"/>
          <w:szCs w:val="28"/>
          <w:lang w:val="en-US"/>
        </w:rPr>
        <w:t xml:space="preserve">. 01, </w:t>
      </w:r>
      <w:r w:rsidR="00BE3797" w:rsidRPr="00EB3FA8">
        <w:rPr>
          <w:color w:val="000000" w:themeColor="text1"/>
          <w:sz w:val="28"/>
          <w:szCs w:val="28"/>
          <w:lang w:val="en-US"/>
        </w:rPr>
        <w:t>p</w:t>
      </w:r>
      <w:r w:rsidR="00BE3797" w:rsidRPr="004440E7">
        <w:rPr>
          <w:color w:val="000000" w:themeColor="text1"/>
          <w:sz w:val="28"/>
          <w:szCs w:val="28"/>
          <w:lang w:val="en-US"/>
        </w:rPr>
        <w:t>.</w:t>
      </w:r>
      <w:r w:rsidR="008424EE" w:rsidRPr="004440E7">
        <w:rPr>
          <w:color w:val="000000" w:themeColor="text1"/>
          <w:sz w:val="28"/>
          <w:szCs w:val="28"/>
          <w:lang w:val="en-US"/>
        </w:rPr>
        <w:t xml:space="preserve"> 279-284</w:t>
      </w:r>
      <w:r w:rsidR="007B3E62" w:rsidRPr="007B3E62">
        <w:rPr>
          <w:color w:val="000000" w:themeColor="text1"/>
          <w:sz w:val="28"/>
          <w:szCs w:val="28"/>
          <w:lang w:val="en-US"/>
        </w:rPr>
        <w:t>;</w:t>
      </w:r>
    </w:p>
    <w:p w:rsidR="00EB3FA8" w:rsidRPr="005A7338" w:rsidRDefault="00F57AC1" w:rsidP="005A7338">
      <w:pPr>
        <w:suppressAutoHyphens/>
        <w:autoSpaceDE/>
        <w:autoSpaceDN/>
        <w:ind w:firstLine="567"/>
        <w:jc w:val="both"/>
        <w:rPr>
          <w:iCs/>
          <w:sz w:val="28"/>
          <w:szCs w:val="28"/>
        </w:rPr>
      </w:pPr>
      <w:r w:rsidRPr="00F57AC1">
        <w:rPr>
          <w:sz w:val="28"/>
          <w:szCs w:val="28"/>
          <w:lang w:val="en-US"/>
        </w:rPr>
        <w:t>4</w:t>
      </w:r>
      <w:r w:rsidR="00B0338B" w:rsidRPr="00EB3FA8">
        <w:rPr>
          <w:sz w:val="28"/>
          <w:szCs w:val="28"/>
          <w:lang w:val="en-US"/>
        </w:rPr>
        <w:t xml:space="preserve">. </w:t>
      </w:r>
      <w:r w:rsidR="00B0338B" w:rsidRPr="00EB3FA8">
        <w:rPr>
          <w:iCs/>
          <w:sz w:val="28"/>
          <w:szCs w:val="28"/>
          <w:lang w:val="en-US"/>
        </w:rPr>
        <w:t xml:space="preserve">Umurzakova A., Ayaganov D. </w:t>
      </w:r>
      <w:r w:rsidR="00BE3797" w:rsidRPr="00EB3FA8">
        <w:rPr>
          <w:iCs/>
          <w:sz w:val="28"/>
          <w:szCs w:val="28"/>
          <w:lang w:val="en-US"/>
        </w:rPr>
        <w:t>Clinical and genetic character</w:t>
      </w:r>
      <w:r w:rsidR="00B0338B" w:rsidRPr="00EB3FA8">
        <w:rPr>
          <w:iCs/>
          <w:sz w:val="28"/>
          <w:szCs w:val="28"/>
          <w:lang w:val="en-US"/>
        </w:rPr>
        <w:t xml:space="preserve">istics of Duchenne myodystrophy. </w:t>
      </w:r>
      <w:r w:rsidR="00723266">
        <w:rPr>
          <w:iCs/>
          <w:sz w:val="28"/>
          <w:szCs w:val="28"/>
        </w:rPr>
        <w:t>«</w:t>
      </w:r>
      <w:r w:rsidR="00BE3797" w:rsidRPr="00EB3FA8">
        <w:rPr>
          <w:iCs/>
          <w:sz w:val="28"/>
          <w:szCs w:val="28"/>
        </w:rPr>
        <w:t>Астана</w:t>
      </w:r>
      <w:r w:rsidR="00B0338B" w:rsidRPr="00EB3FA8">
        <w:rPr>
          <w:iCs/>
          <w:sz w:val="28"/>
          <w:szCs w:val="28"/>
        </w:rPr>
        <w:t xml:space="preserve"> </w:t>
      </w:r>
      <w:r w:rsidR="00BE3797" w:rsidRPr="00EB3FA8">
        <w:rPr>
          <w:iCs/>
          <w:sz w:val="28"/>
          <w:szCs w:val="28"/>
        </w:rPr>
        <w:t>медицина</w:t>
      </w:r>
      <w:r w:rsidR="00B0338B" w:rsidRPr="00EB3FA8">
        <w:rPr>
          <w:iCs/>
          <w:sz w:val="28"/>
          <w:szCs w:val="28"/>
        </w:rPr>
        <w:t xml:space="preserve"> </w:t>
      </w:r>
      <w:r w:rsidR="00BE3797" w:rsidRPr="00EB3FA8">
        <w:rPr>
          <w:iCs/>
          <w:sz w:val="28"/>
          <w:szCs w:val="28"/>
        </w:rPr>
        <w:t>журналы</w:t>
      </w:r>
      <w:r w:rsidR="00723266">
        <w:rPr>
          <w:iCs/>
          <w:sz w:val="28"/>
          <w:szCs w:val="28"/>
        </w:rPr>
        <w:t>»</w:t>
      </w:r>
      <w:r w:rsidR="00BE3797" w:rsidRPr="00EB3FA8">
        <w:rPr>
          <w:iCs/>
          <w:sz w:val="28"/>
          <w:szCs w:val="28"/>
        </w:rPr>
        <w:t xml:space="preserve"> 2020 </w:t>
      </w:r>
      <w:r w:rsidR="00935E8C" w:rsidRPr="00EB3FA8">
        <w:rPr>
          <w:iCs/>
          <w:sz w:val="28"/>
          <w:szCs w:val="28"/>
        </w:rPr>
        <w:t>выпуск</w:t>
      </w:r>
      <w:r w:rsidR="00B0338B" w:rsidRPr="00EB3FA8">
        <w:rPr>
          <w:iCs/>
          <w:sz w:val="28"/>
          <w:szCs w:val="28"/>
        </w:rPr>
        <w:t xml:space="preserve"> </w:t>
      </w:r>
      <w:r w:rsidR="00812289" w:rsidRPr="00EB3FA8">
        <w:rPr>
          <w:iCs/>
          <w:sz w:val="28"/>
          <w:szCs w:val="28"/>
        </w:rPr>
        <w:t>4</w:t>
      </w:r>
      <w:r w:rsidR="00935E8C" w:rsidRPr="00EB3FA8">
        <w:rPr>
          <w:iCs/>
          <w:sz w:val="28"/>
          <w:szCs w:val="28"/>
        </w:rPr>
        <w:t xml:space="preserve"> (106)</w:t>
      </w:r>
      <w:r w:rsidR="00812289" w:rsidRPr="00EB3FA8">
        <w:rPr>
          <w:iCs/>
          <w:sz w:val="28"/>
          <w:szCs w:val="28"/>
        </w:rPr>
        <w:t xml:space="preserve">, </w:t>
      </w:r>
      <w:r w:rsidR="00935E8C" w:rsidRPr="00EB3FA8">
        <w:rPr>
          <w:iCs/>
          <w:sz w:val="28"/>
          <w:szCs w:val="28"/>
          <w:lang w:val="en-US"/>
        </w:rPr>
        <w:t>c</w:t>
      </w:r>
      <w:r w:rsidR="00812289" w:rsidRPr="00EB3FA8">
        <w:rPr>
          <w:iCs/>
          <w:sz w:val="28"/>
          <w:szCs w:val="28"/>
        </w:rPr>
        <w:t>. 82-87</w:t>
      </w:r>
      <w:r w:rsidR="00EB3FA8">
        <w:rPr>
          <w:iCs/>
          <w:sz w:val="28"/>
          <w:szCs w:val="28"/>
        </w:rPr>
        <w:t xml:space="preserve">; </w:t>
      </w:r>
    </w:p>
    <w:p w:rsidR="00EB3FA8" w:rsidRDefault="005A7338" w:rsidP="00EB3FA8">
      <w:pPr>
        <w:suppressAutoHyphens/>
        <w:autoSpaceDE/>
        <w:autoSpaceDN/>
        <w:ind w:firstLine="567"/>
        <w:jc w:val="both"/>
        <w:rPr>
          <w:color w:val="000000"/>
          <w:sz w:val="28"/>
          <w:szCs w:val="28"/>
          <w:shd w:val="clear" w:color="auto" w:fill="FFFFFF"/>
        </w:rPr>
      </w:pPr>
      <w:r>
        <w:rPr>
          <w:sz w:val="28"/>
          <w:szCs w:val="28"/>
        </w:rPr>
        <w:t>5</w:t>
      </w:r>
      <w:r w:rsidR="00B0338B">
        <w:rPr>
          <w:sz w:val="28"/>
          <w:szCs w:val="28"/>
        </w:rPr>
        <w:t xml:space="preserve">. </w:t>
      </w:r>
      <w:r w:rsidR="00B0338B">
        <w:rPr>
          <w:color w:val="000000"/>
          <w:sz w:val="28"/>
          <w:szCs w:val="28"/>
          <w:shd w:val="clear" w:color="auto" w:fill="FFFFFF"/>
        </w:rPr>
        <w:t xml:space="preserve">А.О. Умурзакова, Д.Н. Аяганов, М.Б. Джумагалиева. </w:t>
      </w:r>
      <w:r w:rsidR="00935E8C" w:rsidRPr="00D23AC0">
        <w:rPr>
          <w:color w:val="000000"/>
          <w:sz w:val="28"/>
          <w:szCs w:val="28"/>
          <w:shd w:val="clear" w:color="auto" w:fill="FFFFFF"/>
        </w:rPr>
        <w:t>Роль мультидисциплинарной команды в ведении пациентов с прогрессирующей мышечной дистрофией Дюшенна</w:t>
      </w:r>
      <w:r w:rsidR="00B0338B">
        <w:rPr>
          <w:color w:val="000000"/>
          <w:sz w:val="28"/>
          <w:szCs w:val="28"/>
          <w:shd w:val="clear" w:color="auto" w:fill="FFFFFF"/>
        </w:rPr>
        <w:t xml:space="preserve">. </w:t>
      </w:r>
      <w:r w:rsidR="00935E8C" w:rsidRPr="00D23AC0">
        <w:rPr>
          <w:color w:val="000000"/>
          <w:sz w:val="28"/>
          <w:szCs w:val="28"/>
          <w:shd w:val="clear" w:color="auto" w:fill="FFFFFF"/>
        </w:rPr>
        <w:t>Журнал</w:t>
      </w:r>
      <w:r w:rsidR="00B0338B">
        <w:rPr>
          <w:color w:val="000000"/>
          <w:sz w:val="28"/>
          <w:szCs w:val="28"/>
          <w:shd w:val="clear" w:color="auto" w:fill="FFFFFF"/>
        </w:rPr>
        <w:t xml:space="preserve"> </w:t>
      </w:r>
      <w:r w:rsidR="00935E8C" w:rsidRPr="00D23AC0">
        <w:rPr>
          <w:color w:val="000000"/>
          <w:sz w:val="28"/>
          <w:szCs w:val="28"/>
          <w:shd w:val="clear" w:color="auto" w:fill="FFFFFF"/>
        </w:rPr>
        <w:t>«Фармация Казахстана» 2022</w:t>
      </w:r>
      <w:r w:rsidR="00935E8C">
        <w:rPr>
          <w:color w:val="000000"/>
          <w:sz w:val="28"/>
          <w:szCs w:val="28"/>
          <w:shd w:val="clear" w:color="auto" w:fill="FFFFFF"/>
        </w:rPr>
        <w:t xml:space="preserve"> выпуск </w:t>
      </w:r>
      <w:r w:rsidR="00935E8C" w:rsidRPr="00D23AC0">
        <w:rPr>
          <w:color w:val="000000"/>
          <w:sz w:val="28"/>
          <w:szCs w:val="28"/>
          <w:shd w:val="clear" w:color="auto" w:fill="FFFFFF"/>
        </w:rPr>
        <w:t>3</w:t>
      </w:r>
      <w:r w:rsidR="00935E8C">
        <w:rPr>
          <w:color w:val="000000"/>
          <w:sz w:val="28"/>
          <w:szCs w:val="28"/>
          <w:shd w:val="clear" w:color="auto" w:fill="FFFFFF"/>
        </w:rPr>
        <w:t>(242)</w:t>
      </w:r>
      <w:r w:rsidR="00935E8C" w:rsidRPr="00D23AC0">
        <w:rPr>
          <w:color w:val="000000"/>
          <w:sz w:val="28"/>
          <w:szCs w:val="28"/>
          <w:shd w:val="clear" w:color="auto" w:fill="FFFFFF"/>
        </w:rPr>
        <w:t>,</w:t>
      </w:r>
      <w:r w:rsidR="00935E8C">
        <w:rPr>
          <w:color w:val="000000"/>
          <w:sz w:val="28"/>
          <w:szCs w:val="28"/>
          <w:shd w:val="clear" w:color="auto" w:fill="FFFFFF"/>
        </w:rPr>
        <w:t xml:space="preserve"> с.96-100</w:t>
      </w:r>
      <w:r w:rsidR="00EB3FA8">
        <w:rPr>
          <w:color w:val="000000"/>
          <w:sz w:val="28"/>
          <w:szCs w:val="28"/>
          <w:shd w:val="clear" w:color="auto" w:fill="FFFFFF"/>
        </w:rPr>
        <w:t xml:space="preserve">. </w:t>
      </w:r>
    </w:p>
    <w:p w:rsidR="005A7338" w:rsidRPr="00901EDB" w:rsidRDefault="005A7338" w:rsidP="005A7338">
      <w:pPr>
        <w:suppressAutoHyphens/>
        <w:autoSpaceDE/>
        <w:autoSpaceDN/>
        <w:ind w:firstLine="567"/>
        <w:jc w:val="both"/>
        <w:rPr>
          <w:sz w:val="28"/>
          <w:szCs w:val="28"/>
          <w:lang w:val="en-US"/>
        </w:rPr>
      </w:pPr>
      <w:r w:rsidRPr="005A7338">
        <w:rPr>
          <w:sz w:val="28"/>
          <w:szCs w:val="28"/>
          <w:lang w:val="en-US"/>
        </w:rPr>
        <w:lastRenderedPageBreak/>
        <w:t>6</w:t>
      </w:r>
      <w:r w:rsidR="00B0338B" w:rsidRPr="005A7338">
        <w:rPr>
          <w:sz w:val="28"/>
          <w:szCs w:val="28"/>
          <w:lang w:val="en-US"/>
        </w:rPr>
        <w:t xml:space="preserve">. </w:t>
      </w:r>
      <w:r w:rsidRPr="00032313">
        <w:rPr>
          <w:sz w:val="28"/>
          <w:szCs w:val="28"/>
          <w:lang w:val="en-US"/>
        </w:rPr>
        <w:t xml:space="preserve">D. Ayaganov, A. Umurzakova, A. Mannapova. </w:t>
      </w:r>
      <w:r w:rsidR="001F3584" w:rsidRPr="00032313">
        <w:rPr>
          <w:sz w:val="28"/>
          <w:szCs w:val="28"/>
          <w:lang w:val="en-US"/>
        </w:rPr>
        <w:t>Analysis</w:t>
      </w:r>
      <w:r w:rsidR="001F3584" w:rsidRPr="005A7338">
        <w:rPr>
          <w:sz w:val="28"/>
          <w:szCs w:val="28"/>
          <w:lang w:val="en-US"/>
        </w:rPr>
        <w:t xml:space="preserve"> </w:t>
      </w:r>
      <w:r w:rsidR="001F3584" w:rsidRPr="00032313">
        <w:rPr>
          <w:sz w:val="28"/>
          <w:szCs w:val="28"/>
          <w:lang w:val="en-US"/>
        </w:rPr>
        <w:t>of</w:t>
      </w:r>
      <w:r w:rsidR="001F3584" w:rsidRPr="005A7338">
        <w:rPr>
          <w:sz w:val="28"/>
          <w:szCs w:val="28"/>
          <w:lang w:val="en-US"/>
        </w:rPr>
        <w:t xml:space="preserve"> </w:t>
      </w:r>
      <w:r w:rsidR="001F3584" w:rsidRPr="00032313">
        <w:rPr>
          <w:sz w:val="28"/>
          <w:szCs w:val="28"/>
          <w:lang w:val="en-US"/>
        </w:rPr>
        <w:t>the</w:t>
      </w:r>
      <w:r w:rsidR="001F3584" w:rsidRPr="005A7338">
        <w:rPr>
          <w:sz w:val="28"/>
          <w:szCs w:val="28"/>
          <w:lang w:val="en-US"/>
        </w:rPr>
        <w:t xml:space="preserve"> </w:t>
      </w:r>
      <w:r w:rsidR="001F3584" w:rsidRPr="00032313">
        <w:rPr>
          <w:sz w:val="28"/>
          <w:szCs w:val="28"/>
          <w:lang w:val="en-US"/>
        </w:rPr>
        <w:t>spectrum</w:t>
      </w:r>
      <w:r w:rsidR="001F3584" w:rsidRPr="005A7338">
        <w:rPr>
          <w:sz w:val="28"/>
          <w:szCs w:val="28"/>
          <w:lang w:val="en-US"/>
        </w:rPr>
        <w:t xml:space="preserve"> </w:t>
      </w:r>
      <w:r w:rsidR="001F3584" w:rsidRPr="00032313">
        <w:rPr>
          <w:sz w:val="28"/>
          <w:szCs w:val="28"/>
          <w:lang w:val="en-US"/>
        </w:rPr>
        <w:t>of</w:t>
      </w:r>
      <w:r w:rsidR="001F3584" w:rsidRPr="005A7338">
        <w:rPr>
          <w:sz w:val="28"/>
          <w:szCs w:val="28"/>
          <w:lang w:val="en-US"/>
        </w:rPr>
        <w:t xml:space="preserve"> </w:t>
      </w:r>
      <w:r w:rsidR="001F3584" w:rsidRPr="00032313">
        <w:rPr>
          <w:sz w:val="28"/>
          <w:szCs w:val="28"/>
          <w:lang w:val="en-US"/>
        </w:rPr>
        <w:t>mutations</w:t>
      </w:r>
      <w:r w:rsidR="001F3584" w:rsidRPr="005A7338">
        <w:rPr>
          <w:sz w:val="28"/>
          <w:szCs w:val="28"/>
          <w:lang w:val="en-US"/>
        </w:rPr>
        <w:t xml:space="preserve"> </w:t>
      </w:r>
      <w:r w:rsidR="001F3584" w:rsidRPr="00032313">
        <w:rPr>
          <w:sz w:val="28"/>
          <w:szCs w:val="28"/>
          <w:lang w:val="en-US"/>
        </w:rPr>
        <w:t>in</w:t>
      </w:r>
      <w:r w:rsidR="001F3584" w:rsidRPr="005A7338">
        <w:rPr>
          <w:sz w:val="28"/>
          <w:szCs w:val="28"/>
          <w:lang w:val="en-US"/>
        </w:rPr>
        <w:t xml:space="preserve"> </w:t>
      </w:r>
      <w:r w:rsidR="001F3584" w:rsidRPr="00032313">
        <w:rPr>
          <w:sz w:val="28"/>
          <w:szCs w:val="28"/>
          <w:lang w:val="en-US"/>
        </w:rPr>
        <w:t>Duchenn</w:t>
      </w:r>
      <w:r w:rsidR="001F3584" w:rsidRPr="005A7338">
        <w:rPr>
          <w:sz w:val="28"/>
          <w:szCs w:val="28"/>
          <w:lang w:val="en-US"/>
        </w:rPr>
        <w:t>’</w:t>
      </w:r>
      <w:r w:rsidR="001F3584" w:rsidRPr="00032313">
        <w:rPr>
          <w:sz w:val="28"/>
          <w:szCs w:val="28"/>
          <w:lang w:val="en-US"/>
        </w:rPr>
        <w:t>s</w:t>
      </w:r>
      <w:r w:rsidR="001F3584" w:rsidRPr="005A7338">
        <w:rPr>
          <w:sz w:val="28"/>
          <w:szCs w:val="28"/>
          <w:lang w:val="en-US"/>
        </w:rPr>
        <w:t xml:space="preserve"> </w:t>
      </w:r>
      <w:r w:rsidR="001F3584" w:rsidRPr="00032313">
        <w:rPr>
          <w:sz w:val="28"/>
          <w:szCs w:val="28"/>
          <w:lang w:val="en-US"/>
        </w:rPr>
        <w:t>muscular</w:t>
      </w:r>
      <w:r w:rsidR="001F3584" w:rsidRPr="005A7338">
        <w:rPr>
          <w:sz w:val="28"/>
          <w:szCs w:val="28"/>
          <w:lang w:val="en-US"/>
        </w:rPr>
        <w:t xml:space="preserve"> </w:t>
      </w:r>
      <w:r w:rsidR="001F3584" w:rsidRPr="00032313">
        <w:rPr>
          <w:sz w:val="28"/>
          <w:szCs w:val="28"/>
          <w:lang w:val="en-US"/>
        </w:rPr>
        <w:t>dystrophy</w:t>
      </w:r>
      <w:r w:rsidR="00B0338B" w:rsidRPr="005A7338">
        <w:rPr>
          <w:sz w:val="28"/>
          <w:szCs w:val="28"/>
          <w:lang w:val="en-US"/>
        </w:rPr>
        <w:t xml:space="preserve">. </w:t>
      </w:r>
      <w:r w:rsidR="001F3584" w:rsidRPr="00032313">
        <w:rPr>
          <w:sz w:val="28"/>
          <w:szCs w:val="28"/>
          <w:lang w:val="en-US"/>
        </w:rPr>
        <w:t>Recent</w:t>
      </w:r>
      <w:r w:rsidR="00FF1AEB" w:rsidRPr="00032313">
        <w:rPr>
          <w:sz w:val="28"/>
          <w:szCs w:val="28"/>
          <w:lang w:val="en-US"/>
        </w:rPr>
        <w:t xml:space="preserve"> </w:t>
      </w:r>
      <w:r w:rsidR="001F3584" w:rsidRPr="00032313">
        <w:rPr>
          <w:sz w:val="28"/>
          <w:szCs w:val="28"/>
          <w:lang w:val="en-US"/>
        </w:rPr>
        <w:t>advances</w:t>
      </w:r>
      <w:r w:rsidR="00FF1AEB" w:rsidRPr="00032313">
        <w:rPr>
          <w:sz w:val="28"/>
          <w:szCs w:val="28"/>
          <w:lang w:val="en-US"/>
        </w:rPr>
        <w:t xml:space="preserve"> </w:t>
      </w:r>
      <w:r w:rsidR="001F3584" w:rsidRPr="00032313">
        <w:rPr>
          <w:sz w:val="28"/>
          <w:szCs w:val="28"/>
          <w:lang w:val="en-US"/>
        </w:rPr>
        <w:t>in</w:t>
      </w:r>
      <w:r w:rsidR="00FF1AEB" w:rsidRPr="00032313">
        <w:rPr>
          <w:sz w:val="28"/>
          <w:szCs w:val="28"/>
          <w:lang w:val="en-US"/>
        </w:rPr>
        <w:t xml:space="preserve"> </w:t>
      </w:r>
      <w:r w:rsidR="001F3584" w:rsidRPr="00032313">
        <w:rPr>
          <w:sz w:val="28"/>
          <w:szCs w:val="28"/>
          <w:lang w:val="en-US"/>
        </w:rPr>
        <w:t>rare</w:t>
      </w:r>
      <w:r w:rsidR="00FF1AEB" w:rsidRPr="00032313">
        <w:rPr>
          <w:sz w:val="28"/>
          <w:szCs w:val="28"/>
          <w:lang w:val="en-US"/>
        </w:rPr>
        <w:t xml:space="preserve"> </w:t>
      </w:r>
      <w:r w:rsidR="001F3584" w:rsidRPr="00032313">
        <w:rPr>
          <w:sz w:val="28"/>
          <w:szCs w:val="28"/>
          <w:lang w:val="en-US"/>
        </w:rPr>
        <w:t>disease. June</w:t>
      </w:r>
      <w:r w:rsidR="001F3584" w:rsidRPr="00901EDB">
        <w:rPr>
          <w:sz w:val="28"/>
          <w:szCs w:val="28"/>
          <w:lang w:val="en-US"/>
        </w:rPr>
        <w:t xml:space="preserve"> 20-22.2019. </w:t>
      </w:r>
      <w:r w:rsidR="001F3584" w:rsidRPr="00280724">
        <w:rPr>
          <w:sz w:val="28"/>
          <w:szCs w:val="28"/>
          <w:lang w:val="en-US"/>
        </w:rPr>
        <w:t>Bogota</w:t>
      </w:r>
      <w:r w:rsidR="001F3584" w:rsidRPr="00901EDB">
        <w:rPr>
          <w:sz w:val="28"/>
          <w:szCs w:val="28"/>
          <w:lang w:val="en-US"/>
        </w:rPr>
        <w:t xml:space="preserve">. </w:t>
      </w:r>
      <w:r w:rsidR="001F3584" w:rsidRPr="00280724">
        <w:rPr>
          <w:sz w:val="28"/>
          <w:szCs w:val="28"/>
          <w:lang w:val="en-US"/>
        </w:rPr>
        <w:t>Colombia</w:t>
      </w:r>
      <w:r w:rsidR="00A72CE2" w:rsidRPr="00901EDB">
        <w:rPr>
          <w:sz w:val="28"/>
          <w:szCs w:val="28"/>
          <w:lang w:val="en-US"/>
        </w:rPr>
        <w:t xml:space="preserve">, </w:t>
      </w:r>
      <w:r w:rsidR="00A72CE2">
        <w:rPr>
          <w:sz w:val="28"/>
          <w:szCs w:val="28"/>
          <w:lang w:val="en-US"/>
        </w:rPr>
        <w:t>p</w:t>
      </w:r>
      <w:r w:rsidR="00A72CE2" w:rsidRPr="00901EDB">
        <w:rPr>
          <w:sz w:val="28"/>
          <w:szCs w:val="28"/>
          <w:lang w:val="en-US"/>
        </w:rPr>
        <w:t>.59</w:t>
      </w:r>
      <w:r w:rsidR="00EB3FA8" w:rsidRPr="00901EDB">
        <w:rPr>
          <w:sz w:val="28"/>
          <w:szCs w:val="28"/>
          <w:lang w:val="en-US"/>
        </w:rPr>
        <w:t xml:space="preserve">; </w:t>
      </w:r>
      <w:r w:rsidR="003F4C76" w:rsidRPr="00901EDB">
        <w:rPr>
          <w:sz w:val="28"/>
          <w:szCs w:val="28"/>
          <w:lang w:val="en-US"/>
        </w:rPr>
        <w:t xml:space="preserve"> </w:t>
      </w:r>
    </w:p>
    <w:p w:rsidR="00EB3FA8" w:rsidRPr="003F4C76" w:rsidRDefault="005A7338" w:rsidP="005A7338">
      <w:pPr>
        <w:suppressAutoHyphens/>
        <w:autoSpaceDE/>
        <w:autoSpaceDN/>
        <w:ind w:firstLine="567"/>
        <w:jc w:val="both"/>
        <w:rPr>
          <w:sz w:val="28"/>
          <w:szCs w:val="28"/>
        </w:rPr>
      </w:pPr>
      <w:r w:rsidRPr="003F4C76">
        <w:rPr>
          <w:sz w:val="28"/>
          <w:szCs w:val="28"/>
          <w:lang w:val="en-US"/>
        </w:rPr>
        <w:t>7</w:t>
      </w:r>
      <w:r w:rsidR="00B0338B" w:rsidRPr="00B0338B">
        <w:rPr>
          <w:sz w:val="28"/>
          <w:szCs w:val="28"/>
          <w:lang w:val="en-US"/>
        </w:rPr>
        <w:t xml:space="preserve">. </w:t>
      </w:r>
      <w:r w:rsidR="003F4C76">
        <w:rPr>
          <w:sz w:val="28"/>
          <w:szCs w:val="28"/>
          <w:lang w:val="en-US"/>
        </w:rPr>
        <w:t>Umurzakova</w:t>
      </w:r>
      <w:r w:rsidR="003F4C76" w:rsidRPr="003F4C76">
        <w:rPr>
          <w:sz w:val="28"/>
          <w:szCs w:val="28"/>
          <w:lang w:val="en-US"/>
        </w:rPr>
        <w:t xml:space="preserve"> </w:t>
      </w:r>
      <w:r w:rsidR="003F4C76">
        <w:rPr>
          <w:sz w:val="28"/>
          <w:szCs w:val="28"/>
          <w:lang w:val="en-US"/>
        </w:rPr>
        <w:t>A</w:t>
      </w:r>
      <w:r w:rsidR="003F4C76" w:rsidRPr="003F4C76">
        <w:rPr>
          <w:sz w:val="28"/>
          <w:szCs w:val="28"/>
          <w:lang w:val="en-US"/>
        </w:rPr>
        <w:t>.</w:t>
      </w:r>
      <w:r w:rsidR="003F4C76">
        <w:rPr>
          <w:sz w:val="28"/>
          <w:szCs w:val="28"/>
          <w:lang w:val="en-US"/>
        </w:rPr>
        <w:t>O</w:t>
      </w:r>
      <w:r w:rsidR="003F4C76" w:rsidRPr="003F4C76">
        <w:rPr>
          <w:sz w:val="28"/>
          <w:szCs w:val="28"/>
          <w:lang w:val="en-US"/>
        </w:rPr>
        <w:t xml:space="preserve">, </w:t>
      </w:r>
      <w:r w:rsidR="003F4C76">
        <w:rPr>
          <w:sz w:val="28"/>
          <w:szCs w:val="28"/>
          <w:lang w:val="en-US"/>
        </w:rPr>
        <w:t>Ayaganov</w:t>
      </w:r>
      <w:r w:rsidR="003F4C76" w:rsidRPr="003F4C76">
        <w:rPr>
          <w:sz w:val="28"/>
          <w:szCs w:val="28"/>
          <w:lang w:val="en-US"/>
        </w:rPr>
        <w:t xml:space="preserve"> </w:t>
      </w:r>
      <w:r w:rsidR="003F4C76">
        <w:rPr>
          <w:sz w:val="28"/>
          <w:szCs w:val="28"/>
          <w:lang w:val="en-US"/>
        </w:rPr>
        <w:t>D</w:t>
      </w:r>
      <w:r w:rsidR="003F4C76" w:rsidRPr="003F4C76">
        <w:rPr>
          <w:sz w:val="28"/>
          <w:szCs w:val="28"/>
          <w:lang w:val="en-US"/>
        </w:rPr>
        <w:t>.</w:t>
      </w:r>
      <w:r w:rsidR="003F4C76">
        <w:rPr>
          <w:sz w:val="28"/>
          <w:szCs w:val="28"/>
          <w:lang w:val="en-US"/>
        </w:rPr>
        <w:t>N</w:t>
      </w:r>
      <w:r w:rsidR="003F4C76" w:rsidRPr="003F4C76">
        <w:rPr>
          <w:sz w:val="28"/>
          <w:szCs w:val="28"/>
          <w:lang w:val="en-US"/>
        </w:rPr>
        <w:t xml:space="preserve">., </w:t>
      </w:r>
      <w:r w:rsidR="003F4C76">
        <w:rPr>
          <w:sz w:val="28"/>
          <w:szCs w:val="28"/>
          <w:lang w:val="en-US"/>
        </w:rPr>
        <w:t>Jumagaliyeva</w:t>
      </w:r>
      <w:r w:rsidR="003F4C76" w:rsidRPr="003F4C76">
        <w:rPr>
          <w:sz w:val="28"/>
          <w:szCs w:val="28"/>
          <w:lang w:val="en-US"/>
        </w:rPr>
        <w:t xml:space="preserve"> </w:t>
      </w:r>
      <w:r w:rsidR="003F4C76">
        <w:rPr>
          <w:sz w:val="28"/>
          <w:szCs w:val="28"/>
          <w:lang w:val="en-US"/>
        </w:rPr>
        <w:t>M</w:t>
      </w:r>
      <w:r w:rsidR="003F4C76" w:rsidRPr="003F4C76">
        <w:rPr>
          <w:sz w:val="28"/>
          <w:szCs w:val="28"/>
          <w:lang w:val="en-US"/>
        </w:rPr>
        <w:t>.</w:t>
      </w:r>
      <w:r w:rsidR="003F4C76">
        <w:rPr>
          <w:sz w:val="28"/>
          <w:szCs w:val="28"/>
          <w:lang w:val="en-US"/>
        </w:rPr>
        <w:t>B</w:t>
      </w:r>
      <w:r w:rsidR="003F4C76" w:rsidRPr="003F4C76">
        <w:rPr>
          <w:sz w:val="28"/>
          <w:szCs w:val="28"/>
          <w:lang w:val="en-US"/>
        </w:rPr>
        <w:t xml:space="preserve">. </w:t>
      </w:r>
      <w:r w:rsidR="001F3584">
        <w:rPr>
          <w:sz w:val="28"/>
          <w:szCs w:val="28"/>
          <w:lang w:val="en-US"/>
        </w:rPr>
        <w:t>Duchenne</w:t>
      </w:r>
      <w:r w:rsidR="003459CF" w:rsidRPr="00277291">
        <w:rPr>
          <w:sz w:val="28"/>
          <w:szCs w:val="28"/>
          <w:lang w:val="en-US"/>
        </w:rPr>
        <w:t xml:space="preserve"> </w:t>
      </w:r>
      <w:r w:rsidR="001F3584">
        <w:rPr>
          <w:sz w:val="28"/>
          <w:szCs w:val="28"/>
          <w:lang w:val="en-US"/>
        </w:rPr>
        <w:t>Muscular</w:t>
      </w:r>
      <w:r w:rsidR="003459CF" w:rsidRPr="00277291">
        <w:rPr>
          <w:sz w:val="28"/>
          <w:szCs w:val="28"/>
          <w:lang w:val="en-US"/>
        </w:rPr>
        <w:t xml:space="preserve"> </w:t>
      </w:r>
      <w:r w:rsidR="001F3584">
        <w:rPr>
          <w:sz w:val="28"/>
          <w:szCs w:val="28"/>
          <w:lang w:val="en-US"/>
        </w:rPr>
        <w:t>Dystrophy</w:t>
      </w:r>
      <w:r w:rsidR="001F3584" w:rsidRPr="001F3584">
        <w:rPr>
          <w:sz w:val="28"/>
          <w:szCs w:val="28"/>
          <w:lang w:val="en-US"/>
        </w:rPr>
        <w:t xml:space="preserve">. </w:t>
      </w:r>
      <w:r w:rsidR="001F3584">
        <w:rPr>
          <w:sz w:val="28"/>
          <w:szCs w:val="28"/>
          <w:lang w:val="en-US"/>
        </w:rPr>
        <w:t>Discription</w:t>
      </w:r>
      <w:r w:rsidR="003459CF" w:rsidRPr="00901EDB">
        <w:rPr>
          <w:sz w:val="28"/>
          <w:szCs w:val="28"/>
        </w:rPr>
        <w:t xml:space="preserve"> </w:t>
      </w:r>
      <w:r w:rsidR="001F3584">
        <w:rPr>
          <w:sz w:val="28"/>
          <w:szCs w:val="28"/>
          <w:lang w:val="en-US"/>
        </w:rPr>
        <w:t>of</w:t>
      </w:r>
      <w:r w:rsidR="005549B7" w:rsidRPr="00901EDB">
        <w:rPr>
          <w:sz w:val="28"/>
          <w:szCs w:val="28"/>
        </w:rPr>
        <w:t xml:space="preserve"> </w:t>
      </w:r>
      <w:r w:rsidR="001F3584">
        <w:rPr>
          <w:sz w:val="28"/>
          <w:szCs w:val="28"/>
          <w:lang w:val="en-US"/>
        </w:rPr>
        <w:t>clinical</w:t>
      </w:r>
      <w:r w:rsidR="005549B7" w:rsidRPr="00901EDB">
        <w:rPr>
          <w:sz w:val="28"/>
          <w:szCs w:val="28"/>
        </w:rPr>
        <w:t xml:space="preserve"> </w:t>
      </w:r>
      <w:r w:rsidR="001F3584">
        <w:rPr>
          <w:sz w:val="28"/>
          <w:szCs w:val="28"/>
          <w:lang w:val="en-US"/>
        </w:rPr>
        <w:t>case</w:t>
      </w:r>
      <w:r w:rsidR="00B0338B" w:rsidRPr="00901EDB">
        <w:rPr>
          <w:sz w:val="28"/>
          <w:szCs w:val="28"/>
        </w:rPr>
        <w:t xml:space="preserve">. </w:t>
      </w:r>
      <w:r w:rsidR="00310FAC">
        <w:rPr>
          <w:sz w:val="28"/>
          <w:szCs w:val="28"/>
        </w:rPr>
        <w:t>Сборник</w:t>
      </w:r>
      <w:r w:rsidR="00B0338B" w:rsidRPr="006531BA">
        <w:rPr>
          <w:sz w:val="28"/>
          <w:szCs w:val="28"/>
        </w:rPr>
        <w:t xml:space="preserve"> </w:t>
      </w:r>
      <w:r w:rsidR="00310FAC">
        <w:rPr>
          <w:sz w:val="28"/>
          <w:szCs w:val="28"/>
        </w:rPr>
        <w:t>тезизов</w:t>
      </w:r>
      <w:r w:rsidR="00310FAC" w:rsidRPr="006531BA">
        <w:rPr>
          <w:sz w:val="28"/>
          <w:szCs w:val="28"/>
        </w:rPr>
        <w:t xml:space="preserve"> «</w:t>
      </w:r>
      <w:r w:rsidR="001F3584" w:rsidRPr="00D23AC0">
        <w:rPr>
          <w:sz w:val="28"/>
          <w:szCs w:val="28"/>
          <w:lang w:val="en-US"/>
        </w:rPr>
        <w:t>LXII</w:t>
      </w:r>
      <w:r w:rsidR="00B0338B" w:rsidRPr="006531BA">
        <w:rPr>
          <w:sz w:val="28"/>
          <w:szCs w:val="28"/>
        </w:rPr>
        <w:t xml:space="preserve"> </w:t>
      </w:r>
      <w:r w:rsidR="001F3584" w:rsidRPr="00D23AC0">
        <w:rPr>
          <w:sz w:val="28"/>
          <w:szCs w:val="28"/>
        </w:rPr>
        <w:t>международн</w:t>
      </w:r>
      <w:r w:rsidR="00310FAC">
        <w:rPr>
          <w:sz w:val="28"/>
          <w:szCs w:val="28"/>
        </w:rPr>
        <w:t>ая</w:t>
      </w:r>
      <w:r w:rsidR="000714A3">
        <w:rPr>
          <w:sz w:val="28"/>
          <w:szCs w:val="28"/>
        </w:rPr>
        <w:t xml:space="preserve"> </w:t>
      </w:r>
      <w:r w:rsidR="001F3584" w:rsidRPr="00D23AC0">
        <w:rPr>
          <w:sz w:val="28"/>
          <w:szCs w:val="28"/>
        </w:rPr>
        <w:t>научн</w:t>
      </w:r>
      <w:r w:rsidR="00310FAC">
        <w:rPr>
          <w:sz w:val="28"/>
          <w:szCs w:val="28"/>
        </w:rPr>
        <w:t>ая</w:t>
      </w:r>
      <w:r w:rsidR="001F3584" w:rsidRPr="00D23AC0">
        <w:rPr>
          <w:sz w:val="28"/>
          <w:szCs w:val="28"/>
          <w:lang w:val="kk-KZ"/>
        </w:rPr>
        <w:t xml:space="preserve"> конференци</w:t>
      </w:r>
      <w:r w:rsidR="00310FAC">
        <w:rPr>
          <w:sz w:val="28"/>
          <w:szCs w:val="28"/>
          <w:lang w:val="kk-KZ"/>
        </w:rPr>
        <w:t>я</w:t>
      </w:r>
      <w:r w:rsidR="001F3584" w:rsidRPr="00D23AC0">
        <w:rPr>
          <w:sz w:val="28"/>
          <w:szCs w:val="28"/>
          <w:lang w:val="kk-KZ"/>
        </w:rPr>
        <w:t xml:space="preserve"> молодых ученых «Наука: </w:t>
      </w:r>
      <w:r w:rsidR="001F3584">
        <w:rPr>
          <w:sz w:val="28"/>
          <w:szCs w:val="28"/>
          <w:lang w:val="kk-KZ"/>
        </w:rPr>
        <w:t>В</w:t>
      </w:r>
      <w:r w:rsidR="001F3584" w:rsidRPr="00D23AC0">
        <w:rPr>
          <w:sz w:val="28"/>
          <w:szCs w:val="28"/>
          <w:lang w:val="kk-KZ"/>
        </w:rPr>
        <w:t xml:space="preserve">чера, </w:t>
      </w:r>
      <w:r w:rsidR="001F3584">
        <w:rPr>
          <w:sz w:val="28"/>
          <w:szCs w:val="28"/>
          <w:lang w:val="kk-KZ"/>
        </w:rPr>
        <w:t>С</w:t>
      </w:r>
      <w:r w:rsidR="001F3584" w:rsidRPr="00D23AC0">
        <w:rPr>
          <w:sz w:val="28"/>
          <w:szCs w:val="28"/>
          <w:lang w:val="kk-KZ"/>
        </w:rPr>
        <w:t>егодня, Завтра»</w:t>
      </w:r>
      <w:r w:rsidR="00310FAC">
        <w:rPr>
          <w:sz w:val="28"/>
          <w:szCs w:val="28"/>
          <w:lang w:val="kk-KZ"/>
        </w:rPr>
        <w:t xml:space="preserve">» </w:t>
      </w:r>
      <w:r w:rsidR="00032313">
        <w:rPr>
          <w:sz w:val="28"/>
          <w:szCs w:val="28"/>
          <w:lang w:val="kk-KZ"/>
        </w:rPr>
        <w:t>27.04.2022</w:t>
      </w:r>
      <w:r w:rsidR="001F3584" w:rsidRPr="00D23AC0">
        <w:rPr>
          <w:sz w:val="28"/>
          <w:szCs w:val="28"/>
          <w:lang w:val="kk-KZ"/>
        </w:rPr>
        <w:t xml:space="preserve"> г. Актобе, Казахстан</w:t>
      </w:r>
      <w:r w:rsidR="00310FAC">
        <w:rPr>
          <w:sz w:val="28"/>
          <w:szCs w:val="28"/>
          <w:lang w:val="kk-KZ"/>
        </w:rPr>
        <w:t>, с. 47-48</w:t>
      </w:r>
      <w:r w:rsidR="00EB3FA8">
        <w:rPr>
          <w:sz w:val="28"/>
          <w:szCs w:val="28"/>
          <w:lang w:val="kk-KZ"/>
        </w:rPr>
        <w:t xml:space="preserve">; </w:t>
      </w:r>
      <w:r w:rsidR="003F4C76">
        <w:rPr>
          <w:sz w:val="28"/>
          <w:szCs w:val="28"/>
          <w:lang w:val="kk-KZ"/>
        </w:rPr>
        <w:t xml:space="preserve"> </w:t>
      </w:r>
    </w:p>
    <w:p w:rsidR="00F025E6" w:rsidRPr="00A20246" w:rsidRDefault="005A7338" w:rsidP="005A7338">
      <w:pPr>
        <w:suppressAutoHyphens/>
        <w:autoSpaceDE/>
        <w:autoSpaceDN/>
        <w:ind w:firstLine="567"/>
        <w:jc w:val="both"/>
        <w:rPr>
          <w:sz w:val="28"/>
          <w:szCs w:val="28"/>
          <w:lang w:val="kk-KZ"/>
        </w:rPr>
      </w:pPr>
      <w:r>
        <w:rPr>
          <w:sz w:val="28"/>
          <w:szCs w:val="28"/>
          <w:lang w:val="kk-KZ"/>
        </w:rPr>
        <w:t>8</w:t>
      </w:r>
      <w:r w:rsidR="00B0338B">
        <w:rPr>
          <w:sz w:val="28"/>
          <w:szCs w:val="28"/>
          <w:lang w:val="kk-KZ"/>
        </w:rPr>
        <w:t xml:space="preserve">. </w:t>
      </w:r>
      <w:r w:rsidR="003F4C76">
        <w:rPr>
          <w:sz w:val="28"/>
          <w:szCs w:val="28"/>
          <w:lang w:val="kk-KZ"/>
        </w:rPr>
        <w:t xml:space="preserve">Умурзакова А.О., Аяганов Д.Н., Нургалиева Р.Е. </w:t>
      </w:r>
      <w:r w:rsidR="001F3584" w:rsidRPr="001F3584">
        <w:rPr>
          <w:sz w:val="28"/>
          <w:szCs w:val="28"/>
          <w:lang w:val="kk-KZ"/>
        </w:rPr>
        <w:t>Клинические</w:t>
      </w:r>
      <w:r w:rsidR="00A56A4F">
        <w:rPr>
          <w:sz w:val="28"/>
          <w:szCs w:val="28"/>
          <w:lang w:val="kk-KZ"/>
        </w:rPr>
        <w:t xml:space="preserve"> </w:t>
      </w:r>
      <w:r w:rsidR="001F3584" w:rsidRPr="001F3584">
        <w:rPr>
          <w:sz w:val="28"/>
          <w:szCs w:val="28"/>
          <w:lang w:val="kk-KZ"/>
        </w:rPr>
        <w:t>особенности</w:t>
      </w:r>
      <w:r w:rsidR="00A56A4F">
        <w:rPr>
          <w:sz w:val="28"/>
          <w:szCs w:val="28"/>
          <w:lang w:val="kk-KZ"/>
        </w:rPr>
        <w:t xml:space="preserve"> </w:t>
      </w:r>
      <w:r w:rsidR="001F3584" w:rsidRPr="001F3584">
        <w:rPr>
          <w:sz w:val="28"/>
          <w:szCs w:val="28"/>
          <w:lang w:val="kk-KZ"/>
        </w:rPr>
        <w:t>миодистрофии</w:t>
      </w:r>
      <w:r w:rsidR="00A56A4F">
        <w:rPr>
          <w:sz w:val="28"/>
          <w:szCs w:val="28"/>
          <w:lang w:val="kk-KZ"/>
        </w:rPr>
        <w:t xml:space="preserve"> </w:t>
      </w:r>
      <w:r w:rsidR="001F3584" w:rsidRPr="001F3584">
        <w:rPr>
          <w:sz w:val="28"/>
          <w:szCs w:val="28"/>
          <w:lang w:val="kk-KZ"/>
        </w:rPr>
        <w:t>Дюшенна</w:t>
      </w:r>
      <w:r w:rsidR="00A56A4F">
        <w:rPr>
          <w:sz w:val="28"/>
          <w:szCs w:val="28"/>
          <w:lang w:val="kk-KZ"/>
        </w:rPr>
        <w:t xml:space="preserve"> </w:t>
      </w:r>
      <w:r w:rsidR="001F3584" w:rsidRPr="001F3584">
        <w:rPr>
          <w:sz w:val="28"/>
          <w:szCs w:val="28"/>
          <w:lang w:val="kk-KZ"/>
        </w:rPr>
        <w:t>в</w:t>
      </w:r>
      <w:r w:rsidR="00A56A4F">
        <w:rPr>
          <w:sz w:val="28"/>
          <w:szCs w:val="28"/>
          <w:lang w:val="kk-KZ"/>
        </w:rPr>
        <w:t xml:space="preserve"> </w:t>
      </w:r>
      <w:r w:rsidR="001F3584" w:rsidRPr="001F3584">
        <w:rPr>
          <w:sz w:val="28"/>
          <w:szCs w:val="28"/>
          <w:lang w:val="kk-KZ"/>
        </w:rPr>
        <w:t>Западном</w:t>
      </w:r>
      <w:r w:rsidR="00A56A4F">
        <w:rPr>
          <w:sz w:val="28"/>
          <w:szCs w:val="28"/>
          <w:lang w:val="kk-KZ"/>
        </w:rPr>
        <w:t xml:space="preserve"> </w:t>
      </w:r>
      <w:r w:rsidR="001F3584" w:rsidRPr="001F3584">
        <w:rPr>
          <w:sz w:val="28"/>
          <w:szCs w:val="28"/>
          <w:lang w:val="kk-KZ"/>
        </w:rPr>
        <w:t>регионе</w:t>
      </w:r>
      <w:r w:rsidR="00A56A4F">
        <w:rPr>
          <w:sz w:val="28"/>
          <w:szCs w:val="28"/>
          <w:lang w:val="kk-KZ"/>
        </w:rPr>
        <w:t xml:space="preserve"> </w:t>
      </w:r>
      <w:r w:rsidR="001F3584" w:rsidRPr="001F3584">
        <w:rPr>
          <w:sz w:val="28"/>
          <w:szCs w:val="28"/>
          <w:lang w:val="kk-KZ"/>
        </w:rPr>
        <w:t>Казахстана</w:t>
      </w:r>
      <w:r w:rsidR="003F4C76">
        <w:rPr>
          <w:sz w:val="28"/>
          <w:szCs w:val="28"/>
          <w:lang w:val="kk-KZ"/>
        </w:rPr>
        <w:t>.</w:t>
      </w:r>
      <w:r w:rsidR="00A56A4F">
        <w:rPr>
          <w:sz w:val="28"/>
          <w:szCs w:val="28"/>
          <w:lang w:val="kk-KZ"/>
        </w:rPr>
        <w:t xml:space="preserve"> </w:t>
      </w:r>
      <w:r w:rsidR="001F3584" w:rsidRPr="001F3584">
        <w:rPr>
          <w:sz w:val="28"/>
          <w:szCs w:val="28"/>
          <w:lang w:val="kk-KZ"/>
        </w:rPr>
        <w:t>Сборник</w:t>
      </w:r>
      <w:r w:rsidR="00A56A4F">
        <w:rPr>
          <w:sz w:val="28"/>
          <w:szCs w:val="28"/>
          <w:lang w:val="kk-KZ"/>
        </w:rPr>
        <w:t xml:space="preserve"> </w:t>
      </w:r>
      <w:r w:rsidR="001F3584" w:rsidRPr="001F3584">
        <w:rPr>
          <w:sz w:val="28"/>
          <w:szCs w:val="28"/>
          <w:lang w:val="kk-KZ"/>
        </w:rPr>
        <w:t xml:space="preserve">тезисов </w:t>
      </w:r>
      <w:r w:rsidR="00310FAC">
        <w:rPr>
          <w:sz w:val="28"/>
          <w:szCs w:val="28"/>
          <w:lang w:val="kk-KZ"/>
        </w:rPr>
        <w:t>«</w:t>
      </w:r>
      <w:r w:rsidR="001F3584" w:rsidRPr="001F3584">
        <w:rPr>
          <w:sz w:val="28"/>
          <w:szCs w:val="28"/>
          <w:lang w:val="kk-KZ"/>
        </w:rPr>
        <w:t xml:space="preserve">The IX Annual International Scientific – Practical Conference </w:t>
      </w:r>
      <w:r w:rsidR="003F4C76">
        <w:rPr>
          <w:sz w:val="28"/>
          <w:szCs w:val="28"/>
          <w:lang w:val="kk-KZ"/>
        </w:rPr>
        <w:t>«</w:t>
      </w:r>
      <w:r w:rsidR="001F3584" w:rsidRPr="001F3584">
        <w:rPr>
          <w:sz w:val="28"/>
          <w:szCs w:val="28"/>
          <w:lang w:val="kk-KZ"/>
        </w:rPr>
        <w:t>Medicine Pressing Questions</w:t>
      </w:r>
      <w:r w:rsidR="003F4C76">
        <w:rPr>
          <w:sz w:val="28"/>
          <w:szCs w:val="28"/>
          <w:lang w:val="kk-KZ"/>
        </w:rPr>
        <w:t xml:space="preserve">» </w:t>
      </w:r>
      <w:r w:rsidR="00310FAC" w:rsidRPr="001F3584">
        <w:rPr>
          <w:sz w:val="28"/>
          <w:szCs w:val="28"/>
          <w:lang w:val="kk-KZ"/>
        </w:rPr>
        <w:t>27-28 мая 2023 Баку</w:t>
      </w:r>
      <w:r w:rsidR="00310FAC">
        <w:rPr>
          <w:sz w:val="28"/>
          <w:szCs w:val="28"/>
          <w:lang w:val="kk-KZ"/>
        </w:rPr>
        <w:t xml:space="preserve">, </w:t>
      </w:r>
      <w:r w:rsidR="001F3584" w:rsidRPr="001F3584">
        <w:rPr>
          <w:sz w:val="28"/>
          <w:szCs w:val="28"/>
          <w:lang w:val="kk-KZ"/>
        </w:rPr>
        <w:t>Азербайджан,</w:t>
      </w:r>
      <w:r w:rsidR="00310FAC">
        <w:rPr>
          <w:sz w:val="28"/>
          <w:szCs w:val="28"/>
          <w:lang w:val="kk-KZ"/>
        </w:rPr>
        <w:t xml:space="preserve"> с. 22-23</w:t>
      </w:r>
      <w:r w:rsidR="003F4C76">
        <w:rPr>
          <w:sz w:val="28"/>
          <w:szCs w:val="28"/>
          <w:lang w:val="kk-KZ"/>
        </w:rPr>
        <w:t>.</w:t>
      </w:r>
      <w:r w:rsidR="00EB3FA8">
        <w:rPr>
          <w:sz w:val="28"/>
          <w:szCs w:val="28"/>
          <w:lang w:val="kk-KZ"/>
        </w:rPr>
        <w:t xml:space="preserve"> </w:t>
      </w:r>
    </w:p>
    <w:p w:rsidR="00F025E6" w:rsidRPr="00EB3FA8" w:rsidRDefault="00F120F2" w:rsidP="00F025E6">
      <w:pPr>
        <w:pStyle w:val="af8"/>
        <w:ind w:firstLine="567"/>
        <w:jc w:val="both"/>
        <w:rPr>
          <w:rFonts w:ascii="Times New Roman" w:hAnsi="Times New Roman" w:cs="Times New Roman"/>
          <w:b/>
          <w:bCs/>
          <w:i w:val="0"/>
          <w:sz w:val="28"/>
          <w:szCs w:val="28"/>
          <w:lang w:val="ru-RU"/>
        </w:rPr>
      </w:pPr>
      <w:r w:rsidRPr="00EB3FA8">
        <w:rPr>
          <w:rFonts w:ascii="Times New Roman" w:hAnsi="Times New Roman" w:cs="Times New Roman"/>
          <w:b/>
          <w:bCs/>
          <w:i w:val="0"/>
          <w:sz w:val="28"/>
          <w:szCs w:val="28"/>
        </w:rPr>
        <w:t xml:space="preserve">Внедрение результатов исследования </w:t>
      </w:r>
    </w:p>
    <w:p w:rsidR="00EB3FA8" w:rsidRPr="00EB3FA8" w:rsidRDefault="001C2895" w:rsidP="00EB3FA8">
      <w:pPr>
        <w:pStyle w:val="af8"/>
        <w:ind w:firstLine="567"/>
        <w:jc w:val="both"/>
        <w:rPr>
          <w:rFonts w:ascii="Times New Roman" w:hAnsi="Times New Roman" w:cs="Times New Roman"/>
          <w:i w:val="0"/>
          <w:sz w:val="28"/>
          <w:szCs w:val="28"/>
          <w:lang w:val="ru-RU"/>
        </w:rPr>
      </w:pPr>
      <w:r w:rsidRPr="00EB3FA8">
        <w:rPr>
          <w:rFonts w:ascii="Times New Roman" w:hAnsi="Times New Roman" w:cs="Times New Roman"/>
          <w:i w:val="0"/>
          <w:sz w:val="28"/>
          <w:szCs w:val="28"/>
        </w:rPr>
        <w:t xml:space="preserve">Получены </w:t>
      </w:r>
      <w:r w:rsidR="001A2B5B">
        <w:rPr>
          <w:rFonts w:ascii="Times New Roman" w:hAnsi="Times New Roman" w:cs="Times New Roman"/>
          <w:i w:val="0"/>
          <w:sz w:val="28"/>
          <w:szCs w:val="28"/>
          <w:lang w:val="ru-RU"/>
        </w:rPr>
        <w:t>3</w:t>
      </w:r>
      <w:r w:rsidR="00F120F2" w:rsidRPr="00EB3FA8">
        <w:rPr>
          <w:rFonts w:ascii="Times New Roman" w:hAnsi="Times New Roman" w:cs="Times New Roman"/>
          <w:i w:val="0"/>
          <w:sz w:val="28"/>
          <w:szCs w:val="28"/>
        </w:rPr>
        <w:t xml:space="preserve"> акта внедрения в практическое здравоохранение</w:t>
      </w:r>
      <w:r w:rsidR="006E68C4">
        <w:rPr>
          <w:rFonts w:ascii="Times New Roman" w:hAnsi="Times New Roman" w:cs="Times New Roman"/>
          <w:i w:val="0"/>
          <w:sz w:val="28"/>
          <w:szCs w:val="28"/>
          <w:lang w:val="ru-RU"/>
        </w:rPr>
        <w:t xml:space="preserve"> и 1 акт внедрения в учебный процесс</w:t>
      </w:r>
      <w:r w:rsidR="00A20246" w:rsidRPr="00EB3FA8">
        <w:rPr>
          <w:rFonts w:ascii="Times New Roman" w:hAnsi="Times New Roman" w:cs="Times New Roman"/>
          <w:i w:val="0"/>
          <w:sz w:val="28"/>
          <w:szCs w:val="28"/>
          <w:lang w:val="ru-RU"/>
        </w:rPr>
        <w:t>:</w:t>
      </w:r>
      <w:r w:rsidR="00EB3FA8" w:rsidRPr="00EB3FA8">
        <w:rPr>
          <w:rFonts w:ascii="Times New Roman" w:hAnsi="Times New Roman" w:cs="Times New Roman"/>
          <w:i w:val="0"/>
          <w:sz w:val="28"/>
          <w:szCs w:val="28"/>
          <w:lang w:val="ru-RU"/>
        </w:rPr>
        <w:t xml:space="preserve"> </w:t>
      </w:r>
    </w:p>
    <w:p w:rsidR="006E68C4" w:rsidRDefault="00C1674A" w:rsidP="00EB3FA8">
      <w:pPr>
        <w:pStyle w:val="af8"/>
        <w:ind w:firstLine="567"/>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w:t>
      </w:r>
      <w:r w:rsidRPr="00EB3FA8">
        <w:rPr>
          <w:rFonts w:ascii="Times New Roman" w:hAnsi="Times New Roman" w:cs="Times New Roman"/>
          <w:i w:val="0"/>
          <w:sz w:val="28"/>
          <w:szCs w:val="28"/>
        </w:rPr>
        <w:t xml:space="preserve">. </w:t>
      </w:r>
      <w:r w:rsidR="001C2895" w:rsidRPr="00EB3FA8">
        <w:rPr>
          <w:rFonts w:ascii="Times New Roman" w:hAnsi="Times New Roman" w:cs="Times New Roman"/>
          <w:i w:val="0"/>
          <w:sz w:val="28"/>
          <w:szCs w:val="28"/>
        </w:rPr>
        <w:t>«Медико-генетическое консультирование пациентов с миодистрофией Дюшенна и их семей для оценки генетического риска повторения заболевания (генетический прогноз), определения способов диагностики и профилактики, объяснения смысла собранной и проанализированной медико-генетической информации»</w:t>
      </w:r>
      <w:r w:rsidR="00A56A4F" w:rsidRPr="00EB3FA8">
        <w:rPr>
          <w:rFonts w:ascii="Times New Roman" w:hAnsi="Times New Roman" w:cs="Times New Roman"/>
          <w:i w:val="0"/>
          <w:sz w:val="28"/>
          <w:szCs w:val="28"/>
        </w:rPr>
        <w:t xml:space="preserve"> </w:t>
      </w:r>
      <w:r w:rsidR="001C2895" w:rsidRPr="00EB3FA8">
        <w:rPr>
          <w:rFonts w:ascii="Times New Roman" w:hAnsi="Times New Roman" w:cs="Times New Roman"/>
          <w:i w:val="0"/>
          <w:sz w:val="28"/>
          <w:szCs w:val="28"/>
        </w:rPr>
        <w:t xml:space="preserve">в условиях Центра планирования семьи и ПМСП города Актобе №134 от 06.04.2021 г. </w:t>
      </w:r>
      <w:r>
        <w:rPr>
          <w:rFonts w:ascii="Times New Roman" w:hAnsi="Times New Roman" w:cs="Times New Roman"/>
          <w:i w:val="0"/>
          <w:sz w:val="28"/>
          <w:szCs w:val="28"/>
          <w:lang w:val="ru-RU"/>
        </w:rPr>
        <w:t xml:space="preserve">(Приложение </w:t>
      </w:r>
      <w:r w:rsidR="001A2B5B">
        <w:rPr>
          <w:rFonts w:ascii="Times New Roman" w:hAnsi="Times New Roman" w:cs="Times New Roman"/>
          <w:i w:val="0"/>
          <w:sz w:val="28"/>
          <w:szCs w:val="28"/>
          <w:lang w:val="ru-RU"/>
        </w:rPr>
        <w:t>А</w:t>
      </w:r>
      <w:r>
        <w:rPr>
          <w:rFonts w:ascii="Times New Roman" w:hAnsi="Times New Roman" w:cs="Times New Roman"/>
          <w:i w:val="0"/>
          <w:sz w:val="28"/>
          <w:szCs w:val="28"/>
          <w:lang w:val="ru-RU"/>
        </w:rPr>
        <w:t>).</w:t>
      </w:r>
    </w:p>
    <w:p w:rsidR="00EB3FA8" w:rsidRDefault="001A2B5B" w:rsidP="00EB3FA8">
      <w:pPr>
        <w:pStyle w:val="af8"/>
        <w:ind w:firstLine="567"/>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w:t>
      </w:r>
      <w:r w:rsidR="00A627E4" w:rsidRPr="00EB3FA8">
        <w:rPr>
          <w:rFonts w:ascii="Times New Roman" w:hAnsi="Times New Roman" w:cs="Times New Roman"/>
          <w:i w:val="0"/>
          <w:sz w:val="28"/>
          <w:szCs w:val="28"/>
        </w:rPr>
        <w:t xml:space="preserve">. </w:t>
      </w:r>
      <w:r w:rsidR="001C2895" w:rsidRPr="00EB3FA8">
        <w:rPr>
          <w:rFonts w:ascii="Times New Roman" w:hAnsi="Times New Roman" w:cs="Times New Roman"/>
          <w:i w:val="0"/>
          <w:sz w:val="28"/>
          <w:szCs w:val="28"/>
        </w:rPr>
        <w:t>«Применение «теста 6</w:t>
      </w:r>
      <w:r w:rsidR="001C2895" w:rsidRPr="00EB3FA8">
        <w:rPr>
          <w:rFonts w:ascii="Times New Roman" w:hAnsi="Times New Roman" w:cs="Times New Roman"/>
          <w:i w:val="0"/>
          <w:sz w:val="28"/>
          <w:szCs w:val="28"/>
          <w:lang w:val="en-US"/>
        </w:rPr>
        <w:t>MWT</w:t>
      </w:r>
      <w:r w:rsidR="001C2895" w:rsidRPr="00EB3FA8">
        <w:rPr>
          <w:rFonts w:ascii="Times New Roman" w:hAnsi="Times New Roman" w:cs="Times New Roman"/>
          <w:i w:val="0"/>
          <w:sz w:val="28"/>
          <w:szCs w:val="28"/>
        </w:rPr>
        <w:t xml:space="preserve">», «шкалы </w:t>
      </w:r>
      <w:r w:rsidR="001C2895" w:rsidRPr="00EB3FA8">
        <w:rPr>
          <w:rFonts w:ascii="Times New Roman" w:hAnsi="Times New Roman" w:cs="Times New Roman"/>
          <w:i w:val="0"/>
          <w:sz w:val="28"/>
          <w:szCs w:val="28"/>
          <w:lang w:val="en-US"/>
        </w:rPr>
        <w:t>Vignos</w:t>
      </w:r>
      <w:r w:rsidR="001C2895" w:rsidRPr="00EB3FA8">
        <w:rPr>
          <w:rFonts w:ascii="Times New Roman" w:hAnsi="Times New Roman" w:cs="Times New Roman"/>
          <w:i w:val="0"/>
          <w:sz w:val="28"/>
          <w:szCs w:val="28"/>
        </w:rPr>
        <w:t>», «Времени для симптома Говерса» для функциональной оценки детей с миодистрофией Дюшенна в условиях ПМСП при первичном осмотре» №135 от 06.04.2021</w:t>
      </w:r>
      <w:r w:rsidR="00EB3FA8">
        <w:rPr>
          <w:rFonts w:ascii="Times New Roman" w:hAnsi="Times New Roman" w:cs="Times New Roman"/>
          <w:i w:val="0"/>
          <w:sz w:val="28"/>
          <w:szCs w:val="28"/>
          <w:lang w:val="ru-RU"/>
        </w:rPr>
        <w:t xml:space="preserve"> </w:t>
      </w:r>
      <w:r w:rsidR="001C2895" w:rsidRPr="00EB3FA8">
        <w:rPr>
          <w:rFonts w:ascii="Times New Roman" w:hAnsi="Times New Roman" w:cs="Times New Roman"/>
          <w:i w:val="0"/>
          <w:sz w:val="28"/>
          <w:szCs w:val="28"/>
        </w:rPr>
        <w:t>г.</w:t>
      </w:r>
      <w:r w:rsidR="00EB3FA8">
        <w:rPr>
          <w:rFonts w:ascii="Times New Roman" w:hAnsi="Times New Roman" w:cs="Times New Roman"/>
          <w:i w:val="0"/>
          <w:sz w:val="28"/>
          <w:szCs w:val="28"/>
          <w:lang w:val="ru-RU"/>
        </w:rPr>
        <w:t xml:space="preserve"> </w:t>
      </w:r>
      <w:r w:rsidR="00C1674A">
        <w:rPr>
          <w:rFonts w:ascii="Times New Roman" w:hAnsi="Times New Roman" w:cs="Times New Roman"/>
          <w:i w:val="0"/>
          <w:sz w:val="28"/>
          <w:szCs w:val="28"/>
          <w:lang w:val="ru-RU"/>
        </w:rPr>
        <w:t xml:space="preserve">(Приложение </w:t>
      </w:r>
      <w:r>
        <w:rPr>
          <w:rFonts w:ascii="Times New Roman" w:hAnsi="Times New Roman" w:cs="Times New Roman"/>
          <w:i w:val="0"/>
          <w:sz w:val="28"/>
          <w:szCs w:val="28"/>
          <w:lang w:val="ru-RU"/>
        </w:rPr>
        <w:t>Б</w:t>
      </w:r>
      <w:r w:rsidR="00C1674A">
        <w:rPr>
          <w:rFonts w:ascii="Times New Roman" w:hAnsi="Times New Roman" w:cs="Times New Roman"/>
          <w:i w:val="0"/>
          <w:sz w:val="28"/>
          <w:szCs w:val="28"/>
          <w:lang w:val="ru-RU"/>
        </w:rPr>
        <w:t>).</w:t>
      </w:r>
    </w:p>
    <w:p w:rsidR="00C1674A" w:rsidRDefault="001A2B5B" w:rsidP="00C1674A">
      <w:pPr>
        <w:pStyle w:val="af8"/>
        <w:ind w:firstLine="567"/>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3</w:t>
      </w:r>
      <w:r w:rsidR="00C1674A">
        <w:rPr>
          <w:rFonts w:ascii="Times New Roman" w:hAnsi="Times New Roman" w:cs="Times New Roman"/>
          <w:i w:val="0"/>
          <w:sz w:val="28"/>
          <w:szCs w:val="28"/>
          <w:lang w:val="ru-RU"/>
        </w:rPr>
        <w:t xml:space="preserve">. </w:t>
      </w:r>
      <w:r w:rsidR="00C1674A" w:rsidRPr="00EB3FA8">
        <w:rPr>
          <w:rFonts w:ascii="Times New Roman" w:hAnsi="Times New Roman" w:cs="Times New Roman"/>
          <w:i w:val="0"/>
          <w:sz w:val="28"/>
          <w:szCs w:val="28"/>
        </w:rPr>
        <w:t>Получен акт внедрения по учебно-методической работе: «Современные стратегии диагностики и лечения при нервно-мышечных заболеваниях». №1 от 29.10.2021 г.</w:t>
      </w:r>
      <w:r w:rsidR="00C1674A">
        <w:rPr>
          <w:rFonts w:ascii="Times New Roman" w:hAnsi="Times New Roman" w:cs="Times New Roman"/>
          <w:i w:val="0"/>
          <w:sz w:val="28"/>
          <w:szCs w:val="28"/>
          <w:lang w:val="ru-RU"/>
        </w:rPr>
        <w:t xml:space="preserve"> (Приложение </w:t>
      </w:r>
      <w:r>
        <w:rPr>
          <w:rFonts w:ascii="Times New Roman" w:hAnsi="Times New Roman" w:cs="Times New Roman"/>
          <w:i w:val="0"/>
          <w:sz w:val="28"/>
          <w:szCs w:val="28"/>
          <w:lang w:val="ru-RU"/>
        </w:rPr>
        <w:t>В</w:t>
      </w:r>
      <w:r w:rsidR="00C1674A">
        <w:rPr>
          <w:rFonts w:ascii="Times New Roman" w:hAnsi="Times New Roman" w:cs="Times New Roman"/>
          <w:i w:val="0"/>
          <w:sz w:val="28"/>
          <w:szCs w:val="28"/>
          <w:lang w:val="ru-RU"/>
        </w:rPr>
        <w:t xml:space="preserve">). </w:t>
      </w:r>
    </w:p>
    <w:p w:rsidR="00EB3FA8" w:rsidRPr="00EB3FA8" w:rsidRDefault="001A2B5B" w:rsidP="00EB3FA8">
      <w:pPr>
        <w:pStyle w:val="af8"/>
        <w:ind w:firstLine="567"/>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4</w:t>
      </w:r>
      <w:r w:rsidR="00A627E4" w:rsidRPr="00EB3FA8">
        <w:rPr>
          <w:rFonts w:ascii="Times New Roman" w:hAnsi="Times New Roman" w:cs="Times New Roman"/>
          <w:i w:val="0"/>
          <w:sz w:val="28"/>
          <w:szCs w:val="28"/>
        </w:rPr>
        <w:t xml:space="preserve">. </w:t>
      </w:r>
      <w:r w:rsidR="001C2895" w:rsidRPr="00EB3FA8">
        <w:rPr>
          <w:rFonts w:ascii="Times New Roman" w:hAnsi="Times New Roman" w:cs="Times New Roman"/>
          <w:i w:val="0"/>
          <w:sz w:val="28"/>
          <w:szCs w:val="28"/>
        </w:rPr>
        <w:t xml:space="preserve">Оценка функций верхних и нижних конечностей при помощи шкал </w:t>
      </w:r>
      <w:r w:rsidR="001C2895" w:rsidRPr="00EB3FA8">
        <w:rPr>
          <w:rFonts w:ascii="Times New Roman" w:hAnsi="Times New Roman" w:cs="Times New Roman"/>
          <w:i w:val="0"/>
          <w:sz w:val="28"/>
          <w:szCs w:val="28"/>
          <w:lang w:val="en-US"/>
        </w:rPr>
        <w:t>Brooke</w:t>
      </w:r>
      <w:r w:rsidR="001C2895" w:rsidRPr="00EB3FA8">
        <w:rPr>
          <w:rFonts w:ascii="Times New Roman" w:hAnsi="Times New Roman" w:cs="Times New Roman"/>
          <w:i w:val="0"/>
          <w:sz w:val="28"/>
          <w:szCs w:val="28"/>
        </w:rPr>
        <w:t xml:space="preserve">, </w:t>
      </w:r>
      <w:r w:rsidR="001C2895" w:rsidRPr="00EB3FA8">
        <w:rPr>
          <w:rFonts w:ascii="Times New Roman" w:hAnsi="Times New Roman" w:cs="Times New Roman"/>
          <w:i w:val="0"/>
          <w:sz w:val="28"/>
          <w:szCs w:val="28"/>
          <w:lang w:val="en-US"/>
        </w:rPr>
        <w:t>P</w:t>
      </w:r>
      <w:r w:rsidR="001C2895" w:rsidRPr="00EB3FA8">
        <w:rPr>
          <w:rFonts w:ascii="Times New Roman" w:hAnsi="Times New Roman" w:cs="Times New Roman"/>
          <w:i w:val="0"/>
          <w:sz w:val="28"/>
          <w:szCs w:val="28"/>
        </w:rPr>
        <w:t>.</w:t>
      </w:r>
      <w:r w:rsidR="001C2895" w:rsidRPr="00EB3FA8">
        <w:rPr>
          <w:rFonts w:ascii="Times New Roman" w:hAnsi="Times New Roman" w:cs="Times New Roman"/>
          <w:i w:val="0"/>
          <w:sz w:val="28"/>
          <w:szCs w:val="28"/>
          <w:lang w:val="en-US"/>
        </w:rPr>
        <w:t>J</w:t>
      </w:r>
      <w:r w:rsidR="001C2895" w:rsidRPr="00EB3FA8">
        <w:rPr>
          <w:rFonts w:ascii="Times New Roman" w:hAnsi="Times New Roman" w:cs="Times New Roman"/>
          <w:i w:val="0"/>
          <w:sz w:val="28"/>
          <w:szCs w:val="28"/>
        </w:rPr>
        <w:t xml:space="preserve">. </w:t>
      </w:r>
      <w:r w:rsidR="001C2895" w:rsidRPr="00EB3FA8">
        <w:rPr>
          <w:rFonts w:ascii="Times New Roman" w:hAnsi="Times New Roman" w:cs="Times New Roman"/>
          <w:i w:val="0"/>
          <w:sz w:val="28"/>
          <w:szCs w:val="28"/>
          <w:lang w:val="en-US"/>
        </w:rPr>
        <w:t>Vignos</w:t>
      </w:r>
      <w:r w:rsidR="001C2895" w:rsidRPr="00EB3FA8">
        <w:rPr>
          <w:rFonts w:ascii="Times New Roman" w:hAnsi="Times New Roman" w:cs="Times New Roman"/>
          <w:i w:val="0"/>
          <w:sz w:val="28"/>
          <w:szCs w:val="28"/>
        </w:rPr>
        <w:t xml:space="preserve"> у пациентов с прогрессирующей мышечной дистрофией Дюшенна для анализа уровня прогрессирования заболевания. № 265 от 03.11.2022.</w:t>
      </w:r>
      <w:r w:rsidR="00B320EB" w:rsidRPr="00EB3FA8">
        <w:rPr>
          <w:rFonts w:ascii="Times New Roman" w:hAnsi="Times New Roman" w:cs="Times New Roman"/>
          <w:i w:val="0"/>
          <w:sz w:val="28"/>
          <w:szCs w:val="28"/>
        </w:rPr>
        <w:t xml:space="preserve"> ГКП «Городская поликлиника №5» на ПХВ.</w:t>
      </w:r>
      <w:r w:rsidR="00EB3FA8" w:rsidRPr="00EB3FA8">
        <w:rPr>
          <w:rFonts w:ascii="Times New Roman" w:hAnsi="Times New Roman" w:cs="Times New Roman"/>
          <w:i w:val="0"/>
          <w:sz w:val="28"/>
          <w:szCs w:val="28"/>
          <w:lang w:val="ru-RU"/>
        </w:rPr>
        <w:t xml:space="preserve"> </w:t>
      </w:r>
      <w:r w:rsidR="00C1674A">
        <w:rPr>
          <w:rFonts w:ascii="Times New Roman" w:hAnsi="Times New Roman" w:cs="Times New Roman"/>
          <w:i w:val="0"/>
          <w:sz w:val="28"/>
          <w:szCs w:val="28"/>
          <w:lang w:val="ru-RU"/>
        </w:rPr>
        <w:t xml:space="preserve">(Приложение </w:t>
      </w:r>
      <w:r>
        <w:rPr>
          <w:rFonts w:ascii="Times New Roman" w:hAnsi="Times New Roman" w:cs="Times New Roman"/>
          <w:i w:val="0"/>
          <w:sz w:val="28"/>
          <w:szCs w:val="28"/>
          <w:lang w:val="ru-RU"/>
        </w:rPr>
        <w:t>Г</w:t>
      </w:r>
      <w:r w:rsidR="00C1674A">
        <w:rPr>
          <w:rFonts w:ascii="Times New Roman" w:hAnsi="Times New Roman" w:cs="Times New Roman"/>
          <w:i w:val="0"/>
          <w:sz w:val="28"/>
          <w:szCs w:val="28"/>
          <w:lang w:val="ru-RU"/>
        </w:rPr>
        <w:t>).</w:t>
      </w:r>
    </w:p>
    <w:p w:rsidR="00EB3FA8" w:rsidRPr="00EB3FA8" w:rsidRDefault="005A1016" w:rsidP="00EB3FA8">
      <w:pPr>
        <w:pStyle w:val="af8"/>
        <w:ind w:firstLine="567"/>
        <w:jc w:val="both"/>
        <w:rPr>
          <w:rFonts w:ascii="Times New Roman" w:hAnsi="Times New Roman" w:cs="Times New Roman"/>
          <w:i w:val="0"/>
          <w:sz w:val="28"/>
          <w:szCs w:val="28"/>
          <w:lang w:val="ru-RU"/>
        </w:rPr>
      </w:pPr>
      <w:r w:rsidRPr="00EB3FA8">
        <w:rPr>
          <w:rFonts w:ascii="Times New Roman" w:hAnsi="Times New Roman" w:cs="Times New Roman"/>
          <w:b/>
          <w:i w:val="0"/>
          <w:sz w:val="28"/>
          <w:szCs w:val="28"/>
        </w:rPr>
        <w:t xml:space="preserve">Личный вклад. </w:t>
      </w:r>
      <w:r w:rsidRPr="00EB3FA8">
        <w:rPr>
          <w:rFonts w:ascii="Times New Roman" w:hAnsi="Times New Roman" w:cs="Times New Roman"/>
          <w:i w:val="0"/>
          <w:sz w:val="28"/>
          <w:szCs w:val="28"/>
        </w:rPr>
        <w:t xml:space="preserve">Автором </w:t>
      </w:r>
      <w:r w:rsidR="00AF21A3" w:rsidRPr="00EB3FA8">
        <w:rPr>
          <w:rFonts w:ascii="Times New Roman" w:hAnsi="Times New Roman" w:cs="Times New Roman"/>
          <w:i w:val="0"/>
          <w:sz w:val="28"/>
          <w:szCs w:val="28"/>
        </w:rPr>
        <w:t>осуществлены в</w:t>
      </w:r>
      <w:r w:rsidRPr="00EB3FA8">
        <w:rPr>
          <w:rFonts w:ascii="Times New Roman" w:hAnsi="Times New Roman" w:cs="Times New Roman"/>
          <w:i w:val="0"/>
          <w:sz w:val="28"/>
          <w:szCs w:val="28"/>
        </w:rPr>
        <w:t>ыезды в 9 регионов Казахстана</w:t>
      </w:r>
      <w:r w:rsidRPr="00442478">
        <w:rPr>
          <w:rFonts w:ascii="Times New Roman" w:hAnsi="Times New Roman" w:cs="Times New Roman"/>
          <w:i w:val="0"/>
          <w:sz w:val="28"/>
          <w:szCs w:val="28"/>
        </w:rPr>
        <w:t xml:space="preserve"> для набора материалов. Первичный осмотр, формирование выборки, заполнени</w:t>
      </w:r>
      <w:r w:rsidR="00AF21A3" w:rsidRPr="00442478">
        <w:rPr>
          <w:rFonts w:ascii="Times New Roman" w:hAnsi="Times New Roman" w:cs="Times New Roman"/>
          <w:i w:val="0"/>
          <w:sz w:val="28"/>
          <w:szCs w:val="28"/>
        </w:rPr>
        <w:t>е</w:t>
      </w:r>
      <w:r w:rsidR="00EB3FA8">
        <w:rPr>
          <w:rFonts w:ascii="Times New Roman" w:hAnsi="Times New Roman" w:cs="Times New Roman"/>
          <w:i w:val="0"/>
          <w:sz w:val="28"/>
          <w:szCs w:val="28"/>
          <w:lang w:val="ru-RU"/>
        </w:rPr>
        <w:t xml:space="preserve"> </w:t>
      </w:r>
      <w:r w:rsidR="001645F9">
        <w:rPr>
          <w:rFonts w:ascii="Times New Roman" w:hAnsi="Times New Roman" w:cs="Times New Roman"/>
          <w:i w:val="0"/>
          <w:sz w:val="28"/>
          <w:szCs w:val="28"/>
          <w:lang w:val="ru-RU"/>
        </w:rPr>
        <w:t xml:space="preserve">индивидуальных регистрационных </w:t>
      </w:r>
      <w:r w:rsidR="00AF21A3" w:rsidRPr="00442478">
        <w:rPr>
          <w:rFonts w:ascii="Times New Roman" w:hAnsi="Times New Roman" w:cs="Times New Roman"/>
          <w:i w:val="0"/>
          <w:sz w:val="28"/>
          <w:szCs w:val="28"/>
        </w:rPr>
        <w:t xml:space="preserve">карт </w:t>
      </w:r>
      <w:r w:rsidRPr="00442478">
        <w:rPr>
          <w:rFonts w:ascii="Times New Roman" w:hAnsi="Times New Roman" w:cs="Times New Roman"/>
          <w:i w:val="0"/>
          <w:sz w:val="28"/>
          <w:szCs w:val="28"/>
        </w:rPr>
        <w:t>автором проведены лично. Усовершенствованы знания в области молекулярно-</w:t>
      </w:r>
      <w:r w:rsidRPr="00EB3FA8">
        <w:rPr>
          <w:rFonts w:ascii="Times New Roman" w:hAnsi="Times New Roman" w:cs="Times New Roman"/>
          <w:i w:val="0"/>
          <w:sz w:val="28"/>
          <w:szCs w:val="28"/>
        </w:rPr>
        <w:t>генетического анализа и научного менеджмента в рамках зарубежной научной стажировки. Автором проанализированы результаты генетических анализов и интерпретация пр</w:t>
      </w:r>
      <w:r w:rsidR="00EB3FA8" w:rsidRPr="00EB3FA8">
        <w:rPr>
          <w:rFonts w:ascii="Times New Roman" w:hAnsi="Times New Roman" w:cs="Times New Roman"/>
          <w:i w:val="0"/>
          <w:sz w:val="28"/>
          <w:szCs w:val="28"/>
          <w:lang w:val="ru-RU"/>
        </w:rPr>
        <w:t xml:space="preserve">огнозирования </w:t>
      </w:r>
      <w:r w:rsidRPr="00EB3FA8">
        <w:rPr>
          <w:rFonts w:ascii="Times New Roman" w:hAnsi="Times New Roman" w:cs="Times New Roman"/>
          <w:i w:val="0"/>
          <w:sz w:val="28"/>
          <w:szCs w:val="28"/>
        </w:rPr>
        <w:t>патогенности по базам данных. Сформулированы основные положения и заключения.</w:t>
      </w:r>
      <w:r w:rsidR="00EB3FA8" w:rsidRPr="00EB3FA8">
        <w:rPr>
          <w:rFonts w:ascii="Times New Roman" w:hAnsi="Times New Roman" w:cs="Times New Roman"/>
          <w:i w:val="0"/>
          <w:sz w:val="28"/>
          <w:szCs w:val="28"/>
          <w:lang w:val="ru-RU"/>
        </w:rPr>
        <w:t xml:space="preserve"> </w:t>
      </w:r>
    </w:p>
    <w:p w:rsidR="00E97972" w:rsidRPr="00EB3FA8" w:rsidRDefault="00E97972" w:rsidP="00EB3FA8">
      <w:pPr>
        <w:pStyle w:val="af8"/>
        <w:ind w:firstLine="567"/>
        <w:jc w:val="both"/>
        <w:rPr>
          <w:rFonts w:ascii="Times New Roman" w:hAnsi="Times New Roman" w:cs="Times New Roman"/>
          <w:i w:val="0"/>
          <w:sz w:val="28"/>
          <w:szCs w:val="28"/>
        </w:rPr>
      </w:pPr>
      <w:r w:rsidRPr="00940F37">
        <w:rPr>
          <w:rFonts w:ascii="Times New Roman" w:hAnsi="Times New Roman" w:cs="Times New Roman"/>
          <w:b/>
          <w:i w:val="0"/>
          <w:sz w:val="28"/>
          <w:szCs w:val="28"/>
        </w:rPr>
        <w:t xml:space="preserve">Объем и структура диссертации. </w:t>
      </w:r>
      <w:r w:rsidRPr="00940F37">
        <w:rPr>
          <w:rFonts w:ascii="Times New Roman" w:hAnsi="Times New Roman" w:cs="Times New Roman"/>
          <w:i w:val="0"/>
          <w:sz w:val="28"/>
          <w:szCs w:val="28"/>
        </w:rPr>
        <w:t xml:space="preserve">Диссертация изложена на </w:t>
      </w:r>
      <w:r w:rsidR="00940F37" w:rsidRPr="00940F37">
        <w:rPr>
          <w:rFonts w:ascii="Times New Roman" w:hAnsi="Times New Roman" w:cs="Times New Roman"/>
          <w:i w:val="0"/>
          <w:sz w:val="28"/>
          <w:szCs w:val="28"/>
          <w:lang w:val="ru-RU"/>
        </w:rPr>
        <w:t xml:space="preserve">100 </w:t>
      </w:r>
      <w:r w:rsidRPr="00940F37">
        <w:rPr>
          <w:rFonts w:ascii="Times New Roman" w:hAnsi="Times New Roman" w:cs="Times New Roman"/>
          <w:i w:val="0"/>
          <w:sz w:val="28"/>
          <w:szCs w:val="28"/>
        </w:rPr>
        <w:t xml:space="preserve">страницах </w:t>
      </w:r>
      <w:r w:rsidR="00940F37" w:rsidRPr="00940F37">
        <w:rPr>
          <w:rFonts w:ascii="Times New Roman" w:hAnsi="Times New Roman" w:cs="Times New Roman"/>
          <w:i w:val="0"/>
          <w:sz w:val="28"/>
          <w:szCs w:val="28"/>
          <w:lang w:val="ru-RU"/>
        </w:rPr>
        <w:t xml:space="preserve">с </w:t>
      </w:r>
      <w:r w:rsidRPr="00940F37">
        <w:rPr>
          <w:rFonts w:ascii="Times New Roman" w:hAnsi="Times New Roman" w:cs="Times New Roman"/>
          <w:i w:val="0"/>
          <w:sz w:val="28"/>
          <w:szCs w:val="28"/>
        </w:rPr>
        <w:t>приложени</w:t>
      </w:r>
      <w:r w:rsidR="00940F37" w:rsidRPr="00940F37">
        <w:rPr>
          <w:rFonts w:ascii="Times New Roman" w:hAnsi="Times New Roman" w:cs="Times New Roman"/>
          <w:i w:val="0"/>
          <w:sz w:val="28"/>
          <w:szCs w:val="28"/>
          <w:lang w:val="ru-RU"/>
        </w:rPr>
        <w:t>ями</w:t>
      </w:r>
      <w:r w:rsidRPr="00940F37">
        <w:rPr>
          <w:rFonts w:ascii="Times New Roman" w:hAnsi="Times New Roman" w:cs="Times New Roman"/>
          <w:i w:val="0"/>
          <w:sz w:val="28"/>
          <w:szCs w:val="28"/>
        </w:rPr>
        <w:t xml:space="preserve">, состоит из 3 глав, заключения и выводов, практических рекомендаций, списка литературы, приложений, содержит </w:t>
      </w:r>
      <w:r w:rsidR="00267838" w:rsidRPr="00940F37">
        <w:rPr>
          <w:rFonts w:ascii="Times New Roman" w:hAnsi="Times New Roman" w:cs="Times New Roman"/>
          <w:i w:val="0"/>
          <w:sz w:val="28"/>
          <w:szCs w:val="28"/>
          <w:lang w:val="ru-RU"/>
        </w:rPr>
        <w:t>23</w:t>
      </w:r>
      <w:r w:rsidR="00FA01F7" w:rsidRPr="00940F37">
        <w:rPr>
          <w:rFonts w:ascii="Times New Roman" w:hAnsi="Times New Roman" w:cs="Times New Roman"/>
          <w:i w:val="0"/>
          <w:sz w:val="28"/>
          <w:szCs w:val="28"/>
        </w:rPr>
        <w:t xml:space="preserve"> </w:t>
      </w:r>
      <w:r w:rsidRPr="00940F37">
        <w:rPr>
          <w:rFonts w:ascii="Times New Roman" w:hAnsi="Times New Roman" w:cs="Times New Roman"/>
          <w:i w:val="0"/>
          <w:sz w:val="28"/>
          <w:szCs w:val="28"/>
        </w:rPr>
        <w:t xml:space="preserve">таблиц, </w:t>
      </w:r>
      <w:r w:rsidR="00267838" w:rsidRPr="00940F37">
        <w:rPr>
          <w:rFonts w:ascii="Times New Roman" w:hAnsi="Times New Roman" w:cs="Times New Roman"/>
          <w:i w:val="0"/>
          <w:sz w:val="28"/>
          <w:szCs w:val="28"/>
          <w:lang w:val="ru-RU"/>
        </w:rPr>
        <w:t>22</w:t>
      </w:r>
      <w:r w:rsidRPr="00940F37">
        <w:rPr>
          <w:rFonts w:ascii="Times New Roman" w:hAnsi="Times New Roman" w:cs="Times New Roman"/>
          <w:i w:val="0"/>
          <w:sz w:val="28"/>
          <w:szCs w:val="28"/>
        </w:rPr>
        <w:t xml:space="preserve"> рисунка. Список использованных источников содержит </w:t>
      </w:r>
      <w:r w:rsidR="00417775" w:rsidRPr="00940F37">
        <w:rPr>
          <w:rFonts w:ascii="Times New Roman" w:hAnsi="Times New Roman" w:cs="Times New Roman"/>
          <w:i w:val="0"/>
          <w:sz w:val="28"/>
          <w:szCs w:val="28"/>
          <w:lang w:val="ru-RU"/>
        </w:rPr>
        <w:t>155</w:t>
      </w:r>
      <w:r w:rsidR="00FA01F7" w:rsidRPr="00940F37">
        <w:rPr>
          <w:rFonts w:ascii="Times New Roman" w:hAnsi="Times New Roman" w:cs="Times New Roman"/>
          <w:i w:val="0"/>
          <w:sz w:val="28"/>
          <w:szCs w:val="28"/>
        </w:rPr>
        <w:t xml:space="preserve"> </w:t>
      </w:r>
      <w:r w:rsidRPr="00940F37">
        <w:rPr>
          <w:rFonts w:ascii="Times New Roman" w:hAnsi="Times New Roman" w:cs="Times New Roman"/>
          <w:i w:val="0"/>
          <w:sz w:val="28"/>
          <w:szCs w:val="28"/>
        </w:rPr>
        <w:t>наименований на русском и английском языках.</w:t>
      </w:r>
    </w:p>
    <w:p w:rsidR="00BE6791" w:rsidRPr="00D23AC0" w:rsidRDefault="00F025E6" w:rsidP="009C7314">
      <w:pPr>
        <w:rPr>
          <w:b/>
          <w:sz w:val="28"/>
          <w:szCs w:val="28"/>
        </w:rPr>
      </w:pPr>
      <w:bookmarkStart w:id="7" w:name="_Hlk178780092"/>
      <w:r w:rsidRPr="00EB3FA8">
        <w:rPr>
          <w:b/>
          <w:sz w:val="28"/>
          <w:szCs w:val="28"/>
        </w:rPr>
        <w:br w:type="page"/>
      </w:r>
      <w:bookmarkEnd w:id="7"/>
      <w:r w:rsidR="00BE6791" w:rsidRPr="00D23AC0">
        <w:rPr>
          <w:b/>
          <w:sz w:val="28"/>
          <w:szCs w:val="28"/>
        </w:rPr>
        <w:lastRenderedPageBreak/>
        <w:t>1 СОВРЕМЕННОЕ СОСТОЯНИЕ ВОПРОСА ДИАГНОСТИКИ И ЛЕЧЕНИЯ МИОДИСТРОФИИ ДЮШЕННА (ОБЗОР</w:t>
      </w:r>
      <w:r w:rsidR="00BE6791">
        <w:rPr>
          <w:b/>
          <w:sz w:val="28"/>
          <w:szCs w:val="28"/>
        </w:rPr>
        <w:t xml:space="preserve"> </w:t>
      </w:r>
      <w:r w:rsidR="00BE6791" w:rsidRPr="00D23AC0">
        <w:rPr>
          <w:b/>
          <w:sz w:val="28"/>
          <w:szCs w:val="28"/>
        </w:rPr>
        <w:t>ЛИТЕРАТУРЫ)</w:t>
      </w:r>
    </w:p>
    <w:p w:rsidR="00BE6791" w:rsidRPr="00D23AC0" w:rsidRDefault="00BE6791" w:rsidP="00BE6791">
      <w:pPr>
        <w:adjustRightInd w:val="0"/>
        <w:jc w:val="both"/>
        <w:rPr>
          <w:sz w:val="28"/>
          <w:szCs w:val="28"/>
        </w:rPr>
      </w:pPr>
    </w:p>
    <w:p w:rsidR="00BE6791" w:rsidRPr="004B4FC7" w:rsidRDefault="00BE6791" w:rsidP="00BE6791">
      <w:pPr>
        <w:adjustRightInd w:val="0"/>
        <w:ind w:firstLine="567"/>
        <w:jc w:val="both"/>
        <w:rPr>
          <w:sz w:val="28"/>
          <w:szCs w:val="28"/>
        </w:rPr>
      </w:pPr>
      <w:r>
        <w:rPr>
          <w:sz w:val="28"/>
          <w:szCs w:val="28"/>
        </w:rPr>
        <w:t>Н</w:t>
      </w:r>
      <w:r w:rsidRPr="002E3A14">
        <w:rPr>
          <w:sz w:val="28"/>
          <w:szCs w:val="28"/>
        </w:rPr>
        <w:t xml:space="preserve">ервно-мышечные заболевания (НМЗ) </w:t>
      </w:r>
      <w:r>
        <w:rPr>
          <w:sz w:val="28"/>
          <w:szCs w:val="28"/>
        </w:rPr>
        <w:t>н</w:t>
      </w:r>
      <w:r w:rsidRPr="002E3A14">
        <w:rPr>
          <w:sz w:val="28"/>
          <w:szCs w:val="28"/>
        </w:rPr>
        <w:t>аследственн</w:t>
      </w:r>
      <w:r>
        <w:rPr>
          <w:sz w:val="28"/>
          <w:szCs w:val="28"/>
        </w:rPr>
        <w:t xml:space="preserve">ого характера </w:t>
      </w:r>
      <w:r w:rsidRPr="002E3A14">
        <w:rPr>
          <w:sz w:val="28"/>
          <w:szCs w:val="28"/>
        </w:rPr>
        <w:t>составляют значительн</w:t>
      </w:r>
      <w:r>
        <w:rPr>
          <w:sz w:val="28"/>
          <w:szCs w:val="28"/>
        </w:rPr>
        <w:t>ое</w:t>
      </w:r>
      <w:r w:rsidRPr="002E3A14">
        <w:rPr>
          <w:sz w:val="28"/>
          <w:szCs w:val="28"/>
        </w:rPr>
        <w:t xml:space="preserve"> место в структуре моногенных заболеваний и неврологической патологии. </w:t>
      </w:r>
      <w:r>
        <w:rPr>
          <w:color w:val="212529"/>
          <w:sz w:val="28"/>
          <w:szCs w:val="28"/>
          <w:shd w:val="clear" w:color="auto" w:fill="FFFFFF"/>
        </w:rPr>
        <w:t xml:space="preserve">Многие </w:t>
      </w:r>
      <w:r w:rsidRPr="002E3A14">
        <w:rPr>
          <w:color w:val="212529"/>
          <w:sz w:val="28"/>
          <w:szCs w:val="28"/>
          <w:shd w:val="clear" w:color="auto" w:fill="FFFFFF"/>
        </w:rPr>
        <w:t>НМЗ характеризуются тяжелым течением, приводящим к глубокой инвалидности и существенному сокращению продолжительности жизни. Это оказывает значительное влияние как на физическое и психическое здоровье пациентов, так и на их социальную интеграцию</w:t>
      </w:r>
      <w:r w:rsidRPr="002E3A14">
        <w:rPr>
          <w:sz w:val="28"/>
          <w:szCs w:val="28"/>
        </w:rPr>
        <w:t xml:space="preserve"> [</w:t>
      </w:r>
      <w:r w:rsidRPr="00D82757">
        <w:rPr>
          <w:sz w:val="28"/>
          <w:szCs w:val="28"/>
        </w:rPr>
        <w:t>4.5.6</w:t>
      </w:r>
      <w:r w:rsidRPr="002E3A14">
        <w:rPr>
          <w:sz w:val="28"/>
          <w:szCs w:val="28"/>
        </w:rPr>
        <w:t xml:space="preserve">]. </w:t>
      </w:r>
      <w:r w:rsidRPr="002E3A14">
        <w:rPr>
          <w:color w:val="212529"/>
          <w:sz w:val="28"/>
          <w:szCs w:val="28"/>
          <w:shd w:val="clear" w:color="auto" w:fill="FFFFFF"/>
        </w:rPr>
        <w:t>НМЗ представляют собой широкий спектр заболеваний, отличающихся разнообразием причин, генетических особенностей и клинических проявлений</w:t>
      </w:r>
      <w:r w:rsidRPr="002E3A14">
        <w:rPr>
          <w:sz w:val="28"/>
          <w:szCs w:val="28"/>
        </w:rPr>
        <w:t>, что затрудняет клиническую диагностику и медико-генетическое консультирование (МГК)</w:t>
      </w:r>
      <w:r w:rsidRPr="00D23AC0">
        <w:rPr>
          <w:sz w:val="28"/>
          <w:szCs w:val="28"/>
        </w:rPr>
        <w:t xml:space="preserve"> [1</w:t>
      </w:r>
      <w:r>
        <w:rPr>
          <w:sz w:val="28"/>
          <w:szCs w:val="28"/>
        </w:rPr>
        <w:t>7</w:t>
      </w:r>
      <w:r w:rsidRPr="00D23AC0">
        <w:rPr>
          <w:sz w:val="28"/>
          <w:szCs w:val="28"/>
        </w:rPr>
        <w:t>]. Более частыми формами НМЗ являются спинальные мышечные атрофии (СМА) и миодистрофия</w:t>
      </w:r>
      <w:r>
        <w:rPr>
          <w:sz w:val="28"/>
          <w:szCs w:val="28"/>
        </w:rPr>
        <w:t xml:space="preserve"> </w:t>
      </w:r>
      <w:r w:rsidRPr="00D23AC0">
        <w:rPr>
          <w:sz w:val="28"/>
          <w:szCs w:val="28"/>
        </w:rPr>
        <w:t xml:space="preserve">Дюшенна (МДД). </w:t>
      </w:r>
      <w:r w:rsidRPr="004B4FC7">
        <w:rPr>
          <w:sz w:val="28"/>
          <w:szCs w:val="28"/>
        </w:rPr>
        <w:t xml:space="preserve">Во многих странах мира в настоящее время накоплены данные о широком распространении наследственной патологии, в том числе данные о частых формах НМЗ. </w:t>
      </w:r>
      <w:r w:rsidRPr="004B4FC7">
        <w:rPr>
          <w:sz w:val="28"/>
        </w:rPr>
        <w:t>В Казахстане сложно установить точную частоту встречаемости данных заболеваний из-за отсутствия официального регистра [</w:t>
      </w:r>
      <w:r>
        <w:rPr>
          <w:sz w:val="28"/>
        </w:rPr>
        <w:t>18</w:t>
      </w:r>
      <w:r w:rsidRPr="004B4FC7">
        <w:rPr>
          <w:sz w:val="28"/>
        </w:rPr>
        <w:t>].</w:t>
      </w:r>
      <w:r w:rsidRPr="004B4FC7">
        <w:rPr>
          <w:sz w:val="28"/>
          <w:szCs w:val="28"/>
        </w:rPr>
        <w:t xml:space="preserve"> </w:t>
      </w:r>
    </w:p>
    <w:p w:rsidR="00BE6791" w:rsidRPr="004B4FC7" w:rsidRDefault="00BE6791" w:rsidP="00BE6791">
      <w:pPr>
        <w:adjustRightInd w:val="0"/>
        <w:ind w:firstLine="567"/>
        <w:jc w:val="both"/>
        <w:rPr>
          <w:b/>
          <w:sz w:val="28"/>
          <w:szCs w:val="28"/>
        </w:rPr>
      </w:pPr>
    </w:p>
    <w:p w:rsidR="00BE6791" w:rsidRPr="00EE7A03" w:rsidRDefault="00BE6791" w:rsidP="00BE6791">
      <w:pPr>
        <w:adjustRightInd w:val="0"/>
        <w:ind w:firstLine="567"/>
        <w:jc w:val="both"/>
        <w:rPr>
          <w:b/>
          <w:sz w:val="28"/>
          <w:szCs w:val="28"/>
        </w:rPr>
      </w:pPr>
      <w:r w:rsidRPr="00D23AC0">
        <w:rPr>
          <w:b/>
          <w:sz w:val="28"/>
          <w:szCs w:val="28"/>
        </w:rPr>
        <w:t>1.1 Вопросы эпидемиологии миодистрофии</w:t>
      </w:r>
      <w:r>
        <w:rPr>
          <w:b/>
          <w:sz w:val="28"/>
          <w:szCs w:val="28"/>
        </w:rPr>
        <w:t xml:space="preserve"> </w:t>
      </w:r>
      <w:r w:rsidRPr="00D23AC0">
        <w:rPr>
          <w:b/>
          <w:sz w:val="28"/>
          <w:szCs w:val="28"/>
        </w:rPr>
        <w:t>Дюшенна</w:t>
      </w:r>
      <w:r>
        <w:rPr>
          <w:b/>
          <w:sz w:val="28"/>
          <w:szCs w:val="28"/>
        </w:rPr>
        <w:t xml:space="preserve">. Общая характеристика гена </w:t>
      </w:r>
      <w:r>
        <w:rPr>
          <w:b/>
          <w:sz w:val="28"/>
          <w:szCs w:val="28"/>
          <w:lang w:val="en-US"/>
        </w:rPr>
        <w:t>DMD</w:t>
      </w:r>
    </w:p>
    <w:p w:rsidR="00BE6791" w:rsidRDefault="00BE6791" w:rsidP="00BE6791">
      <w:pPr>
        <w:pStyle w:val="a8"/>
        <w:shd w:val="clear" w:color="auto" w:fill="FFFFFF"/>
        <w:spacing w:before="0" w:beforeAutospacing="0" w:after="0" w:afterAutospacing="0"/>
        <w:ind w:firstLine="567"/>
        <w:jc w:val="both"/>
        <w:rPr>
          <w:sz w:val="28"/>
          <w:szCs w:val="28"/>
        </w:rPr>
      </w:pPr>
      <w:r w:rsidRPr="00D23AC0">
        <w:rPr>
          <w:sz w:val="28"/>
          <w:szCs w:val="28"/>
        </w:rPr>
        <w:t>Мышечные дистрофии объединяют в себя группу наследственных заболеваний с различной степенью тяжести. Наиболее распространенным видом является миодистрофия</w:t>
      </w:r>
      <w:r>
        <w:rPr>
          <w:sz w:val="28"/>
          <w:szCs w:val="28"/>
        </w:rPr>
        <w:t xml:space="preserve"> </w:t>
      </w:r>
      <w:r w:rsidRPr="00D23AC0">
        <w:rPr>
          <w:sz w:val="28"/>
          <w:szCs w:val="28"/>
        </w:rPr>
        <w:t>Дюшенна (МДД, OMIM 310200) [</w:t>
      </w:r>
      <w:r>
        <w:rPr>
          <w:sz w:val="28"/>
          <w:szCs w:val="28"/>
        </w:rPr>
        <w:t>4</w:t>
      </w:r>
      <w:r w:rsidRPr="00D23AC0">
        <w:rPr>
          <w:sz w:val="28"/>
          <w:szCs w:val="28"/>
        </w:rPr>
        <w:t xml:space="preserve">]. </w:t>
      </w:r>
      <w:r w:rsidRPr="00234B8E">
        <w:rPr>
          <w:sz w:val="28"/>
          <w:szCs w:val="28"/>
        </w:rPr>
        <w:t>М</w:t>
      </w:r>
      <w:r>
        <w:rPr>
          <w:sz w:val="28"/>
          <w:szCs w:val="28"/>
        </w:rPr>
        <w:t xml:space="preserve">иодистрофия </w:t>
      </w:r>
      <w:r w:rsidRPr="00234B8E">
        <w:rPr>
          <w:sz w:val="28"/>
          <w:szCs w:val="28"/>
        </w:rPr>
        <w:t>Дюшенна представляет собой редкое, генетически детерминированное нервно-мышечное расстройство, относящееся к классу дистрофинопатий и имеющее Х-сцепленный</w:t>
      </w:r>
      <w:r>
        <w:rPr>
          <w:sz w:val="28"/>
          <w:szCs w:val="28"/>
        </w:rPr>
        <w:t xml:space="preserve"> рецессивный </w:t>
      </w:r>
      <w:r w:rsidRPr="00234B8E">
        <w:rPr>
          <w:sz w:val="28"/>
          <w:szCs w:val="28"/>
        </w:rPr>
        <w:t xml:space="preserve">тип наследования. </w:t>
      </w:r>
    </w:p>
    <w:p w:rsidR="00BE6791" w:rsidRPr="00D23AC0" w:rsidRDefault="00BE6791" w:rsidP="00BE6791">
      <w:pPr>
        <w:adjustRightInd w:val="0"/>
        <w:ind w:firstLine="567"/>
        <w:jc w:val="both"/>
        <w:rPr>
          <w:color w:val="212121"/>
          <w:sz w:val="28"/>
          <w:szCs w:val="28"/>
        </w:rPr>
      </w:pPr>
      <w:r w:rsidRPr="00324B86">
        <w:rPr>
          <w:sz w:val="28"/>
          <w:szCs w:val="28"/>
        </w:rPr>
        <w:t>Объединенные эпидемиологические оценки можно считать гораздо более</w:t>
      </w:r>
      <w:r w:rsidRPr="00D23AC0">
        <w:rPr>
          <w:sz w:val="28"/>
          <w:szCs w:val="28"/>
        </w:rPr>
        <w:t xml:space="preserve"> надежными, чем оценки из отдельных исследований. Получение таких эпидемиологических данных о редких заболеваниях, таких как МДД, имеет основополагающее значение для оценки воздействия заболевания на население, с точки зрения бремени болезни, для выявления неудовлетворенных клинических потребностей и определения подходящих целевых групп населения для лекарств до их поступления на рынок. Последняя роль эпидемиологических исследований подчеркивается в случае МДД, поскольку в настоящее время все больше разработок патогенетических и генных видов терапии [</w:t>
      </w:r>
      <w:r>
        <w:rPr>
          <w:sz w:val="28"/>
          <w:szCs w:val="28"/>
        </w:rPr>
        <w:t>19</w:t>
      </w:r>
      <w:r w:rsidRPr="00D23AC0">
        <w:rPr>
          <w:sz w:val="28"/>
          <w:szCs w:val="28"/>
        </w:rPr>
        <w:t>,</w:t>
      </w:r>
      <w:r>
        <w:rPr>
          <w:sz w:val="28"/>
          <w:szCs w:val="28"/>
        </w:rPr>
        <w:t>20</w:t>
      </w:r>
      <w:r w:rsidRPr="00D23AC0">
        <w:rPr>
          <w:sz w:val="28"/>
          <w:szCs w:val="28"/>
        </w:rPr>
        <w:t>].</w:t>
      </w:r>
    </w:p>
    <w:p w:rsidR="00BE6791" w:rsidRDefault="00BE6791" w:rsidP="00BE6791">
      <w:pPr>
        <w:adjustRightInd w:val="0"/>
        <w:ind w:firstLine="567"/>
        <w:jc w:val="both"/>
        <w:rPr>
          <w:sz w:val="28"/>
          <w:szCs w:val="28"/>
        </w:rPr>
      </w:pPr>
      <w:r w:rsidRPr="00D23AC0">
        <w:rPr>
          <w:color w:val="000000"/>
          <w:sz w:val="28"/>
          <w:szCs w:val="28"/>
        </w:rPr>
        <w:t xml:space="preserve">Из множества литературных источников по изучению распространенности МДД в странах Европы, Америки, Азии и Африки демонстрируют неоднородные показатели. </w:t>
      </w:r>
      <w:r>
        <w:rPr>
          <w:color w:val="000000"/>
          <w:sz w:val="28"/>
          <w:szCs w:val="28"/>
        </w:rPr>
        <w:t xml:space="preserve">Частота встречаемости </w:t>
      </w:r>
      <w:r w:rsidRPr="00D23AC0">
        <w:rPr>
          <w:color w:val="000000"/>
          <w:sz w:val="28"/>
          <w:szCs w:val="28"/>
        </w:rPr>
        <w:t>МДД колеблется от 0,9 до 16,8 случаев на 100000 мужчин, включая популяцию новорожденных, а глобальная распространенность МДД варьировала от 0,7 до 7,7 случаев на 100000 человек</w:t>
      </w:r>
      <w:r>
        <w:rPr>
          <w:color w:val="000000"/>
          <w:sz w:val="28"/>
          <w:szCs w:val="28"/>
        </w:rPr>
        <w:t xml:space="preserve"> </w:t>
      </w:r>
      <w:r w:rsidRPr="00D23AC0">
        <w:rPr>
          <w:color w:val="000000"/>
          <w:sz w:val="28"/>
          <w:szCs w:val="28"/>
        </w:rPr>
        <w:t>[</w:t>
      </w:r>
      <w:r>
        <w:rPr>
          <w:color w:val="000000"/>
          <w:sz w:val="28"/>
          <w:szCs w:val="28"/>
        </w:rPr>
        <w:t>21</w:t>
      </w:r>
      <w:r w:rsidRPr="00D23AC0">
        <w:rPr>
          <w:color w:val="000000"/>
          <w:sz w:val="28"/>
          <w:szCs w:val="28"/>
        </w:rPr>
        <w:t xml:space="preserve">]. Распространенность при рождении намного выше, чем распространенность у детей, потому что </w:t>
      </w:r>
      <w:r>
        <w:rPr>
          <w:color w:val="000000"/>
          <w:sz w:val="28"/>
          <w:szCs w:val="28"/>
          <w:lang w:val="kk-KZ"/>
        </w:rPr>
        <w:t>«</w:t>
      </w:r>
      <w:r w:rsidRPr="00D23AC0">
        <w:rPr>
          <w:color w:val="000000"/>
          <w:sz w:val="28"/>
          <w:szCs w:val="28"/>
        </w:rPr>
        <w:t xml:space="preserve">дети с МДД могут не дожить до </w:t>
      </w:r>
      <w:r w:rsidRPr="00D23AC0">
        <w:rPr>
          <w:color w:val="000000"/>
          <w:sz w:val="28"/>
          <w:szCs w:val="28"/>
        </w:rPr>
        <w:lastRenderedPageBreak/>
        <w:t>детского возраста, и совокупная глобальная распространенность МДД снижается, как и ожидалось, до 2,8 случая на 100000, поскольку только мужчины могут быть затронуты этим заболеванием</w:t>
      </w:r>
      <w:r>
        <w:rPr>
          <w:color w:val="000000"/>
          <w:sz w:val="28"/>
          <w:szCs w:val="28"/>
          <w:lang w:val="kk-KZ"/>
        </w:rPr>
        <w:t>»</w:t>
      </w:r>
      <w:r w:rsidRPr="00D23AC0">
        <w:rPr>
          <w:color w:val="000000"/>
          <w:sz w:val="28"/>
          <w:szCs w:val="28"/>
          <w:shd w:val="clear" w:color="auto" w:fill="FFFFFF" w:themeFill="background1"/>
        </w:rPr>
        <w:t>.</w:t>
      </w:r>
      <w:r>
        <w:rPr>
          <w:color w:val="000000"/>
          <w:sz w:val="28"/>
          <w:szCs w:val="28"/>
          <w:shd w:val="clear" w:color="auto" w:fill="FFFFFF" w:themeFill="background1"/>
        </w:rPr>
        <w:t xml:space="preserve"> </w:t>
      </w:r>
      <w:r w:rsidRPr="00D23AC0">
        <w:rPr>
          <w:color w:val="000000"/>
          <w:sz w:val="28"/>
          <w:szCs w:val="28"/>
          <w:shd w:val="clear" w:color="auto" w:fill="FFFFFF" w:themeFill="background1"/>
        </w:rPr>
        <w:t xml:space="preserve">Без географических критериев исключения общая глобальная распространенность МДД при рождении составляет 19,8 случая на 100000 (1 на 5000) живорожденных мальчиков. </w:t>
      </w:r>
      <w:r>
        <w:rPr>
          <w:color w:val="000000"/>
          <w:sz w:val="28"/>
          <w:szCs w:val="28"/>
          <w:shd w:val="clear" w:color="auto" w:fill="FFFFFF" w:themeFill="background1"/>
        </w:rPr>
        <w:t>С</w:t>
      </w:r>
      <w:r w:rsidRPr="00D23AC0">
        <w:rPr>
          <w:color w:val="000000"/>
          <w:sz w:val="28"/>
          <w:szCs w:val="28"/>
          <w:shd w:val="clear" w:color="auto" w:fill="FFFFFF" w:themeFill="background1"/>
        </w:rPr>
        <w:t xml:space="preserve">огласно более поздним </w:t>
      </w:r>
      <w:r>
        <w:rPr>
          <w:color w:val="000000"/>
          <w:sz w:val="28"/>
          <w:szCs w:val="28"/>
          <w:shd w:val="clear" w:color="auto" w:fill="FFFFFF" w:themeFill="background1"/>
        </w:rPr>
        <w:t>публикациям</w:t>
      </w:r>
      <w:r w:rsidRPr="00D23AC0">
        <w:rPr>
          <w:color w:val="000000"/>
          <w:sz w:val="28"/>
          <w:szCs w:val="28"/>
          <w:shd w:val="clear" w:color="auto" w:fill="FFFFFF" w:themeFill="background1"/>
        </w:rPr>
        <w:t xml:space="preserve"> </w:t>
      </w:r>
      <w:r>
        <w:rPr>
          <w:color w:val="000000"/>
          <w:sz w:val="28"/>
          <w:szCs w:val="28"/>
          <w:shd w:val="clear" w:color="auto" w:fill="FFFFFF" w:themeFill="background1"/>
        </w:rPr>
        <w:t>з</w:t>
      </w:r>
      <w:r w:rsidRPr="00D23AC0">
        <w:rPr>
          <w:color w:val="000000"/>
          <w:sz w:val="28"/>
          <w:szCs w:val="28"/>
          <w:shd w:val="clear" w:color="auto" w:fill="FFFFFF" w:themeFill="background1"/>
        </w:rPr>
        <w:t>аболеваемость МДД колеблется от 1:3500 до 6800 новорожденных мальчиков [</w:t>
      </w:r>
      <w:r>
        <w:rPr>
          <w:color w:val="000000"/>
          <w:sz w:val="28"/>
          <w:szCs w:val="28"/>
          <w:shd w:val="clear" w:color="auto" w:fill="FFFFFF" w:themeFill="background1"/>
        </w:rPr>
        <w:t>22</w:t>
      </w:r>
      <w:r w:rsidRPr="00D23AC0">
        <w:rPr>
          <w:color w:val="000000"/>
          <w:sz w:val="28"/>
          <w:szCs w:val="28"/>
          <w:shd w:val="clear" w:color="auto" w:fill="FFFFFF" w:themeFill="background1"/>
        </w:rPr>
        <w:t>]. Помимо кодирования</w:t>
      </w:r>
      <w:r w:rsidRPr="00D23AC0">
        <w:rPr>
          <w:color w:val="000000"/>
          <w:sz w:val="28"/>
          <w:szCs w:val="28"/>
        </w:rPr>
        <w:t xml:space="preserve"> заболеваний, еще одним распространенным инструментом идентификации МДД в ​​исследованиях по эпидемиологии было генетическое </w:t>
      </w:r>
      <w:r w:rsidRPr="004E4CA0">
        <w:rPr>
          <w:sz w:val="28"/>
          <w:szCs w:val="28"/>
        </w:rPr>
        <w:t>тестирование, которое  является наиболее надежным методом выявления пациентов с МДД [23]. </w:t>
      </w:r>
      <w:r w:rsidRPr="004E4CA0">
        <w:rPr>
          <w:sz w:val="28"/>
          <w:szCs w:val="28"/>
          <w:shd w:val="clear" w:color="auto" w:fill="FFFFFF"/>
        </w:rPr>
        <w:t>Во многих странах на основе созданных регистров или базы данных можно говорить о конкретных цифрах. Средний показатель рождаемости колеблется от 15,9 до 19,5 на 100000 живорождений. Балльная распространенность</w:t>
      </w:r>
      <w:r w:rsidRPr="00D23AC0">
        <w:rPr>
          <w:sz w:val="28"/>
          <w:szCs w:val="28"/>
          <w:shd w:val="clear" w:color="auto" w:fill="FFFFFF"/>
        </w:rPr>
        <w:t xml:space="preserve"> на 100000 мужчин составила для Франции, США, Великобритании и Канады 10,9, 1,9, 2,2 и 6,1</w:t>
      </w:r>
      <w:r>
        <w:rPr>
          <w:sz w:val="28"/>
          <w:szCs w:val="28"/>
          <w:shd w:val="clear" w:color="auto" w:fill="FFFFFF"/>
        </w:rPr>
        <w:t>,</w:t>
      </w:r>
      <w:r w:rsidRPr="00D23AC0">
        <w:rPr>
          <w:sz w:val="28"/>
          <w:szCs w:val="28"/>
          <w:shd w:val="clear" w:color="auto" w:fill="FFFFFF"/>
        </w:rPr>
        <w:t xml:space="preserve"> соответственно [</w:t>
      </w:r>
      <w:r>
        <w:rPr>
          <w:sz w:val="28"/>
          <w:szCs w:val="28"/>
          <w:shd w:val="clear" w:color="auto" w:fill="FFFFFF"/>
        </w:rPr>
        <w:t>2</w:t>
      </w:r>
      <w:r w:rsidRPr="00D23AC0">
        <w:rPr>
          <w:sz w:val="28"/>
          <w:szCs w:val="28"/>
          <w:shd w:val="clear" w:color="auto" w:fill="FFFFFF"/>
        </w:rPr>
        <w:t>4]. Исследование взрослых пациентов с МДД</w:t>
      </w:r>
      <w:r>
        <w:rPr>
          <w:sz w:val="28"/>
          <w:szCs w:val="28"/>
          <w:shd w:val="clear" w:color="auto" w:fill="FFFFFF"/>
        </w:rPr>
        <w:t xml:space="preserve"> </w:t>
      </w:r>
      <w:r w:rsidRPr="00D23AC0">
        <w:rPr>
          <w:sz w:val="28"/>
          <w:szCs w:val="28"/>
          <w:shd w:val="clear" w:color="auto" w:fill="FFFFFF"/>
        </w:rPr>
        <w:t>во Франции показало, что средняя выживаемость для тех, кто родился в период с 1970 по 1994 год</w:t>
      </w:r>
      <w:r>
        <w:rPr>
          <w:sz w:val="28"/>
          <w:szCs w:val="28"/>
          <w:shd w:val="clear" w:color="auto" w:fill="FFFFFF"/>
        </w:rPr>
        <w:t>ы</w:t>
      </w:r>
      <w:r w:rsidRPr="00D23AC0">
        <w:rPr>
          <w:sz w:val="28"/>
          <w:szCs w:val="28"/>
          <w:shd w:val="clear" w:color="auto" w:fill="FFFFFF"/>
        </w:rPr>
        <w:t>, составляла 40,95 года по сравнению с 25,77 для тех, кто родился в период с 1955 по 1969 год. </w:t>
      </w:r>
      <w:r w:rsidRPr="00D23AC0">
        <w:rPr>
          <w:sz w:val="28"/>
          <w:szCs w:val="28"/>
        </w:rPr>
        <w:t xml:space="preserve">Различное бремя сопутствующей патологии и смертности при МДД и связанные с этим схемы обращения за медицинской помощью по сравнению с населением в целом подчеркивают важность детального изучения популяций с МДД. Ожидается, что </w:t>
      </w:r>
      <w:r>
        <w:rPr>
          <w:sz w:val="28"/>
          <w:szCs w:val="28"/>
          <w:lang w:val="kk-KZ"/>
        </w:rPr>
        <w:t>«</w:t>
      </w:r>
      <w:r w:rsidRPr="00D23AC0">
        <w:rPr>
          <w:sz w:val="28"/>
          <w:szCs w:val="28"/>
        </w:rPr>
        <w:t>эпидемиология МДД будет в целом аналогичной во всем мире, поскольку не существует конкретной группы населения с известным более высоким риском</w:t>
      </w:r>
      <w:r>
        <w:rPr>
          <w:sz w:val="28"/>
          <w:szCs w:val="28"/>
          <w:lang w:val="kk-KZ"/>
        </w:rPr>
        <w:t>»</w:t>
      </w:r>
      <w:r w:rsidRPr="00D23AC0">
        <w:rPr>
          <w:sz w:val="28"/>
          <w:szCs w:val="28"/>
        </w:rPr>
        <w:t xml:space="preserve"> [</w:t>
      </w:r>
      <w:r>
        <w:rPr>
          <w:sz w:val="28"/>
          <w:szCs w:val="28"/>
        </w:rPr>
        <w:t>25</w:t>
      </w:r>
      <w:r w:rsidRPr="00D23AC0">
        <w:rPr>
          <w:sz w:val="28"/>
          <w:szCs w:val="28"/>
        </w:rPr>
        <w:t xml:space="preserve">]. Однако различия могут возникнуть из-за различий возможностей диагностики в конкретных локациях. </w:t>
      </w:r>
    </w:p>
    <w:p w:rsidR="00BE6791" w:rsidRPr="00D23AC0" w:rsidRDefault="00BE6791" w:rsidP="00BE6791">
      <w:pPr>
        <w:adjustRightInd w:val="0"/>
        <w:ind w:firstLine="567"/>
        <w:jc w:val="both"/>
        <w:rPr>
          <w:color w:val="212121"/>
          <w:sz w:val="28"/>
          <w:szCs w:val="28"/>
        </w:rPr>
      </w:pPr>
      <w:r w:rsidRPr="00D23AC0">
        <w:rPr>
          <w:sz w:val="28"/>
          <w:szCs w:val="28"/>
          <w:shd w:val="clear" w:color="auto" w:fill="FFFFFF"/>
        </w:rPr>
        <w:t>Сбор эпидемиологических данных о МДД имеет основополагающее значение для поддержки принятия решений в области общественного здравоохранения</w:t>
      </w:r>
      <w:r>
        <w:rPr>
          <w:sz w:val="28"/>
          <w:szCs w:val="28"/>
          <w:shd w:val="clear" w:color="auto" w:fill="FFFFFF"/>
        </w:rPr>
        <w:t>,</w:t>
      </w:r>
      <w:r w:rsidRPr="00D23AC0">
        <w:rPr>
          <w:color w:val="000000"/>
          <w:sz w:val="28"/>
          <w:szCs w:val="28"/>
          <w:shd w:val="clear" w:color="auto" w:fill="FFFFFF"/>
        </w:rPr>
        <w:t xml:space="preserve"> при распределении ресурсов с учетом высоких затрат на заболевание, связанных с потребностью в многопрофильной помощи</w:t>
      </w:r>
      <w:r>
        <w:rPr>
          <w:color w:val="000000"/>
          <w:sz w:val="28"/>
          <w:szCs w:val="28"/>
          <w:shd w:val="clear" w:color="auto" w:fill="FFFFFF"/>
        </w:rPr>
        <w:t>,</w:t>
      </w:r>
      <w:r w:rsidRPr="00D23AC0">
        <w:rPr>
          <w:color w:val="000000"/>
          <w:sz w:val="28"/>
          <w:szCs w:val="28"/>
          <w:shd w:val="clear" w:color="auto" w:fill="FFFFFF"/>
        </w:rPr>
        <w:t> повышенное прямое и косвенное бремя пациентов и лиц, осуществляющих уход, и недавно доступные дорогостоящие методы лечения [</w:t>
      </w:r>
      <w:r>
        <w:rPr>
          <w:color w:val="000000"/>
          <w:sz w:val="28"/>
          <w:szCs w:val="28"/>
          <w:shd w:val="clear" w:color="auto" w:fill="FFFFFF"/>
        </w:rPr>
        <w:t>26</w:t>
      </w:r>
      <w:r w:rsidRPr="00D23AC0">
        <w:rPr>
          <w:color w:val="000000"/>
          <w:sz w:val="28"/>
          <w:szCs w:val="28"/>
          <w:shd w:val="clear" w:color="auto" w:fill="FFFFFF"/>
        </w:rPr>
        <w:t>]. Общее качество эпидемиологических исследований МДД было относительно низким, что подчеркивает необходимость высококачественных исследований в этой области. Для лучшего понимания эпидемиологии МДД необходимы высококачественные исследования с более прозрачной отчетностью [</w:t>
      </w:r>
      <w:r>
        <w:rPr>
          <w:color w:val="000000"/>
          <w:sz w:val="28"/>
          <w:szCs w:val="28"/>
          <w:shd w:val="clear" w:color="auto" w:fill="FFFFFF"/>
        </w:rPr>
        <w:t>2</w:t>
      </w:r>
      <w:r w:rsidR="00986BD0">
        <w:rPr>
          <w:color w:val="000000"/>
          <w:sz w:val="28"/>
          <w:szCs w:val="28"/>
          <w:shd w:val="clear" w:color="auto" w:fill="FFFFFF"/>
          <w:lang w:val="en-US"/>
        </w:rPr>
        <w:t>5</w:t>
      </w:r>
      <w:r>
        <w:rPr>
          <w:color w:val="000000"/>
          <w:sz w:val="28"/>
          <w:szCs w:val="28"/>
          <w:shd w:val="clear" w:color="auto" w:fill="FFFFFF"/>
        </w:rPr>
        <w:t>,2</w:t>
      </w:r>
      <w:r w:rsidR="00986BD0">
        <w:rPr>
          <w:color w:val="000000"/>
          <w:sz w:val="28"/>
          <w:szCs w:val="28"/>
          <w:shd w:val="clear" w:color="auto" w:fill="FFFFFF"/>
          <w:lang w:val="en-US"/>
        </w:rPr>
        <w:t>7</w:t>
      </w:r>
      <w:r>
        <w:rPr>
          <w:color w:val="000000"/>
          <w:sz w:val="28"/>
          <w:szCs w:val="28"/>
          <w:shd w:val="clear" w:color="auto" w:fill="FFFFFF"/>
        </w:rPr>
        <w:t>,2</w:t>
      </w:r>
      <w:r w:rsidR="00986BD0">
        <w:rPr>
          <w:color w:val="000000"/>
          <w:sz w:val="28"/>
          <w:szCs w:val="28"/>
          <w:shd w:val="clear" w:color="auto" w:fill="FFFFFF"/>
          <w:lang w:val="en-US"/>
        </w:rPr>
        <w:t>8</w:t>
      </w:r>
      <w:r w:rsidRPr="00D23AC0">
        <w:rPr>
          <w:color w:val="000000"/>
          <w:sz w:val="28"/>
          <w:szCs w:val="28"/>
          <w:shd w:val="clear" w:color="auto" w:fill="FFFFFF"/>
        </w:rPr>
        <w:t>].</w:t>
      </w:r>
    </w:p>
    <w:p w:rsidR="00BE6791" w:rsidRDefault="00BE6791" w:rsidP="00BE6791">
      <w:pPr>
        <w:adjustRightInd w:val="0"/>
        <w:ind w:firstLine="567"/>
        <w:jc w:val="both"/>
        <w:rPr>
          <w:sz w:val="28"/>
          <w:szCs w:val="28"/>
          <w:lang w:val="kk-KZ"/>
        </w:rPr>
      </w:pPr>
      <w:r w:rsidRPr="00D23AC0">
        <w:rPr>
          <w:sz w:val="28"/>
          <w:szCs w:val="28"/>
        </w:rPr>
        <w:t>Несмотря на то, что миодистрофия</w:t>
      </w:r>
      <w:r>
        <w:rPr>
          <w:sz w:val="28"/>
          <w:szCs w:val="28"/>
        </w:rPr>
        <w:t xml:space="preserve"> </w:t>
      </w:r>
      <w:r w:rsidRPr="00D23AC0">
        <w:rPr>
          <w:sz w:val="28"/>
          <w:szCs w:val="28"/>
        </w:rPr>
        <w:t>Дюшенна относится к орфанным заболеваниям, за последние десятилетия количество выявляемых случаев имеет тенденци</w:t>
      </w:r>
      <w:r>
        <w:rPr>
          <w:sz w:val="28"/>
          <w:szCs w:val="28"/>
        </w:rPr>
        <w:t>ю к повышению. Возможно, связано</w:t>
      </w:r>
      <w:r w:rsidRPr="00D23AC0">
        <w:rPr>
          <w:sz w:val="28"/>
          <w:szCs w:val="28"/>
        </w:rPr>
        <w:t xml:space="preserve"> и с улучшением диагностических возможностей. Частота встречаемости данного заболевания имеет широкий размах, 1 из 3500 или 6500 живорожденных мальчиков могут иметь это заболевание. По данным литературы эти показатели не сильно разнятся в разных странах. В Казахстане из-за отсутствия регистра пациентов точных цифр не имеем</w:t>
      </w:r>
      <w:r w:rsidRPr="00052971">
        <w:rPr>
          <w:sz w:val="28"/>
          <w:szCs w:val="28"/>
          <w:lang w:val="kk-KZ"/>
        </w:rPr>
        <w:t>.</w:t>
      </w:r>
    </w:p>
    <w:p w:rsidR="00BE6791" w:rsidRPr="00816EA1" w:rsidRDefault="00BE6791" w:rsidP="00BE6791">
      <w:pPr>
        <w:adjustRightInd w:val="0"/>
        <w:ind w:firstLine="567"/>
        <w:jc w:val="both"/>
        <w:rPr>
          <w:sz w:val="28"/>
          <w:szCs w:val="28"/>
        </w:rPr>
      </w:pPr>
      <w:r w:rsidRPr="00816EA1">
        <w:rPr>
          <w:sz w:val="28"/>
          <w:szCs w:val="28"/>
        </w:rPr>
        <w:t xml:space="preserve">Существующий уровень диагностики и регистрации заболеваемости </w:t>
      </w:r>
      <w:r w:rsidRPr="00816EA1">
        <w:rPr>
          <w:sz w:val="28"/>
          <w:szCs w:val="28"/>
        </w:rPr>
        <w:lastRenderedPageBreak/>
        <w:t>миодистрофии Дюшенна не решает все вопросы сегодняшнего дня. Изучение данных о распространенности МДД с вопросами диагностики и лечения в Казахстане имеет приоритетное значение для развития неврологии, медицинской генетики практического здравоохранения.</w:t>
      </w:r>
    </w:p>
    <w:p w:rsidR="00BE6791" w:rsidRPr="00E548FD" w:rsidRDefault="00BE6791" w:rsidP="00BE6791">
      <w:pPr>
        <w:pStyle w:val="a8"/>
        <w:shd w:val="clear" w:color="auto" w:fill="FFFFFF"/>
        <w:spacing w:before="0" w:beforeAutospacing="0" w:after="0" w:afterAutospacing="0"/>
        <w:ind w:firstLine="567"/>
        <w:jc w:val="both"/>
        <w:rPr>
          <w:color w:val="212529"/>
          <w:sz w:val="28"/>
          <w:szCs w:val="28"/>
        </w:rPr>
      </w:pPr>
      <w:r w:rsidRPr="007C1F22">
        <w:rPr>
          <w:sz w:val="28"/>
          <w:szCs w:val="28"/>
        </w:rPr>
        <w:t xml:space="preserve">Ген </w:t>
      </w:r>
      <w:r w:rsidRPr="007C1F22">
        <w:rPr>
          <w:sz w:val="28"/>
          <w:szCs w:val="28"/>
          <w:lang w:val="en-US"/>
        </w:rPr>
        <w:t>DMD</w:t>
      </w:r>
      <w:r w:rsidRPr="007C1F22">
        <w:rPr>
          <w:sz w:val="28"/>
          <w:szCs w:val="28"/>
        </w:rPr>
        <w:t xml:space="preserve"> локализован на Х-хромосоме, чем и объясняется поражением мальчиков, тогда как женщины будут бессимптомными «здоровыми носителями» [</w:t>
      </w:r>
      <w:r w:rsidR="00487138" w:rsidRPr="00487138">
        <w:rPr>
          <w:sz w:val="28"/>
          <w:szCs w:val="28"/>
        </w:rPr>
        <w:t>25</w:t>
      </w:r>
      <w:r w:rsidRPr="007C1F22">
        <w:rPr>
          <w:sz w:val="28"/>
          <w:szCs w:val="28"/>
        </w:rPr>
        <w:t xml:space="preserve">]. </w:t>
      </w:r>
      <w:r w:rsidRPr="007C1F22">
        <w:rPr>
          <w:color w:val="000000" w:themeColor="text1"/>
          <w:sz w:val="28"/>
          <w:szCs w:val="28"/>
        </w:rPr>
        <w:t>Мужчина с пораженным аллелем на его единственной Х-хромосоме является гемизиготным и не может передавать заболевание своим потомкам мужского пола, но все его дочери будут обязательными носителями. Здоровые</w:t>
      </w:r>
      <w:r w:rsidRPr="00D23AC0">
        <w:rPr>
          <w:color w:val="000000" w:themeColor="text1"/>
          <w:sz w:val="28"/>
          <w:szCs w:val="28"/>
        </w:rPr>
        <w:t xml:space="preserve"> гетерозиготные женщины-носители передают заболевание больным сыновьям</w:t>
      </w:r>
      <w:r>
        <w:rPr>
          <w:color w:val="000000" w:themeColor="text1"/>
          <w:sz w:val="28"/>
          <w:szCs w:val="28"/>
        </w:rPr>
        <w:t xml:space="preserve"> </w:t>
      </w:r>
      <w:r w:rsidRPr="00D23AC0">
        <w:rPr>
          <w:color w:val="000000" w:themeColor="text1"/>
          <w:sz w:val="28"/>
          <w:szCs w:val="28"/>
        </w:rPr>
        <w:t>[</w:t>
      </w:r>
      <w:r w:rsidR="00487138" w:rsidRPr="00487138">
        <w:rPr>
          <w:color w:val="000000" w:themeColor="text1"/>
          <w:sz w:val="28"/>
          <w:szCs w:val="28"/>
        </w:rPr>
        <w:t>29</w:t>
      </w:r>
      <w:r w:rsidRPr="00D23AC0">
        <w:rPr>
          <w:color w:val="000000" w:themeColor="text1"/>
          <w:sz w:val="28"/>
          <w:szCs w:val="28"/>
        </w:rPr>
        <w:t xml:space="preserve">]. Если у женщины-носителя есть дети от здорового мужчины, </w:t>
      </w:r>
      <w:r>
        <w:rPr>
          <w:color w:val="000000" w:themeColor="text1"/>
          <w:sz w:val="28"/>
          <w:szCs w:val="28"/>
          <w:lang w:val="kk-KZ"/>
        </w:rPr>
        <w:t>«</w:t>
      </w:r>
      <w:r>
        <w:rPr>
          <w:color w:val="000000" w:themeColor="text1"/>
          <w:sz w:val="28"/>
          <w:szCs w:val="28"/>
        </w:rPr>
        <w:t>вероятность по</w:t>
      </w:r>
      <w:r w:rsidRPr="00D23AC0">
        <w:rPr>
          <w:color w:val="000000" w:themeColor="text1"/>
          <w:sz w:val="28"/>
          <w:szCs w:val="28"/>
        </w:rPr>
        <w:t>ражения каждого потомства мужского пола сост</w:t>
      </w:r>
      <w:r>
        <w:rPr>
          <w:color w:val="000000" w:themeColor="text1"/>
          <w:sz w:val="28"/>
          <w:szCs w:val="28"/>
        </w:rPr>
        <w:t xml:space="preserve">авляет 50%, а у потомства женского пола </w:t>
      </w:r>
      <w:r w:rsidRPr="00D23AC0">
        <w:rPr>
          <w:color w:val="000000" w:themeColor="text1"/>
          <w:sz w:val="28"/>
          <w:szCs w:val="28"/>
        </w:rPr>
        <w:t xml:space="preserve"> 50%-ный шанс быть носителем</w:t>
      </w:r>
      <w:r>
        <w:rPr>
          <w:color w:val="000000" w:themeColor="text1"/>
          <w:sz w:val="28"/>
          <w:szCs w:val="28"/>
          <w:lang w:val="kk-KZ"/>
        </w:rPr>
        <w:t>»</w:t>
      </w:r>
      <w:r w:rsidRPr="00D23AC0">
        <w:rPr>
          <w:color w:val="000000" w:themeColor="text1"/>
          <w:sz w:val="28"/>
          <w:szCs w:val="28"/>
        </w:rPr>
        <w:t xml:space="preserve"> [</w:t>
      </w:r>
      <w:r w:rsidRPr="008D6184">
        <w:rPr>
          <w:color w:val="000000" w:themeColor="text1"/>
          <w:sz w:val="28"/>
          <w:szCs w:val="28"/>
        </w:rPr>
        <w:t>3</w:t>
      </w:r>
      <w:r w:rsidR="00487138" w:rsidRPr="00487138">
        <w:rPr>
          <w:color w:val="000000" w:themeColor="text1"/>
          <w:sz w:val="28"/>
          <w:szCs w:val="28"/>
        </w:rPr>
        <w:t>0</w:t>
      </w:r>
      <w:r w:rsidRPr="00D23AC0">
        <w:rPr>
          <w:color w:val="000000" w:themeColor="text1"/>
          <w:sz w:val="28"/>
          <w:szCs w:val="28"/>
        </w:rPr>
        <w:t xml:space="preserve">]. </w:t>
      </w:r>
      <w:r>
        <w:rPr>
          <w:color w:val="212529"/>
          <w:sz w:val="28"/>
          <w:szCs w:val="28"/>
        </w:rPr>
        <w:t>Если ж</w:t>
      </w:r>
      <w:r w:rsidRPr="00D23AC0">
        <w:rPr>
          <w:color w:val="000000" w:themeColor="text1"/>
          <w:sz w:val="28"/>
          <w:szCs w:val="28"/>
        </w:rPr>
        <w:t>енщина, имеющая только одну Х-хромосому (синдром Тернера), нес</w:t>
      </w:r>
      <w:r>
        <w:rPr>
          <w:color w:val="000000" w:themeColor="text1"/>
          <w:sz w:val="28"/>
          <w:szCs w:val="28"/>
        </w:rPr>
        <w:t xml:space="preserve">ет </w:t>
      </w:r>
      <w:r w:rsidRPr="00D23AC0">
        <w:rPr>
          <w:color w:val="000000" w:themeColor="text1"/>
          <w:sz w:val="28"/>
          <w:szCs w:val="28"/>
        </w:rPr>
        <w:t>мутантный аллель</w:t>
      </w:r>
      <w:r>
        <w:rPr>
          <w:color w:val="000000" w:themeColor="text1"/>
          <w:sz w:val="28"/>
          <w:szCs w:val="28"/>
        </w:rPr>
        <w:t xml:space="preserve">, то будет иметь клинические проявления заболевания </w:t>
      </w:r>
      <w:r w:rsidRPr="00D23AC0">
        <w:rPr>
          <w:color w:val="000000" w:themeColor="text1"/>
          <w:sz w:val="28"/>
          <w:szCs w:val="28"/>
        </w:rPr>
        <w:t>[3</w:t>
      </w:r>
      <w:r w:rsidR="00487138" w:rsidRPr="00487138">
        <w:rPr>
          <w:color w:val="000000" w:themeColor="text1"/>
          <w:sz w:val="28"/>
          <w:szCs w:val="28"/>
        </w:rPr>
        <w:t>1</w:t>
      </w:r>
      <w:r w:rsidRPr="00D23AC0">
        <w:rPr>
          <w:color w:val="000000" w:themeColor="text1"/>
          <w:sz w:val="28"/>
          <w:szCs w:val="28"/>
        </w:rPr>
        <w:t>].</w:t>
      </w:r>
      <w:r>
        <w:rPr>
          <w:color w:val="000000" w:themeColor="text1"/>
          <w:sz w:val="28"/>
          <w:szCs w:val="28"/>
        </w:rPr>
        <w:t xml:space="preserve"> </w:t>
      </w:r>
    </w:p>
    <w:p w:rsidR="00BE6791" w:rsidRDefault="00BE6791" w:rsidP="00BE6791">
      <w:pPr>
        <w:adjustRightInd w:val="0"/>
        <w:ind w:firstLine="567"/>
        <w:jc w:val="both"/>
        <w:rPr>
          <w:sz w:val="28"/>
          <w:szCs w:val="28"/>
          <w:lang w:val="kk-KZ"/>
        </w:rPr>
      </w:pPr>
      <w:r w:rsidRPr="00475AF3">
        <w:rPr>
          <w:sz w:val="28"/>
          <w:szCs w:val="28"/>
        </w:rPr>
        <w:t>Данный ген имеет большую длину, поскольку состоит приблизительно из 2,2 миллиона пар нуклеотидов и содержит 79 экзонов. Являясь одним из наиболее крупных генов в геноме человека, DMD кодирует белок дистрофин, состоящий</w:t>
      </w:r>
      <w:r w:rsidRPr="00CA27E9">
        <w:rPr>
          <w:sz w:val="28"/>
          <w:szCs w:val="28"/>
        </w:rPr>
        <w:t xml:space="preserve"> из 3685 аминокислотных остатков. Дистрофин выполняет критическую функцию в поддержании структурной целостности мышечных клеток и участвует в стабилизации сарколеммы, обеспечивая связь между актиновым цитоскелетом и внеклеточным матриксом. Экспрессия данного белка наиболее выражена в скелетной и сердечной мускулатуре, однако в небольших количествах дистрофин также обнаруживаетс</w:t>
      </w:r>
      <w:r>
        <w:rPr>
          <w:sz w:val="28"/>
          <w:szCs w:val="28"/>
        </w:rPr>
        <w:t>я в нейронах головного мозга [</w:t>
      </w:r>
      <w:r w:rsidRPr="00475AF3">
        <w:rPr>
          <w:sz w:val="28"/>
          <w:szCs w:val="28"/>
        </w:rPr>
        <w:t>3</w:t>
      </w:r>
      <w:r w:rsidR="00487138" w:rsidRPr="00487138">
        <w:rPr>
          <w:sz w:val="28"/>
          <w:szCs w:val="28"/>
        </w:rPr>
        <w:t>2</w:t>
      </w:r>
      <w:r w:rsidRPr="00CA27E9">
        <w:rPr>
          <w:sz w:val="28"/>
          <w:szCs w:val="28"/>
        </w:rPr>
        <w:t xml:space="preserve">]. Мутации в </w:t>
      </w:r>
      <w:r w:rsidRPr="006910CE">
        <w:rPr>
          <w:sz w:val="28"/>
          <w:szCs w:val="28"/>
        </w:rPr>
        <w:t>DMD</w:t>
      </w:r>
      <w:r w:rsidRPr="00CA27E9">
        <w:rPr>
          <w:sz w:val="28"/>
          <w:szCs w:val="28"/>
        </w:rPr>
        <w:t>, приводящие к дефектам или отсутствию дистрофина, вызывают дегенеративные процессы в мышцах и клинически манифестируют прогрессирующей мышечной слабостью и атрофией, характерными для миодистрофии</w:t>
      </w:r>
      <w:r>
        <w:rPr>
          <w:sz w:val="28"/>
          <w:szCs w:val="28"/>
        </w:rPr>
        <w:t xml:space="preserve"> </w:t>
      </w:r>
      <w:r w:rsidRPr="00CA27E9">
        <w:rPr>
          <w:sz w:val="28"/>
          <w:szCs w:val="28"/>
        </w:rPr>
        <w:t>Дюшенна.</w:t>
      </w:r>
    </w:p>
    <w:p w:rsidR="00BE6791" w:rsidRPr="00D23AC0" w:rsidRDefault="00BE6791" w:rsidP="00BE6791">
      <w:pPr>
        <w:adjustRightInd w:val="0"/>
        <w:ind w:firstLine="567"/>
        <w:jc w:val="both"/>
        <w:rPr>
          <w:sz w:val="28"/>
          <w:szCs w:val="28"/>
        </w:rPr>
      </w:pPr>
      <w:r w:rsidRPr="00D23AC0">
        <w:rPr>
          <w:sz w:val="28"/>
          <w:szCs w:val="28"/>
        </w:rPr>
        <w:t>С клонированием гена дистрофина и выявлением его белкового продукта – ди</w:t>
      </w:r>
      <w:r>
        <w:rPr>
          <w:sz w:val="28"/>
          <w:szCs w:val="28"/>
        </w:rPr>
        <w:t>строфина сведения о генетических основах</w:t>
      </w:r>
      <w:r w:rsidRPr="00D23AC0">
        <w:rPr>
          <w:sz w:val="28"/>
          <w:szCs w:val="28"/>
        </w:rPr>
        <w:t xml:space="preserve"> не</w:t>
      </w:r>
      <w:r>
        <w:rPr>
          <w:sz w:val="28"/>
          <w:szCs w:val="28"/>
        </w:rPr>
        <w:t>рвно-</w:t>
      </w:r>
      <w:r w:rsidRPr="00D23AC0">
        <w:rPr>
          <w:sz w:val="28"/>
          <w:szCs w:val="28"/>
        </w:rPr>
        <w:t>мышечных заболеваний значительно пополнились. Стало очевидным, что белок дистрофин располагается под сарколеммой и вместе с сарколемными белками, такими как дистрогликан, α-саркогликан и нейрональной синтазы оксида азота образует дистрофин-гликопротеинный комплекс (ДГК), который является важной структурной единицей гладких, сердечных и скелетных мышц. Дистрофин связывается с ДГК, взаимодейст</w:t>
      </w:r>
      <w:r>
        <w:rPr>
          <w:sz w:val="28"/>
          <w:szCs w:val="28"/>
        </w:rPr>
        <w:t>вуя с ним через особый домен [</w:t>
      </w:r>
      <w:r w:rsidRPr="00475AF3">
        <w:rPr>
          <w:sz w:val="28"/>
          <w:szCs w:val="28"/>
        </w:rPr>
        <w:t>3</w:t>
      </w:r>
      <w:r w:rsidR="00487138" w:rsidRPr="00487138">
        <w:rPr>
          <w:sz w:val="28"/>
          <w:szCs w:val="28"/>
        </w:rPr>
        <w:t>3</w:t>
      </w:r>
      <w:r w:rsidRPr="00D23AC0">
        <w:rPr>
          <w:sz w:val="28"/>
          <w:szCs w:val="28"/>
        </w:rPr>
        <w:t>].</w:t>
      </w:r>
    </w:p>
    <w:p w:rsidR="00BE6791" w:rsidRDefault="00BE6791" w:rsidP="00BE6791">
      <w:pPr>
        <w:pStyle w:val="a8"/>
        <w:shd w:val="clear" w:color="auto" w:fill="FFFFFF"/>
        <w:spacing w:before="0" w:beforeAutospacing="0" w:after="0" w:afterAutospacing="0"/>
        <w:ind w:firstLine="567"/>
        <w:jc w:val="both"/>
        <w:rPr>
          <w:color w:val="000000" w:themeColor="text1"/>
          <w:sz w:val="28"/>
          <w:szCs w:val="28"/>
        </w:rPr>
      </w:pPr>
      <w:r w:rsidRPr="00914570">
        <w:rPr>
          <w:sz w:val="28"/>
          <w:szCs w:val="28"/>
        </w:rPr>
        <w:t>В гене </w:t>
      </w:r>
      <w:r w:rsidRPr="00914570">
        <w:rPr>
          <w:iCs/>
          <w:sz w:val="28"/>
          <w:szCs w:val="28"/>
        </w:rPr>
        <w:t>DMD</w:t>
      </w:r>
      <w:r w:rsidRPr="00914570">
        <w:rPr>
          <w:sz w:val="28"/>
          <w:szCs w:val="28"/>
        </w:rPr>
        <w:t> имеются, по крайней мере, семь промоторов и, по крайней мере, восемь изоформ дистрофина (Dp427 (</w:t>
      </w:r>
      <w:r w:rsidRPr="00914570">
        <w:rPr>
          <w:sz w:val="28"/>
          <w:szCs w:val="28"/>
          <w:lang w:val="en-US"/>
        </w:rPr>
        <w:t>m</w:t>
      </w:r>
      <w:r w:rsidRPr="00914570">
        <w:rPr>
          <w:sz w:val="28"/>
          <w:szCs w:val="28"/>
        </w:rPr>
        <w:t xml:space="preserve">, </w:t>
      </w:r>
      <w:r w:rsidRPr="00914570">
        <w:rPr>
          <w:sz w:val="28"/>
          <w:szCs w:val="28"/>
          <w:lang w:val="en-US"/>
        </w:rPr>
        <w:t>p</w:t>
      </w:r>
      <w:r w:rsidRPr="00914570">
        <w:rPr>
          <w:sz w:val="28"/>
          <w:szCs w:val="28"/>
        </w:rPr>
        <w:t xml:space="preserve">, </w:t>
      </w:r>
      <w:r w:rsidRPr="00914570">
        <w:rPr>
          <w:sz w:val="28"/>
          <w:szCs w:val="28"/>
          <w:lang w:val="en-US"/>
        </w:rPr>
        <w:t>c</w:t>
      </w:r>
      <w:r w:rsidRPr="00914570">
        <w:rPr>
          <w:sz w:val="28"/>
          <w:szCs w:val="28"/>
        </w:rPr>
        <w:t>), Dp260, Dp140, Dp116, Dp71 и Dp40). Эти изоформы названы так, чтобы отражать их относительный размер, и они экспрессируются в разных типах тканей. Bladen et al. сообщили, что 68% пациентов имеют большую делецию, а 11% пациентов имеют большую дупликационную мутацию в гене </w:t>
      </w:r>
      <w:r>
        <w:rPr>
          <w:iCs/>
          <w:sz w:val="28"/>
          <w:szCs w:val="28"/>
        </w:rPr>
        <w:t>DMD [</w:t>
      </w:r>
      <w:r w:rsidRPr="00AF52CC">
        <w:rPr>
          <w:iCs/>
          <w:sz w:val="28"/>
          <w:szCs w:val="28"/>
        </w:rPr>
        <w:t>3</w:t>
      </w:r>
      <w:r w:rsidR="00487138" w:rsidRPr="00487138">
        <w:rPr>
          <w:iCs/>
          <w:sz w:val="28"/>
          <w:szCs w:val="28"/>
        </w:rPr>
        <w:t>4</w:t>
      </w:r>
      <w:r w:rsidRPr="00914570">
        <w:rPr>
          <w:iCs/>
          <w:sz w:val="28"/>
          <w:szCs w:val="28"/>
        </w:rPr>
        <w:t>].</w:t>
      </w:r>
      <w:r w:rsidRPr="00914570">
        <w:rPr>
          <w:color w:val="000000" w:themeColor="text1"/>
          <w:sz w:val="28"/>
          <w:szCs w:val="28"/>
        </w:rPr>
        <w:t xml:space="preserve"> Авторы полагают, что существует горячая</w:t>
      </w:r>
      <w:r w:rsidRPr="00B52113">
        <w:rPr>
          <w:color w:val="000000" w:themeColor="text1"/>
          <w:sz w:val="28"/>
          <w:szCs w:val="28"/>
        </w:rPr>
        <w:t xml:space="preserve"> точка делеции в экзоне 45-55 и горячая точка дупликации в экзоне 2-22. Что касается изоформ дистрофина, экспрессируемых в головном мозге, </w:t>
      </w:r>
      <w:r w:rsidRPr="00B52113">
        <w:rPr>
          <w:color w:val="000000" w:themeColor="text1"/>
          <w:sz w:val="28"/>
          <w:szCs w:val="28"/>
        </w:rPr>
        <w:lastRenderedPageBreak/>
        <w:t>предполагается, что мутация на проксимальном конце (экзон 1–43) приведет к отсутствию только Dp427, тогда как более дистальные мутации (интрон 44-экзон 79) могут дополнительно влиять на Dp140 или Dp71/Dp40</w:t>
      </w:r>
      <w:r w:rsidRPr="00D23AC0">
        <w:rPr>
          <w:iCs/>
          <w:sz w:val="28"/>
          <w:szCs w:val="28"/>
        </w:rPr>
        <w:t>.</w:t>
      </w:r>
      <w:r w:rsidRPr="00B52113">
        <w:rPr>
          <w:color w:val="000000" w:themeColor="text1"/>
          <w:sz w:val="28"/>
          <w:szCs w:val="28"/>
        </w:rPr>
        <w:t> </w:t>
      </w:r>
      <w:r w:rsidRPr="00FF6AE3">
        <w:rPr>
          <w:color w:val="000000" w:themeColor="text1"/>
          <w:sz w:val="28"/>
          <w:szCs w:val="28"/>
        </w:rPr>
        <w:t>Мутационные «горячие точки», а также делеции и дупликации приводят к тому, что примерно у половины пациентов с миодистрофией</w:t>
      </w:r>
      <w:r>
        <w:rPr>
          <w:color w:val="000000" w:themeColor="text1"/>
          <w:sz w:val="28"/>
          <w:szCs w:val="28"/>
        </w:rPr>
        <w:t xml:space="preserve"> </w:t>
      </w:r>
      <w:r w:rsidRPr="00FF6AE3">
        <w:rPr>
          <w:color w:val="000000" w:themeColor="text1"/>
          <w:sz w:val="28"/>
          <w:szCs w:val="28"/>
        </w:rPr>
        <w:t>Дюшенна отсутствует только изоформа дистрофина Dp427, тогда как у другой половины отсутствуют и Dp427, и Dp140. Лишь у небольшого числа пациентов мутации затрагивают т</w:t>
      </w:r>
      <w:r>
        <w:rPr>
          <w:color w:val="000000" w:themeColor="text1"/>
          <w:sz w:val="28"/>
          <w:szCs w:val="28"/>
        </w:rPr>
        <w:t>акже изоформы Dp71 и Dp40 [</w:t>
      </w:r>
      <w:r w:rsidRPr="00AF52CC">
        <w:rPr>
          <w:color w:val="000000" w:themeColor="text1"/>
          <w:sz w:val="28"/>
          <w:szCs w:val="28"/>
        </w:rPr>
        <w:t>3</w:t>
      </w:r>
      <w:r w:rsidR="00487138" w:rsidRPr="00487138">
        <w:rPr>
          <w:color w:val="000000" w:themeColor="text1"/>
          <w:sz w:val="28"/>
          <w:szCs w:val="28"/>
        </w:rPr>
        <w:t>5</w:t>
      </w:r>
      <w:r w:rsidRPr="00FF6AE3">
        <w:rPr>
          <w:color w:val="000000" w:themeColor="text1"/>
          <w:sz w:val="28"/>
          <w:szCs w:val="28"/>
        </w:rPr>
        <w:t>].</w:t>
      </w:r>
    </w:p>
    <w:p w:rsidR="00BE6791" w:rsidRDefault="00BE6791" w:rsidP="00BE6791">
      <w:pPr>
        <w:rPr>
          <w:b/>
          <w:sz w:val="28"/>
          <w:szCs w:val="28"/>
        </w:rPr>
      </w:pPr>
    </w:p>
    <w:p w:rsidR="00BE6791" w:rsidRPr="001C076D" w:rsidRDefault="00BE6791" w:rsidP="00BE6791">
      <w:pPr>
        <w:adjustRightInd w:val="0"/>
        <w:ind w:firstLine="567"/>
        <w:jc w:val="both"/>
        <w:rPr>
          <w:sz w:val="28"/>
          <w:szCs w:val="28"/>
        </w:rPr>
      </w:pPr>
      <w:r>
        <w:rPr>
          <w:b/>
          <w:sz w:val="28"/>
          <w:szCs w:val="28"/>
        </w:rPr>
        <w:t>1.2</w:t>
      </w:r>
      <w:r w:rsidRPr="00D23AC0">
        <w:rPr>
          <w:b/>
          <w:sz w:val="28"/>
          <w:szCs w:val="28"/>
        </w:rPr>
        <w:t xml:space="preserve"> </w:t>
      </w:r>
      <w:r>
        <w:rPr>
          <w:b/>
          <w:sz w:val="28"/>
          <w:szCs w:val="28"/>
        </w:rPr>
        <w:t xml:space="preserve">Клинико-генетические характеристики </w:t>
      </w:r>
      <w:r w:rsidRPr="00D23AC0">
        <w:rPr>
          <w:b/>
          <w:sz w:val="28"/>
          <w:szCs w:val="28"/>
        </w:rPr>
        <w:t>миодистрофии</w:t>
      </w:r>
      <w:r>
        <w:rPr>
          <w:b/>
          <w:sz w:val="28"/>
          <w:szCs w:val="28"/>
        </w:rPr>
        <w:t xml:space="preserve"> </w:t>
      </w:r>
      <w:r w:rsidRPr="00D23AC0">
        <w:rPr>
          <w:b/>
          <w:sz w:val="28"/>
          <w:szCs w:val="28"/>
        </w:rPr>
        <w:t>Дюшенна</w:t>
      </w:r>
    </w:p>
    <w:p w:rsidR="00BE6791" w:rsidRDefault="00BE6791" w:rsidP="00BE6791">
      <w:pPr>
        <w:adjustRightInd w:val="0"/>
        <w:ind w:firstLine="567"/>
        <w:jc w:val="both"/>
        <w:rPr>
          <w:sz w:val="28"/>
          <w:szCs w:val="28"/>
        </w:rPr>
      </w:pPr>
      <w:r w:rsidRPr="004B4FC7">
        <w:rPr>
          <w:sz w:val="28"/>
          <w:szCs w:val="28"/>
        </w:rPr>
        <w:t>Миодистрофия Дюшенна клинически манифестирует с мышечной</w:t>
      </w:r>
      <w:r w:rsidRPr="00D23AC0">
        <w:rPr>
          <w:sz w:val="28"/>
          <w:szCs w:val="28"/>
        </w:rPr>
        <w:t xml:space="preserve"> слабости, связанной с прогрессирующей дегенерацией скелетных мышц, которые проявляются</w:t>
      </w:r>
      <w:r>
        <w:rPr>
          <w:sz w:val="28"/>
          <w:szCs w:val="28"/>
        </w:rPr>
        <w:t xml:space="preserve"> </w:t>
      </w:r>
      <w:r w:rsidRPr="00D23AC0">
        <w:rPr>
          <w:sz w:val="28"/>
          <w:szCs w:val="28"/>
        </w:rPr>
        <w:t>примерно в 2-5 лет, вызывая потерю воз</w:t>
      </w:r>
      <w:r>
        <w:rPr>
          <w:sz w:val="28"/>
          <w:szCs w:val="28"/>
        </w:rPr>
        <w:t>можности передвигаться первые</w:t>
      </w:r>
      <w:r w:rsidRPr="00D23AC0">
        <w:rPr>
          <w:sz w:val="28"/>
          <w:szCs w:val="28"/>
        </w:rPr>
        <w:t xml:space="preserve"> 1</w:t>
      </w:r>
      <w:r>
        <w:rPr>
          <w:sz w:val="28"/>
          <w:szCs w:val="28"/>
        </w:rPr>
        <w:t>2</w:t>
      </w:r>
      <w:r w:rsidRPr="00D23AC0">
        <w:rPr>
          <w:sz w:val="28"/>
          <w:szCs w:val="28"/>
        </w:rPr>
        <w:t xml:space="preserve"> лет жизни, за которыми следуют сердечные осложнения </w:t>
      </w:r>
      <w:r>
        <w:rPr>
          <w:sz w:val="28"/>
          <w:szCs w:val="28"/>
        </w:rPr>
        <w:t>и респираторные расстройства [3</w:t>
      </w:r>
      <w:r w:rsidR="00487138" w:rsidRPr="00487138">
        <w:rPr>
          <w:sz w:val="28"/>
          <w:szCs w:val="28"/>
        </w:rPr>
        <w:t>6</w:t>
      </w:r>
      <w:r w:rsidRPr="00D23AC0">
        <w:rPr>
          <w:sz w:val="28"/>
          <w:szCs w:val="28"/>
        </w:rPr>
        <w:t>].</w:t>
      </w:r>
      <w:r>
        <w:rPr>
          <w:sz w:val="28"/>
          <w:szCs w:val="28"/>
        </w:rPr>
        <w:t xml:space="preserve"> </w:t>
      </w:r>
      <w:r w:rsidRPr="00D23AC0">
        <w:rPr>
          <w:sz w:val="28"/>
          <w:szCs w:val="28"/>
        </w:rPr>
        <w:t> </w:t>
      </w:r>
    </w:p>
    <w:p w:rsidR="00BE6791" w:rsidRDefault="00BE6791" w:rsidP="00BE6791">
      <w:pPr>
        <w:pStyle w:val="a8"/>
        <w:shd w:val="clear" w:color="auto" w:fill="FFFFFF"/>
        <w:spacing w:before="0" w:beforeAutospacing="0" w:after="0" w:afterAutospacing="0"/>
        <w:ind w:firstLine="567"/>
        <w:jc w:val="both"/>
        <w:rPr>
          <w:sz w:val="28"/>
          <w:szCs w:val="28"/>
        </w:rPr>
      </w:pPr>
      <w:r w:rsidRPr="004A2E17">
        <w:rPr>
          <w:sz w:val="28"/>
          <w:szCs w:val="28"/>
        </w:rPr>
        <w:t>Этиологическим фактором данного заболевания выступают мутации в гене DMD, ответственного за кодирование белка дистрофина, играющего</w:t>
      </w:r>
      <w:r w:rsidRPr="00234B8E">
        <w:rPr>
          <w:sz w:val="28"/>
          <w:szCs w:val="28"/>
        </w:rPr>
        <w:t xml:space="preserve"> критическую роль в поддержании структурной целостности сарколеммы мышечных волокон. В результате данных мутаций происходит либо полное отсутствие дистрофина, либо синтез его дефектных форм, что приводит к дестабилизации мышечной мембраны и ускоренной дегенерации мышечных клеток. Морфофункциональные нарушения, связанные с дистрофином, инициируют каскад патологических изменений, включая утрату мышечных волокон, фиброз, а также их замену жировой тканью.</w:t>
      </w:r>
      <w:r>
        <w:rPr>
          <w:sz w:val="28"/>
          <w:szCs w:val="28"/>
        </w:rPr>
        <w:t xml:space="preserve"> </w:t>
      </w:r>
      <w:r w:rsidRPr="00D23AC0">
        <w:rPr>
          <w:sz w:val="28"/>
          <w:szCs w:val="28"/>
        </w:rPr>
        <w:t>Недостаток дистрофина, в свою очередь, нарушает структуру и функцию миофибрилл, которые необходимы для физиологи</w:t>
      </w:r>
      <w:r>
        <w:rPr>
          <w:sz w:val="28"/>
          <w:szCs w:val="28"/>
        </w:rPr>
        <w:t>ческого роста мышечной ткани [</w:t>
      </w:r>
      <w:r w:rsidRPr="00AF52CC">
        <w:rPr>
          <w:sz w:val="28"/>
          <w:szCs w:val="28"/>
        </w:rPr>
        <w:t>3</w:t>
      </w:r>
      <w:r w:rsidR="00487138" w:rsidRPr="00487138">
        <w:rPr>
          <w:sz w:val="28"/>
          <w:szCs w:val="28"/>
        </w:rPr>
        <w:t>7</w:t>
      </w:r>
      <w:r w:rsidRPr="00D23AC0">
        <w:rPr>
          <w:sz w:val="28"/>
          <w:szCs w:val="28"/>
        </w:rPr>
        <w:t>]. </w:t>
      </w:r>
      <w:r w:rsidRPr="00E548FD">
        <w:rPr>
          <w:sz w:val="28"/>
          <w:szCs w:val="28"/>
        </w:rPr>
        <w:t xml:space="preserve"> </w:t>
      </w:r>
    </w:p>
    <w:p w:rsidR="00BE6791" w:rsidRDefault="00BE6791" w:rsidP="00BE6791">
      <w:pPr>
        <w:adjustRightInd w:val="0"/>
        <w:ind w:firstLine="567"/>
        <w:jc w:val="both"/>
        <w:rPr>
          <w:sz w:val="28"/>
          <w:szCs w:val="28"/>
          <w:lang w:val="kk-KZ"/>
        </w:rPr>
      </w:pPr>
      <w:r w:rsidRPr="00D23AC0">
        <w:rPr>
          <w:sz w:val="28"/>
          <w:szCs w:val="28"/>
        </w:rPr>
        <w:t>Основная функция дистрофина в мышцах – соединить субсарколемный цитоскелет</w:t>
      </w:r>
      <w:r>
        <w:rPr>
          <w:sz w:val="28"/>
          <w:szCs w:val="28"/>
        </w:rPr>
        <w:t xml:space="preserve"> </w:t>
      </w:r>
      <w:r w:rsidRPr="00D23AC0">
        <w:rPr>
          <w:sz w:val="28"/>
          <w:szCs w:val="28"/>
        </w:rPr>
        <w:t>с</w:t>
      </w:r>
      <w:r>
        <w:rPr>
          <w:sz w:val="28"/>
          <w:szCs w:val="28"/>
        </w:rPr>
        <w:t xml:space="preserve"> </w:t>
      </w:r>
      <w:r w:rsidRPr="00D23AC0">
        <w:rPr>
          <w:sz w:val="28"/>
          <w:szCs w:val="28"/>
        </w:rPr>
        <w:t>сарколеммой</w:t>
      </w:r>
      <w:r>
        <w:rPr>
          <w:sz w:val="28"/>
          <w:szCs w:val="28"/>
        </w:rPr>
        <w:t xml:space="preserve"> </w:t>
      </w:r>
      <w:r w:rsidRPr="00D23AC0">
        <w:rPr>
          <w:sz w:val="28"/>
          <w:szCs w:val="28"/>
        </w:rPr>
        <w:t>путем</w:t>
      </w:r>
      <w:r>
        <w:rPr>
          <w:sz w:val="28"/>
          <w:szCs w:val="28"/>
        </w:rPr>
        <w:t xml:space="preserve"> </w:t>
      </w:r>
      <w:r w:rsidRPr="00D23AC0">
        <w:rPr>
          <w:sz w:val="28"/>
          <w:szCs w:val="28"/>
        </w:rPr>
        <w:t>присоединения</w:t>
      </w:r>
      <w:r>
        <w:rPr>
          <w:sz w:val="28"/>
          <w:szCs w:val="28"/>
        </w:rPr>
        <w:t xml:space="preserve"> </w:t>
      </w:r>
      <w:r w:rsidRPr="00D23AC0">
        <w:rPr>
          <w:sz w:val="28"/>
          <w:szCs w:val="28"/>
        </w:rPr>
        <w:t>N-конца</w:t>
      </w:r>
      <w:r>
        <w:rPr>
          <w:sz w:val="28"/>
          <w:szCs w:val="28"/>
        </w:rPr>
        <w:t xml:space="preserve"> </w:t>
      </w:r>
      <w:r w:rsidRPr="00D23AC0">
        <w:rPr>
          <w:sz w:val="28"/>
          <w:szCs w:val="28"/>
        </w:rPr>
        <w:t>к</w:t>
      </w:r>
      <w:r>
        <w:rPr>
          <w:sz w:val="28"/>
          <w:szCs w:val="28"/>
        </w:rPr>
        <w:t xml:space="preserve"> </w:t>
      </w:r>
      <w:r w:rsidRPr="00D23AC0">
        <w:rPr>
          <w:sz w:val="28"/>
          <w:szCs w:val="28"/>
        </w:rPr>
        <w:t>F-актину</w:t>
      </w:r>
      <w:r>
        <w:rPr>
          <w:sz w:val="28"/>
          <w:szCs w:val="28"/>
        </w:rPr>
        <w:t xml:space="preserve"> </w:t>
      </w:r>
      <w:r w:rsidRPr="00D23AC0">
        <w:rPr>
          <w:sz w:val="28"/>
          <w:szCs w:val="28"/>
        </w:rPr>
        <w:t>и</w:t>
      </w:r>
      <w:r>
        <w:rPr>
          <w:sz w:val="28"/>
          <w:szCs w:val="28"/>
        </w:rPr>
        <w:t xml:space="preserve"> </w:t>
      </w:r>
      <w:r w:rsidRPr="00D23AC0">
        <w:rPr>
          <w:sz w:val="28"/>
          <w:szCs w:val="28"/>
        </w:rPr>
        <w:t>С-конца</w:t>
      </w:r>
      <w:r>
        <w:rPr>
          <w:sz w:val="28"/>
          <w:szCs w:val="28"/>
        </w:rPr>
        <w:t xml:space="preserve"> </w:t>
      </w:r>
      <w:r w:rsidRPr="00D23AC0">
        <w:rPr>
          <w:sz w:val="28"/>
          <w:szCs w:val="28"/>
        </w:rPr>
        <w:t>к β-дистрогликану, и</w:t>
      </w:r>
      <w:r>
        <w:rPr>
          <w:sz w:val="28"/>
          <w:szCs w:val="28"/>
        </w:rPr>
        <w:t xml:space="preserve"> </w:t>
      </w:r>
      <w:r w:rsidRPr="00D23AC0">
        <w:rPr>
          <w:sz w:val="28"/>
          <w:szCs w:val="28"/>
        </w:rPr>
        <w:t>тем</w:t>
      </w:r>
      <w:r>
        <w:rPr>
          <w:sz w:val="28"/>
          <w:szCs w:val="28"/>
        </w:rPr>
        <w:t xml:space="preserve"> </w:t>
      </w:r>
      <w:r w:rsidRPr="00D23AC0">
        <w:rPr>
          <w:sz w:val="28"/>
          <w:szCs w:val="28"/>
        </w:rPr>
        <w:t>самым</w:t>
      </w:r>
      <w:r>
        <w:rPr>
          <w:sz w:val="28"/>
          <w:szCs w:val="28"/>
        </w:rPr>
        <w:t xml:space="preserve"> </w:t>
      </w:r>
      <w:r w:rsidRPr="00D23AC0">
        <w:rPr>
          <w:sz w:val="28"/>
          <w:szCs w:val="28"/>
        </w:rPr>
        <w:t>обеспечить</w:t>
      </w:r>
      <w:r>
        <w:rPr>
          <w:sz w:val="28"/>
          <w:szCs w:val="28"/>
        </w:rPr>
        <w:t xml:space="preserve"> </w:t>
      </w:r>
      <w:r w:rsidRPr="00D23AC0">
        <w:rPr>
          <w:sz w:val="28"/>
          <w:szCs w:val="28"/>
        </w:rPr>
        <w:t>сарколемме</w:t>
      </w:r>
      <w:r>
        <w:rPr>
          <w:sz w:val="28"/>
          <w:szCs w:val="28"/>
        </w:rPr>
        <w:t xml:space="preserve"> </w:t>
      </w:r>
      <w:r w:rsidRPr="00D23AC0">
        <w:rPr>
          <w:sz w:val="28"/>
          <w:szCs w:val="28"/>
        </w:rPr>
        <w:t>механическую</w:t>
      </w:r>
      <w:r>
        <w:rPr>
          <w:sz w:val="28"/>
          <w:szCs w:val="28"/>
        </w:rPr>
        <w:t xml:space="preserve"> </w:t>
      </w:r>
      <w:r w:rsidRPr="00D23AC0">
        <w:rPr>
          <w:sz w:val="28"/>
          <w:szCs w:val="28"/>
        </w:rPr>
        <w:t>прочность. Кроме участия в обеспечении механической стабильности сарколеммы, дистрофин также играет роль в сигнальной трансдукции, то есть в восприятии механической пертурбации, таких как сарколемное напряжение и превращение этого с</w:t>
      </w:r>
      <w:r>
        <w:rPr>
          <w:sz w:val="28"/>
          <w:szCs w:val="28"/>
        </w:rPr>
        <w:t>игнала в биохимический ответ [</w:t>
      </w:r>
      <w:r w:rsidR="00487138" w:rsidRPr="00487138">
        <w:rPr>
          <w:sz w:val="28"/>
          <w:szCs w:val="28"/>
        </w:rPr>
        <w:t>38</w:t>
      </w:r>
      <w:r w:rsidRPr="00AF52CC">
        <w:rPr>
          <w:sz w:val="28"/>
          <w:szCs w:val="28"/>
        </w:rPr>
        <w:t>,</w:t>
      </w:r>
      <w:r w:rsidR="00487138" w:rsidRPr="00487138">
        <w:rPr>
          <w:sz w:val="28"/>
          <w:szCs w:val="28"/>
        </w:rPr>
        <w:t>39</w:t>
      </w:r>
      <w:r w:rsidRPr="00D23AC0">
        <w:rPr>
          <w:sz w:val="28"/>
          <w:szCs w:val="28"/>
        </w:rPr>
        <w:t xml:space="preserve">]. </w:t>
      </w:r>
      <w:r w:rsidRPr="00CA27E9">
        <w:rPr>
          <w:sz w:val="28"/>
          <w:szCs w:val="28"/>
        </w:rPr>
        <w:t>Несмотря на то, что дистрофин сам по себе не выполняет функции сигнальной молекулы, он играет ключевую роль в фиксации сигнальных белков на сарколемме, таких как нейрональная синтаза оксида азота (nNOS), белок</w:t>
      </w:r>
      <w:r>
        <w:rPr>
          <w:sz w:val="28"/>
          <w:szCs w:val="28"/>
        </w:rPr>
        <w:t>, связывающий рецептор роста (</w:t>
      </w:r>
      <w:r w:rsidRPr="00CA27E9">
        <w:rPr>
          <w:sz w:val="28"/>
          <w:szCs w:val="28"/>
        </w:rPr>
        <w:t>Grb2</w:t>
      </w:r>
      <w:r>
        <w:rPr>
          <w:sz w:val="28"/>
          <w:szCs w:val="28"/>
        </w:rPr>
        <w:t>)</w:t>
      </w:r>
      <w:r w:rsidRPr="00CA27E9">
        <w:rPr>
          <w:sz w:val="28"/>
          <w:szCs w:val="28"/>
        </w:rPr>
        <w:t xml:space="preserve"> и другие компоненты сигнальных путей. В физиологических условиях нейрональная синтаза оксида азота локализуется на сарколемме благодаря взаимодействию с дистрофином и дистрофин-ассоциированным гликопротеиновым комплексом. Однако у пациентов, страдающих миодистрофией</w:t>
      </w:r>
      <w:r>
        <w:rPr>
          <w:sz w:val="28"/>
          <w:szCs w:val="28"/>
        </w:rPr>
        <w:t xml:space="preserve"> </w:t>
      </w:r>
      <w:r w:rsidRPr="00CA27E9">
        <w:rPr>
          <w:sz w:val="28"/>
          <w:szCs w:val="28"/>
        </w:rPr>
        <w:t>Дюшенна, отсутствие функционального дистрофина приводит к нарушению связывания nNOS с сарколеммой, что вызывает её делокализацию и потерю активн</w:t>
      </w:r>
      <w:r>
        <w:rPr>
          <w:sz w:val="28"/>
          <w:szCs w:val="28"/>
        </w:rPr>
        <w:t>ости [</w:t>
      </w:r>
      <w:r w:rsidRPr="00AF52CC">
        <w:rPr>
          <w:sz w:val="28"/>
          <w:szCs w:val="28"/>
        </w:rPr>
        <w:t>4</w:t>
      </w:r>
      <w:r w:rsidR="00487138" w:rsidRPr="00487138">
        <w:rPr>
          <w:sz w:val="28"/>
          <w:szCs w:val="28"/>
        </w:rPr>
        <w:t>0</w:t>
      </w:r>
      <w:r w:rsidRPr="00CA27E9">
        <w:rPr>
          <w:sz w:val="28"/>
          <w:szCs w:val="28"/>
        </w:rPr>
        <w:t>]. Это, в свою очередь, нарушает процесс регуляции кровотока и клеточных сигнальных путей, что усугубляет дегенеративные изменения в мышечных тканях и способствует прогрессированию патологии.</w:t>
      </w:r>
    </w:p>
    <w:p w:rsidR="00BE6791" w:rsidRDefault="00BE6791" w:rsidP="00BE6791">
      <w:pPr>
        <w:adjustRightInd w:val="0"/>
        <w:ind w:firstLine="567"/>
        <w:jc w:val="both"/>
        <w:rPr>
          <w:color w:val="212529"/>
          <w:sz w:val="28"/>
          <w:szCs w:val="28"/>
          <w:lang w:val="kk-KZ"/>
        </w:rPr>
      </w:pPr>
      <w:r w:rsidRPr="00D23AC0">
        <w:rPr>
          <w:sz w:val="28"/>
          <w:szCs w:val="28"/>
        </w:rPr>
        <w:lastRenderedPageBreak/>
        <w:t xml:space="preserve">Разноречивые понятия </w:t>
      </w:r>
      <w:r>
        <w:rPr>
          <w:sz w:val="28"/>
          <w:szCs w:val="28"/>
        </w:rPr>
        <w:t xml:space="preserve">имеются </w:t>
      </w:r>
      <w:r w:rsidRPr="00D23AC0">
        <w:rPr>
          <w:sz w:val="28"/>
          <w:szCs w:val="28"/>
        </w:rPr>
        <w:t>в отношении понимания четкой связи между размером и локализацией мутаций и тяжестью (прогрессированием)</w:t>
      </w:r>
      <w:r>
        <w:rPr>
          <w:sz w:val="28"/>
          <w:szCs w:val="28"/>
        </w:rPr>
        <w:t xml:space="preserve"> </w:t>
      </w:r>
      <w:r w:rsidRPr="00D23AC0">
        <w:rPr>
          <w:sz w:val="28"/>
          <w:szCs w:val="28"/>
        </w:rPr>
        <w:t>заболевания.</w:t>
      </w:r>
      <w:r>
        <w:rPr>
          <w:sz w:val="28"/>
          <w:szCs w:val="28"/>
        </w:rPr>
        <w:t xml:space="preserve"> </w:t>
      </w:r>
      <w:r w:rsidRPr="00D23AC0">
        <w:rPr>
          <w:sz w:val="28"/>
          <w:szCs w:val="28"/>
        </w:rPr>
        <w:t>Однако</w:t>
      </w:r>
      <w:r>
        <w:rPr>
          <w:sz w:val="28"/>
          <w:szCs w:val="28"/>
        </w:rPr>
        <w:t xml:space="preserve">, </w:t>
      </w:r>
      <w:r w:rsidRPr="00D23AC0">
        <w:rPr>
          <w:sz w:val="28"/>
          <w:szCs w:val="28"/>
        </w:rPr>
        <w:t>у</w:t>
      </w:r>
      <w:r>
        <w:rPr>
          <w:sz w:val="28"/>
          <w:szCs w:val="28"/>
        </w:rPr>
        <w:t xml:space="preserve"> </w:t>
      </w:r>
      <w:r w:rsidRPr="00D23AC0">
        <w:rPr>
          <w:sz w:val="28"/>
          <w:szCs w:val="28"/>
        </w:rPr>
        <w:t>ученых</w:t>
      </w:r>
      <w:r>
        <w:rPr>
          <w:sz w:val="28"/>
          <w:szCs w:val="28"/>
        </w:rPr>
        <w:t xml:space="preserve"> </w:t>
      </w:r>
      <w:r w:rsidRPr="00D23AC0">
        <w:rPr>
          <w:sz w:val="28"/>
          <w:szCs w:val="28"/>
        </w:rPr>
        <w:t>есть</w:t>
      </w:r>
      <w:r>
        <w:rPr>
          <w:sz w:val="28"/>
          <w:szCs w:val="28"/>
        </w:rPr>
        <w:t xml:space="preserve"> </w:t>
      </w:r>
      <w:r w:rsidRPr="00D23AC0">
        <w:rPr>
          <w:sz w:val="28"/>
          <w:szCs w:val="28"/>
        </w:rPr>
        <w:t>основания</w:t>
      </w:r>
      <w:r>
        <w:rPr>
          <w:sz w:val="28"/>
          <w:szCs w:val="28"/>
        </w:rPr>
        <w:t xml:space="preserve"> </w:t>
      </w:r>
      <w:r w:rsidRPr="00D23AC0">
        <w:rPr>
          <w:sz w:val="28"/>
          <w:szCs w:val="28"/>
        </w:rPr>
        <w:t>предполагать, что если мутация прерывает трансляционную рамку считывания триплетов мРНК дистрофина, то будет синтезирован усеченный нефункционирующий С-концевой</w:t>
      </w:r>
      <w:r>
        <w:rPr>
          <w:sz w:val="28"/>
          <w:szCs w:val="28"/>
        </w:rPr>
        <w:t xml:space="preserve"> </w:t>
      </w:r>
      <w:r w:rsidRPr="00D23AC0">
        <w:rPr>
          <w:sz w:val="28"/>
          <w:szCs w:val="28"/>
        </w:rPr>
        <w:t>белок, что</w:t>
      </w:r>
      <w:r>
        <w:rPr>
          <w:sz w:val="28"/>
          <w:szCs w:val="28"/>
        </w:rPr>
        <w:t xml:space="preserve"> </w:t>
      </w:r>
      <w:r w:rsidRPr="00D23AC0">
        <w:rPr>
          <w:sz w:val="28"/>
          <w:szCs w:val="28"/>
        </w:rPr>
        <w:t>приведет</w:t>
      </w:r>
      <w:r>
        <w:rPr>
          <w:sz w:val="28"/>
          <w:szCs w:val="28"/>
        </w:rPr>
        <w:t xml:space="preserve"> </w:t>
      </w:r>
      <w:r w:rsidRPr="00D23AC0">
        <w:rPr>
          <w:sz w:val="28"/>
          <w:szCs w:val="28"/>
        </w:rPr>
        <w:t>к</w:t>
      </w:r>
      <w:r>
        <w:rPr>
          <w:sz w:val="28"/>
          <w:szCs w:val="28"/>
        </w:rPr>
        <w:t xml:space="preserve"> </w:t>
      </w:r>
      <w:r w:rsidRPr="00D23AC0">
        <w:rPr>
          <w:sz w:val="28"/>
          <w:szCs w:val="28"/>
        </w:rPr>
        <w:t>более</w:t>
      </w:r>
      <w:r>
        <w:rPr>
          <w:sz w:val="28"/>
          <w:szCs w:val="28"/>
        </w:rPr>
        <w:t xml:space="preserve"> </w:t>
      </w:r>
      <w:r w:rsidRPr="00D23AC0">
        <w:rPr>
          <w:sz w:val="28"/>
          <w:szCs w:val="28"/>
        </w:rPr>
        <w:t>тяжелой</w:t>
      </w:r>
      <w:r>
        <w:rPr>
          <w:sz w:val="28"/>
          <w:szCs w:val="28"/>
        </w:rPr>
        <w:t xml:space="preserve"> </w:t>
      </w:r>
      <w:r w:rsidRPr="00D23AC0">
        <w:rPr>
          <w:sz w:val="28"/>
          <w:szCs w:val="28"/>
        </w:rPr>
        <w:t>форме</w:t>
      </w:r>
      <w:r>
        <w:rPr>
          <w:sz w:val="28"/>
          <w:szCs w:val="28"/>
        </w:rPr>
        <w:t xml:space="preserve"> </w:t>
      </w:r>
      <w:r w:rsidRPr="00D23AC0">
        <w:rPr>
          <w:sz w:val="28"/>
          <w:szCs w:val="28"/>
        </w:rPr>
        <w:t>миодистрофии</w:t>
      </w:r>
      <w:r>
        <w:rPr>
          <w:sz w:val="28"/>
          <w:szCs w:val="28"/>
        </w:rPr>
        <w:t xml:space="preserve"> Дюшенна [</w:t>
      </w:r>
      <w:r w:rsidRPr="00AF52CC">
        <w:rPr>
          <w:sz w:val="28"/>
          <w:szCs w:val="28"/>
        </w:rPr>
        <w:t>4</w:t>
      </w:r>
      <w:r w:rsidR="001830A0" w:rsidRPr="001830A0">
        <w:rPr>
          <w:sz w:val="28"/>
          <w:szCs w:val="28"/>
        </w:rPr>
        <w:t>1</w:t>
      </w:r>
      <w:r>
        <w:rPr>
          <w:sz w:val="28"/>
          <w:szCs w:val="28"/>
        </w:rPr>
        <w:t>,</w:t>
      </w:r>
      <w:r w:rsidRPr="009D2E2A">
        <w:rPr>
          <w:sz w:val="28"/>
          <w:szCs w:val="28"/>
        </w:rPr>
        <w:t>4</w:t>
      </w:r>
      <w:r w:rsidR="001830A0" w:rsidRPr="001830A0">
        <w:rPr>
          <w:sz w:val="28"/>
          <w:szCs w:val="28"/>
        </w:rPr>
        <w:t>2</w:t>
      </w:r>
      <w:r w:rsidRPr="00D23AC0">
        <w:rPr>
          <w:sz w:val="28"/>
          <w:szCs w:val="28"/>
        </w:rPr>
        <w:t>]. При</w:t>
      </w:r>
      <w:r>
        <w:rPr>
          <w:sz w:val="28"/>
          <w:szCs w:val="28"/>
        </w:rPr>
        <w:t xml:space="preserve"> </w:t>
      </w:r>
      <w:r w:rsidRPr="00D23AC0">
        <w:rPr>
          <w:sz w:val="28"/>
          <w:szCs w:val="28"/>
        </w:rPr>
        <w:t>этом</w:t>
      </w:r>
      <w:r>
        <w:rPr>
          <w:sz w:val="28"/>
          <w:szCs w:val="28"/>
        </w:rPr>
        <w:t xml:space="preserve"> </w:t>
      </w:r>
      <w:r w:rsidRPr="00D23AC0">
        <w:rPr>
          <w:sz w:val="28"/>
          <w:szCs w:val="28"/>
        </w:rPr>
        <w:t>мутация</w:t>
      </w:r>
      <w:r>
        <w:rPr>
          <w:sz w:val="28"/>
          <w:szCs w:val="28"/>
        </w:rPr>
        <w:t xml:space="preserve"> </w:t>
      </w:r>
      <w:r w:rsidRPr="00D23AC0">
        <w:rPr>
          <w:sz w:val="28"/>
          <w:szCs w:val="28"/>
        </w:rPr>
        <w:t>в</w:t>
      </w:r>
      <w:r>
        <w:rPr>
          <w:sz w:val="28"/>
          <w:szCs w:val="28"/>
        </w:rPr>
        <w:t xml:space="preserve"> </w:t>
      </w:r>
      <w:r w:rsidRPr="00D23AC0">
        <w:rPr>
          <w:sz w:val="28"/>
          <w:szCs w:val="28"/>
        </w:rPr>
        <w:t>гене</w:t>
      </w:r>
      <w:r>
        <w:rPr>
          <w:sz w:val="28"/>
          <w:szCs w:val="28"/>
        </w:rPr>
        <w:t xml:space="preserve"> </w:t>
      </w:r>
      <w:r w:rsidRPr="00D23AC0">
        <w:rPr>
          <w:sz w:val="28"/>
          <w:szCs w:val="28"/>
        </w:rPr>
        <w:t>дистрофина</w:t>
      </w:r>
      <w:r>
        <w:rPr>
          <w:sz w:val="28"/>
          <w:szCs w:val="28"/>
        </w:rPr>
        <w:t xml:space="preserve"> </w:t>
      </w:r>
      <w:r w:rsidRPr="00D23AC0">
        <w:rPr>
          <w:sz w:val="28"/>
          <w:szCs w:val="28"/>
        </w:rPr>
        <w:t>приведет</w:t>
      </w:r>
      <w:r>
        <w:rPr>
          <w:sz w:val="28"/>
          <w:szCs w:val="28"/>
        </w:rPr>
        <w:t xml:space="preserve"> </w:t>
      </w:r>
      <w:r w:rsidRPr="00D23AC0">
        <w:rPr>
          <w:sz w:val="28"/>
          <w:szCs w:val="28"/>
        </w:rPr>
        <w:t>к</w:t>
      </w:r>
      <w:r>
        <w:rPr>
          <w:sz w:val="28"/>
          <w:szCs w:val="28"/>
        </w:rPr>
        <w:t xml:space="preserve"> </w:t>
      </w:r>
      <w:r w:rsidRPr="00D23AC0">
        <w:rPr>
          <w:sz w:val="28"/>
          <w:szCs w:val="28"/>
        </w:rPr>
        <w:t>отсутствию</w:t>
      </w:r>
      <w:r>
        <w:rPr>
          <w:sz w:val="28"/>
          <w:szCs w:val="28"/>
        </w:rPr>
        <w:t xml:space="preserve"> </w:t>
      </w:r>
      <w:r w:rsidRPr="00D23AC0">
        <w:rPr>
          <w:sz w:val="28"/>
          <w:szCs w:val="28"/>
        </w:rPr>
        <w:t>дистрофина</w:t>
      </w:r>
      <w:r>
        <w:rPr>
          <w:sz w:val="28"/>
          <w:szCs w:val="28"/>
        </w:rPr>
        <w:t xml:space="preserve"> </w:t>
      </w:r>
      <w:r w:rsidRPr="00D23AC0">
        <w:rPr>
          <w:sz w:val="28"/>
          <w:szCs w:val="28"/>
        </w:rPr>
        <w:t>или</w:t>
      </w:r>
      <w:r>
        <w:rPr>
          <w:sz w:val="28"/>
          <w:szCs w:val="28"/>
        </w:rPr>
        <w:t xml:space="preserve"> </w:t>
      </w:r>
      <w:r w:rsidRPr="00D23AC0">
        <w:rPr>
          <w:sz w:val="28"/>
          <w:szCs w:val="28"/>
        </w:rPr>
        <w:t>его дефекту. Авторы заключают, что вследствие</w:t>
      </w:r>
      <w:r>
        <w:rPr>
          <w:sz w:val="28"/>
          <w:szCs w:val="28"/>
        </w:rPr>
        <w:t xml:space="preserve"> нестабильности </w:t>
      </w:r>
      <w:r w:rsidRPr="002229A1">
        <w:rPr>
          <w:color w:val="212529"/>
          <w:sz w:val="28"/>
          <w:szCs w:val="28"/>
          <w:shd w:val="clear" w:color="auto" w:fill="FFFFFF"/>
        </w:rPr>
        <w:t>саркоплазматических мембран нарушается функционировани</w:t>
      </w:r>
      <w:r>
        <w:rPr>
          <w:color w:val="212529"/>
          <w:sz w:val="28"/>
          <w:szCs w:val="28"/>
          <w:shd w:val="clear" w:color="auto" w:fill="FFFFFF"/>
        </w:rPr>
        <w:t>е</w:t>
      </w:r>
      <w:r w:rsidRPr="002229A1">
        <w:rPr>
          <w:color w:val="212529"/>
          <w:sz w:val="28"/>
          <w:szCs w:val="28"/>
          <w:shd w:val="clear" w:color="auto" w:fill="FFFFFF"/>
        </w:rPr>
        <w:t xml:space="preserve"> ионных каналов. Это, в свою очередь, приводит к потер</w:t>
      </w:r>
      <w:r>
        <w:rPr>
          <w:color w:val="212529"/>
          <w:sz w:val="28"/>
          <w:szCs w:val="28"/>
          <w:shd w:val="clear" w:color="auto" w:fill="FFFFFF"/>
        </w:rPr>
        <w:t>е</w:t>
      </w:r>
      <w:r w:rsidRPr="002229A1">
        <w:rPr>
          <w:color w:val="212529"/>
          <w:sz w:val="28"/>
          <w:szCs w:val="28"/>
          <w:shd w:val="clear" w:color="auto" w:fill="FFFFFF"/>
        </w:rPr>
        <w:t xml:space="preserve"> внутриклеточных компонентов, включая ионы кальция. Повышение концентрации свободного ионизированного кальция в цитоплазме мышечных волокон обладает некротизирующим действием, что ведет к гибели мышечных клеток и прогрессированию мышечной дистрофии</w:t>
      </w:r>
      <w:r w:rsidRPr="002229A1">
        <w:rPr>
          <w:sz w:val="28"/>
          <w:szCs w:val="28"/>
        </w:rPr>
        <w:t xml:space="preserve"> [</w:t>
      </w:r>
      <w:r w:rsidRPr="009D2E2A">
        <w:rPr>
          <w:sz w:val="28"/>
          <w:szCs w:val="28"/>
        </w:rPr>
        <w:t>4</w:t>
      </w:r>
      <w:r w:rsidR="001830A0" w:rsidRPr="001830A0">
        <w:rPr>
          <w:sz w:val="28"/>
          <w:szCs w:val="28"/>
        </w:rPr>
        <w:t>3</w:t>
      </w:r>
      <w:r w:rsidRPr="00D23AC0">
        <w:rPr>
          <w:sz w:val="28"/>
          <w:szCs w:val="28"/>
        </w:rPr>
        <w:t>]. В норме здоровые мышечные фибриллы регенерируют после повреждения, что наблюдается в течение первых 5 лет жизни больных миодистрофией</w:t>
      </w:r>
      <w:r>
        <w:rPr>
          <w:sz w:val="28"/>
          <w:szCs w:val="28"/>
        </w:rPr>
        <w:t xml:space="preserve"> </w:t>
      </w:r>
      <w:r w:rsidRPr="00D23AC0">
        <w:rPr>
          <w:sz w:val="28"/>
          <w:szCs w:val="28"/>
        </w:rPr>
        <w:t>Дюшенна. Однако при достижении этими пациентами подросткового возраста регенерации м</w:t>
      </w:r>
      <w:r>
        <w:rPr>
          <w:sz w:val="28"/>
          <w:szCs w:val="28"/>
        </w:rPr>
        <w:t>ышечной ткани не наблюдается [</w:t>
      </w:r>
      <w:r w:rsidRPr="009D2E2A">
        <w:rPr>
          <w:sz w:val="28"/>
          <w:szCs w:val="28"/>
        </w:rPr>
        <w:t>4</w:t>
      </w:r>
      <w:r w:rsidR="001830A0" w:rsidRPr="001830A0">
        <w:rPr>
          <w:sz w:val="28"/>
          <w:szCs w:val="28"/>
        </w:rPr>
        <w:t>4</w:t>
      </w:r>
      <w:r w:rsidRPr="00D23AC0">
        <w:rPr>
          <w:sz w:val="28"/>
          <w:szCs w:val="28"/>
        </w:rPr>
        <w:t>]. Без дистрофина сарколемма становится хрупкой и неспособной противостоять напряжению нормального мышечного сокращения. В результате возникает воспаление, прогрессирующая мышечная дегенерация, некроз и замещение мышечной ткани. На клеточном уровне патологические изменения включают отсутствие дистрофина на мембранах мышечных волокон, увеличение объема жировой и соединительной ткани между мышечными волокнами, выраженным различием в размерах мышечных волокон, инфильтрацию воспалительными клетками и центральное расположение ядер, что указывает на дегенерацию и рег</w:t>
      </w:r>
      <w:r>
        <w:rPr>
          <w:sz w:val="28"/>
          <w:szCs w:val="28"/>
        </w:rPr>
        <w:t xml:space="preserve">енерацию мышечных </w:t>
      </w:r>
      <w:r w:rsidRPr="001830A0">
        <w:rPr>
          <w:sz w:val="28"/>
          <w:szCs w:val="28"/>
        </w:rPr>
        <w:t>волокон [4</w:t>
      </w:r>
      <w:r w:rsidR="001830A0" w:rsidRPr="001830A0">
        <w:rPr>
          <w:sz w:val="28"/>
          <w:szCs w:val="28"/>
        </w:rPr>
        <w:t>5</w:t>
      </w:r>
      <w:r w:rsidRPr="001830A0">
        <w:rPr>
          <w:sz w:val="28"/>
          <w:szCs w:val="28"/>
        </w:rPr>
        <w:t>]. Различные фенотипические проявления при миодистрофии Дюшенна, в основном, связаны с типом мутации и  эффектом на выработку дистрофина</w:t>
      </w:r>
      <w:r>
        <w:rPr>
          <w:sz w:val="28"/>
          <w:szCs w:val="28"/>
        </w:rPr>
        <w:t xml:space="preserve"> [</w:t>
      </w:r>
      <w:r w:rsidRPr="006B767C">
        <w:rPr>
          <w:sz w:val="28"/>
          <w:szCs w:val="28"/>
        </w:rPr>
        <w:t>4</w:t>
      </w:r>
      <w:r w:rsidR="001830A0" w:rsidRPr="001830A0">
        <w:rPr>
          <w:sz w:val="28"/>
          <w:szCs w:val="28"/>
        </w:rPr>
        <w:t>6</w:t>
      </w:r>
      <w:r w:rsidRPr="00D23AC0">
        <w:rPr>
          <w:sz w:val="28"/>
          <w:szCs w:val="28"/>
        </w:rPr>
        <w:t>].</w:t>
      </w:r>
      <w:r w:rsidRPr="00C11678">
        <w:rPr>
          <w:color w:val="212529"/>
          <w:sz w:val="28"/>
          <w:szCs w:val="28"/>
        </w:rPr>
        <w:t xml:space="preserve"> </w:t>
      </w:r>
      <w:r w:rsidRPr="006B767C">
        <w:rPr>
          <w:sz w:val="28"/>
          <w:szCs w:val="28"/>
        </w:rPr>
        <w:t xml:space="preserve">Прецизионное расположение гена DMD было определено с помощью техники G-окрашивания хромосом при изучении сбалансированных аутосомных транслокаций у пациентов с миодистрофией </w:t>
      </w:r>
      <w:r>
        <w:rPr>
          <w:sz w:val="28"/>
          <w:szCs w:val="28"/>
        </w:rPr>
        <w:t>Дюшенна</w:t>
      </w:r>
      <w:r w:rsidRPr="00114DFF">
        <w:rPr>
          <w:sz w:val="28"/>
          <w:szCs w:val="28"/>
        </w:rPr>
        <w:t xml:space="preserve"> </w:t>
      </w:r>
      <w:r w:rsidRPr="006B767C">
        <w:rPr>
          <w:sz w:val="28"/>
          <w:szCs w:val="28"/>
        </w:rPr>
        <w:t>[</w:t>
      </w:r>
      <w:r w:rsidRPr="00114DFF">
        <w:rPr>
          <w:sz w:val="28"/>
          <w:szCs w:val="28"/>
        </w:rPr>
        <w:t>4</w:t>
      </w:r>
      <w:r w:rsidR="001830A0" w:rsidRPr="001830A0">
        <w:rPr>
          <w:sz w:val="28"/>
          <w:szCs w:val="28"/>
        </w:rPr>
        <w:t>7</w:t>
      </w:r>
      <w:r w:rsidRPr="006B767C">
        <w:rPr>
          <w:sz w:val="28"/>
          <w:szCs w:val="28"/>
        </w:rPr>
        <w:t>] Исследование делеционных вариантов гена дистрофина, с определением прецизионной локализации точек хромосомных разрывов, предоставляет принципиальную методологию идентификации молекулярных механизмов значительных генетических перестроек. Анализ пространственного расположения делеции относительно ключевых доменов дистрофинового белка и её воздействия на рамку трансляции позволяет выявить взаимосвязь между клиническими проявлениями миодистрофии Дюшенна и конкретными генетическими изменениями в исследуемом гене</w:t>
      </w:r>
      <w:r>
        <w:rPr>
          <w:color w:val="212529"/>
          <w:sz w:val="28"/>
          <w:szCs w:val="28"/>
        </w:rPr>
        <w:t xml:space="preserve"> [</w:t>
      </w:r>
      <w:r w:rsidR="001830A0" w:rsidRPr="001830A0">
        <w:rPr>
          <w:color w:val="212529"/>
          <w:sz w:val="28"/>
          <w:szCs w:val="28"/>
        </w:rPr>
        <w:t>48</w:t>
      </w:r>
      <w:r w:rsidRPr="00F1703B">
        <w:rPr>
          <w:color w:val="212529"/>
          <w:sz w:val="28"/>
          <w:szCs w:val="28"/>
        </w:rPr>
        <w:t>].</w:t>
      </w:r>
    </w:p>
    <w:p w:rsidR="00BE6791" w:rsidRDefault="00BE6791" w:rsidP="00BE6791">
      <w:pPr>
        <w:adjustRightInd w:val="0"/>
        <w:ind w:firstLine="567"/>
        <w:jc w:val="both"/>
        <w:rPr>
          <w:sz w:val="28"/>
          <w:szCs w:val="28"/>
        </w:rPr>
      </w:pPr>
      <w:r w:rsidRPr="00D23AC0">
        <w:rPr>
          <w:sz w:val="28"/>
          <w:szCs w:val="28"/>
        </w:rPr>
        <w:t>Поскольку мышечная дистрофия Дюшенна вызвана мутациями гена, ведущими к отсутствию белка дистрофина в поперечнополосатых мышцах, значительное количество которых связано с преждевременной остановкой кодонов, основным клиническим проявлением заболевания является мышечная слабость. Миодистрофия</w:t>
      </w:r>
      <w:r>
        <w:rPr>
          <w:sz w:val="28"/>
          <w:szCs w:val="28"/>
        </w:rPr>
        <w:t xml:space="preserve"> </w:t>
      </w:r>
      <w:r w:rsidRPr="00D23AC0">
        <w:rPr>
          <w:sz w:val="28"/>
          <w:szCs w:val="28"/>
        </w:rPr>
        <w:t>Дюшенна характеризуется прогрессирующим</w:t>
      </w:r>
      <w:r>
        <w:rPr>
          <w:sz w:val="28"/>
          <w:szCs w:val="28"/>
        </w:rPr>
        <w:t xml:space="preserve"> </w:t>
      </w:r>
      <w:r w:rsidRPr="00D23AC0">
        <w:rPr>
          <w:sz w:val="28"/>
          <w:szCs w:val="28"/>
        </w:rPr>
        <w:t>нарастанием</w:t>
      </w:r>
      <w:r>
        <w:rPr>
          <w:sz w:val="28"/>
          <w:szCs w:val="28"/>
        </w:rPr>
        <w:t xml:space="preserve"> </w:t>
      </w:r>
      <w:r w:rsidRPr="00D23AC0">
        <w:rPr>
          <w:sz w:val="28"/>
          <w:szCs w:val="28"/>
        </w:rPr>
        <w:t>мышечной</w:t>
      </w:r>
      <w:r>
        <w:rPr>
          <w:sz w:val="28"/>
          <w:szCs w:val="28"/>
        </w:rPr>
        <w:t xml:space="preserve"> </w:t>
      </w:r>
      <w:r w:rsidRPr="00D23AC0">
        <w:rPr>
          <w:sz w:val="28"/>
          <w:szCs w:val="28"/>
        </w:rPr>
        <w:t>слабости,</w:t>
      </w:r>
      <w:r>
        <w:rPr>
          <w:sz w:val="28"/>
          <w:szCs w:val="28"/>
        </w:rPr>
        <w:t xml:space="preserve"> </w:t>
      </w:r>
      <w:r w:rsidRPr="00D23AC0">
        <w:rPr>
          <w:sz w:val="28"/>
          <w:szCs w:val="28"/>
        </w:rPr>
        <w:t>снижением</w:t>
      </w:r>
      <w:r>
        <w:rPr>
          <w:sz w:val="28"/>
          <w:szCs w:val="28"/>
        </w:rPr>
        <w:t xml:space="preserve"> </w:t>
      </w:r>
      <w:r w:rsidRPr="00D23AC0">
        <w:rPr>
          <w:sz w:val="28"/>
          <w:szCs w:val="28"/>
        </w:rPr>
        <w:t>сухожильных</w:t>
      </w:r>
      <w:r>
        <w:rPr>
          <w:sz w:val="28"/>
          <w:szCs w:val="28"/>
        </w:rPr>
        <w:t xml:space="preserve"> </w:t>
      </w:r>
      <w:r w:rsidRPr="00D23AC0">
        <w:rPr>
          <w:sz w:val="28"/>
          <w:szCs w:val="28"/>
        </w:rPr>
        <w:t>и</w:t>
      </w:r>
      <w:r>
        <w:rPr>
          <w:sz w:val="28"/>
          <w:szCs w:val="28"/>
        </w:rPr>
        <w:t xml:space="preserve"> </w:t>
      </w:r>
      <w:r w:rsidRPr="00D23AC0">
        <w:rPr>
          <w:sz w:val="28"/>
          <w:szCs w:val="28"/>
        </w:rPr>
        <w:t xml:space="preserve">периостальных </w:t>
      </w:r>
      <w:r w:rsidRPr="00D23AC0">
        <w:rPr>
          <w:sz w:val="28"/>
          <w:szCs w:val="28"/>
        </w:rPr>
        <w:lastRenderedPageBreak/>
        <w:t>рефлексов, нарушен</w:t>
      </w:r>
      <w:r>
        <w:rPr>
          <w:sz w:val="28"/>
          <w:szCs w:val="28"/>
        </w:rPr>
        <w:t>ием походки по типу «утиной» [</w:t>
      </w:r>
      <w:r w:rsidR="001830A0" w:rsidRPr="001830A0">
        <w:rPr>
          <w:sz w:val="28"/>
          <w:szCs w:val="28"/>
        </w:rPr>
        <w:t>49</w:t>
      </w:r>
      <w:r w:rsidRPr="00D23AC0">
        <w:rPr>
          <w:sz w:val="28"/>
          <w:szCs w:val="28"/>
        </w:rPr>
        <w:t>]. Типичным признаком МДД являются симптом Говерса, при котором ребенок опирается на руки, чтобы подняться с пола, повышение уровня креатинфосфокиназы (КФК) в крови и псевдогипертрофия икроножных мышц, указывающая на замещение мышечной ткани</w:t>
      </w:r>
      <w:r>
        <w:rPr>
          <w:sz w:val="28"/>
          <w:szCs w:val="28"/>
        </w:rPr>
        <w:t xml:space="preserve"> фиброзной [</w:t>
      </w:r>
      <w:r w:rsidRPr="000443E7">
        <w:rPr>
          <w:sz w:val="28"/>
          <w:szCs w:val="28"/>
        </w:rPr>
        <w:t>5</w:t>
      </w:r>
      <w:r w:rsidR="001830A0" w:rsidRPr="001830A0">
        <w:rPr>
          <w:sz w:val="28"/>
          <w:szCs w:val="28"/>
        </w:rPr>
        <w:t>0</w:t>
      </w:r>
      <w:r w:rsidRPr="00D23AC0">
        <w:rPr>
          <w:sz w:val="28"/>
          <w:szCs w:val="28"/>
        </w:rPr>
        <w:t>].</w:t>
      </w:r>
      <w:r>
        <w:rPr>
          <w:sz w:val="28"/>
          <w:szCs w:val="28"/>
        </w:rPr>
        <w:t xml:space="preserve"> </w:t>
      </w:r>
      <w:r w:rsidRPr="00D23AC0">
        <w:rPr>
          <w:sz w:val="28"/>
          <w:szCs w:val="28"/>
        </w:rPr>
        <w:t>В дебюте заболевания ребенок испытывает трудности, связанные с движением, приводя</w:t>
      </w:r>
      <w:r>
        <w:rPr>
          <w:sz w:val="28"/>
          <w:szCs w:val="28"/>
        </w:rPr>
        <w:t>щие к нарушению походки [5</w:t>
      </w:r>
      <w:r w:rsidR="001830A0" w:rsidRPr="001830A0">
        <w:rPr>
          <w:sz w:val="28"/>
          <w:szCs w:val="28"/>
        </w:rPr>
        <w:t>1</w:t>
      </w:r>
      <w:r w:rsidRPr="00D23AC0">
        <w:rPr>
          <w:sz w:val="28"/>
          <w:szCs w:val="28"/>
        </w:rPr>
        <w:t>]. </w:t>
      </w:r>
    </w:p>
    <w:p w:rsidR="00BE6791" w:rsidRDefault="00BE6791" w:rsidP="00BE6791">
      <w:pPr>
        <w:adjustRightInd w:val="0"/>
        <w:ind w:firstLine="567"/>
        <w:jc w:val="both"/>
        <w:rPr>
          <w:sz w:val="28"/>
          <w:szCs w:val="28"/>
        </w:rPr>
      </w:pPr>
      <w:r w:rsidRPr="00D23AC0">
        <w:rPr>
          <w:sz w:val="28"/>
          <w:szCs w:val="28"/>
        </w:rPr>
        <w:t>Классификационные рубрики миодистрофии</w:t>
      </w:r>
      <w:r>
        <w:rPr>
          <w:sz w:val="28"/>
          <w:szCs w:val="28"/>
        </w:rPr>
        <w:t xml:space="preserve"> </w:t>
      </w:r>
      <w:r w:rsidRPr="00D23AC0">
        <w:rPr>
          <w:sz w:val="28"/>
          <w:szCs w:val="28"/>
        </w:rPr>
        <w:t xml:space="preserve">Дюшенна включают клиническую и молекулярно-генетическую, последняя основана на первичном дефекте гена. </w:t>
      </w:r>
      <w:r>
        <w:rPr>
          <w:sz w:val="28"/>
          <w:szCs w:val="28"/>
        </w:rPr>
        <w:t>Клинически в</w:t>
      </w:r>
      <w:r w:rsidRPr="00D23AC0">
        <w:rPr>
          <w:sz w:val="28"/>
          <w:szCs w:val="28"/>
        </w:rPr>
        <w:t>ыделяют 5 стадий течения заболевания</w:t>
      </w:r>
      <w:r>
        <w:rPr>
          <w:sz w:val="28"/>
          <w:szCs w:val="28"/>
        </w:rPr>
        <w:t>. В первой д</w:t>
      </w:r>
      <w:r w:rsidRPr="00D23AC0">
        <w:rPr>
          <w:sz w:val="28"/>
          <w:szCs w:val="28"/>
        </w:rPr>
        <w:t>осимптомн</w:t>
      </w:r>
      <w:r>
        <w:rPr>
          <w:sz w:val="28"/>
          <w:szCs w:val="28"/>
        </w:rPr>
        <w:t xml:space="preserve">ой </w:t>
      </w:r>
      <w:r w:rsidRPr="00D23AC0">
        <w:rPr>
          <w:sz w:val="28"/>
          <w:szCs w:val="28"/>
        </w:rPr>
        <w:t>стади</w:t>
      </w:r>
      <w:r>
        <w:rPr>
          <w:sz w:val="28"/>
          <w:szCs w:val="28"/>
        </w:rPr>
        <w:t xml:space="preserve">и </w:t>
      </w:r>
      <w:r w:rsidRPr="00D23AC0">
        <w:rPr>
          <w:sz w:val="28"/>
          <w:szCs w:val="28"/>
        </w:rPr>
        <w:t xml:space="preserve">диагноз можно заподозрить только на </w:t>
      </w:r>
      <w:r w:rsidRPr="00EC0549">
        <w:rPr>
          <w:sz w:val="28"/>
          <w:szCs w:val="28"/>
        </w:rPr>
        <w:t>основании повышения активности креатинфосфокиназы (КФК), печеночных ферментов в биохимическом анализе крови или наличия случаев заболевания в семейном анамнезе</w:t>
      </w:r>
      <w:r>
        <w:rPr>
          <w:sz w:val="28"/>
          <w:szCs w:val="28"/>
        </w:rPr>
        <w:t xml:space="preserve">. После появления симптомов наступает </w:t>
      </w:r>
      <w:r w:rsidRPr="00EC0549">
        <w:rPr>
          <w:sz w:val="28"/>
          <w:szCs w:val="28"/>
        </w:rPr>
        <w:t>ранняя амбулаторная стадия, при которой пациент имеет симптомы нарушения двигательного акта</w:t>
      </w:r>
      <w:r>
        <w:rPr>
          <w:sz w:val="28"/>
          <w:szCs w:val="28"/>
        </w:rPr>
        <w:t>, но достаточно самостоятельно передвигается. Н</w:t>
      </w:r>
      <w:r w:rsidRPr="00EC0549">
        <w:rPr>
          <w:sz w:val="28"/>
          <w:szCs w:val="28"/>
        </w:rPr>
        <w:t>а поздней амбулаторной стадии данные клинические характеристики становятся более выраженными и постепенно проявляются сердечные осложнения</w:t>
      </w:r>
      <w:r>
        <w:rPr>
          <w:sz w:val="28"/>
          <w:szCs w:val="28"/>
        </w:rPr>
        <w:t xml:space="preserve">. </w:t>
      </w:r>
      <w:r>
        <w:rPr>
          <w:color w:val="000000"/>
          <w:sz w:val="28"/>
          <w:szCs w:val="28"/>
        </w:rPr>
        <w:t xml:space="preserve">После потери самостоятельной походки наступает </w:t>
      </w:r>
      <w:r w:rsidRPr="00EC0549">
        <w:rPr>
          <w:color w:val="000000"/>
          <w:sz w:val="28"/>
          <w:szCs w:val="28"/>
        </w:rPr>
        <w:t>р</w:t>
      </w:r>
      <w:r w:rsidRPr="00EC0549">
        <w:rPr>
          <w:sz w:val="28"/>
          <w:szCs w:val="28"/>
        </w:rPr>
        <w:t>анняя неамбулаторная стадия с сохранением функции рук</w:t>
      </w:r>
      <w:r>
        <w:rPr>
          <w:sz w:val="28"/>
          <w:szCs w:val="28"/>
        </w:rPr>
        <w:t xml:space="preserve">, </w:t>
      </w:r>
      <w:r w:rsidRPr="00EC0549">
        <w:rPr>
          <w:sz w:val="28"/>
          <w:szCs w:val="28"/>
        </w:rPr>
        <w:t xml:space="preserve">далее наступает </w:t>
      </w:r>
      <w:r w:rsidRPr="00EC0549">
        <w:rPr>
          <w:sz w:val="28"/>
          <w:szCs w:val="28"/>
          <w:lang w:val="kk-KZ"/>
        </w:rPr>
        <w:t xml:space="preserve">поздняя неамбулаторная стадия, при котором наступает </w:t>
      </w:r>
      <w:r w:rsidRPr="00EC0549">
        <w:rPr>
          <w:sz w:val="28"/>
          <w:szCs w:val="28"/>
        </w:rPr>
        <w:t>полная утрата локомоторных функций, характе</w:t>
      </w:r>
      <w:r w:rsidRPr="00FF6AE3">
        <w:rPr>
          <w:sz w:val="28"/>
          <w:szCs w:val="28"/>
        </w:rPr>
        <w:t>ризующаяся абсолютной неспособностью пациента к самостоятельному передвижению и поддержанию вертикальной позы</w:t>
      </w:r>
      <w:r>
        <w:rPr>
          <w:sz w:val="28"/>
          <w:szCs w:val="28"/>
        </w:rPr>
        <w:t xml:space="preserve"> </w:t>
      </w:r>
      <w:r w:rsidRPr="00D23AC0">
        <w:rPr>
          <w:sz w:val="28"/>
          <w:szCs w:val="28"/>
        </w:rPr>
        <w:t>[</w:t>
      </w:r>
      <w:r>
        <w:rPr>
          <w:sz w:val="28"/>
          <w:szCs w:val="28"/>
        </w:rPr>
        <w:t>5</w:t>
      </w:r>
      <w:r w:rsidR="001830A0" w:rsidRPr="001830A0">
        <w:rPr>
          <w:sz w:val="28"/>
          <w:szCs w:val="28"/>
        </w:rPr>
        <w:t>2</w:t>
      </w:r>
      <w:r>
        <w:rPr>
          <w:sz w:val="28"/>
          <w:szCs w:val="28"/>
        </w:rPr>
        <w:t>,</w:t>
      </w:r>
      <w:r w:rsidRPr="008B3143">
        <w:rPr>
          <w:sz w:val="28"/>
          <w:szCs w:val="28"/>
        </w:rPr>
        <w:t>5</w:t>
      </w:r>
      <w:r w:rsidR="001830A0" w:rsidRPr="001830A0">
        <w:rPr>
          <w:sz w:val="28"/>
          <w:szCs w:val="28"/>
        </w:rPr>
        <w:t>3</w:t>
      </w:r>
      <w:r w:rsidRPr="00D23AC0">
        <w:rPr>
          <w:sz w:val="28"/>
          <w:szCs w:val="28"/>
        </w:rPr>
        <w:t>]. Средний возраст утраты возможности самостоятельно ходить составляет 10–12 лет. Данная стадия характеризуется выраженными деформациями позвоночника, контрактурами крупных и мелких суставов, прогрессирующей дыхательной и сердечной недостаточностью. В этой стадии требуются усилия всех членов мультидисциплинарной команды, включая ортопедические и хирургические</w:t>
      </w:r>
      <w:r>
        <w:rPr>
          <w:sz w:val="28"/>
          <w:szCs w:val="28"/>
        </w:rPr>
        <w:t xml:space="preserve"> вмешательства [</w:t>
      </w:r>
      <w:r w:rsidRPr="008B3143">
        <w:rPr>
          <w:sz w:val="28"/>
          <w:szCs w:val="28"/>
        </w:rPr>
        <w:t>5</w:t>
      </w:r>
      <w:r w:rsidR="001830A0" w:rsidRPr="001830A0">
        <w:rPr>
          <w:sz w:val="28"/>
          <w:szCs w:val="28"/>
        </w:rPr>
        <w:t>4</w:t>
      </w:r>
      <w:r w:rsidRPr="00D23AC0">
        <w:rPr>
          <w:sz w:val="28"/>
          <w:szCs w:val="28"/>
        </w:rPr>
        <w:t xml:space="preserve">]. Прогрессирование ортопедической патологии при МДД и ее тяжесть зависят от разновидности течения заболевания. </w:t>
      </w:r>
      <w:r w:rsidRPr="00FF6AE3">
        <w:rPr>
          <w:sz w:val="28"/>
          <w:szCs w:val="28"/>
        </w:rPr>
        <w:t>Миогенные контрактуры суставов при миодистрофии</w:t>
      </w:r>
      <w:r>
        <w:rPr>
          <w:sz w:val="28"/>
          <w:szCs w:val="28"/>
        </w:rPr>
        <w:t xml:space="preserve"> </w:t>
      </w:r>
      <w:r w:rsidRPr="00FF6AE3">
        <w:rPr>
          <w:sz w:val="28"/>
          <w:szCs w:val="28"/>
        </w:rPr>
        <w:t>Дюшенна представляют собой типичное ортопедическое осложнение, обусловленное первичным поражением мышечной ткани и мышечным дисбалансом. Патологический процесс характеризуется развитием вялого пареза с преимущественно сгибательными, симметричными контрактурами верхних и нижних конечностей, возникающими вследствие поражения мышц-разгибателей. Прогрессирование контрактур напрямую коррелирует с тяжестью миодистрофического процесса, что проявляется последовательным снижением мышечной силы и изменением углов сгибания на р</w:t>
      </w:r>
      <w:r>
        <w:rPr>
          <w:sz w:val="28"/>
          <w:szCs w:val="28"/>
        </w:rPr>
        <w:t>азличных стадиях заболевания [</w:t>
      </w:r>
      <w:r w:rsidRPr="0053036E">
        <w:rPr>
          <w:sz w:val="28"/>
          <w:szCs w:val="28"/>
        </w:rPr>
        <w:t>5</w:t>
      </w:r>
      <w:r w:rsidR="001830A0" w:rsidRPr="001830A0">
        <w:rPr>
          <w:sz w:val="28"/>
          <w:szCs w:val="28"/>
        </w:rPr>
        <w:t>5</w:t>
      </w:r>
      <w:r>
        <w:rPr>
          <w:sz w:val="28"/>
          <w:szCs w:val="28"/>
        </w:rPr>
        <w:t>,</w:t>
      </w:r>
      <w:r w:rsidRPr="0053036E">
        <w:rPr>
          <w:sz w:val="28"/>
          <w:szCs w:val="28"/>
        </w:rPr>
        <w:t>5</w:t>
      </w:r>
      <w:r w:rsidR="001830A0" w:rsidRPr="001830A0">
        <w:rPr>
          <w:sz w:val="28"/>
          <w:szCs w:val="28"/>
        </w:rPr>
        <w:t>6</w:t>
      </w:r>
      <w:r w:rsidRPr="00FF6AE3">
        <w:rPr>
          <w:sz w:val="28"/>
          <w:szCs w:val="28"/>
        </w:rPr>
        <w:t>].</w:t>
      </w:r>
    </w:p>
    <w:p w:rsidR="00BE6791" w:rsidRPr="00934B20" w:rsidRDefault="00BE6791" w:rsidP="00BE6791">
      <w:pPr>
        <w:adjustRightInd w:val="0"/>
        <w:ind w:firstLine="567"/>
        <w:jc w:val="both"/>
        <w:rPr>
          <w:sz w:val="28"/>
          <w:szCs w:val="28"/>
          <w:shd w:val="clear" w:color="auto" w:fill="FFFFFF"/>
        </w:rPr>
      </w:pPr>
      <w:r w:rsidRPr="00934B20">
        <w:rPr>
          <w:sz w:val="28"/>
          <w:szCs w:val="28"/>
          <w:shd w:val="clear" w:color="auto" w:fill="FFFFFF"/>
        </w:rPr>
        <w:t>По данным исследователей утрата возможности передвигаться наступала в среднем в возрасте 12 лет, а нарушение вентиляции легки</w:t>
      </w:r>
      <w:r>
        <w:rPr>
          <w:sz w:val="28"/>
          <w:szCs w:val="28"/>
          <w:shd w:val="clear" w:color="auto" w:fill="FFFFFF"/>
        </w:rPr>
        <w:t>х началась примерно в 20 лет [</w:t>
      </w:r>
      <w:r w:rsidRPr="0053036E">
        <w:rPr>
          <w:sz w:val="28"/>
          <w:szCs w:val="28"/>
          <w:shd w:val="clear" w:color="auto" w:fill="FFFFFF"/>
        </w:rPr>
        <w:t>5</w:t>
      </w:r>
      <w:r w:rsidR="00C103B3" w:rsidRPr="00C103B3">
        <w:rPr>
          <w:sz w:val="28"/>
          <w:szCs w:val="28"/>
          <w:shd w:val="clear" w:color="auto" w:fill="FFFFFF"/>
        </w:rPr>
        <w:t>7</w:t>
      </w:r>
      <w:r w:rsidRPr="00934B20">
        <w:rPr>
          <w:sz w:val="28"/>
          <w:szCs w:val="28"/>
          <w:shd w:val="clear" w:color="auto" w:fill="FFFFFF"/>
        </w:rPr>
        <w:t>]. Средний возраст жизни сильно зависит от амбулаторности пациентов и вентиляции легких с возможностями хирургических вмешательств. Существуют международные различия в использовании кортикостероидов, хирургии сколиоз</w:t>
      </w:r>
      <w:r>
        <w:rPr>
          <w:sz w:val="28"/>
          <w:szCs w:val="28"/>
          <w:shd w:val="clear" w:color="auto" w:fill="FFFFFF"/>
        </w:rPr>
        <w:t>а, вентиляции и физиотерапии [</w:t>
      </w:r>
      <w:r w:rsidR="00C103B3" w:rsidRPr="00C103B3">
        <w:rPr>
          <w:sz w:val="28"/>
          <w:szCs w:val="28"/>
          <w:shd w:val="clear" w:color="auto" w:fill="FFFFFF"/>
        </w:rPr>
        <w:t>58</w:t>
      </w:r>
      <w:r w:rsidRPr="00934B20">
        <w:rPr>
          <w:sz w:val="28"/>
          <w:szCs w:val="28"/>
          <w:shd w:val="clear" w:color="auto" w:fill="FFFFFF"/>
        </w:rPr>
        <w:t xml:space="preserve">]. </w:t>
      </w:r>
    </w:p>
    <w:p w:rsidR="00BE6791" w:rsidRPr="00D23AC0" w:rsidRDefault="00BE6791" w:rsidP="00BE6791">
      <w:pPr>
        <w:adjustRightInd w:val="0"/>
        <w:ind w:firstLine="567"/>
        <w:jc w:val="both"/>
        <w:rPr>
          <w:sz w:val="28"/>
          <w:szCs w:val="28"/>
        </w:rPr>
      </w:pPr>
      <w:r w:rsidRPr="00FF6AE3">
        <w:rPr>
          <w:sz w:val="28"/>
          <w:szCs w:val="28"/>
        </w:rPr>
        <w:t>Ортопедические осложнения при миодистрофии</w:t>
      </w:r>
      <w:r>
        <w:rPr>
          <w:sz w:val="28"/>
          <w:szCs w:val="28"/>
        </w:rPr>
        <w:t xml:space="preserve"> </w:t>
      </w:r>
      <w:r w:rsidRPr="00FF6AE3">
        <w:rPr>
          <w:sz w:val="28"/>
          <w:szCs w:val="28"/>
        </w:rPr>
        <w:t xml:space="preserve">Дюшенна </w:t>
      </w:r>
      <w:r w:rsidRPr="00FF6AE3">
        <w:rPr>
          <w:sz w:val="28"/>
          <w:szCs w:val="28"/>
        </w:rPr>
        <w:lastRenderedPageBreak/>
        <w:t xml:space="preserve">характеризуются выраженными деформациями позвоночника, обусловленными прогрессирующей мышечной атрофией и ослаблением мышечного корсета. </w:t>
      </w:r>
      <w:r w:rsidRPr="00D23AC0">
        <w:rPr>
          <w:sz w:val="28"/>
          <w:szCs w:val="28"/>
        </w:rPr>
        <w:t>Сколиоз</w:t>
      </w:r>
      <w:r>
        <w:rPr>
          <w:sz w:val="28"/>
          <w:szCs w:val="28"/>
        </w:rPr>
        <w:t xml:space="preserve"> встречается</w:t>
      </w:r>
      <w:r w:rsidRPr="00D23AC0">
        <w:rPr>
          <w:sz w:val="28"/>
          <w:szCs w:val="28"/>
        </w:rPr>
        <w:t xml:space="preserve"> при всех формах прогрессирующей мышечной дистрофии </w:t>
      </w:r>
      <w:r>
        <w:rPr>
          <w:sz w:val="28"/>
          <w:szCs w:val="28"/>
        </w:rPr>
        <w:t xml:space="preserve">также имеет место </w:t>
      </w:r>
      <w:r w:rsidRPr="00D23AC0">
        <w:rPr>
          <w:sz w:val="28"/>
          <w:szCs w:val="28"/>
        </w:rPr>
        <w:t xml:space="preserve">к постоянному прогрессированию с </w:t>
      </w:r>
      <w:r>
        <w:rPr>
          <w:sz w:val="28"/>
          <w:szCs w:val="28"/>
        </w:rPr>
        <w:t xml:space="preserve">возникновением </w:t>
      </w:r>
      <w:r w:rsidRPr="00D23AC0">
        <w:rPr>
          <w:sz w:val="28"/>
          <w:szCs w:val="28"/>
        </w:rPr>
        <w:t>тяжелой степени деформации, развитием сердечно-сосудисто</w:t>
      </w:r>
      <w:r>
        <w:rPr>
          <w:sz w:val="28"/>
          <w:szCs w:val="28"/>
        </w:rPr>
        <w:t>й и легочной недостаточности [</w:t>
      </w:r>
      <w:r w:rsidR="00C103B3" w:rsidRPr="00C103B3">
        <w:rPr>
          <w:sz w:val="28"/>
          <w:szCs w:val="28"/>
        </w:rPr>
        <w:t>59</w:t>
      </w:r>
      <w:r>
        <w:rPr>
          <w:sz w:val="28"/>
          <w:szCs w:val="28"/>
        </w:rPr>
        <w:t>,</w:t>
      </w:r>
      <w:r w:rsidRPr="0053036E">
        <w:rPr>
          <w:sz w:val="28"/>
          <w:szCs w:val="28"/>
        </w:rPr>
        <w:t>6</w:t>
      </w:r>
      <w:r w:rsidR="00C103B3" w:rsidRPr="00C103B3">
        <w:rPr>
          <w:sz w:val="28"/>
          <w:szCs w:val="28"/>
        </w:rPr>
        <w:t>0</w:t>
      </w:r>
      <w:r w:rsidRPr="00D23AC0">
        <w:rPr>
          <w:sz w:val="28"/>
          <w:szCs w:val="28"/>
        </w:rPr>
        <w:t>].</w:t>
      </w:r>
      <w:r>
        <w:rPr>
          <w:sz w:val="28"/>
          <w:szCs w:val="28"/>
        </w:rPr>
        <w:t xml:space="preserve"> </w:t>
      </w:r>
    </w:p>
    <w:p w:rsidR="00BE6791" w:rsidRPr="00FA2F58" w:rsidRDefault="00BE6791" w:rsidP="00BE6791">
      <w:pPr>
        <w:adjustRightInd w:val="0"/>
        <w:ind w:firstLine="567"/>
        <w:jc w:val="both"/>
        <w:rPr>
          <w:sz w:val="28"/>
          <w:szCs w:val="28"/>
        </w:rPr>
      </w:pPr>
      <w:r w:rsidRPr="00FA2F58">
        <w:rPr>
          <w:sz w:val="28"/>
          <w:szCs w:val="28"/>
        </w:rPr>
        <w:t>Из-за вовлечения сердечной мышцы в патологический процесс фенотип кардиомиопатии при МДД уточняется расположением, количеством и типом мутаций; нарушением функции и/или структуры пораженного белка; изменение Ca2+чувствительности филаментов и активности АТФ-азы; изменением саркоплазматической концентрации Ca2+, модуляцией нейромедиаторови гормонов, а также факторами внешней среды. Сочетание комбинаций указанных и, возможно, еще неизвестных факторов может определять манифестации различ</w:t>
      </w:r>
      <w:r>
        <w:rPr>
          <w:sz w:val="28"/>
          <w:szCs w:val="28"/>
        </w:rPr>
        <w:t>ных фенотипов кардиомиопатии [</w:t>
      </w:r>
      <w:r w:rsidRPr="003F309B">
        <w:rPr>
          <w:sz w:val="28"/>
          <w:szCs w:val="28"/>
        </w:rPr>
        <w:t>6</w:t>
      </w:r>
      <w:r w:rsidR="00C103B3" w:rsidRPr="00C103B3">
        <w:rPr>
          <w:sz w:val="28"/>
          <w:szCs w:val="28"/>
        </w:rPr>
        <w:t>1</w:t>
      </w:r>
      <w:r w:rsidRPr="003F309B">
        <w:rPr>
          <w:sz w:val="28"/>
          <w:szCs w:val="28"/>
        </w:rPr>
        <w:t>,6</w:t>
      </w:r>
      <w:r w:rsidR="00C103B3" w:rsidRPr="00C103B3">
        <w:rPr>
          <w:sz w:val="28"/>
          <w:szCs w:val="28"/>
        </w:rPr>
        <w:t>2</w:t>
      </w:r>
      <w:r w:rsidRPr="003F309B">
        <w:rPr>
          <w:sz w:val="28"/>
          <w:szCs w:val="28"/>
        </w:rPr>
        <w:t>].</w:t>
      </w:r>
    </w:p>
    <w:p w:rsidR="00BE6791" w:rsidRPr="00D23AC0" w:rsidRDefault="00BE6791" w:rsidP="00BE6791">
      <w:pPr>
        <w:adjustRightInd w:val="0"/>
        <w:ind w:firstLine="567"/>
        <w:jc w:val="both"/>
        <w:rPr>
          <w:color w:val="212121"/>
          <w:sz w:val="28"/>
          <w:szCs w:val="28"/>
        </w:rPr>
      </w:pPr>
      <w:r w:rsidRPr="00D23AC0">
        <w:rPr>
          <w:sz w:val="28"/>
          <w:szCs w:val="28"/>
        </w:rPr>
        <w:t xml:space="preserve">У 30% пациентов отмечается задержка психоречевого развития разной степени выраженности и поведенческие нарушения. </w:t>
      </w:r>
      <w:r w:rsidRPr="00D23AC0">
        <w:rPr>
          <w:sz w:val="28"/>
          <w:szCs w:val="28"/>
          <w:shd w:val="clear" w:color="auto" w:fill="FFFFFF"/>
        </w:rPr>
        <w:t>У 20-30% пациентов имеют коэффициент интеллекта (IQ) менее 70. Степень когнитивных нарушений не коррел</w:t>
      </w:r>
      <w:r>
        <w:rPr>
          <w:sz w:val="28"/>
          <w:szCs w:val="28"/>
          <w:shd w:val="clear" w:color="auto" w:fill="FFFFFF"/>
        </w:rPr>
        <w:t>ирует с тяжестью заболевания [</w:t>
      </w:r>
      <w:r w:rsidRPr="00D44630">
        <w:rPr>
          <w:sz w:val="28"/>
          <w:szCs w:val="28"/>
          <w:shd w:val="clear" w:color="auto" w:fill="FFFFFF"/>
        </w:rPr>
        <w:t>6</w:t>
      </w:r>
      <w:r w:rsidR="00C103B3" w:rsidRPr="005A7338">
        <w:rPr>
          <w:sz w:val="28"/>
          <w:szCs w:val="28"/>
          <w:shd w:val="clear" w:color="auto" w:fill="FFFFFF"/>
        </w:rPr>
        <w:t>3</w:t>
      </w:r>
      <w:r w:rsidRPr="00D23AC0">
        <w:rPr>
          <w:sz w:val="28"/>
          <w:szCs w:val="28"/>
          <w:shd w:val="clear" w:color="auto" w:fill="FFFFFF"/>
        </w:rPr>
        <w:t>]. </w:t>
      </w:r>
      <w:r w:rsidRPr="00D23AC0">
        <w:rPr>
          <w:sz w:val="28"/>
          <w:szCs w:val="28"/>
        </w:rPr>
        <w:t xml:space="preserve">Патологическую основу умеренной когнитивной дисфункции вероятнее всего составляет изменение </w:t>
      </w:r>
      <w:r>
        <w:rPr>
          <w:sz w:val="28"/>
          <w:szCs w:val="28"/>
        </w:rPr>
        <w:t xml:space="preserve">уровня </w:t>
      </w:r>
      <w:r w:rsidRPr="00D23AC0">
        <w:rPr>
          <w:sz w:val="28"/>
          <w:szCs w:val="28"/>
        </w:rPr>
        <w:t>дистрофина, экспрессируемого в мозге. Расстройства</w:t>
      </w:r>
      <w:r>
        <w:rPr>
          <w:sz w:val="28"/>
          <w:szCs w:val="28"/>
        </w:rPr>
        <w:t xml:space="preserve"> </w:t>
      </w:r>
      <w:r w:rsidRPr="00D23AC0">
        <w:rPr>
          <w:sz w:val="28"/>
          <w:szCs w:val="28"/>
        </w:rPr>
        <w:t>интеллекта,</w:t>
      </w:r>
      <w:r>
        <w:rPr>
          <w:sz w:val="28"/>
          <w:szCs w:val="28"/>
        </w:rPr>
        <w:t xml:space="preserve"> </w:t>
      </w:r>
      <w:r w:rsidRPr="00D23AC0">
        <w:rPr>
          <w:sz w:val="28"/>
          <w:szCs w:val="28"/>
        </w:rPr>
        <w:t>скорее</w:t>
      </w:r>
      <w:r>
        <w:rPr>
          <w:sz w:val="28"/>
          <w:szCs w:val="28"/>
        </w:rPr>
        <w:t xml:space="preserve"> </w:t>
      </w:r>
      <w:r w:rsidRPr="00D23AC0">
        <w:rPr>
          <w:sz w:val="28"/>
          <w:szCs w:val="28"/>
        </w:rPr>
        <w:t>всего,</w:t>
      </w:r>
      <w:r>
        <w:rPr>
          <w:sz w:val="28"/>
          <w:szCs w:val="28"/>
        </w:rPr>
        <w:t xml:space="preserve"> </w:t>
      </w:r>
      <w:r w:rsidRPr="00D23AC0">
        <w:rPr>
          <w:sz w:val="28"/>
          <w:szCs w:val="28"/>
        </w:rPr>
        <w:t>возникают</w:t>
      </w:r>
      <w:r>
        <w:rPr>
          <w:sz w:val="28"/>
          <w:szCs w:val="28"/>
        </w:rPr>
        <w:t xml:space="preserve">, </w:t>
      </w:r>
      <w:r w:rsidRPr="00D23AC0">
        <w:rPr>
          <w:sz w:val="28"/>
          <w:szCs w:val="28"/>
        </w:rPr>
        <w:t>как</w:t>
      </w:r>
      <w:r>
        <w:rPr>
          <w:sz w:val="28"/>
          <w:szCs w:val="28"/>
        </w:rPr>
        <w:t xml:space="preserve"> </w:t>
      </w:r>
      <w:r w:rsidRPr="00D23AC0">
        <w:rPr>
          <w:sz w:val="28"/>
          <w:szCs w:val="28"/>
        </w:rPr>
        <w:t>следствие</w:t>
      </w:r>
      <w:r>
        <w:rPr>
          <w:sz w:val="28"/>
          <w:szCs w:val="28"/>
        </w:rPr>
        <w:t xml:space="preserve"> </w:t>
      </w:r>
      <w:r w:rsidRPr="00D23AC0">
        <w:rPr>
          <w:sz w:val="28"/>
          <w:szCs w:val="28"/>
        </w:rPr>
        <w:t>биологического эффекта от отсутствия дистрофина, чем из-за потери подвижности, что было доказано путем сравнения сопоставимых по возрасту больных с миодистрофией</w:t>
      </w:r>
      <w:r>
        <w:rPr>
          <w:sz w:val="28"/>
          <w:szCs w:val="28"/>
        </w:rPr>
        <w:t xml:space="preserve"> </w:t>
      </w:r>
      <w:r w:rsidRPr="00D23AC0">
        <w:rPr>
          <w:sz w:val="28"/>
          <w:szCs w:val="28"/>
        </w:rPr>
        <w:t>Дюшенна и спинальной мышечной атрофией</w:t>
      </w:r>
      <w:r>
        <w:rPr>
          <w:sz w:val="28"/>
          <w:szCs w:val="28"/>
          <w:shd w:val="clear" w:color="auto" w:fill="FFFFFF"/>
        </w:rPr>
        <w:t xml:space="preserve"> [</w:t>
      </w:r>
      <w:r w:rsidRPr="003F309B">
        <w:rPr>
          <w:sz w:val="28"/>
          <w:szCs w:val="28"/>
          <w:shd w:val="clear" w:color="auto" w:fill="FFFFFF"/>
        </w:rPr>
        <w:t>6</w:t>
      </w:r>
      <w:r w:rsidR="00C103B3" w:rsidRPr="00C103B3">
        <w:rPr>
          <w:sz w:val="28"/>
          <w:szCs w:val="28"/>
          <w:shd w:val="clear" w:color="auto" w:fill="FFFFFF"/>
        </w:rPr>
        <w:t>3</w:t>
      </w:r>
      <w:r w:rsidRPr="003F309B">
        <w:rPr>
          <w:sz w:val="28"/>
          <w:szCs w:val="28"/>
          <w:shd w:val="clear" w:color="auto" w:fill="FFFFFF"/>
        </w:rPr>
        <w:t>,6</w:t>
      </w:r>
      <w:r w:rsidR="00C103B3" w:rsidRPr="00C103B3">
        <w:rPr>
          <w:sz w:val="28"/>
          <w:szCs w:val="28"/>
          <w:shd w:val="clear" w:color="auto" w:fill="FFFFFF"/>
        </w:rPr>
        <w:t>4</w:t>
      </w:r>
      <w:r w:rsidRPr="00D23AC0">
        <w:rPr>
          <w:sz w:val="28"/>
          <w:szCs w:val="28"/>
          <w:shd w:val="clear" w:color="auto" w:fill="FFFFFF"/>
        </w:rPr>
        <w:t>].</w:t>
      </w:r>
      <w:r>
        <w:rPr>
          <w:sz w:val="28"/>
          <w:szCs w:val="28"/>
          <w:lang w:eastAsia="ru-RU"/>
        </w:rPr>
        <w:t xml:space="preserve"> </w:t>
      </w:r>
      <w:r w:rsidRPr="005E59C6">
        <w:rPr>
          <w:sz w:val="28"/>
          <w:szCs w:val="28"/>
          <w:lang w:eastAsia="ru-RU"/>
        </w:rPr>
        <w:t>Для семей, воспитывающих детей с МДД, сопутствующие заболевания головного мозга имеют большее влияние на семью, чем физические ограничения [</w:t>
      </w:r>
      <w:r w:rsidR="00C103B3">
        <w:rPr>
          <w:sz w:val="28"/>
          <w:szCs w:val="28"/>
          <w:lang w:eastAsia="ru-RU"/>
        </w:rPr>
        <w:t>6</w:t>
      </w:r>
      <w:r w:rsidR="00C103B3" w:rsidRPr="00C103B3">
        <w:rPr>
          <w:sz w:val="28"/>
          <w:szCs w:val="28"/>
          <w:lang w:eastAsia="ru-RU"/>
        </w:rPr>
        <w:t>5</w:t>
      </w:r>
      <w:r w:rsidRPr="005E59C6">
        <w:rPr>
          <w:sz w:val="28"/>
          <w:szCs w:val="28"/>
          <w:lang w:eastAsia="ru-RU"/>
        </w:rPr>
        <w:t>].</w:t>
      </w:r>
      <w:r w:rsidRPr="00D23AC0">
        <w:rPr>
          <w:sz w:val="28"/>
          <w:szCs w:val="28"/>
          <w:lang w:eastAsia="ru-RU"/>
        </w:rPr>
        <w:t> </w:t>
      </w:r>
      <w:r w:rsidRPr="00FF6AE3">
        <w:rPr>
          <w:color w:val="000000" w:themeColor="text1"/>
          <w:sz w:val="28"/>
          <w:szCs w:val="28"/>
          <w:lang w:eastAsia="ru-RU"/>
        </w:rPr>
        <w:t>Исследование взаимосвязи когнитивных функций с экспрессией дистрофина в нервной ткани и результатами нейровизуализационных методик представляет критически важное направление в понимании патогенеза миодистрофии</w:t>
      </w:r>
      <w:r>
        <w:rPr>
          <w:color w:val="000000" w:themeColor="text1"/>
          <w:sz w:val="28"/>
          <w:szCs w:val="28"/>
          <w:lang w:eastAsia="ru-RU"/>
        </w:rPr>
        <w:t xml:space="preserve"> </w:t>
      </w:r>
      <w:r w:rsidRPr="00FF6AE3">
        <w:rPr>
          <w:color w:val="000000" w:themeColor="text1"/>
          <w:sz w:val="28"/>
          <w:szCs w:val="28"/>
          <w:lang w:eastAsia="ru-RU"/>
        </w:rPr>
        <w:t>Дюшенна. Идентификация ключевых факторов, детерминирующих вариабельность когнитивных и поведенческих нарушений – от незначительных проявлений до полного отсутствия таковых, открывает перспективы для разработки персонализированных терапевтических стратегий и опти</w:t>
      </w:r>
      <w:r>
        <w:rPr>
          <w:color w:val="000000" w:themeColor="text1"/>
          <w:sz w:val="28"/>
          <w:szCs w:val="28"/>
          <w:lang w:eastAsia="ru-RU"/>
        </w:rPr>
        <w:t>мизации курации пациентов [</w:t>
      </w:r>
      <w:r w:rsidR="00C103B3">
        <w:rPr>
          <w:color w:val="000000" w:themeColor="text1"/>
          <w:sz w:val="28"/>
          <w:szCs w:val="28"/>
          <w:lang w:eastAsia="ru-RU"/>
        </w:rPr>
        <w:t>6</w:t>
      </w:r>
      <w:r w:rsidR="00C103B3" w:rsidRPr="00C103B3">
        <w:rPr>
          <w:color w:val="000000" w:themeColor="text1"/>
          <w:sz w:val="28"/>
          <w:szCs w:val="28"/>
          <w:lang w:eastAsia="ru-RU"/>
        </w:rPr>
        <w:t>5</w:t>
      </w:r>
      <w:r w:rsidRPr="003F309B">
        <w:rPr>
          <w:color w:val="000000" w:themeColor="text1"/>
          <w:sz w:val="28"/>
          <w:szCs w:val="28"/>
          <w:lang w:eastAsia="ru-RU"/>
        </w:rPr>
        <w:t>,6</w:t>
      </w:r>
      <w:r w:rsidR="00C103B3" w:rsidRPr="00D007CF">
        <w:rPr>
          <w:color w:val="000000" w:themeColor="text1"/>
          <w:sz w:val="28"/>
          <w:szCs w:val="28"/>
          <w:lang w:eastAsia="ru-RU"/>
        </w:rPr>
        <w:t>6</w:t>
      </w:r>
      <w:r w:rsidRPr="00FF6AE3">
        <w:rPr>
          <w:color w:val="000000" w:themeColor="text1"/>
          <w:sz w:val="28"/>
          <w:szCs w:val="28"/>
          <w:lang w:eastAsia="ru-RU"/>
        </w:rPr>
        <w:t>].</w:t>
      </w:r>
      <w:r>
        <w:rPr>
          <w:color w:val="000000" w:themeColor="text1"/>
          <w:sz w:val="28"/>
          <w:szCs w:val="28"/>
          <w:lang w:eastAsia="ru-RU"/>
        </w:rPr>
        <w:t xml:space="preserve"> </w:t>
      </w:r>
    </w:p>
    <w:p w:rsidR="00BE6791" w:rsidRDefault="00BE6791" w:rsidP="00BE6791">
      <w:pPr>
        <w:adjustRightInd w:val="0"/>
        <w:ind w:firstLine="567"/>
        <w:jc w:val="both"/>
        <w:rPr>
          <w:sz w:val="28"/>
          <w:szCs w:val="28"/>
        </w:rPr>
      </w:pPr>
      <w:r w:rsidRPr="00D23AC0">
        <w:rPr>
          <w:sz w:val="28"/>
          <w:szCs w:val="28"/>
        </w:rPr>
        <w:t xml:space="preserve">При естественном течении МДД </w:t>
      </w:r>
      <w:r>
        <w:rPr>
          <w:sz w:val="28"/>
          <w:szCs w:val="28"/>
        </w:rPr>
        <w:t>смерть</w:t>
      </w:r>
      <w:r w:rsidRPr="00D23AC0">
        <w:rPr>
          <w:sz w:val="28"/>
          <w:szCs w:val="28"/>
        </w:rPr>
        <w:t xml:space="preserve"> наступает в возрасте 15–20 лет, чаще от </w:t>
      </w:r>
      <w:r>
        <w:rPr>
          <w:sz w:val="28"/>
          <w:szCs w:val="28"/>
        </w:rPr>
        <w:t xml:space="preserve">сопутствующих </w:t>
      </w:r>
      <w:r w:rsidRPr="00D23AC0">
        <w:rPr>
          <w:sz w:val="28"/>
          <w:szCs w:val="28"/>
        </w:rPr>
        <w:t>инфекций или прогрессирующей сердечной и дыхательной недостаточности. Внедрение мультидисциплинарного подхода ведения пациента и соблюдение международных стандартов оказания медицинской помощи позволило увеличить продолжительность жизни пациентов в среднем до</w:t>
      </w:r>
      <w:r>
        <w:rPr>
          <w:sz w:val="28"/>
          <w:szCs w:val="28"/>
        </w:rPr>
        <w:t xml:space="preserve"> 28 лет (от 23 до 38,6 лет) [</w:t>
      </w:r>
      <w:r w:rsidR="00D007CF" w:rsidRPr="00D007CF">
        <w:rPr>
          <w:sz w:val="28"/>
          <w:szCs w:val="28"/>
        </w:rPr>
        <w:t>67</w:t>
      </w:r>
      <w:r w:rsidRPr="00D23AC0">
        <w:rPr>
          <w:sz w:val="28"/>
          <w:szCs w:val="28"/>
        </w:rPr>
        <w:t>].</w:t>
      </w:r>
    </w:p>
    <w:p w:rsidR="00BE6791" w:rsidRDefault="00BE6791" w:rsidP="00BE6791">
      <w:pPr>
        <w:rPr>
          <w:b/>
          <w:sz w:val="28"/>
          <w:szCs w:val="28"/>
        </w:rPr>
      </w:pPr>
    </w:p>
    <w:p w:rsidR="00BE6791" w:rsidRPr="00052971" w:rsidRDefault="00BE6791" w:rsidP="00BE6791">
      <w:pPr>
        <w:adjustRightInd w:val="0"/>
        <w:ind w:firstLine="567"/>
        <w:jc w:val="both"/>
        <w:rPr>
          <w:sz w:val="28"/>
          <w:szCs w:val="28"/>
        </w:rPr>
      </w:pPr>
      <w:r w:rsidRPr="00D23AC0">
        <w:rPr>
          <w:b/>
          <w:sz w:val="28"/>
          <w:szCs w:val="28"/>
        </w:rPr>
        <w:t>1.</w:t>
      </w:r>
      <w:r>
        <w:rPr>
          <w:b/>
          <w:sz w:val="28"/>
          <w:szCs w:val="28"/>
        </w:rPr>
        <w:t>3</w:t>
      </w:r>
      <w:r w:rsidRPr="00D23AC0">
        <w:rPr>
          <w:b/>
          <w:sz w:val="28"/>
          <w:szCs w:val="28"/>
        </w:rPr>
        <w:t xml:space="preserve"> Молекулярно-генетические аспекты диагностики миодистрофии</w:t>
      </w:r>
      <w:r>
        <w:rPr>
          <w:b/>
          <w:sz w:val="28"/>
          <w:szCs w:val="28"/>
        </w:rPr>
        <w:t xml:space="preserve"> </w:t>
      </w:r>
      <w:r w:rsidRPr="00D23AC0">
        <w:rPr>
          <w:b/>
          <w:sz w:val="28"/>
          <w:szCs w:val="28"/>
        </w:rPr>
        <w:t>Дюшенна</w:t>
      </w:r>
    </w:p>
    <w:p w:rsidR="00BE6791" w:rsidRPr="00D23AC0" w:rsidRDefault="00BE6791" w:rsidP="00BE6791">
      <w:pPr>
        <w:adjustRightInd w:val="0"/>
        <w:ind w:firstLine="567"/>
        <w:jc w:val="both"/>
        <w:rPr>
          <w:sz w:val="28"/>
          <w:szCs w:val="28"/>
        </w:rPr>
      </w:pPr>
      <w:r w:rsidRPr="00D23AC0">
        <w:rPr>
          <w:sz w:val="28"/>
          <w:szCs w:val="28"/>
        </w:rPr>
        <w:t>Современная диагностика МДД основана на оценке анамнестических, клинических данных, а т</w:t>
      </w:r>
      <w:r>
        <w:rPr>
          <w:sz w:val="28"/>
          <w:szCs w:val="28"/>
        </w:rPr>
        <w:t>акже по результатам молекулярно-</w:t>
      </w:r>
      <w:r w:rsidRPr="00D23AC0">
        <w:rPr>
          <w:sz w:val="28"/>
          <w:szCs w:val="28"/>
        </w:rPr>
        <w:t xml:space="preserve">генетических </w:t>
      </w:r>
      <w:r w:rsidRPr="00D23AC0">
        <w:rPr>
          <w:sz w:val="28"/>
          <w:szCs w:val="28"/>
        </w:rPr>
        <w:lastRenderedPageBreak/>
        <w:t>исследований. Диагноз миодистрофии</w:t>
      </w:r>
      <w:r>
        <w:rPr>
          <w:sz w:val="28"/>
          <w:szCs w:val="28"/>
        </w:rPr>
        <w:t xml:space="preserve"> </w:t>
      </w:r>
      <w:r w:rsidRPr="00D23AC0">
        <w:rPr>
          <w:sz w:val="28"/>
          <w:szCs w:val="28"/>
        </w:rPr>
        <w:t>Дюшенна должен идентифицироваться в следующих ситуациях: любая слабость мышц у мальчиков до 5 лет; нарушение походки; при всех случаях, сопровождающихся повышением уровня креатинфосфокиназы; беременные женщины, имеющие ребенка с установленным диагнозом миодистрофии</w:t>
      </w:r>
      <w:r>
        <w:rPr>
          <w:sz w:val="28"/>
          <w:szCs w:val="28"/>
        </w:rPr>
        <w:t xml:space="preserve"> </w:t>
      </w:r>
      <w:r w:rsidRPr="00D23AC0">
        <w:rPr>
          <w:sz w:val="28"/>
          <w:szCs w:val="28"/>
        </w:rPr>
        <w:t>Дюшенна; мать</w:t>
      </w:r>
      <w:r>
        <w:rPr>
          <w:sz w:val="28"/>
          <w:szCs w:val="28"/>
        </w:rPr>
        <w:t xml:space="preserve"> </w:t>
      </w:r>
      <w:r w:rsidRPr="00D23AC0">
        <w:rPr>
          <w:sz w:val="28"/>
          <w:szCs w:val="28"/>
        </w:rPr>
        <w:t>и</w:t>
      </w:r>
      <w:r>
        <w:rPr>
          <w:sz w:val="28"/>
          <w:szCs w:val="28"/>
        </w:rPr>
        <w:t xml:space="preserve"> </w:t>
      </w:r>
      <w:r w:rsidRPr="00D23AC0">
        <w:rPr>
          <w:sz w:val="28"/>
          <w:szCs w:val="28"/>
        </w:rPr>
        <w:t>родная</w:t>
      </w:r>
      <w:r>
        <w:rPr>
          <w:sz w:val="28"/>
          <w:szCs w:val="28"/>
        </w:rPr>
        <w:t xml:space="preserve"> </w:t>
      </w:r>
      <w:r w:rsidRPr="00D23AC0">
        <w:rPr>
          <w:sz w:val="28"/>
          <w:szCs w:val="28"/>
        </w:rPr>
        <w:t>сестра</w:t>
      </w:r>
      <w:r>
        <w:rPr>
          <w:sz w:val="28"/>
          <w:szCs w:val="28"/>
        </w:rPr>
        <w:t xml:space="preserve"> </w:t>
      </w:r>
      <w:r w:rsidRPr="00D23AC0">
        <w:rPr>
          <w:sz w:val="28"/>
          <w:szCs w:val="28"/>
        </w:rPr>
        <w:t>(сестры)</w:t>
      </w:r>
      <w:r>
        <w:rPr>
          <w:sz w:val="28"/>
          <w:szCs w:val="28"/>
        </w:rPr>
        <w:t xml:space="preserve"> </w:t>
      </w:r>
      <w:r w:rsidRPr="00D23AC0">
        <w:rPr>
          <w:sz w:val="28"/>
          <w:szCs w:val="28"/>
        </w:rPr>
        <w:t>пробанда</w:t>
      </w:r>
      <w:r>
        <w:rPr>
          <w:sz w:val="28"/>
          <w:szCs w:val="28"/>
        </w:rPr>
        <w:t xml:space="preserve"> </w:t>
      </w:r>
      <w:r w:rsidRPr="00D23AC0">
        <w:rPr>
          <w:sz w:val="28"/>
          <w:szCs w:val="28"/>
        </w:rPr>
        <w:t>для</w:t>
      </w:r>
      <w:r>
        <w:rPr>
          <w:sz w:val="28"/>
          <w:szCs w:val="28"/>
        </w:rPr>
        <w:t xml:space="preserve"> </w:t>
      </w:r>
      <w:r w:rsidRPr="00D23AC0">
        <w:rPr>
          <w:sz w:val="28"/>
          <w:szCs w:val="28"/>
        </w:rPr>
        <w:t>установления</w:t>
      </w:r>
      <w:r>
        <w:rPr>
          <w:sz w:val="28"/>
          <w:szCs w:val="28"/>
        </w:rPr>
        <w:t xml:space="preserve"> </w:t>
      </w:r>
      <w:r w:rsidRPr="00D23AC0">
        <w:rPr>
          <w:sz w:val="28"/>
          <w:szCs w:val="28"/>
        </w:rPr>
        <w:t>гетерозиготного носительства. В этих случаях принципиально важным аспектом является проведение мол</w:t>
      </w:r>
      <w:r>
        <w:rPr>
          <w:sz w:val="28"/>
          <w:szCs w:val="28"/>
        </w:rPr>
        <w:t>екулярно-генетического анализа [</w:t>
      </w:r>
      <w:r w:rsidR="00D007CF" w:rsidRPr="00D007CF">
        <w:rPr>
          <w:sz w:val="28"/>
          <w:szCs w:val="28"/>
        </w:rPr>
        <w:t>68</w:t>
      </w:r>
      <w:r w:rsidRPr="00EC2F93">
        <w:rPr>
          <w:sz w:val="28"/>
          <w:szCs w:val="28"/>
        </w:rPr>
        <w:t>,</w:t>
      </w:r>
      <w:r w:rsidR="00D007CF" w:rsidRPr="00D007CF">
        <w:rPr>
          <w:sz w:val="28"/>
          <w:szCs w:val="28"/>
        </w:rPr>
        <w:t>69</w:t>
      </w:r>
      <w:r w:rsidRPr="00D23AC0">
        <w:rPr>
          <w:sz w:val="28"/>
          <w:szCs w:val="28"/>
        </w:rPr>
        <w:t>].</w:t>
      </w:r>
    </w:p>
    <w:p w:rsidR="00BE6791" w:rsidRDefault="00BE6791" w:rsidP="00BE6791">
      <w:pPr>
        <w:adjustRightInd w:val="0"/>
        <w:ind w:firstLine="567"/>
        <w:jc w:val="both"/>
        <w:rPr>
          <w:sz w:val="28"/>
          <w:szCs w:val="28"/>
          <w:lang w:eastAsia="ru-RU"/>
        </w:rPr>
      </w:pPr>
      <w:r w:rsidRPr="00607F35">
        <w:rPr>
          <w:sz w:val="28"/>
          <w:szCs w:val="28"/>
          <w:lang w:eastAsia="ru-RU"/>
        </w:rPr>
        <w:t>Расшифровка генетического профиля человека и установление полной нуклеотидной последовательности генетического локуса DMD существенно оптимизировали диагностические возможности миодистрофии</w:t>
      </w:r>
      <w:r>
        <w:rPr>
          <w:sz w:val="28"/>
          <w:szCs w:val="28"/>
          <w:lang w:eastAsia="ru-RU"/>
        </w:rPr>
        <w:t xml:space="preserve"> </w:t>
      </w:r>
      <w:r w:rsidRPr="00607F35">
        <w:rPr>
          <w:sz w:val="28"/>
          <w:szCs w:val="28"/>
          <w:lang w:eastAsia="ru-RU"/>
        </w:rPr>
        <w:t xml:space="preserve">Дюшенна  как для непосредственных пациентов, так и для членов их родственных групп или потенциальных гетерозиготных носителей патологических мутационных вариантов. Молекулярно-генетические методики исследования играют принципиально важную роль в пренатальной верификации, предоставляя возможность идентификации генетических отклонений на </w:t>
      </w:r>
      <w:r>
        <w:rPr>
          <w:sz w:val="28"/>
          <w:szCs w:val="28"/>
          <w:lang w:eastAsia="ru-RU"/>
        </w:rPr>
        <w:t>ранних</w:t>
      </w:r>
      <w:r w:rsidRPr="00607F35">
        <w:rPr>
          <w:sz w:val="28"/>
          <w:szCs w:val="28"/>
          <w:lang w:eastAsia="ru-RU"/>
        </w:rPr>
        <w:t xml:space="preserve"> стадиях внутриутробного развития плода. Применение подобных диагностических подходов позволяет верифицировать заболевание задолго до манифестации клинических или биохимических симптомокомплексов, что открывает широкие перспективы для превентивного терапевтического вмешательства и своевременной идентификации гетерозиготных носителей в семьях с высоким генетическим риском развития МДД. </w:t>
      </w:r>
    </w:p>
    <w:p w:rsidR="00BE6791" w:rsidRDefault="00BE6791" w:rsidP="00BE6791">
      <w:pPr>
        <w:adjustRightInd w:val="0"/>
        <w:ind w:firstLine="567"/>
        <w:jc w:val="both"/>
        <w:rPr>
          <w:sz w:val="28"/>
          <w:szCs w:val="28"/>
          <w:lang w:val="kk-KZ" w:eastAsia="ru-RU"/>
        </w:rPr>
      </w:pPr>
      <w:r w:rsidRPr="00CC0812">
        <w:rPr>
          <w:sz w:val="28"/>
          <w:szCs w:val="28"/>
          <w:lang w:eastAsia="ru-RU"/>
        </w:rPr>
        <w:t>Существует два основных подхода к молекулярной диа</w:t>
      </w:r>
      <w:r>
        <w:rPr>
          <w:sz w:val="28"/>
          <w:szCs w:val="28"/>
          <w:lang w:eastAsia="ru-RU"/>
        </w:rPr>
        <w:t xml:space="preserve">гностике - </w:t>
      </w:r>
      <w:r w:rsidRPr="00CC0812">
        <w:rPr>
          <w:sz w:val="28"/>
          <w:szCs w:val="28"/>
          <w:lang w:eastAsia="ru-RU"/>
        </w:rPr>
        <w:t>прямая и косвенная (непрямая) ДНК-диагностика. Прямой метод основан на иден</w:t>
      </w:r>
      <w:r>
        <w:rPr>
          <w:sz w:val="28"/>
          <w:szCs w:val="28"/>
          <w:lang w:eastAsia="ru-RU"/>
        </w:rPr>
        <w:t xml:space="preserve">тификации мутаций в самом гене </w:t>
      </w:r>
      <w:r w:rsidRPr="00D54FE8">
        <w:rPr>
          <w:iCs/>
          <w:sz w:val="28"/>
          <w:szCs w:val="28"/>
          <w:lang w:eastAsia="ru-RU"/>
        </w:rPr>
        <w:t>DMD</w:t>
      </w:r>
      <w:r w:rsidRPr="00D54FE8">
        <w:rPr>
          <w:sz w:val="28"/>
          <w:szCs w:val="28"/>
          <w:lang w:eastAsia="ru-RU"/>
        </w:rPr>
        <w:t>,</w:t>
      </w:r>
      <w:r w:rsidRPr="00CC0812">
        <w:rPr>
          <w:sz w:val="28"/>
          <w:szCs w:val="28"/>
          <w:lang w:eastAsia="ru-RU"/>
        </w:rPr>
        <w:t xml:space="preserve"> что становится возможным при наличии детальной информации об экзон-интронной структуре гена. Основной задачей прямой диагностики является точное обнаружение патогенных мутаций, которые и приводят к развитию миодистрофии</w:t>
      </w:r>
      <w:r>
        <w:rPr>
          <w:sz w:val="28"/>
          <w:szCs w:val="28"/>
          <w:lang w:eastAsia="ru-RU"/>
        </w:rPr>
        <w:t xml:space="preserve"> Дюшенна [</w:t>
      </w:r>
      <w:r w:rsidRPr="00EC2F93">
        <w:rPr>
          <w:sz w:val="28"/>
          <w:szCs w:val="28"/>
          <w:lang w:eastAsia="ru-RU"/>
        </w:rPr>
        <w:t>7</w:t>
      </w:r>
      <w:r w:rsidR="00D007CF" w:rsidRPr="00D007CF">
        <w:rPr>
          <w:sz w:val="28"/>
          <w:szCs w:val="28"/>
          <w:lang w:eastAsia="ru-RU"/>
        </w:rPr>
        <w:t>0</w:t>
      </w:r>
      <w:r>
        <w:rPr>
          <w:sz w:val="28"/>
          <w:szCs w:val="28"/>
          <w:lang w:eastAsia="ru-RU"/>
        </w:rPr>
        <w:t>,</w:t>
      </w:r>
      <w:r w:rsidRPr="00EC2F93">
        <w:rPr>
          <w:sz w:val="28"/>
          <w:szCs w:val="28"/>
          <w:lang w:eastAsia="ru-RU"/>
        </w:rPr>
        <w:t>7</w:t>
      </w:r>
      <w:r w:rsidR="00D007CF" w:rsidRPr="00D007CF">
        <w:rPr>
          <w:sz w:val="28"/>
          <w:szCs w:val="28"/>
          <w:lang w:eastAsia="ru-RU"/>
        </w:rPr>
        <w:t>1</w:t>
      </w:r>
      <w:r w:rsidRPr="00CC0812">
        <w:rPr>
          <w:sz w:val="28"/>
          <w:szCs w:val="28"/>
          <w:lang w:eastAsia="ru-RU"/>
        </w:rPr>
        <w:t>]. Таким образом, современные молекулярно-генетические технологии обеспечивают высокоточную диагностику, способствуя раннему вмешательству и повышая эффективность мониторинга пациентов и носителей мутаций.</w:t>
      </w:r>
    </w:p>
    <w:p w:rsidR="00BE6791" w:rsidRPr="00D23AC0" w:rsidRDefault="00BE6791" w:rsidP="00BE6791">
      <w:pPr>
        <w:adjustRightInd w:val="0"/>
        <w:ind w:firstLine="567"/>
        <w:jc w:val="both"/>
        <w:rPr>
          <w:sz w:val="28"/>
          <w:szCs w:val="28"/>
        </w:rPr>
      </w:pPr>
      <w:r w:rsidRPr="00CC0812">
        <w:rPr>
          <w:sz w:val="28"/>
          <w:szCs w:val="28"/>
          <w:lang w:val="kk-KZ"/>
        </w:rPr>
        <w:t xml:space="preserve">В арсенале современных методов используются: саузерн блоттинг, мультиплексная ПЦР, мультилигазная реакция амплификации (Multiplex Ligation-depend Probe Amplification) и секвенирование гена (Next Generation Sequencing). </w:t>
      </w:r>
      <w:r w:rsidRPr="00D23AC0">
        <w:rPr>
          <w:sz w:val="28"/>
          <w:szCs w:val="28"/>
        </w:rPr>
        <w:t xml:space="preserve">К сожалению, на сегодняшний день секвенирование гена </w:t>
      </w:r>
      <w:r>
        <w:rPr>
          <w:sz w:val="28"/>
          <w:szCs w:val="28"/>
          <w:lang w:val="en-US"/>
        </w:rPr>
        <w:t>DMD</w:t>
      </w:r>
      <w:r>
        <w:rPr>
          <w:sz w:val="28"/>
          <w:szCs w:val="28"/>
        </w:rPr>
        <w:t xml:space="preserve"> </w:t>
      </w:r>
      <w:r w:rsidRPr="00D23AC0">
        <w:rPr>
          <w:sz w:val="28"/>
          <w:szCs w:val="28"/>
        </w:rPr>
        <w:t xml:space="preserve">в Казахстане </w:t>
      </w:r>
      <w:r>
        <w:rPr>
          <w:sz w:val="28"/>
          <w:szCs w:val="28"/>
        </w:rPr>
        <w:t>не</w:t>
      </w:r>
      <w:r w:rsidRPr="00D23AC0">
        <w:rPr>
          <w:sz w:val="28"/>
          <w:szCs w:val="28"/>
        </w:rPr>
        <w:t xml:space="preserve">доступно. </w:t>
      </w:r>
    </w:p>
    <w:p w:rsidR="00BE6791" w:rsidRDefault="00BE6791" w:rsidP="00BE6791">
      <w:pPr>
        <w:adjustRightInd w:val="0"/>
        <w:ind w:firstLine="567"/>
        <w:jc w:val="both"/>
        <w:rPr>
          <w:color w:val="000000"/>
          <w:sz w:val="28"/>
          <w:szCs w:val="28"/>
        </w:rPr>
      </w:pPr>
      <w:r w:rsidRPr="00607F35">
        <w:rPr>
          <w:color w:val="000000"/>
          <w:sz w:val="28"/>
          <w:szCs w:val="28"/>
          <w:shd w:val="clear" w:color="auto" w:fill="FFFFFF"/>
        </w:rPr>
        <w:t xml:space="preserve">Распространенность мутационных изменений в генетическом локусе </w:t>
      </w:r>
      <w:r w:rsidRPr="00D54FE8">
        <w:rPr>
          <w:color w:val="000000"/>
          <w:sz w:val="28"/>
          <w:szCs w:val="28"/>
          <w:shd w:val="clear" w:color="auto" w:fill="FFFFFF"/>
        </w:rPr>
        <w:t xml:space="preserve">DMD </w:t>
      </w:r>
      <w:r w:rsidRPr="00607F35">
        <w:rPr>
          <w:color w:val="000000"/>
          <w:sz w:val="28"/>
          <w:szCs w:val="28"/>
          <w:shd w:val="clear" w:color="auto" w:fill="FFFFFF"/>
        </w:rPr>
        <w:t>характеризуется значительной частотностью; в каждом третьем случае миодистрофии</w:t>
      </w:r>
      <w:r>
        <w:rPr>
          <w:color w:val="000000"/>
          <w:sz w:val="28"/>
          <w:szCs w:val="28"/>
          <w:shd w:val="clear" w:color="auto" w:fill="FFFFFF"/>
        </w:rPr>
        <w:t xml:space="preserve"> </w:t>
      </w:r>
      <w:r w:rsidRPr="00607F35">
        <w:rPr>
          <w:color w:val="000000"/>
          <w:sz w:val="28"/>
          <w:szCs w:val="28"/>
          <w:shd w:val="clear" w:color="auto" w:fill="FFFFFF"/>
        </w:rPr>
        <w:t xml:space="preserve">Дюшенна этиологическим фактором выступает мутация </w:t>
      </w:r>
      <w:r w:rsidRPr="00D54FE8">
        <w:rPr>
          <w:color w:val="000000"/>
          <w:sz w:val="28"/>
          <w:szCs w:val="28"/>
          <w:shd w:val="clear" w:color="auto" w:fill="FFFFFF"/>
        </w:rPr>
        <w:t>de</w:t>
      </w:r>
      <w:r>
        <w:rPr>
          <w:color w:val="000000"/>
          <w:sz w:val="28"/>
          <w:szCs w:val="28"/>
          <w:shd w:val="clear" w:color="auto" w:fill="FFFFFF"/>
        </w:rPr>
        <w:t xml:space="preserve"> </w:t>
      </w:r>
      <w:r w:rsidRPr="00D54FE8">
        <w:rPr>
          <w:color w:val="000000"/>
          <w:sz w:val="28"/>
          <w:szCs w:val="28"/>
          <w:shd w:val="clear" w:color="auto" w:fill="FFFFFF"/>
        </w:rPr>
        <w:t>novo</w:t>
      </w:r>
      <w:r w:rsidRPr="00607F35">
        <w:rPr>
          <w:color w:val="000000"/>
          <w:sz w:val="28"/>
          <w:szCs w:val="28"/>
          <w:shd w:val="clear" w:color="auto" w:fill="FFFFFF"/>
        </w:rPr>
        <w:t>. Невзирая на существование современных высокоинформативных методик пренатальной диагностики и генетического консультирования для семейных групп с верифицированными случаями заболевания, продолжение возникновения новых клинических случаев миодистрофии</w:t>
      </w:r>
      <w:r>
        <w:rPr>
          <w:color w:val="000000"/>
          <w:sz w:val="28"/>
          <w:szCs w:val="28"/>
          <w:shd w:val="clear" w:color="auto" w:fill="FFFFFF"/>
        </w:rPr>
        <w:t xml:space="preserve"> Дюшенна остается неизбежным [</w:t>
      </w:r>
      <w:r w:rsidRPr="00EC2F93">
        <w:rPr>
          <w:color w:val="000000"/>
          <w:sz w:val="28"/>
          <w:szCs w:val="28"/>
          <w:shd w:val="clear" w:color="auto" w:fill="FFFFFF"/>
        </w:rPr>
        <w:t>7</w:t>
      </w:r>
      <w:r w:rsidR="00D007CF" w:rsidRPr="00D007CF">
        <w:rPr>
          <w:color w:val="000000"/>
          <w:sz w:val="28"/>
          <w:szCs w:val="28"/>
          <w:shd w:val="clear" w:color="auto" w:fill="FFFFFF"/>
        </w:rPr>
        <w:t>2</w:t>
      </w:r>
      <w:r>
        <w:rPr>
          <w:color w:val="000000"/>
          <w:sz w:val="28"/>
          <w:szCs w:val="28"/>
          <w:shd w:val="clear" w:color="auto" w:fill="FFFFFF"/>
        </w:rPr>
        <w:t>,</w:t>
      </w:r>
      <w:r w:rsidRPr="00EC2F93">
        <w:rPr>
          <w:color w:val="000000"/>
          <w:sz w:val="28"/>
          <w:szCs w:val="28"/>
          <w:shd w:val="clear" w:color="auto" w:fill="FFFFFF"/>
        </w:rPr>
        <w:t>7</w:t>
      </w:r>
      <w:r w:rsidR="00D007CF" w:rsidRPr="00D007CF">
        <w:rPr>
          <w:color w:val="000000"/>
          <w:sz w:val="28"/>
          <w:szCs w:val="28"/>
          <w:shd w:val="clear" w:color="auto" w:fill="FFFFFF"/>
        </w:rPr>
        <w:t>3</w:t>
      </w:r>
      <w:r w:rsidRPr="00607F35">
        <w:rPr>
          <w:color w:val="000000"/>
          <w:sz w:val="28"/>
          <w:szCs w:val="28"/>
          <w:shd w:val="clear" w:color="auto" w:fill="FFFFFF"/>
        </w:rPr>
        <w:t>].</w:t>
      </w:r>
      <w:r w:rsidRPr="00F90D95">
        <w:rPr>
          <w:sz w:val="28"/>
          <w:szCs w:val="28"/>
          <w:shd w:val="clear" w:color="auto" w:fill="FFFFFF"/>
        </w:rPr>
        <w:t xml:space="preserve"> Высокая частота возникновения новых мутаций в гене </w:t>
      </w:r>
      <w:r w:rsidRPr="00D54FE8">
        <w:rPr>
          <w:iCs/>
          <w:sz w:val="28"/>
          <w:szCs w:val="28"/>
          <w:shd w:val="clear" w:color="auto" w:fill="FFFFFF"/>
        </w:rPr>
        <w:t>DMD</w:t>
      </w:r>
      <w:r>
        <w:rPr>
          <w:iCs/>
          <w:sz w:val="28"/>
          <w:szCs w:val="28"/>
          <w:shd w:val="clear" w:color="auto" w:fill="FFFFFF"/>
        </w:rPr>
        <w:t xml:space="preserve"> </w:t>
      </w:r>
      <w:r w:rsidRPr="00F90D95">
        <w:rPr>
          <w:sz w:val="28"/>
          <w:szCs w:val="28"/>
          <w:shd w:val="clear" w:color="auto" w:fill="FFFFFF"/>
        </w:rPr>
        <w:t xml:space="preserve">объясняет широкое разнообразие мутаций, обнаруживаемых у пациентов </w:t>
      </w:r>
      <w:r w:rsidRPr="00F90D95">
        <w:rPr>
          <w:sz w:val="28"/>
          <w:szCs w:val="28"/>
          <w:shd w:val="clear" w:color="auto" w:fill="FFFFFF"/>
        </w:rPr>
        <w:lastRenderedPageBreak/>
        <w:t>с миодистрофией</w:t>
      </w:r>
      <w:r>
        <w:rPr>
          <w:sz w:val="28"/>
          <w:szCs w:val="28"/>
          <w:shd w:val="clear" w:color="auto" w:fill="FFFFFF"/>
        </w:rPr>
        <w:t xml:space="preserve"> </w:t>
      </w:r>
      <w:r w:rsidRPr="00F90D95">
        <w:rPr>
          <w:sz w:val="28"/>
          <w:szCs w:val="28"/>
          <w:shd w:val="clear" w:color="auto" w:fill="FFFFFF"/>
        </w:rPr>
        <w:t>Дюшенна. Хотя большинство случаев (около 68%) связаны с делецией или дупликацией одного или нескольких экзонов, также наблюдаются малые мутации (около 20% пациентов).</w:t>
      </w:r>
      <w:r w:rsidRPr="00D23AC0">
        <w:rPr>
          <w:color w:val="000000"/>
          <w:sz w:val="28"/>
          <w:szCs w:val="28"/>
          <w:shd w:val="clear" w:color="auto" w:fill="FFFFFF"/>
        </w:rPr>
        <w:t> Эти делеции и дупликации могут происходить в любом месте гена, но концентрируются между экзонами 45–55 и экзонами 2–10 для делеций и дупликаций, соответственно [</w:t>
      </w:r>
      <w:r w:rsidRPr="00EC2F93">
        <w:rPr>
          <w:color w:val="000000"/>
          <w:sz w:val="28"/>
          <w:szCs w:val="28"/>
          <w:shd w:val="clear" w:color="auto" w:fill="FFFFFF"/>
        </w:rPr>
        <w:t>7</w:t>
      </w:r>
      <w:r w:rsidR="00D007CF" w:rsidRPr="00D007CF">
        <w:rPr>
          <w:color w:val="000000"/>
          <w:sz w:val="28"/>
          <w:szCs w:val="28"/>
          <w:shd w:val="clear" w:color="auto" w:fill="FFFFFF"/>
        </w:rPr>
        <w:t>4</w:t>
      </w:r>
      <w:r w:rsidRPr="00EC2F93">
        <w:rPr>
          <w:color w:val="000000"/>
          <w:sz w:val="28"/>
          <w:szCs w:val="28"/>
          <w:shd w:val="clear" w:color="auto" w:fill="FFFFFF"/>
        </w:rPr>
        <w:t>,7</w:t>
      </w:r>
      <w:r w:rsidR="00D007CF" w:rsidRPr="00D007CF">
        <w:rPr>
          <w:color w:val="000000"/>
          <w:sz w:val="28"/>
          <w:szCs w:val="28"/>
          <w:shd w:val="clear" w:color="auto" w:fill="FFFFFF"/>
        </w:rPr>
        <w:t>5</w:t>
      </w:r>
      <w:r w:rsidRPr="00EC2F93">
        <w:rPr>
          <w:color w:val="000000"/>
          <w:sz w:val="28"/>
          <w:szCs w:val="28"/>
          <w:shd w:val="clear" w:color="auto" w:fill="FFFFFF"/>
        </w:rPr>
        <w:t>,7</w:t>
      </w:r>
      <w:r w:rsidR="00D007CF" w:rsidRPr="00D007CF">
        <w:rPr>
          <w:color w:val="000000"/>
          <w:sz w:val="28"/>
          <w:szCs w:val="28"/>
          <w:shd w:val="clear" w:color="auto" w:fill="FFFFFF"/>
        </w:rPr>
        <w:t>6</w:t>
      </w:r>
      <w:r w:rsidRPr="00D23AC0">
        <w:rPr>
          <w:color w:val="000000"/>
          <w:sz w:val="28"/>
          <w:szCs w:val="28"/>
          <w:shd w:val="clear" w:color="auto" w:fill="FFFFFF"/>
        </w:rPr>
        <w:t>]. Часто неправильная рамка считывания содержит много стоп-кодонов, что приводит к преждевременному прекращению трансляции и продукции усеченного белка. Полученны</w:t>
      </w:r>
      <w:r>
        <w:rPr>
          <w:color w:val="000000"/>
          <w:sz w:val="28"/>
          <w:szCs w:val="28"/>
          <w:shd w:val="clear" w:color="auto" w:fill="FFFFFF"/>
        </w:rPr>
        <w:t xml:space="preserve">й </w:t>
      </w:r>
      <w:r w:rsidRPr="00D23AC0">
        <w:rPr>
          <w:color w:val="000000"/>
          <w:sz w:val="28"/>
          <w:szCs w:val="28"/>
          <w:shd w:val="clear" w:color="auto" w:fill="FFFFFF"/>
        </w:rPr>
        <w:t>дистрофин не име</w:t>
      </w:r>
      <w:r>
        <w:rPr>
          <w:color w:val="000000"/>
          <w:sz w:val="28"/>
          <w:szCs w:val="28"/>
          <w:shd w:val="clear" w:color="auto" w:fill="FFFFFF"/>
        </w:rPr>
        <w:t>е</w:t>
      </w:r>
      <w:r w:rsidRPr="00D23AC0">
        <w:rPr>
          <w:color w:val="000000"/>
          <w:sz w:val="28"/>
          <w:szCs w:val="28"/>
          <w:shd w:val="clear" w:color="auto" w:fill="FFFFFF"/>
        </w:rPr>
        <w:t>т решающего домена, который соединяется с внеклеточным матриксом, и поэтому он не функционал</w:t>
      </w:r>
      <w:r>
        <w:rPr>
          <w:color w:val="000000"/>
          <w:sz w:val="28"/>
          <w:szCs w:val="28"/>
          <w:shd w:val="clear" w:color="auto" w:fill="FFFFFF"/>
        </w:rPr>
        <w:t>ен</w:t>
      </w:r>
      <w:r w:rsidRPr="00D23AC0">
        <w:rPr>
          <w:color w:val="000000"/>
          <w:sz w:val="28"/>
          <w:szCs w:val="28"/>
          <w:shd w:val="clear" w:color="auto" w:fill="FFFFFF"/>
        </w:rPr>
        <w:t xml:space="preserve"> и, как правило, нестабил</w:t>
      </w:r>
      <w:r>
        <w:rPr>
          <w:color w:val="000000"/>
          <w:sz w:val="28"/>
          <w:szCs w:val="28"/>
          <w:shd w:val="clear" w:color="auto" w:fill="FFFFFF"/>
        </w:rPr>
        <w:t>ен [</w:t>
      </w:r>
      <w:r w:rsidR="00D007CF" w:rsidRPr="00D007CF">
        <w:rPr>
          <w:color w:val="000000"/>
          <w:sz w:val="28"/>
          <w:szCs w:val="28"/>
          <w:shd w:val="clear" w:color="auto" w:fill="FFFFFF"/>
        </w:rPr>
        <w:t>77</w:t>
      </w:r>
      <w:r w:rsidRPr="00D23AC0">
        <w:rPr>
          <w:color w:val="000000"/>
          <w:sz w:val="28"/>
          <w:szCs w:val="28"/>
          <w:shd w:val="clear" w:color="auto" w:fill="FFFFFF"/>
        </w:rPr>
        <w:t>].</w:t>
      </w:r>
      <w:r>
        <w:rPr>
          <w:color w:val="000000"/>
          <w:sz w:val="28"/>
          <w:szCs w:val="28"/>
          <w:shd w:val="clear" w:color="auto" w:fill="FFFFFF"/>
        </w:rPr>
        <w:t xml:space="preserve"> </w:t>
      </w:r>
      <w:r w:rsidRPr="00CC0812">
        <w:rPr>
          <w:color w:val="000000"/>
          <w:sz w:val="28"/>
          <w:szCs w:val="28"/>
        </w:rPr>
        <w:t>Существует несколько механизмов, посредством которых небольши</w:t>
      </w:r>
      <w:r>
        <w:rPr>
          <w:color w:val="000000"/>
          <w:sz w:val="28"/>
          <w:szCs w:val="28"/>
        </w:rPr>
        <w:t xml:space="preserve">е мутации в гене </w:t>
      </w:r>
      <w:r w:rsidRPr="00D54FE8">
        <w:rPr>
          <w:color w:val="000000"/>
          <w:sz w:val="28"/>
          <w:szCs w:val="28"/>
        </w:rPr>
        <w:t xml:space="preserve">DMD </w:t>
      </w:r>
      <w:r w:rsidRPr="00CC0812">
        <w:rPr>
          <w:color w:val="000000"/>
          <w:sz w:val="28"/>
          <w:szCs w:val="28"/>
        </w:rPr>
        <w:t xml:space="preserve">нарушают синтез дистрофина. </w:t>
      </w:r>
      <w:r w:rsidRPr="00EE07AD">
        <w:rPr>
          <w:color w:val="000000"/>
          <w:sz w:val="28"/>
          <w:szCs w:val="28"/>
        </w:rPr>
        <w:t>К числу таких мутаций относятся небольшие делеции или вставки, вызывающие сдвиг рамки считывания на уровне экзона. Подобным образом, обширные делеции или дупликации, нарушающие рамку считывания и охватывающие один или несколько экзонов, приводят к образованию укороченного либо нефункционального дистрофинового белка.</w:t>
      </w:r>
      <w:r w:rsidRPr="00CC0812">
        <w:rPr>
          <w:color w:val="000000"/>
          <w:sz w:val="28"/>
          <w:szCs w:val="28"/>
        </w:rPr>
        <w:t xml:space="preserve"> Точечные мутации также могут приводить к возникновению преждевременного стоп-кодона, что вызывает раннее прекращение трансляции и образ</w:t>
      </w:r>
      <w:r>
        <w:rPr>
          <w:color w:val="000000"/>
          <w:sz w:val="28"/>
          <w:szCs w:val="28"/>
        </w:rPr>
        <w:t>ование неполноценного белка [</w:t>
      </w:r>
      <w:r w:rsidR="0012138A" w:rsidRPr="0012138A">
        <w:rPr>
          <w:color w:val="000000"/>
          <w:sz w:val="28"/>
          <w:szCs w:val="28"/>
        </w:rPr>
        <w:t>7</w:t>
      </w:r>
      <w:r w:rsidRPr="00EC2F93">
        <w:rPr>
          <w:color w:val="000000"/>
          <w:sz w:val="28"/>
          <w:szCs w:val="28"/>
        </w:rPr>
        <w:t>8</w:t>
      </w:r>
      <w:r w:rsidRPr="00CC0812">
        <w:rPr>
          <w:color w:val="000000"/>
          <w:sz w:val="28"/>
          <w:szCs w:val="28"/>
        </w:rPr>
        <w:t xml:space="preserve">].  Кроме того, точечные мутации, а также небольшие делеции или вставки способны нарушать правильный процесс сплайсинга </w:t>
      </w:r>
      <w:r>
        <w:rPr>
          <w:color w:val="000000"/>
          <w:sz w:val="28"/>
          <w:szCs w:val="28"/>
        </w:rPr>
        <w:t>[</w:t>
      </w:r>
      <w:r w:rsidR="0012138A" w:rsidRPr="0012138A">
        <w:rPr>
          <w:color w:val="000000"/>
          <w:sz w:val="28"/>
          <w:szCs w:val="28"/>
        </w:rPr>
        <w:t>79</w:t>
      </w:r>
      <w:r w:rsidRPr="00EE07AD">
        <w:rPr>
          <w:color w:val="000000"/>
          <w:sz w:val="28"/>
          <w:szCs w:val="28"/>
        </w:rPr>
        <w:t>]. У небольшого числа пациентов (менее 1%) обнаруживаются редкие виды мутаций. Например, глубокие интронные мутации могут приводить к тому, что интронные последовательности ошибочно воспринимаются как экзоны</w:t>
      </w:r>
      <w:r>
        <w:rPr>
          <w:color w:val="000000"/>
          <w:sz w:val="28"/>
          <w:szCs w:val="28"/>
        </w:rPr>
        <w:t xml:space="preserve"> [</w:t>
      </w:r>
      <w:r w:rsidRPr="00EC2F93">
        <w:rPr>
          <w:color w:val="000000"/>
          <w:sz w:val="28"/>
          <w:szCs w:val="28"/>
        </w:rPr>
        <w:t>8</w:t>
      </w:r>
      <w:r w:rsidR="0012138A" w:rsidRPr="0012138A">
        <w:rPr>
          <w:color w:val="000000"/>
          <w:sz w:val="28"/>
          <w:szCs w:val="28"/>
        </w:rPr>
        <w:t>0</w:t>
      </w:r>
      <w:r w:rsidRPr="00CC0812">
        <w:rPr>
          <w:color w:val="000000"/>
          <w:sz w:val="28"/>
          <w:szCs w:val="28"/>
        </w:rPr>
        <w:t>].</w:t>
      </w:r>
      <w:r>
        <w:rPr>
          <w:color w:val="000000"/>
          <w:sz w:val="28"/>
          <w:szCs w:val="28"/>
        </w:rPr>
        <w:t xml:space="preserve"> </w:t>
      </w:r>
    </w:p>
    <w:p w:rsidR="00BE6791" w:rsidRPr="00D23AC0" w:rsidRDefault="00BE6791" w:rsidP="00BE6791">
      <w:pPr>
        <w:adjustRightInd w:val="0"/>
        <w:ind w:firstLine="567"/>
        <w:jc w:val="both"/>
        <w:rPr>
          <w:color w:val="000000"/>
          <w:sz w:val="28"/>
          <w:szCs w:val="28"/>
        </w:rPr>
      </w:pPr>
      <w:r w:rsidRPr="005D4329">
        <w:rPr>
          <w:color w:val="000000"/>
          <w:sz w:val="28"/>
          <w:szCs w:val="28"/>
        </w:rPr>
        <w:t>Около 10% генетических мутаций не подчиняются правилу рамки считывания, то есть пациенты с мутациями в рамке считывания могут иметь МДД, а пациенты с мутациями вне рамки считывания могут иметь МДБ. Кроме</w:t>
      </w:r>
      <w:r w:rsidRPr="00D23AC0">
        <w:rPr>
          <w:color w:val="000000"/>
          <w:sz w:val="28"/>
          <w:szCs w:val="28"/>
        </w:rPr>
        <w:t xml:space="preserve"> того, для пациентов с МДБ и МДД тяжесть заболевания может варьироваться в зависимости от одних и тех же мутаций</w:t>
      </w:r>
      <w:r>
        <w:rPr>
          <w:color w:val="000000"/>
          <w:sz w:val="28"/>
          <w:szCs w:val="28"/>
        </w:rPr>
        <w:t xml:space="preserve">, </w:t>
      </w:r>
      <w:r w:rsidRPr="00585538">
        <w:rPr>
          <w:color w:val="212529"/>
          <w:sz w:val="28"/>
          <w:szCs w:val="28"/>
          <w:shd w:val="clear" w:color="auto" w:fill="FFFFFF"/>
        </w:rPr>
        <w:t>разнообразие клинических проявлений миодистрофии</w:t>
      </w:r>
      <w:r>
        <w:rPr>
          <w:color w:val="212529"/>
          <w:sz w:val="28"/>
          <w:szCs w:val="28"/>
          <w:shd w:val="clear" w:color="auto" w:fill="FFFFFF"/>
        </w:rPr>
        <w:t xml:space="preserve"> </w:t>
      </w:r>
      <w:r w:rsidRPr="00585538">
        <w:rPr>
          <w:color w:val="212529"/>
          <w:sz w:val="28"/>
          <w:szCs w:val="28"/>
          <w:shd w:val="clear" w:color="auto" w:fill="FFFFFF"/>
        </w:rPr>
        <w:t xml:space="preserve">Дюшенна, иногда даже в пределах одной семьи, включая различия в степени поражения сердца, указывает на то, что генетические модификаторы могут оказывать влияние на тяжесть </w:t>
      </w:r>
      <w:r w:rsidRPr="00585538">
        <w:rPr>
          <w:sz w:val="28"/>
          <w:szCs w:val="28"/>
          <w:shd w:val="clear" w:color="auto" w:fill="FFFFFF"/>
        </w:rPr>
        <w:t xml:space="preserve">заболевания </w:t>
      </w:r>
      <w:r>
        <w:rPr>
          <w:sz w:val="28"/>
          <w:szCs w:val="28"/>
        </w:rPr>
        <w:t>[</w:t>
      </w:r>
      <w:r w:rsidRPr="00EC2F93">
        <w:rPr>
          <w:sz w:val="28"/>
          <w:szCs w:val="28"/>
        </w:rPr>
        <w:t>8</w:t>
      </w:r>
      <w:r w:rsidR="0012138A" w:rsidRPr="0012138A">
        <w:rPr>
          <w:sz w:val="28"/>
          <w:szCs w:val="28"/>
        </w:rPr>
        <w:t>1</w:t>
      </w:r>
      <w:r w:rsidRPr="00EC2F93">
        <w:rPr>
          <w:sz w:val="28"/>
          <w:szCs w:val="28"/>
        </w:rPr>
        <w:t>,8</w:t>
      </w:r>
      <w:r w:rsidR="0012138A" w:rsidRPr="0012138A">
        <w:rPr>
          <w:sz w:val="28"/>
          <w:szCs w:val="28"/>
        </w:rPr>
        <w:t>2</w:t>
      </w:r>
      <w:r w:rsidRPr="00585538">
        <w:rPr>
          <w:sz w:val="28"/>
          <w:szCs w:val="28"/>
        </w:rPr>
        <w:t>].</w:t>
      </w:r>
      <w:r>
        <w:rPr>
          <w:sz w:val="28"/>
          <w:szCs w:val="28"/>
        </w:rPr>
        <w:t xml:space="preserve"> </w:t>
      </w:r>
      <w:r w:rsidRPr="00FE600D">
        <w:rPr>
          <w:sz w:val="28"/>
          <w:szCs w:val="28"/>
        </w:rPr>
        <w:t>Для мутаций со сдвигом рамки считывания расположение и размер мутаций могут до некоторой степени влиять на тяжесть заболевания.</w:t>
      </w:r>
      <w:r w:rsidRPr="00D23AC0">
        <w:rPr>
          <w:color w:val="000000"/>
          <w:sz w:val="28"/>
          <w:szCs w:val="28"/>
        </w:rPr>
        <w:t> Мутации, которые устраняют домен, взаимодействующий с внеклеточным матриксом (кодируемый экзонами 64–70) или все актинсвязывающие домены (кодируемые экзонами 2–10 и экзонами 32–45), не приводят к функциональным белкам и, следовательно, связаны с МДД. Делеции в рамке считывания, затрагивающие первые 10 экзонов, удаляют первые два актинсвязывающих домена, но не затрагивают третий, кодируемый экзонами 32–45, что обычно приводит к фенотипу «тяжелой МДБ»</w:t>
      </w:r>
      <w:r>
        <w:rPr>
          <w:color w:val="000000"/>
          <w:sz w:val="28"/>
          <w:szCs w:val="28"/>
        </w:rPr>
        <w:t xml:space="preserve">. </w:t>
      </w:r>
      <w:r w:rsidRPr="00D23AC0">
        <w:rPr>
          <w:color w:val="000000"/>
          <w:sz w:val="28"/>
          <w:szCs w:val="28"/>
        </w:rPr>
        <w:t>Делеции в горячей области (экзоны 45–55) обычно связаны с более легкими проявлениями болезни. Делеции между экзонами 10 и 40 еще более мягкие и иногда связаны только с судорогами и миалгией, а иногда обнаруж</w:t>
      </w:r>
      <w:r>
        <w:rPr>
          <w:color w:val="000000"/>
          <w:sz w:val="28"/>
          <w:szCs w:val="28"/>
        </w:rPr>
        <w:t>иваются у бессимптомных лиц [</w:t>
      </w:r>
      <w:r w:rsidRPr="002B26E8">
        <w:rPr>
          <w:color w:val="000000"/>
          <w:sz w:val="28"/>
          <w:szCs w:val="28"/>
        </w:rPr>
        <w:t>8</w:t>
      </w:r>
      <w:r w:rsidR="0012138A" w:rsidRPr="0012138A">
        <w:rPr>
          <w:color w:val="000000"/>
          <w:sz w:val="28"/>
          <w:szCs w:val="28"/>
        </w:rPr>
        <w:t>3</w:t>
      </w:r>
      <w:r w:rsidRPr="00D23AC0">
        <w:rPr>
          <w:color w:val="000000"/>
          <w:sz w:val="28"/>
          <w:szCs w:val="28"/>
        </w:rPr>
        <w:t>].</w:t>
      </w:r>
    </w:p>
    <w:p w:rsidR="00BE6791" w:rsidRDefault="00BE6791" w:rsidP="00BE6791">
      <w:pPr>
        <w:adjustRightInd w:val="0"/>
        <w:ind w:firstLine="567"/>
        <w:jc w:val="both"/>
        <w:rPr>
          <w:color w:val="000000"/>
          <w:sz w:val="28"/>
          <w:szCs w:val="28"/>
          <w:shd w:val="clear" w:color="auto" w:fill="FFFFFF"/>
        </w:rPr>
      </w:pPr>
      <w:r w:rsidRPr="00CC0812">
        <w:rPr>
          <w:color w:val="000000"/>
          <w:sz w:val="28"/>
          <w:szCs w:val="28"/>
          <w:shd w:val="clear" w:color="auto" w:fill="FFFFFF"/>
        </w:rPr>
        <w:t>С учётом того, что у подавляющего большинства пациентов с миодистрофией</w:t>
      </w:r>
      <w:r>
        <w:rPr>
          <w:color w:val="000000"/>
          <w:sz w:val="28"/>
          <w:szCs w:val="28"/>
          <w:shd w:val="clear" w:color="auto" w:fill="FFFFFF"/>
        </w:rPr>
        <w:t xml:space="preserve"> </w:t>
      </w:r>
      <w:r w:rsidRPr="00CC0812">
        <w:rPr>
          <w:color w:val="000000"/>
          <w:sz w:val="28"/>
          <w:szCs w:val="28"/>
          <w:shd w:val="clear" w:color="auto" w:fill="FFFFFF"/>
        </w:rPr>
        <w:t xml:space="preserve">Дюшенна около 70% выявляются делеции или дупликации </w:t>
      </w:r>
      <w:r w:rsidRPr="00CC0812">
        <w:rPr>
          <w:color w:val="000000"/>
          <w:sz w:val="28"/>
          <w:szCs w:val="28"/>
          <w:shd w:val="clear" w:color="auto" w:fill="FFFFFF"/>
        </w:rPr>
        <w:lastRenderedPageBreak/>
        <w:t xml:space="preserve">одного или нескольких экзонов гена </w:t>
      </w:r>
      <w:r w:rsidRPr="004E4D5D">
        <w:rPr>
          <w:iCs/>
          <w:color w:val="000000"/>
          <w:sz w:val="28"/>
          <w:szCs w:val="28"/>
          <w:shd w:val="clear" w:color="auto" w:fill="FFFFFF"/>
        </w:rPr>
        <w:t>DMD</w:t>
      </w:r>
      <w:r w:rsidRPr="00CC0812">
        <w:rPr>
          <w:color w:val="000000"/>
          <w:sz w:val="28"/>
          <w:szCs w:val="28"/>
          <w:shd w:val="clear" w:color="auto" w:fill="FFFFFF"/>
        </w:rPr>
        <w:t xml:space="preserve">, наиболее эффективным и экономически целесообразным шагом является первичное исследование на наличие именно этих типов мутаций. Для этого на сегодняшний день наиболее надёжным и точным методом является мультиплексная амплификация зондов, зависимая от лигирования (MLPA).  Метод MLPA основан на использовании специальных наборов зондов, специфичных для каждого отдельного экзона </w:t>
      </w:r>
      <w:r w:rsidRPr="004E4D5D">
        <w:rPr>
          <w:color w:val="000000"/>
          <w:sz w:val="28"/>
          <w:szCs w:val="28"/>
          <w:shd w:val="clear" w:color="auto" w:fill="FFFFFF"/>
        </w:rPr>
        <w:t xml:space="preserve">гена </w:t>
      </w:r>
      <w:r w:rsidRPr="004E4D5D">
        <w:rPr>
          <w:iCs/>
          <w:color w:val="000000"/>
          <w:sz w:val="28"/>
          <w:szCs w:val="28"/>
          <w:shd w:val="clear" w:color="auto" w:fill="FFFFFF"/>
        </w:rPr>
        <w:t>DMD</w:t>
      </w:r>
      <w:r w:rsidRPr="004E4D5D">
        <w:rPr>
          <w:color w:val="000000"/>
          <w:sz w:val="28"/>
          <w:szCs w:val="28"/>
          <w:shd w:val="clear" w:color="auto" w:fill="FFFFFF"/>
        </w:rPr>
        <w:t>.</w:t>
      </w:r>
      <w:r w:rsidRPr="00CC0812">
        <w:rPr>
          <w:color w:val="000000"/>
          <w:sz w:val="28"/>
          <w:szCs w:val="28"/>
          <w:shd w:val="clear" w:color="auto" w:fill="FFFFFF"/>
        </w:rPr>
        <w:t xml:space="preserve"> Каждый зондный наборвключает два олигонуклеотида, которые комплементарно связываются с соседними последовательностям</w:t>
      </w:r>
      <w:r>
        <w:rPr>
          <w:color w:val="000000"/>
          <w:sz w:val="28"/>
          <w:szCs w:val="28"/>
          <w:shd w:val="clear" w:color="auto" w:fill="FFFFFF"/>
        </w:rPr>
        <w:t>и внутри конкретного экзона [</w:t>
      </w:r>
      <w:r w:rsidRPr="002B26E8">
        <w:rPr>
          <w:color w:val="000000"/>
          <w:sz w:val="28"/>
          <w:szCs w:val="28"/>
          <w:shd w:val="clear" w:color="auto" w:fill="FFFFFF"/>
        </w:rPr>
        <w:t>8</w:t>
      </w:r>
      <w:r w:rsidR="0012138A" w:rsidRPr="0012138A">
        <w:rPr>
          <w:color w:val="000000"/>
          <w:sz w:val="28"/>
          <w:szCs w:val="28"/>
          <w:shd w:val="clear" w:color="auto" w:fill="FFFFFF"/>
        </w:rPr>
        <w:t>4</w:t>
      </w:r>
      <w:r w:rsidRPr="00CC0812">
        <w:rPr>
          <w:color w:val="000000"/>
          <w:sz w:val="28"/>
          <w:szCs w:val="28"/>
          <w:shd w:val="clear" w:color="auto" w:fill="FFFFFF"/>
        </w:rPr>
        <w:t>]. Благодаря MLPA можно не только обнаруживать наличие делеций или дупликаций, но и количественно оценивать число копий каждого экзона, сравнивая высоту пиков на полученной диаграмме с контрольными образцами. Метод MLPA высокочувствителен и применяется для диагностики</w:t>
      </w:r>
      <w:r>
        <w:rPr>
          <w:color w:val="000000"/>
          <w:sz w:val="28"/>
          <w:szCs w:val="28"/>
          <w:shd w:val="clear" w:color="auto" w:fill="FFFFFF"/>
        </w:rPr>
        <w:t>,</w:t>
      </w:r>
      <w:r w:rsidRPr="00CC0812">
        <w:rPr>
          <w:color w:val="000000"/>
          <w:sz w:val="28"/>
          <w:szCs w:val="28"/>
          <w:shd w:val="clear" w:color="auto" w:fill="FFFFFF"/>
        </w:rPr>
        <w:t xml:space="preserve"> как у пациентов, так и у предполагаемых носителей мутаций гена </w:t>
      </w:r>
      <w:r w:rsidRPr="004E4D5D">
        <w:rPr>
          <w:iCs/>
          <w:color w:val="000000"/>
          <w:sz w:val="28"/>
          <w:szCs w:val="28"/>
          <w:shd w:val="clear" w:color="auto" w:fill="FFFFFF"/>
        </w:rPr>
        <w:t>DMD</w:t>
      </w:r>
      <w:r>
        <w:rPr>
          <w:color w:val="000000"/>
          <w:sz w:val="28"/>
          <w:szCs w:val="28"/>
          <w:shd w:val="clear" w:color="auto" w:fill="FFFFFF"/>
        </w:rPr>
        <w:t xml:space="preserve"> [</w:t>
      </w:r>
      <w:r w:rsidRPr="002B26E8">
        <w:rPr>
          <w:color w:val="000000"/>
          <w:sz w:val="28"/>
          <w:szCs w:val="28"/>
          <w:shd w:val="clear" w:color="auto" w:fill="FFFFFF"/>
        </w:rPr>
        <w:t>8</w:t>
      </w:r>
      <w:r w:rsidR="0012138A" w:rsidRPr="0012138A">
        <w:rPr>
          <w:color w:val="000000"/>
          <w:sz w:val="28"/>
          <w:szCs w:val="28"/>
          <w:shd w:val="clear" w:color="auto" w:fill="FFFFFF"/>
        </w:rPr>
        <w:t>5</w:t>
      </w:r>
      <w:r>
        <w:rPr>
          <w:color w:val="000000"/>
          <w:sz w:val="28"/>
          <w:szCs w:val="28"/>
          <w:shd w:val="clear" w:color="auto" w:fill="FFFFFF"/>
        </w:rPr>
        <w:t>,</w:t>
      </w:r>
      <w:r w:rsidRPr="002B26E8">
        <w:rPr>
          <w:color w:val="000000"/>
          <w:sz w:val="28"/>
          <w:szCs w:val="28"/>
          <w:shd w:val="clear" w:color="auto" w:fill="FFFFFF"/>
        </w:rPr>
        <w:t>8</w:t>
      </w:r>
      <w:r w:rsidR="0012138A" w:rsidRPr="0012138A">
        <w:rPr>
          <w:color w:val="000000"/>
          <w:sz w:val="28"/>
          <w:szCs w:val="28"/>
          <w:shd w:val="clear" w:color="auto" w:fill="FFFFFF"/>
        </w:rPr>
        <w:t>6</w:t>
      </w:r>
      <w:r w:rsidRPr="00CC0812">
        <w:rPr>
          <w:color w:val="000000"/>
          <w:sz w:val="28"/>
          <w:szCs w:val="28"/>
          <w:shd w:val="clear" w:color="auto" w:fill="FFFFFF"/>
        </w:rPr>
        <w:t>].</w:t>
      </w:r>
    </w:p>
    <w:p w:rsidR="00BE6791" w:rsidRPr="00EC192C" w:rsidRDefault="00BE6791" w:rsidP="00BE6791">
      <w:pPr>
        <w:adjustRightInd w:val="0"/>
        <w:ind w:firstLine="567"/>
        <w:jc w:val="both"/>
        <w:rPr>
          <w:sz w:val="28"/>
          <w:szCs w:val="28"/>
        </w:rPr>
      </w:pPr>
      <w:r w:rsidRPr="00EC192C">
        <w:rPr>
          <w:sz w:val="28"/>
          <w:szCs w:val="28"/>
          <w:shd w:val="clear" w:color="auto" w:fill="FFFFFF"/>
        </w:rPr>
        <w:t>Альтернативным методом является сравнительная гибридизация геномов с использованием микрочипов. В этом методе используются зонды, покрывающие как экзоны, так и интроны гена дистрофина. ДНК контроля и пациента фрагментируют и метят разными флуоресцентными красителями, а затем гибридизуют с зондами. Как и MLPA, этот метод определяет относительное количество копий каждого экзона. Однако, благодаря использованию зондов в интронах, он также позволяет точно определить местоположение точек прерывания в интронной области</w:t>
      </w:r>
      <w:r>
        <w:rPr>
          <w:sz w:val="28"/>
          <w:szCs w:val="28"/>
        </w:rPr>
        <w:t xml:space="preserve"> [</w:t>
      </w:r>
      <w:r w:rsidR="0012138A" w:rsidRPr="0012138A">
        <w:rPr>
          <w:sz w:val="28"/>
          <w:szCs w:val="28"/>
        </w:rPr>
        <w:t>87</w:t>
      </w:r>
      <w:r w:rsidRPr="00EC192C">
        <w:rPr>
          <w:sz w:val="28"/>
          <w:szCs w:val="28"/>
        </w:rPr>
        <w:t>].</w:t>
      </w:r>
    </w:p>
    <w:p w:rsidR="00BE6791" w:rsidRDefault="00BE6791" w:rsidP="00BE6791">
      <w:pPr>
        <w:adjustRightInd w:val="0"/>
        <w:ind w:firstLine="567"/>
        <w:jc w:val="both"/>
        <w:rPr>
          <w:rStyle w:val="af1"/>
          <w:color w:val="212529"/>
          <w:sz w:val="28"/>
          <w:szCs w:val="28"/>
        </w:rPr>
      </w:pPr>
      <w:r w:rsidRPr="00B63E7F">
        <w:rPr>
          <w:color w:val="000000"/>
          <w:sz w:val="28"/>
          <w:szCs w:val="28"/>
        </w:rPr>
        <w:t xml:space="preserve">Если метод MLPA не выявляет наличие делеций или дупликаций в экзонах гена </w:t>
      </w:r>
      <w:r w:rsidRPr="008B2543">
        <w:rPr>
          <w:iCs/>
          <w:color w:val="000000"/>
          <w:sz w:val="28"/>
          <w:szCs w:val="28"/>
        </w:rPr>
        <w:t>DMD</w:t>
      </w:r>
      <w:r w:rsidRPr="008B2543">
        <w:rPr>
          <w:color w:val="000000"/>
          <w:sz w:val="28"/>
          <w:szCs w:val="28"/>
        </w:rPr>
        <w:t>,</w:t>
      </w:r>
      <w:r w:rsidRPr="00B63E7F">
        <w:rPr>
          <w:color w:val="000000"/>
          <w:sz w:val="28"/>
          <w:szCs w:val="28"/>
        </w:rPr>
        <w:t xml:space="preserve"> остаётся вероятность, что у пациента присутствует </w:t>
      </w:r>
      <w:r>
        <w:rPr>
          <w:color w:val="000000"/>
          <w:sz w:val="28"/>
          <w:szCs w:val="28"/>
        </w:rPr>
        <w:t xml:space="preserve">точечная </w:t>
      </w:r>
      <w:r w:rsidRPr="00B63E7F">
        <w:rPr>
          <w:color w:val="000000"/>
          <w:sz w:val="28"/>
          <w:szCs w:val="28"/>
        </w:rPr>
        <w:t>небольшая мутация в одном из 79 экзонов. По статистике, около 20% пациентов с миодистрофией</w:t>
      </w:r>
      <w:r>
        <w:rPr>
          <w:color w:val="000000"/>
          <w:sz w:val="28"/>
          <w:szCs w:val="28"/>
        </w:rPr>
        <w:t xml:space="preserve"> </w:t>
      </w:r>
      <w:r w:rsidRPr="00B63E7F">
        <w:rPr>
          <w:color w:val="000000"/>
          <w:sz w:val="28"/>
          <w:szCs w:val="28"/>
        </w:rPr>
        <w:t>Дюшенна</w:t>
      </w:r>
      <w:r>
        <w:rPr>
          <w:color w:val="000000"/>
          <w:sz w:val="28"/>
          <w:szCs w:val="28"/>
        </w:rPr>
        <w:t>,</w:t>
      </w:r>
      <w:r w:rsidRPr="00B63E7F">
        <w:rPr>
          <w:color w:val="000000"/>
          <w:sz w:val="28"/>
          <w:szCs w:val="28"/>
        </w:rPr>
        <w:t xml:space="preserve"> имеют именно точечные мутации. Такие изменения можно обнаружить с помощью секвенирования отдельных экзонов методом Сэнгера. Однако данный подход является более затратным и тру</w:t>
      </w:r>
      <w:r>
        <w:rPr>
          <w:color w:val="000000"/>
          <w:sz w:val="28"/>
          <w:szCs w:val="28"/>
        </w:rPr>
        <w:t>доёмким по сравнению с MLPA [</w:t>
      </w:r>
      <w:r w:rsidR="0012138A" w:rsidRPr="0012138A">
        <w:rPr>
          <w:color w:val="000000"/>
          <w:sz w:val="28"/>
          <w:szCs w:val="28"/>
        </w:rPr>
        <w:t>88</w:t>
      </w:r>
      <w:r w:rsidRPr="00B63E7F">
        <w:rPr>
          <w:color w:val="000000"/>
          <w:sz w:val="28"/>
          <w:szCs w:val="28"/>
        </w:rPr>
        <w:t>]. В будущем традиционные методы, вероятно, будут заменены более современными методами секвенирован</w:t>
      </w:r>
      <w:r>
        <w:rPr>
          <w:color w:val="000000"/>
          <w:sz w:val="28"/>
          <w:szCs w:val="28"/>
        </w:rPr>
        <w:t>ия следующего поколения [</w:t>
      </w:r>
      <w:r w:rsidR="0012138A" w:rsidRPr="0012138A">
        <w:rPr>
          <w:color w:val="000000"/>
          <w:sz w:val="28"/>
          <w:szCs w:val="28"/>
        </w:rPr>
        <w:t>89</w:t>
      </w:r>
      <w:r w:rsidR="0012138A">
        <w:rPr>
          <w:color w:val="000000"/>
          <w:sz w:val="28"/>
          <w:szCs w:val="28"/>
        </w:rPr>
        <w:t>,9</w:t>
      </w:r>
      <w:r w:rsidR="0012138A" w:rsidRPr="0012138A">
        <w:rPr>
          <w:color w:val="000000"/>
          <w:sz w:val="28"/>
          <w:szCs w:val="28"/>
        </w:rPr>
        <w:t>0</w:t>
      </w:r>
      <w:r w:rsidRPr="00B63E7F">
        <w:rPr>
          <w:color w:val="000000"/>
          <w:sz w:val="28"/>
          <w:szCs w:val="28"/>
        </w:rPr>
        <w:t>].</w:t>
      </w:r>
      <w:r>
        <w:rPr>
          <w:color w:val="000000"/>
          <w:sz w:val="28"/>
          <w:szCs w:val="28"/>
        </w:rPr>
        <w:t xml:space="preserve"> </w:t>
      </w:r>
    </w:p>
    <w:p w:rsidR="00BE6791" w:rsidRDefault="00BE6791" w:rsidP="00BE6791">
      <w:pPr>
        <w:adjustRightInd w:val="0"/>
        <w:ind w:firstLine="567"/>
        <w:jc w:val="both"/>
        <w:rPr>
          <w:color w:val="212529"/>
          <w:sz w:val="28"/>
          <w:szCs w:val="28"/>
          <w:shd w:val="clear" w:color="auto" w:fill="FFFFFF"/>
        </w:rPr>
      </w:pPr>
      <w:r w:rsidRPr="004F2D08">
        <w:rPr>
          <w:color w:val="212529"/>
          <w:sz w:val="28"/>
          <w:szCs w:val="28"/>
          <w:shd w:val="clear" w:color="auto" w:fill="FFFFFF"/>
        </w:rPr>
        <w:t>Своевременная диагностика</w:t>
      </w:r>
      <w:r>
        <w:rPr>
          <w:color w:val="212529"/>
          <w:sz w:val="28"/>
          <w:szCs w:val="28"/>
          <w:shd w:val="clear" w:color="auto" w:fill="FFFFFF"/>
        </w:rPr>
        <w:t xml:space="preserve"> </w:t>
      </w:r>
      <w:r w:rsidRPr="004F2D08">
        <w:rPr>
          <w:color w:val="212529"/>
          <w:sz w:val="28"/>
          <w:szCs w:val="28"/>
          <w:shd w:val="clear" w:color="auto" w:fill="FFFFFF"/>
        </w:rPr>
        <w:t>МД</w:t>
      </w:r>
      <w:r>
        <w:rPr>
          <w:color w:val="212529"/>
          <w:sz w:val="28"/>
          <w:szCs w:val="28"/>
          <w:shd w:val="clear" w:color="auto" w:fill="FFFFFF"/>
        </w:rPr>
        <w:t xml:space="preserve">Д </w:t>
      </w:r>
      <w:r w:rsidRPr="004F2D08">
        <w:rPr>
          <w:color w:val="212529"/>
          <w:sz w:val="28"/>
          <w:szCs w:val="28"/>
          <w:shd w:val="clear" w:color="auto" w:fill="FFFFFF"/>
        </w:rPr>
        <w:t>играет критическую роль в улучшении прогноза заболевания. Генетическая идентификация мутации, вызывающей патологию, имеет значительное влияние на семью пациента, позволяя принять меры для дальнейшего ведения заболевания и предотвращения его распространения среди родственников. После обнаружения патогенной мутации у ребёнка необходимо провести тестирование матери для определения её носительства. Хотя женщины-носительницы, как правило, не проявляют клинических симптомов, существует риск развития кардиомиопатии, что требует регулярного наблюдения и своевременного медицинского вмешательства при выявлении патологий сердца.</w:t>
      </w:r>
      <w:r w:rsidRPr="002B26E8">
        <w:rPr>
          <w:color w:val="212529"/>
          <w:sz w:val="28"/>
          <w:szCs w:val="28"/>
          <w:shd w:val="clear" w:color="auto" w:fill="FFFFFF"/>
        </w:rPr>
        <w:t xml:space="preserve"> </w:t>
      </w:r>
      <w:r w:rsidRPr="004F2D08">
        <w:rPr>
          <w:color w:val="212529"/>
          <w:sz w:val="28"/>
          <w:szCs w:val="28"/>
          <w:shd w:val="clear" w:color="auto" w:fill="FFFFFF"/>
        </w:rPr>
        <w:t>Выявление гетерозиготного носительства у матери имеет большое значение для генетического консультирования и семейного планирования. Эта информация позволяет оценить вероятность передачи мутации дочерям, сёстрам, двоюродным сёстрам и тётям, которые также могут быть потенциальными носительницами. Однако</w:t>
      </w:r>
      <w:r>
        <w:rPr>
          <w:color w:val="212529"/>
          <w:sz w:val="28"/>
          <w:szCs w:val="28"/>
          <w:shd w:val="clear" w:color="auto" w:fill="FFFFFF"/>
        </w:rPr>
        <w:t>,</w:t>
      </w:r>
      <w:r w:rsidRPr="004F2D08">
        <w:rPr>
          <w:color w:val="212529"/>
          <w:sz w:val="28"/>
          <w:szCs w:val="28"/>
          <w:shd w:val="clear" w:color="auto" w:fill="FFFFFF"/>
        </w:rPr>
        <w:t xml:space="preserve"> </w:t>
      </w:r>
      <w:r w:rsidRPr="004F2D08">
        <w:rPr>
          <w:color w:val="212529"/>
          <w:sz w:val="28"/>
          <w:szCs w:val="28"/>
          <w:shd w:val="clear" w:color="auto" w:fill="FFFFFF"/>
        </w:rPr>
        <w:lastRenderedPageBreak/>
        <w:t>даже если результаты анализа указывают на отсутствие мутации у матери, остаётся риск мозаицизма зародышевой линии. В таких случаях часть её половых клеток может нести мутацию, что создаёт вероятность рождения следующего ребёнка, поражённого м</w:t>
      </w:r>
      <w:r>
        <w:rPr>
          <w:color w:val="212529"/>
          <w:sz w:val="28"/>
          <w:szCs w:val="28"/>
          <w:shd w:val="clear" w:color="auto" w:fill="FFFFFF"/>
        </w:rPr>
        <w:t>иодистрофией</w:t>
      </w:r>
      <w:r w:rsidRPr="00AA701D">
        <w:rPr>
          <w:color w:val="212529"/>
          <w:sz w:val="28"/>
          <w:szCs w:val="28"/>
          <w:shd w:val="clear" w:color="auto" w:fill="FFFFFF"/>
        </w:rPr>
        <w:t xml:space="preserve"> </w:t>
      </w:r>
      <w:r>
        <w:rPr>
          <w:color w:val="212529"/>
          <w:sz w:val="28"/>
          <w:szCs w:val="28"/>
          <w:shd w:val="clear" w:color="auto" w:fill="FFFFFF"/>
        </w:rPr>
        <w:t>Дюшенна [</w:t>
      </w:r>
      <w:r w:rsidRPr="002B26E8">
        <w:rPr>
          <w:color w:val="212529"/>
          <w:sz w:val="28"/>
          <w:szCs w:val="28"/>
          <w:shd w:val="clear" w:color="auto" w:fill="FFFFFF"/>
        </w:rPr>
        <w:t>9</w:t>
      </w:r>
      <w:r w:rsidR="0012138A" w:rsidRPr="0012138A">
        <w:rPr>
          <w:color w:val="212529"/>
          <w:sz w:val="28"/>
          <w:szCs w:val="28"/>
          <w:shd w:val="clear" w:color="auto" w:fill="FFFFFF"/>
        </w:rPr>
        <w:t>1</w:t>
      </w:r>
      <w:r w:rsidRPr="00AA701D">
        <w:rPr>
          <w:color w:val="212529"/>
          <w:sz w:val="28"/>
          <w:szCs w:val="28"/>
          <w:shd w:val="clear" w:color="auto" w:fill="FFFFFF"/>
        </w:rPr>
        <w:t>,9</w:t>
      </w:r>
      <w:r w:rsidR="0012138A" w:rsidRPr="0012138A">
        <w:rPr>
          <w:color w:val="212529"/>
          <w:sz w:val="28"/>
          <w:szCs w:val="28"/>
          <w:shd w:val="clear" w:color="auto" w:fill="FFFFFF"/>
        </w:rPr>
        <w:t>2</w:t>
      </w:r>
      <w:r w:rsidRPr="004F2D08">
        <w:rPr>
          <w:color w:val="212529"/>
          <w:sz w:val="28"/>
          <w:szCs w:val="28"/>
          <w:shd w:val="clear" w:color="auto" w:fill="FFFFFF"/>
        </w:rPr>
        <w:t>].  Таким образом, генетическая диагностика и консультирование способствуют раннему выявлению носителей и позволяют принять осознанные решения при планировании будущих беременностей, минимизируя риски наследственных заболеваний.</w:t>
      </w:r>
    </w:p>
    <w:p w:rsidR="00BE6791" w:rsidRDefault="00BE6791" w:rsidP="00BE6791">
      <w:pPr>
        <w:adjustRightInd w:val="0"/>
        <w:ind w:firstLine="567"/>
        <w:jc w:val="both"/>
        <w:rPr>
          <w:sz w:val="28"/>
          <w:szCs w:val="28"/>
          <w:shd w:val="clear" w:color="auto" w:fill="FFFFFF"/>
        </w:rPr>
      </w:pPr>
      <w:r w:rsidRPr="00F50562">
        <w:rPr>
          <w:sz w:val="28"/>
          <w:szCs w:val="28"/>
          <w:shd w:val="clear" w:color="auto" w:fill="FFFFFF"/>
        </w:rPr>
        <w:t>Генетическая идентификация этих мутаций играет критически важную роль для пациентов, так как позволяет определить прогноз патологии, провести квалифицированное генетическое консультирование и установить соответствие пациента критериям для ин</w:t>
      </w:r>
      <w:r>
        <w:rPr>
          <w:sz w:val="28"/>
          <w:szCs w:val="28"/>
          <w:shd w:val="clear" w:color="auto" w:fill="FFFFFF"/>
        </w:rPr>
        <w:t>новационных методов терапии [</w:t>
      </w:r>
      <w:r w:rsidRPr="00AA701D">
        <w:rPr>
          <w:sz w:val="28"/>
          <w:szCs w:val="28"/>
          <w:shd w:val="clear" w:color="auto" w:fill="FFFFFF"/>
        </w:rPr>
        <w:t>9</w:t>
      </w:r>
      <w:r w:rsidR="0012138A" w:rsidRPr="0012138A">
        <w:rPr>
          <w:sz w:val="28"/>
          <w:szCs w:val="28"/>
          <w:shd w:val="clear" w:color="auto" w:fill="FFFFFF"/>
        </w:rPr>
        <w:t>3</w:t>
      </w:r>
      <w:r w:rsidRPr="00F50562">
        <w:rPr>
          <w:sz w:val="28"/>
          <w:szCs w:val="28"/>
          <w:shd w:val="clear" w:color="auto" w:fill="FFFFFF"/>
        </w:rPr>
        <w:t xml:space="preserve">]. </w:t>
      </w:r>
      <w:r w:rsidRPr="007B4510">
        <w:rPr>
          <w:sz w:val="28"/>
          <w:szCs w:val="28"/>
          <w:shd w:val="clear" w:color="auto" w:fill="FFFFFF"/>
        </w:rPr>
        <w:t>Так как мышечная атрофия при этих заболеваниях прогрессирует и является необратимой, крайне важно провести диагностику на ранних этапах. Это позволит своевременно назначить лечение, которое может быть эффективным на начальной стадии болезни.</w:t>
      </w:r>
      <w:r w:rsidR="00731431" w:rsidRPr="00731431">
        <w:rPr>
          <w:sz w:val="28"/>
          <w:szCs w:val="28"/>
          <w:shd w:val="clear" w:color="auto" w:fill="FFFFFF"/>
        </w:rPr>
        <w:t xml:space="preserve"> </w:t>
      </w:r>
      <w:r w:rsidRPr="00F50562">
        <w:rPr>
          <w:sz w:val="28"/>
          <w:szCs w:val="28"/>
          <w:shd w:val="clear" w:color="auto" w:fill="FFFFFF"/>
        </w:rPr>
        <w:t>На сегодняшний день средний возраст постановки диагноза в специализированных медицинских учреждениях составляет 4,1 года. Этот показатель демонстрирует улучшение по сравнению с 2000 годом, когда средний возраст диагностики был равен 4,5 года. Дальнейшее сокращение этого периода возможно благодаря повышению уровня информированности врачей первичной медицинской помощи и других специалистов, осуществляющих мониторинг детей раннего возраста. Своевременное выявление характерных симптомов МДД позволит ускорить процесс диагностики и начало терапии.</w:t>
      </w:r>
      <w:r>
        <w:rPr>
          <w:sz w:val="28"/>
          <w:szCs w:val="28"/>
          <w:shd w:val="clear" w:color="auto" w:fill="FFFFFF"/>
        </w:rPr>
        <w:t xml:space="preserve"> </w:t>
      </w:r>
      <w:r w:rsidRPr="00F50562">
        <w:rPr>
          <w:sz w:val="28"/>
          <w:szCs w:val="28"/>
          <w:shd w:val="clear" w:color="auto" w:fill="FFFFFF"/>
        </w:rPr>
        <w:t>В связи с активным развитием новых патогенетических и генетических методов лечения рассматривается возможность внедрения неонатального скрининга для раннего выявления миодистрофии</w:t>
      </w:r>
      <w:r>
        <w:rPr>
          <w:sz w:val="28"/>
          <w:szCs w:val="28"/>
          <w:shd w:val="clear" w:color="auto" w:fill="FFFFFF"/>
        </w:rPr>
        <w:t xml:space="preserve"> </w:t>
      </w:r>
      <w:r w:rsidRPr="00F50562">
        <w:rPr>
          <w:sz w:val="28"/>
          <w:szCs w:val="28"/>
          <w:shd w:val="clear" w:color="auto" w:fill="FFFFFF"/>
        </w:rPr>
        <w:t>Дюшенна. Внедрение такой программы позволит диагностировать заболевание на доклинической стадии и, следовательно, начать терапевтические мероприятия до появления выраженных симптомов, что может существенно улучшит</w:t>
      </w:r>
      <w:r>
        <w:rPr>
          <w:sz w:val="28"/>
          <w:szCs w:val="28"/>
          <w:shd w:val="clear" w:color="auto" w:fill="FFFFFF"/>
        </w:rPr>
        <w:t>ь прогноз для пациентов [</w:t>
      </w:r>
      <w:r w:rsidRPr="00AA701D">
        <w:rPr>
          <w:sz w:val="28"/>
          <w:szCs w:val="28"/>
          <w:shd w:val="clear" w:color="auto" w:fill="FFFFFF"/>
        </w:rPr>
        <w:t>9</w:t>
      </w:r>
      <w:r w:rsidR="00731431" w:rsidRPr="00731431">
        <w:rPr>
          <w:sz w:val="28"/>
          <w:szCs w:val="28"/>
          <w:shd w:val="clear" w:color="auto" w:fill="FFFFFF"/>
        </w:rPr>
        <w:t>4</w:t>
      </w:r>
      <w:r w:rsidRPr="00F50562">
        <w:rPr>
          <w:sz w:val="28"/>
          <w:szCs w:val="28"/>
          <w:shd w:val="clear" w:color="auto" w:fill="FFFFFF"/>
        </w:rPr>
        <w:t>].</w:t>
      </w:r>
    </w:p>
    <w:p w:rsidR="00BE6791" w:rsidRDefault="00BE6791" w:rsidP="00BE6791">
      <w:pPr>
        <w:adjustRightInd w:val="0"/>
        <w:ind w:firstLine="567"/>
        <w:jc w:val="both"/>
        <w:rPr>
          <w:color w:val="000000"/>
          <w:sz w:val="28"/>
          <w:szCs w:val="28"/>
        </w:rPr>
      </w:pPr>
      <w:r>
        <w:rPr>
          <w:color w:val="000000"/>
          <w:sz w:val="28"/>
          <w:szCs w:val="28"/>
        </w:rPr>
        <w:t>Все больше изучаемой концепцией на сегодняшний день является предсказание «генотип-фенотип» на основе мутаций в гене, при котором важным аспектом является не только мутация и ее характеристики, но и их расположение в гене с функциональным воздействием на рамку считывания. Р</w:t>
      </w:r>
      <w:r w:rsidRPr="00D23AC0">
        <w:rPr>
          <w:color w:val="000000"/>
          <w:sz w:val="28"/>
          <w:szCs w:val="28"/>
        </w:rPr>
        <w:t xml:space="preserve">асположение мутации в гене </w:t>
      </w:r>
      <w:r w:rsidRPr="007B2C20">
        <w:rPr>
          <w:iCs/>
          <w:color w:val="000000"/>
          <w:sz w:val="28"/>
          <w:szCs w:val="28"/>
        </w:rPr>
        <w:t>DMD</w:t>
      </w:r>
      <w:r w:rsidRPr="00D23AC0">
        <w:rPr>
          <w:color w:val="000000"/>
          <w:sz w:val="28"/>
          <w:szCs w:val="28"/>
        </w:rPr>
        <w:t xml:space="preserve"> может определять фенотипический профиль пациента через дифференциальную экспрессию </w:t>
      </w:r>
      <w:r>
        <w:rPr>
          <w:color w:val="000000"/>
          <w:sz w:val="28"/>
          <w:szCs w:val="28"/>
        </w:rPr>
        <w:t>этих изоформ [</w:t>
      </w:r>
      <w:r w:rsidR="00731431" w:rsidRPr="00731431">
        <w:rPr>
          <w:color w:val="000000"/>
          <w:sz w:val="28"/>
          <w:szCs w:val="28"/>
        </w:rPr>
        <w:t>50</w:t>
      </w:r>
      <w:r w:rsidRPr="00D23AC0">
        <w:rPr>
          <w:color w:val="000000"/>
          <w:sz w:val="28"/>
          <w:szCs w:val="28"/>
        </w:rPr>
        <w:t>].</w:t>
      </w:r>
      <w:r w:rsidRPr="007E12D7">
        <w:rPr>
          <w:color w:val="212529"/>
          <w:sz w:val="28"/>
          <w:szCs w:val="28"/>
          <w:shd w:val="clear" w:color="auto" w:fill="FFFFFF"/>
        </w:rPr>
        <w:t xml:space="preserve"> Несмотря на то, что рамка считывания позволяет прогнозировать степень слабости скелетных мышц, существует некоторая фенотипическая изменчивость в пределах прогноза. Генетические модификаторы, вероятно, играют определенную роль в этой фенотипической изменчивости</w:t>
      </w:r>
      <w:r>
        <w:rPr>
          <w:sz w:val="28"/>
          <w:szCs w:val="28"/>
        </w:rPr>
        <w:t xml:space="preserve"> [</w:t>
      </w:r>
      <w:r w:rsidRPr="00AA701D">
        <w:rPr>
          <w:sz w:val="28"/>
          <w:szCs w:val="28"/>
        </w:rPr>
        <w:t>9</w:t>
      </w:r>
      <w:r w:rsidR="00731431" w:rsidRPr="00E8514A">
        <w:rPr>
          <w:sz w:val="28"/>
          <w:szCs w:val="28"/>
        </w:rPr>
        <w:t>5</w:t>
      </w:r>
      <w:r w:rsidRPr="007E12D7">
        <w:rPr>
          <w:sz w:val="28"/>
          <w:szCs w:val="28"/>
        </w:rPr>
        <w:t>].</w:t>
      </w:r>
      <w:r>
        <w:rPr>
          <w:color w:val="000000"/>
          <w:sz w:val="28"/>
          <w:szCs w:val="28"/>
        </w:rPr>
        <w:t xml:space="preserve"> На сегодняшний день используемые и экспериментальные терапевтические стратегии основаны на функциональных характеристиках мутаций этого гена. </w:t>
      </w:r>
    </w:p>
    <w:p w:rsidR="00BE6791" w:rsidRPr="00D23AC0" w:rsidRDefault="00BE6791" w:rsidP="00BE6791">
      <w:pPr>
        <w:adjustRightInd w:val="0"/>
        <w:ind w:firstLine="567"/>
        <w:jc w:val="both"/>
        <w:rPr>
          <w:color w:val="000000"/>
          <w:sz w:val="28"/>
          <w:szCs w:val="28"/>
        </w:rPr>
      </w:pPr>
      <w:r w:rsidRPr="00DA4D0D">
        <w:rPr>
          <w:sz w:val="28"/>
          <w:szCs w:val="28"/>
        </w:rPr>
        <w:t xml:space="preserve">На основании актуального протокола диагностики и лечения, также мировой опыт показывает, что диагностический поиск имеет этапность, где обязательным критерием постановки диагноза является генетическая </w:t>
      </w:r>
      <w:r w:rsidRPr="00DA4D0D">
        <w:rPr>
          <w:sz w:val="28"/>
          <w:szCs w:val="28"/>
        </w:rPr>
        <w:lastRenderedPageBreak/>
        <w:t xml:space="preserve">верификация. Как указывалось, ген </w:t>
      </w:r>
      <w:r w:rsidRPr="00DA4D0D">
        <w:rPr>
          <w:iCs/>
          <w:sz w:val="28"/>
          <w:szCs w:val="28"/>
          <w:lang w:val="en-US"/>
        </w:rPr>
        <w:t>DMD</w:t>
      </w:r>
      <w:r w:rsidRPr="00DA4D0D">
        <w:rPr>
          <w:sz w:val="28"/>
          <w:szCs w:val="28"/>
        </w:rPr>
        <w:t xml:space="preserve"> является большим по протяженности и имеет 79 экзонов, мутация может произойти на любом участке этого гена. Поэтому определение ПЦР методом только горячих точек является не всегда</w:t>
      </w:r>
      <w:r w:rsidRPr="00D23AC0">
        <w:rPr>
          <w:color w:val="000000"/>
          <w:sz w:val="28"/>
          <w:szCs w:val="28"/>
        </w:rPr>
        <w:t xml:space="preserve"> успешным, так как четко описанных и ограниченных мажорных мутаций до сегодняшнего дня не описаны. Проведение мультиплексного анализа в 80-85% случаев определяет те или иные крупные мутации, что может стать лучшим инструментом для быстрого и скринингового обследования. Для поиска точечных мутаций, однонуклеотидных замен или других изменений применяется секвенирование гена, как наиболее достоверный метод. Применение в совокупности всех этих методов в медицинской практике на основе клинических настороженностей врачей может создать путь к ранней диагностике с последующей своевременной терапией и реабилитацией. </w:t>
      </w:r>
      <w:r w:rsidR="00BD5C03">
        <w:rPr>
          <w:color w:val="000000"/>
          <w:sz w:val="28"/>
          <w:szCs w:val="28"/>
        </w:rPr>
        <w:t xml:space="preserve"> </w:t>
      </w:r>
    </w:p>
    <w:p w:rsidR="00BA79A9" w:rsidRDefault="00BA79A9" w:rsidP="00BA79A9">
      <w:pPr>
        <w:adjustRightInd w:val="0"/>
        <w:ind w:firstLine="567"/>
        <w:jc w:val="both"/>
        <w:rPr>
          <w:b/>
          <w:sz w:val="28"/>
          <w:szCs w:val="28"/>
        </w:rPr>
      </w:pPr>
    </w:p>
    <w:p w:rsidR="00403D48" w:rsidRPr="00D23AC0" w:rsidRDefault="00403D48" w:rsidP="00403D48">
      <w:pPr>
        <w:adjustRightInd w:val="0"/>
        <w:ind w:firstLine="567"/>
        <w:jc w:val="both"/>
        <w:rPr>
          <w:b/>
          <w:sz w:val="28"/>
          <w:szCs w:val="28"/>
        </w:rPr>
      </w:pPr>
      <w:r w:rsidRPr="00D23AC0">
        <w:rPr>
          <w:b/>
          <w:sz w:val="28"/>
          <w:szCs w:val="28"/>
        </w:rPr>
        <w:t>1.</w:t>
      </w:r>
      <w:r>
        <w:rPr>
          <w:b/>
          <w:sz w:val="28"/>
          <w:szCs w:val="28"/>
        </w:rPr>
        <w:t>4</w:t>
      </w:r>
      <w:r w:rsidRPr="00D23AC0">
        <w:rPr>
          <w:b/>
          <w:sz w:val="28"/>
          <w:szCs w:val="28"/>
        </w:rPr>
        <w:t xml:space="preserve"> Современные стратегии терапии миодистрофии</w:t>
      </w:r>
      <w:r>
        <w:rPr>
          <w:b/>
          <w:sz w:val="28"/>
          <w:szCs w:val="28"/>
        </w:rPr>
        <w:t xml:space="preserve"> </w:t>
      </w:r>
      <w:r w:rsidRPr="00D23AC0">
        <w:rPr>
          <w:b/>
          <w:sz w:val="28"/>
          <w:szCs w:val="28"/>
        </w:rPr>
        <w:t>Дюшенна</w:t>
      </w:r>
    </w:p>
    <w:p w:rsidR="00403D48" w:rsidRPr="00403D48" w:rsidRDefault="00403D48" w:rsidP="00403D48">
      <w:pPr>
        <w:adjustRightInd w:val="0"/>
        <w:ind w:firstLine="567"/>
        <w:jc w:val="both"/>
        <w:rPr>
          <w:color w:val="000000"/>
          <w:sz w:val="28"/>
          <w:szCs w:val="28"/>
        </w:rPr>
      </w:pPr>
      <w:r w:rsidRPr="001D1170">
        <w:rPr>
          <w:color w:val="000000"/>
          <w:sz w:val="28"/>
          <w:szCs w:val="28"/>
        </w:rPr>
        <w:t>Основу лечения миодистрофии</w:t>
      </w:r>
      <w:r>
        <w:rPr>
          <w:color w:val="000000"/>
          <w:sz w:val="28"/>
          <w:szCs w:val="28"/>
        </w:rPr>
        <w:t xml:space="preserve"> </w:t>
      </w:r>
      <w:r w:rsidRPr="001D1170">
        <w:rPr>
          <w:color w:val="000000"/>
          <w:sz w:val="28"/>
          <w:szCs w:val="28"/>
        </w:rPr>
        <w:t xml:space="preserve">Дюшенна составляет терапия пероральными глюкокортикостероидами в сочетании с мультидисциплинарным подходом к ведению пациента. Комплексное наблюдение включает ортопедическую коррекцию, респираторную поддержку, кардиологическую помощь и нутритивное сопровождение. Такой подход направлен на улучшение прогноза заболевания, увеличение продолжительности жизни, поддержание подвижности и уровня самообслуживания пациента. Кроме того, эти меры способствуют повышению общего качества жизни и минимизации осложнений, связанных с прогрессирующей мышечной слабостью </w:t>
      </w:r>
      <w:r w:rsidRPr="00403D48">
        <w:rPr>
          <w:color w:val="000000"/>
          <w:sz w:val="28"/>
          <w:szCs w:val="28"/>
        </w:rPr>
        <w:t>[</w:t>
      </w:r>
      <w:r w:rsidR="00E8514A">
        <w:rPr>
          <w:color w:val="000000"/>
          <w:sz w:val="28"/>
          <w:szCs w:val="28"/>
          <w:lang w:val="en-US"/>
        </w:rPr>
        <w:t>96</w:t>
      </w:r>
      <w:r>
        <w:rPr>
          <w:color w:val="000000"/>
          <w:sz w:val="28"/>
          <w:szCs w:val="28"/>
        </w:rPr>
        <w:t>,</w:t>
      </w:r>
      <w:r w:rsidR="00E8514A">
        <w:rPr>
          <w:color w:val="000000"/>
          <w:sz w:val="28"/>
          <w:szCs w:val="28"/>
          <w:lang w:val="en-US"/>
        </w:rPr>
        <w:t>97</w:t>
      </w:r>
      <w:r w:rsidRPr="00403D48">
        <w:rPr>
          <w:color w:val="000000"/>
          <w:sz w:val="28"/>
          <w:szCs w:val="28"/>
        </w:rPr>
        <w:t>].</w:t>
      </w:r>
      <w:r w:rsidRPr="00403D48">
        <w:rPr>
          <w:rFonts w:ascii="Consolas" w:hAnsi="Consolas"/>
          <w:color w:val="1B1B1B"/>
          <w:sz w:val="19"/>
          <w:szCs w:val="19"/>
          <w:shd w:val="clear" w:color="auto" w:fill="FFFFFF"/>
        </w:rPr>
        <w:t xml:space="preserve"> </w:t>
      </w:r>
    </w:p>
    <w:p w:rsidR="00403D48" w:rsidRDefault="00403D48" w:rsidP="00403D48">
      <w:pPr>
        <w:adjustRightInd w:val="0"/>
        <w:ind w:firstLine="567"/>
        <w:jc w:val="both"/>
        <w:rPr>
          <w:sz w:val="28"/>
          <w:szCs w:val="28"/>
        </w:rPr>
      </w:pPr>
      <w:r w:rsidRPr="00F07FBA">
        <w:rPr>
          <w:sz w:val="28"/>
          <w:szCs w:val="28"/>
        </w:rPr>
        <w:t>Создание надёжных критериев оценки результатов для МДД способствовало совершенствованию методологии проведения клинических испытаний новых препаратов.</w:t>
      </w:r>
      <w:r w:rsidRPr="00E8481C">
        <w:rPr>
          <w:sz w:val="28"/>
          <w:szCs w:val="28"/>
        </w:rPr>
        <w:t xml:space="preserve"> Эти агенты можно разделить на 3 стратегии: 1) уменьшение дистрофических механизмов заболевания; 2) модуляция экспрессии белка утрофина и 3) восстановление экспрессии белка дистрофина [</w:t>
      </w:r>
      <w:r w:rsidR="00E8514A" w:rsidRPr="00E8514A">
        <w:rPr>
          <w:sz w:val="28"/>
          <w:szCs w:val="28"/>
        </w:rPr>
        <w:t>98</w:t>
      </w:r>
      <w:r>
        <w:rPr>
          <w:sz w:val="28"/>
          <w:szCs w:val="28"/>
        </w:rPr>
        <w:t>,</w:t>
      </w:r>
      <w:r w:rsidR="00E8514A" w:rsidRPr="00E8514A">
        <w:rPr>
          <w:sz w:val="28"/>
          <w:szCs w:val="28"/>
        </w:rPr>
        <w:t>99</w:t>
      </w:r>
      <w:r>
        <w:rPr>
          <w:sz w:val="28"/>
          <w:szCs w:val="28"/>
        </w:rPr>
        <w:t>,10</w:t>
      </w:r>
      <w:r w:rsidR="00E8514A" w:rsidRPr="00E8514A">
        <w:rPr>
          <w:sz w:val="28"/>
          <w:szCs w:val="28"/>
        </w:rPr>
        <w:t>0</w:t>
      </w:r>
      <w:r>
        <w:rPr>
          <w:sz w:val="28"/>
          <w:szCs w:val="28"/>
        </w:rPr>
        <w:t>,10</w:t>
      </w:r>
      <w:r w:rsidR="00E8514A" w:rsidRPr="00E8514A">
        <w:rPr>
          <w:sz w:val="28"/>
          <w:szCs w:val="28"/>
        </w:rPr>
        <w:t>1</w:t>
      </w:r>
      <w:r w:rsidRPr="00E8481C">
        <w:rPr>
          <w:sz w:val="28"/>
          <w:szCs w:val="28"/>
        </w:rPr>
        <w:t>]. </w:t>
      </w:r>
    </w:p>
    <w:p w:rsidR="00403D48" w:rsidRDefault="00403D48" w:rsidP="00403D48">
      <w:pPr>
        <w:adjustRightInd w:val="0"/>
        <w:ind w:firstLine="567"/>
        <w:jc w:val="both"/>
        <w:rPr>
          <w:sz w:val="28"/>
          <w:szCs w:val="28"/>
        </w:rPr>
      </w:pPr>
      <w:r w:rsidRPr="00E8481C">
        <w:rPr>
          <w:sz w:val="28"/>
          <w:szCs w:val="28"/>
        </w:rPr>
        <w:t>Уменьшение дистрофических механизмов подразумевает применение гормональных и негормональных агентов, которые снижают дегенеративные и воспалительные изменения в мышечных волокнах. Лечение глюкокортикостероидами является стандартом лечения пациентов с МДД. </w:t>
      </w:r>
      <w:r w:rsidRPr="00E8481C">
        <w:rPr>
          <w:sz w:val="28"/>
          <w:szCs w:val="28"/>
          <w:shd w:val="clear" w:color="auto" w:fill="FFFFFF"/>
        </w:rPr>
        <w:t xml:space="preserve">Польза от применения кортикостероидов становится заметной уже через несколько месяцев после начала лечения. </w:t>
      </w:r>
      <w:r w:rsidRPr="00F07FBA">
        <w:rPr>
          <w:sz w:val="28"/>
          <w:szCs w:val="28"/>
          <w:shd w:val="clear" w:color="auto" w:fill="FFFFFF"/>
        </w:rPr>
        <w:t>Инициация терапии кортикостероидными препаратами в раннем возрастном периоде д</w:t>
      </w:r>
      <w:r>
        <w:rPr>
          <w:sz w:val="28"/>
          <w:szCs w:val="28"/>
          <w:shd w:val="clear" w:color="auto" w:fill="FFFFFF"/>
        </w:rPr>
        <w:t xml:space="preserve">емонстрирует корреляцию с более </w:t>
      </w:r>
      <w:r w:rsidRPr="00F07FBA">
        <w:rPr>
          <w:sz w:val="28"/>
          <w:szCs w:val="28"/>
          <w:shd w:val="clear" w:color="auto" w:fill="FFFFFF"/>
        </w:rPr>
        <w:t>оптимальными клиническими результатами. Масштабное обсервационное исследование, реализованное в исследовательской сети CINRG, продемонстрировало, что пролонгированное применение кортикостероидов обеспечило позитивную динамику, в частности, в аспекте сохранения и поддержания двигательных функций.</w:t>
      </w:r>
      <w:r w:rsidRPr="00E8481C">
        <w:rPr>
          <w:sz w:val="28"/>
          <w:szCs w:val="28"/>
          <w:shd w:val="clear" w:color="auto" w:fill="FFFFFF"/>
        </w:rPr>
        <w:t xml:space="preserve"> Другое исследование показало снижение потребности в хирургии сколиоза. В многоцентровом рандомизированном двойном слепом плацебо-контролируемом исследовании сравнивали эффективность Дефлазакорта и Преднизолона </w:t>
      </w:r>
      <w:r w:rsidRPr="00E8481C">
        <w:rPr>
          <w:sz w:val="28"/>
          <w:szCs w:val="28"/>
        </w:rPr>
        <w:t>и плацебо</w:t>
      </w:r>
      <w:r>
        <w:rPr>
          <w:sz w:val="28"/>
          <w:szCs w:val="28"/>
        </w:rPr>
        <w:t>,</w:t>
      </w:r>
      <w:r w:rsidRPr="00E8481C">
        <w:rPr>
          <w:sz w:val="28"/>
          <w:szCs w:val="28"/>
        </w:rPr>
        <w:t xml:space="preserve"> было завершено в 1995 г. и продемонстрировало </w:t>
      </w:r>
      <w:r w:rsidRPr="00E8481C">
        <w:rPr>
          <w:sz w:val="28"/>
          <w:szCs w:val="28"/>
        </w:rPr>
        <w:lastRenderedPageBreak/>
        <w:t>данные, свидетельствующие о возможном превосходстве Дефлазакорта над Преднизолоном [1</w:t>
      </w:r>
      <w:r>
        <w:rPr>
          <w:sz w:val="28"/>
          <w:szCs w:val="28"/>
        </w:rPr>
        <w:t>0</w:t>
      </w:r>
      <w:r w:rsidR="00E8514A" w:rsidRPr="00E8514A">
        <w:rPr>
          <w:sz w:val="28"/>
          <w:szCs w:val="28"/>
        </w:rPr>
        <w:t>2</w:t>
      </w:r>
      <w:r>
        <w:rPr>
          <w:sz w:val="28"/>
          <w:szCs w:val="28"/>
        </w:rPr>
        <w:t>,10</w:t>
      </w:r>
      <w:r w:rsidR="00E8514A" w:rsidRPr="00E8514A">
        <w:rPr>
          <w:sz w:val="28"/>
          <w:szCs w:val="28"/>
        </w:rPr>
        <w:t>3</w:t>
      </w:r>
      <w:r>
        <w:rPr>
          <w:sz w:val="28"/>
          <w:szCs w:val="28"/>
        </w:rPr>
        <w:t>,10</w:t>
      </w:r>
      <w:r w:rsidR="00E8514A" w:rsidRPr="00E8514A">
        <w:rPr>
          <w:sz w:val="28"/>
          <w:szCs w:val="28"/>
        </w:rPr>
        <w:t>4</w:t>
      </w:r>
      <w:r w:rsidRPr="00E8481C">
        <w:rPr>
          <w:sz w:val="28"/>
          <w:szCs w:val="28"/>
        </w:rPr>
        <w:t>]</w:t>
      </w:r>
      <w:r>
        <w:rPr>
          <w:sz w:val="28"/>
          <w:szCs w:val="28"/>
        </w:rPr>
        <w:t>.</w:t>
      </w:r>
      <w:r w:rsidRPr="00E8481C">
        <w:rPr>
          <w:sz w:val="28"/>
          <w:szCs w:val="28"/>
        </w:rPr>
        <w:t> В настоящее время использование стероидов является предварительным условием для участия в большинстве интервенционных клинических исследований МДД. </w:t>
      </w:r>
    </w:p>
    <w:p w:rsidR="00403D48" w:rsidRDefault="00403D48" w:rsidP="00403D48">
      <w:pPr>
        <w:adjustRightInd w:val="0"/>
        <w:ind w:firstLine="567"/>
        <w:jc w:val="both"/>
        <w:rPr>
          <w:color w:val="000000"/>
          <w:sz w:val="28"/>
          <w:szCs w:val="28"/>
        </w:rPr>
      </w:pPr>
      <w:r>
        <w:rPr>
          <w:color w:val="000000"/>
          <w:sz w:val="28"/>
          <w:szCs w:val="28"/>
        </w:rPr>
        <w:t xml:space="preserve">Главной целью всех видов терапии является восстановление белка дистрофина или подавление процессов, препятствующих экспрессии этого белка в мышечных волокнах. Значительной гомологией дистрофина продемонстрировал себя белок утрофин, который </w:t>
      </w:r>
      <w:r w:rsidRPr="00D23AC0">
        <w:rPr>
          <w:color w:val="000000"/>
          <w:sz w:val="28"/>
          <w:szCs w:val="28"/>
        </w:rPr>
        <w:t xml:space="preserve">был идентифицирован как «белок, связанный с дистрофином», </w:t>
      </w:r>
      <w:r>
        <w:rPr>
          <w:color w:val="000000"/>
          <w:sz w:val="28"/>
          <w:szCs w:val="28"/>
        </w:rPr>
        <w:t>о</w:t>
      </w:r>
      <w:r w:rsidRPr="00D23AC0">
        <w:rPr>
          <w:color w:val="000000"/>
          <w:sz w:val="28"/>
          <w:szCs w:val="28"/>
        </w:rPr>
        <w:t>днако в отличие от дистрофина, утрофин экспрессируется в основном в нервно-мышечных соединениях. </w:t>
      </w:r>
      <w:r w:rsidRPr="001D1170">
        <w:rPr>
          <w:color w:val="000000"/>
          <w:sz w:val="28"/>
          <w:szCs w:val="28"/>
        </w:rPr>
        <w:t xml:space="preserve">Одним из активаторов транскрипции утрофина является препарат </w:t>
      </w:r>
      <w:r>
        <w:rPr>
          <w:color w:val="000000"/>
          <w:sz w:val="28"/>
          <w:szCs w:val="28"/>
        </w:rPr>
        <w:t>Э</w:t>
      </w:r>
      <w:r w:rsidRPr="001D1170">
        <w:rPr>
          <w:color w:val="000000"/>
          <w:sz w:val="28"/>
          <w:szCs w:val="28"/>
        </w:rPr>
        <w:t>зутромид, который был выявлен в ходе скрининга малых молекул [1</w:t>
      </w:r>
      <w:r>
        <w:rPr>
          <w:color w:val="000000"/>
          <w:sz w:val="28"/>
          <w:szCs w:val="28"/>
        </w:rPr>
        <w:t>0</w:t>
      </w:r>
      <w:r w:rsidR="00E8514A" w:rsidRPr="00E8514A">
        <w:rPr>
          <w:color w:val="000000"/>
          <w:sz w:val="28"/>
          <w:szCs w:val="28"/>
        </w:rPr>
        <w:t>5</w:t>
      </w:r>
      <w:r w:rsidRPr="001D1170">
        <w:rPr>
          <w:color w:val="000000"/>
          <w:sz w:val="28"/>
          <w:szCs w:val="28"/>
        </w:rPr>
        <w:t xml:space="preserve">]. Однако клиническое исследование II фазы </w:t>
      </w:r>
      <w:r>
        <w:rPr>
          <w:color w:val="000000"/>
          <w:sz w:val="28"/>
          <w:szCs w:val="28"/>
        </w:rPr>
        <w:t>Э</w:t>
      </w:r>
      <w:r w:rsidRPr="001D1170">
        <w:rPr>
          <w:color w:val="000000"/>
          <w:sz w:val="28"/>
          <w:szCs w:val="28"/>
        </w:rPr>
        <w:t>зутромида у пациентов с миодистрофией</w:t>
      </w:r>
      <w:r>
        <w:rPr>
          <w:color w:val="000000"/>
          <w:sz w:val="28"/>
          <w:szCs w:val="28"/>
        </w:rPr>
        <w:t xml:space="preserve"> </w:t>
      </w:r>
      <w:r w:rsidRPr="001D1170">
        <w:rPr>
          <w:color w:val="000000"/>
          <w:sz w:val="28"/>
          <w:szCs w:val="28"/>
        </w:rPr>
        <w:t>Дюшенна не показало значительного терапевтического эффекта.</w:t>
      </w:r>
      <w:r>
        <w:rPr>
          <w:color w:val="000000"/>
          <w:sz w:val="28"/>
          <w:szCs w:val="28"/>
        </w:rPr>
        <w:t xml:space="preserve"> </w:t>
      </w:r>
    </w:p>
    <w:p w:rsidR="00403D48" w:rsidRPr="006B4F59" w:rsidRDefault="00403D48" w:rsidP="00403D48">
      <w:pPr>
        <w:adjustRightInd w:val="0"/>
        <w:ind w:firstLine="567"/>
        <w:jc w:val="both"/>
        <w:rPr>
          <w:rFonts w:ascii="Consolas" w:hAnsi="Consolas"/>
          <w:color w:val="1B1B1B"/>
          <w:sz w:val="19"/>
          <w:szCs w:val="19"/>
          <w:shd w:val="clear" w:color="auto" w:fill="FFFFFF"/>
        </w:rPr>
      </w:pPr>
      <w:r>
        <w:rPr>
          <w:color w:val="000000"/>
          <w:sz w:val="28"/>
          <w:szCs w:val="28"/>
        </w:rPr>
        <w:t xml:space="preserve">Конечным ожидаемым эффектом многих терапевтических линий являются </w:t>
      </w:r>
      <w:r w:rsidRPr="00D23AC0">
        <w:rPr>
          <w:color w:val="000000"/>
          <w:sz w:val="28"/>
          <w:szCs w:val="28"/>
        </w:rPr>
        <w:t xml:space="preserve">попытки восстановления белка дистрофина. </w:t>
      </w:r>
      <w:r>
        <w:rPr>
          <w:color w:val="000000"/>
          <w:sz w:val="28"/>
          <w:szCs w:val="28"/>
        </w:rPr>
        <w:t xml:space="preserve">В настоящее время </w:t>
      </w:r>
      <w:r w:rsidRPr="00D23AC0">
        <w:rPr>
          <w:color w:val="000000"/>
          <w:sz w:val="28"/>
          <w:szCs w:val="28"/>
        </w:rPr>
        <w:t>использу</w:t>
      </w:r>
      <w:r>
        <w:rPr>
          <w:color w:val="000000"/>
          <w:sz w:val="28"/>
          <w:szCs w:val="28"/>
        </w:rPr>
        <w:t>ю</w:t>
      </w:r>
      <w:r w:rsidRPr="00D23AC0">
        <w:rPr>
          <w:color w:val="000000"/>
          <w:sz w:val="28"/>
          <w:szCs w:val="28"/>
        </w:rPr>
        <w:t>тся ряд стратегий для восстановления экспрессии белка дистрофина</w:t>
      </w:r>
      <w:r>
        <w:rPr>
          <w:color w:val="000000"/>
          <w:sz w:val="28"/>
          <w:szCs w:val="28"/>
        </w:rPr>
        <w:t>, б</w:t>
      </w:r>
      <w:r w:rsidRPr="00D23AC0">
        <w:rPr>
          <w:color w:val="000000"/>
          <w:sz w:val="28"/>
          <w:szCs w:val="28"/>
        </w:rPr>
        <w:t xml:space="preserve">ольшинство из </w:t>
      </w:r>
      <w:r>
        <w:rPr>
          <w:color w:val="000000"/>
          <w:sz w:val="28"/>
          <w:szCs w:val="28"/>
        </w:rPr>
        <w:t xml:space="preserve">которых </w:t>
      </w:r>
      <w:r w:rsidRPr="00D23AC0">
        <w:rPr>
          <w:color w:val="000000"/>
          <w:sz w:val="28"/>
          <w:szCs w:val="28"/>
        </w:rPr>
        <w:t>не предназначены для восстановления нативного белка дикого типа. Тем не менее, экспрессия измененного белка дистрофина может давать лучший фенотип, чем отсутствие экспрессии или усеченный, нестабильный белок [1</w:t>
      </w:r>
      <w:r w:rsidR="00E8514A" w:rsidRPr="00E8514A">
        <w:rPr>
          <w:color w:val="000000"/>
          <w:sz w:val="28"/>
          <w:szCs w:val="28"/>
        </w:rPr>
        <w:t>06</w:t>
      </w:r>
      <w:r w:rsidRPr="00D23AC0">
        <w:rPr>
          <w:color w:val="000000"/>
          <w:sz w:val="28"/>
          <w:szCs w:val="28"/>
        </w:rPr>
        <w:t>].</w:t>
      </w:r>
      <w:r>
        <w:rPr>
          <w:color w:val="000000"/>
          <w:sz w:val="28"/>
          <w:szCs w:val="28"/>
        </w:rPr>
        <w:t xml:space="preserve"> Одним из одобренных лекарственных средств, предназначенный для экспрессии белка дистрофина при </w:t>
      </w:r>
      <w:r w:rsidRPr="00D23AC0">
        <w:rPr>
          <w:color w:val="000000"/>
          <w:sz w:val="28"/>
          <w:szCs w:val="28"/>
        </w:rPr>
        <w:t>нонсенс-мутации</w:t>
      </w:r>
      <w:r>
        <w:rPr>
          <w:color w:val="000000"/>
          <w:sz w:val="28"/>
          <w:szCs w:val="28"/>
        </w:rPr>
        <w:t xml:space="preserve"> является препарат Аталурен (Трансларна). </w:t>
      </w:r>
      <w:r w:rsidRPr="00D23AC0">
        <w:rPr>
          <w:color w:val="000000"/>
          <w:sz w:val="28"/>
          <w:szCs w:val="28"/>
        </w:rPr>
        <w:t>Эта молекула изучалась на людях, совсем недавно [1</w:t>
      </w:r>
      <w:r w:rsidR="00E8514A" w:rsidRPr="005A7338">
        <w:rPr>
          <w:color w:val="000000"/>
          <w:sz w:val="28"/>
          <w:szCs w:val="28"/>
        </w:rPr>
        <w:t>07</w:t>
      </w:r>
      <w:r>
        <w:rPr>
          <w:color w:val="000000"/>
          <w:sz w:val="28"/>
          <w:szCs w:val="28"/>
        </w:rPr>
        <w:t>,1</w:t>
      </w:r>
      <w:r w:rsidR="00E8514A" w:rsidRPr="005A7338">
        <w:rPr>
          <w:color w:val="000000"/>
          <w:sz w:val="28"/>
          <w:szCs w:val="28"/>
        </w:rPr>
        <w:t>08</w:t>
      </w:r>
      <w:r w:rsidRPr="00D23AC0">
        <w:rPr>
          <w:color w:val="000000"/>
          <w:sz w:val="28"/>
          <w:szCs w:val="28"/>
        </w:rPr>
        <w:t>].</w:t>
      </w:r>
      <w:r w:rsidRPr="00D23AC0">
        <w:rPr>
          <w:color w:val="212121"/>
          <w:sz w:val="28"/>
          <w:szCs w:val="28"/>
          <w:shd w:val="clear" w:color="auto" w:fill="FFFFFF"/>
        </w:rPr>
        <w:t xml:space="preserve"> </w:t>
      </w:r>
    </w:p>
    <w:p w:rsidR="00403D48" w:rsidRPr="00403D48" w:rsidRDefault="00403D48" w:rsidP="00403D48">
      <w:pPr>
        <w:adjustRightInd w:val="0"/>
        <w:ind w:firstLine="567"/>
        <w:jc w:val="both"/>
        <w:rPr>
          <w:color w:val="000000"/>
          <w:sz w:val="28"/>
          <w:szCs w:val="28"/>
        </w:rPr>
      </w:pPr>
      <w:r w:rsidRPr="00D23AC0">
        <w:rPr>
          <w:color w:val="212121"/>
          <w:sz w:val="28"/>
          <w:szCs w:val="28"/>
          <w:shd w:val="clear" w:color="auto" w:fill="FFFFFF"/>
        </w:rPr>
        <w:t xml:space="preserve">При оценке совокупности доказательств эффективности </w:t>
      </w:r>
      <w:r>
        <w:rPr>
          <w:color w:val="212121"/>
          <w:sz w:val="28"/>
          <w:szCs w:val="28"/>
          <w:shd w:val="clear" w:color="auto" w:fill="FFFFFF"/>
        </w:rPr>
        <w:t xml:space="preserve">препарата </w:t>
      </w:r>
      <w:r w:rsidRPr="00D23AC0">
        <w:rPr>
          <w:color w:val="212121"/>
          <w:sz w:val="28"/>
          <w:szCs w:val="28"/>
          <w:shd w:val="clear" w:color="auto" w:fill="FFFFFF"/>
        </w:rPr>
        <w:t>у пациентов с нонсенс-мутацией мышечной дистрофии Дюшенна можно ознакомиться с данными двух завершенных рандомизированных контролируемых исследований. Мета-анализ изучил изменение 6MW</w:t>
      </w:r>
      <w:r>
        <w:rPr>
          <w:color w:val="212121"/>
          <w:sz w:val="28"/>
          <w:szCs w:val="28"/>
          <w:shd w:val="clear" w:color="auto" w:fill="FFFFFF"/>
        </w:rPr>
        <w:t>Т</w:t>
      </w:r>
      <w:r w:rsidRPr="00D23AC0">
        <w:rPr>
          <w:color w:val="212121"/>
          <w:sz w:val="28"/>
          <w:szCs w:val="28"/>
          <w:shd w:val="clear" w:color="auto" w:fill="FFFFFF"/>
        </w:rPr>
        <w:t xml:space="preserve"> по сравнению с исходным уровнем на 48 неделе. </w:t>
      </w:r>
      <w:r w:rsidRPr="00D23AC0">
        <w:rPr>
          <w:bCs/>
          <w:color w:val="212121"/>
          <w:sz w:val="28"/>
          <w:szCs w:val="28"/>
          <w:shd w:val="clear" w:color="auto" w:fill="FFFFFF"/>
        </w:rPr>
        <w:t>Результаты показали, что с</w:t>
      </w:r>
      <w:r w:rsidRPr="00D23AC0">
        <w:rPr>
          <w:color w:val="212121"/>
          <w:sz w:val="28"/>
          <w:szCs w:val="28"/>
          <w:shd w:val="clear" w:color="auto" w:fill="FFFFFF"/>
        </w:rPr>
        <w:t>татистически значимые различия в изменении 6MW</w:t>
      </w:r>
      <w:r>
        <w:rPr>
          <w:color w:val="212121"/>
          <w:sz w:val="28"/>
          <w:szCs w:val="28"/>
          <w:shd w:val="clear" w:color="auto" w:fill="FFFFFF"/>
        </w:rPr>
        <w:t>Т</w:t>
      </w:r>
      <w:r w:rsidRPr="00D23AC0">
        <w:rPr>
          <w:color w:val="212121"/>
          <w:sz w:val="28"/>
          <w:szCs w:val="28"/>
          <w:shd w:val="clear" w:color="auto" w:fill="FFFFFF"/>
        </w:rPr>
        <w:t xml:space="preserve"> при приеме </w:t>
      </w:r>
      <w:r>
        <w:rPr>
          <w:color w:val="212121"/>
          <w:sz w:val="28"/>
          <w:szCs w:val="28"/>
          <w:shd w:val="clear" w:color="auto" w:fill="FFFFFF"/>
        </w:rPr>
        <w:t xml:space="preserve">препарата </w:t>
      </w:r>
      <w:r w:rsidRPr="00D23AC0">
        <w:rPr>
          <w:color w:val="212121"/>
          <w:sz w:val="28"/>
          <w:szCs w:val="28"/>
          <w:shd w:val="clear" w:color="auto" w:fill="FFFFFF"/>
        </w:rPr>
        <w:t xml:space="preserve">по сравнению с плацебо наблюдались во всех трех метаанализах. Эти метаанализы подтверждают предыдущие доказательства того, что </w:t>
      </w:r>
      <w:r>
        <w:rPr>
          <w:color w:val="212121"/>
          <w:sz w:val="28"/>
          <w:szCs w:val="28"/>
          <w:shd w:val="clear" w:color="auto" w:fill="FFFFFF"/>
        </w:rPr>
        <w:t>Трансларна</w:t>
      </w:r>
      <w:r w:rsidRPr="005544E7">
        <w:rPr>
          <w:color w:val="212121"/>
          <w:sz w:val="28"/>
          <w:szCs w:val="28"/>
          <w:shd w:val="clear" w:color="auto" w:fill="FFFFFF"/>
        </w:rPr>
        <w:t xml:space="preserve"> </w:t>
      </w:r>
      <w:r w:rsidRPr="00D23AC0">
        <w:rPr>
          <w:color w:val="212121"/>
          <w:sz w:val="28"/>
          <w:szCs w:val="28"/>
          <w:shd w:val="clear" w:color="auto" w:fill="FFFFFF"/>
        </w:rPr>
        <w:t>замедляет прогрессирование заболевания по сравнению с плацебо у пациентов с МДД в течение 48 недель [1</w:t>
      </w:r>
      <w:r w:rsidR="00E8514A" w:rsidRPr="00E8514A">
        <w:rPr>
          <w:color w:val="212121"/>
          <w:sz w:val="28"/>
          <w:szCs w:val="28"/>
          <w:shd w:val="clear" w:color="auto" w:fill="FFFFFF"/>
        </w:rPr>
        <w:t>09</w:t>
      </w:r>
      <w:r>
        <w:rPr>
          <w:color w:val="212121"/>
          <w:sz w:val="28"/>
          <w:szCs w:val="28"/>
          <w:shd w:val="clear" w:color="auto" w:fill="FFFFFF"/>
        </w:rPr>
        <w:t>,11</w:t>
      </w:r>
      <w:r w:rsidR="00E8514A" w:rsidRPr="00E8514A">
        <w:rPr>
          <w:color w:val="212121"/>
          <w:sz w:val="28"/>
          <w:szCs w:val="28"/>
          <w:shd w:val="clear" w:color="auto" w:fill="FFFFFF"/>
        </w:rPr>
        <w:t>0</w:t>
      </w:r>
      <w:r w:rsidRPr="00D23AC0">
        <w:rPr>
          <w:color w:val="212121"/>
          <w:sz w:val="28"/>
          <w:szCs w:val="28"/>
          <w:shd w:val="clear" w:color="auto" w:fill="FFFFFF"/>
        </w:rPr>
        <w:t xml:space="preserve">]. На сегодняшний день в официальных инструкциях для применения разрешен и показан для детей от 2 лет и старше и амбулаторным пациентам. Эффективность для неамбулаторных пациентов мало изучена. Хотя есть продолжающие исследования </w:t>
      </w:r>
      <w:r>
        <w:rPr>
          <w:color w:val="212121"/>
          <w:sz w:val="28"/>
          <w:szCs w:val="28"/>
          <w:shd w:val="clear" w:color="auto" w:fill="FFFFFF"/>
        </w:rPr>
        <w:t xml:space="preserve">у </w:t>
      </w:r>
      <w:r w:rsidRPr="00D23AC0">
        <w:rPr>
          <w:color w:val="212121"/>
          <w:sz w:val="28"/>
          <w:szCs w:val="28"/>
          <w:shd w:val="clear" w:color="auto" w:fill="FFFFFF"/>
        </w:rPr>
        <w:t>неамбулаторных пациент</w:t>
      </w:r>
      <w:r>
        <w:rPr>
          <w:color w:val="212121"/>
          <w:sz w:val="28"/>
          <w:szCs w:val="28"/>
          <w:shd w:val="clear" w:color="auto" w:fill="FFFFFF"/>
        </w:rPr>
        <w:t>ов</w:t>
      </w:r>
      <w:r w:rsidRPr="00D23AC0">
        <w:rPr>
          <w:color w:val="212121"/>
          <w:sz w:val="28"/>
          <w:szCs w:val="28"/>
          <w:shd w:val="clear" w:color="auto" w:fill="FFFFFF"/>
        </w:rPr>
        <w:t xml:space="preserve">, где намного могут улучшить функции верхних конечностей и дыхательную функцию. Изучаются в целом </w:t>
      </w:r>
      <w:r w:rsidRPr="00D23AC0">
        <w:rPr>
          <w:sz w:val="28"/>
          <w:szCs w:val="28"/>
          <w:lang w:eastAsia="ru-RU"/>
        </w:rPr>
        <w:t>влияние</w:t>
      </w:r>
      <w:r>
        <w:rPr>
          <w:sz w:val="28"/>
          <w:szCs w:val="28"/>
          <w:lang w:eastAsia="ru-RU"/>
        </w:rPr>
        <w:t xml:space="preserve"> препарата </w:t>
      </w:r>
      <w:r w:rsidRPr="00D23AC0">
        <w:rPr>
          <w:sz w:val="28"/>
          <w:szCs w:val="28"/>
          <w:lang w:eastAsia="ru-RU"/>
        </w:rPr>
        <w:t>на состояние здоровья и полезность у пациентов с нонсенс-мутацией мышечной дистрофии Дюшенна [1</w:t>
      </w:r>
      <w:r>
        <w:rPr>
          <w:sz w:val="28"/>
          <w:szCs w:val="28"/>
          <w:lang w:eastAsia="ru-RU"/>
        </w:rPr>
        <w:t>1</w:t>
      </w:r>
      <w:r w:rsidR="00E8514A" w:rsidRPr="00E8514A">
        <w:rPr>
          <w:sz w:val="28"/>
          <w:szCs w:val="28"/>
          <w:lang w:eastAsia="ru-RU"/>
        </w:rPr>
        <w:t>1</w:t>
      </w:r>
      <w:r w:rsidRPr="00D23AC0">
        <w:rPr>
          <w:sz w:val="28"/>
          <w:szCs w:val="28"/>
          <w:lang w:eastAsia="ru-RU"/>
        </w:rPr>
        <w:t>]. В некоторых работах стремились изучить консенсус клинических экспертов по этим темам в панельном исследовании Delphi</w:t>
      </w:r>
      <w:r>
        <w:rPr>
          <w:sz w:val="28"/>
          <w:szCs w:val="28"/>
          <w:lang w:eastAsia="ru-RU"/>
        </w:rPr>
        <w:t xml:space="preserve"> в отношении амбулаторных и неамбулаторных пациентов, и р</w:t>
      </w:r>
      <w:r w:rsidRPr="00D23AC0">
        <w:rPr>
          <w:sz w:val="28"/>
          <w:szCs w:val="28"/>
          <w:lang w:eastAsia="ru-RU"/>
        </w:rPr>
        <w:t xml:space="preserve">езультаты этого исследования подтверждают ассоциацию </w:t>
      </w:r>
      <w:r>
        <w:rPr>
          <w:sz w:val="28"/>
          <w:szCs w:val="28"/>
          <w:lang w:eastAsia="ru-RU"/>
        </w:rPr>
        <w:t xml:space="preserve">Трансларны </w:t>
      </w:r>
      <w:r w:rsidRPr="00D23AC0">
        <w:rPr>
          <w:sz w:val="28"/>
          <w:szCs w:val="28"/>
          <w:lang w:eastAsia="ru-RU"/>
        </w:rPr>
        <w:t xml:space="preserve">для лечения </w:t>
      </w:r>
      <w:r>
        <w:rPr>
          <w:sz w:val="28"/>
          <w:szCs w:val="28"/>
          <w:lang w:eastAsia="ru-RU"/>
        </w:rPr>
        <w:t>МДД</w:t>
      </w:r>
      <w:r w:rsidRPr="00D23AC0">
        <w:rPr>
          <w:sz w:val="28"/>
          <w:szCs w:val="28"/>
          <w:lang w:eastAsia="ru-RU"/>
        </w:rPr>
        <w:t xml:space="preserve"> при нонсенс мутациях с улучшением состояния здоровья и полезностью </w:t>
      </w:r>
      <w:r w:rsidRPr="00403D48">
        <w:rPr>
          <w:sz w:val="28"/>
          <w:szCs w:val="28"/>
          <w:lang w:eastAsia="ru-RU"/>
        </w:rPr>
        <w:t>[1</w:t>
      </w:r>
      <w:r>
        <w:rPr>
          <w:sz w:val="28"/>
          <w:szCs w:val="28"/>
          <w:lang w:eastAsia="ru-RU"/>
        </w:rPr>
        <w:t>1</w:t>
      </w:r>
      <w:r w:rsidR="00E8514A">
        <w:rPr>
          <w:sz w:val="28"/>
          <w:szCs w:val="28"/>
          <w:lang w:val="en-US" w:eastAsia="ru-RU"/>
        </w:rPr>
        <w:t>2</w:t>
      </w:r>
      <w:r>
        <w:rPr>
          <w:sz w:val="28"/>
          <w:szCs w:val="28"/>
          <w:lang w:eastAsia="ru-RU"/>
        </w:rPr>
        <w:t>,11</w:t>
      </w:r>
      <w:r w:rsidR="00E8514A">
        <w:rPr>
          <w:sz w:val="28"/>
          <w:szCs w:val="28"/>
          <w:lang w:val="en-US" w:eastAsia="ru-RU"/>
        </w:rPr>
        <w:t>3</w:t>
      </w:r>
      <w:r>
        <w:rPr>
          <w:sz w:val="28"/>
          <w:szCs w:val="28"/>
          <w:lang w:eastAsia="ru-RU"/>
        </w:rPr>
        <w:t>,11</w:t>
      </w:r>
      <w:r w:rsidR="00E8514A">
        <w:rPr>
          <w:sz w:val="28"/>
          <w:szCs w:val="28"/>
          <w:lang w:val="en-US" w:eastAsia="ru-RU"/>
        </w:rPr>
        <w:t>4</w:t>
      </w:r>
      <w:r w:rsidRPr="00403D48">
        <w:rPr>
          <w:sz w:val="28"/>
          <w:szCs w:val="28"/>
          <w:lang w:eastAsia="ru-RU"/>
        </w:rPr>
        <w:t>].</w:t>
      </w:r>
      <w:r w:rsidRPr="00403D48">
        <w:rPr>
          <w:rFonts w:ascii="Consolas" w:hAnsi="Consolas"/>
          <w:color w:val="1B1B1B"/>
          <w:sz w:val="19"/>
          <w:szCs w:val="19"/>
          <w:shd w:val="clear" w:color="auto" w:fill="FFFFFF"/>
        </w:rPr>
        <w:t xml:space="preserve"> </w:t>
      </w:r>
    </w:p>
    <w:p w:rsidR="00403D48" w:rsidRDefault="00403D48" w:rsidP="00403D48">
      <w:pPr>
        <w:adjustRightInd w:val="0"/>
        <w:ind w:firstLine="567"/>
        <w:jc w:val="both"/>
        <w:rPr>
          <w:rFonts w:ascii="Consolas" w:hAnsi="Consolas"/>
          <w:color w:val="1B1B1B"/>
          <w:sz w:val="19"/>
          <w:szCs w:val="19"/>
          <w:shd w:val="clear" w:color="auto" w:fill="FFFFFF"/>
        </w:rPr>
      </w:pPr>
      <w:r>
        <w:rPr>
          <w:color w:val="000000"/>
          <w:sz w:val="28"/>
          <w:szCs w:val="28"/>
        </w:rPr>
        <w:lastRenderedPageBreak/>
        <w:t>Следующим возможным механизмом в</w:t>
      </w:r>
      <w:r w:rsidRPr="00D23AC0">
        <w:rPr>
          <w:color w:val="000000"/>
          <w:sz w:val="28"/>
          <w:szCs w:val="28"/>
        </w:rPr>
        <w:t>осстановлени</w:t>
      </w:r>
      <w:r>
        <w:rPr>
          <w:color w:val="000000"/>
          <w:sz w:val="28"/>
          <w:szCs w:val="28"/>
        </w:rPr>
        <w:t xml:space="preserve">я </w:t>
      </w:r>
      <w:r w:rsidRPr="00D23AC0">
        <w:rPr>
          <w:color w:val="000000"/>
          <w:sz w:val="28"/>
          <w:szCs w:val="28"/>
        </w:rPr>
        <w:t>дистрофина</w:t>
      </w:r>
      <w:r>
        <w:rPr>
          <w:color w:val="000000"/>
          <w:sz w:val="28"/>
          <w:szCs w:val="28"/>
        </w:rPr>
        <w:t xml:space="preserve"> является метод </w:t>
      </w:r>
      <w:r w:rsidRPr="00D23AC0">
        <w:rPr>
          <w:color w:val="000000"/>
          <w:sz w:val="28"/>
          <w:szCs w:val="28"/>
        </w:rPr>
        <w:t>пропуска экзонов. Термин «пропуск экзона» обычно относится к использованию синтетических антисмысловых</w:t>
      </w:r>
      <w:r>
        <w:rPr>
          <w:color w:val="000000"/>
          <w:sz w:val="28"/>
          <w:szCs w:val="28"/>
        </w:rPr>
        <w:t xml:space="preserve"> </w:t>
      </w:r>
      <w:r w:rsidRPr="00D23AC0">
        <w:rPr>
          <w:color w:val="000000"/>
          <w:sz w:val="28"/>
          <w:szCs w:val="28"/>
        </w:rPr>
        <w:t>олигонуклеотидов</w:t>
      </w:r>
      <w:r>
        <w:rPr>
          <w:color w:val="000000"/>
          <w:sz w:val="28"/>
          <w:szCs w:val="28"/>
        </w:rPr>
        <w:t xml:space="preserve"> </w:t>
      </w:r>
      <w:r w:rsidRPr="00D23AC0">
        <w:rPr>
          <w:color w:val="000000"/>
          <w:sz w:val="28"/>
          <w:szCs w:val="28"/>
        </w:rPr>
        <w:t>для ингибирования сайта сплайсинга, чтобы предотвратить участие конкретного экзона в сплайсинге. Как предсказано правилом рамки считывания, делеционные мутации, которые сдвигают рамку считывания, могут привести к усеченному и/или нестабильному белку. Однако у некоторых пациентов может быть делеция, при которой рамка считывания может быть восстановлена ​​путем пропуска дополнительного экзона, смежного с делецией. Измененный транскрипт будет укорочен, но эта укороченная кодирующая последовательность не будет иметь нарушенной рамки считывания, что позволит экспрессировать стабильный функциональный белок</w:t>
      </w:r>
      <w:r w:rsidRPr="00846A54">
        <w:rPr>
          <w:color w:val="000000"/>
          <w:sz w:val="28"/>
          <w:szCs w:val="28"/>
        </w:rPr>
        <w:t xml:space="preserve"> [1</w:t>
      </w:r>
      <w:r>
        <w:rPr>
          <w:color w:val="000000"/>
          <w:sz w:val="28"/>
          <w:szCs w:val="28"/>
        </w:rPr>
        <w:t>1</w:t>
      </w:r>
      <w:r w:rsidR="00AB08E6" w:rsidRPr="00AB08E6">
        <w:rPr>
          <w:color w:val="000000"/>
          <w:sz w:val="28"/>
          <w:szCs w:val="28"/>
        </w:rPr>
        <w:t>5</w:t>
      </w:r>
      <w:r w:rsidRPr="00846A54">
        <w:rPr>
          <w:color w:val="000000"/>
          <w:sz w:val="28"/>
          <w:szCs w:val="28"/>
        </w:rPr>
        <w:t>]</w:t>
      </w:r>
      <w:r w:rsidRPr="00D23AC0">
        <w:rPr>
          <w:color w:val="000000"/>
          <w:sz w:val="28"/>
          <w:szCs w:val="28"/>
        </w:rPr>
        <w:t>.</w:t>
      </w:r>
      <w:r w:rsidRPr="00C62F70">
        <w:rPr>
          <w:rFonts w:ascii="Consolas" w:hAnsi="Consolas"/>
          <w:color w:val="1B1B1B"/>
          <w:sz w:val="19"/>
          <w:szCs w:val="19"/>
          <w:shd w:val="clear" w:color="auto" w:fill="FFFFFF"/>
        </w:rPr>
        <w:t xml:space="preserve"> </w:t>
      </w:r>
    </w:p>
    <w:p w:rsidR="00403D48" w:rsidRPr="006B4F59" w:rsidRDefault="00403D48" w:rsidP="00403D48">
      <w:pPr>
        <w:adjustRightInd w:val="0"/>
        <w:ind w:firstLine="567"/>
        <w:jc w:val="both"/>
        <w:rPr>
          <w:color w:val="000000"/>
          <w:sz w:val="28"/>
          <w:szCs w:val="28"/>
        </w:rPr>
      </w:pPr>
      <w:r w:rsidRPr="00F07FBA">
        <w:rPr>
          <w:color w:val="000000"/>
          <w:sz w:val="28"/>
          <w:szCs w:val="28"/>
        </w:rPr>
        <w:t>Согласно данным об особенностях мутаций, собранным из большой базы пациентов с МДД, примерно у 14% из них выявлены делеции, приводящие к сдвигу рамки считывания, которые могут быть скорректированы с помощью пропуска 51-го экзона.</w:t>
      </w:r>
      <w:r>
        <w:rPr>
          <w:color w:val="000000"/>
          <w:sz w:val="28"/>
          <w:szCs w:val="28"/>
        </w:rPr>
        <w:t xml:space="preserve"> </w:t>
      </w:r>
      <w:r w:rsidRPr="001D1170">
        <w:rPr>
          <w:color w:val="000000"/>
          <w:sz w:val="28"/>
          <w:szCs w:val="28"/>
        </w:rPr>
        <w:t>Этот процент превышает долю пациентов, для которых восстановление рамки считывания возможно путём исключения других экзонов</w:t>
      </w:r>
      <w:r>
        <w:rPr>
          <w:color w:val="000000"/>
          <w:sz w:val="28"/>
          <w:szCs w:val="28"/>
        </w:rPr>
        <w:t xml:space="preserve"> </w:t>
      </w:r>
      <w:r w:rsidRPr="00D23AC0">
        <w:rPr>
          <w:color w:val="000000"/>
          <w:sz w:val="28"/>
          <w:szCs w:val="28"/>
        </w:rPr>
        <w:t>[1</w:t>
      </w:r>
      <w:r w:rsidR="00AB08E6" w:rsidRPr="00AB08E6">
        <w:rPr>
          <w:color w:val="000000"/>
          <w:sz w:val="28"/>
          <w:szCs w:val="28"/>
        </w:rPr>
        <w:t>16</w:t>
      </w:r>
      <w:r>
        <w:rPr>
          <w:color w:val="000000"/>
          <w:sz w:val="28"/>
          <w:szCs w:val="28"/>
        </w:rPr>
        <w:t>,1</w:t>
      </w:r>
      <w:r w:rsidR="00AB08E6" w:rsidRPr="00AB08E6">
        <w:rPr>
          <w:color w:val="000000"/>
          <w:sz w:val="28"/>
          <w:szCs w:val="28"/>
        </w:rPr>
        <w:t>17</w:t>
      </w:r>
      <w:r>
        <w:rPr>
          <w:color w:val="000000"/>
          <w:sz w:val="28"/>
          <w:szCs w:val="28"/>
        </w:rPr>
        <w:t>,1</w:t>
      </w:r>
      <w:r w:rsidR="00AB08E6" w:rsidRPr="00AB08E6">
        <w:rPr>
          <w:color w:val="000000"/>
          <w:sz w:val="28"/>
          <w:szCs w:val="28"/>
        </w:rPr>
        <w:t>18</w:t>
      </w:r>
      <w:r w:rsidRPr="00D23AC0">
        <w:rPr>
          <w:color w:val="000000"/>
          <w:sz w:val="28"/>
          <w:szCs w:val="28"/>
        </w:rPr>
        <w:t xml:space="preserve">]. </w:t>
      </w:r>
      <w:r w:rsidRPr="00F07FBA">
        <w:rPr>
          <w:color w:val="000000"/>
          <w:sz w:val="28"/>
          <w:szCs w:val="28"/>
        </w:rPr>
        <w:t xml:space="preserve">Помимо </w:t>
      </w:r>
      <w:r>
        <w:rPr>
          <w:color w:val="000000"/>
          <w:sz w:val="28"/>
          <w:szCs w:val="28"/>
        </w:rPr>
        <w:t>этого</w:t>
      </w:r>
      <w:r w:rsidRPr="00F07FBA">
        <w:rPr>
          <w:color w:val="000000"/>
          <w:sz w:val="28"/>
          <w:szCs w:val="28"/>
        </w:rPr>
        <w:t>, существуют одобренные антисмысловые</w:t>
      </w:r>
      <w:r>
        <w:rPr>
          <w:color w:val="000000"/>
          <w:sz w:val="28"/>
          <w:szCs w:val="28"/>
        </w:rPr>
        <w:t xml:space="preserve"> </w:t>
      </w:r>
      <w:r w:rsidRPr="00F07FBA">
        <w:rPr>
          <w:color w:val="000000"/>
          <w:sz w:val="28"/>
          <w:szCs w:val="28"/>
        </w:rPr>
        <w:t>олигонуклеотиды, направленные на экзон-скиппинг: для про</w:t>
      </w:r>
      <w:r>
        <w:rPr>
          <w:color w:val="000000"/>
          <w:sz w:val="28"/>
          <w:szCs w:val="28"/>
        </w:rPr>
        <w:t xml:space="preserve">пуска 53-го экзона применяются </w:t>
      </w:r>
      <w:r w:rsidRPr="00F07FBA">
        <w:rPr>
          <w:color w:val="000000"/>
          <w:sz w:val="28"/>
          <w:szCs w:val="28"/>
        </w:rPr>
        <w:t xml:space="preserve">Голодирсен и Вилтоларсен, а для пропуска 45-го экзона </w:t>
      </w:r>
      <w:r>
        <w:rPr>
          <w:color w:val="000000"/>
          <w:sz w:val="28"/>
          <w:szCs w:val="28"/>
        </w:rPr>
        <w:t xml:space="preserve">– </w:t>
      </w:r>
      <w:r w:rsidRPr="00F07FBA">
        <w:rPr>
          <w:color w:val="000000"/>
          <w:sz w:val="28"/>
          <w:szCs w:val="28"/>
        </w:rPr>
        <w:t>Касимерсен.</w:t>
      </w:r>
      <w:r>
        <w:rPr>
          <w:color w:val="000000"/>
          <w:sz w:val="28"/>
          <w:szCs w:val="28"/>
        </w:rPr>
        <w:t xml:space="preserve"> </w:t>
      </w:r>
      <w:r w:rsidRPr="00D23AC0">
        <w:rPr>
          <w:color w:val="000000"/>
          <w:sz w:val="28"/>
          <w:szCs w:val="28"/>
        </w:rPr>
        <w:t>Основываясь на данных о распространенности</w:t>
      </w:r>
      <w:r>
        <w:rPr>
          <w:color w:val="000000"/>
          <w:sz w:val="28"/>
          <w:szCs w:val="28"/>
        </w:rPr>
        <w:t xml:space="preserve"> МДД с соответствующими мутациями (подлежащими пропуску экзонов) можно говорить о том, что кандидатами на препарат Касимерсен являются от </w:t>
      </w:r>
      <w:r w:rsidRPr="00D23AC0">
        <w:rPr>
          <w:color w:val="000000"/>
          <w:sz w:val="28"/>
          <w:szCs w:val="28"/>
        </w:rPr>
        <w:t>8,1</w:t>
      </w:r>
      <w:r>
        <w:rPr>
          <w:color w:val="000000"/>
          <w:sz w:val="28"/>
          <w:szCs w:val="28"/>
        </w:rPr>
        <w:t>% до 9</w:t>
      </w:r>
      <w:r w:rsidRPr="00D23AC0">
        <w:rPr>
          <w:color w:val="000000"/>
          <w:sz w:val="28"/>
          <w:szCs w:val="28"/>
        </w:rPr>
        <w:t>%</w:t>
      </w:r>
      <w:r>
        <w:rPr>
          <w:color w:val="000000"/>
          <w:sz w:val="28"/>
          <w:szCs w:val="28"/>
        </w:rPr>
        <w:t xml:space="preserve"> </w:t>
      </w:r>
      <w:r w:rsidRPr="00D23AC0">
        <w:rPr>
          <w:color w:val="000000"/>
          <w:sz w:val="28"/>
          <w:szCs w:val="28"/>
        </w:rPr>
        <w:t>пациентов с МДД</w:t>
      </w:r>
      <w:r>
        <w:rPr>
          <w:color w:val="000000"/>
          <w:sz w:val="28"/>
          <w:szCs w:val="28"/>
        </w:rPr>
        <w:t xml:space="preserve"> </w:t>
      </w:r>
      <w:r w:rsidRPr="00D23AC0">
        <w:rPr>
          <w:color w:val="000000"/>
          <w:sz w:val="28"/>
          <w:szCs w:val="28"/>
        </w:rPr>
        <w:t>[</w:t>
      </w:r>
      <w:r w:rsidRPr="00846A54">
        <w:rPr>
          <w:color w:val="000000"/>
          <w:sz w:val="28"/>
          <w:szCs w:val="28"/>
        </w:rPr>
        <w:t>1</w:t>
      </w:r>
      <w:r w:rsidR="00AB08E6" w:rsidRPr="00AB08E6">
        <w:rPr>
          <w:color w:val="000000"/>
          <w:sz w:val="28"/>
          <w:szCs w:val="28"/>
        </w:rPr>
        <w:t>19</w:t>
      </w:r>
      <w:r>
        <w:rPr>
          <w:color w:val="000000"/>
          <w:sz w:val="28"/>
          <w:szCs w:val="28"/>
        </w:rPr>
        <w:t>,12</w:t>
      </w:r>
      <w:r w:rsidR="00AB08E6" w:rsidRPr="00AB08E6">
        <w:rPr>
          <w:color w:val="000000"/>
          <w:sz w:val="28"/>
          <w:szCs w:val="28"/>
        </w:rPr>
        <w:t>0</w:t>
      </w:r>
      <w:r w:rsidRPr="00D23AC0">
        <w:rPr>
          <w:color w:val="000000"/>
          <w:sz w:val="28"/>
          <w:szCs w:val="28"/>
        </w:rPr>
        <w:t>]</w:t>
      </w:r>
      <w:r>
        <w:rPr>
          <w:color w:val="000000"/>
          <w:sz w:val="28"/>
          <w:szCs w:val="28"/>
        </w:rPr>
        <w:t>, тогда</w:t>
      </w:r>
      <w:r w:rsidRPr="002F034C">
        <w:rPr>
          <w:color w:val="000000"/>
          <w:sz w:val="28"/>
          <w:szCs w:val="28"/>
        </w:rPr>
        <w:t xml:space="preserve"> </w:t>
      </w:r>
      <w:r>
        <w:rPr>
          <w:color w:val="000000"/>
          <w:sz w:val="28"/>
          <w:szCs w:val="28"/>
        </w:rPr>
        <w:t>как</w:t>
      </w:r>
      <w:r w:rsidRPr="002F034C">
        <w:rPr>
          <w:color w:val="000000"/>
          <w:sz w:val="28"/>
          <w:szCs w:val="28"/>
        </w:rPr>
        <w:t xml:space="preserve"> </w:t>
      </w:r>
      <w:r>
        <w:rPr>
          <w:color w:val="000000"/>
          <w:sz w:val="28"/>
          <w:szCs w:val="28"/>
        </w:rPr>
        <w:t>кандидатами</w:t>
      </w:r>
      <w:r w:rsidRPr="002F034C">
        <w:rPr>
          <w:color w:val="000000"/>
          <w:sz w:val="28"/>
          <w:szCs w:val="28"/>
        </w:rPr>
        <w:t xml:space="preserve"> </w:t>
      </w:r>
      <w:r>
        <w:rPr>
          <w:color w:val="000000"/>
          <w:sz w:val="28"/>
          <w:szCs w:val="28"/>
        </w:rPr>
        <w:t>на</w:t>
      </w:r>
      <w:r w:rsidRPr="002F034C">
        <w:rPr>
          <w:color w:val="000000"/>
          <w:sz w:val="28"/>
          <w:szCs w:val="28"/>
        </w:rPr>
        <w:t xml:space="preserve"> </w:t>
      </w:r>
      <w:r>
        <w:rPr>
          <w:color w:val="000000"/>
          <w:sz w:val="28"/>
          <w:szCs w:val="28"/>
        </w:rPr>
        <w:t>препарат</w:t>
      </w:r>
      <w:r w:rsidRPr="002F034C">
        <w:rPr>
          <w:color w:val="000000"/>
          <w:sz w:val="28"/>
          <w:szCs w:val="28"/>
        </w:rPr>
        <w:t xml:space="preserve"> </w:t>
      </w:r>
      <w:r>
        <w:rPr>
          <w:color w:val="000000"/>
          <w:sz w:val="28"/>
          <w:szCs w:val="28"/>
        </w:rPr>
        <w:t>Голодирсеном</w:t>
      </w:r>
      <w:r w:rsidRPr="002F034C">
        <w:rPr>
          <w:color w:val="000000"/>
          <w:sz w:val="28"/>
          <w:szCs w:val="28"/>
        </w:rPr>
        <w:t xml:space="preserve"> – </w:t>
      </w:r>
      <w:r>
        <w:rPr>
          <w:color w:val="000000"/>
          <w:sz w:val="28"/>
          <w:szCs w:val="28"/>
        </w:rPr>
        <w:t>от</w:t>
      </w:r>
      <w:r w:rsidRPr="002F034C">
        <w:rPr>
          <w:color w:val="000000"/>
          <w:sz w:val="28"/>
          <w:szCs w:val="28"/>
        </w:rPr>
        <w:t xml:space="preserve"> 7,7 </w:t>
      </w:r>
      <w:r w:rsidRPr="00D23AC0">
        <w:rPr>
          <w:color w:val="000000"/>
          <w:sz w:val="28"/>
          <w:szCs w:val="28"/>
        </w:rPr>
        <w:t>до</w:t>
      </w:r>
      <w:r w:rsidRPr="002F034C">
        <w:rPr>
          <w:color w:val="000000"/>
          <w:sz w:val="28"/>
          <w:szCs w:val="28"/>
        </w:rPr>
        <w:t xml:space="preserve"> 10,1% [</w:t>
      </w:r>
      <w:r>
        <w:rPr>
          <w:color w:val="000000"/>
          <w:sz w:val="28"/>
          <w:szCs w:val="28"/>
        </w:rPr>
        <w:t>1</w:t>
      </w:r>
      <w:r w:rsidR="00AB08E6" w:rsidRPr="00AB08E6">
        <w:rPr>
          <w:color w:val="000000"/>
          <w:sz w:val="28"/>
          <w:szCs w:val="28"/>
        </w:rPr>
        <w:t>21</w:t>
      </w:r>
      <w:r>
        <w:rPr>
          <w:color w:val="000000"/>
          <w:sz w:val="28"/>
          <w:szCs w:val="28"/>
        </w:rPr>
        <w:t>,12</w:t>
      </w:r>
      <w:r w:rsidR="00AB08E6" w:rsidRPr="00AB08E6">
        <w:rPr>
          <w:color w:val="000000"/>
          <w:sz w:val="28"/>
          <w:szCs w:val="28"/>
        </w:rPr>
        <w:t>2</w:t>
      </w:r>
      <w:r>
        <w:rPr>
          <w:color w:val="000000"/>
          <w:sz w:val="28"/>
          <w:szCs w:val="28"/>
        </w:rPr>
        <w:t>,12</w:t>
      </w:r>
      <w:r w:rsidR="00AB08E6" w:rsidRPr="00AB08E6">
        <w:rPr>
          <w:color w:val="000000"/>
          <w:sz w:val="28"/>
          <w:szCs w:val="28"/>
        </w:rPr>
        <w:t>3</w:t>
      </w:r>
      <w:r w:rsidRPr="002F034C">
        <w:rPr>
          <w:color w:val="000000"/>
          <w:sz w:val="28"/>
          <w:szCs w:val="28"/>
        </w:rPr>
        <w:t xml:space="preserve">]. </w:t>
      </w:r>
    </w:p>
    <w:p w:rsidR="00403D48" w:rsidRDefault="00403D48" w:rsidP="00403D48">
      <w:pPr>
        <w:adjustRightInd w:val="0"/>
        <w:ind w:firstLine="567"/>
        <w:jc w:val="both"/>
        <w:rPr>
          <w:color w:val="000000"/>
          <w:sz w:val="28"/>
          <w:szCs w:val="28"/>
          <w:lang w:val="kk-KZ"/>
        </w:rPr>
      </w:pPr>
      <w:r>
        <w:rPr>
          <w:color w:val="212121"/>
          <w:sz w:val="28"/>
          <w:szCs w:val="28"/>
          <w:lang w:eastAsia="ru-RU"/>
        </w:rPr>
        <w:t xml:space="preserve">Многообещающими исследованиями являются изучения в области генной терапии, как метод, восстановляющий белок дистрофин. </w:t>
      </w:r>
      <w:r w:rsidRPr="00CF79E4">
        <w:rPr>
          <w:sz w:val="28"/>
          <w:szCs w:val="28"/>
        </w:rPr>
        <w:t>На сегодняшний день проведено 309 клинических испытаний (одобренные FDA) методов лечения на основе AAV (Luxturna, Zolgensma, Hemgenix, Elevidys и Roctavian), которые находятся на переднем крае генной терапии [</w:t>
      </w:r>
      <w:r>
        <w:rPr>
          <w:sz w:val="28"/>
          <w:szCs w:val="28"/>
        </w:rPr>
        <w:t>12</w:t>
      </w:r>
      <w:r w:rsidR="00D32548" w:rsidRPr="00D32548">
        <w:rPr>
          <w:sz w:val="28"/>
          <w:szCs w:val="28"/>
        </w:rPr>
        <w:t>4</w:t>
      </w:r>
      <w:r>
        <w:rPr>
          <w:sz w:val="28"/>
          <w:szCs w:val="28"/>
        </w:rPr>
        <w:t>,12</w:t>
      </w:r>
      <w:r w:rsidR="00D32548" w:rsidRPr="00D32548">
        <w:rPr>
          <w:sz w:val="28"/>
          <w:szCs w:val="28"/>
        </w:rPr>
        <w:t>5</w:t>
      </w:r>
      <w:r>
        <w:rPr>
          <w:sz w:val="28"/>
          <w:szCs w:val="28"/>
        </w:rPr>
        <w:t>,1</w:t>
      </w:r>
      <w:r w:rsidR="00D32548" w:rsidRPr="00D32548">
        <w:rPr>
          <w:sz w:val="28"/>
          <w:szCs w:val="28"/>
        </w:rPr>
        <w:t>26</w:t>
      </w:r>
      <w:r w:rsidRPr="00CF79E4">
        <w:rPr>
          <w:sz w:val="28"/>
          <w:szCs w:val="28"/>
        </w:rPr>
        <w:t>]. Однако становится все более очевидным, что у AAV-векторов первого поколения есть два основных ограничения: (1) встречающиеся в природе капсиды запускают иммунный ответ, особенно при высоких дозах, и (2) одноцепочечный геном, который в настоящее время используется в большинстве AAV-векторов, менее эффективен в транскрипционном отношении. Более конкретно, в ряде клинических испытаний было задокументировано, что введение высоких доз переносчиков AAV приводит к снижению эффективности</w:t>
      </w:r>
      <w:r>
        <w:rPr>
          <w:sz w:val="28"/>
          <w:szCs w:val="28"/>
        </w:rPr>
        <w:t xml:space="preserve">, </w:t>
      </w:r>
      <w:r w:rsidRPr="00CF79E4">
        <w:rPr>
          <w:sz w:val="28"/>
          <w:szCs w:val="28"/>
        </w:rPr>
        <w:t>индуцирует иммунный ответ цитотоксических Т–лимфоцитов х</w:t>
      </w:r>
      <w:r>
        <w:rPr>
          <w:sz w:val="28"/>
          <w:szCs w:val="28"/>
        </w:rPr>
        <w:t>озяина на капсидные белки [1</w:t>
      </w:r>
      <w:r w:rsidR="00D32548" w:rsidRPr="00D32548">
        <w:rPr>
          <w:sz w:val="28"/>
          <w:szCs w:val="28"/>
        </w:rPr>
        <w:t>27</w:t>
      </w:r>
      <w:r>
        <w:rPr>
          <w:sz w:val="28"/>
          <w:szCs w:val="28"/>
        </w:rPr>
        <w:t>,1</w:t>
      </w:r>
      <w:r w:rsidR="00D32548" w:rsidRPr="00D32548">
        <w:rPr>
          <w:sz w:val="28"/>
          <w:szCs w:val="28"/>
        </w:rPr>
        <w:t>28</w:t>
      </w:r>
      <w:r w:rsidRPr="00CF79E4">
        <w:rPr>
          <w:sz w:val="28"/>
          <w:szCs w:val="28"/>
        </w:rPr>
        <w:t>,</w:t>
      </w:r>
      <w:r>
        <w:rPr>
          <w:sz w:val="28"/>
          <w:szCs w:val="28"/>
        </w:rPr>
        <w:t>1</w:t>
      </w:r>
      <w:r w:rsidR="00D32548" w:rsidRPr="00D32548">
        <w:rPr>
          <w:sz w:val="28"/>
          <w:szCs w:val="28"/>
        </w:rPr>
        <w:t>29</w:t>
      </w:r>
      <w:r w:rsidRPr="00CF79E4">
        <w:rPr>
          <w:sz w:val="28"/>
          <w:szCs w:val="28"/>
        </w:rPr>
        <w:t>]. На клиническом уровне этот иммунный ответ приводит к удалению клеток-мишеней, экспрессирующих терапевтический ген, а также к серьезным побочным явлениям у пациентов. Недавно</w:t>
      </w:r>
      <w:r>
        <w:rPr>
          <w:sz w:val="28"/>
          <w:szCs w:val="28"/>
        </w:rPr>
        <w:t>,</w:t>
      </w:r>
      <w:r w:rsidRPr="00CF79E4">
        <w:rPr>
          <w:sz w:val="28"/>
          <w:szCs w:val="28"/>
        </w:rPr>
        <w:t xml:space="preserve"> использование векторов AAV8 первого поколения в клинических испытаниях I/II фазы для лечения Х-сцепленной миотубулярной миопатии привело к летальным исходам. Эти результаты подчёркивают необходимость разработки более эффективных векторов AAV, которые можно было бы вводить пациентам в более низких </w:t>
      </w:r>
      <w:r w:rsidRPr="00CF79E4">
        <w:rPr>
          <w:sz w:val="28"/>
          <w:szCs w:val="28"/>
        </w:rPr>
        <w:lastRenderedPageBreak/>
        <w:t>дозах без ущерба для клинической эффективности [</w:t>
      </w:r>
      <w:r>
        <w:rPr>
          <w:sz w:val="28"/>
          <w:szCs w:val="28"/>
        </w:rPr>
        <w:t>13</w:t>
      </w:r>
      <w:r w:rsidR="00D32548" w:rsidRPr="00D32548">
        <w:rPr>
          <w:sz w:val="28"/>
          <w:szCs w:val="28"/>
        </w:rPr>
        <w:t>0</w:t>
      </w:r>
      <w:r>
        <w:rPr>
          <w:sz w:val="28"/>
          <w:szCs w:val="28"/>
        </w:rPr>
        <w:t>,13</w:t>
      </w:r>
      <w:r w:rsidR="00D32548" w:rsidRPr="00D32548">
        <w:rPr>
          <w:sz w:val="28"/>
          <w:szCs w:val="28"/>
        </w:rPr>
        <w:t>1</w:t>
      </w:r>
      <w:r w:rsidRPr="00CF79E4">
        <w:rPr>
          <w:sz w:val="28"/>
          <w:szCs w:val="28"/>
        </w:rPr>
        <w:t>].</w:t>
      </w:r>
      <w:r>
        <w:rPr>
          <w:sz w:val="28"/>
          <w:szCs w:val="28"/>
        </w:rPr>
        <w:t xml:space="preserve"> В</w:t>
      </w:r>
      <w:r w:rsidRPr="0064791B">
        <w:rPr>
          <w:sz w:val="28"/>
          <w:szCs w:val="28"/>
        </w:rPr>
        <w:t xml:space="preserve"> </w:t>
      </w:r>
      <w:r>
        <w:rPr>
          <w:sz w:val="28"/>
          <w:szCs w:val="28"/>
        </w:rPr>
        <w:t>связи</w:t>
      </w:r>
      <w:r w:rsidRPr="0064791B">
        <w:rPr>
          <w:sz w:val="28"/>
          <w:szCs w:val="28"/>
        </w:rPr>
        <w:t xml:space="preserve"> </w:t>
      </w:r>
      <w:r>
        <w:rPr>
          <w:sz w:val="28"/>
          <w:szCs w:val="28"/>
        </w:rPr>
        <w:t>с</w:t>
      </w:r>
      <w:r w:rsidRPr="0064791B">
        <w:rPr>
          <w:sz w:val="28"/>
          <w:szCs w:val="28"/>
        </w:rPr>
        <w:t xml:space="preserve"> </w:t>
      </w:r>
      <w:r>
        <w:rPr>
          <w:sz w:val="28"/>
          <w:szCs w:val="28"/>
        </w:rPr>
        <w:t>большим</w:t>
      </w:r>
      <w:r w:rsidRPr="0064791B">
        <w:rPr>
          <w:sz w:val="28"/>
          <w:szCs w:val="28"/>
        </w:rPr>
        <w:t xml:space="preserve"> </w:t>
      </w:r>
      <w:r>
        <w:rPr>
          <w:sz w:val="28"/>
          <w:szCs w:val="28"/>
        </w:rPr>
        <w:t>размером</w:t>
      </w:r>
      <w:r w:rsidRPr="0064791B">
        <w:rPr>
          <w:sz w:val="28"/>
          <w:szCs w:val="28"/>
        </w:rPr>
        <w:t xml:space="preserve"> </w:t>
      </w:r>
      <w:r>
        <w:rPr>
          <w:sz w:val="28"/>
          <w:szCs w:val="28"/>
        </w:rPr>
        <w:t>белка</w:t>
      </w:r>
      <w:r w:rsidRPr="0064791B">
        <w:rPr>
          <w:sz w:val="28"/>
          <w:szCs w:val="28"/>
        </w:rPr>
        <w:t xml:space="preserve"> </w:t>
      </w:r>
      <w:r>
        <w:rPr>
          <w:sz w:val="28"/>
          <w:szCs w:val="28"/>
        </w:rPr>
        <w:t>дистрофина</w:t>
      </w:r>
      <w:r w:rsidRPr="0064791B">
        <w:rPr>
          <w:sz w:val="28"/>
          <w:szCs w:val="28"/>
        </w:rPr>
        <w:t xml:space="preserve"> </w:t>
      </w:r>
      <w:r>
        <w:rPr>
          <w:sz w:val="28"/>
          <w:szCs w:val="28"/>
        </w:rPr>
        <w:t>полная</w:t>
      </w:r>
      <w:r w:rsidRPr="0064791B">
        <w:rPr>
          <w:sz w:val="28"/>
          <w:szCs w:val="28"/>
        </w:rPr>
        <w:t xml:space="preserve"> </w:t>
      </w:r>
      <w:r>
        <w:rPr>
          <w:sz w:val="28"/>
          <w:szCs w:val="28"/>
        </w:rPr>
        <w:t>генная</w:t>
      </w:r>
      <w:r w:rsidRPr="0064791B">
        <w:rPr>
          <w:sz w:val="28"/>
          <w:szCs w:val="28"/>
        </w:rPr>
        <w:t xml:space="preserve"> </w:t>
      </w:r>
      <w:r>
        <w:rPr>
          <w:sz w:val="28"/>
          <w:szCs w:val="28"/>
        </w:rPr>
        <w:t>терапия</w:t>
      </w:r>
      <w:r w:rsidRPr="0064791B">
        <w:rPr>
          <w:sz w:val="28"/>
          <w:szCs w:val="28"/>
        </w:rPr>
        <w:t xml:space="preserve"> </w:t>
      </w:r>
      <w:r>
        <w:rPr>
          <w:sz w:val="28"/>
          <w:szCs w:val="28"/>
        </w:rPr>
        <w:t>возможна</w:t>
      </w:r>
      <w:r w:rsidRPr="0064791B">
        <w:rPr>
          <w:sz w:val="28"/>
          <w:szCs w:val="28"/>
        </w:rPr>
        <w:t xml:space="preserve"> </w:t>
      </w:r>
      <w:r>
        <w:rPr>
          <w:sz w:val="28"/>
          <w:szCs w:val="28"/>
        </w:rPr>
        <w:t>только</w:t>
      </w:r>
      <w:r w:rsidRPr="0064791B">
        <w:rPr>
          <w:sz w:val="28"/>
          <w:szCs w:val="28"/>
        </w:rPr>
        <w:t xml:space="preserve"> </w:t>
      </w:r>
      <w:r>
        <w:rPr>
          <w:sz w:val="28"/>
          <w:szCs w:val="28"/>
        </w:rPr>
        <w:t>при</w:t>
      </w:r>
      <w:r w:rsidRPr="0064791B">
        <w:rPr>
          <w:sz w:val="28"/>
          <w:szCs w:val="28"/>
        </w:rPr>
        <w:t xml:space="preserve"> </w:t>
      </w:r>
      <w:r>
        <w:rPr>
          <w:sz w:val="28"/>
          <w:szCs w:val="28"/>
        </w:rPr>
        <w:t>применении</w:t>
      </w:r>
      <w:r w:rsidRPr="0064791B">
        <w:rPr>
          <w:sz w:val="28"/>
          <w:szCs w:val="28"/>
        </w:rPr>
        <w:t xml:space="preserve"> </w:t>
      </w:r>
      <w:r>
        <w:rPr>
          <w:sz w:val="28"/>
          <w:szCs w:val="28"/>
        </w:rPr>
        <w:t>больших</w:t>
      </w:r>
      <w:r w:rsidRPr="0064791B">
        <w:rPr>
          <w:sz w:val="28"/>
          <w:szCs w:val="28"/>
        </w:rPr>
        <w:t xml:space="preserve"> </w:t>
      </w:r>
      <w:r>
        <w:rPr>
          <w:sz w:val="28"/>
          <w:szCs w:val="28"/>
        </w:rPr>
        <w:t>вирусов</w:t>
      </w:r>
      <w:r w:rsidRPr="0064791B">
        <w:rPr>
          <w:sz w:val="28"/>
          <w:szCs w:val="28"/>
        </w:rPr>
        <w:t xml:space="preserve"> </w:t>
      </w:r>
      <w:r>
        <w:rPr>
          <w:sz w:val="28"/>
          <w:szCs w:val="28"/>
        </w:rPr>
        <w:t>и</w:t>
      </w:r>
      <w:r w:rsidRPr="0064791B">
        <w:rPr>
          <w:sz w:val="28"/>
          <w:szCs w:val="28"/>
        </w:rPr>
        <w:t xml:space="preserve"> </w:t>
      </w:r>
      <w:r>
        <w:rPr>
          <w:sz w:val="28"/>
          <w:szCs w:val="28"/>
        </w:rPr>
        <w:t>в</w:t>
      </w:r>
      <w:r w:rsidRPr="0064791B">
        <w:rPr>
          <w:sz w:val="28"/>
          <w:szCs w:val="28"/>
        </w:rPr>
        <w:t xml:space="preserve"> </w:t>
      </w:r>
      <w:r w:rsidRPr="00D23AC0">
        <w:rPr>
          <w:color w:val="000000"/>
          <w:sz w:val="28"/>
          <w:szCs w:val="28"/>
        </w:rPr>
        <w:t>настоящее</w:t>
      </w:r>
      <w:r w:rsidRPr="0064791B">
        <w:rPr>
          <w:color w:val="000000"/>
          <w:sz w:val="28"/>
          <w:szCs w:val="28"/>
        </w:rPr>
        <w:t xml:space="preserve"> </w:t>
      </w:r>
      <w:r w:rsidRPr="00D23AC0">
        <w:rPr>
          <w:color w:val="000000"/>
          <w:sz w:val="28"/>
          <w:szCs w:val="28"/>
        </w:rPr>
        <w:t>время</w:t>
      </w:r>
      <w:r w:rsidRPr="0064791B">
        <w:rPr>
          <w:color w:val="000000"/>
          <w:sz w:val="28"/>
          <w:szCs w:val="28"/>
        </w:rPr>
        <w:t xml:space="preserve"> </w:t>
      </w:r>
      <w:r w:rsidRPr="00D23AC0">
        <w:rPr>
          <w:color w:val="000000"/>
          <w:sz w:val="28"/>
          <w:szCs w:val="28"/>
        </w:rPr>
        <w:t>активно</w:t>
      </w:r>
      <w:r w:rsidRPr="0064791B">
        <w:rPr>
          <w:color w:val="000000"/>
          <w:sz w:val="28"/>
          <w:szCs w:val="28"/>
        </w:rPr>
        <w:t xml:space="preserve"> </w:t>
      </w:r>
      <w:r w:rsidRPr="00D23AC0">
        <w:rPr>
          <w:color w:val="000000"/>
          <w:sz w:val="28"/>
          <w:szCs w:val="28"/>
        </w:rPr>
        <w:t>участвуют</w:t>
      </w:r>
      <w:r w:rsidRPr="0064791B">
        <w:rPr>
          <w:color w:val="000000"/>
          <w:sz w:val="28"/>
          <w:szCs w:val="28"/>
        </w:rPr>
        <w:t xml:space="preserve"> 3 </w:t>
      </w:r>
      <w:r w:rsidRPr="00D23AC0">
        <w:rPr>
          <w:color w:val="000000"/>
          <w:sz w:val="28"/>
          <w:szCs w:val="28"/>
        </w:rPr>
        <w:t>программы</w:t>
      </w:r>
      <w:r w:rsidRPr="0064791B">
        <w:rPr>
          <w:color w:val="000000"/>
          <w:sz w:val="28"/>
          <w:szCs w:val="28"/>
        </w:rPr>
        <w:t xml:space="preserve"> </w:t>
      </w:r>
      <w:r w:rsidRPr="00D23AC0">
        <w:rPr>
          <w:color w:val="000000"/>
          <w:sz w:val="28"/>
          <w:szCs w:val="28"/>
        </w:rPr>
        <w:t>генной</w:t>
      </w:r>
      <w:r w:rsidRPr="0064791B">
        <w:rPr>
          <w:color w:val="000000"/>
          <w:sz w:val="28"/>
          <w:szCs w:val="28"/>
        </w:rPr>
        <w:t xml:space="preserve"> </w:t>
      </w:r>
      <w:r w:rsidRPr="00D23AC0">
        <w:rPr>
          <w:color w:val="000000"/>
          <w:sz w:val="28"/>
          <w:szCs w:val="28"/>
        </w:rPr>
        <w:t>терапии</w:t>
      </w:r>
      <w:r w:rsidRPr="0064791B">
        <w:rPr>
          <w:color w:val="000000"/>
          <w:sz w:val="28"/>
          <w:szCs w:val="28"/>
        </w:rPr>
        <w:t xml:space="preserve">, </w:t>
      </w:r>
      <w:r>
        <w:rPr>
          <w:color w:val="000000"/>
          <w:sz w:val="28"/>
          <w:szCs w:val="28"/>
        </w:rPr>
        <w:t>использующие</w:t>
      </w:r>
      <w:r w:rsidRPr="0064791B">
        <w:rPr>
          <w:color w:val="000000"/>
          <w:sz w:val="28"/>
          <w:szCs w:val="28"/>
        </w:rPr>
        <w:t xml:space="preserve"> </w:t>
      </w:r>
      <w:r>
        <w:rPr>
          <w:color w:val="000000"/>
          <w:sz w:val="28"/>
          <w:szCs w:val="28"/>
        </w:rPr>
        <w:t>аденовирус</w:t>
      </w:r>
      <w:r w:rsidRPr="0064791B">
        <w:rPr>
          <w:color w:val="000000"/>
          <w:sz w:val="28"/>
          <w:szCs w:val="28"/>
        </w:rPr>
        <w:t xml:space="preserve"> [</w:t>
      </w:r>
      <w:r>
        <w:rPr>
          <w:color w:val="000000"/>
          <w:sz w:val="28"/>
          <w:szCs w:val="28"/>
        </w:rPr>
        <w:t>13</w:t>
      </w:r>
      <w:r w:rsidR="00D32548" w:rsidRPr="00D32548">
        <w:rPr>
          <w:color w:val="000000"/>
          <w:sz w:val="28"/>
          <w:szCs w:val="28"/>
        </w:rPr>
        <w:t>2</w:t>
      </w:r>
      <w:r w:rsidRPr="0064791B">
        <w:rPr>
          <w:color w:val="000000"/>
          <w:sz w:val="28"/>
          <w:szCs w:val="28"/>
        </w:rPr>
        <w:t xml:space="preserve">], </w:t>
      </w:r>
      <w:r>
        <w:rPr>
          <w:color w:val="000000"/>
          <w:sz w:val="28"/>
          <w:szCs w:val="28"/>
        </w:rPr>
        <w:t>не</w:t>
      </w:r>
      <w:r w:rsidRPr="0064791B">
        <w:rPr>
          <w:color w:val="000000"/>
          <w:sz w:val="28"/>
          <w:szCs w:val="28"/>
        </w:rPr>
        <w:t xml:space="preserve"> </w:t>
      </w:r>
      <w:r>
        <w:rPr>
          <w:color w:val="000000"/>
          <w:sz w:val="28"/>
          <w:szCs w:val="28"/>
        </w:rPr>
        <w:t>все</w:t>
      </w:r>
      <w:r w:rsidRPr="0064791B">
        <w:rPr>
          <w:color w:val="000000"/>
          <w:sz w:val="28"/>
          <w:szCs w:val="28"/>
        </w:rPr>
        <w:t xml:space="preserve"> </w:t>
      </w:r>
      <w:r>
        <w:rPr>
          <w:color w:val="000000"/>
          <w:sz w:val="28"/>
          <w:szCs w:val="28"/>
        </w:rPr>
        <w:t>из</w:t>
      </w:r>
      <w:r w:rsidRPr="0064791B">
        <w:rPr>
          <w:color w:val="000000"/>
          <w:sz w:val="28"/>
          <w:szCs w:val="28"/>
        </w:rPr>
        <w:t xml:space="preserve"> </w:t>
      </w:r>
      <w:r>
        <w:rPr>
          <w:color w:val="000000"/>
          <w:sz w:val="28"/>
          <w:szCs w:val="28"/>
        </w:rPr>
        <w:t>которых</w:t>
      </w:r>
      <w:r w:rsidRPr="0064791B">
        <w:rPr>
          <w:color w:val="000000"/>
          <w:sz w:val="28"/>
          <w:szCs w:val="28"/>
        </w:rPr>
        <w:t xml:space="preserve"> </w:t>
      </w:r>
      <w:r>
        <w:rPr>
          <w:color w:val="000000"/>
          <w:sz w:val="28"/>
          <w:szCs w:val="28"/>
        </w:rPr>
        <w:t>раскрыли</w:t>
      </w:r>
      <w:r w:rsidRPr="0064791B">
        <w:rPr>
          <w:color w:val="000000"/>
          <w:sz w:val="28"/>
          <w:szCs w:val="28"/>
        </w:rPr>
        <w:t xml:space="preserve"> </w:t>
      </w:r>
      <w:r>
        <w:rPr>
          <w:color w:val="000000"/>
          <w:sz w:val="28"/>
          <w:szCs w:val="28"/>
        </w:rPr>
        <w:t>публично</w:t>
      </w:r>
      <w:r w:rsidRPr="0064791B">
        <w:rPr>
          <w:color w:val="000000"/>
          <w:sz w:val="28"/>
          <w:szCs w:val="28"/>
        </w:rPr>
        <w:t xml:space="preserve"> </w:t>
      </w:r>
      <w:r>
        <w:rPr>
          <w:color w:val="000000"/>
          <w:sz w:val="28"/>
          <w:szCs w:val="28"/>
        </w:rPr>
        <w:t>свои</w:t>
      </w:r>
      <w:r w:rsidRPr="0064791B">
        <w:rPr>
          <w:color w:val="000000"/>
          <w:sz w:val="28"/>
          <w:szCs w:val="28"/>
        </w:rPr>
        <w:t xml:space="preserve"> </w:t>
      </w:r>
      <w:r>
        <w:rPr>
          <w:color w:val="000000"/>
          <w:sz w:val="28"/>
          <w:szCs w:val="28"/>
        </w:rPr>
        <w:t>результаты</w:t>
      </w:r>
      <w:r w:rsidRPr="0064791B">
        <w:rPr>
          <w:color w:val="000000"/>
          <w:sz w:val="28"/>
          <w:szCs w:val="28"/>
        </w:rPr>
        <w:t xml:space="preserve">. </w:t>
      </w:r>
      <w:r w:rsidRPr="009B16F4">
        <w:rPr>
          <w:color w:val="212529"/>
          <w:sz w:val="28"/>
          <w:szCs w:val="28"/>
          <w:shd w:val="clear" w:color="auto" w:fill="FFFFFF"/>
        </w:rPr>
        <w:t>Одним из клинически значимых препятствий в области применения векторов вируса является наличие у пациентов иммунитета к вектору AAV, что делает их не кандидатами на генную терапию. Некоторые исследователи предложили использовать плазмаферез и другие меры по ослаблению иммунитета к вектору AAV</w:t>
      </w:r>
      <w:r w:rsidRPr="009B16F4">
        <w:rPr>
          <w:color w:val="000000"/>
          <w:sz w:val="28"/>
          <w:szCs w:val="28"/>
        </w:rPr>
        <w:t xml:space="preserve"> [</w:t>
      </w:r>
      <w:r>
        <w:rPr>
          <w:color w:val="000000"/>
          <w:sz w:val="28"/>
          <w:szCs w:val="28"/>
        </w:rPr>
        <w:t>13</w:t>
      </w:r>
      <w:r w:rsidR="00D32548" w:rsidRPr="00D32548">
        <w:rPr>
          <w:color w:val="000000"/>
          <w:sz w:val="28"/>
          <w:szCs w:val="28"/>
        </w:rPr>
        <w:t>3</w:t>
      </w:r>
      <w:r w:rsidRPr="009B16F4">
        <w:rPr>
          <w:color w:val="000000"/>
          <w:sz w:val="28"/>
          <w:szCs w:val="28"/>
        </w:rPr>
        <w:t>,</w:t>
      </w:r>
      <w:r>
        <w:rPr>
          <w:color w:val="000000"/>
          <w:sz w:val="28"/>
          <w:szCs w:val="28"/>
        </w:rPr>
        <w:t>13</w:t>
      </w:r>
      <w:r w:rsidR="00D32548" w:rsidRPr="00D32548">
        <w:rPr>
          <w:color w:val="000000"/>
          <w:sz w:val="28"/>
          <w:szCs w:val="28"/>
        </w:rPr>
        <w:t>4</w:t>
      </w:r>
      <w:r w:rsidRPr="009B16F4">
        <w:rPr>
          <w:color w:val="000000"/>
          <w:sz w:val="28"/>
          <w:szCs w:val="28"/>
        </w:rPr>
        <w:t>].</w:t>
      </w:r>
      <w:r w:rsidRPr="00315001">
        <w:rPr>
          <w:rFonts w:ascii="Consolas" w:hAnsi="Consolas"/>
          <w:color w:val="1B1B1B"/>
          <w:sz w:val="19"/>
          <w:szCs w:val="19"/>
          <w:shd w:val="clear" w:color="auto" w:fill="FFFFFF"/>
        </w:rPr>
        <w:t xml:space="preserve"> </w:t>
      </w:r>
      <w:r w:rsidRPr="009B16F4">
        <w:rPr>
          <w:color w:val="212529"/>
          <w:sz w:val="28"/>
          <w:szCs w:val="28"/>
          <w:shd w:val="clear" w:color="auto" w:fill="FFFFFF"/>
        </w:rPr>
        <w:t>Хотя стратегии генной терапии направлены на восстановление оптимизированного белка, экспрессируемый белок все равно не является полноценным белком дистрофина и, следовательно, может считаться несовершенным</w:t>
      </w:r>
      <w:r w:rsidRPr="00D23AC0">
        <w:rPr>
          <w:color w:val="000000"/>
          <w:sz w:val="28"/>
          <w:szCs w:val="28"/>
        </w:rPr>
        <w:t xml:space="preserve"> [</w:t>
      </w:r>
      <w:r>
        <w:rPr>
          <w:color w:val="000000"/>
          <w:sz w:val="28"/>
          <w:szCs w:val="28"/>
        </w:rPr>
        <w:t>13</w:t>
      </w:r>
      <w:r w:rsidR="00D32548" w:rsidRPr="00D32548">
        <w:rPr>
          <w:color w:val="000000"/>
          <w:sz w:val="28"/>
          <w:szCs w:val="28"/>
        </w:rPr>
        <w:t>3</w:t>
      </w:r>
      <w:r>
        <w:rPr>
          <w:color w:val="000000"/>
          <w:sz w:val="28"/>
          <w:szCs w:val="28"/>
        </w:rPr>
        <w:t>,1</w:t>
      </w:r>
      <w:r w:rsidR="00D32548" w:rsidRPr="00D32548">
        <w:rPr>
          <w:color w:val="000000"/>
          <w:sz w:val="28"/>
          <w:szCs w:val="28"/>
        </w:rPr>
        <w:t>35</w:t>
      </w:r>
      <w:r w:rsidRPr="00D23AC0">
        <w:rPr>
          <w:color w:val="000000"/>
          <w:sz w:val="28"/>
          <w:szCs w:val="28"/>
        </w:rPr>
        <w:t>].</w:t>
      </w:r>
      <w:r>
        <w:rPr>
          <w:color w:val="000000"/>
          <w:sz w:val="28"/>
          <w:szCs w:val="28"/>
        </w:rPr>
        <w:t xml:space="preserve"> </w:t>
      </w:r>
      <w:r w:rsidRPr="00EA4A4B">
        <w:rPr>
          <w:color w:val="212529"/>
          <w:sz w:val="28"/>
          <w:szCs w:val="28"/>
          <w:shd w:val="clear" w:color="auto" w:fill="FFFFFF"/>
        </w:rPr>
        <w:t>Даже при наилучшем сценарии использования современных терапевтических подходов, следует ожидать некоторого прогрессирования миодистрофии</w:t>
      </w:r>
      <w:r w:rsidRPr="004A0A4C">
        <w:rPr>
          <w:color w:val="212529"/>
          <w:sz w:val="28"/>
          <w:szCs w:val="28"/>
          <w:shd w:val="clear" w:color="auto" w:fill="FFFFFF"/>
        </w:rPr>
        <w:t xml:space="preserve"> </w:t>
      </w:r>
      <w:r w:rsidRPr="00EA4A4B">
        <w:rPr>
          <w:color w:val="212529"/>
          <w:sz w:val="28"/>
          <w:szCs w:val="28"/>
          <w:shd w:val="clear" w:color="auto" w:fill="FFFFFF"/>
        </w:rPr>
        <w:t>Дюшенна по мере течения заболевания. Тем не менее, проводимое лечение способно существенно замедлить этот процесс и отсрочить развитие тяжёлых осложнений.  Одним из важных вопросов, связанных с применением генной терапии, является долговременная эффективность и устойчивость терапевтического эффекта. Возникает необходимость тщательного мониторинга пациентов для оценки стабильности достигнутых результатов и определения необходимости повторного вмешательства</w:t>
      </w:r>
      <w:r w:rsidRPr="003510FA">
        <w:rPr>
          <w:color w:val="212529"/>
          <w:sz w:val="28"/>
          <w:szCs w:val="28"/>
          <w:shd w:val="clear" w:color="auto" w:fill="FFFFFF"/>
        </w:rPr>
        <w:t xml:space="preserve"> [</w:t>
      </w:r>
      <w:r>
        <w:rPr>
          <w:color w:val="212529"/>
          <w:sz w:val="28"/>
          <w:szCs w:val="28"/>
          <w:shd w:val="clear" w:color="auto" w:fill="FFFFFF"/>
        </w:rPr>
        <w:t>1</w:t>
      </w:r>
      <w:r w:rsidR="00D32548" w:rsidRPr="00D32548">
        <w:rPr>
          <w:color w:val="212529"/>
          <w:sz w:val="28"/>
          <w:szCs w:val="28"/>
          <w:shd w:val="clear" w:color="auto" w:fill="FFFFFF"/>
        </w:rPr>
        <w:t>36</w:t>
      </w:r>
      <w:r w:rsidRPr="003510FA">
        <w:rPr>
          <w:color w:val="212529"/>
          <w:sz w:val="28"/>
          <w:szCs w:val="28"/>
          <w:shd w:val="clear" w:color="auto" w:fill="FFFFFF"/>
        </w:rPr>
        <w:t>]</w:t>
      </w:r>
      <w:r w:rsidRPr="00EA4A4B">
        <w:rPr>
          <w:color w:val="212529"/>
          <w:sz w:val="28"/>
          <w:szCs w:val="28"/>
          <w:shd w:val="clear" w:color="auto" w:fill="FFFFFF"/>
        </w:rPr>
        <w:t>.</w:t>
      </w:r>
      <w:r>
        <w:rPr>
          <w:color w:val="212529"/>
          <w:sz w:val="28"/>
          <w:szCs w:val="28"/>
          <w:shd w:val="clear" w:color="auto" w:fill="FFFFFF"/>
        </w:rPr>
        <w:t xml:space="preserve"> </w:t>
      </w:r>
      <w:r w:rsidRPr="00D23AC0">
        <w:rPr>
          <w:color w:val="000000"/>
          <w:sz w:val="28"/>
          <w:szCs w:val="28"/>
        </w:rPr>
        <w:t>Поскольку геном AAV обычно не интегрируется в геном хозяина, трансген микро/минидистрофина будет сохраняться в клетках-хозяевах</w:t>
      </w:r>
      <w:r>
        <w:rPr>
          <w:color w:val="000000"/>
          <w:sz w:val="28"/>
          <w:szCs w:val="28"/>
        </w:rPr>
        <w:t>,</w:t>
      </w:r>
      <w:r w:rsidRPr="00D23AC0">
        <w:rPr>
          <w:color w:val="000000"/>
          <w:sz w:val="28"/>
          <w:szCs w:val="28"/>
        </w:rPr>
        <w:t xml:space="preserve"> как эписома и не будет реплицироваться во время митоза. Таким образом, в любой ткани с клеточным делением или обновлением (например, в мышцах с легкой дистрофией) трансген может со временем стать «разбавленным» или </w:t>
      </w:r>
      <w:r>
        <w:rPr>
          <w:color w:val="000000"/>
          <w:sz w:val="28"/>
          <w:szCs w:val="28"/>
        </w:rPr>
        <w:t>«</w:t>
      </w:r>
      <w:r w:rsidRPr="00D23AC0">
        <w:rPr>
          <w:color w:val="000000"/>
          <w:sz w:val="28"/>
          <w:szCs w:val="28"/>
        </w:rPr>
        <w:t>потерянным</w:t>
      </w:r>
      <w:r>
        <w:rPr>
          <w:color w:val="000000"/>
          <w:sz w:val="28"/>
          <w:szCs w:val="28"/>
          <w:lang w:val="kk-KZ"/>
        </w:rPr>
        <w:t>»</w:t>
      </w:r>
      <w:r w:rsidRPr="00D23AC0">
        <w:rPr>
          <w:color w:val="000000"/>
          <w:sz w:val="28"/>
          <w:szCs w:val="28"/>
        </w:rPr>
        <w:t xml:space="preserve"> [</w:t>
      </w:r>
      <w:r>
        <w:rPr>
          <w:color w:val="000000"/>
          <w:sz w:val="28"/>
          <w:szCs w:val="28"/>
        </w:rPr>
        <w:t>1</w:t>
      </w:r>
      <w:r w:rsidR="00D32548" w:rsidRPr="00D32548">
        <w:rPr>
          <w:color w:val="000000"/>
          <w:sz w:val="28"/>
          <w:szCs w:val="28"/>
        </w:rPr>
        <w:t>37</w:t>
      </w:r>
      <w:r w:rsidRPr="00D23AC0">
        <w:rPr>
          <w:color w:val="000000"/>
          <w:sz w:val="28"/>
          <w:szCs w:val="28"/>
        </w:rPr>
        <w:t>]. </w:t>
      </w:r>
      <w:r w:rsidRPr="008C026E">
        <w:rPr>
          <w:color w:val="000000"/>
          <w:sz w:val="28"/>
          <w:szCs w:val="28"/>
        </w:rPr>
        <w:t>Проблема дозирования генной терапии на основе аденоассоциированных вирусов (AAV) связана с риском развития иммунного ответа на вектор. В результате первичного введения формируется иммунитет к AAV, что делает последующее повторное дозирование невозможным без применения специальных протоколов для обхода иммунной реакции организма. Кроме того, существует вероятность редких случаев интеграции вирусного вектора в геном хозяина. Если такая интеграция происходит с высокой частотой, это может повлиять на экспрессию эндогенных генов и вызвать потенциальные генетические нарушения [</w:t>
      </w:r>
      <w:r>
        <w:rPr>
          <w:color w:val="000000"/>
          <w:sz w:val="28"/>
          <w:szCs w:val="28"/>
        </w:rPr>
        <w:t>1</w:t>
      </w:r>
      <w:r w:rsidR="00D32548" w:rsidRPr="00D32548">
        <w:rPr>
          <w:color w:val="000000"/>
          <w:sz w:val="28"/>
          <w:szCs w:val="28"/>
        </w:rPr>
        <w:t>38</w:t>
      </w:r>
      <w:r w:rsidRPr="003510FA">
        <w:rPr>
          <w:color w:val="000000"/>
          <w:sz w:val="28"/>
          <w:szCs w:val="28"/>
        </w:rPr>
        <w:t>,</w:t>
      </w:r>
      <w:r>
        <w:rPr>
          <w:color w:val="000000"/>
          <w:sz w:val="28"/>
          <w:szCs w:val="28"/>
        </w:rPr>
        <w:t>1</w:t>
      </w:r>
      <w:r w:rsidR="00D32548" w:rsidRPr="00D32548">
        <w:rPr>
          <w:color w:val="000000"/>
          <w:sz w:val="28"/>
          <w:szCs w:val="28"/>
        </w:rPr>
        <w:t>3</w:t>
      </w:r>
      <w:r w:rsidR="00D32548" w:rsidRPr="007E4D8F">
        <w:rPr>
          <w:color w:val="000000"/>
          <w:sz w:val="28"/>
          <w:szCs w:val="28"/>
        </w:rPr>
        <w:t>9</w:t>
      </w:r>
      <w:r w:rsidRPr="008C026E">
        <w:rPr>
          <w:color w:val="000000"/>
          <w:sz w:val="28"/>
          <w:szCs w:val="28"/>
        </w:rPr>
        <w:t>]. Эти риски подчёркивают необходимость разработки методов подавления иммунного ответа и изучения долгосрочных эффектов генной терапии для обеспечения её безопасности и эффективности.</w:t>
      </w:r>
    </w:p>
    <w:p w:rsidR="00403D48" w:rsidRDefault="00403D48" w:rsidP="00403D48">
      <w:pPr>
        <w:adjustRightInd w:val="0"/>
        <w:ind w:firstLine="567"/>
        <w:jc w:val="both"/>
        <w:rPr>
          <w:color w:val="212529"/>
          <w:sz w:val="28"/>
          <w:szCs w:val="28"/>
          <w:lang w:eastAsia="ru-RU"/>
        </w:rPr>
      </w:pPr>
      <w:r w:rsidRPr="00A14B48">
        <w:rPr>
          <w:color w:val="000000"/>
          <w:sz w:val="28"/>
          <w:szCs w:val="28"/>
        </w:rPr>
        <w:t xml:space="preserve">Несмотря на </w:t>
      </w:r>
      <w:r w:rsidRPr="00A14B48">
        <w:rPr>
          <w:color w:val="212529"/>
          <w:sz w:val="28"/>
          <w:szCs w:val="28"/>
          <w:lang w:eastAsia="ru-RU"/>
        </w:rPr>
        <w:t xml:space="preserve">достигнутый значительный прогресс в области разработки патогенетических методов терапии, </w:t>
      </w:r>
      <w:r>
        <w:rPr>
          <w:color w:val="212529"/>
          <w:sz w:val="28"/>
          <w:szCs w:val="28"/>
          <w:lang w:eastAsia="ru-RU"/>
        </w:rPr>
        <w:t xml:space="preserve">данный подход </w:t>
      </w:r>
      <w:r w:rsidRPr="00A14B48">
        <w:rPr>
          <w:color w:val="000000"/>
          <w:sz w:val="28"/>
          <w:szCs w:val="28"/>
        </w:rPr>
        <w:t>покрыва</w:t>
      </w:r>
      <w:r>
        <w:rPr>
          <w:color w:val="000000"/>
          <w:sz w:val="28"/>
          <w:szCs w:val="28"/>
        </w:rPr>
        <w:t>е</w:t>
      </w:r>
      <w:r w:rsidRPr="00A14B48">
        <w:rPr>
          <w:color w:val="000000"/>
          <w:sz w:val="28"/>
          <w:szCs w:val="28"/>
        </w:rPr>
        <w:t>т и обеспечива</w:t>
      </w:r>
      <w:r>
        <w:rPr>
          <w:color w:val="000000"/>
          <w:sz w:val="28"/>
          <w:szCs w:val="28"/>
        </w:rPr>
        <w:t>е</w:t>
      </w:r>
      <w:r w:rsidRPr="00A14B48">
        <w:rPr>
          <w:color w:val="000000"/>
          <w:sz w:val="28"/>
          <w:szCs w:val="28"/>
        </w:rPr>
        <w:t xml:space="preserve">т лечение около 30-35% детей с МДД, продлевая их продолжительность качественной жизни, сохраняя </w:t>
      </w:r>
      <w:r>
        <w:rPr>
          <w:color w:val="000000"/>
          <w:sz w:val="28"/>
          <w:szCs w:val="28"/>
        </w:rPr>
        <w:t xml:space="preserve">длительность </w:t>
      </w:r>
      <w:r w:rsidRPr="00A14B48">
        <w:rPr>
          <w:color w:val="000000"/>
          <w:sz w:val="28"/>
          <w:szCs w:val="28"/>
        </w:rPr>
        <w:t>их амбулаторност</w:t>
      </w:r>
      <w:r>
        <w:rPr>
          <w:color w:val="000000"/>
          <w:sz w:val="28"/>
          <w:szCs w:val="28"/>
        </w:rPr>
        <w:t>и</w:t>
      </w:r>
      <w:r w:rsidRPr="00A14B48">
        <w:rPr>
          <w:color w:val="000000"/>
          <w:sz w:val="28"/>
          <w:szCs w:val="28"/>
        </w:rPr>
        <w:t>.</w:t>
      </w:r>
      <w:r w:rsidRPr="00D23AC0">
        <w:rPr>
          <w:color w:val="000000"/>
          <w:sz w:val="28"/>
          <w:szCs w:val="28"/>
        </w:rPr>
        <w:t xml:space="preserve"> Существуют множества генетических и клинических факторов, среди которых можно отметить нестабильность гена, которая может привести к теоретически неожидаемым и непредсказуемым результатам при применении различных </w:t>
      </w:r>
      <w:r w:rsidRPr="00D23AC0">
        <w:rPr>
          <w:color w:val="000000"/>
          <w:sz w:val="28"/>
          <w:szCs w:val="28"/>
        </w:rPr>
        <w:lastRenderedPageBreak/>
        <w:t xml:space="preserve">новых методов терапии.  В этой связи, всестороннее изучение гена в различных его мутационных вариациях в сопоставлении «генотип-фенотип» в различных группах детей с разными сроками заболевания, а также с учетом типа унаследования заболевания поможет лучше понять эту мультидисциплинарную нозологию. </w:t>
      </w:r>
      <w:r w:rsidRPr="00497C04">
        <w:rPr>
          <w:color w:val="212529"/>
          <w:sz w:val="28"/>
          <w:szCs w:val="28"/>
          <w:lang w:eastAsia="ru-RU"/>
        </w:rPr>
        <w:t xml:space="preserve">Для более глубокого понимания МДД и разработки более эффективных методов лечения необходимы всесторонние исследования гена </w:t>
      </w:r>
      <w:r w:rsidRPr="0094079D">
        <w:rPr>
          <w:iCs/>
          <w:color w:val="212529"/>
          <w:sz w:val="28"/>
          <w:szCs w:val="28"/>
          <w:lang w:eastAsia="ru-RU"/>
        </w:rPr>
        <w:t>DMD</w:t>
      </w:r>
      <w:r w:rsidRPr="00497C04">
        <w:rPr>
          <w:color w:val="212529"/>
          <w:sz w:val="28"/>
          <w:szCs w:val="28"/>
          <w:lang w:eastAsia="ru-RU"/>
        </w:rPr>
        <w:t xml:space="preserve"> в разных его вариантах. </w:t>
      </w:r>
      <w:r>
        <w:rPr>
          <w:color w:val="212529"/>
          <w:sz w:val="28"/>
          <w:szCs w:val="28"/>
          <w:lang w:eastAsia="ru-RU"/>
        </w:rPr>
        <w:t>В этой связи, в</w:t>
      </w:r>
      <w:r w:rsidRPr="00497C04">
        <w:rPr>
          <w:color w:val="212529"/>
          <w:sz w:val="28"/>
          <w:szCs w:val="28"/>
          <w:lang w:eastAsia="ru-RU"/>
        </w:rPr>
        <w:t>ажно установить связь между генетическими изменениями (генотипом) и проявлениями заболевания (фенотипом) у детей с разной стадией МДД и разным типом наследования</w:t>
      </w:r>
      <w:r>
        <w:rPr>
          <w:color w:val="212529"/>
          <w:sz w:val="28"/>
          <w:szCs w:val="28"/>
          <w:lang w:eastAsia="ru-RU"/>
        </w:rPr>
        <w:t>, что и явилось предметом нашего исследования.</w:t>
      </w:r>
    </w:p>
    <w:p w:rsidR="00BA79A9" w:rsidRPr="00704522" w:rsidRDefault="00BA79A9" w:rsidP="00BA79A9">
      <w:pPr>
        <w:adjustRightInd w:val="0"/>
        <w:ind w:firstLine="567"/>
        <w:jc w:val="both"/>
        <w:rPr>
          <w:rFonts w:eastAsiaTheme="majorEastAsia"/>
          <w:b/>
          <w:sz w:val="28"/>
          <w:szCs w:val="28"/>
        </w:rPr>
      </w:pPr>
    </w:p>
    <w:p w:rsidR="00BA79A9" w:rsidRDefault="00BA79A9">
      <w:pPr>
        <w:rPr>
          <w:rFonts w:eastAsiaTheme="majorEastAsia"/>
          <w:b/>
          <w:sz w:val="28"/>
          <w:szCs w:val="28"/>
        </w:rPr>
      </w:pPr>
      <w:r>
        <w:rPr>
          <w:b/>
          <w:sz w:val="28"/>
          <w:szCs w:val="28"/>
        </w:rPr>
        <w:br w:type="page"/>
      </w:r>
    </w:p>
    <w:p w:rsidR="00741767" w:rsidRPr="00D90D1F" w:rsidRDefault="0080233C" w:rsidP="00E920AA">
      <w:pPr>
        <w:pStyle w:val="1"/>
        <w:keepNext w:val="0"/>
        <w:keepLines w:val="0"/>
        <w:tabs>
          <w:tab w:val="left" w:pos="0"/>
        </w:tabs>
        <w:spacing w:before="0"/>
        <w:ind w:firstLine="567"/>
        <w:rPr>
          <w:rFonts w:ascii="Times New Roman" w:eastAsia="Times New Roman" w:hAnsi="Times New Roman" w:cs="Times New Roman"/>
          <w:b/>
          <w:bCs/>
          <w:color w:val="auto"/>
          <w:spacing w:val="-2"/>
          <w:sz w:val="28"/>
          <w:szCs w:val="28"/>
        </w:rPr>
      </w:pPr>
      <w:r w:rsidRPr="00D90D1F">
        <w:rPr>
          <w:rFonts w:ascii="Times New Roman" w:hAnsi="Times New Roman" w:cs="Times New Roman"/>
          <w:b/>
          <w:color w:val="auto"/>
          <w:sz w:val="28"/>
          <w:szCs w:val="28"/>
        </w:rPr>
        <w:lastRenderedPageBreak/>
        <w:t>2</w:t>
      </w:r>
      <w:bookmarkStart w:id="8" w:name="_TOC_250009"/>
      <w:r w:rsidR="006531BA">
        <w:rPr>
          <w:rFonts w:ascii="Times New Roman" w:hAnsi="Times New Roman" w:cs="Times New Roman"/>
          <w:b/>
          <w:color w:val="auto"/>
          <w:sz w:val="28"/>
          <w:szCs w:val="28"/>
        </w:rPr>
        <w:t xml:space="preserve"> </w:t>
      </w:r>
      <w:r w:rsidRPr="00D90D1F">
        <w:rPr>
          <w:rFonts w:ascii="Times New Roman" w:eastAsia="Times New Roman" w:hAnsi="Times New Roman" w:cs="Times New Roman"/>
          <w:b/>
          <w:bCs/>
          <w:color w:val="auto"/>
          <w:spacing w:val="-2"/>
          <w:sz w:val="28"/>
          <w:szCs w:val="28"/>
        </w:rPr>
        <w:t>МАТЕРИАЛЫ</w:t>
      </w:r>
      <w:r w:rsidR="006531BA">
        <w:rPr>
          <w:rFonts w:ascii="Times New Roman" w:eastAsia="Times New Roman" w:hAnsi="Times New Roman" w:cs="Times New Roman"/>
          <w:b/>
          <w:bCs/>
          <w:color w:val="auto"/>
          <w:spacing w:val="-2"/>
          <w:sz w:val="28"/>
          <w:szCs w:val="28"/>
        </w:rPr>
        <w:t xml:space="preserve"> </w:t>
      </w:r>
      <w:r w:rsidRPr="00D90D1F">
        <w:rPr>
          <w:rFonts w:ascii="Times New Roman" w:eastAsia="Times New Roman" w:hAnsi="Times New Roman" w:cs="Times New Roman"/>
          <w:b/>
          <w:bCs/>
          <w:color w:val="auto"/>
          <w:spacing w:val="-2"/>
          <w:sz w:val="28"/>
          <w:szCs w:val="28"/>
        </w:rPr>
        <w:t>И</w:t>
      </w:r>
      <w:r w:rsidR="006531BA">
        <w:rPr>
          <w:rFonts w:ascii="Times New Roman" w:eastAsia="Times New Roman" w:hAnsi="Times New Roman" w:cs="Times New Roman"/>
          <w:b/>
          <w:bCs/>
          <w:color w:val="auto"/>
          <w:spacing w:val="-2"/>
          <w:sz w:val="28"/>
          <w:szCs w:val="28"/>
        </w:rPr>
        <w:t xml:space="preserve"> </w:t>
      </w:r>
      <w:r w:rsidRPr="00D90D1F">
        <w:rPr>
          <w:rFonts w:ascii="Times New Roman" w:eastAsia="Times New Roman" w:hAnsi="Times New Roman" w:cs="Times New Roman"/>
          <w:b/>
          <w:bCs/>
          <w:color w:val="auto"/>
          <w:spacing w:val="-2"/>
          <w:sz w:val="28"/>
          <w:szCs w:val="28"/>
        </w:rPr>
        <w:t>МЕТОДЫ</w:t>
      </w:r>
      <w:bookmarkEnd w:id="8"/>
      <w:r w:rsidR="006531BA">
        <w:rPr>
          <w:rFonts w:ascii="Times New Roman" w:eastAsia="Times New Roman" w:hAnsi="Times New Roman" w:cs="Times New Roman"/>
          <w:b/>
          <w:bCs/>
          <w:color w:val="auto"/>
          <w:spacing w:val="-2"/>
          <w:sz w:val="28"/>
          <w:szCs w:val="28"/>
        </w:rPr>
        <w:t xml:space="preserve"> </w:t>
      </w:r>
      <w:r w:rsidRPr="00D90D1F">
        <w:rPr>
          <w:rFonts w:ascii="Times New Roman" w:eastAsia="Times New Roman" w:hAnsi="Times New Roman" w:cs="Times New Roman"/>
          <w:b/>
          <w:bCs/>
          <w:color w:val="auto"/>
          <w:spacing w:val="-2"/>
          <w:sz w:val="28"/>
          <w:szCs w:val="28"/>
        </w:rPr>
        <w:t>ИССЛЕДОВАНИЯ</w:t>
      </w:r>
    </w:p>
    <w:p w:rsidR="00741767" w:rsidRPr="00D90D1F" w:rsidRDefault="00741767" w:rsidP="00741767">
      <w:pPr>
        <w:pStyle w:val="1"/>
        <w:keepNext w:val="0"/>
        <w:keepLines w:val="0"/>
        <w:tabs>
          <w:tab w:val="left" w:pos="0"/>
        </w:tabs>
        <w:spacing w:before="0"/>
        <w:ind w:firstLine="567"/>
        <w:jc w:val="both"/>
        <w:rPr>
          <w:rFonts w:ascii="Times New Roman" w:hAnsi="Times New Roman" w:cs="Times New Roman"/>
          <w:b/>
          <w:bCs/>
          <w:sz w:val="28"/>
          <w:szCs w:val="28"/>
        </w:rPr>
      </w:pPr>
    </w:p>
    <w:p w:rsidR="00D90D1F" w:rsidRDefault="00A802E8" w:rsidP="00D90D1F">
      <w:pPr>
        <w:pStyle w:val="1"/>
        <w:keepNext w:val="0"/>
        <w:keepLines w:val="0"/>
        <w:tabs>
          <w:tab w:val="left" w:pos="0"/>
        </w:tabs>
        <w:spacing w:before="0"/>
        <w:ind w:firstLine="567"/>
        <w:jc w:val="both"/>
        <w:rPr>
          <w:rFonts w:ascii="Times New Roman" w:hAnsi="Times New Roman" w:cs="Times New Roman"/>
          <w:b/>
          <w:bCs/>
          <w:color w:val="auto"/>
          <w:sz w:val="28"/>
          <w:szCs w:val="28"/>
        </w:rPr>
      </w:pPr>
      <w:r w:rsidRPr="00D90D1F">
        <w:rPr>
          <w:rFonts w:ascii="Times New Roman" w:hAnsi="Times New Roman" w:cs="Times New Roman"/>
          <w:b/>
          <w:bCs/>
          <w:color w:val="auto"/>
          <w:sz w:val="28"/>
          <w:szCs w:val="28"/>
        </w:rPr>
        <w:t xml:space="preserve">2.1 </w:t>
      </w:r>
      <w:r w:rsidR="00931A7B" w:rsidRPr="00D90D1F">
        <w:rPr>
          <w:rFonts w:ascii="Times New Roman" w:hAnsi="Times New Roman" w:cs="Times New Roman"/>
          <w:b/>
          <w:bCs/>
          <w:color w:val="auto"/>
          <w:sz w:val="28"/>
          <w:szCs w:val="28"/>
        </w:rPr>
        <w:t>Общая х</w:t>
      </w:r>
      <w:r w:rsidRPr="00D90D1F">
        <w:rPr>
          <w:rFonts w:ascii="Times New Roman" w:hAnsi="Times New Roman" w:cs="Times New Roman"/>
          <w:b/>
          <w:bCs/>
          <w:color w:val="auto"/>
          <w:sz w:val="28"/>
          <w:szCs w:val="28"/>
        </w:rPr>
        <w:t>арактеристика исследования</w:t>
      </w:r>
    </w:p>
    <w:p w:rsidR="00623CBC" w:rsidRPr="00F41F53" w:rsidRDefault="00A802E8" w:rsidP="00623CBC">
      <w:pPr>
        <w:pStyle w:val="1"/>
        <w:keepNext w:val="0"/>
        <w:keepLines w:val="0"/>
        <w:tabs>
          <w:tab w:val="left" w:pos="0"/>
        </w:tabs>
        <w:spacing w:before="0"/>
        <w:ind w:firstLine="567"/>
        <w:jc w:val="both"/>
        <w:rPr>
          <w:rFonts w:ascii="Times New Roman" w:hAnsi="Times New Roman" w:cs="Times New Roman"/>
          <w:color w:val="auto"/>
          <w:sz w:val="28"/>
          <w:szCs w:val="28"/>
        </w:rPr>
      </w:pPr>
      <w:r w:rsidRPr="00F41F53">
        <w:rPr>
          <w:rFonts w:ascii="Times New Roman" w:hAnsi="Times New Roman" w:cs="Times New Roman"/>
          <w:color w:val="auto"/>
          <w:sz w:val="28"/>
          <w:szCs w:val="28"/>
        </w:rPr>
        <w:t>Д</w:t>
      </w:r>
      <w:r w:rsidR="00703C86" w:rsidRPr="00F41F53">
        <w:rPr>
          <w:rFonts w:ascii="Times New Roman" w:hAnsi="Times New Roman" w:cs="Times New Roman"/>
          <w:color w:val="auto"/>
          <w:sz w:val="28"/>
          <w:szCs w:val="28"/>
        </w:rPr>
        <w:t xml:space="preserve">анное исследование проведено в рамках научно-исследовательских работ с внутривузовским грантовым финансированием </w:t>
      </w:r>
      <w:r w:rsidR="007772EC" w:rsidRPr="00F41F53">
        <w:rPr>
          <w:rFonts w:ascii="Times New Roman" w:hAnsi="Times New Roman" w:cs="Times New Roman"/>
          <w:color w:val="auto"/>
          <w:sz w:val="28"/>
          <w:szCs w:val="28"/>
        </w:rPr>
        <w:t>№0119РКИ024</w:t>
      </w:r>
      <w:r w:rsidR="001C2895">
        <w:rPr>
          <w:rFonts w:ascii="Times New Roman" w:hAnsi="Times New Roman" w:cs="Times New Roman"/>
          <w:color w:val="auto"/>
          <w:sz w:val="28"/>
          <w:szCs w:val="28"/>
        </w:rPr>
        <w:t>0</w:t>
      </w:r>
      <w:r w:rsidR="007772EC" w:rsidRPr="00F41F53">
        <w:rPr>
          <w:rFonts w:ascii="Times New Roman" w:hAnsi="Times New Roman" w:cs="Times New Roman"/>
          <w:color w:val="auto"/>
          <w:sz w:val="28"/>
          <w:szCs w:val="28"/>
        </w:rPr>
        <w:t xml:space="preserve"> </w:t>
      </w:r>
      <w:r w:rsidR="00703C86" w:rsidRPr="00F41F53">
        <w:rPr>
          <w:rFonts w:ascii="Times New Roman" w:hAnsi="Times New Roman" w:cs="Times New Roman"/>
          <w:b/>
          <w:color w:val="auto"/>
          <w:sz w:val="28"/>
          <w:szCs w:val="28"/>
        </w:rPr>
        <w:t>«</w:t>
      </w:r>
      <w:r w:rsidR="00703C86" w:rsidRPr="00F41F53">
        <w:rPr>
          <w:rFonts w:ascii="Times New Roman" w:hAnsi="Times New Roman" w:cs="Times New Roman"/>
          <w:color w:val="auto"/>
          <w:sz w:val="28"/>
          <w:szCs w:val="28"/>
        </w:rPr>
        <w:t>Генетическая характеристика миодистрофии</w:t>
      </w:r>
      <w:r w:rsidR="006531BA">
        <w:rPr>
          <w:rFonts w:ascii="Times New Roman" w:hAnsi="Times New Roman" w:cs="Times New Roman"/>
          <w:color w:val="auto"/>
          <w:sz w:val="28"/>
          <w:szCs w:val="28"/>
        </w:rPr>
        <w:t xml:space="preserve"> </w:t>
      </w:r>
      <w:r w:rsidR="00703C86" w:rsidRPr="00F41F53">
        <w:rPr>
          <w:rFonts w:ascii="Times New Roman" w:hAnsi="Times New Roman" w:cs="Times New Roman"/>
          <w:color w:val="auto"/>
          <w:sz w:val="28"/>
          <w:szCs w:val="28"/>
        </w:rPr>
        <w:t>Дюшенна в Республике Казахстан» (одобрено</w:t>
      </w:r>
      <w:r w:rsidR="001C2895">
        <w:rPr>
          <w:rFonts w:ascii="Times New Roman" w:hAnsi="Times New Roman" w:cs="Times New Roman"/>
          <w:color w:val="auto"/>
          <w:sz w:val="28"/>
          <w:szCs w:val="28"/>
        </w:rPr>
        <w:t xml:space="preserve"> </w:t>
      </w:r>
      <w:r w:rsidR="00703C86" w:rsidRPr="00F41F53">
        <w:rPr>
          <w:rFonts w:ascii="Times New Roman" w:hAnsi="Times New Roman" w:cs="Times New Roman"/>
          <w:color w:val="auto"/>
          <w:sz w:val="28"/>
          <w:szCs w:val="28"/>
        </w:rPr>
        <w:t>этическим</w:t>
      </w:r>
      <w:r w:rsidR="001C2895">
        <w:rPr>
          <w:rFonts w:ascii="Times New Roman" w:hAnsi="Times New Roman" w:cs="Times New Roman"/>
          <w:color w:val="auto"/>
          <w:sz w:val="28"/>
          <w:szCs w:val="28"/>
        </w:rPr>
        <w:t xml:space="preserve"> </w:t>
      </w:r>
      <w:r w:rsidR="00703C86" w:rsidRPr="00F41F53">
        <w:rPr>
          <w:rFonts w:ascii="Times New Roman" w:hAnsi="Times New Roman" w:cs="Times New Roman"/>
          <w:color w:val="auto"/>
          <w:sz w:val="28"/>
          <w:szCs w:val="28"/>
        </w:rPr>
        <w:t>комитетом</w:t>
      </w:r>
      <w:r w:rsidR="001C2895">
        <w:rPr>
          <w:rFonts w:ascii="Times New Roman" w:hAnsi="Times New Roman" w:cs="Times New Roman"/>
          <w:color w:val="auto"/>
          <w:sz w:val="28"/>
          <w:szCs w:val="28"/>
        </w:rPr>
        <w:t xml:space="preserve"> ЗК</w:t>
      </w:r>
      <w:r w:rsidR="00703C86" w:rsidRPr="00F41F53">
        <w:rPr>
          <w:rFonts w:ascii="Times New Roman" w:hAnsi="Times New Roman" w:cs="Times New Roman"/>
          <w:color w:val="auto"/>
          <w:sz w:val="28"/>
          <w:szCs w:val="28"/>
        </w:rPr>
        <w:t>МУ</w:t>
      </w:r>
      <w:r w:rsidR="001C2895">
        <w:rPr>
          <w:rFonts w:ascii="Times New Roman" w:hAnsi="Times New Roman" w:cs="Times New Roman"/>
          <w:color w:val="auto"/>
          <w:sz w:val="28"/>
          <w:szCs w:val="28"/>
        </w:rPr>
        <w:t xml:space="preserve"> </w:t>
      </w:r>
      <w:r w:rsidR="00703C86" w:rsidRPr="00F41F53">
        <w:rPr>
          <w:rFonts w:ascii="Times New Roman" w:hAnsi="Times New Roman" w:cs="Times New Roman"/>
          <w:color w:val="auto"/>
          <w:sz w:val="28"/>
          <w:szCs w:val="28"/>
        </w:rPr>
        <w:t>имени</w:t>
      </w:r>
      <w:r w:rsidR="001C2895">
        <w:rPr>
          <w:rFonts w:ascii="Times New Roman" w:hAnsi="Times New Roman" w:cs="Times New Roman"/>
          <w:color w:val="auto"/>
          <w:sz w:val="28"/>
          <w:szCs w:val="28"/>
        </w:rPr>
        <w:t xml:space="preserve"> </w:t>
      </w:r>
      <w:r w:rsidR="00703C86" w:rsidRPr="00F41F53">
        <w:rPr>
          <w:rFonts w:ascii="Times New Roman" w:hAnsi="Times New Roman" w:cs="Times New Roman"/>
          <w:color w:val="auto"/>
          <w:sz w:val="28"/>
          <w:szCs w:val="28"/>
        </w:rPr>
        <w:t>Марата</w:t>
      </w:r>
      <w:r w:rsidR="001C2895">
        <w:rPr>
          <w:rFonts w:ascii="Times New Roman" w:hAnsi="Times New Roman" w:cs="Times New Roman"/>
          <w:color w:val="auto"/>
          <w:sz w:val="28"/>
          <w:szCs w:val="28"/>
        </w:rPr>
        <w:t xml:space="preserve"> </w:t>
      </w:r>
      <w:r w:rsidR="00703C86" w:rsidRPr="00F41F53">
        <w:rPr>
          <w:rFonts w:ascii="Times New Roman" w:hAnsi="Times New Roman" w:cs="Times New Roman"/>
          <w:color w:val="auto"/>
          <w:sz w:val="28"/>
          <w:szCs w:val="28"/>
        </w:rPr>
        <w:t>Оспанова</w:t>
      </w:r>
      <w:r w:rsidR="00B94BE5" w:rsidRPr="00F41F53">
        <w:rPr>
          <w:rFonts w:ascii="Times New Roman" w:hAnsi="Times New Roman" w:cs="Times New Roman"/>
          <w:color w:val="auto"/>
          <w:sz w:val="28"/>
          <w:szCs w:val="28"/>
        </w:rPr>
        <w:t xml:space="preserve">, </w:t>
      </w:r>
      <w:r w:rsidR="00F7022E" w:rsidRPr="00F41F53">
        <w:rPr>
          <w:rFonts w:ascii="Times New Roman" w:hAnsi="Times New Roman" w:cs="Times New Roman"/>
          <w:color w:val="auto"/>
          <w:sz w:val="28"/>
          <w:szCs w:val="28"/>
        </w:rPr>
        <w:t>от</w:t>
      </w:r>
      <w:r w:rsidR="00081BAE">
        <w:rPr>
          <w:rFonts w:ascii="Times New Roman" w:hAnsi="Times New Roman" w:cs="Times New Roman"/>
          <w:color w:val="auto"/>
          <w:sz w:val="28"/>
          <w:szCs w:val="28"/>
        </w:rPr>
        <w:t xml:space="preserve"> 17.06.2019 </w:t>
      </w:r>
      <w:r w:rsidR="00F7022E" w:rsidRPr="00F41F53">
        <w:rPr>
          <w:rFonts w:ascii="Times New Roman" w:hAnsi="Times New Roman" w:cs="Times New Roman"/>
          <w:color w:val="auto"/>
          <w:sz w:val="28"/>
          <w:szCs w:val="28"/>
        </w:rPr>
        <w:t>г</w:t>
      </w:r>
      <w:r w:rsidR="00E3672C" w:rsidRPr="00F41F53">
        <w:rPr>
          <w:rFonts w:ascii="Times New Roman" w:hAnsi="Times New Roman" w:cs="Times New Roman"/>
          <w:color w:val="auto"/>
          <w:sz w:val="28"/>
          <w:szCs w:val="28"/>
        </w:rPr>
        <w:t xml:space="preserve">., </w:t>
      </w:r>
      <w:r w:rsidR="00621EA4" w:rsidRPr="00F41F53">
        <w:rPr>
          <w:rFonts w:ascii="Times New Roman" w:eastAsia="TimesNewRomanPSMT" w:hAnsi="Times New Roman" w:cs="Times New Roman"/>
          <w:color w:val="auto"/>
          <w:sz w:val="28"/>
          <w:szCs w:val="28"/>
        </w:rPr>
        <w:t>Заседание №4</w:t>
      </w:r>
      <w:r w:rsidR="00013C38" w:rsidRPr="00F41F53">
        <w:rPr>
          <w:rFonts w:ascii="Times New Roman" w:hAnsi="Times New Roman" w:cs="Times New Roman"/>
          <w:color w:val="auto"/>
          <w:sz w:val="28"/>
          <w:szCs w:val="28"/>
        </w:rPr>
        <w:t>)</w:t>
      </w:r>
      <w:r w:rsidR="006531BA">
        <w:rPr>
          <w:rFonts w:ascii="Times New Roman" w:hAnsi="Times New Roman" w:cs="Times New Roman"/>
          <w:color w:val="auto"/>
          <w:sz w:val="28"/>
          <w:szCs w:val="28"/>
        </w:rPr>
        <w:t>.</w:t>
      </w:r>
    </w:p>
    <w:p w:rsidR="000A5AAF" w:rsidRPr="000A5AAF" w:rsidRDefault="0041157C" w:rsidP="000A5AAF">
      <w:pPr>
        <w:pStyle w:val="1"/>
        <w:keepNext w:val="0"/>
        <w:keepLines w:val="0"/>
        <w:tabs>
          <w:tab w:val="left" w:pos="0"/>
        </w:tabs>
        <w:spacing w:before="0"/>
        <w:ind w:firstLine="567"/>
        <w:jc w:val="both"/>
        <w:rPr>
          <w:rFonts w:ascii="Times New Roman" w:hAnsi="Times New Roman" w:cs="Times New Roman"/>
          <w:color w:val="000000" w:themeColor="text1"/>
          <w:sz w:val="28"/>
          <w:szCs w:val="28"/>
        </w:rPr>
      </w:pPr>
      <w:r w:rsidRPr="000A5AAF">
        <w:rPr>
          <w:rFonts w:ascii="Times New Roman" w:hAnsi="Times New Roman" w:cs="Times New Roman"/>
          <w:color w:val="000000" w:themeColor="text1"/>
          <w:sz w:val="28"/>
          <w:szCs w:val="28"/>
        </w:rPr>
        <w:t>Настоящее исследование проводилось с выездом в различные регионы Казахстана:</w:t>
      </w:r>
      <w:r w:rsidR="006531BA" w:rsidRPr="000A5AAF">
        <w:rPr>
          <w:rFonts w:ascii="Times New Roman" w:hAnsi="Times New Roman" w:cs="Times New Roman"/>
          <w:color w:val="000000" w:themeColor="text1"/>
          <w:sz w:val="28"/>
          <w:szCs w:val="28"/>
        </w:rPr>
        <w:t xml:space="preserve"> </w:t>
      </w:r>
      <w:r w:rsidRPr="000A5AAF">
        <w:rPr>
          <w:rFonts w:ascii="Times New Roman" w:hAnsi="Times New Roman" w:cs="Times New Roman"/>
          <w:color w:val="000000" w:themeColor="text1"/>
          <w:sz w:val="28"/>
          <w:szCs w:val="28"/>
        </w:rPr>
        <w:t>Актюбинская область, Западно-Казахстанская область, Мангистауская область, Атырауская область, Карагандинская область, Акмолинская область, Костанайская область, г. Астана и</w:t>
      </w:r>
      <w:r w:rsidR="006531BA" w:rsidRPr="000A5AAF">
        <w:rPr>
          <w:rFonts w:ascii="Times New Roman" w:hAnsi="Times New Roman" w:cs="Times New Roman"/>
          <w:color w:val="000000" w:themeColor="text1"/>
          <w:sz w:val="28"/>
          <w:szCs w:val="28"/>
        </w:rPr>
        <w:t xml:space="preserve"> </w:t>
      </w:r>
      <w:r w:rsidRPr="000A5AAF">
        <w:rPr>
          <w:rFonts w:ascii="Times New Roman" w:hAnsi="Times New Roman" w:cs="Times New Roman"/>
          <w:color w:val="000000" w:themeColor="text1"/>
          <w:sz w:val="28"/>
          <w:szCs w:val="28"/>
        </w:rPr>
        <w:t xml:space="preserve">Петропавл. </w:t>
      </w:r>
    </w:p>
    <w:p w:rsidR="00CA3A65" w:rsidRPr="000A5AAF" w:rsidRDefault="006531BA" w:rsidP="000A5AAF">
      <w:pPr>
        <w:pStyle w:val="1"/>
        <w:keepNext w:val="0"/>
        <w:keepLines w:val="0"/>
        <w:tabs>
          <w:tab w:val="left" w:pos="0"/>
        </w:tabs>
        <w:spacing w:before="0"/>
        <w:ind w:firstLine="567"/>
        <w:jc w:val="both"/>
        <w:rPr>
          <w:rFonts w:ascii="Times New Roman" w:hAnsi="Times New Roman" w:cs="Times New Roman"/>
          <w:color w:val="000000" w:themeColor="text1"/>
          <w:sz w:val="28"/>
          <w:szCs w:val="28"/>
          <w:shd w:val="clear" w:color="auto" w:fill="FFFFFF"/>
        </w:rPr>
      </w:pPr>
      <w:r w:rsidRPr="000A5AAF">
        <w:rPr>
          <w:rFonts w:ascii="Times New Roman" w:hAnsi="Times New Roman" w:cs="Times New Roman"/>
          <w:color w:val="000000" w:themeColor="text1"/>
          <w:sz w:val="28"/>
          <w:szCs w:val="28"/>
        </w:rPr>
        <w:t xml:space="preserve">Осмотр пациентов, забор крови для выделения ДНК проводились в лечебных учреждениях данных регионов. </w:t>
      </w:r>
      <w:r w:rsidRPr="000A5AAF">
        <w:rPr>
          <w:rFonts w:ascii="Times New Roman" w:hAnsi="Times New Roman" w:cs="Times New Roman"/>
          <w:color w:val="000000" w:themeColor="text1"/>
          <w:sz w:val="28"/>
          <w:szCs w:val="28"/>
          <w:shd w:val="clear" w:color="auto" w:fill="FFFFFF"/>
        </w:rPr>
        <w:t>В исследовании были использованы образцы ДНК, полученные от пациентов с подозрением на миодистрофию Дюшенна</w:t>
      </w:r>
      <w:r w:rsidR="00CA3A65" w:rsidRPr="000A5AAF">
        <w:rPr>
          <w:rFonts w:ascii="Times New Roman" w:hAnsi="Times New Roman" w:cs="Times New Roman"/>
          <w:color w:val="000000" w:themeColor="text1"/>
          <w:sz w:val="28"/>
          <w:szCs w:val="28"/>
          <w:shd w:val="clear" w:color="auto" w:fill="FFFFFF"/>
        </w:rPr>
        <w:t>. После генетической верификации мутации у ребенка</w:t>
      </w:r>
      <w:r w:rsidRPr="000A5AAF">
        <w:rPr>
          <w:rFonts w:ascii="Times New Roman" w:hAnsi="Times New Roman" w:cs="Times New Roman"/>
          <w:color w:val="000000" w:themeColor="text1"/>
          <w:sz w:val="28"/>
          <w:szCs w:val="28"/>
          <w:shd w:val="clear" w:color="auto" w:fill="FFFFFF"/>
        </w:rPr>
        <w:t>,</w:t>
      </w:r>
      <w:r w:rsidR="00CA3A65" w:rsidRPr="000A5AAF">
        <w:rPr>
          <w:rFonts w:ascii="Times New Roman" w:hAnsi="Times New Roman" w:cs="Times New Roman"/>
          <w:color w:val="000000" w:themeColor="text1"/>
          <w:sz w:val="28"/>
          <w:szCs w:val="28"/>
          <w:shd w:val="clear" w:color="auto" w:fill="FFFFFF"/>
        </w:rPr>
        <w:t xml:space="preserve"> для определения варианта унаследования производили забор крови у матерей.</w:t>
      </w:r>
    </w:p>
    <w:p w:rsidR="00F57AC1" w:rsidRDefault="00F57AC1" w:rsidP="00F57AC1">
      <w:pPr>
        <w:ind w:firstLine="567"/>
        <w:jc w:val="both"/>
        <w:rPr>
          <w:b/>
          <w:bCs/>
          <w:sz w:val="28"/>
          <w:szCs w:val="28"/>
        </w:rPr>
      </w:pPr>
      <w:r w:rsidRPr="00F41F53">
        <w:rPr>
          <w:b/>
          <w:bCs/>
          <w:sz w:val="28"/>
          <w:szCs w:val="28"/>
        </w:rPr>
        <w:t xml:space="preserve">Критерии включения: </w:t>
      </w:r>
    </w:p>
    <w:p w:rsidR="00F57AC1" w:rsidRDefault="00F57AC1" w:rsidP="00F57AC1">
      <w:pPr>
        <w:ind w:firstLine="567"/>
        <w:jc w:val="both"/>
        <w:rPr>
          <w:sz w:val="28"/>
          <w:szCs w:val="28"/>
        </w:rPr>
      </w:pPr>
      <w:r w:rsidRPr="00704522">
        <w:rPr>
          <w:bCs/>
          <w:sz w:val="28"/>
          <w:szCs w:val="28"/>
        </w:rPr>
        <w:t xml:space="preserve">- </w:t>
      </w:r>
      <w:r w:rsidRPr="00704522">
        <w:rPr>
          <w:sz w:val="28"/>
          <w:szCs w:val="28"/>
        </w:rPr>
        <w:t xml:space="preserve">дети мужского пола; </w:t>
      </w:r>
    </w:p>
    <w:p w:rsidR="00F57AC1" w:rsidRDefault="00F57AC1" w:rsidP="00F57AC1">
      <w:pPr>
        <w:ind w:firstLine="567"/>
        <w:jc w:val="both"/>
        <w:rPr>
          <w:sz w:val="28"/>
          <w:szCs w:val="28"/>
        </w:rPr>
      </w:pPr>
      <w:r w:rsidRPr="00704522">
        <w:rPr>
          <w:sz w:val="28"/>
          <w:szCs w:val="28"/>
        </w:rPr>
        <w:t xml:space="preserve">- мышечная слабость по шкале </w:t>
      </w:r>
      <w:r>
        <w:rPr>
          <w:sz w:val="28"/>
          <w:szCs w:val="28"/>
          <w:lang w:val="en-US"/>
        </w:rPr>
        <w:t>MR</w:t>
      </w:r>
      <w:r>
        <w:rPr>
          <w:sz w:val="28"/>
          <w:szCs w:val="28"/>
        </w:rPr>
        <w:t>С</w:t>
      </w:r>
      <w:r w:rsidRPr="007A6C89">
        <w:rPr>
          <w:sz w:val="28"/>
          <w:szCs w:val="28"/>
        </w:rPr>
        <w:t>≤</w:t>
      </w:r>
      <w:r>
        <w:rPr>
          <w:sz w:val="28"/>
          <w:szCs w:val="28"/>
        </w:rPr>
        <w:t>2</w:t>
      </w:r>
      <w:r w:rsidRPr="00704522">
        <w:rPr>
          <w:sz w:val="28"/>
          <w:szCs w:val="28"/>
        </w:rPr>
        <w:t xml:space="preserve">; </w:t>
      </w:r>
    </w:p>
    <w:p w:rsidR="00F57AC1" w:rsidRDefault="00F57AC1" w:rsidP="00F57AC1">
      <w:pPr>
        <w:ind w:firstLine="567"/>
        <w:jc w:val="both"/>
        <w:rPr>
          <w:sz w:val="28"/>
          <w:szCs w:val="28"/>
        </w:rPr>
      </w:pPr>
      <w:r w:rsidRPr="00704522">
        <w:rPr>
          <w:sz w:val="28"/>
          <w:szCs w:val="28"/>
        </w:rPr>
        <w:t xml:space="preserve">- любое нарушение походки и осанки; </w:t>
      </w:r>
    </w:p>
    <w:p w:rsidR="00F57AC1" w:rsidRDefault="00F57AC1" w:rsidP="00F57AC1">
      <w:pPr>
        <w:ind w:firstLine="567"/>
        <w:jc w:val="both"/>
        <w:rPr>
          <w:sz w:val="28"/>
          <w:szCs w:val="28"/>
        </w:rPr>
      </w:pPr>
      <w:r w:rsidRPr="00704522">
        <w:rPr>
          <w:sz w:val="28"/>
          <w:szCs w:val="28"/>
        </w:rPr>
        <w:t xml:space="preserve">- наличие в семье детей с МДД. </w:t>
      </w:r>
    </w:p>
    <w:p w:rsidR="00F57AC1" w:rsidRDefault="00F57AC1" w:rsidP="00F57AC1">
      <w:pPr>
        <w:ind w:firstLine="567"/>
        <w:jc w:val="both"/>
        <w:rPr>
          <w:b/>
          <w:bCs/>
          <w:sz w:val="28"/>
          <w:szCs w:val="28"/>
        </w:rPr>
      </w:pPr>
      <w:r w:rsidRPr="00704522">
        <w:rPr>
          <w:b/>
          <w:bCs/>
          <w:sz w:val="28"/>
          <w:szCs w:val="28"/>
        </w:rPr>
        <w:t>Критерии исключения:</w:t>
      </w:r>
    </w:p>
    <w:p w:rsidR="00F57AC1" w:rsidRDefault="00F57AC1" w:rsidP="00F57AC1">
      <w:pPr>
        <w:ind w:firstLine="567"/>
        <w:jc w:val="both"/>
        <w:rPr>
          <w:color w:val="000000"/>
          <w:sz w:val="28"/>
          <w:szCs w:val="28"/>
        </w:rPr>
      </w:pPr>
      <w:r w:rsidRPr="00704522">
        <w:rPr>
          <w:bCs/>
          <w:sz w:val="28"/>
          <w:szCs w:val="28"/>
        </w:rPr>
        <w:t xml:space="preserve">- </w:t>
      </w:r>
      <w:r w:rsidRPr="00704522">
        <w:rPr>
          <w:color w:val="000000"/>
          <w:sz w:val="28"/>
          <w:szCs w:val="28"/>
        </w:rPr>
        <w:t>генетически верифицированные другие нервно-мышечные заболевания;</w:t>
      </w:r>
    </w:p>
    <w:p w:rsidR="00F57AC1" w:rsidRDefault="00F57AC1" w:rsidP="00F57AC1">
      <w:pPr>
        <w:ind w:firstLine="567"/>
        <w:jc w:val="both"/>
        <w:rPr>
          <w:color w:val="000000"/>
          <w:sz w:val="28"/>
          <w:szCs w:val="28"/>
        </w:rPr>
      </w:pPr>
      <w:r w:rsidRPr="00704522">
        <w:rPr>
          <w:color w:val="000000"/>
          <w:sz w:val="28"/>
          <w:szCs w:val="28"/>
        </w:rPr>
        <w:t>- органическое поражение ЦНС (центральные параличи).</w:t>
      </w:r>
    </w:p>
    <w:p w:rsidR="004215A5" w:rsidRDefault="004215A5" w:rsidP="004215A5">
      <w:pPr>
        <w:ind w:firstLine="567"/>
        <w:jc w:val="both"/>
        <w:rPr>
          <w:sz w:val="28"/>
          <w:szCs w:val="28"/>
        </w:rPr>
      </w:pPr>
      <w:r w:rsidRPr="00704522">
        <w:rPr>
          <w:sz w:val="28"/>
          <w:szCs w:val="28"/>
        </w:rPr>
        <w:t>В соответствии с целями и задачами диссертационной работы разработан дизайн исследования, определяющий выбор пациентов и методов исследования.</w:t>
      </w:r>
      <w:r>
        <w:rPr>
          <w:sz w:val="28"/>
          <w:szCs w:val="28"/>
        </w:rPr>
        <w:t xml:space="preserve"> </w:t>
      </w:r>
      <w:r w:rsidR="00E9551A">
        <w:rPr>
          <w:sz w:val="28"/>
          <w:szCs w:val="28"/>
        </w:rPr>
        <w:t xml:space="preserve"> </w:t>
      </w:r>
    </w:p>
    <w:p w:rsidR="00E920AA" w:rsidRDefault="00E9551A" w:rsidP="009845B9">
      <w:pPr>
        <w:ind w:firstLine="567"/>
        <w:jc w:val="both"/>
        <w:rPr>
          <w:sz w:val="28"/>
          <w:szCs w:val="28"/>
        </w:rPr>
      </w:pPr>
      <w:r w:rsidRPr="00585769">
        <w:rPr>
          <w:sz w:val="28"/>
          <w:szCs w:val="28"/>
        </w:rPr>
        <w:t>Исследование является комбинированным</w:t>
      </w:r>
      <w:r w:rsidR="009845B9">
        <w:rPr>
          <w:sz w:val="28"/>
          <w:szCs w:val="28"/>
        </w:rPr>
        <w:t xml:space="preserve">, </w:t>
      </w:r>
      <w:r w:rsidR="009845B9" w:rsidRPr="002A7F9E">
        <w:rPr>
          <w:sz w:val="28"/>
          <w:szCs w:val="28"/>
        </w:rPr>
        <w:t>изучающ</w:t>
      </w:r>
      <w:r w:rsidR="009845B9">
        <w:rPr>
          <w:sz w:val="28"/>
          <w:szCs w:val="28"/>
        </w:rPr>
        <w:t>ее</w:t>
      </w:r>
      <w:r w:rsidR="009845B9" w:rsidRPr="002A7F9E">
        <w:rPr>
          <w:sz w:val="28"/>
          <w:szCs w:val="28"/>
        </w:rPr>
        <w:t xml:space="preserve"> частоту встречаем</w:t>
      </w:r>
      <w:r w:rsidR="009845B9">
        <w:rPr>
          <w:sz w:val="28"/>
          <w:szCs w:val="28"/>
        </w:rPr>
        <w:t xml:space="preserve">ости </w:t>
      </w:r>
      <w:r w:rsidR="009845B9" w:rsidRPr="002A7F9E">
        <w:rPr>
          <w:sz w:val="28"/>
          <w:szCs w:val="28"/>
        </w:rPr>
        <w:t>миодистрофии Дюшенна, вопросы наследования заболевания (обследование матерей на носительство мутации</w:t>
      </w:r>
      <w:r w:rsidR="009845B9" w:rsidRPr="00585769">
        <w:rPr>
          <w:sz w:val="28"/>
          <w:szCs w:val="28"/>
        </w:rPr>
        <w:t xml:space="preserve">), клинические особенности в зависимости от характеристик мутаций и на основе получаемой </w:t>
      </w:r>
      <w:r w:rsidR="00E920AA">
        <w:rPr>
          <w:sz w:val="28"/>
          <w:szCs w:val="28"/>
        </w:rPr>
        <w:t xml:space="preserve">стандартной базовой </w:t>
      </w:r>
      <w:r w:rsidR="009845B9" w:rsidRPr="00585769">
        <w:rPr>
          <w:sz w:val="28"/>
          <w:szCs w:val="28"/>
        </w:rPr>
        <w:t>глюкокортикостероидной</w:t>
      </w:r>
      <w:r w:rsidR="00E920AA">
        <w:rPr>
          <w:sz w:val="28"/>
          <w:szCs w:val="28"/>
        </w:rPr>
        <w:tab/>
        <w:t>(ГКС)</w:t>
      </w:r>
      <w:r w:rsidR="009845B9" w:rsidRPr="00585769">
        <w:rPr>
          <w:sz w:val="28"/>
          <w:szCs w:val="28"/>
        </w:rPr>
        <w:t xml:space="preserve"> и таргетной (при нонсенс мутации препаратом Аталурен (Трансларна)) терапии.</w:t>
      </w:r>
      <w:r w:rsidRPr="00585769">
        <w:rPr>
          <w:sz w:val="28"/>
          <w:szCs w:val="28"/>
        </w:rPr>
        <w:t xml:space="preserve"> </w:t>
      </w:r>
    </w:p>
    <w:p w:rsidR="00E920AA" w:rsidRDefault="00E9551A" w:rsidP="009845B9">
      <w:pPr>
        <w:ind w:firstLine="567"/>
        <w:jc w:val="both"/>
        <w:rPr>
          <w:sz w:val="28"/>
          <w:szCs w:val="28"/>
        </w:rPr>
      </w:pPr>
      <w:r w:rsidRPr="00585769">
        <w:rPr>
          <w:sz w:val="28"/>
          <w:szCs w:val="28"/>
        </w:rPr>
        <w:t>Дизайн первой</w:t>
      </w:r>
      <w:r w:rsidRPr="00201BD5">
        <w:rPr>
          <w:sz w:val="28"/>
          <w:szCs w:val="28"/>
        </w:rPr>
        <w:t xml:space="preserve"> и второй задачи – одномоментно – поперечное исследование; третьей задачи –</w:t>
      </w:r>
      <w:r w:rsidRPr="002765F3">
        <w:rPr>
          <w:sz w:val="28"/>
          <w:szCs w:val="28"/>
        </w:rPr>
        <w:t xml:space="preserve"> проспективное когортное исследование</w:t>
      </w:r>
      <w:r w:rsidR="009845B9">
        <w:rPr>
          <w:sz w:val="28"/>
          <w:szCs w:val="28"/>
        </w:rPr>
        <w:t>. В рамках третьей задачи описан ф</w:t>
      </w:r>
      <w:r w:rsidR="009845B9" w:rsidRPr="007E0A10">
        <w:rPr>
          <w:sz w:val="28"/>
          <w:szCs w:val="28"/>
        </w:rPr>
        <w:t xml:space="preserve">ункциональный статус детей с МДД на момент первичного осмотра и через 12 месяцев для оценки прогрессирования заболевания. </w:t>
      </w:r>
    </w:p>
    <w:p w:rsidR="009845B9" w:rsidRDefault="009845B9" w:rsidP="009845B9">
      <w:pPr>
        <w:ind w:firstLine="567"/>
        <w:jc w:val="both"/>
        <w:rPr>
          <w:sz w:val="28"/>
          <w:szCs w:val="28"/>
        </w:rPr>
      </w:pPr>
      <w:r w:rsidRPr="007E0A10">
        <w:rPr>
          <w:sz w:val="28"/>
          <w:szCs w:val="28"/>
        </w:rPr>
        <w:t>Клиническая характеристика основывалась на определении</w:t>
      </w:r>
      <w:r w:rsidRPr="00704522">
        <w:rPr>
          <w:sz w:val="28"/>
          <w:szCs w:val="28"/>
        </w:rPr>
        <w:t xml:space="preserve"> возраста дебюта заболевания, возраста потери амбулаторности, </w:t>
      </w:r>
      <w:r w:rsidR="00E920AA">
        <w:rPr>
          <w:sz w:val="28"/>
          <w:szCs w:val="28"/>
        </w:rPr>
        <w:t>функционального состояния</w:t>
      </w:r>
      <w:r w:rsidRPr="00704522">
        <w:rPr>
          <w:sz w:val="28"/>
          <w:szCs w:val="28"/>
        </w:rPr>
        <w:t>, результаты которых описаны в соответствии мутациями и их расположения в гене с функциональным воздействием на рамку считывания</w:t>
      </w:r>
      <w:r>
        <w:rPr>
          <w:sz w:val="28"/>
          <w:szCs w:val="28"/>
        </w:rPr>
        <w:t xml:space="preserve"> генетического кода, а также оценивалось влияние ГКС терапии и таргетной терапии препаратом Аталурен (Трансларна) на клинические исходы.  </w:t>
      </w:r>
    </w:p>
    <w:p w:rsidR="009845B9" w:rsidRDefault="00E9551A" w:rsidP="00C322E3">
      <w:pPr>
        <w:ind w:firstLine="567"/>
        <w:jc w:val="both"/>
        <w:rPr>
          <w:sz w:val="28"/>
          <w:szCs w:val="28"/>
        </w:rPr>
      </w:pPr>
      <w:r w:rsidRPr="002765F3">
        <w:rPr>
          <w:sz w:val="28"/>
          <w:szCs w:val="28"/>
        </w:rPr>
        <w:lastRenderedPageBreak/>
        <w:t xml:space="preserve"> </w:t>
      </w:r>
      <w:r w:rsidR="00B46DB5" w:rsidRPr="00585769">
        <w:rPr>
          <w:sz w:val="28"/>
          <w:szCs w:val="28"/>
        </w:rPr>
        <w:t xml:space="preserve">Глюкокортикостероидная терапия составляет основу терапии МДД (согласно клиническому протоколу) </w:t>
      </w:r>
      <w:r w:rsidR="00E920AA">
        <w:rPr>
          <w:sz w:val="28"/>
          <w:szCs w:val="28"/>
        </w:rPr>
        <w:t>и является базовой стандартной терапией. П</w:t>
      </w:r>
      <w:r w:rsidR="00B46DB5" w:rsidRPr="00585769">
        <w:rPr>
          <w:sz w:val="28"/>
          <w:szCs w:val="28"/>
        </w:rPr>
        <w:t>рименен</w:t>
      </w:r>
      <w:r w:rsidR="00E920AA">
        <w:rPr>
          <w:sz w:val="28"/>
          <w:szCs w:val="28"/>
        </w:rPr>
        <w:t xml:space="preserve">яется </w:t>
      </w:r>
      <w:r w:rsidR="00B46DB5" w:rsidRPr="00585769">
        <w:rPr>
          <w:sz w:val="28"/>
          <w:szCs w:val="28"/>
        </w:rPr>
        <w:t>Преднизолон или Дефлазокорт. Стандартно начинается ГКС терапия с 4-х лет, консилиумно можно начинать и в более раннем</w:t>
      </w:r>
      <w:r w:rsidR="00B46DB5">
        <w:rPr>
          <w:sz w:val="28"/>
          <w:szCs w:val="28"/>
        </w:rPr>
        <w:t xml:space="preserve"> возрасте при необходимости, решается в индивидуальном порядке. Доза Преднизолона должна составлять 0,75 мг/кг</w:t>
      </w:r>
      <w:r w:rsidR="002E50F8">
        <w:rPr>
          <w:sz w:val="28"/>
          <w:szCs w:val="28"/>
        </w:rPr>
        <w:t xml:space="preserve">, </w:t>
      </w:r>
      <w:r w:rsidR="00B46DB5">
        <w:rPr>
          <w:sz w:val="28"/>
          <w:szCs w:val="28"/>
        </w:rPr>
        <w:t xml:space="preserve">Дефлазакорта </w:t>
      </w:r>
      <w:r w:rsidR="002E50F8">
        <w:rPr>
          <w:sz w:val="28"/>
          <w:szCs w:val="28"/>
        </w:rPr>
        <w:t xml:space="preserve">– </w:t>
      </w:r>
      <w:r w:rsidR="00B46DB5">
        <w:rPr>
          <w:sz w:val="28"/>
          <w:szCs w:val="28"/>
        </w:rPr>
        <w:t xml:space="preserve">0,9 мг/кг для амбулаторных детей, </w:t>
      </w:r>
      <w:r w:rsidR="002E50F8">
        <w:rPr>
          <w:sz w:val="28"/>
          <w:szCs w:val="28"/>
        </w:rPr>
        <w:t xml:space="preserve">для неамбулаторных детей </w:t>
      </w:r>
      <w:r w:rsidR="00B46DB5">
        <w:rPr>
          <w:sz w:val="28"/>
          <w:szCs w:val="28"/>
        </w:rPr>
        <w:t>половинная доза и при необходимотси и меньшая доза</w:t>
      </w:r>
      <w:r w:rsidR="002E50F8">
        <w:rPr>
          <w:sz w:val="28"/>
          <w:szCs w:val="28"/>
        </w:rPr>
        <w:t xml:space="preserve">. ГКС препарат </w:t>
      </w:r>
      <w:r w:rsidR="002E50F8" w:rsidRPr="00585769">
        <w:rPr>
          <w:sz w:val="28"/>
          <w:szCs w:val="28"/>
        </w:rPr>
        <w:t>принимается ежедневно однократно перорально, запивается молоком.</w:t>
      </w:r>
      <w:r w:rsidR="00C322E3">
        <w:rPr>
          <w:sz w:val="28"/>
          <w:szCs w:val="28"/>
        </w:rPr>
        <w:t xml:space="preserve"> </w:t>
      </w:r>
    </w:p>
    <w:p w:rsidR="00585769" w:rsidRDefault="00A30F3D" w:rsidP="00C322E3">
      <w:pPr>
        <w:ind w:firstLine="567"/>
        <w:jc w:val="both"/>
        <w:rPr>
          <w:sz w:val="28"/>
          <w:szCs w:val="28"/>
          <w:lang w:eastAsia="ar-SA"/>
        </w:rPr>
      </w:pPr>
      <w:r w:rsidRPr="00585769">
        <w:rPr>
          <w:sz w:val="28"/>
          <w:szCs w:val="28"/>
        </w:rPr>
        <w:t xml:space="preserve">Препарат </w:t>
      </w:r>
      <w:r w:rsidR="00585769" w:rsidRPr="00585769">
        <w:rPr>
          <w:sz w:val="28"/>
          <w:szCs w:val="28"/>
        </w:rPr>
        <w:t>А</w:t>
      </w:r>
      <w:r w:rsidRPr="00585769">
        <w:rPr>
          <w:sz w:val="28"/>
          <w:szCs w:val="28"/>
        </w:rPr>
        <w:t>талурен (Трансларна) применяется исключительно при нонсенс мутации у амбулаторных детей старше 2-х лет, согласно инструкции (Приложение</w:t>
      </w:r>
      <w:r w:rsidR="00201BD5" w:rsidRPr="00585769">
        <w:rPr>
          <w:sz w:val="28"/>
          <w:szCs w:val="28"/>
        </w:rPr>
        <w:t xml:space="preserve"> </w:t>
      </w:r>
      <w:r w:rsidR="00E920AA">
        <w:rPr>
          <w:sz w:val="28"/>
          <w:szCs w:val="28"/>
        </w:rPr>
        <w:t>Д</w:t>
      </w:r>
      <w:r w:rsidR="00201BD5" w:rsidRPr="00585769">
        <w:rPr>
          <w:sz w:val="28"/>
          <w:szCs w:val="28"/>
        </w:rPr>
        <w:t>)</w:t>
      </w:r>
      <w:r w:rsidR="00585769" w:rsidRPr="00585769">
        <w:rPr>
          <w:sz w:val="28"/>
          <w:szCs w:val="28"/>
        </w:rPr>
        <w:t>. Лекарственное средство Трансларна</w:t>
      </w:r>
      <w:r w:rsidR="00585769" w:rsidRPr="00585769">
        <w:rPr>
          <w:sz w:val="28"/>
          <w:szCs w:val="28"/>
          <w:vertAlign w:val="superscript"/>
        </w:rPr>
        <w:t>ТМ</w:t>
      </w:r>
      <w:r w:rsidR="00585769" w:rsidRPr="00585769">
        <w:rPr>
          <w:sz w:val="28"/>
          <w:szCs w:val="28"/>
        </w:rPr>
        <w:t xml:space="preserve"> доступно в саше по 125, 250 и 1000 мг. Рекомендуемая доза составляет 10 мг/кг массы тела утром, 10 мг/кг массы тела в обеденное время, и 20 мг/кг массы тела вечером (с тем, чтобы общая суточная доза составила 40 мг/кг массы тела).</w:t>
      </w:r>
      <w:r w:rsidR="00585769">
        <w:rPr>
          <w:sz w:val="28"/>
          <w:szCs w:val="28"/>
        </w:rPr>
        <w:t xml:space="preserve"> Выпускаются в виде </w:t>
      </w:r>
      <w:r w:rsidR="00585769" w:rsidRPr="00844F90">
        <w:rPr>
          <w:sz w:val="28"/>
          <w:szCs w:val="28"/>
          <w:lang w:eastAsia="ar-SA"/>
        </w:rPr>
        <w:t xml:space="preserve">гранул для приготовления суспензии для приема внутрь, </w:t>
      </w:r>
      <w:r w:rsidR="00585769">
        <w:rPr>
          <w:sz w:val="28"/>
          <w:szCs w:val="28"/>
          <w:lang w:eastAsia="ar-SA"/>
        </w:rPr>
        <w:t xml:space="preserve">предварительно смешивая в жидкой или полутвердой пище. </w:t>
      </w:r>
    </w:p>
    <w:p w:rsidR="004215A5" w:rsidRPr="002C7E39" w:rsidRDefault="004215A5" w:rsidP="004215A5">
      <w:pPr>
        <w:ind w:firstLine="567"/>
        <w:jc w:val="both"/>
        <w:rPr>
          <w:sz w:val="28"/>
          <w:szCs w:val="28"/>
        </w:rPr>
      </w:pPr>
      <w:r w:rsidRPr="002765F3">
        <w:rPr>
          <w:sz w:val="28"/>
          <w:szCs w:val="28"/>
        </w:rPr>
        <w:t>Дизайн исследования и основные</w:t>
      </w:r>
      <w:r w:rsidRPr="00704522">
        <w:rPr>
          <w:sz w:val="28"/>
          <w:szCs w:val="28"/>
        </w:rPr>
        <w:t xml:space="preserve"> характеристики представлены в соответствии с задачами исследования на рисунке </w:t>
      </w:r>
      <w:r>
        <w:rPr>
          <w:sz w:val="28"/>
          <w:szCs w:val="28"/>
        </w:rPr>
        <w:t>1</w:t>
      </w:r>
      <w:r w:rsidRPr="00704522">
        <w:rPr>
          <w:sz w:val="28"/>
          <w:szCs w:val="28"/>
        </w:rPr>
        <w:t>.</w:t>
      </w:r>
    </w:p>
    <w:p w:rsidR="00ED1962" w:rsidRPr="002C7E39" w:rsidRDefault="00ED1962" w:rsidP="00ED1962">
      <w:pPr>
        <w:jc w:val="both"/>
        <w:rPr>
          <w:sz w:val="28"/>
          <w:szCs w:val="28"/>
        </w:rPr>
      </w:pPr>
    </w:p>
    <w:p w:rsidR="004215A5" w:rsidRPr="002C7E39" w:rsidRDefault="004215A5" w:rsidP="00ED1962">
      <w:pPr>
        <w:pStyle w:val="1"/>
        <w:keepNext w:val="0"/>
        <w:keepLines w:val="0"/>
        <w:tabs>
          <w:tab w:val="left" w:pos="0"/>
        </w:tabs>
        <w:spacing w:before="0"/>
        <w:jc w:val="both"/>
        <w:rPr>
          <w:rFonts w:ascii="Times New Roman" w:hAnsi="Times New Roman" w:cs="Times New Roman"/>
          <w:color w:val="000000" w:themeColor="text1"/>
          <w:sz w:val="28"/>
          <w:szCs w:val="28"/>
          <w:highlight w:val="yellow"/>
        </w:rPr>
      </w:pPr>
    </w:p>
    <w:p w:rsidR="00ED1962" w:rsidRPr="00ED1962" w:rsidRDefault="00ED1962" w:rsidP="00ED1962">
      <w:pPr>
        <w:rPr>
          <w:lang w:val="en-US"/>
        </w:rPr>
      </w:pPr>
      <w:r w:rsidRPr="00ED1962">
        <w:rPr>
          <w:noProof/>
          <w:lang w:eastAsia="ru-RU"/>
        </w:rPr>
        <w:drawing>
          <wp:inline distT="0" distB="0" distL="0" distR="0">
            <wp:extent cx="6122670" cy="3331481"/>
            <wp:effectExtent l="19050" t="0" r="0" b="0"/>
            <wp:docPr id="24" name="Рисунок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
                    <a:srcRect/>
                    <a:stretch>
                      <a:fillRect/>
                    </a:stretch>
                  </pic:blipFill>
                  <pic:spPr bwMode="auto">
                    <a:xfrm>
                      <a:off x="0" y="0"/>
                      <a:ext cx="6122670" cy="3331481"/>
                    </a:xfrm>
                    <a:prstGeom prst="rect">
                      <a:avLst/>
                    </a:prstGeom>
                    <a:noFill/>
                    <a:ln w="9525">
                      <a:noFill/>
                      <a:miter lim="800000"/>
                      <a:headEnd/>
                      <a:tailEnd/>
                    </a:ln>
                    <a:effectLst/>
                  </pic:spPr>
                </pic:pic>
              </a:graphicData>
            </a:graphic>
          </wp:inline>
        </w:drawing>
      </w:r>
    </w:p>
    <w:p w:rsidR="004215A5" w:rsidRPr="00ED1962" w:rsidRDefault="004215A5" w:rsidP="00ED1962">
      <w:pPr>
        <w:pStyle w:val="1"/>
        <w:keepNext w:val="0"/>
        <w:keepLines w:val="0"/>
        <w:tabs>
          <w:tab w:val="left" w:pos="0"/>
        </w:tabs>
        <w:spacing w:before="0"/>
        <w:jc w:val="both"/>
        <w:rPr>
          <w:rFonts w:ascii="Times New Roman" w:hAnsi="Times New Roman" w:cs="Times New Roman"/>
          <w:color w:val="000000" w:themeColor="text1"/>
          <w:sz w:val="28"/>
          <w:szCs w:val="28"/>
          <w:lang w:val="en-US"/>
        </w:rPr>
      </w:pPr>
    </w:p>
    <w:p w:rsidR="004215A5" w:rsidRPr="00ED1962" w:rsidRDefault="004215A5" w:rsidP="004215A5">
      <w:pPr>
        <w:suppressAutoHyphens/>
        <w:autoSpaceDE/>
        <w:autoSpaceDN/>
        <w:ind w:hanging="567"/>
        <w:jc w:val="center"/>
        <w:rPr>
          <w:sz w:val="28"/>
          <w:szCs w:val="28"/>
        </w:rPr>
      </w:pPr>
      <w:r w:rsidRPr="00ED1962">
        <w:rPr>
          <w:sz w:val="28"/>
          <w:szCs w:val="28"/>
        </w:rPr>
        <w:t>Рисунок 1 – Дизайн исследования</w:t>
      </w:r>
    </w:p>
    <w:p w:rsidR="004215A5" w:rsidRPr="00ED1962" w:rsidRDefault="004215A5" w:rsidP="00FF0015">
      <w:pPr>
        <w:pStyle w:val="1"/>
        <w:keepNext w:val="0"/>
        <w:keepLines w:val="0"/>
        <w:tabs>
          <w:tab w:val="left" w:pos="0"/>
        </w:tabs>
        <w:spacing w:before="0"/>
        <w:ind w:firstLine="567"/>
        <w:jc w:val="both"/>
        <w:rPr>
          <w:rFonts w:ascii="Times New Roman" w:hAnsi="Times New Roman" w:cs="Times New Roman"/>
          <w:color w:val="000000" w:themeColor="text1"/>
          <w:sz w:val="28"/>
          <w:szCs w:val="28"/>
        </w:rPr>
      </w:pPr>
    </w:p>
    <w:p w:rsidR="00E9551A" w:rsidRPr="000A5AAF" w:rsidRDefault="00E9551A" w:rsidP="00E9551A">
      <w:pPr>
        <w:pStyle w:val="1"/>
        <w:keepNext w:val="0"/>
        <w:keepLines w:val="0"/>
        <w:tabs>
          <w:tab w:val="left" w:pos="0"/>
        </w:tabs>
        <w:spacing w:before="0"/>
        <w:ind w:firstLine="567"/>
        <w:jc w:val="both"/>
        <w:rPr>
          <w:rFonts w:ascii="Times New Roman" w:hAnsi="Times New Roman" w:cs="Times New Roman"/>
          <w:color w:val="000000" w:themeColor="text1"/>
          <w:sz w:val="28"/>
          <w:szCs w:val="28"/>
        </w:rPr>
      </w:pPr>
      <w:r w:rsidRPr="00623CBC">
        <w:rPr>
          <w:rFonts w:ascii="Times New Roman" w:hAnsi="Times New Roman" w:cs="Times New Roman"/>
          <w:color w:val="auto"/>
          <w:sz w:val="28"/>
          <w:szCs w:val="28"/>
        </w:rPr>
        <w:t>Использована сплошная последовательная выборка.</w:t>
      </w:r>
      <w:r>
        <w:rPr>
          <w:rFonts w:ascii="Times New Roman" w:hAnsi="Times New Roman" w:cs="Times New Roman"/>
          <w:color w:val="auto"/>
          <w:sz w:val="28"/>
          <w:szCs w:val="28"/>
        </w:rPr>
        <w:t xml:space="preserve"> </w:t>
      </w:r>
      <w:r w:rsidRPr="00623CBC">
        <w:rPr>
          <w:rFonts w:ascii="Times New Roman" w:hAnsi="Times New Roman" w:cs="Times New Roman"/>
          <w:color w:val="auto"/>
          <w:sz w:val="28"/>
          <w:szCs w:val="28"/>
        </w:rPr>
        <w:t xml:space="preserve">С поправкой по альфа-ошибке 5% и бета-порогом 20% (мощность 80%), для достижения предсказательной силы 0,95 и в соответствии с нашими критериями отбора и согласно статистическим данным РК репрезентативная выборка должна </w:t>
      </w:r>
      <w:r w:rsidRPr="000A5AAF">
        <w:rPr>
          <w:rFonts w:ascii="Times New Roman" w:hAnsi="Times New Roman" w:cs="Times New Roman"/>
          <w:color w:val="000000" w:themeColor="text1"/>
          <w:sz w:val="28"/>
          <w:szCs w:val="28"/>
        </w:rPr>
        <w:lastRenderedPageBreak/>
        <w:t xml:space="preserve">составить 64 детей. </w:t>
      </w:r>
      <w:r>
        <w:rPr>
          <w:rFonts w:ascii="Times New Roman" w:hAnsi="Times New Roman" w:cs="Times New Roman"/>
          <w:color w:val="000000" w:themeColor="text1"/>
          <w:sz w:val="28"/>
          <w:szCs w:val="28"/>
        </w:rPr>
        <w:t xml:space="preserve"> </w:t>
      </w:r>
    </w:p>
    <w:p w:rsidR="00EB1273" w:rsidRPr="004215A5" w:rsidRDefault="0041157C" w:rsidP="004215A5">
      <w:pPr>
        <w:pStyle w:val="1"/>
        <w:keepNext w:val="0"/>
        <w:keepLines w:val="0"/>
        <w:tabs>
          <w:tab w:val="left" w:pos="0"/>
        </w:tabs>
        <w:spacing w:before="0"/>
        <w:ind w:firstLine="567"/>
        <w:jc w:val="both"/>
        <w:rPr>
          <w:rFonts w:ascii="Times New Roman" w:hAnsi="Times New Roman" w:cs="Times New Roman"/>
          <w:color w:val="auto"/>
          <w:sz w:val="28"/>
          <w:szCs w:val="28"/>
        </w:rPr>
      </w:pPr>
      <w:r w:rsidRPr="004215A5">
        <w:rPr>
          <w:rFonts w:ascii="Times New Roman" w:hAnsi="Times New Roman" w:cs="Times New Roman"/>
          <w:color w:val="auto"/>
          <w:sz w:val="28"/>
          <w:szCs w:val="28"/>
        </w:rPr>
        <w:t>Осмотрено 269 детей</w:t>
      </w:r>
      <w:r w:rsidR="00DB476F" w:rsidRPr="004215A5">
        <w:rPr>
          <w:rFonts w:ascii="Times New Roman" w:hAnsi="Times New Roman" w:cs="Times New Roman"/>
          <w:color w:val="auto"/>
          <w:sz w:val="28"/>
          <w:szCs w:val="28"/>
        </w:rPr>
        <w:t xml:space="preserve"> с мышечной слабостью</w:t>
      </w:r>
      <w:r w:rsidRPr="004215A5">
        <w:rPr>
          <w:rFonts w:ascii="Times New Roman" w:hAnsi="Times New Roman" w:cs="Times New Roman"/>
          <w:color w:val="auto"/>
          <w:sz w:val="28"/>
          <w:szCs w:val="28"/>
        </w:rPr>
        <w:t>, из которых критериям включения соответствовали 127 детей</w:t>
      </w:r>
      <w:r w:rsidR="004215A5" w:rsidRPr="004215A5">
        <w:rPr>
          <w:rFonts w:ascii="Times New Roman" w:hAnsi="Times New Roman" w:cs="Times New Roman"/>
          <w:color w:val="auto"/>
          <w:sz w:val="28"/>
          <w:szCs w:val="28"/>
        </w:rPr>
        <w:t>, для которых проведен генетический анализ и подтвержден диагноз МДД у 106 детей</w:t>
      </w:r>
      <w:r w:rsidRPr="004215A5">
        <w:rPr>
          <w:rFonts w:ascii="Times New Roman" w:hAnsi="Times New Roman" w:cs="Times New Roman"/>
          <w:color w:val="auto"/>
          <w:sz w:val="28"/>
          <w:szCs w:val="28"/>
        </w:rPr>
        <w:t xml:space="preserve">. </w:t>
      </w:r>
      <w:r w:rsidR="00FF0015" w:rsidRPr="004215A5">
        <w:rPr>
          <w:rFonts w:ascii="Times New Roman" w:hAnsi="Times New Roman" w:cs="Times New Roman"/>
          <w:color w:val="auto"/>
          <w:sz w:val="28"/>
          <w:szCs w:val="28"/>
        </w:rPr>
        <w:t>Для определения варианта унаследования мутации</w:t>
      </w:r>
      <w:r w:rsidR="0031451B" w:rsidRPr="004215A5">
        <w:rPr>
          <w:rFonts w:ascii="Times New Roman" w:hAnsi="Times New Roman" w:cs="Times New Roman"/>
          <w:color w:val="auto"/>
          <w:sz w:val="28"/>
          <w:szCs w:val="28"/>
        </w:rPr>
        <w:t xml:space="preserve"> у 75 детей с крупными мутациями </w:t>
      </w:r>
      <w:r w:rsidR="00FF0015" w:rsidRPr="004215A5">
        <w:rPr>
          <w:rFonts w:ascii="Times New Roman" w:hAnsi="Times New Roman" w:cs="Times New Roman"/>
          <w:color w:val="auto"/>
          <w:sz w:val="28"/>
          <w:szCs w:val="28"/>
        </w:rPr>
        <w:t xml:space="preserve">генетически верифицировали на предмет носительства </w:t>
      </w:r>
      <w:r w:rsidR="0031451B" w:rsidRPr="004215A5">
        <w:rPr>
          <w:rFonts w:ascii="Times New Roman" w:hAnsi="Times New Roman" w:cs="Times New Roman"/>
          <w:color w:val="auto"/>
          <w:sz w:val="28"/>
          <w:szCs w:val="28"/>
        </w:rPr>
        <w:t>45 матерей.</w:t>
      </w:r>
      <w:r w:rsidR="004215A5" w:rsidRPr="004215A5">
        <w:rPr>
          <w:rFonts w:ascii="Times New Roman" w:hAnsi="Times New Roman" w:cs="Times New Roman"/>
          <w:color w:val="auto"/>
          <w:sz w:val="28"/>
          <w:szCs w:val="28"/>
        </w:rPr>
        <w:t xml:space="preserve"> </w:t>
      </w:r>
      <w:r w:rsidR="00EB1273" w:rsidRPr="004215A5">
        <w:rPr>
          <w:rFonts w:ascii="Times New Roman" w:hAnsi="Times New Roman" w:cs="Times New Roman"/>
          <w:color w:val="auto"/>
          <w:sz w:val="28"/>
          <w:szCs w:val="28"/>
        </w:rPr>
        <w:t>Формирование окончательной в</w:t>
      </w:r>
      <w:r w:rsidR="004215A5">
        <w:rPr>
          <w:rFonts w:ascii="Times New Roman" w:hAnsi="Times New Roman" w:cs="Times New Roman"/>
          <w:color w:val="auto"/>
          <w:sz w:val="28"/>
          <w:szCs w:val="28"/>
        </w:rPr>
        <w:t>ыборки представлено на рисунке 2</w:t>
      </w:r>
      <w:r w:rsidR="00EB1273" w:rsidRPr="004215A5">
        <w:rPr>
          <w:rFonts w:ascii="Times New Roman" w:hAnsi="Times New Roman" w:cs="Times New Roman"/>
          <w:color w:val="auto"/>
          <w:sz w:val="28"/>
          <w:szCs w:val="28"/>
        </w:rPr>
        <w:t xml:space="preserve">. </w:t>
      </w:r>
    </w:p>
    <w:p w:rsidR="0063757E" w:rsidRDefault="0063757E" w:rsidP="0063757E">
      <w:pPr>
        <w:tabs>
          <w:tab w:val="left" w:pos="600"/>
        </w:tabs>
        <w:jc w:val="both"/>
        <w:rPr>
          <w:sz w:val="28"/>
          <w:szCs w:val="28"/>
        </w:rPr>
      </w:pPr>
    </w:p>
    <w:p w:rsidR="001D4D34" w:rsidRDefault="00B94857" w:rsidP="00EB5AC4">
      <w:pPr>
        <w:pStyle w:val="a8"/>
        <w:jc w:val="center"/>
      </w:pPr>
      <w:r w:rsidRPr="00B94857">
        <w:rPr>
          <w:noProof/>
        </w:rPr>
        <w:drawing>
          <wp:inline distT="0" distB="0" distL="0" distR="0">
            <wp:extent cx="5720923" cy="3088982"/>
            <wp:effectExtent l="19050" t="0" r="0" b="0"/>
            <wp:docPr id="15" name="Рисунок 1" descr="Снимок экрана 2025-04-16 230001.png"/>
            <wp:cNvGraphicFramePr/>
            <a:graphic xmlns:a="http://schemas.openxmlformats.org/drawingml/2006/main">
              <a:graphicData uri="http://schemas.openxmlformats.org/drawingml/2006/picture">
                <pic:pic xmlns:pic="http://schemas.openxmlformats.org/drawingml/2006/picture">
                  <pic:nvPicPr>
                    <pic:cNvPr id="24" name="Рисунок 23" descr="Снимок экрана 2025-04-16 230001.png"/>
                    <pic:cNvPicPr>
                      <a:picLocks noChangeAspect="1"/>
                    </pic:cNvPicPr>
                  </pic:nvPicPr>
                  <pic:blipFill>
                    <a:blip r:embed="rId10"/>
                    <a:stretch>
                      <a:fillRect/>
                    </a:stretch>
                  </pic:blipFill>
                  <pic:spPr>
                    <a:xfrm>
                      <a:off x="0" y="0"/>
                      <a:ext cx="5732845" cy="3095419"/>
                    </a:xfrm>
                    <a:prstGeom prst="rect">
                      <a:avLst/>
                    </a:prstGeom>
                  </pic:spPr>
                </pic:pic>
              </a:graphicData>
            </a:graphic>
          </wp:inline>
        </w:drawing>
      </w:r>
    </w:p>
    <w:p w:rsidR="0028532F" w:rsidRPr="00704522" w:rsidRDefault="0028532F" w:rsidP="000C6049">
      <w:pPr>
        <w:suppressAutoHyphens/>
        <w:autoSpaceDE/>
        <w:autoSpaceDN/>
        <w:ind w:firstLine="709"/>
        <w:jc w:val="both"/>
        <w:rPr>
          <w:sz w:val="28"/>
          <w:szCs w:val="28"/>
        </w:rPr>
      </w:pPr>
    </w:p>
    <w:p w:rsidR="00B90C18" w:rsidRPr="00704522" w:rsidRDefault="0028532F" w:rsidP="000C6049">
      <w:pPr>
        <w:pStyle w:val="af8"/>
        <w:ind w:firstLine="708"/>
        <w:jc w:val="center"/>
        <w:rPr>
          <w:rFonts w:ascii="Times New Roman" w:hAnsi="Times New Roman" w:cs="Times New Roman"/>
          <w:i w:val="0"/>
          <w:sz w:val="28"/>
          <w:szCs w:val="28"/>
          <w:lang w:val="ru-RU"/>
        </w:rPr>
      </w:pPr>
      <w:r w:rsidRPr="00704522">
        <w:rPr>
          <w:rFonts w:ascii="Times New Roman" w:hAnsi="Times New Roman" w:cs="Times New Roman"/>
          <w:i w:val="0"/>
          <w:sz w:val="28"/>
          <w:szCs w:val="28"/>
          <w:lang w:val="ru-RU"/>
        </w:rPr>
        <w:t>Р</w:t>
      </w:r>
      <w:r w:rsidR="00B90C18" w:rsidRPr="00704522">
        <w:rPr>
          <w:rFonts w:ascii="Times New Roman" w:hAnsi="Times New Roman" w:cs="Times New Roman"/>
          <w:i w:val="0"/>
          <w:sz w:val="28"/>
          <w:szCs w:val="28"/>
        </w:rPr>
        <w:t xml:space="preserve">исунок </w:t>
      </w:r>
      <w:r w:rsidR="004215A5">
        <w:rPr>
          <w:rFonts w:ascii="Times New Roman" w:hAnsi="Times New Roman" w:cs="Times New Roman"/>
          <w:i w:val="0"/>
          <w:sz w:val="28"/>
          <w:szCs w:val="28"/>
          <w:lang w:val="ru-RU"/>
        </w:rPr>
        <w:t>2</w:t>
      </w:r>
      <w:r w:rsidR="00B90C18" w:rsidRPr="00704522">
        <w:rPr>
          <w:rFonts w:ascii="Times New Roman" w:hAnsi="Times New Roman" w:cs="Times New Roman"/>
          <w:i w:val="0"/>
          <w:sz w:val="28"/>
          <w:szCs w:val="28"/>
        </w:rPr>
        <w:t xml:space="preserve"> – </w:t>
      </w:r>
      <w:r w:rsidR="00B90C18" w:rsidRPr="00704522">
        <w:rPr>
          <w:rFonts w:ascii="Times New Roman" w:hAnsi="Times New Roman" w:cs="Times New Roman"/>
          <w:i w:val="0"/>
          <w:sz w:val="28"/>
          <w:szCs w:val="28"/>
          <w:lang w:val="ru-RU"/>
        </w:rPr>
        <w:t>Формирование выборки</w:t>
      </w:r>
    </w:p>
    <w:p w:rsidR="00F559CD" w:rsidRDefault="00F559CD" w:rsidP="00977A16">
      <w:pPr>
        <w:ind w:firstLine="567"/>
        <w:jc w:val="both"/>
        <w:rPr>
          <w:sz w:val="28"/>
          <w:szCs w:val="28"/>
        </w:rPr>
      </w:pPr>
    </w:p>
    <w:p w:rsidR="00977A16" w:rsidRDefault="00FA67DD" w:rsidP="00977A16">
      <w:pPr>
        <w:ind w:firstLine="567"/>
        <w:jc w:val="both"/>
        <w:rPr>
          <w:sz w:val="28"/>
          <w:szCs w:val="28"/>
        </w:rPr>
      </w:pPr>
      <w:r w:rsidRPr="00704522">
        <w:rPr>
          <w:sz w:val="28"/>
          <w:szCs w:val="28"/>
        </w:rPr>
        <w:t xml:space="preserve">Верификация диагноза проводилась согласно международным рекомендациям и стандартам, а также клиническому протоколу РЦРЗ МЗ РК за протоколом №63 от 19.04.2019 г. </w:t>
      </w:r>
    </w:p>
    <w:p w:rsidR="00977A16" w:rsidRPr="007E0A10" w:rsidRDefault="007C057B" w:rsidP="00977A16">
      <w:pPr>
        <w:ind w:firstLine="567"/>
        <w:jc w:val="both"/>
        <w:rPr>
          <w:sz w:val="28"/>
          <w:szCs w:val="28"/>
        </w:rPr>
      </w:pPr>
      <w:r w:rsidRPr="00704522">
        <w:rPr>
          <w:sz w:val="28"/>
          <w:szCs w:val="28"/>
        </w:rPr>
        <w:t>В работе соблюдены принципы Хельсинской Декларации Всемирной Медицинской Ассоциации (World Medical Association of</w:t>
      </w:r>
      <w:r w:rsidR="00C452E5">
        <w:rPr>
          <w:sz w:val="28"/>
          <w:szCs w:val="28"/>
        </w:rPr>
        <w:t xml:space="preserve"> </w:t>
      </w:r>
      <w:r w:rsidRPr="00704522">
        <w:rPr>
          <w:sz w:val="28"/>
          <w:szCs w:val="28"/>
        </w:rPr>
        <w:t xml:space="preserve">Helsinki, 1964, </w:t>
      </w:r>
      <w:r w:rsidRPr="007E0A10">
        <w:rPr>
          <w:sz w:val="28"/>
          <w:szCs w:val="28"/>
        </w:rPr>
        <w:t xml:space="preserve">обновленной в октябре 2013 г. на 64-ой Генеральной Ассамблее ВМА, Форталеза, Бразилия). </w:t>
      </w:r>
    </w:p>
    <w:p w:rsidR="007E0A10" w:rsidRPr="007E0A10" w:rsidRDefault="007E0A10" w:rsidP="007E0A10">
      <w:pPr>
        <w:pStyle w:val="2"/>
        <w:spacing w:before="0"/>
        <w:ind w:firstLine="567"/>
        <w:jc w:val="both"/>
        <w:rPr>
          <w:rFonts w:ascii="Times New Roman" w:eastAsia="TimesNewRomanPSMT" w:hAnsi="Times New Roman" w:cs="Times New Roman"/>
          <w:b/>
          <w:color w:val="auto"/>
          <w:sz w:val="28"/>
          <w:szCs w:val="28"/>
        </w:rPr>
      </w:pPr>
      <w:r w:rsidRPr="007E0A10">
        <w:rPr>
          <w:rFonts w:ascii="Times New Roman" w:eastAsia="TimesNewRomanPSMT" w:hAnsi="Times New Roman" w:cs="Times New Roman"/>
          <w:color w:val="auto"/>
          <w:sz w:val="28"/>
          <w:szCs w:val="28"/>
        </w:rPr>
        <w:t xml:space="preserve">Разрешение на проведение исследования было получено от Локальной Комиссии по Биоэтике при НАО «ЗКМУ имени М. Оспанова» №24 от 17.06.2019 г. Заседание №4. </w:t>
      </w:r>
    </w:p>
    <w:p w:rsidR="00977A16" w:rsidRDefault="00977A16" w:rsidP="00977A16">
      <w:pPr>
        <w:ind w:firstLine="567"/>
        <w:jc w:val="both"/>
        <w:rPr>
          <w:sz w:val="28"/>
          <w:szCs w:val="28"/>
        </w:rPr>
      </w:pPr>
    </w:p>
    <w:p w:rsidR="00977A16" w:rsidRDefault="000672F9" w:rsidP="00977A16">
      <w:pPr>
        <w:ind w:firstLine="567"/>
        <w:jc w:val="both"/>
        <w:rPr>
          <w:rFonts w:eastAsia="TimesNewRomanPSMT"/>
          <w:b/>
          <w:color w:val="000000"/>
          <w:sz w:val="28"/>
          <w:szCs w:val="28"/>
        </w:rPr>
      </w:pPr>
      <w:r w:rsidRPr="002C1BF6">
        <w:rPr>
          <w:b/>
          <w:sz w:val="28"/>
          <w:szCs w:val="28"/>
        </w:rPr>
        <w:t xml:space="preserve">2.2 </w:t>
      </w:r>
      <w:r w:rsidR="00E8546F" w:rsidRPr="002C1BF6">
        <w:rPr>
          <w:rFonts w:eastAsia="TimesNewRomanPSMT"/>
          <w:b/>
          <w:color w:val="000000"/>
          <w:sz w:val="28"/>
          <w:szCs w:val="28"/>
        </w:rPr>
        <w:t>К</w:t>
      </w:r>
      <w:r w:rsidR="00181239" w:rsidRPr="002C1BF6">
        <w:rPr>
          <w:rFonts w:eastAsia="TimesNewRomanPSMT"/>
          <w:b/>
          <w:color w:val="000000"/>
          <w:sz w:val="28"/>
          <w:szCs w:val="28"/>
        </w:rPr>
        <w:t>линические методы исследования</w:t>
      </w:r>
      <w:bookmarkStart w:id="9" w:name="_Hlk178094822"/>
      <w:bookmarkStart w:id="10" w:name="_Hlk165958480"/>
      <w:r w:rsidR="00FA2A4C">
        <w:rPr>
          <w:rFonts w:eastAsia="TimesNewRomanPSMT"/>
          <w:b/>
          <w:color w:val="000000"/>
          <w:sz w:val="28"/>
          <w:szCs w:val="28"/>
        </w:rPr>
        <w:t xml:space="preserve"> </w:t>
      </w:r>
    </w:p>
    <w:p w:rsidR="00977A16" w:rsidRDefault="000672F9" w:rsidP="00977A16">
      <w:pPr>
        <w:ind w:firstLine="567"/>
        <w:jc w:val="both"/>
        <w:rPr>
          <w:color w:val="000000"/>
          <w:sz w:val="28"/>
          <w:szCs w:val="28"/>
        </w:rPr>
      </w:pPr>
      <w:r w:rsidRPr="00704522">
        <w:rPr>
          <w:color w:val="000000"/>
          <w:sz w:val="28"/>
          <w:szCs w:val="28"/>
        </w:rPr>
        <w:t>Для описания клинического состояния пациентов применялись следующие функциональные шкалы: для оценки мышечной</w:t>
      </w:r>
      <w:r w:rsidR="00636007">
        <w:rPr>
          <w:color w:val="000000"/>
          <w:sz w:val="28"/>
          <w:szCs w:val="28"/>
        </w:rPr>
        <w:t xml:space="preserve"> </w:t>
      </w:r>
      <w:r w:rsidRPr="00704522">
        <w:rPr>
          <w:color w:val="000000"/>
          <w:sz w:val="28"/>
          <w:szCs w:val="28"/>
        </w:rPr>
        <w:t xml:space="preserve">силы – шкала </w:t>
      </w:r>
      <w:r w:rsidRPr="00704522">
        <w:rPr>
          <w:color w:val="000000"/>
          <w:sz w:val="28"/>
          <w:szCs w:val="28"/>
          <w:lang w:val="en-US"/>
        </w:rPr>
        <w:t>MR</w:t>
      </w:r>
      <w:r w:rsidR="003D302E">
        <w:rPr>
          <w:color w:val="000000"/>
          <w:sz w:val="28"/>
          <w:szCs w:val="28"/>
        </w:rPr>
        <w:t>С</w:t>
      </w:r>
      <w:r w:rsidRPr="00704522">
        <w:rPr>
          <w:color w:val="000000"/>
          <w:sz w:val="28"/>
          <w:szCs w:val="28"/>
        </w:rPr>
        <w:t xml:space="preserve"> (</w:t>
      </w:r>
      <w:r w:rsidRPr="00704522">
        <w:rPr>
          <w:color w:val="000000"/>
          <w:sz w:val="28"/>
          <w:szCs w:val="28"/>
          <w:lang w:val="en-US"/>
        </w:rPr>
        <w:t>Medical</w:t>
      </w:r>
      <w:r w:rsidR="00636007">
        <w:rPr>
          <w:color w:val="000000"/>
          <w:sz w:val="28"/>
          <w:szCs w:val="28"/>
        </w:rPr>
        <w:t xml:space="preserve"> </w:t>
      </w:r>
      <w:r w:rsidRPr="00704522">
        <w:rPr>
          <w:color w:val="000000"/>
          <w:sz w:val="28"/>
          <w:szCs w:val="28"/>
          <w:lang w:val="en-US"/>
        </w:rPr>
        <w:t>Research</w:t>
      </w:r>
      <w:r w:rsidR="00636007">
        <w:rPr>
          <w:color w:val="000000"/>
          <w:sz w:val="28"/>
          <w:szCs w:val="28"/>
        </w:rPr>
        <w:t xml:space="preserve"> </w:t>
      </w:r>
      <w:r w:rsidRPr="00704522">
        <w:rPr>
          <w:color w:val="000000"/>
          <w:sz w:val="28"/>
          <w:szCs w:val="28"/>
          <w:lang w:val="en-US"/>
        </w:rPr>
        <w:t>Council</w:t>
      </w:r>
      <w:r w:rsidR="00636007">
        <w:rPr>
          <w:color w:val="000000"/>
          <w:sz w:val="28"/>
          <w:szCs w:val="28"/>
        </w:rPr>
        <w:t xml:space="preserve"> </w:t>
      </w:r>
      <w:r w:rsidRPr="00704522">
        <w:rPr>
          <w:color w:val="000000"/>
          <w:sz w:val="28"/>
          <w:szCs w:val="28"/>
          <w:lang w:val="en-US"/>
        </w:rPr>
        <w:t>Paralysis</w:t>
      </w:r>
      <w:r w:rsidR="00636007">
        <w:rPr>
          <w:color w:val="000000"/>
          <w:sz w:val="28"/>
          <w:szCs w:val="28"/>
        </w:rPr>
        <w:t xml:space="preserve"> </w:t>
      </w:r>
      <w:r w:rsidRPr="00704522">
        <w:rPr>
          <w:color w:val="000000"/>
          <w:sz w:val="28"/>
          <w:szCs w:val="28"/>
          <w:lang w:val="en-US"/>
        </w:rPr>
        <w:t>Scale</w:t>
      </w:r>
      <w:r w:rsidRPr="00704522">
        <w:rPr>
          <w:color w:val="000000"/>
          <w:sz w:val="28"/>
          <w:szCs w:val="28"/>
        </w:rPr>
        <w:t>, 1976</w:t>
      </w:r>
      <w:r w:rsidR="002107AC" w:rsidRPr="00704522">
        <w:rPr>
          <w:color w:val="000000"/>
          <w:sz w:val="28"/>
          <w:szCs w:val="28"/>
        </w:rPr>
        <w:t>);</w:t>
      </w:r>
      <w:r w:rsidR="002107AC" w:rsidRPr="00704522">
        <w:rPr>
          <w:rFonts w:eastAsia="TimesNewRomanPSMT"/>
          <w:color w:val="000000"/>
          <w:sz w:val="28"/>
          <w:szCs w:val="28"/>
        </w:rPr>
        <w:t xml:space="preserve"> для измерения двигательных способностей применялись</w:t>
      </w:r>
      <w:r w:rsidR="001C2895">
        <w:rPr>
          <w:rFonts w:eastAsia="TimesNewRomanPSMT"/>
          <w:color w:val="000000"/>
          <w:sz w:val="28"/>
          <w:szCs w:val="28"/>
        </w:rPr>
        <w:t xml:space="preserve"> </w:t>
      </w:r>
      <w:r w:rsidRPr="00704522">
        <w:rPr>
          <w:rFonts w:eastAsia="TimesNewRomanPSMT"/>
          <w:color w:val="000000"/>
          <w:sz w:val="28"/>
          <w:szCs w:val="28"/>
        </w:rPr>
        <w:t>шкалы</w:t>
      </w:r>
      <w:r w:rsidR="001C2895">
        <w:rPr>
          <w:rFonts w:eastAsia="TimesNewRomanPSMT"/>
          <w:color w:val="000000"/>
          <w:sz w:val="28"/>
          <w:szCs w:val="28"/>
        </w:rPr>
        <w:t xml:space="preserve"> </w:t>
      </w:r>
      <w:r w:rsidR="00F33E78">
        <w:rPr>
          <w:rFonts w:eastAsia="TimesNewRomanPSMT"/>
          <w:color w:val="000000"/>
          <w:sz w:val="28"/>
          <w:szCs w:val="28"/>
          <w:lang w:val="en-US"/>
        </w:rPr>
        <w:t>P</w:t>
      </w:r>
      <w:r w:rsidR="00F33E78" w:rsidRPr="00F33E78">
        <w:rPr>
          <w:rFonts w:eastAsia="TimesNewRomanPSMT"/>
          <w:color w:val="000000"/>
          <w:sz w:val="28"/>
          <w:szCs w:val="28"/>
        </w:rPr>
        <w:t>.</w:t>
      </w:r>
      <w:r w:rsidR="00F33E78">
        <w:rPr>
          <w:rFonts w:eastAsia="TimesNewRomanPSMT"/>
          <w:color w:val="000000"/>
          <w:sz w:val="28"/>
          <w:szCs w:val="28"/>
          <w:lang w:val="en-US"/>
        </w:rPr>
        <w:t>J</w:t>
      </w:r>
      <w:r w:rsidR="00F33E78" w:rsidRPr="00F33E78">
        <w:rPr>
          <w:rFonts w:eastAsia="TimesNewRomanPSMT"/>
          <w:color w:val="000000"/>
          <w:sz w:val="28"/>
          <w:szCs w:val="28"/>
        </w:rPr>
        <w:t>.</w:t>
      </w:r>
      <w:r w:rsidRPr="00704522">
        <w:rPr>
          <w:rFonts w:eastAsia="TimesNewRomanPSMT"/>
          <w:color w:val="000000"/>
          <w:sz w:val="28"/>
          <w:szCs w:val="28"/>
          <w:lang w:val="en-US"/>
        </w:rPr>
        <w:t>Vignos</w:t>
      </w:r>
      <w:r w:rsidR="00636007">
        <w:rPr>
          <w:rFonts w:eastAsia="TimesNewRomanPSMT"/>
          <w:color w:val="000000"/>
          <w:sz w:val="28"/>
          <w:szCs w:val="28"/>
        </w:rPr>
        <w:t xml:space="preserve"> 1963</w:t>
      </w:r>
      <w:r w:rsidR="00F33E78">
        <w:rPr>
          <w:rFonts w:eastAsia="TimesNewRomanPSMT"/>
          <w:color w:val="000000"/>
          <w:sz w:val="28"/>
          <w:szCs w:val="28"/>
        </w:rPr>
        <w:t xml:space="preserve"> </w:t>
      </w:r>
      <w:r w:rsidRPr="00704522">
        <w:rPr>
          <w:rFonts w:eastAsia="TimesNewRomanPSMT"/>
          <w:color w:val="000000"/>
          <w:sz w:val="28"/>
          <w:szCs w:val="28"/>
        </w:rPr>
        <w:t>и</w:t>
      </w:r>
      <w:r w:rsidR="001C2895">
        <w:rPr>
          <w:rFonts w:eastAsia="TimesNewRomanPSMT"/>
          <w:color w:val="000000"/>
          <w:sz w:val="28"/>
          <w:szCs w:val="28"/>
        </w:rPr>
        <w:t xml:space="preserve"> </w:t>
      </w:r>
      <w:r w:rsidRPr="00704522">
        <w:rPr>
          <w:rFonts w:eastAsia="TimesNewRomanPSMT"/>
          <w:color w:val="000000"/>
          <w:sz w:val="28"/>
          <w:szCs w:val="28"/>
          <w:lang w:val="en-US"/>
        </w:rPr>
        <w:t>NSAA</w:t>
      </w:r>
      <w:r w:rsidR="00636007">
        <w:rPr>
          <w:rFonts w:eastAsia="TimesNewRomanPSMT"/>
          <w:color w:val="000000"/>
          <w:sz w:val="28"/>
          <w:szCs w:val="28"/>
        </w:rPr>
        <w:t xml:space="preserve"> </w:t>
      </w:r>
      <w:r w:rsidRPr="00704522">
        <w:rPr>
          <w:b/>
          <w:bCs/>
          <w:sz w:val="28"/>
          <w:szCs w:val="28"/>
        </w:rPr>
        <w:t>(</w:t>
      </w:r>
      <w:r w:rsidRPr="00704522">
        <w:rPr>
          <w:sz w:val="28"/>
          <w:szCs w:val="28"/>
          <w:lang w:val="en-US"/>
        </w:rPr>
        <w:t>North</w:t>
      </w:r>
      <w:r w:rsidR="00636007">
        <w:rPr>
          <w:sz w:val="28"/>
          <w:szCs w:val="28"/>
        </w:rPr>
        <w:t xml:space="preserve"> </w:t>
      </w:r>
      <w:r w:rsidRPr="00704522">
        <w:rPr>
          <w:sz w:val="28"/>
          <w:szCs w:val="28"/>
          <w:lang w:val="en-US"/>
        </w:rPr>
        <w:t>Star</w:t>
      </w:r>
      <w:r w:rsidR="00636007">
        <w:rPr>
          <w:sz w:val="28"/>
          <w:szCs w:val="28"/>
        </w:rPr>
        <w:t xml:space="preserve"> </w:t>
      </w:r>
      <w:r w:rsidRPr="00704522">
        <w:rPr>
          <w:sz w:val="28"/>
          <w:szCs w:val="28"/>
          <w:lang w:val="en-US"/>
        </w:rPr>
        <w:t>Ambulatory</w:t>
      </w:r>
      <w:r w:rsidR="00636007">
        <w:rPr>
          <w:sz w:val="28"/>
          <w:szCs w:val="28"/>
        </w:rPr>
        <w:t xml:space="preserve"> </w:t>
      </w:r>
      <w:r w:rsidRPr="00704522">
        <w:rPr>
          <w:sz w:val="28"/>
          <w:szCs w:val="28"/>
          <w:lang w:val="en-US"/>
        </w:rPr>
        <w:t>Assessment</w:t>
      </w:r>
      <w:r w:rsidRPr="00704522">
        <w:rPr>
          <w:sz w:val="28"/>
          <w:szCs w:val="28"/>
        </w:rPr>
        <w:t xml:space="preserve">). Также применялись временные тесты (тест </w:t>
      </w:r>
      <w:r w:rsidRPr="00704522">
        <w:rPr>
          <w:color w:val="000000"/>
          <w:sz w:val="28"/>
          <w:szCs w:val="28"/>
        </w:rPr>
        <w:t xml:space="preserve">на 6-ти </w:t>
      </w:r>
      <w:r w:rsidRPr="00704522">
        <w:rPr>
          <w:color w:val="000000"/>
          <w:sz w:val="28"/>
          <w:szCs w:val="28"/>
        </w:rPr>
        <w:lastRenderedPageBreak/>
        <w:t>минутную ходьбу (6</w:t>
      </w:r>
      <w:r w:rsidRPr="00704522">
        <w:rPr>
          <w:color w:val="000000"/>
          <w:sz w:val="28"/>
          <w:szCs w:val="28"/>
          <w:lang w:val="en-US"/>
        </w:rPr>
        <w:t>MWT</w:t>
      </w:r>
      <w:r w:rsidRPr="00704522">
        <w:rPr>
          <w:color w:val="000000"/>
          <w:sz w:val="28"/>
          <w:szCs w:val="28"/>
        </w:rPr>
        <w:t>)</w:t>
      </w:r>
      <w:r w:rsidR="00636007">
        <w:rPr>
          <w:color w:val="000000"/>
          <w:sz w:val="28"/>
          <w:szCs w:val="28"/>
        </w:rPr>
        <w:t xml:space="preserve"> и </w:t>
      </w:r>
      <w:r w:rsidR="00C10CBB">
        <w:rPr>
          <w:color w:val="000000"/>
          <w:sz w:val="28"/>
          <w:szCs w:val="28"/>
        </w:rPr>
        <w:t>тест «</w:t>
      </w:r>
      <w:r w:rsidR="00121C72">
        <w:rPr>
          <w:color w:val="000000"/>
          <w:sz w:val="28"/>
          <w:szCs w:val="28"/>
        </w:rPr>
        <w:t>подъем из</w:t>
      </w:r>
      <w:r w:rsidR="00C10CBB">
        <w:rPr>
          <w:color w:val="000000"/>
          <w:sz w:val="28"/>
          <w:szCs w:val="28"/>
        </w:rPr>
        <w:t xml:space="preserve"> положения лежа»</w:t>
      </w:r>
      <w:r w:rsidRPr="00704522">
        <w:rPr>
          <w:color w:val="000000"/>
          <w:sz w:val="28"/>
          <w:szCs w:val="28"/>
        </w:rPr>
        <w:t xml:space="preserve">. </w:t>
      </w:r>
    </w:p>
    <w:p w:rsidR="00977A16" w:rsidRDefault="00E772A2" w:rsidP="00977A16">
      <w:pPr>
        <w:ind w:firstLine="567"/>
        <w:jc w:val="both"/>
        <w:rPr>
          <w:color w:val="000000"/>
          <w:sz w:val="28"/>
          <w:szCs w:val="28"/>
        </w:rPr>
      </w:pPr>
      <w:r w:rsidRPr="00704522">
        <w:rPr>
          <w:b/>
          <w:sz w:val="28"/>
          <w:szCs w:val="28"/>
        </w:rPr>
        <w:t>Шкал</w:t>
      </w:r>
      <w:r w:rsidR="004A6E83" w:rsidRPr="00704522">
        <w:rPr>
          <w:b/>
          <w:sz w:val="28"/>
          <w:szCs w:val="28"/>
        </w:rPr>
        <w:t>а</w:t>
      </w:r>
      <w:r w:rsidR="003D302E" w:rsidRPr="003D302E">
        <w:rPr>
          <w:b/>
          <w:sz w:val="28"/>
          <w:szCs w:val="28"/>
          <w:lang w:val="en-US"/>
        </w:rPr>
        <w:t xml:space="preserve"> </w:t>
      </w:r>
      <w:r w:rsidR="008E42D0" w:rsidRPr="00704522">
        <w:rPr>
          <w:b/>
          <w:color w:val="212529"/>
          <w:sz w:val="28"/>
          <w:szCs w:val="28"/>
          <w:shd w:val="clear" w:color="auto" w:fill="FFFFFF"/>
          <w:lang w:val="en-US"/>
        </w:rPr>
        <w:t>Medical</w:t>
      </w:r>
      <w:r w:rsidR="003D302E" w:rsidRPr="003D302E">
        <w:rPr>
          <w:b/>
          <w:color w:val="212529"/>
          <w:sz w:val="28"/>
          <w:szCs w:val="28"/>
          <w:shd w:val="clear" w:color="auto" w:fill="FFFFFF"/>
          <w:lang w:val="en-US"/>
        </w:rPr>
        <w:t xml:space="preserve"> </w:t>
      </w:r>
      <w:r w:rsidR="008E42D0" w:rsidRPr="00704522">
        <w:rPr>
          <w:b/>
          <w:color w:val="212529"/>
          <w:sz w:val="28"/>
          <w:szCs w:val="28"/>
          <w:shd w:val="clear" w:color="auto" w:fill="FFFFFF"/>
          <w:lang w:val="en-US"/>
        </w:rPr>
        <w:t>Research</w:t>
      </w:r>
      <w:r w:rsidR="003D302E" w:rsidRPr="003D302E">
        <w:rPr>
          <w:b/>
          <w:color w:val="212529"/>
          <w:sz w:val="28"/>
          <w:szCs w:val="28"/>
          <w:shd w:val="clear" w:color="auto" w:fill="FFFFFF"/>
          <w:lang w:val="en-US"/>
        </w:rPr>
        <w:t xml:space="preserve"> </w:t>
      </w:r>
      <w:r w:rsidR="008E42D0" w:rsidRPr="00704522">
        <w:rPr>
          <w:b/>
          <w:color w:val="212529"/>
          <w:sz w:val="28"/>
          <w:szCs w:val="28"/>
          <w:shd w:val="clear" w:color="auto" w:fill="FFFFFF"/>
          <w:lang w:val="en-US"/>
        </w:rPr>
        <w:t>Council</w:t>
      </w:r>
      <w:bookmarkEnd w:id="9"/>
      <w:r w:rsidR="003D302E" w:rsidRPr="003D302E">
        <w:rPr>
          <w:b/>
          <w:color w:val="212529"/>
          <w:sz w:val="28"/>
          <w:szCs w:val="28"/>
          <w:shd w:val="clear" w:color="auto" w:fill="FFFFFF"/>
          <w:lang w:val="en-US"/>
        </w:rPr>
        <w:t xml:space="preserve"> </w:t>
      </w:r>
      <w:r w:rsidR="008E42D0" w:rsidRPr="003D302E">
        <w:rPr>
          <w:b/>
          <w:color w:val="212529"/>
          <w:sz w:val="28"/>
          <w:szCs w:val="28"/>
          <w:shd w:val="clear" w:color="auto" w:fill="FFFFFF"/>
          <w:lang w:val="en-US"/>
        </w:rPr>
        <w:t>(</w:t>
      </w:r>
      <w:r w:rsidR="00AE36EC" w:rsidRPr="00704522">
        <w:rPr>
          <w:b/>
          <w:sz w:val="28"/>
          <w:szCs w:val="28"/>
          <w:lang w:val="en-US"/>
        </w:rPr>
        <w:t>MR</w:t>
      </w:r>
      <w:r w:rsidR="00081BAE">
        <w:rPr>
          <w:b/>
          <w:sz w:val="28"/>
          <w:szCs w:val="28"/>
          <w:lang w:val="en-US"/>
        </w:rPr>
        <w:t>C</w:t>
      </w:r>
      <w:r w:rsidR="008E42D0" w:rsidRPr="003D302E">
        <w:rPr>
          <w:b/>
          <w:sz w:val="28"/>
          <w:szCs w:val="28"/>
          <w:lang w:val="en-US"/>
        </w:rPr>
        <w:t>)</w:t>
      </w:r>
      <w:r w:rsidR="004A6E83" w:rsidRPr="003D302E">
        <w:rPr>
          <w:b/>
          <w:sz w:val="28"/>
          <w:szCs w:val="28"/>
          <w:lang w:val="en-US"/>
        </w:rPr>
        <w:t>.</w:t>
      </w:r>
      <w:r w:rsidR="003D302E" w:rsidRPr="003D302E">
        <w:rPr>
          <w:b/>
          <w:sz w:val="28"/>
          <w:szCs w:val="28"/>
          <w:lang w:val="en-US"/>
        </w:rPr>
        <w:t xml:space="preserve"> </w:t>
      </w:r>
      <w:r w:rsidR="000672F9" w:rsidRPr="00704522">
        <w:rPr>
          <w:color w:val="000000"/>
          <w:sz w:val="28"/>
          <w:szCs w:val="28"/>
          <w:lang w:eastAsia="ru-RU"/>
        </w:rPr>
        <w:t xml:space="preserve">Методика предназначена для количественной оценки мышечной силы. Сила мышц, т.е. способность мышц сокращаться, преодолевая определенную нагрузку, наносимую исследователем, где </w:t>
      </w:r>
      <w:r w:rsidR="00AE36EC" w:rsidRPr="00704522">
        <w:rPr>
          <w:color w:val="000000"/>
          <w:sz w:val="28"/>
          <w:szCs w:val="28"/>
        </w:rPr>
        <w:t>0 баллов соответствуетотсутствию мышечной силы, 5 баллов</w:t>
      </w:r>
      <w:r w:rsidR="000672F9" w:rsidRPr="00704522">
        <w:rPr>
          <w:color w:val="000000"/>
          <w:sz w:val="28"/>
          <w:szCs w:val="28"/>
        </w:rPr>
        <w:t xml:space="preserve"> –</w:t>
      </w:r>
      <w:r w:rsidR="00AE36EC" w:rsidRPr="00704522">
        <w:rPr>
          <w:color w:val="000000"/>
          <w:sz w:val="28"/>
          <w:szCs w:val="28"/>
        </w:rPr>
        <w:t xml:space="preserve"> полная сохранность двигательной функции</w:t>
      </w:r>
      <w:r w:rsidR="000672F9" w:rsidRPr="00704522">
        <w:rPr>
          <w:color w:val="000000"/>
          <w:sz w:val="28"/>
          <w:szCs w:val="28"/>
        </w:rPr>
        <w:t xml:space="preserve">: </w:t>
      </w:r>
    </w:p>
    <w:p w:rsidR="00977A16" w:rsidRDefault="00931A7B" w:rsidP="00977A16">
      <w:pPr>
        <w:ind w:firstLine="567"/>
        <w:jc w:val="both"/>
        <w:rPr>
          <w:color w:val="000000"/>
          <w:sz w:val="28"/>
          <w:szCs w:val="28"/>
          <w:lang w:eastAsia="ru-RU"/>
        </w:rPr>
      </w:pPr>
      <w:r w:rsidRPr="00704522">
        <w:rPr>
          <w:color w:val="000000"/>
          <w:sz w:val="28"/>
          <w:szCs w:val="28"/>
          <w:lang w:eastAsia="ru-RU"/>
        </w:rPr>
        <w:t xml:space="preserve">0 баллов - </w:t>
      </w:r>
      <w:r w:rsidR="00E772A2" w:rsidRPr="00704522">
        <w:rPr>
          <w:color w:val="000000"/>
          <w:sz w:val="28"/>
          <w:szCs w:val="28"/>
          <w:lang w:eastAsia="ru-RU"/>
        </w:rPr>
        <w:t>о</w:t>
      </w:r>
      <w:r w:rsidRPr="00704522">
        <w:rPr>
          <w:color w:val="000000"/>
          <w:sz w:val="28"/>
          <w:szCs w:val="28"/>
          <w:lang w:eastAsia="ru-RU"/>
        </w:rPr>
        <w:t>тсутствие всех движений;</w:t>
      </w:r>
      <w:r w:rsidR="00977A16">
        <w:rPr>
          <w:color w:val="000000"/>
          <w:sz w:val="28"/>
          <w:szCs w:val="28"/>
          <w:lang w:eastAsia="ru-RU"/>
        </w:rPr>
        <w:t xml:space="preserve"> </w:t>
      </w:r>
    </w:p>
    <w:p w:rsidR="00977A16" w:rsidRDefault="00E772A2" w:rsidP="00977A16">
      <w:pPr>
        <w:ind w:firstLine="567"/>
        <w:jc w:val="both"/>
        <w:rPr>
          <w:color w:val="000000"/>
          <w:sz w:val="28"/>
          <w:szCs w:val="28"/>
          <w:lang w:eastAsia="ru-RU"/>
        </w:rPr>
      </w:pPr>
      <w:r w:rsidRPr="00704522">
        <w:rPr>
          <w:color w:val="000000"/>
          <w:sz w:val="28"/>
          <w:szCs w:val="28"/>
          <w:lang w:eastAsia="ru-RU"/>
        </w:rPr>
        <w:t>1 балл</w:t>
      </w:r>
      <w:r w:rsidR="003D302E">
        <w:rPr>
          <w:color w:val="000000"/>
          <w:sz w:val="28"/>
          <w:szCs w:val="28"/>
          <w:lang w:eastAsia="ru-RU"/>
        </w:rPr>
        <w:t xml:space="preserve"> </w:t>
      </w:r>
      <w:r w:rsidRPr="00704522">
        <w:rPr>
          <w:color w:val="000000"/>
          <w:sz w:val="28"/>
          <w:szCs w:val="28"/>
          <w:lang w:eastAsia="ru-RU"/>
        </w:rPr>
        <w:t>- сокращение части мышц без двигательного эффекта в соответствующем суставе;</w:t>
      </w:r>
      <w:r w:rsidR="00977A16">
        <w:rPr>
          <w:color w:val="000000"/>
          <w:sz w:val="28"/>
          <w:szCs w:val="28"/>
          <w:lang w:eastAsia="ru-RU"/>
        </w:rPr>
        <w:t xml:space="preserve"> </w:t>
      </w:r>
    </w:p>
    <w:p w:rsidR="00977A16" w:rsidRDefault="00E772A2" w:rsidP="00977A16">
      <w:pPr>
        <w:ind w:firstLine="567"/>
        <w:jc w:val="both"/>
        <w:rPr>
          <w:color w:val="000000"/>
          <w:sz w:val="28"/>
          <w:szCs w:val="28"/>
          <w:lang w:eastAsia="ru-RU"/>
        </w:rPr>
      </w:pPr>
      <w:r w:rsidRPr="00704522">
        <w:rPr>
          <w:color w:val="000000"/>
          <w:sz w:val="28"/>
          <w:szCs w:val="28"/>
          <w:lang w:eastAsia="ru-RU"/>
        </w:rPr>
        <w:t>2 балла</w:t>
      </w:r>
      <w:r w:rsidR="003D302E">
        <w:rPr>
          <w:color w:val="000000"/>
          <w:sz w:val="28"/>
          <w:szCs w:val="28"/>
          <w:lang w:eastAsia="ru-RU"/>
        </w:rPr>
        <w:t xml:space="preserve"> </w:t>
      </w:r>
      <w:r w:rsidRPr="00704522">
        <w:rPr>
          <w:color w:val="000000"/>
          <w:sz w:val="28"/>
          <w:szCs w:val="28"/>
          <w:lang w:eastAsia="ru-RU"/>
        </w:rPr>
        <w:t>- сокращение мышц с двигательным эффектом в суставе без возможности подъема конечности;</w:t>
      </w:r>
      <w:r w:rsidR="00977A16">
        <w:rPr>
          <w:color w:val="000000"/>
          <w:sz w:val="28"/>
          <w:szCs w:val="28"/>
          <w:lang w:eastAsia="ru-RU"/>
        </w:rPr>
        <w:t xml:space="preserve"> </w:t>
      </w:r>
    </w:p>
    <w:p w:rsidR="00977A16" w:rsidRDefault="00E772A2" w:rsidP="00977A16">
      <w:pPr>
        <w:ind w:firstLine="567"/>
        <w:jc w:val="both"/>
        <w:rPr>
          <w:color w:val="000000"/>
          <w:sz w:val="28"/>
          <w:szCs w:val="28"/>
          <w:lang w:eastAsia="ru-RU"/>
        </w:rPr>
      </w:pPr>
      <w:r w:rsidRPr="00704522">
        <w:rPr>
          <w:color w:val="000000"/>
          <w:sz w:val="28"/>
          <w:szCs w:val="28"/>
          <w:lang w:eastAsia="ru-RU"/>
        </w:rPr>
        <w:t>3 балла</w:t>
      </w:r>
      <w:r w:rsidR="003D302E">
        <w:rPr>
          <w:color w:val="000000"/>
          <w:sz w:val="28"/>
          <w:szCs w:val="28"/>
          <w:lang w:eastAsia="ru-RU"/>
        </w:rPr>
        <w:t xml:space="preserve"> </w:t>
      </w:r>
      <w:r w:rsidRPr="00704522">
        <w:rPr>
          <w:color w:val="000000"/>
          <w:sz w:val="28"/>
          <w:szCs w:val="28"/>
          <w:lang w:eastAsia="ru-RU"/>
        </w:rPr>
        <w:t>- сокращение мышц с подъемом конечности без возможности преодоления дополнительной нагрузки, прикладываемой рукой исследующего;</w:t>
      </w:r>
      <w:r w:rsidR="00977A16">
        <w:rPr>
          <w:color w:val="000000"/>
          <w:sz w:val="28"/>
          <w:szCs w:val="28"/>
          <w:lang w:eastAsia="ru-RU"/>
        </w:rPr>
        <w:t xml:space="preserve"> </w:t>
      </w:r>
    </w:p>
    <w:p w:rsidR="00977A16" w:rsidRDefault="00E772A2" w:rsidP="00977A16">
      <w:pPr>
        <w:ind w:firstLine="567"/>
        <w:jc w:val="both"/>
        <w:rPr>
          <w:color w:val="000000"/>
          <w:sz w:val="28"/>
          <w:szCs w:val="28"/>
          <w:lang w:eastAsia="ru-RU"/>
        </w:rPr>
      </w:pPr>
      <w:r w:rsidRPr="00704522">
        <w:rPr>
          <w:color w:val="000000"/>
          <w:sz w:val="28"/>
          <w:szCs w:val="28"/>
          <w:lang w:eastAsia="ru-RU"/>
        </w:rPr>
        <w:t>4</w:t>
      </w:r>
      <w:r w:rsidR="003D302E">
        <w:rPr>
          <w:color w:val="000000"/>
          <w:sz w:val="28"/>
          <w:szCs w:val="28"/>
          <w:lang w:eastAsia="ru-RU"/>
        </w:rPr>
        <w:t xml:space="preserve"> </w:t>
      </w:r>
      <w:r w:rsidRPr="00704522">
        <w:rPr>
          <w:color w:val="000000"/>
          <w:sz w:val="28"/>
          <w:szCs w:val="28"/>
          <w:lang w:eastAsia="ru-RU"/>
        </w:rPr>
        <w:t>балла</w:t>
      </w:r>
      <w:r w:rsidR="003D302E">
        <w:rPr>
          <w:color w:val="000000"/>
          <w:sz w:val="28"/>
          <w:szCs w:val="28"/>
          <w:lang w:eastAsia="ru-RU"/>
        </w:rPr>
        <w:t xml:space="preserve"> </w:t>
      </w:r>
      <w:r w:rsidRPr="00704522">
        <w:rPr>
          <w:color w:val="000000"/>
          <w:sz w:val="28"/>
          <w:szCs w:val="28"/>
          <w:lang w:eastAsia="ru-RU"/>
        </w:rPr>
        <w:t xml:space="preserve">- активное движение конечности с возможностью </w:t>
      </w:r>
      <w:r w:rsidR="00BC30C2" w:rsidRPr="00704522">
        <w:rPr>
          <w:color w:val="000000"/>
          <w:sz w:val="28"/>
          <w:szCs w:val="28"/>
          <w:lang w:eastAsia="ru-RU"/>
        </w:rPr>
        <w:t>преодоления нагрузки</w:t>
      </w:r>
      <w:r w:rsidRPr="00704522">
        <w:rPr>
          <w:color w:val="000000"/>
          <w:sz w:val="28"/>
          <w:szCs w:val="28"/>
          <w:lang w:eastAsia="ru-RU"/>
        </w:rPr>
        <w:t>, прикладываемой рукой исследующего; </w:t>
      </w:r>
    </w:p>
    <w:p w:rsidR="00977A16" w:rsidRDefault="00E772A2" w:rsidP="00977A16">
      <w:pPr>
        <w:ind w:firstLine="567"/>
        <w:jc w:val="both"/>
        <w:rPr>
          <w:color w:val="000000"/>
          <w:sz w:val="28"/>
          <w:szCs w:val="28"/>
          <w:lang w:eastAsia="ru-RU"/>
        </w:rPr>
      </w:pPr>
      <w:r w:rsidRPr="00704522">
        <w:rPr>
          <w:color w:val="000000"/>
          <w:sz w:val="28"/>
          <w:szCs w:val="28"/>
          <w:lang w:eastAsia="ru-RU"/>
        </w:rPr>
        <w:t>5 балл</w:t>
      </w:r>
      <w:r w:rsidR="000672F9" w:rsidRPr="00704522">
        <w:rPr>
          <w:color w:val="000000"/>
          <w:sz w:val="28"/>
          <w:szCs w:val="28"/>
          <w:lang w:eastAsia="ru-RU"/>
        </w:rPr>
        <w:t xml:space="preserve">ов </w:t>
      </w:r>
      <w:r w:rsidRPr="00704522">
        <w:rPr>
          <w:color w:val="000000"/>
          <w:sz w:val="28"/>
          <w:szCs w:val="28"/>
          <w:lang w:eastAsia="ru-RU"/>
        </w:rPr>
        <w:t>- исследующий не может преодолеть сопротивление обследуемого при разгибании его руки - нормальная сила</w:t>
      </w:r>
      <w:bookmarkStart w:id="11" w:name="_Hlk178094857"/>
      <w:r w:rsidR="000672F9" w:rsidRPr="00704522">
        <w:rPr>
          <w:color w:val="000000"/>
          <w:sz w:val="28"/>
          <w:szCs w:val="28"/>
          <w:lang w:eastAsia="ru-RU"/>
        </w:rPr>
        <w:t>.</w:t>
      </w:r>
      <w:r w:rsidR="00977A16">
        <w:rPr>
          <w:color w:val="000000"/>
          <w:sz w:val="28"/>
          <w:szCs w:val="28"/>
          <w:lang w:eastAsia="ru-RU"/>
        </w:rPr>
        <w:t xml:space="preserve"> </w:t>
      </w:r>
      <w:bookmarkStart w:id="12" w:name="_Hlk178095003"/>
      <w:bookmarkEnd w:id="11"/>
    </w:p>
    <w:p w:rsidR="00977A16" w:rsidRDefault="004A6E83" w:rsidP="00977A16">
      <w:pPr>
        <w:ind w:firstLine="567"/>
        <w:jc w:val="both"/>
        <w:rPr>
          <w:rFonts w:eastAsiaTheme="minorHAnsi"/>
          <w:bCs/>
          <w:sz w:val="28"/>
          <w:szCs w:val="28"/>
        </w:rPr>
      </w:pPr>
      <w:r w:rsidRPr="00704522">
        <w:rPr>
          <w:rFonts w:eastAsia="TimesNewRomanPSMT"/>
          <w:b/>
          <w:sz w:val="28"/>
          <w:szCs w:val="28"/>
        </w:rPr>
        <w:t xml:space="preserve">Шкала </w:t>
      </w:r>
      <w:r w:rsidR="00AE36EC" w:rsidRPr="00704522">
        <w:rPr>
          <w:rFonts w:eastAsia="TimesNewRomanPSMT"/>
          <w:b/>
          <w:sz w:val="28"/>
          <w:szCs w:val="28"/>
        </w:rPr>
        <w:t>Vignos</w:t>
      </w:r>
      <w:bookmarkEnd w:id="12"/>
      <w:r w:rsidR="00555CC5" w:rsidRPr="00704522">
        <w:rPr>
          <w:rFonts w:eastAsia="TimesNewRomanPSMT"/>
          <w:b/>
          <w:sz w:val="28"/>
          <w:szCs w:val="28"/>
        </w:rPr>
        <w:t>.</w:t>
      </w:r>
      <w:r w:rsidR="00555CC5" w:rsidRPr="00704522">
        <w:rPr>
          <w:rFonts w:eastAsia="TimesNewRomanPSMT"/>
          <w:sz w:val="28"/>
          <w:szCs w:val="28"/>
        </w:rPr>
        <w:t xml:space="preserve"> Шкала содержит 10 уровней классов, где 1 класс – минимальные нарушения; 10 класс – </w:t>
      </w:r>
      <w:r w:rsidR="00AE36EC" w:rsidRPr="00704522">
        <w:rPr>
          <w:rFonts w:eastAsiaTheme="minorHAnsi"/>
          <w:bCs/>
          <w:sz w:val="28"/>
          <w:szCs w:val="28"/>
        </w:rPr>
        <w:t>нет функции</w:t>
      </w:r>
      <w:r w:rsidR="00874052" w:rsidRPr="00704522">
        <w:rPr>
          <w:rFonts w:eastAsiaTheme="minorHAnsi"/>
          <w:bCs/>
          <w:sz w:val="28"/>
          <w:szCs w:val="28"/>
        </w:rPr>
        <w:t xml:space="preserve">. </w:t>
      </w:r>
      <w:r w:rsidR="00555CC5" w:rsidRPr="00704522">
        <w:rPr>
          <w:rFonts w:eastAsiaTheme="minorHAnsi"/>
          <w:bCs/>
          <w:sz w:val="28"/>
          <w:szCs w:val="28"/>
        </w:rPr>
        <w:t xml:space="preserve">Шкала применяется как амбулаторным, так и неамбулаторным пациентам. Оценивается динамика прогрессирования заболевания. </w:t>
      </w:r>
    </w:p>
    <w:p w:rsidR="00977A16" w:rsidRDefault="004A6E83" w:rsidP="00977A16">
      <w:pPr>
        <w:ind w:firstLine="567"/>
        <w:jc w:val="both"/>
        <w:rPr>
          <w:rFonts w:eastAsiaTheme="minorHAnsi"/>
          <w:sz w:val="28"/>
          <w:szCs w:val="28"/>
        </w:rPr>
      </w:pPr>
      <w:r w:rsidRPr="00704522">
        <w:rPr>
          <w:rFonts w:eastAsiaTheme="minorHAnsi"/>
          <w:sz w:val="28"/>
          <w:szCs w:val="28"/>
        </w:rPr>
        <w:t>1 класс</w:t>
      </w:r>
      <w:r w:rsidR="003D302E">
        <w:rPr>
          <w:rFonts w:eastAsiaTheme="minorHAnsi"/>
          <w:sz w:val="28"/>
          <w:szCs w:val="28"/>
        </w:rPr>
        <w:t xml:space="preserve"> </w:t>
      </w:r>
      <w:r w:rsidRPr="00704522">
        <w:rPr>
          <w:rFonts w:eastAsiaTheme="minorHAnsi"/>
          <w:sz w:val="28"/>
          <w:szCs w:val="28"/>
        </w:rPr>
        <w:t>- ходит и поднимается по лестнице без посторонней помощи;</w:t>
      </w:r>
      <w:r w:rsidR="00977A16">
        <w:rPr>
          <w:rFonts w:eastAsiaTheme="minorHAnsi"/>
          <w:sz w:val="28"/>
          <w:szCs w:val="28"/>
        </w:rPr>
        <w:t xml:space="preserve"> </w:t>
      </w:r>
    </w:p>
    <w:p w:rsidR="00977A16" w:rsidRDefault="004A6E83" w:rsidP="00977A16">
      <w:pPr>
        <w:ind w:firstLine="567"/>
        <w:jc w:val="both"/>
        <w:rPr>
          <w:rFonts w:eastAsiaTheme="minorHAnsi"/>
          <w:sz w:val="28"/>
          <w:szCs w:val="28"/>
        </w:rPr>
      </w:pPr>
      <w:r w:rsidRPr="00704522">
        <w:rPr>
          <w:rFonts w:eastAsiaTheme="minorHAnsi"/>
          <w:sz w:val="28"/>
          <w:szCs w:val="28"/>
        </w:rPr>
        <w:t>2 класс</w:t>
      </w:r>
      <w:r w:rsidR="003D302E">
        <w:rPr>
          <w:rFonts w:eastAsiaTheme="minorHAnsi"/>
          <w:sz w:val="28"/>
          <w:szCs w:val="28"/>
        </w:rPr>
        <w:t xml:space="preserve"> </w:t>
      </w:r>
      <w:r w:rsidRPr="00704522">
        <w:rPr>
          <w:rFonts w:eastAsiaTheme="minorHAnsi"/>
          <w:sz w:val="28"/>
          <w:szCs w:val="28"/>
        </w:rPr>
        <w:t>- гуляет и лазает по лестнице с помощью перил;</w:t>
      </w:r>
      <w:r w:rsidR="00977A16">
        <w:rPr>
          <w:rFonts w:eastAsiaTheme="minorHAnsi"/>
          <w:sz w:val="28"/>
          <w:szCs w:val="28"/>
        </w:rPr>
        <w:t xml:space="preserve"> </w:t>
      </w:r>
    </w:p>
    <w:p w:rsidR="00977A16" w:rsidRDefault="004A6E83" w:rsidP="00977A16">
      <w:pPr>
        <w:ind w:firstLine="567"/>
        <w:jc w:val="both"/>
        <w:rPr>
          <w:rFonts w:eastAsiaTheme="minorHAnsi"/>
          <w:sz w:val="28"/>
          <w:szCs w:val="28"/>
        </w:rPr>
      </w:pPr>
      <w:r w:rsidRPr="00704522">
        <w:rPr>
          <w:rFonts w:eastAsiaTheme="minorHAnsi"/>
          <w:sz w:val="28"/>
          <w:szCs w:val="28"/>
        </w:rPr>
        <w:t>3 класс</w:t>
      </w:r>
      <w:r w:rsidR="003D302E">
        <w:rPr>
          <w:rFonts w:eastAsiaTheme="minorHAnsi"/>
          <w:sz w:val="28"/>
          <w:szCs w:val="28"/>
        </w:rPr>
        <w:t xml:space="preserve"> </w:t>
      </w:r>
      <w:r w:rsidRPr="00704522">
        <w:rPr>
          <w:rFonts w:eastAsiaTheme="minorHAnsi"/>
          <w:sz w:val="28"/>
          <w:szCs w:val="28"/>
        </w:rPr>
        <w:t>- ходит и поднимается по лестнице медленно с помощью перил (25 секунд за восемь стандартных шагов);</w:t>
      </w:r>
      <w:r w:rsidR="00977A16">
        <w:rPr>
          <w:rFonts w:eastAsiaTheme="minorHAnsi"/>
          <w:sz w:val="28"/>
          <w:szCs w:val="28"/>
        </w:rPr>
        <w:t xml:space="preserve"> </w:t>
      </w:r>
    </w:p>
    <w:p w:rsidR="00977A16" w:rsidRDefault="004A6E83" w:rsidP="00977A16">
      <w:pPr>
        <w:ind w:firstLine="567"/>
        <w:jc w:val="both"/>
        <w:rPr>
          <w:rFonts w:eastAsiaTheme="minorHAnsi"/>
          <w:sz w:val="28"/>
          <w:szCs w:val="28"/>
        </w:rPr>
      </w:pPr>
      <w:r w:rsidRPr="00704522">
        <w:rPr>
          <w:rFonts w:eastAsiaTheme="minorHAnsi"/>
          <w:sz w:val="28"/>
          <w:szCs w:val="28"/>
        </w:rPr>
        <w:t>4 класс</w:t>
      </w:r>
      <w:r w:rsidR="003D302E">
        <w:rPr>
          <w:rFonts w:eastAsiaTheme="minorHAnsi"/>
          <w:sz w:val="28"/>
          <w:szCs w:val="28"/>
        </w:rPr>
        <w:t xml:space="preserve"> </w:t>
      </w:r>
      <w:r w:rsidRPr="00704522">
        <w:rPr>
          <w:rFonts w:eastAsiaTheme="minorHAnsi"/>
          <w:sz w:val="28"/>
          <w:szCs w:val="28"/>
        </w:rPr>
        <w:t>- ходит без посторонней помощи и поднимается со стула, но не может подниматься по лестнице;</w:t>
      </w:r>
      <w:r w:rsidR="00977A16">
        <w:rPr>
          <w:rFonts w:eastAsiaTheme="minorHAnsi"/>
          <w:sz w:val="28"/>
          <w:szCs w:val="28"/>
        </w:rPr>
        <w:t xml:space="preserve"> </w:t>
      </w:r>
    </w:p>
    <w:p w:rsidR="00977A16" w:rsidRDefault="004A6E83" w:rsidP="00977A16">
      <w:pPr>
        <w:ind w:firstLine="567"/>
        <w:jc w:val="both"/>
        <w:rPr>
          <w:rFonts w:eastAsiaTheme="minorHAnsi"/>
          <w:sz w:val="28"/>
          <w:szCs w:val="28"/>
        </w:rPr>
      </w:pPr>
      <w:r w:rsidRPr="00704522">
        <w:rPr>
          <w:rFonts w:eastAsiaTheme="minorHAnsi"/>
          <w:sz w:val="28"/>
          <w:szCs w:val="28"/>
        </w:rPr>
        <w:t>5 класс</w:t>
      </w:r>
      <w:r w:rsidR="003D302E">
        <w:rPr>
          <w:rFonts w:eastAsiaTheme="minorHAnsi"/>
          <w:sz w:val="28"/>
          <w:szCs w:val="28"/>
        </w:rPr>
        <w:t xml:space="preserve"> </w:t>
      </w:r>
      <w:r w:rsidRPr="00704522">
        <w:rPr>
          <w:rFonts w:eastAsiaTheme="minorHAnsi"/>
          <w:sz w:val="28"/>
          <w:szCs w:val="28"/>
        </w:rPr>
        <w:t>- ходит без посторонней помощи, но не может подняться со стула или подниматься по лестнице;</w:t>
      </w:r>
      <w:r w:rsidR="00977A16">
        <w:rPr>
          <w:rFonts w:eastAsiaTheme="minorHAnsi"/>
          <w:sz w:val="28"/>
          <w:szCs w:val="28"/>
        </w:rPr>
        <w:t xml:space="preserve"> </w:t>
      </w:r>
    </w:p>
    <w:p w:rsidR="00977A16" w:rsidRDefault="004A6E83" w:rsidP="00977A16">
      <w:pPr>
        <w:ind w:firstLine="567"/>
        <w:jc w:val="both"/>
        <w:rPr>
          <w:rFonts w:eastAsiaTheme="minorHAnsi"/>
          <w:sz w:val="28"/>
          <w:szCs w:val="28"/>
        </w:rPr>
      </w:pPr>
      <w:r w:rsidRPr="00704522">
        <w:rPr>
          <w:rFonts w:eastAsiaTheme="minorHAnsi"/>
          <w:sz w:val="28"/>
          <w:szCs w:val="28"/>
        </w:rPr>
        <w:t>6 класс</w:t>
      </w:r>
      <w:r w:rsidR="003D302E">
        <w:rPr>
          <w:rFonts w:eastAsiaTheme="minorHAnsi"/>
          <w:sz w:val="28"/>
          <w:szCs w:val="28"/>
        </w:rPr>
        <w:t xml:space="preserve"> </w:t>
      </w:r>
      <w:r w:rsidRPr="00704522">
        <w:rPr>
          <w:rFonts w:eastAsiaTheme="minorHAnsi"/>
          <w:sz w:val="28"/>
          <w:szCs w:val="28"/>
        </w:rPr>
        <w:t>-</w:t>
      </w:r>
      <w:r w:rsidR="003D302E">
        <w:rPr>
          <w:rFonts w:eastAsiaTheme="minorHAnsi"/>
          <w:sz w:val="28"/>
          <w:szCs w:val="28"/>
        </w:rPr>
        <w:t xml:space="preserve"> </w:t>
      </w:r>
      <w:r w:rsidRPr="00704522">
        <w:rPr>
          <w:rFonts w:eastAsiaTheme="minorHAnsi"/>
          <w:sz w:val="28"/>
          <w:szCs w:val="28"/>
        </w:rPr>
        <w:t>ходит только с посторонней помощью или ходит самостоятельно с длинными ортезами для ног;</w:t>
      </w:r>
      <w:r w:rsidR="00977A16">
        <w:rPr>
          <w:rFonts w:eastAsiaTheme="minorHAnsi"/>
          <w:sz w:val="28"/>
          <w:szCs w:val="28"/>
        </w:rPr>
        <w:t xml:space="preserve"> </w:t>
      </w:r>
    </w:p>
    <w:p w:rsidR="00977A16" w:rsidRDefault="004A6E83" w:rsidP="00977A16">
      <w:pPr>
        <w:ind w:firstLine="567"/>
        <w:jc w:val="both"/>
        <w:rPr>
          <w:rFonts w:eastAsiaTheme="minorHAnsi"/>
          <w:sz w:val="28"/>
          <w:szCs w:val="28"/>
        </w:rPr>
      </w:pPr>
      <w:r w:rsidRPr="00704522">
        <w:rPr>
          <w:rFonts w:eastAsiaTheme="minorHAnsi"/>
          <w:sz w:val="28"/>
          <w:szCs w:val="28"/>
        </w:rPr>
        <w:t>7 класс</w:t>
      </w:r>
      <w:r w:rsidR="003D302E">
        <w:rPr>
          <w:rFonts w:eastAsiaTheme="minorHAnsi"/>
          <w:sz w:val="28"/>
          <w:szCs w:val="28"/>
        </w:rPr>
        <w:t xml:space="preserve"> </w:t>
      </w:r>
      <w:r w:rsidRPr="00704522">
        <w:rPr>
          <w:rFonts w:eastAsiaTheme="minorHAnsi"/>
          <w:sz w:val="28"/>
          <w:szCs w:val="28"/>
        </w:rPr>
        <w:t>- ходит в длинных вертикальных ортезах для скреп ноги, но нуждается в помощи для баланса;</w:t>
      </w:r>
      <w:r w:rsidR="00977A16">
        <w:rPr>
          <w:rFonts w:eastAsiaTheme="minorHAnsi"/>
          <w:sz w:val="28"/>
          <w:szCs w:val="28"/>
        </w:rPr>
        <w:t xml:space="preserve"> </w:t>
      </w:r>
    </w:p>
    <w:p w:rsidR="006E68C4" w:rsidRDefault="004A6E83" w:rsidP="006E68C4">
      <w:pPr>
        <w:ind w:firstLine="567"/>
        <w:jc w:val="both"/>
        <w:rPr>
          <w:rFonts w:eastAsiaTheme="minorHAnsi"/>
          <w:sz w:val="28"/>
          <w:szCs w:val="28"/>
        </w:rPr>
      </w:pPr>
      <w:r w:rsidRPr="00704522">
        <w:rPr>
          <w:rFonts w:eastAsiaTheme="minorHAnsi"/>
          <w:sz w:val="28"/>
          <w:szCs w:val="28"/>
        </w:rPr>
        <w:t>8 класс</w:t>
      </w:r>
      <w:r w:rsidR="003D302E">
        <w:rPr>
          <w:rFonts w:eastAsiaTheme="minorHAnsi"/>
          <w:sz w:val="28"/>
          <w:szCs w:val="28"/>
        </w:rPr>
        <w:t xml:space="preserve"> </w:t>
      </w:r>
      <w:r w:rsidRPr="00704522">
        <w:rPr>
          <w:rFonts w:eastAsiaTheme="minorHAnsi"/>
          <w:sz w:val="28"/>
          <w:szCs w:val="28"/>
        </w:rPr>
        <w:t>-</w:t>
      </w:r>
      <w:r w:rsidR="003D302E">
        <w:rPr>
          <w:rFonts w:eastAsiaTheme="minorHAnsi"/>
          <w:sz w:val="28"/>
          <w:szCs w:val="28"/>
        </w:rPr>
        <w:t xml:space="preserve"> </w:t>
      </w:r>
      <w:r w:rsidRPr="00704522">
        <w:rPr>
          <w:rFonts w:eastAsiaTheme="minorHAnsi"/>
          <w:sz w:val="28"/>
          <w:szCs w:val="28"/>
        </w:rPr>
        <w:t>стоит в длинных вертикальных ортезах ноги, но не может идти даже с посторонней помощью;</w:t>
      </w:r>
      <w:r w:rsidR="006E68C4">
        <w:rPr>
          <w:rFonts w:eastAsiaTheme="minorHAnsi"/>
          <w:sz w:val="28"/>
          <w:szCs w:val="28"/>
        </w:rPr>
        <w:t xml:space="preserve"> </w:t>
      </w:r>
    </w:p>
    <w:p w:rsidR="006E68C4" w:rsidRDefault="004A6E83" w:rsidP="006E68C4">
      <w:pPr>
        <w:ind w:firstLine="567"/>
        <w:jc w:val="both"/>
        <w:rPr>
          <w:rFonts w:eastAsiaTheme="minorHAnsi"/>
          <w:sz w:val="28"/>
          <w:szCs w:val="28"/>
        </w:rPr>
      </w:pPr>
      <w:r w:rsidRPr="00704522">
        <w:rPr>
          <w:rFonts w:eastAsiaTheme="minorHAnsi"/>
          <w:sz w:val="28"/>
          <w:szCs w:val="28"/>
        </w:rPr>
        <w:t>9 класс</w:t>
      </w:r>
      <w:r w:rsidR="003D302E">
        <w:rPr>
          <w:rFonts w:eastAsiaTheme="minorHAnsi"/>
          <w:sz w:val="28"/>
          <w:szCs w:val="28"/>
        </w:rPr>
        <w:t xml:space="preserve"> </w:t>
      </w:r>
      <w:r w:rsidRPr="00704522">
        <w:rPr>
          <w:rFonts w:eastAsiaTheme="minorHAnsi"/>
          <w:sz w:val="28"/>
          <w:szCs w:val="28"/>
        </w:rPr>
        <w:t>-</w:t>
      </w:r>
      <w:r w:rsidR="003D302E">
        <w:rPr>
          <w:rFonts w:eastAsiaTheme="minorHAnsi"/>
          <w:sz w:val="28"/>
          <w:szCs w:val="28"/>
        </w:rPr>
        <w:t xml:space="preserve"> </w:t>
      </w:r>
      <w:r w:rsidRPr="00704522">
        <w:rPr>
          <w:rFonts w:eastAsiaTheme="minorHAnsi"/>
          <w:sz w:val="28"/>
          <w:szCs w:val="28"/>
        </w:rPr>
        <w:t>в инвалидном кресле;</w:t>
      </w:r>
      <w:r w:rsidR="006E68C4">
        <w:rPr>
          <w:rFonts w:eastAsiaTheme="minorHAnsi"/>
          <w:sz w:val="28"/>
          <w:szCs w:val="28"/>
        </w:rPr>
        <w:t xml:space="preserve"> </w:t>
      </w:r>
    </w:p>
    <w:p w:rsidR="006E68C4" w:rsidRDefault="004A6E83" w:rsidP="006E68C4">
      <w:pPr>
        <w:ind w:firstLine="567"/>
        <w:jc w:val="both"/>
        <w:rPr>
          <w:rFonts w:eastAsiaTheme="minorHAnsi"/>
          <w:sz w:val="28"/>
          <w:szCs w:val="28"/>
        </w:rPr>
      </w:pPr>
      <w:r w:rsidRPr="00704522">
        <w:rPr>
          <w:rFonts w:eastAsiaTheme="minorHAnsi"/>
          <w:sz w:val="28"/>
          <w:szCs w:val="28"/>
        </w:rPr>
        <w:t>10 класс</w:t>
      </w:r>
      <w:r w:rsidR="003D302E">
        <w:rPr>
          <w:rFonts w:eastAsiaTheme="minorHAnsi"/>
          <w:sz w:val="28"/>
          <w:szCs w:val="28"/>
        </w:rPr>
        <w:t xml:space="preserve"> </w:t>
      </w:r>
      <w:r w:rsidRPr="00704522">
        <w:rPr>
          <w:rFonts w:eastAsiaTheme="minorHAnsi"/>
          <w:sz w:val="28"/>
          <w:szCs w:val="28"/>
        </w:rPr>
        <w:t>- прикован к постели</w:t>
      </w:r>
      <w:r w:rsidR="00555CC5" w:rsidRPr="00704522">
        <w:rPr>
          <w:rFonts w:eastAsiaTheme="minorHAnsi"/>
          <w:sz w:val="28"/>
          <w:szCs w:val="28"/>
        </w:rPr>
        <w:t xml:space="preserve">. </w:t>
      </w:r>
    </w:p>
    <w:p w:rsidR="006E68C4" w:rsidRDefault="00555CC5" w:rsidP="006E68C4">
      <w:pPr>
        <w:ind w:firstLine="567"/>
        <w:jc w:val="both"/>
        <w:rPr>
          <w:sz w:val="28"/>
          <w:szCs w:val="28"/>
        </w:rPr>
      </w:pPr>
      <w:r w:rsidRPr="00C10CBB">
        <w:rPr>
          <w:rFonts w:eastAsiaTheme="minorHAnsi"/>
          <w:b/>
          <w:bCs/>
          <w:sz w:val="28"/>
          <w:szCs w:val="28"/>
        </w:rPr>
        <w:t>Шкала «Северная Звезда»</w:t>
      </w:r>
      <w:r w:rsidRPr="00704522">
        <w:rPr>
          <w:rFonts w:eastAsiaTheme="minorHAnsi"/>
          <w:sz w:val="28"/>
          <w:szCs w:val="28"/>
        </w:rPr>
        <w:t xml:space="preserve"> - </w:t>
      </w:r>
      <w:r w:rsidRPr="00704522">
        <w:rPr>
          <w:sz w:val="28"/>
          <w:szCs w:val="28"/>
          <w:lang w:val="en-US"/>
        </w:rPr>
        <w:t>North</w:t>
      </w:r>
      <w:r w:rsidR="003D302E">
        <w:rPr>
          <w:sz w:val="28"/>
          <w:szCs w:val="28"/>
        </w:rPr>
        <w:t xml:space="preserve"> </w:t>
      </w:r>
      <w:r w:rsidRPr="00704522">
        <w:rPr>
          <w:sz w:val="28"/>
          <w:szCs w:val="28"/>
          <w:lang w:val="en-US"/>
        </w:rPr>
        <w:t>Star</w:t>
      </w:r>
      <w:r w:rsidR="003D302E">
        <w:rPr>
          <w:sz w:val="28"/>
          <w:szCs w:val="28"/>
        </w:rPr>
        <w:t xml:space="preserve"> </w:t>
      </w:r>
      <w:r w:rsidRPr="00704522">
        <w:rPr>
          <w:sz w:val="28"/>
          <w:szCs w:val="28"/>
          <w:lang w:val="en-US"/>
        </w:rPr>
        <w:t>Ambulatory</w:t>
      </w:r>
      <w:r w:rsidR="003D302E">
        <w:rPr>
          <w:sz w:val="28"/>
          <w:szCs w:val="28"/>
        </w:rPr>
        <w:t xml:space="preserve"> </w:t>
      </w:r>
      <w:r w:rsidR="00BC30C2" w:rsidRPr="00704522">
        <w:rPr>
          <w:sz w:val="28"/>
          <w:szCs w:val="28"/>
          <w:lang w:val="en-US"/>
        </w:rPr>
        <w:t>Assessment</w:t>
      </w:r>
      <w:r w:rsidR="00BC30C2" w:rsidRPr="00704522">
        <w:rPr>
          <w:sz w:val="28"/>
          <w:szCs w:val="28"/>
        </w:rPr>
        <w:t xml:space="preserve"> (</w:t>
      </w:r>
      <w:r w:rsidRPr="00704522">
        <w:rPr>
          <w:sz w:val="28"/>
          <w:szCs w:val="28"/>
          <w:lang w:val="en-US"/>
        </w:rPr>
        <w:t>NSAA</w:t>
      </w:r>
      <w:r w:rsidRPr="00704522">
        <w:rPr>
          <w:sz w:val="28"/>
          <w:szCs w:val="28"/>
        </w:rPr>
        <w:t>)</w:t>
      </w:r>
      <w:r w:rsidR="003D302E">
        <w:rPr>
          <w:sz w:val="28"/>
          <w:szCs w:val="28"/>
        </w:rPr>
        <w:t xml:space="preserve"> </w:t>
      </w:r>
      <w:r w:rsidRPr="00704522">
        <w:rPr>
          <w:sz w:val="28"/>
          <w:szCs w:val="28"/>
        </w:rPr>
        <w:t xml:space="preserve">представляет собой шкалу, состоящую из 17 пунктов, которая служит </w:t>
      </w:r>
      <w:bookmarkStart w:id="13" w:name="_Hlk178095839"/>
      <w:r w:rsidRPr="00704522">
        <w:rPr>
          <w:sz w:val="28"/>
          <w:szCs w:val="28"/>
        </w:rPr>
        <w:t>для оценки функциональных возможностей пациента</w:t>
      </w:r>
      <w:bookmarkEnd w:id="13"/>
      <w:r w:rsidRPr="00704522">
        <w:rPr>
          <w:sz w:val="28"/>
          <w:szCs w:val="28"/>
        </w:rPr>
        <w:t xml:space="preserve">, разработана и валидирована </w:t>
      </w:r>
      <w:bookmarkStart w:id="14" w:name="_Hlk179821121"/>
      <w:r w:rsidRPr="00704522">
        <w:rPr>
          <w:sz w:val="28"/>
          <w:szCs w:val="28"/>
        </w:rPr>
        <w:t xml:space="preserve">для измерения двигательных способностей </w:t>
      </w:r>
      <w:bookmarkEnd w:id="14"/>
      <w:r w:rsidRPr="00704522">
        <w:rPr>
          <w:sz w:val="28"/>
          <w:szCs w:val="28"/>
        </w:rPr>
        <w:t xml:space="preserve">пациентов МДД. Оценка 0 баллов ставится, если пациент неспособен выполнять самостоятельно пробу, 1 –выполняет самостоятельно, но с </w:t>
      </w:r>
      <w:r w:rsidR="00BC30C2" w:rsidRPr="00704522">
        <w:rPr>
          <w:sz w:val="28"/>
          <w:szCs w:val="28"/>
        </w:rPr>
        <w:t>использованием модифицированного</w:t>
      </w:r>
      <w:r w:rsidRPr="00704522">
        <w:rPr>
          <w:sz w:val="28"/>
          <w:szCs w:val="28"/>
        </w:rPr>
        <w:t xml:space="preserve"> метода и 2 – выполняет без компенсации, то есть способен выполнять независимо.</w:t>
      </w:r>
      <w:r w:rsidR="003D302E">
        <w:rPr>
          <w:sz w:val="28"/>
          <w:szCs w:val="28"/>
        </w:rPr>
        <w:t xml:space="preserve"> </w:t>
      </w:r>
      <w:r w:rsidRPr="00704522">
        <w:rPr>
          <w:sz w:val="28"/>
          <w:szCs w:val="28"/>
        </w:rPr>
        <w:t xml:space="preserve">Общий балл NSAA представляет собой сумму баллов по всем видам </w:t>
      </w:r>
      <w:r w:rsidRPr="00704522">
        <w:rPr>
          <w:sz w:val="28"/>
          <w:szCs w:val="28"/>
        </w:rPr>
        <w:lastRenderedPageBreak/>
        <w:t xml:space="preserve">деятельности и варьируется от 0 до 34, причем более высокие баллы указывают на улучшение функции (приложение </w:t>
      </w:r>
      <w:r w:rsidR="00E920AA">
        <w:rPr>
          <w:sz w:val="28"/>
          <w:szCs w:val="28"/>
        </w:rPr>
        <w:t>Е</w:t>
      </w:r>
      <w:r w:rsidRPr="00704522">
        <w:rPr>
          <w:sz w:val="28"/>
          <w:szCs w:val="28"/>
        </w:rPr>
        <w:t>).</w:t>
      </w:r>
      <w:r w:rsidR="006E68C4">
        <w:rPr>
          <w:sz w:val="28"/>
          <w:szCs w:val="28"/>
        </w:rPr>
        <w:t xml:space="preserve"> </w:t>
      </w:r>
    </w:p>
    <w:p w:rsidR="006E68C4" w:rsidRDefault="00787BB3" w:rsidP="006E68C4">
      <w:pPr>
        <w:ind w:firstLine="567"/>
        <w:jc w:val="both"/>
        <w:rPr>
          <w:sz w:val="28"/>
          <w:szCs w:val="28"/>
        </w:rPr>
      </w:pPr>
      <w:r w:rsidRPr="00C10CBB">
        <w:rPr>
          <w:rFonts w:eastAsia="TimesNewRomanPSMT"/>
          <w:b/>
          <w:bCs/>
          <w:sz w:val="28"/>
          <w:szCs w:val="28"/>
        </w:rPr>
        <w:t xml:space="preserve">Тест </w:t>
      </w:r>
      <w:bookmarkStart w:id="15" w:name="_Hlk178095638"/>
      <w:r w:rsidRPr="00C10CBB">
        <w:rPr>
          <w:b/>
          <w:bCs/>
          <w:color w:val="000000"/>
          <w:sz w:val="28"/>
          <w:szCs w:val="28"/>
        </w:rPr>
        <w:t xml:space="preserve">на 6-ти минутную </w:t>
      </w:r>
      <w:bookmarkEnd w:id="15"/>
      <w:r w:rsidR="00BC30C2" w:rsidRPr="00C10CBB">
        <w:rPr>
          <w:b/>
          <w:bCs/>
          <w:color w:val="000000"/>
          <w:sz w:val="28"/>
          <w:szCs w:val="28"/>
        </w:rPr>
        <w:t>ходьбу</w:t>
      </w:r>
      <w:r w:rsidR="00BC30C2" w:rsidRPr="00704522">
        <w:rPr>
          <w:color w:val="000000"/>
          <w:sz w:val="28"/>
          <w:szCs w:val="28"/>
        </w:rPr>
        <w:t xml:space="preserve"> (</w:t>
      </w:r>
      <w:r w:rsidR="00555CC5" w:rsidRPr="00704522">
        <w:rPr>
          <w:color w:val="000000"/>
          <w:sz w:val="28"/>
          <w:szCs w:val="28"/>
        </w:rPr>
        <w:t>6</w:t>
      </w:r>
      <w:r w:rsidR="00555CC5" w:rsidRPr="00704522">
        <w:rPr>
          <w:color w:val="000000"/>
          <w:sz w:val="28"/>
          <w:szCs w:val="28"/>
          <w:lang w:val="en-US"/>
        </w:rPr>
        <w:t>Minute</w:t>
      </w:r>
      <w:r w:rsidR="003D302E">
        <w:rPr>
          <w:color w:val="000000"/>
          <w:sz w:val="28"/>
          <w:szCs w:val="28"/>
        </w:rPr>
        <w:t xml:space="preserve"> </w:t>
      </w:r>
      <w:r w:rsidR="00555CC5" w:rsidRPr="00704522">
        <w:rPr>
          <w:color w:val="000000"/>
          <w:sz w:val="28"/>
          <w:szCs w:val="28"/>
          <w:lang w:val="en-US"/>
        </w:rPr>
        <w:t>Walk</w:t>
      </w:r>
      <w:r w:rsidR="003D302E">
        <w:rPr>
          <w:color w:val="000000"/>
          <w:sz w:val="28"/>
          <w:szCs w:val="28"/>
        </w:rPr>
        <w:t xml:space="preserve"> </w:t>
      </w:r>
      <w:r w:rsidR="00555CC5" w:rsidRPr="00704522">
        <w:rPr>
          <w:color w:val="000000"/>
          <w:sz w:val="28"/>
          <w:szCs w:val="28"/>
          <w:lang w:val="en-US"/>
        </w:rPr>
        <w:t>Test</w:t>
      </w:r>
      <w:r w:rsidR="00555CC5" w:rsidRPr="00704522">
        <w:rPr>
          <w:color w:val="000000"/>
          <w:sz w:val="28"/>
          <w:szCs w:val="28"/>
        </w:rPr>
        <w:t>,</w:t>
      </w:r>
      <w:r w:rsidR="003D302E">
        <w:rPr>
          <w:color w:val="000000"/>
          <w:sz w:val="28"/>
          <w:szCs w:val="28"/>
        </w:rPr>
        <w:t xml:space="preserve"> </w:t>
      </w:r>
      <w:r w:rsidRPr="00704522">
        <w:rPr>
          <w:color w:val="000000"/>
          <w:sz w:val="28"/>
          <w:szCs w:val="28"/>
        </w:rPr>
        <w:t>6</w:t>
      </w:r>
      <w:r w:rsidRPr="00704522">
        <w:rPr>
          <w:color w:val="000000"/>
          <w:sz w:val="28"/>
          <w:szCs w:val="28"/>
          <w:lang w:val="en-US"/>
        </w:rPr>
        <w:t>MWT</w:t>
      </w:r>
      <w:r w:rsidRPr="00704522">
        <w:rPr>
          <w:color w:val="000000"/>
          <w:sz w:val="28"/>
          <w:szCs w:val="28"/>
        </w:rPr>
        <w:t>)</w:t>
      </w:r>
      <w:r w:rsidR="003D302E">
        <w:rPr>
          <w:color w:val="000000"/>
          <w:sz w:val="28"/>
          <w:szCs w:val="28"/>
        </w:rPr>
        <w:t xml:space="preserve"> </w:t>
      </w:r>
      <w:r w:rsidR="006E68C4">
        <w:rPr>
          <w:color w:val="000000"/>
          <w:sz w:val="28"/>
          <w:szCs w:val="28"/>
        </w:rPr>
        <w:t>–</w:t>
      </w:r>
      <w:r w:rsidRPr="00704522">
        <w:rPr>
          <w:color w:val="000000"/>
          <w:sz w:val="28"/>
          <w:szCs w:val="28"/>
        </w:rPr>
        <w:t xml:space="preserve"> </w:t>
      </w:r>
      <w:r w:rsidRPr="00704522">
        <w:rPr>
          <w:sz w:val="28"/>
          <w:szCs w:val="28"/>
        </w:rPr>
        <w:t>проводится в помещении, имеющем достаточно длинный коридор с твердым покрытием. Длина проходимого пути должна составлять 25 метров с разметкой каждые 3 метра, а также точками поворотов/разворотов. Пациент получает инструкцию о необходимости идти с максимально возможной скоростью (но не бежать) в течение 6 минут</w:t>
      </w:r>
      <w:r w:rsidR="009618AA" w:rsidRPr="00704522">
        <w:rPr>
          <w:sz w:val="28"/>
          <w:szCs w:val="28"/>
        </w:rPr>
        <w:t>, а кто-то из наблюдающих помогает ему не упасть и подбадривает, в то время как другой человек засекает время ходьбы с помощью секундомера. </w:t>
      </w:r>
      <w:r w:rsidRPr="00704522">
        <w:rPr>
          <w:sz w:val="28"/>
          <w:szCs w:val="28"/>
        </w:rPr>
        <w:t xml:space="preserve"> В тесте оценивается дистанция в метрах, пройденная пациентом за 6 минут без вынужденных остановок.</w:t>
      </w:r>
      <w:bookmarkEnd w:id="10"/>
    </w:p>
    <w:p w:rsidR="003D302E" w:rsidRDefault="00C10CBB" w:rsidP="006E68C4">
      <w:pPr>
        <w:ind w:firstLine="567"/>
        <w:jc w:val="both"/>
        <w:rPr>
          <w:sz w:val="28"/>
          <w:szCs w:val="28"/>
        </w:rPr>
      </w:pPr>
      <w:r w:rsidRPr="00C10CBB">
        <w:rPr>
          <w:b/>
          <w:bCs/>
          <w:sz w:val="28"/>
          <w:szCs w:val="28"/>
        </w:rPr>
        <w:t>Временной тест «</w:t>
      </w:r>
      <w:r w:rsidR="00B46DB5">
        <w:rPr>
          <w:b/>
          <w:bCs/>
          <w:sz w:val="28"/>
          <w:szCs w:val="28"/>
        </w:rPr>
        <w:t xml:space="preserve">подъем </w:t>
      </w:r>
      <w:r w:rsidRPr="00C10CBB">
        <w:rPr>
          <w:b/>
          <w:bCs/>
          <w:sz w:val="28"/>
          <w:szCs w:val="28"/>
        </w:rPr>
        <w:t>с положения лежа»</w:t>
      </w:r>
      <w:r w:rsidR="003D302E">
        <w:rPr>
          <w:b/>
          <w:bCs/>
          <w:sz w:val="28"/>
          <w:szCs w:val="28"/>
        </w:rPr>
        <w:t xml:space="preserve"> </w:t>
      </w:r>
      <w:r w:rsidR="00192E64">
        <w:rPr>
          <w:b/>
          <w:bCs/>
          <w:sz w:val="28"/>
          <w:szCs w:val="28"/>
        </w:rPr>
        <w:t xml:space="preserve">- </w:t>
      </w:r>
      <w:r w:rsidR="00192E64" w:rsidRPr="00676C5E">
        <w:rPr>
          <w:sz w:val="28"/>
          <w:szCs w:val="28"/>
        </w:rPr>
        <w:t xml:space="preserve">используется для оценки подвижности и координации ребенка, а также его способности быстро переходить из одного положения тела в другое. В рамках этого теста ребенок должен быстро и безошибочно подняться из положения лёжа на спине в положение </w:t>
      </w:r>
      <w:r w:rsidR="00B46DB5">
        <w:rPr>
          <w:sz w:val="28"/>
          <w:szCs w:val="28"/>
        </w:rPr>
        <w:t>стоя</w:t>
      </w:r>
      <w:r w:rsidR="00192E64" w:rsidRPr="00676C5E">
        <w:rPr>
          <w:sz w:val="28"/>
          <w:szCs w:val="28"/>
        </w:rPr>
        <w:t>. Инт</w:t>
      </w:r>
      <w:r w:rsidR="00081BAE">
        <w:rPr>
          <w:sz w:val="28"/>
          <w:szCs w:val="28"/>
        </w:rPr>
        <w:t xml:space="preserve">ерпретация результатов теста </w:t>
      </w:r>
      <w:r w:rsidR="00192E64" w:rsidRPr="00676C5E">
        <w:rPr>
          <w:sz w:val="28"/>
          <w:szCs w:val="28"/>
        </w:rPr>
        <w:t>зависит от нескольких факторов, таких как скорость выполнения упражнения, наличие трудностей при переходе из одного положения в другое, а также ис</w:t>
      </w:r>
      <w:r w:rsidR="006E68C4">
        <w:rPr>
          <w:sz w:val="28"/>
          <w:szCs w:val="28"/>
        </w:rPr>
        <w:t>пользование посторонней помощи</w:t>
      </w:r>
      <w:r w:rsidR="003D302E">
        <w:rPr>
          <w:sz w:val="28"/>
          <w:szCs w:val="28"/>
        </w:rPr>
        <w:t>.</w:t>
      </w:r>
      <w:r w:rsidR="00B46DB5">
        <w:rPr>
          <w:sz w:val="28"/>
          <w:szCs w:val="28"/>
        </w:rPr>
        <w:t xml:space="preserve"> Результат фиксируется в секундах. Тест не является диагностическим, применяется для оценки состояния в динамике заболевания. </w:t>
      </w:r>
    </w:p>
    <w:p w:rsidR="00335C22" w:rsidRDefault="00335C22" w:rsidP="000C6049">
      <w:pPr>
        <w:widowControl/>
        <w:shd w:val="clear" w:color="auto" w:fill="FFFFFF"/>
        <w:autoSpaceDE/>
        <w:autoSpaceDN/>
        <w:ind w:firstLine="720"/>
        <w:jc w:val="both"/>
        <w:rPr>
          <w:b/>
          <w:sz w:val="28"/>
          <w:szCs w:val="28"/>
        </w:rPr>
      </w:pPr>
    </w:p>
    <w:p w:rsidR="00FA2A4C" w:rsidRDefault="005E26EB" w:rsidP="00FA2A4C">
      <w:pPr>
        <w:widowControl/>
        <w:shd w:val="clear" w:color="auto" w:fill="FFFFFF"/>
        <w:autoSpaceDE/>
        <w:autoSpaceDN/>
        <w:ind w:firstLine="567"/>
        <w:jc w:val="both"/>
        <w:rPr>
          <w:b/>
          <w:sz w:val="28"/>
          <w:szCs w:val="28"/>
        </w:rPr>
      </w:pPr>
      <w:r w:rsidRPr="00704522">
        <w:rPr>
          <w:b/>
          <w:sz w:val="28"/>
          <w:szCs w:val="28"/>
        </w:rPr>
        <w:t xml:space="preserve">2.3 </w:t>
      </w:r>
      <w:r w:rsidR="00181239" w:rsidRPr="00704522">
        <w:rPr>
          <w:b/>
          <w:sz w:val="28"/>
          <w:szCs w:val="28"/>
        </w:rPr>
        <w:t>Молекулярно-г</w:t>
      </w:r>
      <w:r w:rsidR="009B06B2" w:rsidRPr="00704522">
        <w:rPr>
          <w:b/>
          <w:sz w:val="28"/>
          <w:szCs w:val="28"/>
        </w:rPr>
        <w:t xml:space="preserve">енетические </w:t>
      </w:r>
      <w:r w:rsidR="00181239" w:rsidRPr="00704522">
        <w:rPr>
          <w:b/>
          <w:sz w:val="28"/>
          <w:szCs w:val="28"/>
        </w:rPr>
        <w:t xml:space="preserve">методы </w:t>
      </w:r>
      <w:r w:rsidR="009B06B2" w:rsidRPr="00704522">
        <w:rPr>
          <w:b/>
          <w:sz w:val="28"/>
          <w:szCs w:val="28"/>
        </w:rPr>
        <w:t>исследования</w:t>
      </w:r>
      <w:r w:rsidR="00FA2A4C">
        <w:rPr>
          <w:b/>
          <w:sz w:val="28"/>
          <w:szCs w:val="28"/>
        </w:rPr>
        <w:t xml:space="preserve"> </w:t>
      </w:r>
    </w:p>
    <w:p w:rsidR="006E68C4" w:rsidRDefault="005E26EB" w:rsidP="006E68C4">
      <w:pPr>
        <w:widowControl/>
        <w:shd w:val="clear" w:color="auto" w:fill="FFFFFF"/>
        <w:autoSpaceDE/>
        <w:autoSpaceDN/>
        <w:ind w:firstLine="567"/>
        <w:jc w:val="both"/>
        <w:rPr>
          <w:spacing w:val="-2"/>
          <w:sz w:val="28"/>
          <w:szCs w:val="28"/>
        </w:rPr>
      </w:pPr>
      <w:r w:rsidRPr="00704522">
        <w:rPr>
          <w:bCs/>
          <w:sz w:val="28"/>
          <w:szCs w:val="28"/>
        </w:rPr>
        <w:t>Б</w:t>
      </w:r>
      <w:r w:rsidR="009B06B2" w:rsidRPr="00704522">
        <w:rPr>
          <w:color w:val="000000"/>
          <w:sz w:val="28"/>
          <w:szCs w:val="28"/>
        </w:rPr>
        <w:t xml:space="preserve">иологическим материалом послужила ДНК, выделенная из крови. </w:t>
      </w:r>
      <w:r w:rsidR="009B06B2" w:rsidRPr="00704522">
        <w:rPr>
          <w:sz w:val="28"/>
          <w:szCs w:val="28"/>
        </w:rPr>
        <w:t xml:space="preserve">У всех пациентов </w:t>
      </w:r>
      <w:r w:rsidR="00E3247A">
        <w:rPr>
          <w:sz w:val="28"/>
          <w:szCs w:val="28"/>
        </w:rPr>
        <w:t xml:space="preserve">(в последующем и у матерей) </w:t>
      </w:r>
      <w:r w:rsidR="009B06B2" w:rsidRPr="00704522">
        <w:rPr>
          <w:sz w:val="28"/>
          <w:szCs w:val="28"/>
        </w:rPr>
        <w:t>производили забор крови</w:t>
      </w:r>
      <w:r w:rsidR="00181239" w:rsidRPr="00704522">
        <w:rPr>
          <w:sz w:val="28"/>
          <w:szCs w:val="28"/>
        </w:rPr>
        <w:t xml:space="preserve"> из кубитальной вены стандартным методом</w:t>
      </w:r>
      <w:r w:rsidR="009B06B2" w:rsidRPr="00704522">
        <w:rPr>
          <w:sz w:val="28"/>
          <w:szCs w:val="28"/>
        </w:rPr>
        <w:t xml:space="preserve">. </w:t>
      </w:r>
      <w:r w:rsidR="00181239" w:rsidRPr="00704522">
        <w:rPr>
          <w:sz w:val="28"/>
          <w:szCs w:val="28"/>
        </w:rPr>
        <w:t>Цельная кровь в</w:t>
      </w:r>
      <w:r w:rsidR="009B06B2" w:rsidRPr="00704522">
        <w:rPr>
          <w:sz w:val="28"/>
          <w:szCs w:val="28"/>
        </w:rPr>
        <w:t xml:space="preserve"> пробирке с ЭДТА </w:t>
      </w:r>
      <w:r w:rsidR="00181239" w:rsidRPr="00704522">
        <w:rPr>
          <w:sz w:val="28"/>
          <w:szCs w:val="28"/>
        </w:rPr>
        <w:t>транспортировалась с</w:t>
      </w:r>
      <w:r w:rsidR="009B06B2" w:rsidRPr="00704522">
        <w:rPr>
          <w:sz w:val="28"/>
          <w:szCs w:val="28"/>
        </w:rPr>
        <w:t xml:space="preserve"> сохранением всех требований в г.</w:t>
      </w:r>
      <w:r w:rsidR="00E3247A">
        <w:rPr>
          <w:sz w:val="28"/>
          <w:szCs w:val="28"/>
        </w:rPr>
        <w:t xml:space="preserve"> </w:t>
      </w:r>
      <w:r w:rsidR="00512942" w:rsidRPr="00704522">
        <w:rPr>
          <w:sz w:val="28"/>
          <w:szCs w:val="28"/>
        </w:rPr>
        <w:t>Астана</w:t>
      </w:r>
      <w:r w:rsidR="009B06B2" w:rsidRPr="00704522">
        <w:rPr>
          <w:sz w:val="28"/>
          <w:szCs w:val="28"/>
        </w:rPr>
        <w:t xml:space="preserve">, в генетическую лабораторию </w:t>
      </w:r>
      <w:r w:rsidR="009B06B2" w:rsidRPr="00704522">
        <w:rPr>
          <w:color w:val="000000"/>
          <w:sz w:val="28"/>
          <w:szCs w:val="28"/>
        </w:rPr>
        <w:t>Корпоративного Фонда «University Medical Center» - Национальный научный центр материнства и детства</w:t>
      </w:r>
      <w:r w:rsidR="00E3247A">
        <w:rPr>
          <w:color w:val="000000"/>
          <w:sz w:val="28"/>
          <w:szCs w:val="28"/>
        </w:rPr>
        <w:t xml:space="preserve"> (по договору в рамках грантового проекта)</w:t>
      </w:r>
      <w:r w:rsidR="009B06B2" w:rsidRPr="00704522">
        <w:rPr>
          <w:color w:val="000000"/>
          <w:sz w:val="28"/>
          <w:szCs w:val="28"/>
        </w:rPr>
        <w:t xml:space="preserve">. ДНК выделяли стандартным Фенол-Хлороформным методом с применением готовых наборов производителя. </w:t>
      </w:r>
      <w:r w:rsidR="009B06B2" w:rsidRPr="00704522">
        <w:rPr>
          <w:sz w:val="28"/>
          <w:szCs w:val="28"/>
        </w:rPr>
        <w:t xml:space="preserve">Проводился анализ </w:t>
      </w:r>
      <w:r w:rsidR="009B06B2" w:rsidRPr="00704522">
        <w:rPr>
          <w:sz w:val="28"/>
          <w:szCs w:val="28"/>
          <w:lang w:val="en-US"/>
        </w:rPr>
        <w:t>MLPA</w:t>
      </w:r>
      <w:r w:rsidR="00E3247A">
        <w:rPr>
          <w:sz w:val="28"/>
          <w:szCs w:val="28"/>
        </w:rPr>
        <w:t xml:space="preserve"> </w:t>
      </w:r>
      <w:r w:rsidR="00E93EAC" w:rsidRPr="00704522">
        <w:rPr>
          <w:sz w:val="28"/>
          <w:szCs w:val="28"/>
        </w:rPr>
        <w:t>с использованием коммерческих наборов для проведения MLPA анализа фирмы MRC-Holland, содержащие смесь проб (зондов) P034/P035 DMD. Данные смеси содержат пробы, позволяющие проводить</w:t>
      </w:r>
      <w:r w:rsidR="00E3247A">
        <w:rPr>
          <w:sz w:val="28"/>
          <w:szCs w:val="28"/>
        </w:rPr>
        <w:t xml:space="preserve"> </w:t>
      </w:r>
      <w:r w:rsidR="00E93EAC" w:rsidRPr="00704522">
        <w:rPr>
          <w:sz w:val="28"/>
          <w:szCs w:val="28"/>
        </w:rPr>
        <w:t>анализ</w:t>
      </w:r>
      <w:r w:rsidR="00E3247A">
        <w:rPr>
          <w:sz w:val="28"/>
          <w:szCs w:val="28"/>
        </w:rPr>
        <w:t xml:space="preserve"> </w:t>
      </w:r>
      <w:r w:rsidR="00E93EAC" w:rsidRPr="00704522">
        <w:rPr>
          <w:sz w:val="28"/>
          <w:szCs w:val="28"/>
        </w:rPr>
        <w:t>дупликации</w:t>
      </w:r>
      <w:r w:rsidR="00E3247A">
        <w:rPr>
          <w:sz w:val="28"/>
          <w:szCs w:val="28"/>
        </w:rPr>
        <w:t xml:space="preserve"> </w:t>
      </w:r>
      <w:r w:rsidR="00E93EAC" w:rsidRPr="00704522">
        <w:rPr>
          <w:sz w:val="28"/>
          <w:szCs w:val="28"/>
        </w:rPr>
        <w:t>или</w:t>
      </w:r>
      <w:r w:rsidR="00E3247A">
        <w:rPr>
          <w:sz w:val="28"/>
          <w:szCs w:val="28"/>
        </w:rPr>
        <w:t xml:space="preserve"> </w:t>
      </w:r>
      <w:r w:rsidR="00E93EAC" w:rsidRPr="00704522">
        <w:rPr>
          <w:sz w:val="28"/>
          <w:szCs w:val="28"/>
        </w:rPr>
        <w:t>делеции</w:t>
      </w:r>
      <w:r w:rsidR="00E3247A">
        <w:rPr>
          <w:sz w:val="28"/>
          <w:szCs w:val="28"/>
        </w:rPr>
        <w:t xml:space="preserve"> </w:t>
      </w:r>
      <w:r w:rsidR="00E93EAC" w:rsidRPr="00704522">
        <w:rPr>
          <w:sz w:val="28"/>
          <w:szCs w:val="28"/>
        </w:rPr>
        <w:t>79</w:t>
      </w:r>
      <w:r w:rsidR="00E3247A">
        <w:rPr>
          <w:sz w:val="28"/>
          <w:szCs w:val="28"/>
        </w:rPr>
        <w:t xml:space="preserve"> </w:t>
      </w:r>
      <w:r w:rsidR="00E93EAC" w:rsidRPr="00704522">
        <w:rPr>
          <w:sz w:val="28"/>
          <w:szCs w:val="28"/>
        </w:rPr>
        <w:t>экзонов</w:t>
      </w:r>
      <w:r w:rsidR="00E3247A">
        <w:rPr>
          <w:sz w:val="28"/>
          <w:szCs w:val="28"/>
        </w:rPr>
        <w:t xml:space="preserve"> </w:t>
      </w:r>
      <w:r w:rsidR="00E93EAC" w:rsidRPr="00704522">
        <w:rPr>
          <w:sz w:val="28"/>
          <w:szCs w:val="28"/>
        </w:rPr>
        <w:t>гена</w:t>
      </w:r>
      <w:r w:rsidR="00E3247A">
        <w:rPr>
          <w:sz w:val="28"/>
          <w:szCs w:val="28"/>
        </w:rPr>
        <w:t xml:space="preserve"> </w:t>
      </w:r>
      <w:r w:rsidR="00E93EAC" w:rsidRPr="00704522">
        <w:rPr>
          <w:sz w:val="28"/>
          <w:szCs w:val="28"/>
        </w:rPr>
        <w:t>дистрофина,</w:t>
      </w:r>
      <w:r w:rsidR="00E3247A">
        <w:rPr>
          <w:sz w:val="28"/>
          <w:szCs w:val="28"/>
        </w:rPr>
        <w:t xml:space="preserve"> </w:t>
      </w:r>
      <w:r w:rsidR="00E93EAC" w:rsidRPr="00704522">
        <w:rPr>
          <w:sz w:val="28"/>
          <w:szCs w:val="28"/>
        </w:rPr>
        <w:t>а</w:t>
      </w:r>
      <w:r w:rsidR="00E3247A">
        <w:rPr>
          <w:sz w:val="28"/>
          <w:szCs w:val="28"/>
        </w:rPr>
        <w:t xml:space="preserve"> </w:t>
      </w:r>
      <w:r w:rsidR="00E93EAC" w:rsidRPr="00704522">
        <w:rPr>
          <w:sz w:val="28"/>
          <w:szCs w:val="28"/>
        </w:rPr>
        <w:t xml:space="preserve">также контрольные точки. В панель P034 входят зонды, подобранные к экзонам 1-10, </w:t>
      </w:r>
      <w:r w:rsidR="00E93EAC" w:rsidRPr="00704522">
        <w:rPr>
          <w:spacing w:val="-2"/>
          <w:sz w:val="28"/>
          <w:szCs w:val="28"/>
        </w:rPr>
        <w:t>21-29,</w:t>
      </w:r>
      <w:r w:rsidR="00E3247A">
        <w:rPr>
          <w:spacing w:val="-2"/>
          <w:sz w:val="28"/>
          <w:szCs w:val="28"/>
        </w:rPr>
        <w:t xml:space="preserve"> </w:t>
      </w:r>
      <w:r w:rsidR="00E93EAC" w:rsidRPr="00704522">
        <w:rPr>
          <w:spacing w:val="-2"/>
          <w:sz w:val="28"/>
          <w:szCs w:val="28"/>
        </w:rPr>
        <w:t>41-50,</w:t>
      </w:r>
      <w:r w:rsidR="00E3247A">
        <w:rPr>
          <w:spacing w:val="-2"/>
          <w:sz w:val="28"/>
          <w:szCs w:val="28"/>
        </w:rPr>
        <w:t xml:space="preserve"> </w:t>
      </w:r>
      <w:r w:rsidR="00E93EAC" w:rsidRPr="00704522">
        <w:rPr>
          <w:spacing w:val="-2"/>
          <w:sz w:val="28"/>
          <w:szCs w:val="28"/>
        </w:rPr>
        <w:t>61-70,</w:t>
      </w:r>
      <w:r w:rsidR="00E3247A">
        <w:rPr>
          <w:spacing w:val="-2"/>
          <w:sz w:val="28"/>
          <w:szCs w:val="28"/>
        </w:rPr>
        <w:t xml:space="preserve"> </w:t>
      </w:r>
      <w:r w:rsidR="00E93EAC" w:rsidRPr="00704522">
        <w:rPr>
          <w:spacing w:val="-2"/>
          <w:sz w:val="28"/>
          <w:szCs w:val="28"/>
        </w:rPr>
        <w:t>а</w:t>
      </w:r>
      <w:r w:rsidR="00E3247A">
        <w:rPr>
          <w:spacing w:val="-2"/>
          <w:sz w:val="28"/>
          <w:szCs w:val="28"/>
        </w:rPr>
        <w:t xml:space="preserve"> </w:t>
      </w:r>
      <w:r w:rsidR="00E93EAC" w:rsidRPr="00704522">
        <w:rPr>
          <w:spacing w:val="-2"/>
          <w:sz w:val="28"/>
          <w:szCs w:val="28"/>
        </w:rPr>
        <w:t>также</w:t>
      </w:r>
      <w:r w:rsidR="00E3247A">
        <w:rPr>
          <w:spacing w:val="-2"/>
          <w:sz w:val="28"/>
          <w:szCs w:val="28"/>
        </w:rPr>
        <w:t xml:space="preserve"> </w:t>
      </w:r>
      <w:r w:rsidR="00E93EAC" w:rsidRPr="00704522">
        <w:rPr>
          <w:spacing w:val="-2"/>
          <w:sz w:val="28"/>
          <w:szCs w:val="28"/>
        </w:rPr>
        <w:t>10</w:t>
      </w:r>
      <w:r w:rsidR="00E3247A">
        <w:rPr>
          <w:spacing w:val="-2"/>
          <w:sz w:val="28"/>
          <w:szCs w:val="28"/>
        </w:rPr>
        <w:t xml:space="preserve"> </w:t>
      </w:r>
      <w:r w:rsidR="00E93EAC" w:rsidRPr="00704522">
        <w:rPr>
          <w:spacing w:val="-2"/>
          <w:sz w:val="28"/>
          <w:szCs w:val="28"/>
        </w:rPr>
        <w:t>референтных</w:t>
      </w:r>
      <w:r w:rsidR="00E3247A">
        <w:rPr>
          <w:spacing w:val="-2"/>
          <w:sz w:val="28"/>
          <w:szCs w:val="28"/>
        </w:rPr>
        <w:t xml:space="preserve"> </w:t>
      </w:r>
      <w:r w:rsidR="00E93EAC" w:rsidRPr="00704522">
        <w:rPr>
          <w:spacing w:val="-2"/>
          <w:sz w:val="28"/>
          <w:szCs w:val="28"/>
        </w:rPr>
        <w:t>зондов,</w:t>
      </w:r>
      <w:r w:rsidR="00E3247A">
        <w:rPr>
          <w:spacing w:val="-2"/>
          <w:sz w:val="28"/>
          <w:szCs w:val="28"/>
        </w:rPr>
        <w:t xml:space="preserve"> </w:t>
      </w:r>
      <w:r w:rsidR="00E93EAC" w:rsidRPr="00704522">
        <w:rPr>
          <w:spacing w:val="-2"/>
          <w:sz w:val="28"/>
          <w:szCs w:val="28"/>
        </w:rPr>
        <w:t>специфичных</w:t>
      </w:r>
      <w:r w:rsidR="00E3247A">
        <w:rPr>
          <w:spacing w:val="-2"/>
          <w:sz w:val="28"/>
          <w:szCs w:val="28"/>
        </w:rPr>
        <w:t xml:space="preserve"> </w:t>
      </w:r>
      <w:r w:rsidR="00E93EAC" w:rsidRPr="00704522">
        <w:rPr>
          <w:spacing w:val="-2"/>
          <w:sz w:val="28"/>
          <w:szCs w:val="28"/>
        </w:rPr>
        <w:t>Х-хромосоме</w:t>
      </w:r>
      <w:r w:rsidR="00E3247A">
        <w:rPr>
          <w:spacing w:val="-2"/>
          <w:sz w:val="28"/>
          <w:szCs w:val="28"/>
        </w:rPr>
        <w:t xml:space="preserve"> </w:t>
      </w:r>
      <w:r w:rsidR="00E93EAC" w:rsidRPr="00704522">
        <w:rPr>
          <w:spacing w:val="-2"/>
          <w:sz w:val="28"/>
          <w:szCs w:val="28"/>
        </w:rPr>
        <w:t xml:space="preserve">и </w:t>
      </w:r>
      <w:r w:rsidR="00E93EAC" w:rsidRPr="00704522">
        <w:rPr>
          <w:sz w:val="28"/>
          <w:szCs w:val="28"/>
        </w:rPr>
        <w:t>1 зонд к Y-хромосоме. В панель P035 входят зонды, подобранные к экзонам</w:t>
      </w:r>
      <w:r w:rsidR="00E3247A">
        <w:rPr>
          <w:sz w:val="28"/>
          <w:szCs w:val="28"/>
        </w:rPr>
        <w:t xml:space="preserve"> </w:t>
      </w:r>
      <w:r w:rsidR="00E93EAC" w:rsidRPr="00704522">
        <w:rPr>
          <w:sz w:val="28"/>
          <w:szCs w:val="28"/>
        </w:rPr>
        <w:t>11-20,</w:t>
      </w:r>
      <w:r w:rsidR="00E3247A">
        <w:rPr>
          <w:sz w:val="28"/>
          <w:szCs w:val="28"/>
        </w:rPr>
        <w:t xml:space="preserve"> </w:t>
      </w:r>
      <w:r w:rsidR="00E93EAC" w:rsidRPr="00704522">
        <w:rPr>
          <w:sz w:val="28"/>
          <w:szCs w:val="28"/>
        </w:rPr>
        <w:t>31-40,</w:t>
      </w:r>
      <w:r w:rsidR="00E3247A">
        <w:rPr>
          <w:sz w:val="28"/>
          <w:szCs w:val="28"/>
        </w:rPr>
        <w:t xml:space="preserve"> </w:t>
      </w:r>
      <w:r w:rsidR="00E93EAC" w:rsidRPr="00704522">
        <w:rPr>
          <w:sz w:val="28"/>
          <w:szCs w:val="28"/>
        </w:rPr>
        <w:t>51-60,</w:t>
      </w:r>
      <w:r w:rsidR="00E3247A">
        <w:rPr>
          <w:sz w:val="28"/>
          <w:szCs w:val="28"/>
        </w:rPr>
        <w:t xml:space="preserve"> </w:t>
      </w:r>
      <w:r w:rsidR="00E93EAC" w:rsidRPr="00704522">
        <w:rPr>
          <w:sz w:val="28"/>
          <w:szCs w:val="28"/>
        </w:rPr>
        <w:t>71-79</w:t>
      </w:r>
      <w:r w:rsidRPr="00704522">
        <w:rPr>
          <w:sz w:val="28"/>
          <w:szCs w:val="28"/>
        </w:rPr>
        <w:t xml:space="preserve">, </w:t>
      </w:r>
      <w:r w:rsidR="00E93EAC" w:rsidRPr="00704522">
        <w:rPr>
          <w:sz w:val="28"/>
          <w:szCs w:val="28"/>
        </w:rPr>
        <w:t>а</w:t>
      </w:r>
      <w:r w:rsidR="00E3247A">
        <w:rPr>
          <w:sz w:val="28"/>
          <w:szCs w:val="28"/>
        </w:rPr>
        <w:t xml:space="preserve"> </w:t>
      </w:r>
      <w:r w:rsidR="00E93EAC" w:rsidRPr="00704522">
        <w:rPr>
          <w:sz w:val="28"/>
          <w:szCs w:val="28"/>
        </w:rPr>
        <w:t>также</w:t>
      </w:r>
      <w:r w:rsidR="00E3247A">
        <w:rPr>
          <w:sz w:val="28"/>
          <w:szCs w:val="28"/>
        </w:rPr>
        <w:t xml:space="preserve"> </w:t>
      </w:r>
      <w:r w:rsidR="00E93EAC" w:rsidRPr="00704522">
        <w:rPr>
          <w:sz w:val="28"/>
          <w:szCs w:val="28"/>
        </w:rPr>
        <w:t>9</w:t>
      </w:r>
      <w:r w:rsidR="00E3247A">
        <w:rPr>
          <w:sz w:val="28"/>
          <w:szCs w:val="28"/>
        </w:rPr>
        <w:t xml:space="preserve"> </w:t>
      </w:r>
      <w:r w:rsidR="00E93EAC" w:rsidRPr="00704522">
        <w:rPr>
          <w:sz w:val="28"/>
          <w:szCs w:val="28"/>
        </w:rPr>
        <w:t>референтных</w:t>
      </w:r>
      <w:r w:rsidR="00E3247A">
        <w:rPr>
          <w:sz w:val="28"/>
          <w:szCs w:val="28"/>
        </w:rPr>
        <w:t xml:space="preserve"> </w:t>
      </w:r>
      <w:r w:rsidR="00E93EAC" w:rsidRPr="00704522">
        <w:rPr>
          <w:sz w:val="28"/>
          <w:szCs w:val="28"/>
        </w:rPr>
        <w:t>зондов,</w:t>
      </w:r>
      <w:r w:rsidR="00E3247A">
        <w:rPr>
          <w:sz w:val="28"/>
          <w:szCs w:val="28"/>
        </w:rPr>
        <w:t xml:space="preserve"> </w:t>
      </w:r>
      <w:r w:rsidR="00E93EAC" w:rsidRPr="00704522">
        <w:rPr>
          <w:sz w:val="28"/>
          <w:szCs w:val="28"/>
        </w:rPr>
        <w:t>специфичных</w:t>
      </w:r>
      <w:r w:rsidR="00E3247A">
        <w:rPr>
          <w:sz w:val="28"/>
          <w:szCs w:val="28"/>
        </w:rPr>
        <w:t xml:space="preserve"> </w:t>
      </w:r>
      <w:r w:rsidR="00E93EAC" w:rsidRPr="00704522">
        <w:rPr>
          <w:sz w:val="28"/>
          <w:szCs w:val="28"/>
        </w:rPr>
        <w:t>Х-хромосоме и 1 зонд к Y-хромосоме. Для анализа на первом этапе были подготовлены пробы ДНК, с этой целью развели образцы ДНК в ТЕ буфере до финальной</w:t>
      </w:r>
      <w:r w:rsidR="00E3247A">
        <w:rPr>
          <w:sz w:val="28"/>
          <w:szCs w:val="28"/>
        </w:rPr>
        <w:t xml:space="preserve"> </w:t>
      </w:r>
      <w:r w:rsidR="00E93EAC" w:rsidRPr="00704522">
        <w:rPr>
          <w:sz w:val="28"/>
          <w:szCs w:val="28"/>
        </w:rPr>
        <w:t>концентрации</w:t>
      </w:r>
      <w:r w:rsidR="00E3247A">
        <w:rPr>
          <w:sz w:val="28"/>
          <w:szCs w:val="28"/>
        </w:rPr>
        <w:t xml:space="preserve"> </w:t>
      </w:r>
      <w:r w:rsidR="00E93EAC" w:rsidRPr="00704522">
        <w:rPr>
          <w:sz w:val="28"/>
          <w:szCs w:val="28"/>
        </w:rPr>
        <w:t>30</w:t>
      </w:r>
      <w:r w:rsidR="00E3247A">
        <w:rPr>
          <w:sz w:val="28"/>
          <w:szCs w:val="28"/>
        </w:rPr>
        <w:t xml:space="preserve"> </w:t>
      </w:r>
      <w:r w:rsidR="00E93EAC" w:rsidRPr="00704522">
        <w:rPr>
          <w:sz w:val="28"/>
          <w:szCs w:val="28"/>
        </w:rPr>
        <w:t>нг/мкл.</w:t>
      </w:r>
      <w:r w:rsidR="00E3247A">
        <w:rPr>
          <w:sz w:val="28"/>
          <w:szCs w:val="28"/>
        </w:rPr>
        <w:t xml:space="preserve"> </w:t>
      </w:r>
      <w:r w:rsidR="00E93EAC" w:rsidRPr="00704522">
        <w:rPr>
          <w:sz w:val="28"/>
          <w:szCs w:val="28"/>
        </w:rPr>
        <w:t>5</w:t>
      </w:r>
      <w:r w:rsidR="00E3247A">
        <w:rPr>
          <w:sz w:val="28"/>
          <w:szCs w:val="28"/>
        </w:rPr>
        <w:t xml:space="preserve"> </w:t>
      </w:r>
      <w:r w:rsidR="00E93EAC" w:rsidRPr="00704522">
        <w:rPr>
          <w:sz w:val="28"/>
          <w:szCs w:val="28"/>
        </w:rPr>
        <w:t>мкл</w:t>
      </w:r>
      <w:r w:rsidR="00E3247A">
        <w:rPr>
          <w:sz w:val="28"/>
          <w:szCs w:val="28"/>
        </w:rPr>
        <w:t xml:space="preserve"> </w:t>
      </w:r>
      <w:r w:rsidR="00E93EAC" w:rsidRPr="00704522">
        <w:rPr>
          <w:sz w:val="28"/>
          <w:szCs w:val="28"/>
        </w:rPr>
        <w:t>ДНК</w:t>
      </w:r>
      <w:r w:rsidR="00E3247A">
        <w:rPr>
          <w:sz w:val="28"/>
          <w:szCs w:val="28"/>
        </w:rPr>
        <w:t xml:space="preserve"> </w:t>
      </w:r>
      <w:r w:rsidR="00E93EAC" w:rsidRPr="00704522">
        <w:rPr>
          <w:sz w:val="28"/>
          <w:szCs w:val="28"/>
        </w:rPr>
        <w:t>(150</w:t>
      </w:r>
      <w:r w:rsidR="00FA2A4C">
        <w:rPr>
          <w:sz w:val="28"/>
          <w:szCs w:val="28"/>
        </w:rPr>
        <w:t xml:space="preserve"> </w:t>
      </w:r>
      <w:r w:rsidR="00E93EAC" w:rsidRPr="00704522">
        <w:rPr>
          <w:sz w:val="28"/>
          <w:szCs w:val="28"/>
        </w:rPr>
        <w:t>нг)</w:t>
      </w:r>
      <w:r w:rsidR="00E3247A">
        <w:rPr>
          <w:sz w:val="28"/>
          <w:szCs w:val="28"/>
        </w:rPr>
        <w:t xml:space="preserve"> </w:t>
      </w:r>
      <w:r w:rsidR="00E93EAC" w:rsidRPr="00704522">
        <w:rPr>
          <w:sz w:val="28"/>
          <w:szCs w:val="28"/>
        </w:rPr>
        <w:t>поместили</w:t>
      </w:r>
      <w:r w:rsidR="00E3247A">
        <w:rPr>
          <w:sz w:val="28"/>
          <w:szCs w:val="28"/>
        </w:rPr>
        <w:t xml:space="preserve"> </w:t>
      </w:r>
      <w:r w:rsidR="00E93EAC" w:rsidRPr="00704522">
        <w:rPr>
          <w:sz w:val="28"/>
          <w:szCs w:val="28"/>
        </w:rPr>
        <w:t>в</w:t>
      </w:r>
      <w:r w:rsidR="00E3247A">
        <w:rPr>
          <w:sz w:val="28"/>
          <w:szCs w:val="28"/>
        </w:rPr>
        <w:t xml:space="preserve"> </w:t>
      </w:r>
      <w:r w:rsidR="00E93EAC" w:rsidRPr="00704522">
        <w:rPr>
          <w:sz w:val="28"/>
          <w:szCs w:val="28"/>
        </w:rPr>
        <w:t>0,2</w:t>
      </w:r>
      <w:r w:rsidR="00E3247A">
        <w:rPr>
          <w:sz w:val="28"/>
          <w:szCs w:val="28"/>
        </w:rPr>
        <w:t xml:space="preserve"> </w:t>
      </w:r>
      <w:r w:rsidR="00E93EAC" w:rsidRPr="00704522">
        <w:rPr>
          <w:sz w:val="28"/>
          <w:szCs w:val="28"/>
        </w:rPr>
        <w:t>мл</w:t>
      </w:r>
      <w:r w:rsidR="00E3247A">
        <w:rPr>
          <w:sz w:val="28"/>
          <w:szCs w:val="28"/>
        </w:rPr>
        <w:t xml:space="preserve"> </w:t>
      </w:r>
      <w:r w:rsidR="00E93EAC" w:rsidRPr="00704522">
        <w:rPr>
          <w:sz w:val="28"/>
          <w:szCs w:val="28"/>
        </w:rPr>
        <w:t>ПЦР</w:t>
      </w:r>
      <w:r w:rsidR="00E3247A">
        <w:rPr>
          <w:sz w:val="28"/>
          <w:szCs w:val="28"/>
        </w:rPr>
        <w:t xml:space="preserve"> </w:t>
      </w:r>
      <w:r w:rsidR="00E93EAC" w:rsidRPr="00704522">
        <w:rPr>
          <w:sz w:val="28"/>
          <w:szCs w:val="28"/>
        </w:rPr>
        <w:t xml:space="preserve"> пробирки</w:t>
      </w:r>
      <w:r w:rsidR="00E3247A">
        <w:rPr>
          <w:sz w:val="28"/>
          <w:szCs w:val="28"/>
        </w:rPr>
        <w:t xml:space="preserve"> </w:t>
      </w:r>
      <w:r w:rsidR="00E93EAC" w:rsidRPr="00704522">
        <w:rPr>
          <w:sz w:val="28"/>
          <w:szCs w:val="28"/>
        </w:rPr>
        <w:t>и</w:t>
      </w:r>
      <w:r w:rsidR="00E3247A">
        <w:rPr>
          <w:sz w:val="28"/>
          <w:szCs w:val="28"/>
        </w:rPr>
        <w:t xml:space="preserve"> </w:t>
      </w:r>
      <w:r w:rsidR="00E93EAC" w:rsidRPr="00704522">
        <w:rPr>
          <w:sz w:val="28"/>
          <w:szCs w:val="28"/>
        </w:rPr>
        <w:t>денатурировали</w:t>
      </w:r>
      <w:r w:rsidR="00E3247A">
        <w:rPr>
          <w:sz w:val="28"/>
          <w:szCs w:val="28"/>
        </w:rPr>
        <w:t xml:space="preserve"> </w:t>
      </w:r>
      <w:r w:rsidR="00E93EAC" w:rsidRPr="00704522">
        <w:rPr>
          <w:sz w:val="28"/>
          <w:szCs w:val="28"/>
        </w:rPr>
        <w:t>при</w:t>
      </w:r>
      <w:r w:rsidR="00E3247A">
        <w:rPr>
          <w:sz w:val="28"/>
          <w:szCs w:val="28"/>
        </w:rPr>
        <w:t xml:space="preserve"> </w:t>
      </w:r>
      <w:r w:rsidR="00E93EAC" w:rsidRPr="00704522">
        <w:rPr>
          <w:sz w:val="28"/>
          <w:szCs w:val="28"/>
        </w:rPr>
        <w:t>98°С</w:t>
      </w:r>
      <w:r w:rsidR="00E3247A">
        <w:rPr>
          <w:sz w:val="28"/>
          <w:szCs w:val="28"/>
        </w:rPr>
        <w:t xml:space="preserve"> </w:t>
      </w:r>
      <w:r w:rsidR="00E93EAC" w:rsidRPr="00704522">
        <w:rPr>
          <w:sz w:val="28"/>
          <w:szCs w:val="28"/>
        </w:rPr>
        <w:t>в</w:t>
      </w:r>
      <w:r w:rsidR="00E3247A">
        <w:rPr>
          <w:sz w:val="28"/>
          <w:szCs w:val="28"/>
        </w:rPr>
        <w:t xml:space="preserve"> </w:t>
      </w:r>
      <w:r w:rsidR="00E93EAC" w:rsidRPr="00704522">
        <w:rPr>
          <w:sz w:val="28"/>
          <w:szCs w:val="28"/>
        </w:rPr>
        <w:t>течение</w:t>
      </w:r>
      <w:r w:rsidR="00E3247A">
        <w:rPr>
          <w:sz w:val="28"/>
          <w:szCs w:val="28"/>
        </w:rPr>
        <w:t xml:space="preserve"> </w:t>
      </w:r>
      <w:r w:rsidR="00E93EAC" w:rsidRPr="00704522">
        <w:rPr>
          <w:sz w:val="28"/>
          <w:szCs w:val="28"/>
        </w:rPr>
        <w:t>5</w:t>
      </w:r>
      <w:r w:rsidR="00E3247A">
        <w:rPr>
          <w:sz w:val="28"/>
          <w:szCs w:val="28"/>
        </w:rPr>
        <w:t xml:space="preserve"> </w:t>
      </w:r>
      <w:r w:rsidR="00E93EAC" w:rsidRPr="00704522">
        <w:rPr>
          <w:sz w:val="28"/>
          <w:szCs w:val="28"/>
        </w:rPr>
        <w:t>минут.</w:t>
      </w:r>
      <w:r w:rsidR="00E3247A">
        <w:rPr>
          <w:sz w:val="28"/>
          <w:szCs w:val="28"/>
        </w:rPr>
        <w:t xml:space="preserve"> </w:t>
      </w:r>
      <w:r w:rsidR="00E93EAC" w:rsidRPr="00704522">
        <w:rPr>
          <w:sz w:val="28"/>
          <w:szCs w:val="28"/>
        </w:rPr>
        <w:t>После</w:t>
      </w:r>
      <w:r w:rsidR="00E3247A">
        <w:rPr>
          <w:sz w:val="28"/>
          <w:szCs w:val="28"/>
        </w:rPr>
        <w:t xml:space="preserve"> </w:t>
      </w:r>
      <w:r w:rsidR="00E93EAC" w:rsidRPr="00704522">
        <w:rPr>
          <w:sz w:val="28"/>
          <w:szCs w:val="28"/>
        </w:rPr>
        <w:t>чего</w:t>
      </w:r>
      <w:r w:rsidR="00E3247A">
        <w:rPr>
          <w:sz w:val="28"/>
          <w:szCs w:val="28"/>
        </w:rPr>
        <w:t xml:space="preserve"> </w:t>
      </w:r>
      <w:r w:rsidR="00E93EAC" w:rsidRPr="00704522">
        <w:rPr>
          <w:sz w:val="28"/>
          <w:szCs w:val="28"/>
        </w:rPr>
        <w:t>к</w:t>
      </w:r>
      <w:r w:rsidR="00E3247A">
        <w:rPr>
          <w:sz w:val="28"/>
          <w:szCs w:val="28"/>
        </w:rPr>
        <w:t xml:space="preserve"> </w:t>
      </w:r>
      <w:r w:rsidR="00E93EAC" w:rsidRPr="00704522">
        <w:rPr>
          <w:sz w:val="28"/>
          <w:szCs w:val="28"/>
        </w:rPr>
        <w:t>образцам</w:t>
      </w:r>
      <w:r w:rsidRPr="00704522">
        <w:rPr>
          <w:sz w:val="28"/>
          <w:szCs w:val="28"/>
        </w:rPr>
        <w:t xml:space="preserve"> ДНК </w:t>
      </w:r>
      <w:r w:rsidR="00E93EAC" w:rsidRPr="00704522">
        <w:rPr>
          <w:sz w:val="28"/>
          <w:szCs w:val="28"/>
        </w:rPr>
        <w:t>добавили</w:t>
      </w:r>
      <w:r w:rsidR="00E3247A">
        <w:rPr>
          <w:sz w:val="28"/>
          <w:szCs w:val="28"/>
        </w:rPr>
        <w:t xml:space="preserve"> </w:t>
      </w:r>
      <w:r w:rsidR="00E93EAC" w:rsidRPr="00704522">
        <w:rPr>
          <w:sz w:val="28"/>
          <w:szCs w:val="28"/>
        </w:rPr>
        <w:t>лигазный</w:t>
      </w:r>
      <w:r w:rsidR="00E3247A">
        <w:rPr>
          <w:sz w:val="28"/>
          <w:szCs w:val="28"/>
        </w:rPr>
        <w:t xml:space="preserve"> </w:t>
      </w:r>
      <w:r w:rsidR="00E93EAC" w:rsidRPr="00704522">
        <w:rPr>
          <w:sz w:val="28"/>
          <w:szCs w:val="28"/>
        </w:rPr>
        <w:t>буфер</w:t>
      </w:r>
      <w:r w:rsidR="00E3247A">
        <w:rPr>
          <w:sz w:val="28"/>
          <w:szCs w:val="28"/>
        </w:rPr>
        <w:t xml:space="preserve"> </w:t>
      </w:r>
      <w:r w:rsidR="00E93EAC" w:rsidRPr="00704522">
        <w:rPr>
          <w:sz w:val="28"/>
          <w:szCs w:val="28"/>
        </w:rPr>
        <w:t>и</w:t>
      </w:r>
      <w:r w:rsidR="00E3247A">
        <w:rPr>
          <w:sz w:val="28"/>
          <w:szCs w:val="28"/>
        </w:rPr>
        <w:t xml:space="preserve"> </w:t>
      </w:r>
      <w:r w:rsidR="00E93EAC" w:rsidRPr="00704522">
        <w:rPr>
          <w:sz w:val="28"/>
          <w:szCs w:val="28"/>
        </w:rPr>
        <w:t>пробы,</w:t>
      </w:r>
      <w:r w:rsidR="00E3247A">
        <w:rPr>
          <w:sz w:val="28"/>
          <w:szCs w:val="28"/>
        </w:rPr>
        <w:t xml:space="preserve"> </w:t>
      </w:r>
      <w:r w:rsidR="00E93EAC" w:rsidRPr="00704522">
        <w:rPr>
          <w:sz w:val="28"/>
          <w:szCs w:val="28"/>
        </w:rPr>
        <w:t>полученную</w:t>
      </w:r>
      <w:r w:rsidR="00E3247A">
        <w:rPr>
          <w:sz w:val="28"/>
          <w:szCs w:val="28"/>
        </w:rPr>
        <w:t xml:space="preserve"> </w:t>
      </w:r>
      <w:r w:rsidR="00E93EAC" w:rsidRPr="00704522">
        <w:rPr>
          <w:sz w:val="28"/>
          <w:szCs w:val="28"/>
        </w:rPr>
        <w:t>смесь</w:t>
      </w:r>
      <w:r w:rsidR="00E3247A">
        <w:rPr>
          <w:sz w:val="28"/>
          <w:szCs w:val="28"/>
        </w:rPr>
        <w:t xml:space="preserve"> </w:t>
      </w:r>
      <w:r w:rsidR="00E93EAC" w:rsidRPr="00704522">
        <w:rPr>
          <w:sz w:val="28"/>
          <w:szCs w:val="28"/>
        </w:rPr>
        <w:t>денатурировали</w:t>
      </w:r>
      <w:r w:rsidR="00E3247A">
        <w:rPr>
          <w:sz w:val="28"/>
          <w:szCs w:val="28"/>
        </w:rPr>
        <w:t xml:space="preserve"> </w:t>
      </w:r>
      <w:r w:rsidR="00E93EAC" w:rsidRPr="00704522">
        <w:rPr>
          <w:sz w:val="28"/>
          <w:szCs w:val="28"/>
        </w:rPr>
        <w:t>при</w:t>
      </w:r>
      <w:r w:rsidR="00E3247A">
        <w:rPr>
          <w:sz w:val="28"/>
          <w:szCs w:val="28"/>
        </w:rPr>
        <w:t xml:space="preserve"> </w:t>
      </w:r>
      <w:r w:rsidR="00E93EAC" w:rsidRPr="00704522">
        <w:rPr>
          <w:sz w:val="28"/>
          <w:szCs w:val="28"/>
        </w:rPr>
        <w:t xml:space="preserve"> 95°С в течение 1 минуты, с последующей гибридизацией проб при 60°С в течение 14-18 часов. По истечении времени переводили температуры </w:t>
      </w:r>
      <w:r w:rsidR="00E93EAC" w:rsidRPr="00704522">
        <w:rPr>
          <w:sz w:val="28"/>
          <w:szCs w:val="28"/>
        </w:rPr>
        <w:lastRenderedPageBreak/>
        <w:t>амплификатора в 54°С и немедленно добавляли лигазную смесь, содержащую фермент Лигаза-65, и лигировали пробы при 54°С в течение 15 минут. После лигирования инактивировали фермент при 98°С в течение 5 минут, охлаждали пробирки до 10°С и использовали для последующей амплификации лигированных проб методом ПЦР. Для амплификации использовались</w:t>
      </w:r>
      <w:r w:rsidR="00E3247A">
        <w:rPr>
          <w:sz w:val="28"/>
          <w:szCs w:val="28"/>
        </w:rPr>
        <w:t xml:space="preserve"> </w:t>
      </w:r>
      <w:r w:rsidR="00E93EAC" w:rsidRPr="00704522">
        <w:rPr>
          <w:sz w:val="28"/>
          <w:szCs w:val="28"/>
        </w:rPr>
        <w:t>флуоресцентные</w:t>
      </w:r>
      <w:r w:rsidR="00E3247A">
        <w:rPr>
          <w:sz w:val="28"/>
          <w:szCs w:val="28"/>
        </w:rPr>
        <w:t xml:space="preserve"> </w:t>
      </w:r>
      <w:r w:rsidR="00E93EAC" w:rsidRPr="00704522">
        <w:rPr>
          <w:sz w:val="28"/>
          <w:szCs w:val="28"/>
        </w:rPr>
        <w:t>праймеры</w:t>
      </w:r>
      <w:r w:rsidR="00E3247A">
        <w:rPr>
          <w:sz w:val="28"/>
          <w:szCs w:val="28"/>
        </w:rPr>
        <w:t xml:space="preserve"> </w:t>
      </w:r>
      <w:r w:rsidR="00E93EAC" w:rsidRPr="00704522">
        <w:rPr>
          <w:sz w:val="28"/>
          <w:szCs w:val="28"/>
        </w:rPr>
        <w:t>и</w:t>
      </w:r>
      <w:r w:rsidR="00E3247A">
        <w:rPr>
          <w:sz w:val="28"/>
          <w:szCs w:val="28"/>
        </w:rPr>
        <w:t xml:space="preserve"> </w:t>
      </w:r>
      <w:r w:rsidR="00E93EAC" w:rsidRPr="00704522">
        <w:rPr>
          <w:sz w:val="28"/>
          <w:szCs w:val="28"/>
        </w:rPr>
        <w:t>реагенты,</w:t>
      </w:r>
      <w:r w:rsidR="00E3247A">
        <w:rPr>
          <w:sz w:val="28"/>
          <w:szCs w:val="28"/>
        </w:rPr>
        <w:t xml:space="preserve"> </w:t>
      </w:r>
      <w:r w:rsidR="00E93EAC" w:rsidRPr="00704522">
        <w:rPr>
          <w:sz w:val="28"/>
          <w:szCs w:val="28"/>
        </w:rPr>
        <w:t>поставляемые</w:t>
      </w:r>
      <w:r w:rsidR="00E3247A">
        <w:rPr>
          <w:sz w:val="28"/>
          <w:szCs w:val="28"/>
        </w:rPr>
        <w:t xml:space="preserve"> </w:t>
      </w:r>
      <w:r w:rsidR="00E93EAC" w:rsidRPr="00704522">
        <w:rPr>
          <w:sz w:val="28"/>
          <w:szCs w:val="28"/>
        </w:rPr>
        <w:t>в</w:t>
      </w:r>
      <w:r w:rsidR="00E3247A">
        <w:rPr>
          <w:sz w:val="28"/>
          <w:szCs w:val="28"/>
        </w:rPr>
        <w:t xml:space="preserve"> </w:t>
      </w:r>
      <w:r w:rsidR="00E93EAC" w:rsidRPr="00704522">
        <w:rPr>
          <w:sz w:val="28"/>
          <w:szCs w:val="28"/>
        </w:rPr>
        <w:t>наборе.</w:t>
      </w:r>
      <w:r w:rsidR="00E3247A">
        <w:rPr>
          <w:sz w:val="28"/>
          <w:szCs w:val="28"/>
        </w:rPr>
        <w:t xml:space="preserve"> </w:t>
      </w:r>
      <w:r w:rsidR="00E93EAC" w:rsidRPr="00704522">
        <w:rPr>
          <w:sz w:val="28"/>
          <w:szCs w:val="28"/>
        </w:rPr>
        <w:t>Программу</w:t>
      </w:r>
      <w:r w:rsidR="00E3247A">
        <w:rPr>
          <w:sz w:val="28"/>
          <w:szCs w:val="28"/>
        </w:rPr>
        <w:t xml:space="preserve"> </w:t>
      </w:r>
      <w:r w:rsidR="00E93EAC" w:rsidRPr="00704522">
        <w:rPr>
          <w:sz w:val="28"/>
          <w:szCs w:val="28"/>
        </w:rPr>
        <w:t>ПЦР лигирования и амплификации выполняли на программируемом амплификаторе Master</w:t>
      </w:r>
      <w:r w:rsidR="00E3247A">
        <w:rPr>
          <w:sz w:val="28"/>
          <w:szCs w:val="28"/>
        </w:rPr>
        <w:t xml:space="preserve"> </w:t>
      </w:r>
      <w:r w:rsidR="00E93EAC" w:rsidRPr="00704522">
        <w:rPr>
          <w:sz w:val="28"/>
          <w:szCs w:val="28"/>
        </w:rPr>
        <w:t>cycler</w:t>
      </w:r>
      <w:r w:rsidR="00E3247A">
        <w:rPr>
          <w:sz w:val="28"/>
          <w:szCs w:val="28"/>
        </w:rPr>
        <w:t xml:space="preserve"> </w:t>
      </w:r>
      <w:r w:rsidR="00E93EAC" w:rsidRPr="00704522">
        <w:rPr>
          <w:sz w:val="28"/>
          <w:szCs w:val="28"/>
        </w:rPr>
        <w:t>ProS (Eppendorf, Германия). Амплифицирование ПЦР продукты разводили в формамиде 50 раз, добавляли размерный стандарт Liz 500. Полученную смесь денатурировали при 95°С в течение 5 минут, резко охлаждали во льду. Разделяли продукты MLPA анализа на автоматическом генетическом анализаторе 3730xl DNA</w:t>
      </w:r>
      <w:r w:rsidR="00E3247A">
        <w:rPr>
          <w:sz w:val="28"/>
          <w:szCs w:val="28"/>
        </w:rPr>
        <w:t xml:space="preserve"> </w:t>
      </w:r>
      <w:r w:rsidR="00E93EAC" w:rsidRPr="00704522">
        <w:rPr>
          <w:sz w:val="28"/>
          <w:szCs w:val="28"/>
        </w:rPr>
        <w:t>analyzer. При разделении использовали следующие параметры: капилляры 50 см, полимер POP-7, фильтр G5, напряжение</w:t>
      </w:r>
      <w:r w:rsidR="00E3247A">
        <w:rPr>
          <w:sz w:val="28"/>
          <w:szCs w:val="28"/>
        </w:rPr>
        <w:t xml:space="preserve"> </w:t>
      </w:r>
      <w:r w:rsidR="00E93EAC" w:rsidRPr="00704522">
        <w:rPr>
          <w:sz w:val="28"/>
          <w:szCs w:val="28"/>
        </w:rPr>
        <w:t>впрыска:</w:t>
      </w:r>
      <w:r w:rsidR="00E3247A">
        <w:rPr>
          <w:sz w:val="28"/>
          <w:szCs w:val="28"/>
        </w:rPr>
        <w:t xml:space="preserve"> </w:t>
      </w:r>
      <w:r w:rsidR="00E93EAC" w:rsidRPr="00704522">
        <w:rPr>
          <w:sz w:val="28"/>
          <w:szCs w:val="28"/>
        </w:rPr>
        <w:t>1,6</w:t>
      </w:r>
      <w:r w:rsidR="00E3247A">
        <w:rPr>
          <w:sz w:val="28"/>
          <w:szCs w:val="28"/>
        </w:rPr>
        <w:t xml:space="preserve"> </w:t>
      </w:r>
      <w:r w:rsidR="00E93EAC" w:rsidRPr="00704522">
        <w:rPr>
          <w:sz w:val="28"/>
          <w:szCs w:val="28"/>
        </w:rPr>
        <w:t>кВ;</w:t>
      </w:r>
      <w:r w:rsidR="00E3247A">
        <w:rPr>
          <w:sz w:val="28"/>
          <w:szCs w:val="28"/>
        </w:rPr>
        <w:t xml:space="preserve"> </w:t>
      </w:r>
      <w:r w:rsidR="00E93EAC" w:rsidRPr="00704522">
        <w:rPr>
          <w:sz w:val="28"/>
          <w:szCs w:val="28"/>
        </w:rPr>
        <w:t>время впрыска</w:t>
      </w:r>
      <w:r w:rsidR="00E3247A">
        <w:rPr>
          <w:sz w:val="28"/>
          <w:szCs w:val="28"/>
        </w:rPr>
        <w:t xml:space="preserve"> </w:t>
      </w:r>
      <w:r w:rsidR="00E93EAC" w:rsidRPr="00704522">
        <w:rPr>
          <w:sz w:val="28"/>
          <w:szCs w:val="28"/>
        </w:rPr>
        <w:t>15</w:t>
      </w:r>
      <w:r w:rsidR="00E3247A">
        <w:rPr>
          <w:sz w:val="28"/>
          <w:szCs w:val="28"/>
        </w:rPr>
        <w:t xml:space="preserve"> </w:t>
      </w:r>
      <w:r w:rsidR="00E93EAC" w:rsidRPr="00704522">
        <w:rPr>
          <w:sz w:val="28"/>
          <w:szCs w:val="28"/>
        </w:rPr>
        <w:t>сек,</w:t>
      </w:r>
      <w:r w:rsidR="00E3247A">
        <w:rPr>
          <w:sz w:val="28"/>
          <w:szCs w:val="28"/>
        </w:rPr>
        <w:t xml:space="preserve"> </w:t>
      </w:r>
      <w:r w:rsidR="00E93EAC" w:rsidRPr="00704522">
        <w:rPr>
          <w:sz w:val="28"/>
          <w:szCs w:val="28"/>
        </w:rPr>
        <w:t>напряжение</w:t>
      </w:r>
      <w:r w:rsidR="00E3247A">
        <w:rPr>
          <w:sz w:val="28"/>
          <w:szCs w:val="28"/>
        </w:rPr>
        <w:t xml:space="preserve"> </w:t>
      </w:r>
      <w:r w:rsidR="00E93EAC" w:rsidRPr="00704522">
        <w:rPr>
          <w:sz w:val="28"/>
          <w:szCs w:val="28"/>
        </w:rPr>
        <w:t>прогона:</w:t>
      </w:r>
      <w:r w:rsidR="00E3247A">
        <w:rPr>
          <w:sz w:val="28"/>
          <w:szCs w:val="28"/>
        </w:rPr>
        <w:t xml:space="preserve"> </w:t>
      </w:r>
      <w:r w:rsidR="00E93EAC" w:rsidRPr="00704522">
        <w:rPr>
          <w:sz w:val="28"/>
          <w:szCs w:val="28"/>
        </w:rPr>
        <w:t>10</w:t>
      </w:r>
      <w:r w:rsidR="00E3247A">
        <w:rPr>
          <w:sz w:val="28"/>
          <w:szCs w:val="28"/>
        </w:rPr>
        <w:t xml:space="preserve"> </w:t>
      </w:r>
      <w:r w:rsidR="00E93EAC" w:rsidRPr="00704522">
        <w:rPr>
          <w:sz w:val="28"/>
          <w:szCs w:val="28"/>
        </w:rPr>
        <w:t>кВ; время прогона 2800 секунд, учет флуоресценции через 500 секунд. При каждой постановке MLPA наряду с исследуемыми пробами проводили анализ контрольного образца ДНК (без мутаций) и для контроля контаминации использовали ТЕ буфер. Для обработки результатов использовали программное обеспечение Coffalyser DBv.130</w:t>
      </w:r>
      <w:r w:rsidR="001C5AC2">
        <w:rPr>
          <w:sz w:val="28"/>
          <w:szCs w:val="28"/>
        </w:rPr>
        <w:t xml:space="preserve"> - </w:t>
      </w:r>
      <w:r w:rsidR="00E93EAC" w:rsidRPr="00704522">
        <w:rPr>
          <w:sz w:val="28"/>
          <w:szCs w:val="28"/>
        </w:rPr>
        <w:t>MRC-Holland//</w:t>
      </w:r>
      <w:hyperlink r:id="rId11">
        <w:r w:rsidR="00E93EAC" w:rsidRPr="00704522">
          <w:rPr>
            <w:sz w:val="28"/>
            <w:szCs w:val="28"/>
            <w:u w:val="single"/>
          </w:rPr>
          <w:t>http://www.mlpa.com/coffa</w:t>
        </w:r>
      </w:hyperlink>
      <w:hyperlink r:id="rId12">
        <w:r w:rsidR="00E93EAC" w:rsidRPr="00704522">
          <w:rPr>
            <w:spacing w:val="-2"/>
            <w:sz w:val="28"/>
            <w:szCs w:val="28"/>
            <w:u w:val="single"/>
          </w:rPr>
          <w:t>lyser/download.html</w:t>
        </w:r>
      </w:hyperlink>
      <w:r w:rsidR="00E93EAC" w:rsidRPr="00704522">
        <w:rPr>
          <w:spacing w:val="-2"/>
          <w:sz w:val="28"/>
          <w:szCs w:val="28"/>
        </w:rPr>
        <w:t>.</w:t>
      </w:r>
      <w:r w:rsidR="001C5AC2">
        <w:rPr>
          <w:spacing w:val="-2"/>
          <w:sz w:val="28"/>
          <w:szCs w:val="28"/>
        </w:rPr>
        <w:t xml:space="preserve"> </w:t>
      </w:r>
    </w:p>
    <w:p w:rsidR="006E68C4" w:rsidRDefault="005E26EB" w:rsidP="006E68C4">
      <w:pPr>
        <w:widowControl/>
        <w:shd w:val="clear" w:color="auto" w:fill="FFFFFF"/>
        <w:autoSpaceDE/>
        <w:autoSpaceDN/>
        <w:ind w:firstLine="567"/>
        <w:jc w:val="both"/>
        <w:rPr>
          <w:color w:val="212529"/>
          <w:sz w:val="28"/>
          <w:szCs w:val="28"/>
          <w:shd w:val="clear" w:color="auto" w:fill="FFFFFF"/>
        </w:rPr>
      </w:pPr>
      <w:r w:rsidRPr="00704522">
        <w:rPr>
          <w:spacing w:val="-2"/>
          <w:sz w:val="28"/>
          <w:szCs w:val="28"/>
        </w:rPr>
        <w:t>Секвенирование</w:t>
      </w:r>
      <w:r w:rsidR="001C5AC2" w:rsidRPr="002A7F9E">
        <w:rPr>
          <w:spacing w:val="-2"/>
          <w:sz w:val="28"/>
          <w:szCs w:val="28"/>
          <w:lang w:val="en-US"/>
        </w:rPr>
        <w:t xml:space="preserve"> </w:t>
      </w:r>
      <w:r w:rsidRPr="00704522">
        <w:rPr>
          <w:spacing w:val="-2"/>
          <w:sz w:val="28"/>
          <w:szCs w:val="28"/>
        </w:rPr>
        <w:t>гена</w:t>
      </w:r>
      <w:r w:rsidRPr="002A7F9E">
        <w:rPr>
          <w:spacing w:val="-2"/>
          <w:sz w:val="28"/>
          <w:szCs w:val="28"/>
          <w:lang w:val="en-US"/>
        </w:rPr>
        <w:t xml:space="preserve">. </w:t>
      </w:r>
      <w:r w:rsidR="009B06B2" w:rsidRPr="00704522">
        <w:rPr>
          <w:sz w:val="28"/>
          <w:szCs w:val="28"/>
          <w:lang w:val="en-US"/>
        </w:rPr>
        <w:t>NGS</w:t>
      </w:r>
      <w:r w:rsidR="009B06B2" w:rsidRPr="002A7F9E">
        <w:rPr>
          <w:sz w:val="28"/>
          <w:szCs w:val="28"/>
          <w:lang w:val="en-US"/>
        </w:rPr>
        <w:t xml:space="preserve"> (</w:t>
      </w:r>
      <w:r w:rsidR="009B06B2" w:rsidRPr="00704522">
        <w:rPr>
          <w:sz w:val="28"/>
          <w:szCs w:val="28"/>
          <w:lang w:val="en-US"/>
        </w:rPr>
        <w:t>Next</w:t>
      </w:r>
      <w:r w:rsidR="001C5AC2" w:rsidRPr="002A7F9E">
        <w:rPr>
          <w:sz w:val="28"/>
          <w:szCs w:val="28"/>
          <w:lang w:val="en-US"/>
        </w:rPr>
        <w:t xml:space="preserve"> </w:t>
      </w:r>
      <w:r w:rsidR="009B06B2" w:rsidRPr="00704522">
        <w:rPr>
          <w:sz w:val="28"/>
          <w:szCs w:val="28"/>
          <w:lang w:val="en-US"/>
        </w:rPr>
        <w:t>Generation</w:t>
      </w:r>
      <w:r w:rsidR="001C5AC2" w:rsidRPr="002A7F9E">
        <w:rPr>
          <w:sz w:val="28"/>
          <w:szCs w:val="28"/>
          <w:lang w:val="en-US"/>
        </w:rPr>
        <w:t xml:space="preserve"> </w:t>
      </w:r>
      <w:r w:rsidR="009B06B2" w:rsidRPr="00704522">
        <w:rPr>
          <w:sz w:val="28"/>
          <w:szCs w:val="28"/>
          <w:lang w:val="en-US"/>
        </w:rPr>
        <w:t>Sequencing</w:t>
      </w:r>
      <w:r w:rsidR="009B06B2" w:rsidRPr="002A7F9E">
        <w:rPr>
          <w:sz w:val="28"/>
          <w:szCs w:val="28"/>
          <w:lang w:val="en-US"/>
        </w:rPr>
        <w:t>).</w:t>
      </w:r>
      <w:r w:rsidR="001C5AC2" w:rsidRPr="002A7F9E">
        <w:rPr>
          <w:sz w:val="28"/>
          <w:szCs w:val="28"/>
          <w:lang w:val="en-US"/>
        </w:rPr>
        <w:t xml:space="preserve"> </w:t>
      </w:r>
      <w:r w:rsidR="0035293A" w:rsidRPr="00704522">
        <w:rPr>
          <w:color w:val="212529"/>
          <w:sz w:val="28"/>
          <w:szCs w:val="28"/>
          <w:shd w:val="clear" w:color="auto" w:fill="FFFFFF"/>
        </w:rPr>
        <w:t xml:space="preserve">NGS — это перспективный метод для диагностики МДД, позволяющий выявить широкий спектр мутаций в гене </w:t>
      </w:r>
      <w:r w:rsidR="0035293A" w:rsidRPr="00704522">
        <w:rPr>
          <w:iCs/>
          <w:color w:val="212529"/>
          <w:sz w:val="28"/>
          <w:szCs w:val="28"/>
          <w:shd w:val="clear" w:color="auto" w:fill="FFFFFF"/>
        </w:rPr>
        <w:t>DMD</w:t>
      </w:r>
      <w:r w:rsidR="001C5AC2">
        <w:rPr>
          <w:iCs/>
          <w:color w:val="212529"/>
          <w:sz w:val="28"/>
          <w:szCs w:val="28"/>
          <w:shd w:val="clear" w:color="auto" w:fill="FFFFFF"/>
        </w:rPr>
        <w:t xml:space="preserve"> </w:t>
      </w:r>
      <w:r w:rsidR="0035293A" w:rsidRPr="00704522">
        <w:rPr>
          <w:color w:val="212529"/>
          <w:sz w:val="28"/>
          <w:szCs w:val="28"/>
          <w:shd w:val="clear" w:color="auto" w:fill="FFFFFF"/>
        </w:rPr>
        <w:t>и улучшить понимание механизмов заболевания. NGS может использоваться в качестве единой всеобъемлющей платформы для обнаружения мутаций и диагностики МДД.</w:t>
      </w:r>
      <w:r w:rsidR="001C5AC2">
        <w:rPr>
          <w:color w:val="212529"/>
          <w:sz w:val="28"/>
          <w:szCs w:val="28"/>
          <w:shd w:val="clear" w:color="auto" w:fill="FFFFFF"/>
        </w:rPr>
        <w:t xml:space="preserve"> </w:t>
      </w:r>
      <w:r w:rsidR="0035293A" w:rsidRPr="00704522">
        <w:rPr>
          <w:color w:val="212529"/>
          <w:sz w:val="28"/>
          <w:szCs w:val="28"/>
          <w:shd w:val="clear" w:color="auto" w:fill="FFFFFF"/>
        </w:rPr>
        <w:t>NGS может обнаруживать вариации, которые не обнаруживаются MLPA, что делает его необходимым методом для второго этапа тестирования на МДД.</w:t>
      </w:r>
      <w:r w:rsidR="001C5AC2">
        <w:rPr>
          <w:color w:val="212529"/>
          <w:sz w:val="28"/>
          <w:szCs w:val="28"/>
          <w:shd w:val="clear" w:color="auto" w:fill="FFFFFF"/>
        </w:rPr>
        <w:t xml:space="preserve"> </w:t>
      </w:r>
      <w:r w:rsidR="009B06B2" w:rsidRPr="00704522">
        <w:rPr>
          <w:color w:val="000000"/>
          <w:sz w:val="28"/>
          <w:szCs w:val="28"/>
        </w:rPr>
        <w:t>Принцип NGS основан на массовом параллельном секвенировании специальным образом подготовленных однонитевых библиотек фрагментированной ДНК исследуемых образцов</w:t>
      </w:r>
      <w:r w:rsidR="00232DB5" w:rsidRPr="00704522">
        <w:rPr>
          <w:color w:val="000000"/>
          <w:sz w:val="28"/>
          <w:szCs w:val="28"/>
        </w:rPr>
        <w:t>,</w:t>
      </w:r>
      <w:r w:rsidR="001C5AC2">
        <w:rPr>
          <w:color w:val="000000"/>
          <w:sz w:val="28"/>
          <w:szCs w:val="28"/>
        </w:rPr>
        <w:t xml:space="preserve"> </w:t>
      </w:r>
      <w:r w:rsidR="00232DB5" w:rsidRPr="00704522">
        <w:rPr>
          <w:color w:val="000000"/>
          <w:sz w:val="28"/>
          <w:szCs w:val="28"/>
        </w:rPr>
        <w:t>высушенных на фильтрационных картах (</w:t>
      </w:r>
      <w:r w:rsidR="00232DB5" w:rsidRPr="00704522">
        <w:rPr>
          <w:color w:val="000000"/>
          <w:sz w:val="28"/>
          <w:szCs w:val="28"/>
          <w:lang w:val="en-US"/>
        </w:rPr>
        <w:t>Dried</w:t>
      </w:r>
      <w:r w:rsidR="001C5AC2">
        <w:rPr>
          <w:color w:val="000000"/>
          <w:sz w:val="28"/>
          <w:szCs w:val="28"/>
        </w:rPr>
        <w:t xml:space="preserve"> </w:t>
      </w:r>
      <w:r w:rsidR="00232DB5" w:rsidRPr="00704522">
        <w:rPr>
          <w:color w:val="000000"/>
          <w:sz w:val="28"/>
          <w:szCs w:val="28"/>
          <w:lang w:val="en-US"/>
        </w:rPr>
        <w:t>Blood</w:t>
      </w:r>
      <w:r w:rsidR="001C5AC2">
        <w:rPr>
          <w:color w:val="000000"/>
          <w:sz w:val="28"/>
          <w:szCs w:val="28"/>
        </w:rPr>
        <w:t xml:space="preserve"> </w:t>
      </w:r>
      <w:r w:rsidR="00232DB5" w:rsidRPr="00704522">
        <w:rPr>
          <w:color w:val="000000"/>
          <w:sz w:val="28"/>
          <w:szCs w:val="28"/>
          <w:lang w:val="en-US"/>
        </w:rPr>
        <w:t>Spots</w:t>
      </w:r>
      <w:r w:rsidR="00232DB5" w:rsidRPr="00704522">
        <w:rPr>
          <w:color w:val="000000"/>
          <w:sz w:val="28"/>
          <w:szCs w:val="28"/>
        </w:rPr>
        <w:t>).</w:t>
      </w:r>
      <w:r w:rsidR="009B06B2" w:rsidRPr="00704522">
        <w:rPr>
          <w:color w:val="000000"/>
          <w:sz w:val="28"/>
          <w:szCs w:val="28"/>
        </w:rPr>
        <w:t xml:space="preserve"> Данная методика позволяет определить точечные мутации, однонуклеотидные замены или выпадения, дупликации. Большинство технологий высокопроизводительного секвенирования включают в себя следующие этапы: подготовку библиотек, непосредственно секвенирование и анализ полученных данных. </w:t>
      </w:r>
      <w:r w:rsidR="005861B0" w:rsidRPr="00704522">
        <w:rPr>
          <w:color w:val="000000"/>
          <w:sz w:val="28"/>
          <w:szCs w:val="28"/>
        </w:rPr>
        <w:t xml:space="preserve">В нашем исследовании данный метод проводился в лаборатории </w:t>
      </w:r>
      <w:r w:rsidR="005861B0" w:rsidRPr="00704522">
        <w:rPr>
          <w:color w:val="000000"/>
          <w:sz w:val="28"/>
          <w:szCs w:val="28"/>
          <w:lang w:val="en-US"/>
        </w:rPr>
        <w:t>Centogene</w:t>
      </w:r>
      <w:r w:rsidR="005861B0" w:rsidRPr="00704522">
        <w:rPr>
          <w:color w:val="000000"/>
          <w:sz w:val="28"/>
          <w:szCs w:val="28"/>
        </w:rPr>
        <w:t xml:space="preserve">, Германия. </w:t>
      </w:r>
      <w:r w:rsidR="004A06BE" w:rsidRPr="00704522">
        <w:rPr>
          <w:color w:val="212529"/>
          <w:sz w:val="28"/>
          <w:szCs w:val="28"/>
          <w:shd w:val="clear" w:color="auto" w:fill="FFFFFF"/>
        </w:rPr>
        <w:t xml:space="preserve">Финансовую поддержку и анализ данных </w:t>
      </w:r>
      <w:r w:rsidR="005861B0" w:rsidRPr="00704522">
        <w:rPr>
          <w:color w:val="212529"/>
          <w:sz w:val="28"/>
          <w:szCs w:val="28"/>
          <w:shd w:val="clear" w:color="auto" w:fill="FFFFFF"/>
        </w:rPr>
        <w:t xml:space="preserve">секвенирования </w:t>
      </w:r>
      <w:r w:rsidR="004A06BE" w:rsidRPr="00704522">
        <w:rPr>
          <w:color w:val="212529"/>
          <w:sz w:val="28"/>
          <w:szCs w:val="28"/>
          <w:shd w:val="clear" w:color="auto" w:fill="FFFFFF"/>
        </w:rPr>
        <w:t>обеспечивала компания «</w:t>
      </w:r>
      <w:r w:rsidR="00232DB5" w:rsidRPr="00704522">
        <w:rPr>
          <w:color w:val="212529"/>
          <w:sz w:val="28"/>
          <w:szCs w:val="28"/>
          <w:shd w:val="clear" w:color="auto" w:fill="FFFFFF"/>
        </w:rPr>
        <w:t>Пи-Ти-Си Терапьютикс Казахстан»</w:t>
      </w:r>
      <w:r w:rsidR="004A06BE" w:rsidRPr="00704522">
        <w:rPr>
          <w:color w:val="212529"/>
          <w:sz w:val="28"/>
          <w:szCs w:val="28"/>
          <w:shd w:val="clear" w:color="auto" w:fill="FFFFFF"/>
        </w:rPr>
        <w:t>.</w:t>
      </w:r>
    </w:p>
    <w:p w:rsidR="006E68C4" w:rsidRDefault="009B06B2" w:rsidP="006E68C4">
      <w:pPr>
        <w:widowControl/>
        <w:shd w:val="clear" w:color="auto" w:fill="FFFFFF"/>
        <w:autoSpaceDE/>
        <w:autoSpaceDN/>
        <w:ind w:firstLine="567"/>
        <w:jc w:val="both"/>
        <w:rPr>
          <w:color w:val="000000"/>
          <w:sz w:val="28"/>
          <w:szCs w:val="28"/>
          <w:lang w:val="kk-KZ"/>
        </w:rPr>
      </w:pPr>
      <w:r w:rsidRPr="00704522">
        <w:rPr>
          <w:color w:val="000000"/>
          <w:sz w:val="28"/>
          <w:szCs w:val="28"/>
          <w:lang w:val="kk-KZ"/>
        </w:rPr>
        <w:t>В работе использованы информационные методы, включающие использование базу данных NCBI, OMIM, GenBank, UMD Treat, UCSC Genome Browser, Clin Var, сервисы предсказания патогенности проводились по базам Polyphen, SIFT, Mutation Taster, Align-GVGD, gnom AD, 1000G, Cento MD.</w:t>
      </w:r>
    </w:p>
    <w:p w:rsidR="006E68C4" w:rsidRDefault="001A31D8" w:rsidP="006E68C4">
      <w:pPr>
        <w:widowControl/>
        <w:shd w:val="clear" w:color="auto" w:fill="FFFFFF"/>
        <w:autoSpaceDE/>
        <w:autoSpaceDN/>
        <w:ind w:firstLine="567"/>
        <w:jc w:val="both"/>
        <w:rPr>
          <w:color w:val="000000"/>
          <w:sz w:val="28"/>
          <w:szCs w:val="28"/>
          <w:lang w:val="kk-KZ"/>
        </w:rPr>
      </w:pPr>
      <w:r w:rsidRPr="00704522">
        <w:rPr>
          <w:color w:val="000000"/>
          <w:sz w:val="28"/>
          <w:szCs w:val="28"/>
          <w:lang w:val="kk-KZ"/>
        </w:rPr>
        <w:t>Для расчета рамки считывания использовали Reading</w:t>
      </w:r>
      <w:r w:rsidR="001C5AC2">
        <w:rPr>
          <w:color w:val="000000"/>
          <w:sz w:val="28"/>
          <w:szCs w:val="28"/>
          <w:lang w:val="kk-KZ"/>
        </w:rPr>
        <w:t xml:space="preserve"> </w:t>
      </w:r>
      <w:r w:rsidRPr="00704522">
        <w:rPr>
          <w:color w:val="000000"/>
          <w:sz w:val="28"/>
          <w:szCs w:val="28"/>
          <w:lang w:val="kk-KZ"/>
        </w:rPr>
        <w:t>Frame</w:t>
      </w:r>
      <w:r w:rsidR="001C5AC2">
        <w:rPr>
          <w:color w:val="000000"/>
          <w:sz w:val="28"/>
          <w:szCs w:val="28"/>
          <w:lang w:val="kk-KZ"/>
        </w:rPr>
        <w:t xml:space="preserve"> </w:t>
      </w:r>
      <w:r w:rsidRPr="00704522">
        <w:rPr>
          <w:color w:val="000000"/>
          <w:sz w:val="28"/>
          <w:szCs w:val="28"/>
          <w:lang w:val="kk-KZ"/>
        </w:rPr>
        <w:t>Checker</w:t>
      </w:r>
      <w:r w:rsidR="001C5AC2">
        <w:rPr>
          <w:color w:val="000000"/>
          <w:sz w:val="28"/>
          <w:szCs w:val="28"/>
          <w:lang w:val="kk-KZ"/>
        </w:rPr>
        <w:t xml:space="preserve"> </w:t>
      </w:r>
      <w:r w:rsidRPr="00385EC3">
        <w:rPr>
          <w:color w:val="000000"/>
          <w:sz w:val="28"/>
          <w:szCs w:val="28"/>
          <w:lang w:val="kk-KZ"/>
        </w:rPr>
        <w:t>Leidend</w:t>
      </w:r>
      <w:r w:rsidR="001C5AC2" w:rsidRPr="00385EC3">
        <w:rPr>
          <w:color w:val="000000"/>
          <w:sz w:val="28"/>
          <w:szCs w:val="28"/>
          <w:lang w:val="kk-KZ"/>
        </w:rPr>
        <w:t xml:space="preserve"> </w:t>
      </w:r>
      <w:r w:rsidR="005861B0" w:rsidRPr="00385EC3">
        <w:rPr>
          <w:color w:val="000000"/>
          <w:sz w:val="28"/>
          <w:szCs w:val="28"/>
          <w:lang w:val="kk-KZ"/>
        </w:rPr>
        <w:t>модел</w:t>
      </w:r>
      <w:r w:rsidRPr="00385EC3">
        <w:rPr>
          <w:color w:val="000000"/>
          <w:sz w:val="28"/>
          <w:szCs w:val="28"/>
          <w:lang w:val="kk-KZ"/>
        </w:rPr>
        <w:t>и</w:t>
      </w:r>
      <w:r w:rsidR="005861B0" w:rsidRPr="00385EC3">
        <w:rPr>
          <w:color w:val="000000"/>
          <w:sz w:val="28"/>
          <w:szCs w:val="28"/>
          <w:lang w:val="kk-KZ"/>
        </w:rPr>
        <w:t xml:space="preserve"> гена DMD.</w:t>
      </w:r>
      <w:r w:rsidR="001C5AC2" w:rsidRPr="00385EC3">
        <w:rPr>
          <w:color w:val="000000"/>
          <w:sz w:val="28"/>
          <w:szCs w:val="28"/>
          <w:lang w:val="kk-KZ"/>
        </w:rPr>
        <w:t xml:space="preserve"> </w:t>
      </w:r>
    </w:p>
    <w:p w:rsidR="00B46DB5" w:rsidRPr="00BE6791" w:rsidRDefault="00EA4E14" w:rsidP="006E68C4">
      <w:pPr>
        <w:widowControl/>
        <w:shd w:val="clear" w:color="auto" w:fill="FFFFFF"/>
        <w:autoSpaceDE/>
        <w:autoSpaceDN/>
        <w:ind w:firstLine="567"/>
        <w:jc w:val="both"/>
        <w:rPr>
          <w:bCs/>
          <w:sz w:val="28"/>
          <w:szCs w:val="28"/>
        </w:rPr>
      </w:pPr>
      <w:r w:rsidRPr="00B90715">
        <w:rPr>
          <w:bCs/>
          <w:sz w:val="28"/>
          <w:szCs w:val="28"/>
          <w:lang w:val="kk-KZ"/>
        </w:rPr>
        <w:t xml:space="preserve">Локализация </w:t>
      </w:r>
      <w:r>
        <w:rPr>
          <w:bCs/>
          <w:sz w:val="28"/>
          <w:szCs w:val="28"/>
          <w:lang w:val="kk-KZ"/>
        </w:rPr>
        <w:t xml:space="preserve">мутаций в гене </w:t>
      </w:r>
      <w:r>
        <w:rPr>
          <w:bCs/>
          <w:sz w:val="28"/>
          <w:szCs w:val="28"/>
          <w:lang w:val="en-US"/>
        </w:rPr>
        <w:t>DMD</w:t>
      </w:r>
      <w:r>
        <w:rPr>
          <w:bCs/>
          <w:sz w:val="28"/>
          <w:szCs w:val="28"/>
        </w:rPr>
        <w:t xml:space="preserve"> определялась согласно экзонам: мутации, затрагивающие экзоны 2-10 и 32-45 – относились к </w:t>
      </w:r>
      <w:r>
        <w:rPr>
          <w:bCs/>
          <w:sz w:val="28"/>
          <w:szCs w:val="28"/>
        </w:rPr>
        <w:lastRenderedPageBreak/>
        <w:t>актинсвязывающему участку, в 45-55 экзонах – центральный участок – «горячая область» и в 64-70 – концевая дистальная часть гена – участок, ответственный за присоединение ДГК вне матрикса</w:t>
      </w:r>
      <w:r w:rsidR="00B46DB5">
        <w:rPr>
          <w:bCs/>
          <w:sz w:val="28"/>
          <w:szCs w:val="28"/>
        </w:rPr>
        <w:t xml:space="preserve"> (Приложение </w:t>
      </w:r>
      <w:r w:rsidR="00E920AA">
        <w:rPr>
          <w:bCs/>
          <w:sz w:val="28"/>
          <w:szCs w:val="28"/>
        </w:rPr>
        <w:t>Ж</w:t>
      </w:r>
      <w:r w:rsidR="00B46DB5">
        <w:rPr>
          <w:bCs/>
          <w:sz w:val="28"/>
          <w:szCs w:val="28"/>
        </w:rPr>
        <w:t>).</w:t>
      </w:r>
    </w:p>
    <w:p w:rsidR="007E3379" w:rsidRPr="00BE6791" w:rsidRDefault="007E3379" w:rsidP="00FA2A4C">
      <w:pPr>
        <w:widowControl/>
        <w:shd w:val="clear" w:color="auto" w:fill="FFFFFF"/>
        <w:autoSpaceDE/>
        <w:autoSpaceDN/>
        <w:ind w:firstLine="567"/>
        <w:jc w:val="both"/>
        <w:rPr>
          <w:b/>
          <w:bCs/>
          <w:sz w:val="28"/>
          <w:szCs w:val="28"/>
        </w:rPr>
      </w:pPr>
    </w:p>
    <w:p w:rsidR="00FA2A4C" w:rsidRDefault="00197F62" w:rsidP="00FA2A4C">
      <w:pPr>
        <w:widowControl/>
        <w:shd w:val="clear" w:color="auto" w:fill="FFFFFF"/>
        <w:autoSpaceDE/>
        <w:autoSpaceDN/>
        <w:ind w:firstLine="567"/>
        <w:jc w:val="both"/>
        <w:rPr>
          <w:b/>
          <w:bCs/>
          <w:spacing w:val="-2"/>
          <w:sz w:val="28"/>
          <w:szCs w:val="28"/>
        </w:rPr>
      </w:pPr>
      <w:r w:rsidRPr="00704522">
        <w:rPr>
          <w:b/>
          <w:bCs/>
          <w:sz w:val="28"/>
          <w:szCs w:val="28"/>
        </w:rPr>
        <w:t>2.4</w:t>
      </w:r>
      <w:r w:rsidR="001C5AC2">
        <w:rPr>
          <w:b/>
          <w:bCs/>
          <w:sz w:val="28"/>
          <w:szCs w:val="28"/>
        </w:rPr>
        <w:t xml:space="preserve"> </w:t>
      </w:r>
      <w:r w:rsidR="00931A7B" w:rsidRPr="00704522">
        <w:rPr>
          <w:b/>
          <w:bCs/>
          <w:sz w:val="28"/>
          <w:szCs w:val="28"/>
        </w:rPr>
        <w:t>Методы</w:t>
      </w:r>
      <w:r w:rsidR="001C5AC2">
        <w:rPr>
          <w:b/>
          <w:bCs/>
          <w:sz w:val="28"/>
          <w:szCs w:val="28"/>
        </w:rPr>
        <w:t xml:space="preserve"> </w:t>
      </w:r>
      <w:r w:rsidR="00931A7B" w:rsidRPr="00704522">
        <w:rPr>
          <w:b/>
          <w:bCs/>
          <w:sz w:val="28"/>
          <w:szCs w:val="28"/>
        </w:rPr>
        <w:t>статистической</w:t>
      </w:r>
      <w:r w:rsidR="001C5AC2">
        <w:rPr>
          <w:b/>
          <w:bCs/>
          <w:sz w:val="28"/>
          <w:szCs w:val="28"/>
        </w:rPr>
        <w:t xml:space="preserve"> </w:t>
      </w:r>
      <w:r w:rsidR="00931A7B" w:rsidRPr="00704522">
        <w:rPr>
          <w:b/>
          <w:bCs/>
          <w:sz w:val="28"/>
          <w:szCs w:val="28"/>
        </w:rPr>
        <w:t>обработки</w:t>
      </w:r>
      <w:r w:rsidR="001C5AC2">
        <w:rPr>
          <w:b/>
          <w:bCs/>
          <w:sz w:val="28"/>
          <w:szCs w:val="28"/>
        </w:rPr>
        <w:t xml:space="preserve"> </w:t>
      </w:r>
      <w:r w:rsidR="00931A7B" w:rsidRPr="00704522">
        <w:rPr>
          <w:b/>
          <w:bCs/>
          <w:sz w:val="28"/>
          <w:szCs w:val="28"/>
        </w:rPr>
        <w:t>результатов</w:t>
      </w:r>
      <w:r w:rsidR="001C5AC2">
        <w:rPr>
          <w:b/>
          <w:bCs/>
          <w:sz w:val="28"/>
          <w:szCs w:val="28"/>
        </w:rPr>
        <w:t xml:space="preserve"> </w:t>
      </w:r>
      <w:r w:rsidR="00FA2A4C">
        <w:rPr>
          <w:b/>
          <w:bCs/>
          <w:spacing w:val="-2"/>
          <w:sz w:val="28"/>
          <w:szCs w:val="28"/>
        </w:rPr>
        <w:t xml:space="preserve">исследования </w:t>
      </w:r>
    </w:p>
    <w:p w:rsidR="00676C5E" w:rsidRDefault="001C5AC2" w:rsidP="00FA2A4C">
      <w:pPr>
        <w:widowControl/>
        <w:shd w:val="clear" w:color="auto" w:fill="FFFFFF"/>
        <w:autoSpaceDE/>
        <w:autoSpaceDN/>
        <w:ind w:firstLine="567"/>
        <w:jc w:val="both"/>
        <w:rPr>
          <w:sz w:val="28"/>
          <w:szCs w:val="28"/>
        </w:rPr>
      </w:pPr>
      <w:r w:rsidRPr="001C5AC2">
        <w:rPr>
          <w:bCs/>
          <w:spacing w:val="-2"/>
          <w:sz w:val="28"/>
          <w:szCs w:val="28"/>
        </w:rPr>
        <w:t>С</w:t>
      </w:r>
      <w:r w:rsidR="003A1F9D" w:rsidRPr="001C5AC2">
        <w:rPr>
          <w:rFonts w:eastAsia="Times New Roman,Bold"/>
          <w:sz w:val="28"/>
          <w:szCs w:val="28"/>
        </w:rPr>
        <w:t>татистическую обработку данных проводили с использованием пакета</w:t>
      </w:r>
      <w:r w:rsidRPr="001C5AC2">
        <w:rPr>
          <w:rFonts w:eastAsia="Times New Roman,Bold"/>
          <w:sz w:val="28"/>
          <w:szCs w:val="28"/>
        </w:rPr>
        <w:t xml:space="preserve"> </w:t>
      </w:r>
      <w:r w:rsidR="003A1F9D" w:rsidRPr="001C5AC2">
        <w:rPr>
          <w:rFonts w:eastAsia="Times New Roman,Bold"/>
          <w:sz w:val="28"/>
          <w:szCs w:val="28"/>
        </w:rPr>
        <w:t>программы «</w:t>
      </w:r>
      <w:r w:rsidR="003A1F9D" w:rsidRPr="001C5AC2">
        <w:rPr>
          <w:rFonts w:eastAsia="Times New Roman,Bold"/>
          <w:sz w:val="28"/>
          <w:szCs w:val="28"/>
          <w:lang w:val="en-US"/>
        </w:rPr>
        <w:t>STATISTICA</w:t>
      </w:r>
      <w:r w:rsidR="003A1F9D" w:rsidRPr="001C5AC2">
        <w:rPr>
          <w:rFonts w:eastAsia="Times New Roman,Bold"/>
          <w:sz w:val="28"/>
          <w:szCs w:val="28"/>
        </w:rPr>
        <w:t xml:space="preserve"> 10.0» фирмы</w:t>
      </w:r>
      <w:r w:rsidRPr="001C5AC2">
        <w:rPr>
          <w:rFonts w:eastAsia="Times New Roman,Bold"/>
          <w:sz w:val="28"/>
          <w:szCs w:val="28"/>
        </w:rPr>
        <w:t xml:space="preserve"> </w:t>
      </w:r>
      <w:r w:rsidR="003A1F9D" w:rsidRPr="001C5AC2">
        <w:rPr>
          <w:rFonts w:eastAsia="Times New Roman,Bold"/>
          <w:sz w:val="28"/>
          <w:szCs w:val="28"/>
          <w:lang w:val="en-US"/>
        </w:rPr>
        <w:t>StatSoft</w:t>
      </w:r>
      <w:r w:rsidR="003A1F9D" w:rsidRPr="001C5AC2">
        <w:rPr>
          <w:rFonts w:eastAsia="Times New Roman,Bold"/>
          <w:sz w:val="28"/>
          <w:szCs w:val="28"/>
        </w:rPr>
        <w:t xml:space="preserve">, </w:t>
      </w:r>
      <w:r w:rsidR="003A1F9D" w:rsidRPr="001C5AC2">
        <w:rPr>
          <w:rFonts w:eastAsia="Times New Roman,Bold"/>
          <w:sz w:val="28"/>
          <w:szCs w:val="28"/>
          <w:lang w:val="en-US"/>
        </w:rPr>
        <w:t>Inc</w:t>
      </w:r>
      <w:r w:rsidR="003A1F9D" w:rsidRPr="001C5AC2">
        <w:rPr>
          <w:rFonts w:eastAsia="Times New Roman,Bold"/>
          <w:sz w:val="28"/>
          <w:szCs w:val="28"/>
        </w:rPr>
        <w:t>. США. Статистический анализ: проверку нулевой гипотезы об отсутствии различий</w:t>
      </w:r>
      <w:r w:rsidR="003A1F9D" w:rsidRPr="00F639F9">
        <w:rPr>
          <w:rFonts w:eastAsia="Times New Roman,Bold"/>
          <w:sz w:val="28"/>
          <w:szCs w:val="28"/>
        </w:rPr>
        <w:t xml:space="preserve"> между наблюдаемым распределением признака и теоретическим ожидаемым нормальным распределением выполняли с использованием критерия Колмогорова-Смирнова. Оценку различий между выборками проводили:</w:t>
      </w:r>
      <w:r>
        <w:rPr>
          <w:rFonts w:eastAsia="Times New Roman,Bold"/>
          <w:sz w:val="28"/>
          <w:szCs w:val="28"/>
        </w:rPr>
        <w:t xml:space="preserve"> </w:t>
      </w:r>
      <w:r w:rsidR="003A1F9D" w:rsidRPr="00C45C74">
        <w:rPr>
          <w:rFonts w:eastAsia="Times New Roman,Bold"/>
          <w:sz w:val="28"/>
          <w:szCs w:val="28"/>
        </w:rPr>
        <w:t>при нормальном распределении парных переменных с использованием</w:t>
      </w:r>
      <w:r>
        <w:rPr>
          <w:rFonts w:eastAsia="Times New Roman,Bold"/>
          <w:sz w:val="28"/>
          <w:szCs w:val="28"/>
        </w:rPr>
        <w:t xml:space="preserve"> </w:t>
      </w:r>
      <w:r w:rsidR="003A1F9D" w:rsidRPr="00C45C74">
        <w:rPr>
          <w:rFonts w:eastAsia="Times New Roman,Bold"/>
          <w:sz w:val="28"/>
          <w:szCs w:val="28"/>
        </w:rPr>
        <w:t>t-критерия Стьюдента и ANOVA в случае множественных независимых;</w:t>
      </w:r>
      <w:r>
        <w:rPr>
          <w:rFonts w:eastAsia="Times New Roman,Bold"/>
          <w:sz w:val="28"/>
          <w:szCs w:val="28"/>
        </w:rPr>
        <w:t xml:space="preserve"> </w:t>
      </w:r>
      <w:r w:rsidR="003A1F9D" w:rsidRPr="00C45C74">
        <w:rPr>
          <w:rFonts w:eastAsia="Times New Roman,Bold"/>
          <w:sz w:val="28"/>
          <w:szCs w:val="28"/>
        </w:rPr>
        <w:t>при отсутствии нормального распределения и в случае парных</w:t>
      </w:r>
      <w:r>
        <w:rPr>
          <w:rFonts w:eastAsia="Times New Roman,Bold"/>
          <w:sz w:val="28"/>
          <w:szCs w:val="28"/>
        </w:rPr>
        <w:t xml:space="preserve"> </w:t>
      </w:r>
      <w:r w:rsidR="003A1F9D" w:rsidRPr="00C45C74">
        <w:rPr>
          <w:rFonts w:eastAsia="Times New Roman,Bold"/>
          <w:sz w:val="28"/>
          <w:szCs w:val="28"/>
        </w:rPr>
        <w:t>независимых совокупностей с использованием U-критериев Манна-Уитни</w:t>
      </w:r>
      <w:r>
        <w:rPr>
          <w:rFonts w:eastAsia="Times New Roman,Bold"/>
          <w:sz w:val="28"/>
          <w:szCs w:val="28"/>
        </w:rPr>
        <w:t xml:space="preserve"> </w:t>
      </w:r>
      <w:r w:rsidR="003A1F9D" w:rsidRPr="00AE0801">
        <w:rPr>
          <w:rFonts w:eastAsia="Times New Roman,Bold"/>
          <w:sz w:val="28"/>
          <w:szCs w:val="28"/>
        </w:rPr>
        <w:t xml:space="preserve">и </w:t>
      </w:r>
      <w:r w:rsidR="003A1F9D">
        <w:rPr>
          <w:rFonts w:eastAsia="Times New Roman,Bold"/>
          <w:sz w:val="28"/>
          <w:szCs w:val="28"/>
        </w:rPr>
        <w:t>р</w:t>
      </w:r>
      <w:r w:rsidR="003A1F9D" w:rsidRPr="00AE0801">
        <w:rPr>
          <w:sz w:val="28"/>
          <w:szCs w:val="28"/>
        </w:rPr>
        <w:t>анговый дисперсионный анализ Краскела-Уоллиса</w:t>
      </w:r>
      <w:r>
        <w:rPr>
          <w:sz w:val="28"/>
          <w:szCs w:val="28"/>
        </w:rPr>
        <w:t xml:space="preserve">. </w:t>
      </w:r>
      <w:r w:rsidR="003A1F9D" w:rsidRPr="00C45C74">
        <w:rPr>
          <w:rFonts w:eastAsia="Times New Roman,Bold"/>
          <w:sz w:val="28"/>
          <w:szCs w:val="28"/>
        </w:rPr>
        <w:t>Рассчитывались среднеарифметические значения количественных</w:t>
      </w:r>
      <w:r>
        <w:rPr>
          <w:rFonts w:eastAsia="Times New Roman,Bold"/>
          <w:sz w:val="28"/>
          <w:szCs w:val="28"/>
        </w:rPr>
        <w:t xml:space="preserve"> </w:t>
      </w:r>
      <w:r w:rsidR="003A1F9D" w:rsidRPr="00C45C74">
        <w:rPr>
          <w:rFonts w:eastAsia="Times New Roman,Bold"/>
          <w:sz w:val="28"/>
          <w:szCs w:val="28"/>
        </w:rPr>
        <w:t xml:space="preserve">показателей, представленных в тексте в виде M±SD, где M </w:t>
      </w:r>
      <w:r w:rsidR="003A1F9D">
        <w:rPr>
          <w:rFonts w:eastAsia="Times New Roman,Bold"/>
          <w:sz w:val="28"/>
          <w:szCs w:val="28"/>
        </w:rPr>
        <w:t>–</w:t>
      </w:r>
      <w:r w:rsidR="003A1F9D" w:rsidRPr="00C45C74">
        <w:rPr>
          <w:rFonts w:eastAsia="Times New Roman,Bold"/>
          <w:sz w:val="28"/>
          <w:szCs w:val="28"/>
        </w:rPr>
        <w:t xml:space="preserve"> средняя</w:t>
      </w:r>
      <w:r>
        <w:rPr>
          <w:rFonts w:eastAsia="Times New Roman,Bold"/>
          <w:sz w:val="28"/>
          <w:szCs w:val="28"/>
        </w:rPr>
        <w:t xml:space="preserve"> </w:t>
      </w:r>
      <w:r w:rsidR="003A1F9D" w:rsidRPr="00C45C74">
        <w:rPr>
          <w:rFonts w:eastAsia="Times New Roman,Bold"/>
          <w:sz w:val="28"/>
          <w:szCs w:val="28"/>
        </w:rPr>
        <w:t>арифметическая, SD – стандартное отклонение</w:t>
      </w:r>
      <w:r w:rsidR="003A1F9D">
        <w:rPr>
          <w:rFonts w:eastAsia="Times New Roman,Bold"/>
          <w:sz w:val="28"/>
          <w:szCs w:val="28"/>
        </w:rPr>
        <w:t>, для качественных показателей в виде %, ДИ для доли</w:t>
      </w:r>
      <w:r w:rsidR="003A1F9D" w:rsidRPr="00C45C74">
        <w:rPr>
          <w:rFonts w:eastAsia="Times New Roman,Bold"/>
          <w:sz w:val="28"/>
          <w:szCs w:val="28"/>
        </w:rPr>
        <w:t xml:space="preserve">. </w:t>
      </w:r>
      <w:r w:rsidR="003A1F9D" w:rsidRPr="00E83C92">
        <w:rPr>
          <w:rFonts w:eastAsia="Times New Roman,Bold"/>
          <w:sz w:val="28"/>
          <w:szCs w:val="28"/>
        </w:rPr>
        <w:t>Д</w:t>
      </w:r>
      <w:r w:rsidR="003A1F9D" w:rsidRPr="00E83C92">
        <w:rPr>
          <w:color w:val="000000"/>
          <w:sz w:val="28"/>
          <w:szCs w:val="28"/>
        </w:rPr>
        <w:t xml:space="preserve">ля определения </w:t>
      </w:r>
      <w:r w:rsidR="003A1F9D" w:rsidRPr="00E83C92">
        <w:rPr>
          <w:sz w:val="28"/>
          <w:szCs w:val="28"/>
        </w:rPr>
        <w:t>вероятности статуса неамбулаторности у детей с миодистрофией</w:t>
      </w:r>
      <w:r>
        <w:rPr>
          <w:sz w:val="28"/>
          <w:szCs w:val="28"/>
        </w:rPr>
        <w:t xml:space="preserve"> </w:t>
      </w:r>
      <w:r w:rsidR="003A1F9D" w:rsidRPr="00E83C92">
        <w:rPr>
          <w:sz w:val="28"/>
          <w:szCs w:val="28"/>
        </w:rPr>
        <w:t>Дюшенна в зависимости от факторов</w:t>
      </w:r>
      <w:r w:rsidR="003A1F9D">
        <w:rPr>
          <w:color w:val="000000"/>
          <w:sz w:val="28"/>
          <w:szCs w:val="28"/>
        </w:rPr>
        <w:t xml:space="preserve"> был использован метод </w:t>
      </w:r>
      <w:r w:rsidR="003A1F9D" w:rsidRPr="00845CB2">
        <w:rPr>
          <w:color w:val="000000"/>
          <w:sz w:val="28"/>
          <w:szCs w:val="28"/>
        </w:rPr>
        <w:t>бинарной логистической регрессии</w:t>
      </w:r>
      <w:r w:rsidR="00BC3F54">
        <w:rPr>
          <w:color w:val="000000"/>
          <w:sz w:val="28"/>
          <w:szCs w:val="28"/>
        </w:rPr>
        <w:t xml:space="preserve"> и оценка </w:t>
      </w:r>
      <w:r w:rsidR="003A1F9D">
        <w:rPr>
          <w:rFonts w:eastAsia="Times New Roman,Bold"/>
          <w:sz w:val="28"/>
          <w:szCs w:val="28"/>
        </w:rPr>
        <w:t>б</w:t>
      </w:r>
      <w:r w:rsidR="003A1F9D" w:rsidRPr="00F639F9">
        <w:rPr>
          <w:color w:val="000000"/>
          <w:sz w:val="28"/>
          <w:szCs w:val="28"/>
        </w:rPr>
        <w:t>езрецидивн</w:t>
      </w:r>
      <w:r w:rsidR="00BC3F54">
        <w:rPr>
          <w:color w:val="000000"/>
          <w:sz w:val="28"/>
          <w:szCs w:val="28"/>
        </w:rPr>
        <w:t>ой</w:t>
      </w:r>
      <w:r>
        <w:rPr>
          <w:color w:val="000000"/>
          <w:sz w:val="28"/>
          <w:szCs w:val="28"/>
        </w:rPr>
        <w:t xml:space="preserve"> </w:t>
      </w:r>
      <w:r w:rsidR="003A1F9D" w:rsidRPr="00F639F9">
        <w:rPr>
          <w:color w:val="000000"/>
          <w:sz w:val="28"/>
          <w:szCs w:val="28"/>
        </w:rPr>
        <w:t>выживаемост</w:t>
      </w:r>
      <w:r w:rsidR="00BC3F54">
        <w:rPr>
          <w:color w:val="000000"/>
          <w:sz w:val="28"/>
          <w:szCs w:val="28"/>
        </w:rPr>
        <w:t>и</w:t>
      </w:r>
      <w:r w:rsidR="003A1F9D" w:rsidRPr="00F639F9">
        <w:rPr>
          <w:color w:val="000000"/>
          <w:sz w:val="28"/>
          <w:szCs w:val="28"/>
        </w:rPr>
        <w:t xml:space="preserve"> с помощью кривой Каплана-М</w:t>
      </w:r>
      <w:r w:rsidR="00FA2A4C">
        <w:rPr>
          <w:color w:val="000000"/>
          <w:sz w:val="28"/>
          <w:szCs w:val="28"/>
        </w:rPr>
        <w:t>а</w:t>
      </w:r>
      <w:r w:rsidR="003A1F9D" w:rsidRPr="00F639F9">
        <w:rPr>
          <w:color w:val="000000"/>
          <w:sz w:val="28"/>
          <w:szCs w:val="28"/>
        </w:rPr>
        <w:t>йера</w:t>
      </w:r>
      <w:r w:rsidR="003A1F9D">
        <w:rPr>
          <w:color w:val="000000"/>
          <w:sz w:val="28"/>
          <w:szCs w:val="28"/>
        </w:rPr>
        <w:t>.</w:t>
      </w:r>
      <w:r>
        <w:rPr>
          <w:color w:val="000000"/>
          <w:sz w:val="28"/>
          <w:szCs w:val="28"/>
        </w:rPr>
        <w:t xml:space="preserve"> </w:t>
      </w:r>
      <w:r w:rsidR="00676C5E" w:rsidRPr="00F639F9">
        <w:rPr>
          <w:rFonts w:eastAsia="Times New Roman,Bold"/>
          <w:sz w:val="28"/>
          <w:szCs w:val="28"/>
        </w:rPr>
        <w:t>Во всех процедурах</w:t>
      </w:r>
      <w:r w:rsidR="00676C5E" w:rsidRPr="00C45C74">
        <w:rPr>
          <w:rFonts w:eastAsia="Times New Roman,Bold"/>
          <w:sz w:val="28"/>
          <w:szCs w:val="28"/>
        </w:rPr>
        <w:t xml:space="preserve"> статистического анализа уровень значимости принимался p≤0,05.</w:t>
      </w:r>
    </w:p>
    <w:p w:rsidR="00BC3F54" w:rsidRPr="00676C5E" w:rsidRDefault="00BC3F54" w:rsidP="00BC3F54">
      <w:pPr>
        <w:jc w:val="both"/>
        <w:rPr>
          <w:rFonts w:eastAsia="Times New Roman,Bold"/>
          <w:sz w:val="28"/>
          <w:szCs w:val="28"/>
        </w:rPr>
        <w:sectPr w:rsidR="00BC3F54" w:rsidRPr="00676C5E" w:rsidSect="00011B92">
          <w:type w:val="nextColumn"/>
          <w:pgSz w:w="11910" w:h="16840"/>
          <w:pgMar w:top="1134" w:right="567" w:bottom="1134" w:left="1701" w:header="0" w:footer="1058" w:gutter="0"/>
          <w:cols w:space="720"/>
          <w:docGrid w:linePitch="299"/>
        </w:sectPr>
      </w:pPr>
    </w:p>
    <w:p w:rsidR="00BA79A9" w:rsidRPr="00704522" w:rsidRDefault="00BA79A9" w:rsidP="00BA79A9">
      <w:pPr>
        <w:pStyle w:val="21"/>
        <w:ind w:left="0"/>
        <w:jc w:val="both"/>
      </w:pPr>
      <w:r w:rsidRPr="00704522">
        <w:lastRenderedPageBreak/>
        <w:t>3</w:t>
      </w:r>
      <w:r>
        <w:t xml:space="preserve"> </w:t>
      </w:r>
      <w:r w:rsidRPr="00704522">
        <w:t>РЕЗУЛЬТАТЫ СОБСТВЕННЫХ</w:t>
      </w:r>
      <w:r>
        <w:t xml:space="preserve"> </w:t>
      </w:r>
      <w:r w:rsidRPr="00704522">
        <w:t>ИССЛЕДОВАНИЙ</w:t>
      </w:r>
    </w:p>
    <w:p w:rsidR="00BA79A9" w:rsidRPr="00704522" w:rsidRDefault="00BA79A9" w:rsidP="00BA79A9">
      <w:pPr>
        <w:tabs>
          <w:tab w:val="left" w:pos="1291"/>
        </w:tabs>
        <w:jc w:val="both"/>
        <w:rPr>
          <w:b/>
          <w:sz w:val="28"/>
          <w:szCs w:val="28"/>
        </w:rPr>
      </w:pPr>
    </w:p>
    <w:p w:rsidR="00BA79A9" w:rsidRDefault="00BA79A9" w:rsidP="00BA79A9">
      <w:pPr>
        <w:ind w:firstLine="567"/>
        <w:jc w:val="both"/>
        <w:rPr>
          <w:b/>
          <w:sz w:val="28"/>
          <w:szCs w:val="28"/>
        </w:rPr>
      </w:pPr>
      <w:bookmarkStart w:id="16" w:name="_Hlk178094494"/>
      <w:r w:rsidRPr="00704522">
        <w:rPr>
          <w:b/>
          <w:sz w:val="28"/>
          <w:szCs w:val="28"/>
        </w:rPr>
        <w:t>3.</w:t>
      </w:r>
      <w:r>
        <w:rPr>
          <w:b/>
          <w:sz w:val="28"/>
          <w:szCs w:val="28"/>
        </w:rPr>
        <w:t>1</w:t>
      </w:r>
      <w:r w:rsidRPr="00704522">
        <w:rPr>
          <w:b/>
          <w:sz w:val="28"/>
          <w:szCs w:val="28"/>
        </w:rPr>
        <w:t xml:space="preserve"> </w:t>
      </w:r>
      <w:r>
        <w:rPr>
          <w:b/>
          <w:sz w:val="28"/>
          <w:szCs w:val="28"/>
        </w:rPr>
        <w:t xml:space="preserve">Частота встречаемости и </w:t>
      </w:r>
      <w:r>
        <w:rPr>
          <w:b/>
          <w:sz w:val="28"/>
          <w:szCs w:val="28"/>
          <w:lang w:val="kk-KZ"/>
        </w:rPr>
        <w:t xml:space="preserve">типа </w:t>
      </w:r>
      <w:r>
        <w:rPr>
          <w:b/>
          <w:sz w:val="28"/>
          <w:szCs w:val="28"/>
        </w:rPr>
        <w:t>наследования МДД</w:t>
      </w:r>
    </w:p>
    <w:p w:rsidR="00BA79A9" w:rsidRDefault="00BA79A9" w:rsidP="00BA79A9">
      <w:pPr>
        <w:pStyle w:val="1"/>
        <w:keepNext w:val="0"/>
        <w:keepLines w:val="0"/>
        <w:tabs>
          <w:tab w:val="left" w:pos="0"/>
        </w:tabs>
        <w:spacing w:before="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И</w:t>
      </w:r>
      <w:r w:rsidRPr="004445B0">
        <w:rPr>
          <w:rFonts w:ascii="Times New Roman" w:hAnsi="Times New Roman" w:cs="Times New Roman"/>
          <w:color w:val="000000" w:themeColor="text1"/>
          <w:sz w:val="28"/>
          <w:szCs w:val="28"/>
        </w:rPr>
        <w:t xml:space="preserve">сследование проводилось с выездом в </w:t>
      </w:r>
      <w:r>
        <w:rPr>
          <w:rFonts w:ascii="Times New Roman" w:hAnsi="Times New Roman" w:cs="Times New Roman"/>
          <w:color w:val="000000" w:themeColor="text1"/>
          <w:sz w:val="28"/>
          <w:szCs w:val="28"/>
          <w:lang w:val="kk-KZ"/>
        </w:rPr>
        <w:t xml:space="preserve">9 </w:t>
      </w:r>
      <w:r w:rsidRPr="004445B0">
        <w:rPr>
          <w:rFonts w:ascii="Times New Roman" w:hAnsi="Times New Roman" w:cs="Times New Roman"/>
          <w:color w:val="000000" w:themeColor="text1"/>
          <w:sz w:val="28"/>
          <w:szCs w:val="28"/>
        </w:rPr>
        <w:t>регион</w:t>
      </w:r>
      <w:r>
        <w:rPr>
          <w:rFonts w:ascii="Times New Roman" w:hAnsi="Times New Roman" w:cs="Times New Roman"/>
          <w:color w:val="000000" w:themeColor="text1"/>
          <w:sz w:val="28"/>
          <w:szCs w:val="28"/>
          <w:lang w:val="kk-KZ"/>
        </w:rPr>
        <w:t>ов</w:t>
      </w:r>
      <w:r w:rsidRPr="004445B0">
        <w:rPr>
          <w:rFonts w:ascii="Times New Roman" w:hAnsi="Times New Roman" w:cs="Times New Roman"/>
          <w:color w:val="000000" w:themeColor="text1"/>
          <w:sz w:val="28"/>
          <w:szCs w:val="28"/>
        </w:rPr>
        <w:t xml:space="preserve"> Казахстана</w:t>
      </w:r>
      <w:r>
        <w:rPr>
          <w:rFonts w:ascii="Times New Roman" w:hAnsi="Times New Roman" w:cs="Times New Roman"/>
          <w:color w:val="000000" w:themeColor="text1"/>
          <w:sz w:val="28"/>
          <w:szCs w:val="28"/>
        </w:rPr>
        <w:t xml:space="preserve">, проводился забор венозной крови у 127 детей для генетической верификации МДД.  </w:t>
      </w:r>
    </w:p>
    <w:p w:rsidR="00BA79A9" w:rsidRDefault="00BA79A9" w:rsidP="00BA79A9">
      <w:pPr>
        <w:pStyle w:val="1"/>
        <w:keepNext w:val="0"/>
        <w:keepLines w:val="0"/>
        <w:tabs>
          <w:tab w:val="left" w:pos="0"/>
        </w:tabs>
        <w:spacing w:before="0"/>
        <w:ind w:firstLine="567"/>
        <w:jc w:val="both"/>
        <w:rPr>
          <w:rFonts w:ascii="Times New Roman" w:hAnsi="Times New Roman" w:cs="Times New Roman"/>
          <w:color w:val="auto"/>
          <w:sz w:val="28"/>
          <w:szCs w:val="28"/>
        </w:rPr>
      </w:pPr>
      <w:r>
        <w:rPr>
          <w:rFonts w:ascii="Times New Roman" w:hAnsi="Times New Roman" w:cs="Times New Roman"/>
          <w:color w:val="000000" w:themeColor="text1"/>
          <w:sz w:val="28"/>
          <w:szCs w:val="28"/>
        </w:rPr>
        <w:t xml:space="preserve">По результатам генетического анализа </w:t>
      </w:r>
      <w:r w:rsidRPr="000A5AAF">
        <w:rPr>
          <w:rFonts w:ascii="Times New Roman" w:hAnsi="Times New Roman" w:cs="Times New Roman"/>
          <w:color w:val="000000" w:themeColor="text1"/>
          <w:sz w:val="28"/>
          <w:szCs w:val="28"/>
          <w:lang w:val="en-US"/>
        </w:rPr>
        <w:t>MLPA</w:t>
      </w:r>
      <w:r>
        <w:rPr>
          <w:rFonts w:ascii="Times New Roman" w:hAnsi="Times New Roman" w:cs="Times New Roman"/>
          <w:color w:val="000000" w:themeColor="text1"/>
          <w:sz w:val="28"/>
          <w:szCs w:val="28"/>
        </w:rPr>
        <w:t xml:space="preserve"> у 75 детей из 127 отмечались крупные мутации в виде делеций и дупликаций, в 52 случаях результат </w:t>
      </w:r>
      <w:r w:rsidRPr="000A5AAF">
        <w:rPr>
          <w:rFonts w:ascii="Times New Roman" w:hAnsi="Times New Roman" w:cs="Times New Roman"/>
          <w:color w:val="000000" w:themeColor="text1"/>
          <w:sz w:val="28"/>
          <w:szCs w:val="28"/>
          <w:lang w:val="en-US"/>
        </w:rPr>
        <w:t>MLPA</w:t>
      </w:r>
      <w:r>
        <w:rPr>
          <w:rFonts w:ascii="Times New Roman" w:hAnsi="Times New Roman" w:cs="Times New Roman"/>
          <w:color w:val="000000" w:themeColor="text1"/>
          <w:sz w:val="28"/>
          <w:szCs w:val="28"/>
        </w:rPr>
        <w:t xml:space="preserve"> был отрицательным (крупные мутации отсутствовали). У 52 п</w:t>
      </w:r>
      <w:r w:rsidRPr="000A5AAF">
        <w:rPr>
          <w:rFonts w:ascii="Times New Roman" w:hAnsi="Times New Roman" w:cs="Times New Roman"/>
          <w:color w:val="000000" w:themeColor="text1"/>
          <w:sz w:val="28"/>
          <w:szCs w:val="28"/>
        </w:rPr>
        <w:t>ациент</w:t>
      </w:r>
      <w:r>
        <w:rPr>
          <w:rFonts w:ascii="Times New Roman" w:hAnsi="Times New Roman" w:cs="Times New Roman"/>
          <w:color w:val="000000" w:themeColor="text1"/>
          <w:sz w:val="28"/>
          <w:szCs w:val="28"/>
        </w:rPr>
        <w:t>ов</w:t>
      </w:r>
      <w:r w:rsidRPr="000A5AAF">
        <w:rPr>
          <w:rFonts w:ascii="Times New Roman" w:hAnsi="Times New Roman" w:cs="Times New Roman"/>
          <w:color w:val="000000" w:themeColor="text1"/>
          <w:sz w:val="28"/>
          <w:szCs w:val="28"/>
        </w:rPr>
        <w:t xml:space="preserve">, с </w:t>
      </w:r>
      <w:r w:rsidRPr="000A5AAF">
        <w:rPr>
          <w:rFonts w:ascii="Times New Roman" w:hAnsi="Times New Roman" w:cs="Times New Roman"/>
          <w:color w:val="000000" w:themeColor="text1"/>
          <w:sz w:val="28"/>
          <w:szCs w:val="28"/>
          <w:lang w:val="en-US"/>
        </w:rPr>
        <w:t>MLPA</w:t>
      </w:r>
      <w:r w:rsidRPr="000A5AAF">
        <w:rPr>
          <w:rFonts w:ascii="Times New Roman" w:hAnsi="Times New Roman" w:cs="Times New Roman"/>
          <w:color w:val="000000" w:themeColor="text1"/>
          <w:sz w:val="28"/>
          <w:szCs w:val="28"/>
        </w:rPr>
        <w:t xml:space="preserve"> отрицательным статусом</w:t>
      </w:r>
      <w:r>
        <w:rPr>
          <w:rFonts w:ascii="Times New Roman" w:hAnsi="Times New Roman" w:cs="Times New Roman"/>
          <w:color w:val="000000" w:themeColor="text1"/>
          <w:sz w:val="28"/>
          <w:szCs w:val="28"/>
        </w:rPr>
        <w:t xml:space="preserve"> для поиска точечных мутаций проведено секвенирование гена </w:t>
      </w:r>
      <w:r>
        <w:rPr>
          <w:rFonts w:ascii="Times New Roman" w:hAnsi="Times New Roman" w:cs="Times New Roman"/>
          <w:color w:val="000000" w:themeColor="text1"/>
          <w:sz w:val="28"/>
          <w:szCs w:val="28"/>
          <w:lang w:val="en-US"/>
        </w:rPr>
        <w:t>DMD</w:t>
      </w:r>
      <w:r>
        <w:rPr>
          <w:rFonts w:ascii="Times New Roman" w:hAnsi="Times New Roman" w:cs="Times New Roman"/>
          <w:color w:val="000000" w:themeColor="text1"/>
          <w:sz w:val="28"/>
          <w:szCs w:val="28"/>
        </w:rPr>
        <w:t xml:space="preserve">, при котором в 31 случае идентифицированы точечные мутации, в 21 – мутации не выявлены. </w:t>
      </w:r>
      <w:r w:rsidRPr="00FF0015">
        <w:rPr>
          <w:rFonts w:ascii="Times New Roman" w:hAnsi="Times New Roman" w:cs="Times New Roman"/>
          <w:color w:val="auto"/>
          <w:sz w:val="28"/>
          <w:szCs w:val="28"/>
        </w:rPr>
        <w:t>Таким образом, генетически верифицировали МДД у 106 детей</w:t>
      </w:r>
      <w:r>
        <w:rPr>
          <w:rFonts w:ascii="Times New Roman" w:hAnsi="Times New Roman" w:cs="Times New Roman"/>
          <w:color w:val="auto"/>
          <w:sz w:val="28"/>
          <w:szCs w:val="28"/>
        </w:rPr>
        <w:t xml:space="preserve">. </w:t>
      </w:r>
      <w:r w:rsidRPr="00DD5C9C">
        <w:rPr>
          <w:rFonts w:ascii="Times New Roman" w:hAnsi="Times New Roman" w:cs="Times New Roman"/>
          <w:color w:val="auto"/>
          <w:sz w:val="28"/>
          <w:szCs w:val="28"/>
        </w:rPr>
        <w:t>Данные приведены в таблице 1</w:t>
      </w:r>
      <w:r>
        <w:rPr>
          <w:rFonts w:ascii="Times New Roman" w:hAnsi="Times New Roman" w:cs="Times New Roman"/>
          <w:color w:val="auto"/>
          <w:sz w:val="28"/>
          <w:szCs w:val="28"/>
        </w:rPr>
        <w:t xml:space="preserve">. </w:t>
      </w:r>
    </w:p>
    <w:bookmarkEnd w:id="16"/>
    <w:p w:rsidR="00BA79A9" w:rsidRPr="00DD5C9C" w:rsidRDefault="00BA79A9" w:rsidP="00BA79A9">
      <w:pPr>
        <w:ind w:firstLine="567"/>
        <w:jc w:val="both"/>
        <w:rPr>
          <w:b/>
          <w:sz w:val="28"/>
          <w:szCs w:val="28"/>
        </w:rPr>
      </w:pPr>
    </w:p>
    <w:p w:rsidR="00BA79A9" w:rsidRDefault="00BA79A9" w:rsidP="00BA79A9">
      <w:pPr>
        <w:jc w:val="both"/>
        <w:rPr>
          <w:color w:val="000000" w:themeColor="text1"/>
          <w:sz w:val="28"/>
          <w:szCs w:val="28"/>
        </w:rPr>
      </w:pPr>
      <w:r w:rsidRPr="00FA2A4C">
        <w:rPr>
          <w:color w:val="000000" w:themeColor="text1"/>
          <w:sz w:val="28"/>
          <w:szCs w:val="28"/>
        </w:rPr>
        <w:t xml:space="preserve">Таблица 1 – Количество выявленных случаев </w:t>
      </w:r>
      <w:r>
        <w:rPr>
          <w:color w:val="000000" w:themeColor="text1"/>
          <w:sz w:val="28"/>
          <w:szCs w:val="28"/>
        </w:rPr>
        <w:t xml:space="preserve">МДД </w:t>
      </w:r>
      <w:r w:rsidRPr="00FA2A4C">
        <w:rPr>
          <w:color w:val="000000" w:themeColor="text1"/>
          <w:sz w:val="28"/>
          <w:szCs w:val="28"/>
        </w:rPr>
        <w:t>по областям</w:t>
      </w:r>
    </w:p>
    <w:p w:rsidR="00BA79A9" w:rsidRDefault="00BA79A9" w:rsidP="00BA79A9">
      <w:pPr>
        <w:jc w:val="both"/>
        <w:rPr>
          <w:color w:val="000000" w:themeColor="text1"/>
          <w:sz w:val="28"/>
          <w:szCs w:val="28"/>
        </w:rPr>
      </w:pPr>
    </w:p>
    <w:tbl>
      <w:tblPr>
        <w:tblStyle w:val="af0"/>
        <w:tblW w:w="9639" w:type="dxa"/>
        <w:tblInd w:w="108" w:type="dxa"/>
        <w:tblLayout w:type="fixed"/>
        <w:tblLook w:val="04A0"/>
      </w:tblPr>
      <w:tblGrid>
        <w:gridCol w:w="533"/>
        <w:gridCol w:w="5104"/>
        <w:gridCol w:w="4002"/>
      </w:tblGrid>
      <w:tr w:rsidR="00BA79A9" w:rsidTr="00AE3F3F">
        <w:tc>
          <w:tcPr>
            <w:tcW w:w="533" w:type="dxa"/>
          </w:tcPr>
          <w:p w:rsidR="00BA79A9" w:rsidRDefault="00BA79A9" w:rsidP="00AE3F3F">
            <w:pPr>
              <w:ind w:left="-996" w:firstLine="996"/>
              <w:jc w:val="center"/>
              <w:rPr>
                <w:color w:val="000000"/>
                <w:sz w:val="28"/>
                <w:szCs w:val="28"/>
              </w:rPr>
            </w:pPr>
            <w:r>
              <w:rPr>
                <w:color w:val="000000" w:themeColor="text1"/>
                <w:sz w:val="28"/>
                <w:szCs w:val="28"/>
              </w:rPr>
              <w:t>№</w:t>
            </w:r>
          </w:p>
        </w:tc>
        <w:tc>
          <w:tcPr>
            <w:tcW w:w="5104" w:type="dxa"/>
          </w:tcPr>
          <w:p w:rsidR="00BA79A9" w:rsidRPr="00B726B3" w:rsidRDefault="00BA79A9" w:rsidP="00AE3F3F">
            <w:pPr>
              <w:jc w:val="center"/>
              <w:rPr>
                <w:b/>
                <w:bCs/>
                <w:color w:val="000000"/>
                <w:sz w:val="28"/>
                <w:szCs w:val="28"/>
              </w:rPr>
            </w:pPr>
            <w:r w:rsidRPr="00B726B3">
              <w:rPr>
                <w:b/>
                <w:bCs/>
                <w:color w:val="000000" w:themeColor="text1"/>
                <w:sz w:val="28"/>
                <w:szCs w:val="28"/>
              </w:rPr>
              <w:t>Регионы</w:t>
            </w:r>
          </w:p>
        </w:tc>
        <w:tc>
          <w:tcPr>
            <w:tcW w:w="4002" w:type="dxa"/>
          </w:tcPr>
          <w:p w:rsidR="00BA79A9" w:rsidRPr="00B726B3" w:rsidRDefault="00BA79A9" w:rsidP="00AE3F3F">
            <w:pPr>
              <w:jc w:val="center"/>
              <w:rPr>
                <w:b/>
                <w:bCs/>
                <w:color w:val="000000"/>
                <w:sz w:val="28"/>
                <w:szCs w:val="28"/>
              </w:rPr>
            </w:pPr>
            <w:r w:rsidRPr="00B726B3">
              <w:rPr>
                <w:b/>
                <w:bCs/>
                <w:color w:val="000000" w:themeColor="text1"/>
                <w:sz w:val="28"/>
                <w:szCs w:val="28"/>
              </w:rPr>
              <w:t>Количество детей</w:t>
            </w:r>
          </w:p>
        </w:tc>
      </w:tr>
      <w:tr w:rsidR="00BA79A9" w:rsidTr="00AE3F3F">
        <w:tc>
          <w:tcPr>
            <w:tcW w:w="533" w:type="dxa"/>
          </w:tcPr>
          <w:p w:rsidR="00BA79A9" w:rsidRDefault="00BA79A9" w:rsidP="00AE3F3F">
            <w:pPr>
              <w:jc w:val="center"/>
              <w:rPr>
                <w:color w:val="000000" w:themeColor="text1"/>
                <w:sz w:val="28"/>
                <w:szCs w:val="28"/>
              </w:rPr>
            </w:pPr>
            <w:r>
              <w:rPr>
                <w:color w:val="000000" w:themeColor="text1"/>
                <w:sz w:val="28"/>
                <w:szCs w:val="28"/>
              </w:rPr>
              <w:t>1</w:t>
            </w:r>
          </w:p>
        </w:tc>
        <w:tc>
          <w:tcPr>
            <w:tcW w:w="5104" w:type="dxa"/>
          </w:tcPr>
          <w:p w:rsidR="00BA79A9" w:rsidRDefault="00BA79A9" w:rsidP="00AE3F3F">
            <w:pPr>
              <w:jc w:val="both"/>
              <w:rPr>
                <w:color w:val="000000" w:themeColor="text1"/>
                <w:sz w:val="28"/>
                <w:szCs w:val="28"/>
                <w:lang w:val="en-US"/>
              </w:rPr>
            </w:pPr>
            <w:r>
              <w:rPr>
                <w:sz w:val="28"/>
                <w:szCs w:val="28"/>
              </w:rPr>
              <w:t>Актюбинская область</w:t>
            </w:r>
          </w:p>
        </w:tc>
        <w:tc>
          <w:tcPr>
            <w:tcW w:w="4002" w:type="dxa"/>
          </w:tcPr>
          <w:p w:rsidR="00BA79A9" w:rsidRDefault="00BA79A9" w:rsidP="00AE3F3F">
            <w:pPr>
              <w:jc w:val="center"/>
              <w:rPr>
                <w:color w:val="000000"/>
                <w:sz w:val="28"/>
                <w:szCs w:val="28"/>
              </w:rPr>
            </w:pPr>
            <w:r>
              <w:rPr>
                <w:color w:val="000000" w:themeColor="text1"/>
                <w:sz w:val="28"/>
                <w:szCs w:val="28"/>
              </w:rPr>
              <w:t>25</w:t>
            </w:r>
          </w:p>
        </w:tc>
      </w:tr>
      <w:tr w:rsidR="00BA79A9" w:rsidTr="00AE3F3F">
        <w:tc>
          <w:tcPr>
            <w:tcW w:w="533" w:type="dxa"/>
          </w:tcPr>
          <w:p w:rsidR="00BA79A9" w:rsidRDefault="00BA79A9" w:rsidP="00AE3F3F">
            <w:pPr>
              <w:jc w:val="center"/>
              <w:rPr>
                <w:color w:val="000000" w:themeColor="text1"/>
                <w:sz w:val="28"/>
                <w:szCs w:val="28"/>
              </w:rPr>
            </w:pPr>
            <w:r>
              <w:rPr>
                <w:color w:val="000000" w:themeColor="text1"/>
                <w:sz w:val="28"/>
                <w:szCs w:val="28"/>
              </w:rPr>
              <w:t>2</w:t>
            </w:r>
          </w:p>
        </w:tc>
        <w:tc>
          <w:tcPr>
            <w:tcW w:w="5104" w:type="dxa"/>
          </w:tcPr>
          <w:p w:rsidR="00BA79A9" w:rsidRDefault="00BA79A9" w:rsidP="00AE3F3F">
            <w:pPr>
              <w:jc w:val="both"/>
              <w:rPr>
                <w:color w:val="000000" w:themeColor="text1"/>
                <w:sz w:val="28"/>
                <w:szCs w:val="28"/>
              </w:rPr>
            </w:pPr>
            <w:r>
              <w:rPr>
                <w:sz w:val="28"/>
                <w:szCs w:val="28"/>
              </w:rPr>
              <w:t>Мангистауская область</w:t>
            </w:r>
          </w:p>
        </w:tc>
        <w:tc>
          <w:tcPr>
            <w:tcW w:w="4002" w:type="dxa"/>
          </w:tcPr>
          <w:p w:rsidR="00BA79A9" w:rsidRDefault="00BA79A9" w:rsidP="00AE3F3F">
            <w:pPr>
              <w:jc w:val="center"/>
              <w:rPr>
                <w:color w:val="000000"/>
                <w:sz w:val="28"/>
                <w:szCs w:val="28"/>
              </w:rPr>
            </w:pPr>
            <w:r>
              <w:rPr>
                <w:color w:val="000000" w:themeColor="text1"/>
                <w:sz w:val="28"/>
                <w:szCs w:val="28"/>
              </w:rPr>
              <w:t>20</w:t>
            </w:r>
          </w:p>
        </w:tc>
      </w:tr>
      <w:tr w:rsidR="00BA79A9" w:rsidTr="00AE3F3F">
        <w:tc>
          <w:tcPr>
            <w:tcW w:w="533" w:type="dxa"/>
          </w:tcPr>
          <w:p w:rsidR="00BA79A9" w:rsidRDefault="00BA79A9" w:rsidP="00AE3F3F">
            <w:pPr>
              <w:jc w:val="center"/>
              <w:rPr>
                <w:color w:val="000000" w:themeColor="text1"/>
                <w:sz w:val="28"/>
                <w:szCs w:val="28"/>
              </w:rPr>
            </w:pPr>
            <w:r>
              <w:rPr>
                <w:color w:val="000000" w:themeColor="text1"/>
                <w:sz w:val="28"/>
                <w:szCs w:val="28"/>
              </w:rPr>
              <w:t>3</w:t>
            </w:r>
          </w:p>
        </w:tc>
        <w:tc>
          <w:tcPr>
            <w:tcW w:w="5104" w:type="dxa"/>
          </w:tcPr>
          <w:p w:rsidR="00BA79A9" w:rsidRDefault="00BA79A9" w:rsidP="00AE3F3F">
            <w:pPr>
              <w:jc w:val="both"/>
              <w:rPr>
                <w:color w:val="000000" w:themeColor="text1"/>
                <w:sz w:val="28"/>
                <w:szCs w:val="28"/>
              </w:rPr>
            </w:pPr>
            <w:r>
              <w:rPr>
                <w:sz w:val="28"/>
                <w:szCs w:val="28"/>
              </w:rPr>
              <w:t>Акмолинскую область</w:t>
            </w:r>
          </w:p>
        </w:tc>
        <w:tc>
          <w:tcPr>
            <w:tcW w:w="4002" w:type="dxa"/>
          </w:tcPr>
          <w:p w:rsidR="00BA79A9" w:rsidRDefault="00BA79A9" w:rsidP="00AE3F3F">
            <w:pPr>
              <w:jc w:val="center"/>
              <w:rPr>
                <w:color w:val="000000"/>
                <w:sz w:val="28"/>
                <w:szCs w:val="28"/>
              </w:rPr>
            </w:pPr>
            <w:r>
              <w:rPr>
                <w:color w:val="000000" w:themeColor="text1"/>
                <w:sz w:val="28"/>
                <w:szCs w:val="28"/>
              </w:rPr>
              <w:t>17</w:t>
            </w:r>
          </w:p>
        </w:tc>
      </w:tr>
      <w:tr w:rsidR="00BA79A9" w:rsidTr="00AE3F3F">
        <w:tc>
          <w:tcPr>
            <w:tcW w:w="533" w:type="dxa"/>
          </w:tcPr>
          <w:p w:rsidR="00BA79A9" w:rsidRDefault="00BA79A9" w:rsidP="00AE3F3F">
            <w:pPr>
              <w:jc w:val="center"/>
              <w:rPr>
                <w:color w:val="000000" w:themeColor="text1"/>
                <w:sz w:val="28"/>
                <w:szCs w:val="28"/>
              </w:rPr>
            </w:pPr>
            <w:r>
              <w:rPr>
                <w:color w:val="000000" w:themeColor="text1"/>
                <w:sz w:val="28"/>
                <w:szCs w:val="28"/>
              </w:rPr>
              <w:t>4</w:t>
            </w:r>
          </w:p>
        </w:tc>
        <w:tc>
          <w:tcPr>
            <w:tcW w:w="5104" w:type="dxa"/>
          </w:tcPr>
          <w:p w:rsidR="00BA79A9" w:rsidRDefault="00BA79A9" w:rsidP="00AE3F3F">
            <w:pPr>
              <w:jc w:val="both"/>
              <w:rPr>
                <w:color w:val="000000" w:themeColor="text1"/>
                <w:sz w:val="28"/>
                <w:szCs w:val="28"/>
              </w:rPr>
            </w:pPr>
            <w:r>
              <w:rPr>
                <w:sz w:val="28"/>
                <w:szCs w:val="28"/>
              </w:rPr>
              <w:t>г. Астана</w:t>
            </w:r>
          </w:p>
        </w:tc>
        <w:tc>
          <w:tcPr>
            <w:tcW w:w="4002" w:type="dxa"/>
          </w:tcPr>
          <w:p w:rsidR="00BA79A9" w:rsidRDefault="00BA79A9" w:rsidP="00AE3F3F">
            <w:pPr>
              <w:jc w:val="center"/>
              <w:rPr>
                <w:color w:val="000000"/>
                <w:sz w:val="28"/>
                <w:szCs w:val="28"/>
              </w:rPr>
            </w:pPr>
            <w:r>
              <w:rPr>
                <w:color w:val="000000" w:themeColor="text1"/>
                <w:sz w:val="28"/>
                <w:szCs w:val="28"/>
              </w:rPr>
              <w:t>16</w:t>
            </w:r>
          </w:p>
        </w:tc>
      </w:tr>
      <w:tr w:rsidR="00BA79A9" w:rsidTr="00AE3F3F">
        <w:tc>
          <w:tcPr>
            <w:tcW w:w="533" w:type="dxa"/>
          </w:tcPr>
          <w:p w:rsidR="00BA79A9" w:rsidRDefault="00BA79A9" w:rsidP="00AE3F3F">
            <w:pPr>
              <w:jc w:val="center"/>
              <w:rPr>
                <w:color w:val="000000" w:themeColor="text1"/>
                <w:sz w:val="28"/>
                <w:szCs w:val="28"/>
              </w:rPr>
            </w:pPr>
            <w:r>
              <w:rPr>
                <w:color w:val="000000" w:themeColor="text1"/>
                <w:sz w:val="28"/>
                <w:szCs w:val="28"/>
              </w:rPr>
              <w:t>5</w:t>
            </w:r>
          </w:p>
        </w:tc>
        <w:tc>
          <w:tcPr>
            <w:tcW w:w="5104" w:type="dxa"/>
          </w:tcPr>
          <w:p w:rsidR="00BA79A9" w:rsidRDefault="00BA79A9" w:rsidP="00AE3F3F">
            <w:pPr>
              <w:jc w:val="both"/>
              <w:rPr>
                <w:color w:val="000000" w:themeColor="text1"/>
                <w:sz w:val="28"/>
                <w:szCs w:val="28"/>
              </w:rPr>
            </w:pPr>
            <w:r>
              <w:rPr>
                <w:color w:val="000000" w:themeColor="text1"/>
                <w:sz w:val="28"/>
                <w:szCs w:val="28"/>
              </w:rPr>
              <w:t>Западно-Казахстанская область</w:t>
            </w:r>
          </w:p>
        </w:tc>
        <w:tc>
          <w:tcPr>
            <w:tcW w:w="4002" w:type="dxa"/>
          </w:tcPr>
          <w:p w:rsidR="00BA79A9" w:rsidRDefault="00BA79A9" w:rsidP="00AE3F3F">
            <w:pPr>
              <w:jc w:val="center"/>
              <w:rPr>
                <w:color w:val="000000"/>
                <w:sz w:val="28"/>
                <w:szCs w:val="28"/>
              </w:rPr>
            </w:pPr>
            <w:r>
              <w:rPr>
                <w:color w:val="000000" w:themeColor="text1"/>
                <w:sz w:val="28"/>
                <w:szCs w:val="28"/>
              </w:rPr>
              <w:t>12</w:t>
            </w:r>
          </w:p>
        </w:tc>
      </w:tr>
      <w:tr w:rsidR="00BA79A9" w:rsidTr="00AE3F3F">
        <w:tc>
          <w:tcPr>
            <w:tcW w:w="533" w:type="dxa"/>
          </w:tcPr>
          <w:p w:rsidR="00BA79A9" w:rsidRDefault="00BA79A9" w:rsidP="00AE3F3F">
            <w:pPr>
              <w:jc w:val="center"/>
              <w:rPr>
                <w:color w:val="000000" w:themeColor="text1"/>
                <w:sz w:val="28"/>
                <w:szCs w:val="28"/>
              </w:rPr>
            </w:pPr>
            <w:r>
              <w:rPr>
                <w:color w:val="000000" w:themeColor="text1"/>
                <w:sz w:val="28"/>
                <w:szCs w:val="28"/>
              </w:rPr>
              <w:t>6</w:t>
            </w:r>
          </w:p>
        </w:tc>
        <w:tc>
          <w:tcPr>
            <w:tcW w:w="5104" w:type="dxa"/>
          </w:tcPr>
          <w:p w:rsidR="00BA79A9" w:rsidRDefault="00BA79A9" w:rsidP="00AE3F3F">
            <w:pPr>
              <w:jc w:val="both"/>
              <w:rPr>
                <w:color w:val="000000" w:themeColor="text1"/>
                <w:sz w:val="28"/>
                <w:szCs w:val="28"/>
              </w:rPr>
            </w:pPr>
            <w:r>
              <w:rPr>
                <w:sz w:val="28"/>
                <w:szCs w:val="28"/>
              </w:rPr>
              <w:t>Атырауская область</w:t>
            </w:r>
          </w:p>
        </w:tc>
        <w:tc>
          <w:tcPr>
            <w:tcW w:w="4002" w:type="dxa"/>
          </w:tcPr>
          <w:p w:rsidR="00BA79A9" w:rsidRDefault="00BA79A9" w:rsidP="00AE3F3F">
            <w:pPr>
              <w:jc w:val="center"/>
              <w:rPr>
                <w:color w:val="000000"/>
                <w:sz w:val="28"/>
                <w:szCs w:val="28"/>
              </w:rPr>
            </w:pPr>
            <w:r>
              <w:rPr>
                <w:color w:val="000000" w:themeColor="text1"/>
                <w:sz w:val="28"/>
                <w:szCs w:val="28"/>
              </w:rPr>
              <w:t>7</w:t>
            </w:r>
          </w:p>
        </w:tc>
      </w:tr>
      <w:tr w:rsidR="00BA79A9" w:rsidTr="00AE3F3F">
        <w:tc>
          <w:tcPr>
            <w:tcW w:w="533" w:type="dxa"/>
          </w:tcPr>
          <w:p w:rsidR="00BA79A9" w:rsidRDefault="00BA79A9" w:rsidP="00AE3F3F">
            <w:pPr>
              <w:jc w:val="center"/>
              <w:rPr>
                <w:color w:val="000000" w:themeColor="text1"/>
                <w:sz w:val="28"/>
                <w:szCs w:val="28"/>
              </w:rPr>
            </w:pPr>
            <w:r>
              <w:rPr>
                <w:color w:val="000000" w:themeColor="text1"/>
                <w:sz w:val="28"/>
                <w:szCs w:val="28"/>
              </w:rPr>
              <w:t>7</w:t>
            </w:r>
          </w:p>
        </w:tc>
        <w:tc>
          <w:tcPr>
            <w:tcW w:w="5104" w:type="dxa"/>
          </w:tcPr>
          <w:p w:rsidR="00BA79A9" w:rsidRDefault="00BA79A9" w:rsidP="00AE3F3F">
            <w:pPr>
              <w:jc w:val="both"/>
              <w:rPr>
                <w:color w:val="000000" w:themeColor="text1"/>
                <w:sz w:val="28"/>
                <w:szCs w:val="28"/>
              </w:rPr>
            </w:pPr>
            <w:r>
              <w:rPr>
                <w:sz w:val="28"/>
                <w:szCs w:val="28"/>
              </w:rPr>
              <w:t>Костанайская область</w:t>
            </w:r>
          </w:p>
        </w:tc>
        <w:tc>
          <w:tcPr>
            <w:tcW w:w="4002" w:type="dxa"/>
          </w:tcPr>
          <w:p w:rsidR="00BA79A9" w:rsidRDefault="00BA79A9" w:rsidP="00AE3F3F">
            <w:pPr>
              <w:jc w:val="center"/>
              <w:rPr>
                <w:color w:val="000000"/>
                <w:sz w:val="28"/>
                <w:szCs w:val="28"/>
              </w:rPr>
            </w:pPr>
            <w:r>
              <w:rPr>
                <w:color w:val="000000" w:themeColor="text1"/>
                <w:sz w:val="28"/>
                <w:szCs w:val="28"/>
              </w:rPr>
              <w:t>4</w:t>
            </w:r>
          </w:p>
        </w:tc>
      </w:tr>
      <w:tr w:rsidR="00BA79A9" w:rsidTr="00AE3F3F">
        <w:tc>
          <w:tcPr>
            <w:tcW w:w="533" w:type="dxa"/>
          </w:tcPr>
          <w:p w:rsidR="00BA79A9" w:rsidRDefault="00BA79A9" w:rsidP="00AE3F3F">
            <w:pPr>
              <w:jc w:val="center"/>
              <w:rPr>
                <w:color w:val="000000" w:themeColor="text1"/>
                <w:sz w:val="28"/>
                <w:szCs w:val="28"/>
              </w:rPr>
            </w:pPr>
            <w:r>
              <w:rPr>
                <w:color w:val="000000" w:themeColor="text1"/>
                <w:sz w:val="28"/>
                <w:szCs w:val="28"/>
              </w:rPr>
              <w:t>8</w:t>
            </w:r>
          </w:p>
        </w:tc>
        <w:tc>
          <w:tcPr>
            <w:tcW w:w="5104" w:type="dxa"/>
          </w:tcPr>
          <w:p w:rsidR="00BA79A9" w:rsidRDefault="00BA79A9" w:rsidP="00AE3F3F">
            <w:pPr>
              <w:jc w:val="both"/>
              <w:rPr>
                <w:color w:val="000000" w:themeColor="text1"/>
                <w:sz w:val="28"/>
                <w:szCs w:val="28"/>
              </w:rPr>
            </w:pPr>
            <w:r>
              <w:rPr>
                <w:sz w:val="28"/>
                <w:szCs w:val="28"/>
              </w:rPr>
              <w:t>Карагандинская область</w:t>
            </w:r>
          </w:p>
        </w:tc>
        <w:tc>
          <w:tcPr>
            <w:tcW w:w="4002" w:type="dxa"/>
          </w:tcPr>
          <w:p w:rsidR="00BA79A9" w:rsidRDefault="00BA79A9" w:rsidP="00AE3F3F">
            <w:pPr>
              <w:jc w:val="center"/>
              <w:rPr>
                <w:color w:val="000000"/>
                <w:sz w:val="28"/>
                <w:szCs w:val="28"/>
              </w:rPr>
            </w:pPr>
            <w:r>
              <w:rPr>
                <w:color w:val="000000" w:themeColor="text1"/>
                <w:sz w:val="28"/>
                <w:szCs w:val="28"/>
              </w:rPr>
              <w:t>3</w:t>
            </w:r>
          </w:p>
        </w:tc>
      </w:tr>
      <w:tr w:rsidR="00BA79A9" w:rsidTr="00AE3F3F">
        <w:tc>
          <w:tcPr>
            <w:tcW w:w="533" w:type="dxa"/>
          </w:tcPr>
          <w:p w:rsidR="00BA79A9" w:rsidRDefault="00BA79A9" w:rsidP="00AE3F3F">
            <w:pPr>
              <w:jc w:val="center"/>
              <w:rPr>
                <w:color w:val="000000" w:themeColor="text1"/>
                <w:sz w:val="28"/>
                <w:szCs w:val="28"/>
              </w:rPr>
            </w:pPr>
            <w:r>
              <w:rPr>
                <w:color w:val="000000" w:themeColor="text1"/>
                <w:sz w:val="28"/>
                <w:szCs w:val="28"/>
              </w:rPr>
              <w:t>9</w:t>
            </w:r>
          </w:p>
        </w:tc>
        <w:tc>
          <w:tcPr>
            <w:tcW w:w="5104" w:type="dxa"/>
          </w:tcPr>
          <w:p w:rsidR="00BA79A9" w:rsidRDefault="00BA79A9" w:rsidP="00AE3F3F">
            <w:pPr>
              <w:jc w:val="both"/>
              <w:rPr>
                <w:color w:val="000000" w:themeColor="text1"/>
                <w:sz w:val="28"/>
                <w:szCs w:val="28"/>
              </w:rPr>
            </w:pPr>
            <w:r>
              <w:rPr>
                <w:sz w:val="28"/>
                <w:szCs w:val="28"/>
              </w:rPr>
              <w:t>г. Петропавл</w:t>
            </w:r>
          </w:p>
        </w:tc>
        <w:tc>
          <w:tcPr>
            <w:tcW w:w="4002" w:type="dxa"/>
          </w:tcPr>
          <w:p w:rsidR="00BA79A9" w:rsidRDefault="00BA79A9" w:rsidP="00AE3F3F">
            <w:pPr>
              <w:jc w:val="center"/>
              <w:rPr>
                <w:color w:val="000000"/>
                <w:sz w:val="28"/>
                <w:szCs w:val="28"/>
              </w:rPr>
            </w:pPr>
            <w:r>
              <w:rPr>
                <w:color w:val="000000" w:themeColor="text1"/>
                <w:sz w:val="28"/>
                <w:szCs w:val="28"/>
              </w:rPr>
              <w:t>2</w:t>
            </w:r>
          </w:p>
        </w:tc>
      </w:tr>
      <w:tr w:rsidR="00BA79A9" w:rsidTr="00AE3F3F">
        <w:tc>
          <w:tcPr>
            <w:tcW w:w="5637" w:type="dxa"/>
            <w:gridSpan w:val="2"/>
          </w:tcPr>
          <w:p w:rsidR="00BA79A9" w:rsidRDefault="00BA79A9" w:rsidP="00AE3F3F">
            <w:pPr>
              <w:jc w:val="both"/>
              <w:rPr>
                <w:color w:val="000000" w:themeColor="text1"/>
                <w:sz w:val="28"/>
                <w:szCs w:val="28"/>
              </w:rPr>
            </w:pPr>
            <w:r>
              <w:rPr>
                <w:color w:val="000000" w:themeColor="text1"/>
                <w:sz w:val="28"/>
                <w:szCs w:val="28"/>
              </w:rPr>
              <w:t>Итого</w:t>
            </w:r>
          </w:p>
        </w:tc>
        <w:tc>
          <w:tcPr>
            <w:tcW w:w="4002" w:type="dxa"/>
          </w:tcPr>
          <w:p w:rsidR="00BA79A9" w:rsidRDefault="00BA79A9" w:rsidP="00AE3F3F">
            <w:pPr>
              <w:jc w:val="center"/>
              <w:rPr>
                <w:color w:val="000000"/>
                <w:sz w:val="28"/>
                <w:szCs w:val="28"/>
              </w:rPr>
            </w:pPr>
            <w:r>
              <w:rPr>
                <w:color w:val="000000" w:themeColor="text1"/>
                <w:sz w:val="28"/>
                <w:szCs w:val="28"/>
              </w:rPr>
              <w:t>106</w:t>
            </w:r>
          </w:p>
        </w:tc>
      </w:tr>
    </w:tbl>
    <w:p w:rsidR="00BA79A9" w:rsidRDefault="00BA79A9" w:rsidP="00BA79A9">
      <w:pPr>
        <w:jc w:val="both"/>
        <w:rPr>
          <w:color w:val="000000" w:themeColor="text1"/>
          <w:sz w:val="28"/>
          <w:szCs w:val="28"/>
        </w:rPr>
      </w:pPr>
    </w:p>
    <w:p w:rsidR="00BA79A9" w:rsidRDefault="00BA79A9" w:rsidP="00BA79A9">
      <w:pPr>
        <w:pStyle w:val="1"/>
        <w:keepNext w:val="0"/>
        <w:keepLines w:val="0"/>
        <w:tabs>
          <w:tab w:val="left" w:pos="0"/>
        </w:tabs>
        <w:spacing w:before="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Как видно из таблицы 1, </w:t>
      </w:r>
      <w:r w:rsidRPr="00DD5C9C">
        <w:rPr>
          <w:rFonts w:ascii="Times New Roman" w:hAnsi="Times New Roman" w:cs="Times New Roman"/>
          <w:color w:val="auto"/>
          <w:sz w:val="28"/>
          <w:szCs w:val="28"/>
        </w:rPr>
        <w:t>выявленные случаи МДД составили 106</w:t>
      </w:r>
      <w:r>
        <w:rPr>
          <w:rFonts w:ascii="Times New Roman" w:hAnsi="Times New Roman" w:cs="Times New Roman"/>
          <w:color w:val="auto"/>
          <w:sz w:val="28"/>
          <w:szCs w:val="28"/>
        </w:rPr>
        <w:t xml:space="preserve">. Согласно </w:t>
      </w:r>
      <w:r w:rsidRPr="00701604">
        <w:rPr>
          <w:rFonts w:ascii="Times New Roman" w:hAnsi="Times New Roman" w:cs="Times New Roman"/>
          <w:color w:val="auto"/>
          <w:sz w:val="28"/>
          <w:szCs w:val="28"/>
        </w:rPr>
        <w:t>количеству мальчиков до 5 лет в изученных нами областях (350991 детей; bala.stat.gov.kz), частота встречаемости данного заболевания</w:t>
      </w:r>
      <w:r>
        <w:rPr>
          <w:rFonts w:ascii="Times New Roman" w:hAnsi="Times New Roman" w:cs="Times New Roman"/>
          <w:color w:val="auto"/>
          <w:sz w:val="28"/>
          <w:szCs w:val="28"/>
        </w:rPr>
        <w:t>,</w:t>
      </w:r>
      <w:r w:rsidRPr="00701604">
        <w:rPr>
          <w:rFonts w:ascii="Times New Roman" w:hAnsi="Times New Roman" w:cs="Times New Roman"/>
          <w:color w:val="auto"/>
          <w:sz w:val="28"/>
          <w:szCs w:val="28"/>
        </w:rPr>
        <w:t xml:space="preserve"> определена как 1 случай на 3311 мальчиков. </w:t>
      </w:r>
    </w:p>
    <w:p w:rsidR="00BA79A9" w:rsidRDefault="00BA79A9" w:rsidP="00BA79A9">
      <w:pPr>
        <w:pStyle w:val="1"/>
        <w:keepNext w:val="0"/>
        <w:keepLines w:val="0"/>
        <w:tabs>
          <w:tab w:val="left" w:pos="0"/>
        </w:tabs>
        <w:spacing w:before="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Изучение частоты МДД в разрезе изученных областей показано на рисунке 3.</w:t>
      </w:r>
    </w:p>
    <w:p w:rsidR="00BA79A9" w:rsidRDefault="00BA79A9" w:rsidP="00BA79A9">
      <w:pPr>
        <w:rPr>
          <w:rFonts w:eastAsiaTheme="majorEastAsia"/>
        </w:rPr>
      </w:pPr>
      <w:r>
        <w:br w:type="page"/>
      </w:r>
    </w:p>
    <w:p w:rsidR="00BA79A9" w:rsidRDefault="00BA79A9" w:rsidP="00BA79A9">
      <w:pPr>
        <w:pStyle w:val="1"/>
        <w:keepNext w:val="0"/>
        <w:keepLines w:val="0"/>
        <w:tabs>
          <w:tab w:val="left" w:pos="0"/>
        </w:tabs>
        <w:spacing w:before="0"/>
        <w:ind w:firstLine="567"/>
        <w:jc w:val="both"/>
        <w:rPr>
          <w:rFonts w:ascii="Times New Roman" w:hAnsi="Times New Roman" w:cs="Times New Roman"/>
          <w:color w:val="auto"/>
          <w:sz w:val="28"/>
          <w:szCs w:val="28"/>
        </w:rPr>
      </w:pPr>
    </w:p>
    <w:p w:rsidR="00BA79A9" w:rsidRDefault="00BA79A9" w:rsidP="00BA79A9">
      <w:pPr>
        <w:jc w:val="center"/>
        <w:rPr>
          <w:color w:val="000000" w:themeColor="text1"/>
          <w:sz w:val="28"/>
          <w:szCs w:val="28"/>
        </w:rPr>
      </w:pPr>
      <w:r>
        <w:object w:dxaOrig="11880" w:dyaOrig="5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7pt;height:205.7pt" o:ole="">
            <v:imagedata r:id="rId13" o:title=""/>
          </v:shape>
          <o:OLEObject Type="Embed" ProgID="Prism10.Document" ShapeID="_x0000_i1025" DrawAspect="Content" ObjectID="_1808233513" r:id="rId14"/>
        </w:object>
      </w:r>
    </w:p>
    <w:p w:rsidR="00BA79A9" w:rsidRDefault="00BA79A9" w:rsidP="00BA79A9">
      <w:pPr>
        <w:jc w:val="center"/>
        <w:rPr>
          <w:color w:val="000000" w:themeColor="text1"/>
          <w:sz w:val="28"/>
          <w:szCs w:val="28"/>
        </w:rPr>
      </w:pPr>
    </w:p>
    <w:p w:rsidR="00BA79A9" w:rsidRDefault="00BA79A9" w:rsidP="00BA79A9">
      <w:pPr>
        <w:jc w:val="center"/>
        <w:rPr>
          <w:color w:val="000000" w:themeColor="text1"/>
          <w:sz w:val="28"/>
          <w:szCs w:val="28"/>
        </w:rPr>
      </w:pPr>
      <w:r w:rsidRPr="00455082">
        <w:rPr>
          <w:color w:val="000000" w:themeColor="text1"/>
          <w:sz w:val="28"/>
          <w:szCs w:val="28"/>
        </w:rPr>
        <w:t>Рисунок 3 – Частота встречаемости МДД в регионах</w:t>
      </w:r>
    </w:p>
    <w:p w:rsidR="00BA79A9" w:rsidRDefault="00BA79A9" w:rsidP="00BA79A9">
      <w:pPr>
        <w:ind w:firstLine="567"/>
        <w:jc w:val="both"/>
        <w:rPr>
          <w:sz w:val="28"/>
          <w:szCs w:val="28"/>
        </w:rPr>
      </w:pPr>
    </w:p>
    <w:p w:rsidR="00BA79A9" w:rsidRDefault="00BA79A9" w:rsidP="00BA79A9">
      <w:pPr>
        <w:ind w:firstLine="567"/>
        <w:jc w:val="both"/>
        <w:rPr>
          <w:sz w:val="28"/>
          <w:szCs w:val="28"/>
        </w:rPr>
      </w:pPr>
      <w:r>
        <w:rPr>
          <w:sz w:val="28"/>
          <w:szCs w:val="28"/>
        </w:rPr>
        <w:t>На рисунке 3 отмечается превалирование диагностированных вариантов МДД в Актюбинской области, вероятно, это связано с диагностическими возможностями.</w:t>
      </w:r>
    </w:p>
    <w:p w:rsidR="00BA79A9" w:rsidRPr="00DD5C9C" w:rsidRDefault="00BA79A9" w:rsidP="00BA79A9">
      <w:pPr>
        <w:pStyle w:val="1"/>
        <w:keepNext w:val="0"/>
        <w:keepLines w:val="0"/>
        <w:tabs>
          <w:tab w:val="left" w:pos="0"/>
        </w:tabs>
        <w:spacing w:before="0"/>
        <w:ind w:firstLine="567"/>
        <w:jc w:val="both"/>
        <w:rPr>
          <w:rFonts w:ascii="Times New Roman" w:hAnsi="Times New Roman" w:cs="Times New Roman"/>
          <w:color w:val="auto"/>
          <w:sz w:val="28"/>
          <w:szCs w:val="28"/>
        </w:rPr>
      </w:pPr>
      <w:r>
        <w:rPr>
          <w:rFonts w:ascii="Times New Roman" w:hAnsi="Times New Roman" w:cs="Times New Roman"/>
          <w:color w:val="000000"/>
          <w:sz w:val="28"/>
          <w:szCs w:val="28"/>
        </w:rPr>
        <w:t xml:space="preserve">Дети с МДД (106 детей) были из 91 семьи (матерей), так как </w:t>
      </w:r>
      <w:r w:rsidRPr="00FF0015">
        <w:rPr>
          <w:rFonts w:ascii="Times New Roman" w:hAnsi="Times New Roman" w:cs="Times New Roman"/>
          <w:color w:val="000000"/>
          <w:sz w:val="28"/>
          <w:szCs w:val="28"/>
        </w:rPr>
        <w:t>некоторы</w:t>
      </w:r>
      <w:r>
        <w:rPr>
          <w:rFonts w:ascii="Times New Roman" w:hAnsi="Times New Roman" w:cs="Times New Roman"/>
          <w:color w:val="000000"/>
          <w:sz w:val="28"/>
          <w:szCs w:val="28"/>
        </w:rPr>
        <w:t xml:space="preserve">е </w:t>
      </w:r>
      <w:r w:rsidRPr="00FF0015">
        <w:rPr>
          <w:rFonts w:ascii="Times New Roman" w:hAnsi="Times New Roman" w:cs="Times New Roman"/>
          <w:color w:val="000000"/>
          <w:sz w:val="28"/>
          <w:szCs w:val="28"/>
        </w:rPr>
        <w:t>семь</w:t>
      </w:r>
      <w:r>
        <w:rPr>
          <w:rFonts w:ascii="Times New Roman" w:hAnsi="Times New Roman" w:cs="Times New Roman"/>
          <w:color w:val="000000"/>
          <w:sz w:val="28"/>
          <w:szCs w:val="28"/>
        </w:rPr>
        <w:t xml:space="preserve">и имели 2 и/или более детей с заболеванием МДД. Дети, имеющие крупные мутации, верифицированные </w:t>
      </w:r>
      <w:r w:rsidRPr="00930083">
        <w:rPr>
          <w:rFonts w:ascii="Times New Roman" w:hAnsi="Times New Roman" w:cs="Times New Roman"/>
          <w:color w:val="auto"/>
          <w:sz w:val="28"/>
          <w:szCs w:val="28"/>
        </w:rPr>
        <w:t xml:space="preserve">методом </w:t>
      </w:r>
      <w:r w:rsidRPr="00930083">
        <w:rPr>
          <w:rFonts w:ascii="Times New Roman" w:hAnsi="Times New Roman" w:cs="Times New Roman"/>
          <w:color w:val="auto"/>
          <w:sz w:val="28"/>
          <w:szCs w:val="28"/>
          <w:lang w:val="en-US"/>
        </w:rPr>
        <w:t>MLPA</w:t>
      </w:r>
      <w:r w:rsidRPr="00930083">
        <w:rPr>
          <w:rFonts w:ascii="Times New Roman" w:hAnsi="Times New Roman" w:cs="Times New Roman"/>
          <w:color w:val="auto"/>
          <w:sz w:val="28"/>
          <w:szCs w:val="28"/>
        </w:rPr>
        <w:t xml:space="preserve"> (75 детей), были от 68 матерей. Для определения варианта унаследования мутации у 75 детей с крупными мутациями генетически верифицировали на предмет носительства 45 матерей (подписавшие информированное согласие) из 68. У 31 ребенка (от 23 матерей), </w:t>
      </w:r>
      <w:r w:rsidRPr="00DD5C9C">
        <w:rPr>
          <w:rFonts w:ascii="Times New Roman" w:hAnsi="Times New Roman" w:cs="Times New Roman"/>
          <w:color w:val="auto"/>
          <w:sz w:val="28"/>
          <w:szCs w:val="28"/>
        </w:rPr>
        <w:t>имеющих точечную мутацию, верифицированную методом секвенирования гена, вариант унаследования мутации не изучали. Статус носительства у матерей верифицировал</w:t>
      </w:r>
      <w:r>
        <w:rPr>
          <w:rFonts w:ascii="Times New Roman" w:hAnsi="Times New Roman" w:cs="Times New Roman"/>
          <w:color w:val="auto"/>
          <w:sz w:val="28"/>
          <w:szCs w:val="28"/>
        </w:rPr>
        <w:t>ся</w:t>
      </w:r>
      <w:r w:rsidRPr="00DD5C9C">
        <w:rPr>
          <w:rFonts w:ascii="Times New Roman" w:hAnsi="Times New Roman" w:cs="Times New Roman"/>
          <w:color w:val="auto"/>
          <w:sz w:val="28"/>
          <w:szCs w:val="28"/>
        </w:rPr>
        <w:t xml:space="preserve"> только </w:t>
      </w:r>
      <w:r w:rsidRPr="00DD5C9C">
        <w:rPr>
          <w:rFonts w:ascii="Times New Roman" w:hAnsi="Times New Roman" w:cs="Times New Roman"/>
          <w:color w:val="auto"/>
          <w:sz w:val="28"/>
          <w:szCs w:val="28"/>
          <w:lang w:val="en-US"/>
        </w:rPr>
        <w:t>MLPA</w:t>
      </w:r>
      <w:r w:rsidRPr="00DD5C9C">
        <w:rPr>
          <w:rFonts w:ascii="Times New Roman" w:hAnsi="Times New Roman" w:cs="Times New Roman"/>
          <w:color w:val="auto"/>
          <w:sz w:val="28"/>
          <w:szCs w:val="28"/>
        </w:rPr>
        <w:t xml:space="preserve"> анализом, так как проведение секвенирования гена для матерей, недоступно в Казахстане. </w:t>
      </w:r>
    </w:p>
    <w:p w:rsidR="00BA79A9" w:rsidRDefault="00BA79A9" w:rsidP="00BA79A9">
      <w:pPr>
        <w:ind w:firstLine="567"/>
        <w:jc w:val="both"/>
        <w:rPr>
          <w:color w:val="000000" w:themeColor="text1"/>
          <w:sz w:val="28"/>
          <w:szCs w:val="28"/>
        </w:rPr>
      </w:pPr>
      <w:r w:rsidRPr="00116EA9">
        <w:rPr>
          <w:color w:val="000000" w:themeColor="text1"/>
          <w:sz w:val="28"/>
          <w:szCs w:val="28"/>
        </w:rPr>
        <w:t>Определение вида наследования проводилось генетической верификацией матери с поиском уже известной мутации у сына (больной МДД). Статус носительства у матери определялся у 45, положительный статус которых составил 29 (64,4%) случаев, отрицательный – 16 (35,6%) случаев</w:t>
      </w:r>
      <w:r>
        <w:rPr>
          <w:color w:val="000000" w:themeColor="text1"/>
          <w:sz w:val="28"/>
          <w:szCs w:val="28"/>
        </w:rPr>
        <w:t xml:space="preserve"> (рисунок 4)</w:t>
      </w:r>
      <w:r w:rsidRPr="00116EA9">
        <w:rPr>
          <w:color w:val="000000" w:themeColor="text1"/>
          <w:sz w:val="28"/>
          <w:szCs w:val="28"/>
        </w:rPr>
        <w:t>.</w:t>
      </w:r>
    </w:p>
    <w:p w:rsidR="00BA79A9" w:rsidRDefault="00BA79A9" w:rsidP="00BA79A9">
      <w:pPr>
        <w:ind w:firstLine="567"/>
        <w:jc w:val="both"/>
        <w:rPr>
          <w:color w:val="000000" w:themeColor="text1"/>
          <w:sz w:val="28"/>
          <w:szCs w:val="28"/>
        </w:rPr>
      </w:pPr>
    </w:p>
    <w:p w:rsidR="00BA79A9" w:rsidRDefault="006E2815" w:rsidP="00BA79A9">
      <w:pPr>
        <w:ind w:firstLine="567"/>
        <w:jc w:val="center"/>
        <w:rPr>
          <w:color w:val="000000" w:themeColor="text1"/>
          <w:sz w:val="28"/>
          <w:szCs w:val="28"/>
        </w:rPr>
      </w:pPr>
      <w:r>
        <w:object w:dxaOrig="10128" w:dyaOrig="4270">
          <v:shape id="_x0000_i1026" type="#_x0000_t75" style="width:418.1pt;height:131.3pt" o:ole="" filled="t">
            <v:imagedata r:id="rId15" o:title=""/>
          </v:shape>
          <o:OLEObject Type="Embed" ProgID="Prism10.Document" ShapeID="_x0000_i1026" DrawAspect="Content" ObjectID="_1808233514" r:id="rId16"/>
        </w:object>
      </w:r>
    </w:p>
    <w:p w:rsidR="00BA79A9" w:rsidRDefault="00BA79A9" w:rsidP="00BA79A9">
      <w:pPr>
        <w:ind w:firstLine="567"/>
        <w:jc w:val="both"/>
        <w:rPr>
          <w:color w:val="000000" w:themeColor="text1"/>
          <w:sz w:val="28"/>
          <w:szCs w:val="28"/>
        </w:rPr>
      </w:pPr>
    </w:p>
    <w:p w:rsidR="00BA79A9" w:rsidRDefault="00BA79A9" w:rsidP="00BA79A9">
      <w:pPr>
        <w:jc w:val="center"/>
        <w:rPr>
          <w:color w:val="000000" w:themeColor="text1"/>
          <w:sz w:val="28"/>
          <w:szCs w:val="28"/>
        </w:rPr>
      </w:pPr>
      <w:r w:rsidRPr="00455082">
        <w:rPr>
          <w:color w:val="000000" w:themeColor="text1"/>
          <w:sz w:val="28"/>
          <w:szCs w:val="28"/>
        </w:rPr>
        <w:t xml:space="preserve">Рисунок </w:t>
      </w:r>
      <w:r>
        <w:rPr>
          <w:color w:val="000000" w:themeColor="text1"/>
          <w:sz w:val="28"/>
          <w:szCs w:val="28"/>
        </w:rPr>
        <w:t>4</w:t>
      </w:r>
      <w:r w:rsidRPr="00455082">
        <w:rPr>
          <w:color w:val="000000" w:themeColor="text1"/>
          <w:sz w:val="28"/>
          <w:szCs w:val="28"/>
        </w:rPr>
        <w:t xml:space="preserve"> – </w:t>
      </w:r>
      <w:r>
        <w:rPr>
          <w:color w:val="000000" w:themeColor="text1"/>
          <w:sz w:val="28"/>
          <w:szCs w:val="28"/>
        </w:rPr>
        <w:t>Частота наследования МДД</w:t>
      </w:r>
    </w:p>
    <w:p w:rsidR="00BA79A9" w:rsidRDefault="00BA79A9" w:rsidP="00BA79A9">
      <w:pPr>
        <w:ind w:firstLine="567"/>
        <w:jc w:val="both"/>
        <w:rPr>
          <w:color w:val="000000" w:themeColor="text1"/>
          <w:sz w:val="28"/>
          <w:szCs w:val="28"/>
        </w:rPr>
      </w:pPr>
      <w:r w:rsidRPr="000A54AC">
        <w:rPr>
          <w:color w:val="000000" w:themeColor="text1"/>
          <w:sz w:val="28"/>
          <w:szCs w:val="28"/>
        </w:rPr>
        <w:lastRenderedPageBreak/>
        <w:t xml:space="preserve">Как видно из рисунка 4, спонтанные – </w:t>
      </w:r>
      <w:r w:rsidRPr="000A54AC">
        <w:rPr>
          <w:color w:val="000000" w:themeColor="text1"/>
          <w:sz w:val="28"/>
          <w:szCs w:val="28"/>
          <w:lang w:val="en-US"/>
        </w:rPr>
        <w:t>de</w:t>
      </w:r>
      <w:r w:rsidRPr="000A54AC">
        <w:rPr>
          <w:color w:val="000000" w:themeColor="text1"/>
          <w:sz w:val="28"/>
          <w:szCs w:val="28"/>
        </w:rPr>
        <w:t xml:space="preserve"> </w:t>
      </w:r>
      <w:r w:rsidRPr="000A54AC">
        <w:rPr>
          <w:color w:val="000000" w:themeColor="text1"/>
          <w:sz w:val="28"/>
          <w:szCs w:val="28"/>
          <w:lang w:val="en-US"/>
        </w:rPr>
        <w:t>novo</w:t>
      </w:r>
      <w:r w:rsidRPr="000A54AC">
        <w:rPr>
          <w:color w:val="000000" w:themeColor="text1"/>
          <w:sz w:val="28"/>
          <w:szCs w:val="28"/>
        </w:rPr>
        <w:t xml:space="preserve"> мутации составили треть случаев (35,6%).</w:t>
      </w:r>
    </w:p>
    <w:p w:rsidR="00BA79A9" w:rsidRDefault="00BA79A9" w:rsidP="00BA79A9">
      <w:pPr>
        <w:ind w:firstLine="567"/>
        <w:jc w:val="both"/>
        <w:rPr>
          <w:color w:val="000000" w:themeColor="text1"/>
          <w:sz w:val="28"/>
          <w:szCs w:val="28"/>
        </w:rPr>
      </w:pPr>
      <w:r>
        <w:rPr>
          <w:color w:val="000000" w:themeColor="text1"/>
          <w:sz w:val="28"/>
          <w:szCs w:val="28"/>
        </w:rPr>
        <w:t xml:space="preserve">Таким образом, </w:t>
      </w:r>
      <w:r w:rsidRPr="00701604">
        <w:rPr>
          <w:sz w:val="28"/>
          <w:szCs w:val="28"/>
        </w:rPr>
        <w:t xml:space="preserve">частота встречаемости </w:t>
      </w:r>
      <w:r>
        <w:rPr>
          <w:sz w:val="28"/>
          <w:szCs w:val="28"/>
        </w:rPr>
        <w:t xml:space="preserve">миодистрофии Дюшенна составила </w:t>
      </w:r>
      <w:r w:rsidRPr="00701604">
        <w:rPr>
          <w:sz w:val="28"/>
          <w:szCs w:val="28"/>
        </w:rPr>
        <w:t>1 случай на 3311 мальчиков</w:t>
      </w:r>
      <w:r>
        <w:rPr>
          <w:sz w:val="28"/>
          <w:szCs w:val="28"/>
        </w:rPr>
        <w:t xml:space="preserve">, Х-сцепленный вариант наследования мутации составил 64,4%, тогда как </w:t>
      </w:r>
      <w:r w:rsidRPr="000A54AC">
        <w:rPr>
          <w:color w:val="000000" w:themeColor="text1"/>
          <w:sz w:val="28"/>
          <w:szCs w:val="28"/>
        </w:rPr>
        <w:t xml:space="preserve">спонтанные </w:t>
      </w:r>
      <w:r w:rsidRPr="000A54AC">
        <w:rPr>
          <w:color w:val="000000" w:themeColor="text1"/>
          <w:sz w:val="28"/>
          <w:szCs w:val="28"/>
          <w:lang w:val="en-US"/>
        </w:rPr>
        <w:t>de</w:t>
      </w:r>
      <w:r w:rsidRPr="000A54AC">
        <w:rPr>
          <w:color w:val="000000" w:themeColor="text1"/>
          <w:sz w:val="28"/>
          <w:szCs w:val="28"/>
        </w:rPr>
        <w:t xml:space="preserve"> </w:t>
      </w:r>
      <w:r w:rsidRPr="000A54AC">
        <w:rPr>
          <w:color w:val="000000" w:themeColor="text1"/>
          <w:sz w:val="28"/>
          <w:szCs w:val="28"/>
          <w:lang w:val="en-US"/>
        </w:rPr>
        <w:t>novo</w:t>
      </w:r>
      <w:r w:rsidRPr="000A54AC">
        <w:rPr>
          <w:color w:val="000000" w:themeColor="text1"/>
          <w:sz w:val="28"/>
          <w:szCs w:val="28"/>
        </w:rPr>
        <w:t xml:space="preserve"> мутации составили 35,6%.</w:t>
      </w:r>
    </w:p>
    <w:p w:rsidR="00BA79A9" w:rsidRPr="000A54AC" w:rsidRDefault="00BA79A9" w:rsidP="00BA79A9">
      <w:pPr>
        <w:ind w:firstLine="567"/>
        <w:jc w:val="both"/>
        <w:rPr>
          <w:color w:val="000000" w:themeColor="text1"/>
          <w:sz w:val="28"/>
          <w:szCs w:val="28"/>
        </w:rPr>
      </w:pPr>
    </w:p>
    <w:p w:rsidR="00BA79A9" w:rsidRPr="00704522" w:rsidRDefault="00BA79A9" w:rsidP="00BA79A9">
      <w:pPr>
        <w:ind w:firstLine="567"/>
        <w:jc w:val="both"/>
        <w:rPr>
          <w:b/>
          <w:sz w:val="28"/>
          <w:szCs w:val="28"/>
        </w:rPr>
      </w:pPr>
      <w:r w:rsidRPr="00704522">
        <w:rPr>
          <w:b/>
          <w:sz w:val="28"/>
          <w:szCs w:val="28"/>
        </w:rPr>
        <w:t>3.</w:t>
      </w:r>
      <w:r>
        <w:rPr>
          <w:b/>
          <w:sz w:val="28"/>
          <w:szCs w:val="28"/>
        </w:rPr>
        <w:t>2</w:t>
      </w:r>
      <w:r w:rsidRPr="00704522">
        <w:rPr>
          <w:b/>
          <w:sz w:val="28"/>
          <w:szCs w:val="28"/>
        </w:rPr>
        <w:t xml:space="preserve"> Анализ спектра мутаций в гене </w:t>
      </w:r>
      <w:r w:rsidRPr="00704522">
        <w:rPr>
          <w:b/>
          <w:sz w:val="28"/>
          <w:szCs w:val="28"/>
          <w:lang w:val="en-US"/>
        </w:rPr>
        <w:t>DMD</w:t>
      </w:r>
    </w:p>
    <w:p w:rsidR="00BA79A9" w:rsidRDefault="00BA79A9" w:rsidP="00BA79A9">
      <w:pPr>
        <w:ind w:firstLine="567"/>
        <w:jc w:val="both"/>
        <w:rPr>
          <w:sz w:val="28"/>
          <w:szCs w:val="28"/>
        </w:rPr>
      </w:pPr>
      <w:bookmarkStart w:id="17" w:name="_Hlk190097268"/>
      <w:r w:rsidRPr="00704522">
        <w:rPr>
          <w:sz w:val="28"/>
          <w:szCs w:val="28"/>
        </w:rPr>
        <w:t xml:space="preserve">В нашем исследовании на основе результатов </w:t>
      </w:r>
      <w:r w:rsidRPr="00704522">
        <w:rPr>
          <w:sz w:val="28"/>
          <w:szCs w:val="28"/>
          <w:lang w:val="en-US"/>
        </w:rPr>
        <w:t>MLPA</w:t>
      </w:r>
      <w:r>
        <w:rPr>
          <w:sz w:val="28"/>
          <w:szCs w:val="28"/>
        </w:rPr>
        <w:t xml:space="preserve"> </w:t>
      </w:r>
      <w:r w:rsidRPr="00704522">
        <w:rPr>
          <w:sz w:val="28"/>
          <w:szCs w:val="28"/>
        </w:rPr>
        <w:t>анализа и секвенирования гена идентифицированы 106 различных мутаций, в структуре которых встречались, как крупные</w:t>
      </w:r>
      <w:r>
        <w:rPr>
          <w:sz w:val="28"/>
          <w:szCs w:val="28"/>
        </w:rPr>
        <w:t xml:space="preserve"> мутации в виде делеций и дупликаций в 75 случаях (70,7%)</w:t>
      </w:r>
      <w:r w:rsidRPr="00704522">
        <w:rPr>
          <w:sz w:val="28"/>
          <w:szCs w:val="28"/>
        </w:rPr>
        <w:t>, так и точечные мутации</w:t>
      </w:r>
      <w:r>
        <w:rPr>
          <w:sz w:val="28"/>
          <w:szCs w:val="28"/>
        </w:rPr>
        <w:t xml:space="preserve"> в 31 (29,3%) случае (рисунок 5).</w:t>
      </w:r>
    </w:p>
    <w:p w:rsidR="00BA79A9" w:rsidRDefault="00BA79A9" w:rsidP="00BA79A9">
      <w:pPr>
        <w:ind w:firstLine="567"/>
        <w:jc w:val="both"/>
        <w:rPr>
          <w:sz w:val="28"/>
          <w:szCs w:val="28"/>
        </w:rPr>
      </w:pPr>
    </w:p>
    <w:p w:rsidR="00BA79A9" w:rsidRDefault="00BA79A9" w:rsidP="00BA79A9">
      <w:pPr>
        <w:ind w:firstLine="567"/>
        <w:jc w:val="both"/>
        <w:rPr>
          <w:sz w:val="28"/>
          <w:szCs w:val="28"/>
        </w:rPr>
      </w:pPr>
    </w:p>
    <w:p w:rsidR="00BA79A9" w:rsidRPr="00704522" w:rsidRDefault="00BA79A9" w:rsidP="00BA79A9">
      <w:pPr>
        <w:ind w:firstLine="567"/>
        <w:jc w:val="center"/>
        <w:rPr>
          <w:sz w:val="28"/>
          <w:szCs w:val="28"/>
        </w:rPr>
      </w:pPr>
      <w:r>
        <w:rPr>
          <w:noProof/>
          <w:sz w:val="28"/>
          <w:szCs w:val="28"/>
          <w:lang w:eastAsia="ru-RU"/>
        </w:rPr>
        <w:drawing>
          <wp:inline distT="0" distB="0" distL="0" distR="0">
            <wp:extent cx="5488057" cy="3048000"/>
            <wp:effectExtent l="19050" t="0" r="17393"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17"/>
    <w:p w:rsidR="00BA79A9" w:rsidRDefault="00BA79A9" w:rsidP="00BA79A9">
      <w:pPr>
        <w:ind w:firstLine="567"/>
        <w:jc w:val="both"/>
        <w:rPr>
          <w:sz w:val="28"/>
          <w:szCs w:val="28"/>
        </w:rPr>
      </w:pPr>
    </w:p>
    <w:p w:rsidR="00BA79A9" w:rsidRDefault="00BA79A9" w:rsidP="00BA79A9">
      <w:pPr>
        <w:jc w:val="center"/>
        <w:rPr>
          <w:color w:val="000000" w:themeColor="text1"/>
          <w:sz w:val="28"/>
          <w:szCs w:val="28"/>
        </w:rPr>
      </w:pPr>
      <w:r w:rsidRPr="00455082">
        <w:rPr>
          <w:color w:val="000000" w:themeColor="text1"/>
          <w:sz w:val="28"/>
          <w:szCs w:val="28"/>
        </w:rPr>
        <w:t xml:space="preserve">Рисунок </w:t>
      </w:r>
      <w:r>
        <w:rPr>
          <w:color w:val="000000" w:themeColor="text1"/>
          <w:sz w:val="28"/>
          <w:szCs w:val="28"/>
        </w:rPr>
        <w:t>5</w:t>
      </w:r>
      <w:r w:rsidRPr="00455082">
        <w:rPr>
          <w:color w:val="000000" w:themeColor="text1"/>
          <w:sz w:val="28"/>
          <w:szCs w:val="28"/>
        </w:rPr>
        <w:t xml:space="preserve"> – </w:t>
      </w:r>
      <w:r>
        <w:rPr>
          <w:color w:val="000000" w:themeColor="text1"/>
          <w:sz w:val="28"/>
          <w:szCs w:val="28"/>
        </w:rPr>
        <w:t xml:space="preserve">Ранжирование мутаций </w:t>
      </w:r>
    </w:p>
    <w:p w:rsidR="00F608C8" w:rsidRPr="005A7338" w:rsidRDefault="00F608C8" w:rsidP="00BA79A9">
      <w:pPr>
        <w:ind w:firstLine="567"/>
        <w:jc w:val="both"/>
        <w:rPr>
          <w:sz w:val="28"/>
          <w:szCs w:val="28"/>
        </w:rPr>
      </w:pPr>
    </w:p>
    <w:p w:rsidR="00BA79A9" w:rsidRDefault="00BA79A9" w:rsidP="00BA79A9">
      <w:pPr>
        <w:ind w:firstLine="567"/>
        <w:jc w:val="both"/>
        <w:rPr>
          <w:sz w:val="28"/>
          <w:szCs w:val="28"/>
        </w:rPr>
      </w:pPr>
      <w:r>
        <w:rPr>
          <w:sz w:val="28"/>
          <w:szCs w:val="28"/>
        </w:rPr>
        <w:t xml:space="preserve">На рисунке 5 представлено превалирование крупных мутаций. Структура крупных мутаций представлена </w:t>
      </w:r>
      <w:bookmarkStart w:id="18" w:name="_Hlk190097300"/>
      <w:r>
        <w:rPr>
          <w:sz w:val="28"/>
          <w:szCs w:val="28"/>
        </w:rPr>
        <w:t xml:space="preserve">делециями – в 61 (57,5%) случае и </w:t>
      </w:r>
      <w:r w:rsidRPr="00F73B8A">
        <w:rPr>
          <w:sz w:val="28"/>
          <w:szCs w:val="28"/>
        </w:rPr>
        <w:t>дупликаци</w:t>
      </w:r>
      <w:r>
        <w:rPr>
          <w:sz w:val="28"/>
          <w:szCs w:val="28"/>
        </w:rPr>
        <w:t xml:space="preserve">ями – </w:t>
      </w:r>
      <w:r w:rsidRPr="00F73B8A">
        <w:rPr>
          <w:sz w:val="28"/>
          <w:szCs w:val="28"/>
        </w:rPr>
        <w:t>в</w:t>
      </w:r>
      <w:r>
        <w:rPr>
          <w:sz w:val="28"/>
          <w:szCs w:val="28"/>
        </w:rPr>
        <w:t xml:space="preserve"> </w:t>
      </w:r>
      <w:r w:rsidRPr="00F73B8A">
        <w:rPr>
          <w:sz w:val="28"/>
          <w:szCs w:val="28"/>
        </w:rPr>
        <w:t>14 (13,2%) случаях</w:t>
      </w:r>
      <w:r>
        <w:rPr>
          <w:sz w:val="28"/>
          <w:szCs w:val="28"/>
        </w:rPr>
        <w:t xml:space="preserve"> из 106. Т</w:t>
      </w:r>
      <w:r w:rsidRPr="00F73B8A">
        <w:rPr>
          <w:sz w:val="28"/>
          <w:szCs w:val="28"/>
        </w:rPr>
        <w:t>очечны</w:t>
      </w:r>
      <w:r>
        <w:rPr>
          <w:sz w:val="28"/>
          <w:szCs w:val="28"/>
        </w:rPr>
        <w:t xml:space="preserve">е мутации составили </w:t>
      </w:r>
      <w:r w:rsidRPr="00F73B8A">
        <w:rPr>
          <w:sz w:val="28"/>
          <w:szCs w:val="28"/>
        </w:rPr>
        <w:t>31 (29,2%) случа</w:t>
      </w:r>
      <w:r>
        <w:rPr>
          <w:sz w:val="28"/>
          <w:szCs w:val="28"/>
        </w:rPr>
        <w:t>и из 106 (таблица 2).</w:t>
      </w:r>
    </w:p>
    <w:p w:rsidR="00BA79A9" w:rsidRDefault="00BA79A9" w:rsidP="00BA79A9">
      <w:pPr>
        <w:jc w:val="both"/>
        <w:rPr>
          <w:color w:val="000000" w:themeColor="text1"/>
          <w:sz w:val="28"/>
          <w:szCs w:val="28"/>
        </w:rPr>
      </w:pPr>
    </w:p>
    <w:p w:rsidR="00BA79A9" w:rsidRDefault="00BA79A9" w:rsidP="00BA79A9">
      <w:pPr>
        <w:jc w:val="both"/>
        <w:rPr>
          <w:color w:val="000000" w:themeColor="text1"/>
          <w:sz w:val="28"/>
          <w:szCs w:val="28"/>
        </w:rPr>
      </w:pPr>
      <w:r w:rsidRPr="00FA2A4C">
        <w:rPr>
          <w:color w:val="000000" w:themeColor="text1"/>
          <w:sz w:val="28"/>
          <w:szCs w:val="28"/>
        </w:rPr>
        <w:t xml:space="preserve">Таблица </w:t>
      </w:r>
      <w:r>
        <w:rPr>
          <w:color w:val="000000" w:themeColor="text1"/>
          <w:sz w:val="28"/>
          <w:szCs w:val="28"/>
        </w:rPr>
        <w:t>2</w:t>
      </w:r>
      <w:r w:rsidRPr="00FA2A4C">
        <w:rPr>
          <w:color w:val="000000" w:themeColor="text1"/>
          <w:sz w:val="28"/>
          <w:szCs w:val="28"/>
        </w:rPr>
        <w:t xml:space="preserve"> – </w:t>
      </w:r>
      <w:r>
        <w:rPr>
          <w:color w:val="000000" w:themeColor="text1"/>
          <w:sz w:val="28"/>
          <w:szCs w:val="28"/>
        </w:rPr>
        <w:t xml:space="preserve">Частота мутаций в гене </w:t>
      </w:r>
      <w:r>
        <w:rPr>
          <w:color w:val="000000" w:themeColor="text1"/>
          <w:sz w:val="28"/>
          <w:szCs w:val="28"/>
          <w:lang w:val="en-US"/>
        </w:rPr>
        <w:t>DMD</w:t>
      </w:r>
    </w:p>
    <w:p w:rsidR="00BA79A9" w:rsidRPr="00F73B8A" w:rsidRDefault="00BA79A9" w:rsidP="00BA79A9">
      <w:pPr>
        <w:ind w:firstLine="567"/>
        <w:jc w:val="both"/>
        <w:rPr>
          <w:sz w:val="28"/>
          <w:szCs w:val="28"/>
        </w:rPr>
      </w:pPr>
    </w:p>
    <w:tbl>
      <w:tblPr>
        <w:tblStyle w:val="af0"/>
        <w:tblW w:w="0" w:type="auto"/>
        <w:tblLook w:val="04A0"/>
      </w:tblPr>
      <w:tblGrid>
        <w:gridCol w:w="3397"/>
        <w:gridCol w:w="1566"/>
        <w:gridCol w:w="1728"/>
        <w:gridCol w:w="1560"/>
        <w:gridCol w:w="1553"/>
      </w:tblGrid>
      <w:tr w:rsidR="00BA79A9" w:rsidRPr="00F73B8A" w:rsidTr="00AE3F3F">
        <w:tc>
          <w:tcPr>
            <w:tcW w:w="3397" w:type="dxa"/>
          </w:tcPr>
          <w:p w:rsidR="00BA79A9" w:rsidRPr="00F73B8A" w:rsidRDefault="00BA79A9" w:rsidP="00AE3F3F">
            <w:pPr>
              <w:jc w:val="center"/>
              <w:rPr>
                <w:sz w:val="28"/>
                <w:szCs w:val="28"/>
                <w:lang w:val="kk-KZ"/>
              </w:rPr>
            </w:pPr>
            <w:r>
              <w:rPr>
                <w:sz w:val="28"/>
                <w:szCs w:val="28"/>
                <w:lang w:val="kk-KZ"/>
              </w:rPr>
              <w:t>Тип м</w:t>
            </w:r>
            <w:r w:rsidRPr="00F73B8A">
              <w:rPr>
                <w:sz w:val="28"/>
                <w:szCs w:val="28"/>
                <w:lang w:val="kk-KZ"/>
              </w:rPr>
              <w:t>утации</w:t>
            </w:r>
          </w:p>
        </w:tc>
        <w:tc>
          <w:tcPr>
            <w:tcW w:w="1566" w:type="dxa"/>
          </w:tcPr>
          <w:p w:rsidR="00BA79A9" w:rsidRPr="00F73B8A" w:rsidRDefault="00BA79A9" w:rsidP="00AE3F3F">
            <w:pPr>
              <w:jc w:val="center"/>
              <w:rPr>
                <w:sz w:val="28"/>
                <w:szCs w:val="28"/>
                <w:lang w:val="kk-KZ"/>
              </w:rPr>
            </w:pPr>
            <w:r w:rsidRPr="00F73B8A">
              <w:rPr>
                <w:sz w:val="28"/>
                <w:szCs w:val="28"/>
                <w:lang w:val="kk-KZ"/>
              </w:rPr>
              <w:t>Общее количество</w:t>
            </w:r>
          </w:p>
        </w:tc>
        <w:tc>
          <w:tcPr>
            <w:tcW w:w="1728" w:type="dxa"/>
          </w:tcPr>
          <w:p w:rsidR="00BA79A9" w:rsidRPr="00F73B8A" w:rsidRDefault="00BA79A9" w:rsidP="00AE3F3F">
            <w:pPr>
              <w:jc w:val="center"/>
              <w:rPr>
                <w:sz w:val="28"/>
                <w:szCs w:val="28"/>
                <w:lang w:val="kk-KZ"/>
              </w:rPr>
            </w:pPr>
            <w:r w:rsidRPr="00F73B8A">
              <w:rPr>
                <w:sz w:val="28"/>
                <w:szCs w:val="28"/>
                <w:lang w:val="kk-KZ"/>
              </w:rPr>
              <w:t>Выявленные</w:t>
            </w:r>
          </w:p>
        </w:tc>
        <w:tc>
          <w:tcPr>
            <w:tcW w:w="1560" w:type="dxa"/>
          </w:tcPr>
          <w:p w:rsidR="00BA79A9" w:rsidRPr="00F73B8A" w:rsidRDefault="00BA79A9" w:rsidP="00AE3F3F">
            <w:pPr>
              <w:jc w:val="center"/>
              <w:rPr>
                <w:sz w:val="28"/>
                <w:szCs w:val="28"/>
              </w:rPr>
            </w:pPr>
            <w:r w:rsidRPr="00F73B8A">
              <w:rPr>
                <w:sz w:val="28"/>
                <w:szCs w:val="28"/>
                <w:lang w:val="kk-KZ"/>
              </w:rPr>
              <w:t>95</w:t>
            </w:r>
            <w:r w:rsidRPr="00F73B8A">
              <w:rPr>
                <w:sz w:val="28"/>
                <w:szCs w:val="28"/>
              </w:rPr>
              <w:t>% ДИ нижний</w:t>
            </w:r>
          </w:p>
        </w:tc>
        <w:tc>
          <w:tcPr>
            <w:tcW w:w="1553" w:type="dxa"/>
          </w:tcPr>
          <w:p w:rsidR="00BA79A9" w:rsidRPr="00F73B8A" w:rsidRDefault="00BA79A9" w:rsidP="00AE3F3F">
            <w:pPr>
              <w:jc w:val="center"/>
              <w:rPr>
                <w:sz w:val="28"/>
                <w:szCs w:val="28"/>
                <w:lang w:val="kk-KZ"/>
              </w:rPr>
            </w:pPr>
            <w:r w:rsidRPr="00F73B8A">
              <w:rPr>
                <w:sz w:val="28"/>
                <w:szCs w:val="28"/>
                <w:lang w:val="kk-KZ"/>
              </w:rPr>
              <w:t>95% ДИ верхний</w:t>
            </w:r>
          </w:p>
        </w:tc>
      </w:tr>
      <w:tr w:rsidR="00BA79A9" w:rsidRPr="00F73B8A" w:rsidTr="00AE3F3F">
        <w:tc>
          <w:tcPr>
            <w:tcW w:w="3397" w:type="dxa"/>
          </w:tcPr>
          <w:p w:rsidR="00BA79A9" w:rsidRPr="00F73B8A" w:rsidRDefault="00BA79A9" w:rsidP="00AE3F3F">
            <w:pPr>
              <w:jc w:val="both"/>
              <w:rPr>
                <w:sz w:val="28"/>
                <w:szCs w:val="28"/>
              </w:rPr>
            </w:pPr>
            <w:r w:rsidRPr="00F73B8A">
              <w:rPr>
                <w:sz w:val="28"/>
                <w:szCs w:val="28"/>
              </w:rPr>
              <w:t>Делеции</w:t>
            </w:r>
          </w:p>
        </w:tc>
        <w:tc>
          <w:tcPr>
            <w:tcW w:w="1566" w:type="dxa"/>
          </w:tcPr>
          <w:p w:rsidR="00BA79A9" w:rsidRPr="00F73B8A" w:rsidRDefault="00BA79A9" w:rsidP="00AE3F3F">
            <w:pPr>
              <w:jc w:val="center"/>
              <w:rPr>
                <w:sz w:val="28"/>
                <w:szCs w:val="28"/>
                <w:lang w:val="kk-KZ"/>
              </w:rPr>
            </w:pPr>
            <w:r w:rsidRPr="00F73B8A">
              <w:rPr>
                <w:sz w:val="28"/>
                <w:szCs w:val="28"/>
                <w:lang w:val="kk-KZ"/>
              </w:rPr>
              <w:t>106</w:t>
            </w:r>
          </w:p>
        </w:tc>
        <w:tc>
          <w:tcPr>
            <w:tcW w:w="1728" w:type="dxa"/>
          </w:tcPr>
          <w:p w:rsidR="00BA79A9" w:rsidRPr="00F73B8A" w:rsidRDefault="00BA79A9" w:rsidP="00AE3F3F">
            <w:pPr>
              <w:jc w:val="center"/>
              <w:rPr>
                <w:sz w:val="28"/>
                <w:szCs w:val="28"/>
                <w:lang w:val="kk-KZ"/>
              </w:rPr>
            </w:pPr>
            <w:r w:rsidRPr="00F73B8A">
              <w:rPr>
                <w:sz w:val="28"/>
                <w:szCs w:val="28"/>
                <w:lang w:val="kk-KZ"/>
              </w:rPr>
              <w:t>57,5%</w:t>
            </w:r>
          </w:p>
        </w:tc>
        <w:tc>
          <w:tcPr>
            <w:tcW w:w="1560" w:type="dxa"/>
          </w:tcPr>
          <w:p w:rsidR="00BA79A9" w:rsidRPr="00F73B8A" w:rsidRDefault="00BA79A9" w:rsidP="00AE3F3F">
            <w:pPr>
              <w:jc w:val="center"/>
              <w:rPr>
                <w:sz w:val="28"/>
                <w:szCs w:val="28"/>
                <w:lang w:val="kk-KZ"/>
              </w:rPr>
            </w:pPr>
            <w:r w:rsidRPr="00F73B8A">
              <w:rPr>
                <w:sz w:val="28"/>
                <w:szCs w:val="28"/>
                <w:lang w:val="kk-KZ"/>
              </w:rPr>
              <w:t>51,71%</w:t>
            </w:r>
          </w:p>
        </w:tc>
        <w:tc>
          <w:tcPr>
            <w:tcW w:w="1553" w:type="dxa"/>
          </w:tcPr>
          <w:p w:rsidR="00BA79A9" w:rsidRPr="00F73B8A" w:rsidRDefault="00BA79A9" w:rsidP="00AE3F3F">
            <w:pPr>
              <w:jc w:val="center"/>
              <w:rPr>
                <w:sz w:val="28"/>
                <w:szCs w:val="28"/>
                <w:lang w:val="kk-KZ"/>
              </w:rPr>
            </w:pPr>
            <w:r w:rsidRPr="00F73B8A">
              <w:rPr>
                <w:sz w:val="28"/>
                <w:szCs w:val="28"/>
                <w:lang w:val="kk-KZ"/>
              </w:rPr>
              <w:t>70,29%</w:t>
            </w:r>
          </w:p>
        </w:tc>
      </w:tr>
      <w:tr w:rsidR="00BA79A9" w:rsidRPr="00F73B8A" w:rsidTr="00AE3F3F">
        <w:tc>
          <w:tcPr>
            <w:tcW w:w="3397" w:type="dxa"/>
          </w:tcPr>
          <w:p w:rsidR="00BA79A9" w:rsidRPr="00F73B8A" w:rsidRDefault="00BA79A9" w:rsidP="00AE3F3F">
            <w:pPr>
              <w:jc w:val="both"/>
              <w:rPr>
                <w:sz w:val="28"/>
                <w:szCs w:val="28"/>
                <w:lang w:val="kk-KZ"/>
              </w:rPr>
            </w:pPr>
            <w:r w:rsidRPr="00F73B8A">
              <w:rPr>
                <w:sz w:val="28"/>
                <w:szCs w:val="28"/>
                <w:lang w:val="kk-KZ"/>
              </w:rPr>
              <w:t>Дупликации</w:t>
            </w:r>
          </w:p>
        </w:tc>
        <w:tc>
          <w:tcPr>
            <w:tcW w:w="1566" w:type="dxa"/>
          </w:tcPr>
          <w:p w:rsidR="00BA79A9" w:rsidRPr="00F73B8A" w:rsidRDefault="00BA79A9" w:rsidP="00AE3F3F">
            <w:pPr>
              <w:jc w:val="center"/>
              <w:rPr>
                <w:sz w:val="28"/>
                <w:szCs w:val="28"/>
                <w:lang w:val="kk-KZ"/>
              </w:rPr>
            </w:pPr>
            <w:r w:rsidRPr="00F73B8A">
              <w:rPr>
                <w:sz w:val="28"/>
                <w:szCs w:val="28"/>
                <w:lang w:val="kk-KZ"/>
              </w:rPr>
              <w:t>106</w:t>
            </w:r>
          </w:p>
        </w:tc>
        <w:tc>
          <w:tcPr>
            <w:tcW w:w="1728" w:type="dxa"/>
          </w:tcPr>
          <w:p w:rsidR="00BA79A9" w:rsidRPr="00F73B8A" w:rsidRDefault="00BA79A9" w:rsidP="00AE3F3F">
            <w:pPr>
              <w:jc w:val="center"/>
              <w:rPr>
                <w:sz w:val="28"/>
                <w:szCs w:val="28"/>
                <w:lang w:val="kk-KZ"/>
              </w:rPr>
            </w:pPr>
            <w:r w:rsidRPr="00F73B8A">
              <w:rPr>
                <w:sz w:val="28"/>
                <w:szCs w:val="28"/>
                <w:lang w:val="kk-KZ"/>
              </w:rPr>
              <w:t>13,2%</w:t>
            </w:r>
          </w:p>
        </w:tc>
        <w:tc>
          <w:tcPr>
            <w:tcW w:w="1560" w:type="dxa"/>
          </w:tcPr>
          <w:p w:rsidR="00BA79A9" w:rsidRPr="00F73B8A" w:rsidRDefault="00BA79A9" w:rsidP="00AE3F3F">
            <w:pPr>
              <w:jc w:val="center"/>
              <w:rPr>
                <w:sz w:val="28"/>
                <w:szCs w:val="28"/>
                <w:lang w:val="kk-KZ"/>
              </w:rPr>
            </w:pPr>
            <w:r w:rsidRPr="00F73B8A">
              <w:rPr>
                <w:sz w:val="28"/>
                <w:szCs w:val="28"/>
                <w:lang w:val="kk-KZ"/>
              </w:rPr>
              <w:t>7,39%</w:t>
            </w:r>
          </w:p>
        </w:tc>
        <w:tc>
          <w:tcPr>
            <w:tcW w:w="1553" w:type="dxa"/>
          </w:tcPr>
          <w:p w:rsidR="00BA79A9" w:rsidRPr="00F73B8A" w:rsidRDefault="00BA79A9" w:rsidP="00AE3F3F">
            <w:pPr>
              <w:jc w:val="center"/>
              <w:rPr>
                <w:sz w:val="28"/>
                <w:szCs w:val="28"/>
                <w:lang w:val="kk-KZ"/>
              </w:rPr>
            </w:pPr>
            <w:r w:rsidRPr="00F73B8A">
              <w:rPr>
                <w:sz w:val="28"/>
                <w:szCs w:val="28"/>
                <w:lang w:val="kk-KZ"/>
              </w:rPr>
              <w:t>20,61%</w:t>
            </w:r>
          </w:p>
        </w:tc>
      </w:tr>
      <w:tr w:rsidR="00BA79A9" w:rsidRPr="00F73B8A" w:rsidTr="00AE3F3F">
        <w:tc>
          <w:tcPr>
            <w:tcW w:w="3397" w:type="dxa"/>
          </w:tcPr>
          <w:p w:rsidR="00BA79A9" w:rsidRPr="00F73B8A" w:rsidRDefault="00BA79A9" w:rsidP="00AE3F3F">
            <w:pPr>
              <w:jc w:val="both"/>
              <w:rPr>
                <w:sz w:val="28"/>
                <w:szCs w:val="28"/>
                <w:lang w:val="kk-KZ"/>
              </w:rPr>
            </w:pPr>
            <w:r w:rsidRPr="00F73B8A">
              <w:rPr>
                <w:sz w:val="28"/>
                <w:szCs w:val="28"/>
                <w:lang w:val="kk-KZ"/>
              </w:rPr>
              <w:t>Точечные</w:t>
            </w:r>
          </w:p>
        </w:tc>
        <w:tc>
          <w:tcPr>
            <w:tcW w:w="1566" w:type="dxa"/>
          </w:tcPr>
          <w:p w:rsidR="00BA79A9" w:rsidRPr="00F73B8A" w:rsidRDefault="00BA79A9" w:rsidP="00AE3F3F">
            <w:pPr>
              <w:jc w:val="center"/>
              <w:rPr>
                <w:sz w:val="28"/>
                <w:szCs w:val="28"/>
                <w:lang w:val="kk-KZ"/>
              </w:rPr>
            </w:pPr>
            <w:r w:rsidRPr="00F73B8A">
              <w:rPr>
                <w:sz w:val="28"/>
                <w:szCs w:val="28"/>
                <w:lang w:val="kk-KZ"/>
              </w:rPr>
              <w:t>106</w:t>
            </w:r>
          </w:p>
        </w:tc>
        <w:tc>
          <w:tcPr>
            <w:tcW w:w="1728" w:type="dxa"/>
          </w:tcPr>
          <w:p w:rsidR="00BA79A9" w:rsidRPr="00F73B8A" w:rsidRDefault="00BA79A9" w:rsidP="00AE3F3F">
            <w:pPr>
              <w:jc w:val="center"/>
              <w:rPr>
                <w:sz w:val="28"/>
                <w:szCs w:val="28"/>
                <w:lang w:val="kk-KZ"/>
              </w:rPr>
            </w:pPr>
            <w:r w:rsidRPr="00F73B8A">
              <w:rPr>
                <w:sz w:val="28"/>
                <w:szCs w:val="28"/>
                <w:lang w:val="kk-KZ"/>
              </w:rPr>
              <w:t>29,2%</w:t>
            </w:r>
          </w:p>
        </w:tc>
        <w:tc>
          <w:tcPr>
            <w:tcW w:w="1560" w:type="dxa"/>
          </w:tcPr>
          <w:p w:rsidR="00BA79A9" w:rsidRPr="00F73B8A" w:rsidRDefault="00BA79A9" w:rsidP="00AE3F3F">
            <w:pPr>
              <w:jc w:val="center"/>
              <w:rPr>
                <w:sz w:val="28"/>
                <w:szCs w:val="28"/>
                <w:lang w:val="kk-KZ"/>
              </w:rPr>
            </w:pPr>
            <w:r w:rsidRPr="00F73B8A">
              <w:rPr>
                <w:sz w:val="28"/>
                <w:szCs w:val="28"/>
                <w:lang w:val="kk-KZ"/>
              </w:rPr>
              <w:t>22,20%</w:t>
            </w:r>
          </w:p>
        </w:tc>
        <w:tc>
          <w:tcPr>
            <w:tcW w:w="1553" w:type="dxa"/>
          </w:tcPr>
          <w:p w:rsidR="00BA79A9" w:rsidRPr="00F73B8A" w:rsidRDefault="00BA79A9" w:rsidP="00AE3F3F">
            <w:pPr>
              <w:jc w:val="center"/>
              <w:rPr>
                <w:sz w:val="28"/>
                <w:szCs w:val="28"/>
                <w:lang w:val="kk-KZ"/>
              </w:rPr>
            </w:pPr>
            <w:r>
              <w:rPr>
                <w:sz w:val="28"/>
                <w:szCs w:val="28"/>
                <w:lang w:val="kk-KZ"/>
              </w:rPr>
              <w:t>39</w:t>
            </w:r>
            <w:r w:rsidRPr="00F73B8A">
              <w:rPr>
                <w:sz w:val="28"/>
                <w:szCs w:val="28"/>
                <w:lang w:val="kk-KZ"/>
              </w:rPr>
              <w:t>,</w:t>
            </w:r>
            <w:r>
              <w:rPr>
                <w:sz w:val="28"/>
                <w:szCs w:val="28"/>
                <w:lang w:val="kk-KZ"/>
              </w:rPr>
              <w:t>80</w:t>
            </w:r>
            <w:r w:rsidRPr="00F73B8A">
              <w:rPr>
                <w:sz w:val="28"/>
                <w:szCs w:val="28"/>
                <w:lang w:val="kk-KZ"/>
              </w:rPr>
              <w:t>%</w:t>
            </w:r>
          </w:p>
        </w:tc>
      </w:tr>
    </w:tbl>
    <w:p w:rsidR="00BA79A9" w:rsidRDefault="00BA79A9" w:rsidP="00BA79A9">
      <w:pPr>
        <w:ind w:firstLine="567"/>
        <w:jc w:val="both"/>
        <w:rPr>
          <w:sz w:val="28"/>
          <w:szCs w:val="28"/>
        </w:rPr>
      </w:pPr>
    </w:p>
    <w:p w:rsidR="00BA79A9" w:rsidRDefault="00BA79A9" w:rsidP="00BA79A9">
      <w:pPr>
        <w:ind w:firstLine="567"/>
        <w:jc w:val="both"/>
        <w:rPr>
          <w:sz w:val="28"/>
          <w:szCs w:val="28"/>
        </w:rPr>
      </w:pPr>
      <w:r>
        <w:rPr>
          <w:sz w:val="28"/>
          <w:szCs w:val="28"/>
        </w:rPr>
        <w:t xml:space="preserve">В таблице 2 видно превалирование делеций в </w:t>
      </w:r>
      <w:r w:rsidRPr="00D412EE">
        <w:rPr>
          <w:sz w:val="28"/>
          <w:szCs w:val="28"/>
        </w:rPr>
        <w:t>57,5%</w:t>
      </w:r>
      <w:r>
        <w:rPr>
          <w:sz w:val="28"/>
          <w:szCs w:val="28"/>
        </w:rPr>
        <w:t xml:space="preserve"> (</w:t>
      </w:r>
      <w:r w:rsidRPr="00E14245">
        <w:rPr>
          <w:sz w:val="28"/>
          <w:szCs w:val="28"/>
        </w:rPr>
        <w:t>ДИ95%; 51,71-</w:t>
      </w:r>
      <w:r w:rsidRPr="00E14245">
        <w:rPr>
          <w:sz w:val="28"/>
          <w:szCs w:val="28"/>
        </w:rPr>
        <w:lastRenderedPageBreak/>
        <w:t>70,29%)</w:t>
      </w:r>
      <w:r>
        <w:rPr>
          <w:sz w:val="28"/>
          <w:szCs w:val="28"/>
        </w:rPr>
        <w:t xml:space="preserve"> случаях, </w:t>
      </w:r>
      <w:r w:rsidRPr="00F73B8A">
        <w:rPr>
          <w:sz w:val="28"/>
          <w:szCs w:val="28"/>
        </w:rPr>
        <w:t xml:space="preserve">чем дупликации </w:t>
      </w:r>
      <w:r>
        <w:rPr>
          <w:sz w:val="28"/>
          <w:szCs w:val="28"/>
        </w:rPr>
        <w:t xml:space="preserve">и </w:t>
      </w:r>
      <w:r w:rsidRPr="00F73B8A">
        <w:rPr>
          <w:sz w:val="28"/>
          <w:szCs w:val="28"/>
        </w:rPr>
        <w:t xml:space="preserve">точечные </w:t>
      </w:r>
      <w:r>
        <w:rPr>
          <w:sz w:val="28"/>
          <w:szCs w:val="28"/>
        </w:rPr>
        <w:t xml:space="preserve">мутации. </w:t>
      </w:r>
    </w:p>
    <w:p w:rsidR="00BA79A9" w:rsidRDefault="00BA79A9" w:rsidP="00F608C8">
      <w:pPr>
        <w:ind w:firstLine="567"/>
        <w:jc w:val="both"/>
        <w:rPr>
          <w:sz w:val="28"/>
          <w:szCs w:val="28"/>
        </w:rPr>
      </w:pPr>
      <w:r>
        <w:rPr>
          <w:sz w:val="28"/>
          <w:szCs w:val="28"/>
        </w:rPr>
        <w:t xml:space="preserve">Превалирование делеций наблюдается во всех исследованиях, проводимых во многих странах, и колеблется в пределах 65%. Собственные данные в сравнительном аспекте приведены в таблице 3. </w:t>
      </w:r>
    </w:p>
    <w:p w:rsidR="00F608C8" w:rsidRDefault="00F608C8" w:rsidP="00F608C8">
      <w:pPr>
        <w:pStyle w:val="1"/>
        <w:spacing w:before="0"/>
        <w:rPr>
          <w:rFonts w:ascii="Times New Roman" w:hAnsi="Times New Roman" w:cs="Times New Roman"/>
          <w:color w:val="auto"/>
          <w:sz w:val="28"/>
          <w:szCs w:val="28"/>
          <w:lang w:val="en-US"/>
        </w:rPr>
      </w:pPr>
    </w:p>
    <w:p w:rsidR="00BA79A9" w:rsidRDefault="00BA79A9" w:rsidP="00F608C8">
      <w:pPr>
        <w:pStyle w:val="1"/>
        <w:spacing w:before="0"/>
        <w:rPr>
          <w:rFonts w:ascii="Times New Roman" w:hAnsi="Times New Roman" w:cs="Times New Roman"/>
          <w:color w:val="auto"/>
          <w:sz w:val="28"/>
          <w:szCs w:val="28"/>
        </w:rPr>
      </w:pPr>
      <w:r w:rsidRPr="00302280">
        <w:rPr>
          <w:rFonts w:ascii="Times New Roman" w:hAnsi="Times New Roman" w:cs="Times New Roman"/>
          <w:color w:val="auto"/>
          <w:sz w:val="28"/>
          <w:szCs w:val="28"/>
        </w:rPr>
        <w:t xml:space="preserve">Таблица </w:t>
      </w:r>
      <w:r>
        <w:rPr>
          <w:rFonts w:ascii="Times New Roman" w:hAnsi="Times New Roman" w:cs="Times New Roman"/>
          <w:color w:val="auto"/>
          <w:sz w:val="28"/>
          <w:szCs w:val="28"/>
        </w:rPr>
        <w:t>3 –</w:t>
      </w:r>
      <w:r w:rsidRPr="00302280">
        <w:rPr>
          <w:rFonts w:ascii="Times New Roman" w:hAnsi="Times New Roman" w:cs="Times New Roman"/>
          <w:color w:val="auto"/>
          <w:sz w:val="28"/>
          <w:szCs w:val="28"/>
        </w:rPr>
        <w:t xml:space="preserve"> Распределение мутаций гена DMD по странам с указанием размера выборки (2019–2024)</w:t>
      </w:r>
    </w:p>
    <w:p w:rsidR="00BA79A9" w:rsidRPr="00302280" w:rsidRDefault="00BA79A9" w:rsidP="00F608C8"/>
    <w:tbl>
      <w:tblPr>
        <w:tblStyle w:val="af0"/>
        <w:tblW w:w="5000" w:type="pct"/>
        <w:tblLook w:val="04A0"/>
      </w:tblPr>
      <w:tblGrid>
        <w:gridCol w:w="1603"/>
        <w:gridCol w:w="1245"/>
        <w:gridCol w:w="1697"/>
        <w:gridCol w:w="2040"/>
        <w:gridCol w:w="1245"/>
        <w:gridCol w:w="2028"/>
      </w:tblGrid>
      <w:tr w:rsidR="00BA79A9" w:rsidRPr="00302280" w:rsidTr="00AE3F3F">
        <w:tc>
          <w:tcPr>
            <w:tcW w:w="795" w:type="pct"/>
          </w:tcPr>
          <w:p w:rsidR="00BA79A9" w:rsidRPr="00302280" w:rsidRDefault="00BA79A9" w:rsidP="00F608C8">
            <w:pPr>
              <w:jc w:val="center"/>
              <w:rPr>
                <w:sz w:val="28"/>
                <w:szCs w:val="28"/>
              </w:rPr>
            </w:pPr>
            <w:r w:rsidRPr="00302280">
              <w:rPr>
                <w:sz w:val="28"/>
                <w:szCs w:val="28"/>
              </w:rPr>
              <w:t>Страна</w:t>
            </w:r>
          </w:p>
        </w:tc>
        <w:tc>
          <w:tcPr>
            <w:tcW w:w="620" w:type="pct"/>
          </w:tcPr>
          <w:p w:rsidR="00BA79A9" w:rsidRPr="00302280" w:rsidRDefault="00BA79A9" w:rsidP="00F608C8">
            <w:pPr>
              <w:jc w:val="center"/>
              <w:rPr>
                <w:sz w:val="28"/>
                <w:szCs w:val="28"/>
              </w:rPr>
            </w:pPr>
            <w:r w:rsidRPr="00302280">
              <w:rPr>
                <w:sz w:val="28"/>
                <w:szCs w:val="28"/>
              </w:rPr>
              <w:t>Делеции (%)</w:t>
            </w:r>
          </w:p>
        </w:tc>
        <w:tc>
          <w:tcPr>
            <w:tcW w:w="846" w:type="pct"/>
          </w:tcPr>
          <w:p w:rsidR="00BA79A9" w:rsidRPr="00302280" w:rsidRDefault="00BA79A9" w:rsidP="00F608C8">
            <w:pPr>
              <w:jc w:val="center"/>
              <w:rPr>
                <w:sz w:val="28"/>
                <w:szCs w:val="28"/>
              </w:rPr>
            </w:pPr>
            <w:r w:rsidRPr="00302280">
              <w:rPr>
                <w:sz w:val="28"/>
                <w:szCs w:val="28"/>
              </w:rPr>
              <w:t>Дупликации (%)</w:t>
            </w:r>
          </w:p>
        </w:tc>
        <w:tc>
          <w:tcPr>
            <w:tcW w:w="1109" w:type="pct"/>
          </w:tcPr>
          <w:p w:rsidR="00BA79A9" w:rsidRPr="00302280" w:rsidRDefault="00BA79A9" w:rsidP="00F608C8">
            <w:pPr>
              <w:jc w:val="center"/>
              <w:rPr>
                <w:sz w:val="28"/>
                <w:szCs w:val="28"/>
              </w:rPr>
            </w:pPr>
            <w:r w:rsidRPr="00302280">
              <w:rPr>
                <w:sz w:val="28"/>
                <w:szCs w:val="28"/>
              </w:rPr>
              <w:t>Точечные</w:t>
            </w:r>
            <w:r>
              <w:rPr>
                <w:sz w:val="28"/>
                <w:szCs w:val="28"/>
              </w:rPr>
              <w:t xml:space="preserve"> </w:t>
            </w:r>
            <w:r w:rsidRPr="00302280">
              <w:rPr>
                <w:sz w:val="28"/>
                <w:szCs w:val="28"/>
              </w:rPr>
              <w:t>мутации (%)</w:t>
            </w:r>
          </w:p>
        </w:tc>
        <w:tc>
          <w:tcPr>
            <w:tcW w:w="621" w:type="pct"/>
          </w:tcPr>
          <w:p w:rsidR="00BA79A9" w:rsidRPr="00302280" w:rsidRDefault="00BA79A9" w:rsidP="00F608C8">
            <w:pPr>
              <w:jc w:val="center"/>
              <w:rPr>
                <w:sz w:val="28"/>
                <w:szCs w:val="28"/>
              </w:rPr>
            </w:pPr>
            <w:r w:rsidRPr="00302280">
              <w:rPr>
                <w:sz w:val="28"/>
                <w:szCs w:val="28"/>
              </w:rPr>
              <w:t>Размер выборки (n)</w:t>
            </w:r>
          </w:p>
        </w:tc>
        <w:tc>
          <w:tcPr>
            <w:tcW w:w="1010" w:type="pct"/>
          </w:tcPr>
          <w:p w:rsidR="00BA79A9" w:rsidRPr="00302280" w:rsidRDefault="00BA79A9" w:rsidP="00F608C8">
            <w:pPr>
              <w:jc w:val="center"/>
              <w:rPr>
                <w:sz w:val="28"/>
                <w:szCs w:val="28"/>
              </w:rPr>
            </w:pPr>
            <w:r w:rsidRPr="00302280">
              <w:rPr>
                <w:sz w:val="28"/>
                <w:szCs w:val="28"/>
              </w:rPr>
              <w:t>Источник</w:t>
            </w:r>
          </w:p>
        </w:tc>
      </w:tr>
      <w:tr w:rsidR="00BA79A9" w:rsidRPr="00302280" w:rsidTr="00AE3F3F">
        <w:tc>
          <w:tcPr>
            <w:tcW w:w="795" w:type="pct"/>
          </w:tcPr>
          <w:p w:rsidR="00BA79A9" w:rsidRPr="00302280" w:rsidRDefault="00BA79A9" w:rsidP="00AE3F3F">
            <w:pPr>
              <w:rPr>
                <w:sz w:val="28"/>
                <w:szCs w:val="28"/>
              </w:rPr>
            </w:pPr>
            <w:r w:rsidRPr="00302280">
              <w:rPr>
                <w:sz w:val="28"/>
                <w:szCs w:val="28"/>
              </w:rPr>
              <w:t>Индия</w:t>
            </w:r>
          </w:p>
        </w:tc>
        <w:tc>
          <w:tcPr>
            <w:tcW w:w="620" w:type="pct"/>
          </w:tcPr>
          <w:p w:rsidR="00BA79A9" w:rsidRPr="00302280" w:rsidRDefault="00BA79A9" w:rsidP="00F57267">
            <w:pPr>
              <w:jc w:val="center"/>
              <w:rPr>
                <w:sz w:val="28"/>
                <w:szCs w:val="28"/>
              </w:rPr>
            </w:pPr>
            <w:r w:rsidRPr="00302280">
              <w:rPr>
                <w:sz w:val="28"/>
                <w:szCs w:val="28"/>
              </w:rPr>
              <w:t>63</w:t>
            </w:r>
          </w:p>
        </w:tc>
        <w:tc>
          <w:tcPr>
            <w:tcW w:w="846" w:type="pct"/>
          </w:tcPr>
          <w:p w:rsidR="00BA79A9" w:rsidRPr="00302280" w:rsidRDefault="00BA79A9" w:rsidP="00F57267">
            <w:pPr>
              <w:jc w:val="center"/>
              <w:rPr>
                <w:sz w:val="28"/>
                <w:szCs w:val="28"/>
              </w:rPr>
            </w:pPr>
            <w:r w:rsidRPr="00302280">
              <w:rPr>
                <w:sz w:val="28"/>
                <w:szCs w:val="28"/>
              </w:rPr>
              <w:t>21</w:t>
            </w:r>
          </w:p>
        </w:tc>
        <w:tc>
          <w:tcPr>
            <w:tcW w:w="1109" w:type="pct"/>
          </w:tcPr>
          <w:p w:rsidR="00BA79A9" w:rsidRPr="00302280" w:rsidRDefault="00BA79A9" w:rsidP="00F57267">
            <w:pPr>
              <w:jc w:val="center"/>
              <w:rPr>
                <w:sz w:val="28"/>
                <w:szCs w:val="28"/>
              </w:rPr>
            </w:pPr>
            <w:r w:rsidRPr="00302280">
              <w:rPr>
                <w:sz w:val="28"/>
                <w:szCs w:val="28"/>
              </w:rPr>
              <w:t>6</w:t>
            </w:r>
          </w:p>
        </w:tc>
        <w:tc>
          <w:tcPr>
            <w:tcW w:w="621" w:type="pct"/>
          </w:tcPr>
          <w:p w:rsidR="00BA79A9" w:rsidRPr="00302280" w:rsidRDefault="00BA79A9" w:rsidP="00F57267">
            <w:pPr>
              <w:jc w:val="center"/>
              <w:rPr>
                <w:sz w:val="28"/>
                <w:szCs w:val="28"/>
              </w:rPr>
            </w:pPr>
            <w:r w:rsidRPr="00302280">
              <w:rPr>
                <w:sz w:val="28"/>
                <w:szCs w:val="28"/>
              </w:rPr>
              <w:t>100</w:t>
            </w:r>
          </w:p>
        </w:tc>
        <w:tc>
          <w:tcPr>
            <w:tcW w:w="1010" w:type="pct"/>
          </w:tcPr>
          <w:p w:rsidR="00BA79A9" w:rsidRPr="00302280" w:rsidRDefault="00BA79A9" w:rsidP="00AE3F3F">
            <w:pPr>
              <w:rPr>
                <w:sz w:val="28"/>
                <w:szCs w:val="28"/>
              </w:rPr>
            </w:pPr>
            <w:r w:rsidRPr="00302280">
              <w:rPr>
                <w:sz w:val="28"/>
                <w:szCs w:val="28"/>
              </w:rPr>
              <w:t>JCDR, 2022</w:t>
            </w:r>
          </w:p>
        </w:tc>
      </w:tr>
      <w:tr w:rsidR="00BA79A9" w:rsidRPr="00302280" w:rsidTr="00AE3F3F">
        <w:tc>
          <w:tcPr>
            <w:tcW w:w="795" w:type="pct"/>
          </w:tcPr>
          <w:p w:rsidR="00BA79A9" w:rsidRPr="00302280" w:rsidRDefault="00BA79A9" w:rsidP="00AE3F3F">
            <w:pPr>
              <w:rPr>
                <w:sz w:val="28"/>
                <w:szCs w:val="28"/>
              </w:rPr>
            </w:pPr>
            <w:r w:rsidRPr="00302280">
              <w:rPr>
                <w:sz w:val="28"/>
                <w:szCs w:val="28"/>
              </w:rPr>
              <w:t>Бангладеш</w:t>
            </w:r>
          </w:p>
        </w:tc>
        <w:tc>
          <w:tcPr>
            <w:tcW w:w="620" w:type="pct"/>
          </w:tcPr>
          <w:p w:rsidR="00BA79A9" w:rsidRPr="00302280" w:rsidRDefault="00BA79A9" w:rsidP="00F57267">
            <w:pPr>
              <w:jc w:val="center"/>
              <w:rPr>
                <w:sz w:val="28"/>
                <w:szCs w:val="28"/>
              </w:rPr>
            </w:pPr>
            <w:r w:rsidRPr="00302280">
              <w:rPr>
                <w:sz w:val="28"/>
                <w:szCs w:val="28"/>
              </w:rPr>
              <w:t>61.1</w:t>
            </w:r>
          </w:p>
        </w:tc>
        <w:tc>
          <w:tcPr>
            <w:tcW w:w="846" w:type="pct"/>
          </w:tcPr>
          <w:p w:rsidR="00BA79A9" w:rsidRPr="00302280" w:rsidRDefault="00BA79A9" w:rsidP="00F57267">
            <w:pPr>
              <w:jc w:val="center"/>
              <w:rPr>
                <w:sz w:val="28"/>
                <w:szCs w:val="28"/>
              </w:rPr>
            </w:pPr>
            <w:r w:rsidRPr="00302280">
              <w:rPr>
                <w:sz w:val="28"/>
                <w:szCs w:val="28"/>
              </w:rPr>
              <w:t>-</w:t>
            </w:r>
          </w:p>
        </w:tc>
        <w:tc>
          <w:tcPr>
            <w:tcW w:w="1109" w:type="pct"/>
          </w:tcPr>
          <w:p w:rsidR="00BA79A9" w:rsidRPr="00302280" w:rsidRDefault="00BA79A9" w:rsidP="00F57267">
            <w:pPr>
              <w:jc w:val="center"/>
              <w:rPr>
                <w:sz w:val="28"/>
                <w:szCs w:val="28"/>
              </w:rPr>
            </w:pPr>
            <w:r w:rsidRPr="00302280">
              <w:rPr>
                <w:sz w:val="28"/>
                <w:szCs w:val="28"/>
              </w:rPr>
              <w:t>16.7</w:t>
            </w:r>
          </w:p>
        </w:tc>
        <w:tc>
          <w:tcPr>
            <w:tcW w:w="621" w:type="pct"/>
          </w:tcPr>
          <w:p w:rsidR="00BA79A9" w:rsidRPr="00302280" w:rsidRDefault="00BA79A9" w:rsidP="00F57267">
            <w:pPr>
              <w:jc w:val="center"/>
              <w:rPr>
                <w:sz w:val="28"/>
                <w:szCs w:val="28"/>
              </w:rPr>
            </w:pPr>
            <w:r w:rsidRPr="00302280">
              <w:rPr>
                <w:sz w:val="28"/>
                <w:szCs w:val="28"/>
              </w:rPr>
              <w:t>18</w:t>
            </w:r>
          </w:p>
        </w:tc>
        <w:tc>
          <w:tcPr>
            <w:tcW w:w="1010" w:type="pct"/>
          </w:tcPr>
          <w:p w:rsidR="00BA79A9" w:rsidRPr="00302280" w:rsidRDefault="00BA79A9" w:rsidP="00AE3F3F">
            <w:pPr>
              <w:rPr>
                <w:sz w:val="28"/>
                <w:szCs w:val="28"/>
              </w:rPr>
            </w:pPr>
            <w:r w:rsidRPr="00302280">
              <w:rPr>
                <w:sz w:val="28"/>
                <w:szCs w:val="28"/>
              </w:rPr>
              <w:t>Nature, 2023</w:t>
            </w:r>
          </w:p>
        </w:tc>
      </w:tr>
      <w:tr w:rsidR="00BA79A9" w:rsidRPr="00302280" w:rsidTr="00AE3F3F">
        <w:tc>
          <w:tcPr>
            <w:tcW w:w="795" w:type="pct"/>
          </w:tcPr>
          <w:p w:rsidR="00BA79A9" w:rsidRPr="00302280" w:rsidRDefault="00BA79A9" w:rsidP="00AE3F3F">
            <w:pPr>
              <w:rPr>
                <w:sz w:val="28"/>
                <w:szCs w:val="28"/>
              </w:rPr>
            </w:pPr>
            <w:r w:rsidRPr="00302280">
              <w:rPr>
                <w:sz w:val="28"/>
                <w:szCs w:val="28"/>
              </w:rPr>
              <w:t>Бразилия</w:t>
            </w:r>
          </w:p>
        </w:tc>
        <w:tc>
          <w:tcPr>
            <w:tcW w:w="620" w:type="pct"/>
          </w:tcPr>
          <w:p w:rsidR="00BA79A9" w:rsidRPr="00302280" w:rsidRDefault="00BA79A9" w:rsidP="00F57267">
            <w:pPr>
              <w:jc w:val="center"/>
              <w:rPr>
                <w:sz w:val="28"/>
                <w:szCs w:val="28"/>
              </w:rPr>
            </w:pPr>
            <w:r w:rsidRPr="00302280">
              <w:rPr>
                <w:sz w:val="28"/>
                <w:szCs w:val="28"/>
              </w:rPr>
              <w:t>43.6</w:t>
            </w:r>
          </w:p>
        </w:tc>
        <w:tc>
          <w:tcPr>
            <w:tcW w:w="846" w:type="pct"/>
          </w:tcPr>
          <w:p w:rsidR="00BA79A9" w:rsidRPr="00302280" w:rsidRDefault="00BA79A9" w:rsidP="00F57267">
            <w:pPr>
              <w:jc w:val="center"/>
              <w:rPr>
                <w:sz w:val="28"/>
                <w:szCs w:val="28"/>
              </w:rPr>
            </w:pPr>
            <w:r w:rsidRPr="00302280">
              <w:rPr>
                <w:sz w:val="28"/>
                <w:szCs w:val="28"/>
              </w:rPr>
              <w:t>10.6</w:t>
            </w:r>
          </w:p>
        </w:tc>
        <w:tc>
          <w:tcPr>
            <w:tcW w:w="1109" w:type="pct"/>
          </w:tcPr>
          <w:p w:rsidR="00BA79A9" w:rsidRPr="00302280" w:rsidRDefault="00BA79A9" w:rsidP="00F57267">
            <w:pPr>
              <w:jc w:val="center"/>
              <w:rPr>
                <w:sz w:val="28"/>
                <w:szCs w:val="28"/>
              </w:rPr>
            </w:pPr>
            <w:r w:rsidRPr="00302280">
              <w:rPr>
                <w:sz w:val="28"/>
                <w:szCs w:val="28"/>
              </w:rPr>
              <w:t>45.8</w:t>
            </w:r>
          </w:p>
        </w:tc>
        <w:tc>
          <w:tcPr>
            <w:tcW w:w="621" w:type="pct"/>
          </w:tcPr>
          <w:p w:rsidR="00BA79A9" w:rsidRPr="00302280" w:rsidRDefault="00BA79A9" w:rsidP="00F57267">
            <w:pPr>
              <w:jc w:val="center"/>
              <w:rPr>
                <w:sz w:val="28"/>
                <w:szCs w:val="28"/>
              </w:rPr>
            </w:pPr>
            <w:r w:rsidRPr="00302280">
              <w:rPr>
                <w:sz w:val="28"/>
                <w:szCs w:val="28"/>
              </w:rPr>
              <w:t>47</w:t>
            </w:r>
          </w:p>
        </w:tc>
        <w:tc>
          <w:tcPr>
            <w:tcW w:w="1010" w:type="pct"/>
          </w:tcPr>
          <w:p w:rsidR="00BA79A9" w:rsidRPr="00302280" w:rsidRDefault="00BA79A9" w:rsidP="00AE3F3F">
            <w:pPr>
              <w:rPr>
                <w:sz w:val="28"/>
                <w:szCs w:val="28"/>
              </w:rPr>
            </w:pPr>
            <w:r w:rsidRPr="00302280">
              <w:rPr>
                <w:sz w:val="28"/>
                <w:szCs w:val="28"/>
              </w:rPr>
              <w:t>MDPI, 2023</w:t>
            </w:r>
          </w:p>
        </w:tc>
      </w:tr>
      <w:tr w:rsidR="00BA79A9" w:rsidRPr="00302280" w:rsidTr="00AE3F3F">
        <w:tc>
          <w:tcPr>
            <w:tcW w:w="795" w:type="pct"/>
          </w:tcPr>
          <w:p w:rsidR="00BA79A9" w:rsidRPr="00302280" w:rsidRDefault="00BA79A9" w:rsidP="00AE3F3F">
            <w:pPr>
              <w:rPr>
                <w:sz w:val="28"/>
                <w:szCs w:val="28"/>
              </w:rPr>
            </w:pPr>
            <w:r w:rsidRPr="00302280">
              <w:rPr>
                <w:sz w:val="28"/>
                <w:szCs w:val="28"/>
              </w:rPr>
              <w:t>Италия</w:t>
            </w:r>
          </w:p>
        </w:tc>
        <w:tc>
          <w:tcPr>
            <w:tcW w:w="620" w:type="pct"/>
          </w:tcPr>
          <w:p w:rsidR="00BA79A9" w:rsidRPr="00302280" w:rsidRDefault="00BA79A9" w:rsidP="00F57267">
            <w:pPr>
              <w:jc w:val="center"/>
              <w:rPr>
                <w:sz w:val="28"/>
                <w:szCs w:val="28"/>
              </w:rPr>
            </w:pPr>
            <w:r w:rsidRPr="00302280">
              <w:rPr>
                <w:sz w:val="28"/>
                <w:szCs w:val="28"/>
              </w:rPr>
              <w:t>71.2</w:t>
            </w:r>
          </w:p>
        </w:tc>
        <w:tc>
          <w:tcPr>
            <w:tcW w:w="846" w:type="pct"/>
          </w:tcPr>
          <w:p w:rsidR="00BA79A9" w:rsidRPr="00302280" w:rsidRDefault="00BA79A9" w:rsidP="00F57267">
            <w:pPr>
              <w:jc w:val="center"/>
              <w:rPr>
                <w:sz w:val="28"/>
                <w:szCs w:val="28"/>
              </w:rPr>
            </w:pPr>
            <w:r w:rsidRPr="00302280">
              <w:rPr>
                <w:sz w:val="28"/>
                <w:szCs w:val="28"/>
              </w:rPr>
              <w:t>9.7</w:t>
            </w:r>
          </w:p>
        </w:tc>
        <w:tc>
          <w:tcPr>
            <w:tcW w:w="1109" w:type="pct"/>
          </w:tcPr>
          <w:p w:rsidR="00BA79A9" w:rsidRPr="00302280" w:rsidRDefault="00BA79A9" w:rsidP="00F57267">
            <w:pPr>
              <w:jc w:val="center"/>
              <w:rPr>
                <w:sz w:val="28"/>
                <w:szCs w:val="28"/>
              </w:rPr>
            </w:pPr>
            <w:r w:rsidRPr="00302280">
              <w:rPr>
                <w:sz w:val="28"/>
                <w:szCs w:val="28"/>
              </w:rPr>
              <w:t>14.9</w:t>
            </w:r>
          </w:p>
        </w:tc>
        <w:tc>
          <w:tcPr>
            <w:tcW w:w="621" w:type="pct"/>
          </w:tcPr>
          <w:p w:rsidR="00BA79A9" w:rsidRPr="00302280" w:rsidRDefault="00BA79A9" w:rsidP="00F57267">
            <w:pPr>
              <w:jc w:val="center"/>
              <w:rPr>
                <w:sz w:val="28"/>
                <w:szCs w:val="28"/>
              </w:rPr>
            </w:pPr>
            <w:r w:rsidRPr="00302280">
              <w:rPr>
                <w:sz w:val="28"/>
                <w:szCs w:val="28"/>
              </w:rPr>
              <w:t>47</w:t>
            </w:r>
          </w:p>
        </w:tc>
        <w:tc>
          <w:tcPr>
            <w:tcW w:w="1010" w:type="pct"/>
          </w:tcPr>
          <w:p w:rsidR="00BA79A9" w:rsidRPr="00302280" w:rsidRDefault="00BA79A9" w:rsidP="00AE3F3F">
            <w:pPr>
              <w:rPr>
                <w:sz w:val="28"/>
                <w:szCs w:val="28"/>
              </w:rPr>
            </w:pPr>
            <w:r w:rsidRPr="00302280">
              <w:rPr>
                <w:sz w:val="28"/>
                <w:szCs w:val="28"/>
              </w:rPr>
              <w:t>MDPI, 2023</w:t>
            </w:r>
          </w:p>
        </w:tc>
      </w:tr>
      <w:tr w:rsidR="00BA79A9" w:rsidRPr="00302280" w:rsidTr="00AE3F3F">
        <w:tc>
          <w:tcPr>
            <w:tcW w:w="795" w:type="pct"/>
          </w:tcPr>
          <w:p w:rsidR="00BA79A9" w:rsidRPr="00302280" w:rsidRDefault="00BA79A9" w:rsidP="00AE3F3F">
            <w:pPr>
              <w:rPr>
                <w:sz w:val="28"/>
                <w:szCs w:val="28"/>
              </w:rPr>
            </w:pPr>
            <w:r w:rsidRPr="00302280">
              <w:rPr>
                <w:sz w:val="28"/>
                <w:szCs w:val="28"/>
              </w:rPr>
              <w:t>Гватемала</w:t>
            </w:r>
          </w:p>
        </w:tc>
        <w:tc>
          <w:tcPr>
            <w:tcW w:w="620" w:type="pct"/>
          </w:tcPr>
          <w:p w:rsidR="00BA79A9" w:rsidRPr="00302280" w:rsidRDefault="00BA79A9" w:rsidP="00F57267">
            <w:pPr>
              <w:jc w:val="center"/>
              <w:rPr>
                <w:sz w:val="28"/>
                <w:szCs w:val="28"/>
              </w:rPr>
            </w:pPr>
            <w:r w:rsidRPr="00302280">
              <w:rPr>
                <w:sz w:val="28"/>
                <w:szCs w:val="28"/>
              </w:rPr>
              <w:t>63.6</w:t>
            </w:r>
          </w:p>
        </w:tc>
        <w:tc>
          <w:tcPr>
            <w:tcW w:w="846" w:type="pct"/>
          </w:tcPr>
          <w:p w:rsidR="00BA79A9" w:rsidRPr="00302280" w:rsidRDefault="00BA79A9" w:rsidP="00F57267">
            <w:pPr>
              <w:jc w:val="center"/>
              <w:rPr>
                <w:sz w:val="28"/>
                <w:szCs w:val="28"/>
              </w:rPr>
            </w:pPr>
            <w:r w:rsidRPr="00302280">
              <w:rPr>
                <w:sz w:val="28"/>
                <w:szCs w:val="28"/>
              </w:rPr>
              <w:t>9.1</w:t>
            </w:r>
          </w:p>
        </w:tc>
        <w:tc>
          <w:tcPr>
            <w:tcW w:w="1109" w:type="pct"/>
          </w:tcPr>
          <w:p w:rsidR="00BA79A9" w:rsidRPr="00302280" w:rsidRDefault="00BA79A9" w:rsidP="00F57267">
            <w:pPr>
              <w:jc w:val="center"/>
              <w:rPr>
                <w:sz w:val="28"/>
                <w:szCs w:val="28"/>
              </w:rPr>
            </w:pPr>
            <w:r w:rsidRPr="00302280">
              <w:rPr>
                <w:sz w:val="28"/>
                <w:szCs w:val="28"/>
              </w:rPr>
              <w:t>27.3</w:t>
            </w:r>
          </w:p>
        </w:tc>
        <w:tc>
          <w:tcPr>
            <w:tcW w:w="621" w:type="pct"/>
          </w:tcPr>
          <w:p w:rsidR="00BA79A9" w:rsidRPr="00302280" w:rsidRDefault="00BA79A9" w:rsidP="00F57267">
            <w:pPr>
              <w:jc w:val="center"/>
              <w:rPr>
                <w:sz w:val="28"/>
                <w:szCs w:val="28"/>
              </w:rPr>
            </w:pPr>
            <w:r w:rsidRPr="00302280">
              <w:rPr>
                <w:sz w:val="28"/>
                <w:szCs w:val="28"/>
              </w:rPr>
              <w:t>11</w:t>
            </w:r>
          </w:p>
        </w:tc>
        <w:tc>
          <w:tcPr>
            <w:tcW w:w="1010" w:type="pct"/>
          </w:tcPr>
          <w:p w:rsidR="00BA79A9" w:rsidRPr="00302280" w:rsidRDefault="00BA79A9" w:rsidP="00AE3F3F">
            <w:pPr>
              <w:rPr>
                <w:sz w:val="28"/>
                <w:szCs w:val="28"/>
              </w:rPr>
            </w:pPr>
            <w:r w:rsidRPr="00302280">
              <w:rPr>
                <w:sz w:val="28"/>
                <w:szCs w:val="28"/>
              </w:rPr>
              <w:t>ResearchGate, 2024</w:t>
            </w:r>
          </w:p>
        </w:tc>
      </w:tr>
      <w:tr w:rsidR="00BA79A9" w:rsidRPr="00302280" w:rsidTr="00AE3F3F">
        <w:tc>
          <w:tcPr>
            <w:tcW w:w="795" w:type="pct"/>
          </w:tcPr>
          <w:p w:rsidR="00BA79A9" w:rsidRPr="00302280" w:rsidRDefault="00BA79A9" w:rsidP="00AE3F3F">
            <w:pPr>
              <w:rPr>
                <w:sz w:val="28"/>
                <w:szCs w:val="28"/>
              </w:rPr>
            </w:pPr>
            <w:r w:rsidRPr="00302280">
              <w:rPr>
                <w:sz w:val="28"/>
                <w:szCs w:val="28"/>
              </w:rPr>
              <w:t>Саудовская Аравия</w:t>
            </w:r>
          </w:p>
        </w:tc>
        <w:tc>
          <w:tcPr>
            <w:tcW w:w="620" w:type="pct"/>
          </w:tcPr>
          <w:p w:rsidR="00BA79A9" w:rsidRPr="00302280" w:rsidRDefault="00BA79A9" w:rsidP="00F57267">
            <w:pPr>
              <w:jc w:val="center"/>
              <w:rPr>
                <w:sz w:val="28"/>
                <w:szCs w:val="28"/>
              </w:rPr>
            </w:pPr>
            <w:r w:rsidRPr="00302280">
              <w:rPr>
                <w:sz w:val="28"/>
                <w:szCs w:val="28"/>
              </w:rPr>
              <w:t>67</w:t>
            </w:r>
          </w:p>
        </w:tc>
        <w:tc>
          <w:tcPr>
            <w:tcW w:w="846" w:type="pct"/>
          </w:tcPr>
          <w:p w:rsidR="00BA79A9" w:rsidRPr="00302280" w:rsidRDefault="00BA79A9" w:rsidP="00F57267">
            <w:pPr>
              <w:jc w:val="center"/>
              <w:rPr>
                <w:sz w:val="28"/>
                <w:szCs w:val="28"/>
              </w:rPr>
            </w:pPr>
            <w:r w:rsidRPr="00302280">
              <w:rPr>
                <w:sz w:val="28"/>
                <w:szCs w:val="28"/>
              </w:rPr>
              <w:t>13</w:t>
            </w:r>
          </w:p>
        </w:tc>
        <w:tc>
          <w:tcPr>
            <w:tcW w:w="1109" w:type="pct"/>
          </w:tcPr>
          <w:p w:rsidR="00BA79A9" w:rsidRPr="00302280" w:rsidRDefault="00BA79A9" w:rsidP="00F57267">
            <w:pPr>
              <w:jc w:val="center"/>
              <w:rPr>
                <w:sz w:val="28"/>
                <w:szCs w:val="28"/>
              </w:rPr>
            </w:pPr>
            <w:r w:rsidRPr="00302280">
              <w:rPr>
                <w:sz w:val="28"/>
                <w:szCs w:val="28"/>
              </w:rPr>
              <w:t>20</w:t>
            </w:r>
          </w:p>
        </w:tc>
        <w:tc>
          <w:tcPr>
            <w:tcW w:w="621" w:type="pct"/>
          </w:tcPr>
          <w:p w:rsidR="00BA79A9" w:rsidRPr="00302280" w:rsidRDefault="00BA79A9" w:rsidP="00F57267">
            <w:pPr>
              <w:jc w:val="center"/>
              <w:rPr>
                <w:sz w:val="28"/>
                <w:szCs w:val="28"/>
              </w:rPr>
            </w:pPr>
            <w:r w:rsidRPr="00302280">
              <w:rPr>
                <w:sz w:val="28"/>
                <w:szCs w:val="28"/>
              </w:rPr>
              <w:t>30</w:t>
            </w:r>
          </w:p>
        </w:tc>
        <w:tc>
          <w:tcPr>
            <w:tcW w:w="1010" w:type="pct"/>
          </w:tcPr>
          <w:p w:rsidR="00BA79A9" w:rsidRPr="00302280" w:rsidRDefault="00BA79A9" w:rsidP="00AE3F3F">
            <w:pPr>
              <w:rPr>
                <w:sz w:val="28"/>
                <w:szCs w:val="28"/>
              </w:rPr>
            </w:pPr>
            <w:r w:rsidRPr="00302280">
              <w:rPr>
                <w:sz w:val="28"/>
                <w:szCs w:val="28"/>
              </w:rPr>
              <w:t>Frontiers in Neurology, 2024</w:t>
            </w:r>
          </w:p>
        </w:tc>
      </w:tr>
      <w:tr w:rsidR="00BA79A9" w:rsidRPr="00302280" w:rsidTr="00AE3F3F">
        <w:tc>
          <w:tcPr>
            <w:tcW w:w="795" w:type="pct"/>
          </w:tcPr>
          <w:p w:rsidR="00BA79A9" w:rsidRPr="00302280" w:rsidRDefault="00BA79A9" w:rsidP="00AE3F3F">
            <w:pPr>
              <w:rPr>
                <w:sz w:val="28"/>
                <w:szCs w:val="28"/>
              </w:rPr>
            </w:pPr>
            <w:r w:rsidRPr="00302280">
              <w:rPr>
                <w:sz w:val="28"/>
                <w:szCs w:val="28"/>
              </w:rPr>
              <w:t>Южная Корея</w:t>
            </w:r>
          </w:p>
        </w:tc>
        <w:tc>
          <w:tcPr>
            <w:tcW w:w="620" w:type="pct"/>
          </w:tcPr>
          <w:p w:rsidR="00BA79A9" w:rsidRPr="00302280" w:rsidRDefault="00BA79A9" w:rsidP="00F57267">
            <w:pPr>
              <w:jc w:val="center"/>
              <w:rPr>
                <w:sz w:val="28"/>
                <w:szCs w:val="28"/>
              </w:rPr>
            </w:pPr>
            <w:r w:rsidRPr="00302280">
              <w:rPr>
                <w:sz w:val="28"/>
                <w:szCs w:val="28"/>
              </w:rPr>
              <w:t>67</w:t>
            </w:r>
          </w:p>
        </w:tc>
        <w:tc>
          <w:tcPr>
            <w:tcW w:w="846" w:type="pct"/>
          </w:tcPr>
          <w:p w:rsidR="00BA79A9" w:rsidRPr="00302280" w:rsidRDefault="00BA79A9" w:rsidP="00F57267">
            <w:pPr>
              <w:jc w:val="center"/>
              <w:rPr>
                <w:sz w:val="28"/>
                <w:szCs w:val="28"/>
              </w:rPr>
            </w:pPr>
            <w:r w:rsidRPr="00302280">
              <w:rPr>
                <w:sz w:val="28"/>
                <w:szCs w:val="28"/>
              </w:rPr>
              <w:t>14</w:t>
            </w:r>
          </w:p>
        </w:tc>
        <w:tc>
          <w:tcPr>
            <w:tcW w:w="1109" w:type="pct"/>
          </w:tcPr>
          <w:p w:rsidR="00BA79A9" w:rsidRPr="00302280" w:rsidRDefault="00BA79A9" w:rsidP="00F57267">
            <w:pPr>
              <w:jc w:val="center"/>
              <w:rPr>
                <w:sz w:val="28"/>
                <w:szCs w:val="28"/>
              </w:rPr>
            </w:pPr>
            <w:r w:rsidRPr="00302280">
              <w:rPr>
                <w:sz w:val="28"/>
                <w:szCs w:val="28"/>
              </w:rPr>
              <w:t>18</w:t>
            </w:r>
          </w:p>
        </w:tc>
        <w:tc>
          <w:tcPr>
            <w:tcW w:w="621" w:type="pct"/>
          </w:tcPr>
          <w:p w:rsidR="00BA79A9" w:rsidRPr="00302280" w:rsidRDefault="00BA79A9" w:rsidP="00F57267">
            <w:pPr>
              <w:jc w:val="center"/>
              <w:rPr>
                <w:sz w:val="28"/>
                <w:szCs w:val="28"/>
              </w:rPr>
            </w:pPr>
            <w:r w:rsidRPr="00302280">
              <w:rPr>
                <w:sz w:val="28"/>
                <w:szCs w:val="28"/>
              </w:rPr>
              <w:t>65</w:t>
            </w:r>
          </w:p>
        </w:tc>
        <w:tc>
          <w:tcPr>
            <w:tcW w:w="1010" w:type="pct"/>
          </w:tcPr>
          <w:p w:rsidR="00BA79A9" w:rsidRPr="00302280" w:rsidRDefault="00BA79A9" w:rsidP="00AE3F3F">
            <w:pPr>
              <w:rPr>
                <w:sz w:val="28"/>
                <w:szCs w:val="28"/>
              </w:rPr>
            </w:pPr>
            <w:r w:rsidRPr="00302280">
              <w:rPr>
                <w:sz w:val="28"/>
                <w:szCs w:val="28"/>
              </w:rPr>
              <w:t>PMC, 2021</w:t>
            </w:r>
          </w:p>
        </w:tc>
      </w:tr>
      <w:tr w:rsidR="00BA79A9" w:rsidRPr="00302280" w:rsidTr="00AE3F3F">
        <w:tc>
          <w:tcPr>
            <w:tcW w:w="795" w:type="pct"/>
          </w:tcPr>
          <w:p w:rsidR="00BA79A9" w:rsidRPr="00302280" w:rsidRDefault="00BA79A9" w:rsidP="00AE3F3F">
            <w:pPr>
              <w:rPr>
                <w:sz w:val="28"/>
                <w:szCs w:val="28"/>
              </w:rPr>
            </w:pPr>
            <w:r w:rsidRPr="00302280">
              <w:rPr>
                <w:sz w:val="28"/>
                <w:szCs w:val="28"/>
              </w:rPr>
              <w:t>США</w:t>
            </w:r>
          </w:p>
        </w:tc>
        <w:tc>
          <w:tcPr>
            <w:tcW w:w="620" w:type="pct"/>
          </w:tcPr>
          <w:p w:rsidR="00BA79A9" w:rsidRPr="00302280" w:rsidRDefault="00BA79A9" w:rsidP="00F57267">
            <w:pPr>
              <w:jc w:val="center"/>
              <w:rPr>
                <w:sz w:val="28"/>
                <w:szCs w:val="28"/>
              </w:rPr>
            </w:pPr>
            <w:r w:rsidRPr="00302280">
              <w:rPr>
                <w:sz w:val="28"/>
                <w:szCs w:val="28"/>
              </w:rPr>
              <w:t>~65</w:t>
            </w:r>
          </w:p>
        </w:tc>
        <w:tc>
          <w:tcPr>
            <w:tcW w:w="846" w:type="pct"/>
          </w:tcPr>
          <w:p w:rsidR="00BA79A9" w:rsidRPr="00302280" w:rsidRDefault="00BA79A9" w:rsidP="00F57267">
            <w:pPr>
              <w:jc w:val="center"/>
              <w:rPr>
                <w:sz w:val="28"/>
                <w:szCs w:val="28"/>
              </w:rPr>
            </w:pPr>
            <w:r w:rsidRPr="00302280">
              <w:rPr>
                <w:sz w:val="28"/>
                <w:szCs w:val="28"/>
              </w:rPr>
              <w:t>~10</w:t>
            </w:r>
          </w:p>
        </w:tc>
        <w:tc>
          <w:tcPr>
            <w:tcW w:w="1109" w:type="pct"/>
          </w:tcPr>
          <w:p w:rsidR="00BA79A9" w:rsidRPr="00302280" w:rsidRDefault="00BA79A9" w:rsidP="00F57267">
            <w:pPr>
              <w:jc w:val="center"/>
              <w:rPr>
                <w:sz w:val="28"/>
                <w:szCs w:val="28"/>
              </w:rPr>
            </w:pPr>
            <w:r w:rsidRPr="00302280">
              <w:rPr>
                <w:sz w:val="28"/>
                <w:szCs w:val="28"/>
              </w:rPr>
              <w:t>~25</w:t>
            </w:r>
          </w:p>
        </w:tc>
        <w:tc>
          <w:tcPr>
            <w:tcW w:w="621" w:type="pct"/>
          </w:tcPr>
          <w:p w:rsidR="00BA79A9" w:rsidRPr="00302280" w:rsidRDefault="00BA79A9" w:rsidP="00F57267">
            <w:pPr>
              <w:jc w:val="center"/>
              <w:rPr>
                <w:sz w:val="28"/>
                <w:szCs w:val="28"/>
              </w:rPr>
            </w:pPr>
            <w:r w:rsidRPr="00302280">
              <w:rPr>
                <w:sz w:val="28"/>
                <w:szCs w:val="28"/>
              </w:rPr>
              <w:t>1000</w:t>
            </w:r>
          </w:p>
        </w:tc>
        <w:tc>
          <w:tcPr>
            <w:tcW w:w="1010" w:type="pct"/>
          </w:tcPr>
          <w:p w:rsidR="00BA79A9" w:rsidRPr="00302280" w:rsidRDefault="00BA79A9" w:rsidP="00AE3F3F">
            <w:pPr>
              <w:rPr>
                <w:sz w:val="28"/>
                <w:szCs w:val="28"/>
              </w:rPr>
            </w:pPr>
            <w:r w:rsidRPr="00302280">
              <w:rPr>
                <w:sz w:val="28"/>
                <w:szCs w:val="28"/>
              </w:rPr>
              <w:t>PPMD Registry, 2023</w:t>
            </w:r>
          </w:p>
        </w:tc>
      </w:tr>
      <w:tr w:rsidR="00BA79A9" w:rsidRPr="00302280" w:rsidTr="00AE3F3F">
        <w:tc>
          <w:tcPr>
            <w:tcW w:w="795" w:type="pct"/>
          </w:tcPr>
          <w:p w:rsidR="00BA79A9" w:rsidRPr="00302280" w:rsidRDefault="00BA79A9" w:rsidP="00AE3F3F">
            <w:pPr>
              <w:rPr>
                <w:sz w:val="28"/>
                <w:szCs w:val="28"/>
              </w:rPr>
            </w:pPr>
            <w:r w:rsidRPr="00302280">
              <w:rPr>
                <w:sz w:val="28"/>
                <w:szCs w:val="28"/>
              </w:rPr>
              <w:t>Канада</w:t>
            </w:r>
          </w:p>
        </w:tc>
        <w:tc>
          <w:tcPr>
            <w:tcW w:w="620" w:type="pct"/>
          </w:tcPr>
          <w:p w:rsidR="00BA79A9" w:rsidRPr="00302280" w:rsidRDefault="00BA79A9" w:rsidP="00F57267">
            <w:pPr>
              <w:jc w:val="center"/>
              <w:rPr>
                <w:sz w:val="28"/>
                <w:szCs w:val="28"/>
              </w:rPr>
            </w:pPr>
            <w:r w:rsidRPr="00302280">
              <w:rPr>
                <w:sz w:val="28"/>
                <w:szCs w:val="28"/>
              </w:rPr>
              <w:t>~65</w:t>
            </w:r>
          </w:p>
        </w:tc>
        <w:tc>
          <w:tcPr>
            <w:tcW w:w="846" w:type="pct"/>
          </w:tcPr>
          <w:p w:rsidR="00BA79A9" w:rsidRPr="00302280" w:rsidRDefault="00BA79A9" w:rsidP="00F57267">
            <w:pPr>
              <w:jc w:val="center"/>
              <w:rPr>
                <w:sz w:val="28"/>
                <w:szCs w:val="28"/>
              </w:rPr>
            </w:pPr>
            <w:r w:rsidRPr="00302280">
              <w:rPr>
                <w:sz w:val="28"/>
                <w:szCs w:val="28"/>
              </w:rPr>
              <w:t>~10</w:t>
            </w:r>
          </w:p>
        </w:tc>
        <w:tc>
          <w:tcPr>
            <w:tcW w:w="1109" w:type="pct"/>
          </w:tcPr>
          <w:p w:rsidR="00BA79A9" w:rsidRPr="00302280" w:rsidRDefault="00BA79A9" w:rsidP="00F57267">
            <w:pPr>
              <w:jc w:val="center"/>
              <w:rPr>
                <w:sz w:val="28"/>
                <w:szCs w:val="28"/>
              </w:rPr>
            </w:pPr>
            <w:r w:rsidRPr="00302280">
              <w:rPr>
                <w:sz w:val="28"/>
                <w:szCs w:val="28"/>
              </w:rPr>
              <w:t>~25</w:t>
            </w:r>
          </w:p>
        </w:tc>
        <w:tc>
          <w:tcPr>
            <w:tcW w:w="621" w:type="pct"/>
          </w:tcPr>
          <w:p w:rsidR="00BA79A9" w:rsidRPr="00302280" w:rsidRDefault="00BA79A9" w:rsidP="00F57267">
            <w:pPr>
              <w:jc w:val="center"/>
              <w:rPr>
                <w:sz w:val="28"/>
                <w:szCs w:val="28"/>
              </w:rPr>
            </w:pPr>
            <w:r w:rsidRPr="00302280">
              <w:rPr>
                <w:sz w:val="28"/>
                <w:szCs w:val="28"/>
              </w:rPr>
              <w:t>500</w:t>
            </w:r>
          </w:p>
        </w:tc>
        <w:tc>
          <w:tcPr>
            <w:tcW w:w="1010" w:type="pct"/>
          </w:tcPr>
          <w:p w:rsidR="00BA79A9" w:rsidRPr="00302280" w:rsidRDefault="00BA79A9" w:rsidP="00AE3F3F">
            <w:pPr>
              <w:rPr>
                <w:sz w:val="28"/>
                <w:szCs w:val="28"/>
              </w:rPr>
            </w:pPr>
            <w:r w:rsidRPr="00302280">
              <w:rPr>
                <w:sz w:val="28"/>
                <w:szCs w:val="28"/>
              </w:rPr>
              <w:t>PPMD Registry, 2023</w:t>
            </w:r>
          </w:p>
        </w:tc>
      </w:tr>
      <w:tr w:rsidR="00BA79A9" w:rsidRPr="00302280" w:rsidTr="00AE3F3F">
        <w:tc>
          <w:tcPr>
            <w:tcW w:w="795" w:type="pct"/>
          </w:tcPr>
          <w:p w:rsidR="00BA79A9" w:rsidRPr="00302280" w:rsidRDefault="00BA79A9" w:rsidP="00AE3F3F">
            <w:pPr>
              <w:rPr>
                <w:sz w:val="28"/>
                <w:szCs w:val="28"/>
              </w:rPr>
            </w:pPr>
            <w:r w:rsidRPr="00302280">
              <w:rPr>
                <w:sz w:val="28"/>
                <w:szCs w:val="28"/>
              </w:rPr>
              <w:t>Япония</w:t>
            </w:r>
          </w:p>
        </w:tc>
        <w:tc>
          <w:tcPr>
            <w:tcW w:w="620" w:type="pct"/>
          </w:tcPr>
          <w:p w:rsidR="00BA79A9" w:rsidRPr="00302280" w:rsidRDefault="00BA79A9" w:rsidP="00F57267">
            <w:pPr>
              <w:jc w:val="center"/>
              <w:rPr>
                <w:sz w:val="28"/>
                <w:szCs w:val="28"/>
              </w:rPr>
            </w:pPr>
            <w:r w:rsidRPr="00302280">
              <w:rPr>
                <w:sz w:val="28"/>
                <w:szCs w:val="28"/>
              </w:rPr>
              <w:t>~65</w:t>
            </w:r>
          </w:p>
        </w:tc>
        <w:tc>
          <w:tcPr>
            <w:tcW w:w="846" w:type="pct"/>
          </w:tcPr>
          <w:p w:rsidR="00BA79A9" w:rsidRPr="00302280" w:rsidRDefault="00BA79A9" w:rsidP="00F57267">
            <w:pPr>
              <w:jc w:val="center"/>
              <w:rPr>
                <w:sz w:val="28"/>
                <w:szCs w:val="28"/>
              </w:rPr>
            </w:pPr>
            <w:r w:rsidRPr="00302280">
              <w:rPr>
                <w:sz w:val="28"/>
                <w:szCs w:val="28"/>
              </w:rPr>
              <w:t>~10</w:t>
            </w:r>
          </w:p>
        </w:tc>
        <w:tc>
          <w:tcPr>
            <w:tcW w:w="1109" w:type="pct"/>
          </w:tcPr>
          <w:p w:rsidR="00BA79A9" w:rsidRPr="00302280" w:rsidRDefault="00BA79A9" w:rsidP="00F57267">
            <w:pPr>
              <w:jc w:val="center"/>
              <w:rPr>
                <w:sz w:val="28"/>
                <w:szCs w:val="28"/>
              </w:rPr>
            </w:pPr>
            <w:r w:rsidRPr="00302280">
              <w:rPr>
                <w:sz w:val="28"/>
                <w:szCs w:val="28"/>
              </w:rPr>
              <w:t>~25</w:t>
            </w:r>
          </w:p>
        </w:tc>
        <w:tc>
          <w:tcPr>
            <w:tcW w:w="621" w:type="pct"/>
          </w:tcPr>
          <w:p w:rsidR="00BA79A9" w:rsidRPr="00302280" w:rsidRDefault="00BA79A9" w:rsidP="00F57267">
            <w:pPr>
              <w:jc w:val="center"/>
              <w:rPr>
                <w:sz w:val="28"/>
                <w:szCs w:val="28"/>
              </w:rPr>
            </w:pPr>
            <w:r w:rsidRPr="00302280">
              <w:rPr>
                <w:sz w:val="28"/>
                <w:szCs w:val="28"/>
              </w:rPr>
              <w:t>200</w:t>
            </w:r>
          </w:p>
        </w:tc>
        <w:tc>
          <w:tcPr>
            <w:tcW w:w="1010" w:type="pct"/>
          </w:tcPr>
          <w:p w:rsidR="00BA79A9" w:rsidRPr="00302280" w:rsidRDefault="00BA79A9" w:rsidP="00AE3F3F">
            <w:pPr>
              <w:rPr>
                <w:sz w:val="28"/>
                <w:szCs w:val="28"/>
              </w:rPr>
            </w:pPr>
            <w:r w:rsidRPr="00302280">
              <w:rPr>
                <w:sz w:val="28"/>
                <w:szCs w:val="28"/>
              </w:rPr>
              <w:t>DelveInsight, 2020</w:t>
            </w:r>
          </w:p>
        </w:tc>
      </w:tr>
      <w:tr w:rsidR="00BA79A9" w:rsidRPr="00302280" w:rsidTr="00AE3F3F">
        <w:tc>
          <w:tcPr>
            <w:tcW w:w="795" w:type="pct"/>
          </w:tcPr>
          <w:p w:rsidR="00BA79A9" w:rsidRPr="00302280" w:rsidRDefault="00BA79A9" w:rsidP="00AE3F3F">
            <w:pPr>
              <w:rPr>
                <w:sz w:val="28"/>
                <w:szCs w:val="28"/>
              </w:rPr>
            </w:pPr>
            <w:r w:rsidRPr="00302280">
              <w:rPr>
                <w:sz w:val="28"/>
                <w:szCs w:val="28"/>
              </w:rPr>
              <w:t>Германия</w:t>
            </w:r>
          </w:p>
        </w:tc>
        <w:tc>
          <w:tcPr>
            <w:tcW w:w="620" w:type="pct"/>
          </w:tcPr>
          <w:p w:rsidR="00BA79A9" w:rsidRPr="00302280" w:rsidRDefault="00BA79A9" w:rsidP="00F57267">
            <w:pPr>
              <w:jc w:val="center"/>
              <w:rPr>
                <w:sz w:val="28"/>
                <w:szCs w:val="28"/>
              </w:rPr>
            </w:pPr>
            <w:r w:rsidRPr="00302280">
              <w:rPr>
                <w:sz w:val="28"/>
                <w:szCs w:val="28"/>
              </w:rPr>
              <w:t>~65</w:t>
            </w:r>
          </w:p>
        </w:tc>
        <w:tc>
          <w:tcPr>
            <w:tcW w:w="846" w:type="pct"/>
          </w:tcPr>
          <w:p w:rsidR="00BA79A9" w:rsidRPr="00302280" w:rsidRDefault="00BA79A9" w:rsidP="00F57267">
            <w:pPr>
              <w:jc w:val="center"/>
              <w:rPr>
                <w:sz w:val="28"/>
                <w:szCs w:val="28"/>
              </w:rPr>
            </w:pPr>
            <w:r w:rsidRPr="00302280">
              <w:rPr>
                <w:sz w:val="28"/>
                <w:szCs w:val="28"/>
              </w:rPr>
              <w:t>~5–10</w:t>
            </w:r>
          </w:p>
        </w:tc>
        <w:tc>
          <w:tcPr>
            <w:tcW w:w="1109" w:type="pct"/>
          </w:tcPr>
          <w:p w:rsidR="00BA79A9" w:rsidRPr="00302280" w:rsidRDefault="00BA79A9" w:rsidP="00F57267">
            <w:pPr>
              <w:jc w:val="center"/>
              <w:rPr>
                <w:sz w:val="28"/>
                <w:szCs w:val="28"/>
              </w:rPr>
            </w:pPr>
            <w:r w:rsidRPr="00302280">
              <w:rPr>
                <w:sz w:val="28"/>
                <w:szCs w:val="28"/>
              </w:rPr>
              <w:t>~25–30</w:t>
            </w:r>
          </w:p>
        </w:tc>
        <w:tc>
          <w:tcPr>
            <w:tcW w:w="621" w:type="pct"/>
          </w:tcPr>
          <w:p w:rsidR="00BA79A9" w:rsidRPr="00302280" w:rsidRDefault="00BA79A9" w:rsidP="00F57267">
            <w:pPr>
              <w:jc w:val="center"/>
              <w:rPr>
                <w:sz w:val="28"/>
                <w:szCs w:val="28"/>
              </w:rPr>
            </w:pPr>
            <w:r w:rsidRPr="00302280">
              <w:rPr>
                <w:sz w:val="28"/>
                <w:szCs w:val="28"/>
              </w:rPr>
              <w:t>150</w:t>
            </w:r>
          </w:p>
        </w:tc>
        <w:tc>
          <w:tcPr>
            <w:tcW w:w="1010" w:type="pct"/>
          </w:tcPr>
          <w:p w:rsidR="00BA79A9" w:rsidRPr="00302280" w:rsidRDefault="00BA79A9" w:rsidP="00AE3F3F">
            <w:pPr>
              <w:rPr>
                <w:sz w:val="28"/>
                <w:szCs w:val="28"/>
              </w:rPr>
            </w:pPr>
            <w:r w:rsidRPr="00302280">
              <w:rPr>
                <w:sz w:val="28"/>
                <w:szCs w:val="28"/>
              </w:rPr>
              <w:t>DelveInsight, 2020</w:t>
            </w:r>
          </w:p>
        </w:tc>
      </w:tr>
      <w:tr w:rsidR="00BA79A9" w:rsidRPr="00302280" w:rsidTr="00AE3F3F">
        <w:tc>
          <w:tcPr>
            <w:tcW w:w="795" w:type="pct"/>
          </w:tcPr>
          <w:p w:rsidR="00BA79A9" w:rsidRPr="00302280" w:rsidRDefault="00BA79A9" w:rsidP="00AE3F3F">
            <w:pPr>
              <w:rPr>
                <w:sz w:val="28"/>
                <w:szCs w:val="28"/>
              </w:rPr>
            </w:pPr>
            <w:r w:rsidRPr="00302280">
              <w:rPr>
                <w:sz w:val="28"/>
                <w:szCs w:val="28"/>
              </w:rPr>
              <w:t>Франция</w:t>
            </w:r>
          </w:p>
        </w:tc>
        <w:tc>
          <w:tcPr>
            <w:tcW w:w="620" w:type="pct"/>
          </w:tcPr>
          <w:p w:rsidR="00BA79A9" w:rsidRPr="00302280" w:rsidRDefault="00BA79A9" w:rsidP="00F57267">
            <w:pPr>
              <w:jc w:val="center"/>
              <w:rPr>
                <w:sz w:val="28"/>
                <w:szCs w:val="28"/>
              </w:rPr>
            </w:pPr>
            <w:r w:rsidRPr="00302280">
              <w:rPr>
                <w:sz w:val="28"/>
                <w:szCs w:val="28"/>
              </w:rPr>
              <w:t>~65</w:t>
            </w:r>
          </w:p>
        </w:tc>
        <w:tc>
          <w:tcPr>
            <w:tcW w:w="846" w:type="pct"/>
          </w:tcPr>
          <w:p w:rsidR="00BA79A9" w:rsidRPr="00302280" w:rsidRDefault="00BA79A9" w:rsidP="00F57267">
            <w:pPr>
              <w:jc w:val="center"/>
              <w:rPr>
                <w:sz w:val="28"/>
                <w:szCs w:val="28"/>
              </w:rPr>
            </w:pPr>
            <w:r w:rsidRPr="00302280">
              <w:rPr>
                <w:sz w:val="28"/>
                <w:szCs w:val="28"/>
              </w:rPr>
              <w:t>~5–10</w:t>
            </w:r>
          </w:p>
        </w:tc>
        <w:tc>
          <w:tcPr>
            <w:tcW w:w="1109" w:type="pct"/>
          </w:tcPr>
          <w:p w:rsidR="00BA79A9" w:rsidRPr="00302280" w:rsidRDefault="00BA79A9" w:rsidP="00F57267">
            <w:pPr>
              <w:jc w:val="center"/>
              <w:rPr>
                <w:sz w:val="28"/>
                <w:szCs w:val="28"/>
              </w:rPr>
            </w:pPr>
            <w:r w:rsidRPr="00302280">
              <w:rPr>
                <w:sz w:val="28"/>
                <w:szCs w:val="28"/>
              </w:rPr>
              <w:t>~25–30</w:t>
            </w:r>
          </w:p>
        </w:tc>
        <w:tc>
          <w:tcPr>
            <w:tcW w:w="621" w:type="pct"/>
          </w:tcPr>
          <w:p w:rsidR="00BA79A9" w:rsidRPr="00302280" w:rsidRDefault="00BA79A9" w:rsidP="00F57267">
            <w:pPr>
              <w:jc w:val="center"/>
              <w:rPr>
                <w:sz w:val="28"/>
                <w:szCs w:val="28"/>
              </w:rPr>
            </w:pPr>
            <w:r w:rsidRPr="00302280">
              <w:rPr>
                <w:sz w:val="28"/>
                <w:szCs w:val="28"/>
              </w:rPr>
              <w:t>150</w:t>
            </w:r>
          </w:p>
        </w:tc>
        <w:tc>
          <w:tcPr>
            <w:tcW w:w="1010" w:type="pct"/>
          </w:tcPr>
          <w:p w:rsidR="00BA79A9" w:rsidRPr="00302280" w:rsidRDefault="00BA79A9" w:rsidP="00AE3F3F">
            <w:pPr>
              <w:rPr>
                <w:sz w:val="28"/>
                <w:szCs w:val="28"/>
              </w:rPr>
            </w:pPr>
            <w:r w:rsidRPr="00302280">
              <w:rPr>
                <w:sz w:val="28"/>
                <w:szCs w:val="28"/>
              </w:rPr>
              <w:t>DelveInsight, 2020</w:t>
            </w:r>
          </w:p>
        </w:tc>
      </w:tr>
      <w:tr w:rsidR="00BA79A9" w:rsidRPr="00302280" w:rsidTr="00AE3F3F">
        <w:tc>
          <w:tcPr>
            <w:tcW w:w="795" w:type="pct"/>
          </w:tcPr>
          <w:p w:rsidR="00BA79A9" w:rsidRPr="00302280" w:rsidRDefault="00BA79A9" w:rsidP="00AE3F3F">
            <w:pPr>
              <w:rPr>
                <w:sz w:val="28"/>
                <w:szCs w:val="28"/>
              </w:rPr>
            </w:pPr>
            <w:r w:rsidRPr="00302280">
              <w:rPr>
                <w:sz w:val="28"/>
                <w:szCs w:val="28"/>
              </w:rPr>
              <w:t>Испания</w:t>
            </w:r>
          </w:p>
        </w:tc>
        <w:tc>
          <w:tcPr>
            <w:tcW w:w="620" w:type="pct"/>
          </w:tcPr>
          <w:p w:rsidR="00BA79A9" w:rsidRPr="00302280" w:rsidRDefault="00BA79A9" w:rsidP="00F57267">
            <w:pPr>
              <w:jc w:val="center"/>
              <w:rPr>
                <w:sz w:val="28"/>
                <w:szCs w:val="28"/>
              </w:rPr>
            </w:pPr>
            <w:r w:rsidRPr="00302280">
              <w:rPr>
                <w:sz w:val="28"/>
                <w:szCs w:val="28"/>
              </w:rPr>
              <w:t>~65</w:t>
            </w:r>
          </w:p>
        </w:tc>
        <w:tc>
          <w:tcPr>
            <w:tcW w:w="846" w:type="pct"/>
          </w:tcPr>
          <w:p w:rsidR="00BA79A9" w:rsidRPr="00302280" w:rsidRDefault="00BA79A9" w:rsidP="00F57267">
            <w:pPr>
              <w:jc w:val="center"/>
              <w:rPr>
                <w:sz w:val="28"/>
                <w:szCs w:val="28"/>
              </w:rPr>
            </w:pPr>
            <w:r w:rsidRPr="00302280">
              <w:rPr>
                <w:sz w:val="28"/>
                <w:szCs w:val="28"/>
              </w:rPr>
              <w:t>~5–10</w:t>
            </w:r>
          </w:p>
        </w:tc>
        <w:tc>
          <w:tcPr>
            <w:tcW w:w="1109" w:type="pct"/>
          </w:tcPr>
          <w:p w:rsidR="00BA79A9" w:rsidRPr="00302280" w:rsidRDefault="00BA79A9" w:rsidP="00F57267">
            <w:pPr>
              <w:jc w:val="center"/>
              <w:rPr>
                <w:sz w:val="28"/>
                <w:szCs w:val="28"/>
              </w:rPr>
            </w:pPr>
            <w:r w:rsidRPr="00302280">
              <w:rPr>
                <w:sz w:val="28"/>
                <w:szCs w:val="28"/>
              </w:rPr>
              <w:t>~25–30</w:t>
            </w:r>
          </w:p>
        </w:tc>
        <w:tc>
          <w:tcPr>
            <w:tcW w:w="621" w:type="pct"/>
          </w:tcPr>
          <w:p w:rsidR="00BA79A9" w:rsidRPr="00302280" w:rsidRDefault="00BA79A9" w:rsidP="00F57267">
            <w:pPr>
              <w:jc w:val="center"/>
              <w:rPr>
                <w:sz w:val="28"/>
                <w:szCs w:val="28"/>
              </w:rPr>
            </w:pPr>
            <w:r w:rsidRPr="00302280">
              <w:rPr>
                <w:sz w:val="28"/>
                <w:szCs w:val="28"/>
              </w:rPr>
              <w:t>150</w:t>
            </w:r>
          </w:p>
        </w:tc>
        <w:tc>
          <w:tcPr>
            <w:tcW w:w="1010" w:type="pct"/>
          </w:tcPr>
          <w:p w:rsidR="00BA79A9" w:rsidRPr="00302280" w:rsidRDefault="00BA79A9" w:rsidP="00AE3F3F">
            <w:pPr>
              <w:rPr>
                <w:sz w:val="28"/>
                <w:szCs w:val="28"/>
              </w:rPr>
            </w:pPr>
            <w:r w:rsidRPr="00302280">
              <w:rPr>
                <w:sz w:val="28"/>
                <w:szCs w:val="28"/>
              </w:rPr>
              <w:t>DelveInsight, 2020</w:t>
            </w:r>
          </w:p>
        </w:tc>
      </w:tr>
      <w:tr w:rsidR="00BA79A9" w:rsidRPr="00302280" w:rsidTr="00AE3F3F">
        <w:tc>
          <w:tcPr>
            <w:tcW w:w="795" w:type="pct"/>
          </w:tcPr>
          <w:p w:rsidR="00BA79A9" w:rsidRPr="00302280" w:rsidRDefault="00BA79A9" w:rsidP="00AE3F3F">
            <w:pPr>
              <w:rPr>
                <w:sz w:val="28"/>
                <w:szCs w:val="28"/>
              </w:rPr>
            </w:pPr>
            <w:r w:rsidRPr="00302280">
              <w:rPr>
                <w:sz w:val="28"/>
                <w:szCs w:val="28"/>
              </w:rPr>
              <w:t>Австралия</w:t>
            </w:r>
          </w:p>
        </w:tc>
        <w:tc>
          <w:tcPr>
            <w:tcW w:w="620" w:type="pct"/>
          </w:tcPr>
          <w:p w:rsidR="00BA79A9" w:rsidRPr="00302280" w:rsidRDefault="00BA79A9" w:rsidP="00F57267">
            <w:pPr>
              <w:jc w:val="center"/>
              <w:rPr>
                <w:sz w:val="28"/>
                <w:szCs w:val="28"/>
              </w:rPr>
            </w:pPr>
            <w:r w:rsidRPr="00302280">
              <w:rPr>
                <w:sz w:val="28"/>
                <w:szCs w:val="28"/>
              </w:rPr>
              <w:t>~65</w:t>
            </w:r>
          </w:p>
        </w:tc>
        <w:tc>
          <w:tcPr>
            <w:tcW w:w="846" w:type="pct"/>
          </w:tcPr>
          <w:p w:rsidR="00BA79A9" w:rsidRPr="00302280" w:rsidRDefault="00BA79A9" w:rsidP="00F57267">
            <w:pPr>
              <w:jc w:val="center"/>
              <w:rPr>
                <w:sz w:val="28"/>
                <w:szCs w:val="28"/>
              </w:rPr>
            </w:pPr>
            <w:r w:rsidRPr="00302280">
              <w:rPr>
                <w:sz w:val="28"/>
                <w:szCs w:val="28"/>
              </w:rPr>
              <w:t>~10</w:t>
            </w:r>
          </w:p>
        </w:tc>
        <w:tc>
          <w:tcPr>
            <w:tcW w:w="1109" w:type="pct"/>
          </w:tcPr>
          <w:p w:rsidR="00BA79A9" w:rsidRPr="00302280" w:rsidRDefault="00BA79A9" w:rsidP="00F57267">
            <w:pPr>
              <w:jc w:val="center"/>
              <w:rPr>
                <w:sz w:val="28"/>
                <w:szCs w:val="28"/>
              </w:rPr>
            </w:pPr>
            <w:r w:rsidRPr="00302280">
              <w:rPr>
                <w:sz w:val="28"/>
                <w:szCs w:val="28"/>
              </w:rPr>
              <w:t>~25</w:t>
            </w:r>
          </w:p>
        </w:tc>
        <w:tc>
          <w:tcPr>
            <w:tcW w:w="621" w:type="pct"/>
          </w:tcPr>
          <w:p w:rsidR="00BA79A9" w:rsidRPr="00302280" w:rsidRDefault="00BA79A9" w:rsidP="00F57267">
            <w:pPr>
              <w:jc w:val="center"/>
              <w:rPr>
                <w:sz w:val="28"/>
                <w:szCs w:val="28"/>
              </w:rPr>
            </w:pPr>
            <w:r w:rsidRPr="00302280">
              <w:rPr>
                <w:sz w:val="28"/>
                <w:szCs w:val="28"/>
              </w:rPr>
              <w:t>100</w:t>
            </w:r>
          </w:p>
        </w:tc>
        <w:tc>
          <w:tcPr>
            <w:tcW w:w="1010" w:type="pct"/>
          </w:tcPr>
          <w:p w:rsidR="00BA79A9" w:rsidRPr="00302280" w:rsidRDefault="00BA79A9" w:rsidP="00AE3F3F">
            <w:pPr>
              <w:rPr>
                <w:sz w:val="28"/>
                <w:szCs w:val="28"/>
              </w:rPr>
            </w:pPr>
            <w:r w:rsidRPr="00302280">
              <w:rPr>
                <w:sz w:val="28"/>
                <w:szCs w:val="28"/>
              </w:rPr>
              <w:t>PPMD Registry, 2023</w:t>
            </w:r>
          </w:p>
        </w:tc>
      </w:tr>
      <w:tr w:rsidR="00BA79A9" w:rsidRPr="00302280" w:rsidTr="00AE3F3F">
        <w:tc>
          <w:tcPr>
            <w:tcW w:w="795" w:type="pct"/>
          </w:tcPr>
          <w:p w:rsidR="00BA79A9" w:rsidRPr="00302280" w:rsidRDefault="00BA79A9" w:rsidP="00AE3F3F">
            <w:pPr>
              <w:rPr>
                <w:sz w:val="28"/>
                <w:szCs w:val="28"/>
              </w:rPr>
            </w:pPr>
            <w:r w:rsidRPr="00302280">
              <w:rPr>
                <w:sz w:val="28"/>
                <w:szCs w:val="28"/>
              </w:rPr>
              <w:t>Китай</w:t>
            </w:r>
          </w:p>
        </w:tc>
        <w:tc>
          <w:tcPr>
            <w:tcW w:w="620" w:type="pct"/>
          </w:tcPr>
          <w:p w:rsidR="00BA79A9" w:rsidRPr="00302280" w:rsidRDefault="00BA79A9" w:rsidP="00F57267">
            <w:pPr>
              <w:jc w:val="center"/>
              <w:rPr>
                <w:sz w:val="28"/>
                <w:szCs w:val="28"/>
              </w:rPr>
            </w:pPr>
            <w:r w:rsidRPr="00302280">
              <w:rPr>
                <w:sz w:val="28"/>
                <w:szCs w:val="28"/>
              </w:rPr>
              <w:t>~60–65</w:t>
            </w:r>
          </w:p>
        </w:tc>
        <w:tc>
          <w:tcPr>
            <w:tcW w:w="846" w:type="pct"/>
          </w:tcPr>
          <w:p w:rsidR="00BA79A9" w:rsidRPr="00302280" w:rsidRDefault="00BA79A9" w:rsidP="00F57267">
            <w:pPr>
              <w:jc w:val="center"/>
              <w:rPr>
                <w:sz w:val="28"/>
                <w:szCs w:val="28"/>
              </w:rPr>
            </w:pPr>
            <w:r w:rsidRPr="00302280">
              <w:rPr>
                <w:sz w:val="28"/>
                <w:szCs w:val="28"/>
              </w:rPr>
              <w:t>~10–15</w:t>
            </w:r>
          </w:p>
        </w:tc>
        <w:tc>
          <w:tcPr>
            <w:tcW w:w="1109" w:type="pct"/>
          </w:tcPr>
          <w:p w:rsidR="00BA79A9" w:rsidRPr="00302280" w:rsidRDefault="00BA79A9" w:rsidP="00F57267">
            <w:pPr>
              <w:jc w:val="center"/>
              <w:rPr>
                <w:sz w:val="28"/>
                <w:szCs w:val="28"/>
              </w:rPr>
            </w:pPr>
            <w:r w:rsidRPr="00302280">
              <w:rPr>
                <w:sz w:val="28"/>
                <w:szCs w:val="28"/>
              </w:rPr>
              <w:t>~20–25</w:t>
            </w:r>
          </w:p>
        </w:tc>
        <w:tc>
          <w:tcPr>
            <w:tcW w:w="621" w:type="pct"/>
          </w:tcPr>
          <w:p w:rsidR="00BA79A9" w:rsidRPr="00302280" w:rsidRDefault="00BA79A9" w:rsidP="00F57267">
            <w:pPr>
              <w:jc w:val="center"/>
              <w:rPr>
                <w:sz w:val="28"/>
                <w:szCs w:val="28"/>
              </w:rPr>
            </w:pPr>
            <w:r w:rsidRPr="00302280">
              <w:rPr>
                <w:sz w:val="28"/>
                <w:szCs w:val="28"/>
              </w:rPr>
              <w:t>300</w:t>
            </w:r>
          </w:p>
        </w:tc>
        <w:tc>
          <w:tcPr>
            <w:tcW w:w="1010" w:type="pct"/>
          </w:tcPr>
          <w:p w:rsidR="00BA79A9" w:rsidRPr="00302280" w:rsidRDefault="00BA79A9" w:rsidP="00AE3F3F">
            <w:pPr>
              <w:rPr>
                <w:sz w:val="28"/>
                <w:szCs w:val="28"/>
              </w:rPr>
            </w:pPr>
            <w:r w:rsidRPr="00302280">
              <w:rPr>
                <w:sz w:val="28"/>
                <w:szCs w:val="28"/>
              </w:rPr>
              <w:t>Nature Reviews, 2021</w:t>
            </w:r>
          </w:p>
        </w:tc>
      </w:tr>
      <w:tr w:rsidR="00BA79A9" w:rsidRPr="00302280" w:rsidTr="00AE3F3F">
        <w:tc>
          <w:tcPr>
            <w:tcW w:w="795" w:type="pct"/>
          </w:tcPr>
          <w:p w:rsidR="00BA79A9" w:rsidRPr="00302280" w:rsidRDefault="00BA79A9" w:rsidP="00AE3F3F">
            <w:pPr>
              <w:rPr>
                <w:sz w:val="28"/>
                <w:szCs w:val="28"/>
              </w:rPr>
            </w:pPr>
            <w:r w:rsidRPr="00302280">
              <w:rPr>
                <w:sz w:val="28"/>
                <w:szCs w:val="28"/>
              </w:rPr>
              <w:t>Индонезия</w:t>
            </w:r>
          </w:p>
        </w:tc>
        <w:tc>
          <w:tcPr>
            <w:tcW w:w="620" w:type="pct"/>
          </w:tcPr>
          <w:p w:rsidR="00BA79A9" w:rsidRPr="00302280" w:rsidRDefault="00BA79A9" w:rsidP="00F57267">
            <w:pPr>
              <w:jc w:val="center"/>
              <w:rPr>
                <w:sz w:val="28"/>
                <w:szCs w:val="28"/>
              </w:rPr>
            </w:pPr>
            <w:r w:rsidRPr="00302280">
              <w:rPr>
                <w:sz w:val="28"/>
                <w:szCs w:val="28"/>
              </w:rPr>
              <w:t>69.8</w:t>
            </w:r>
          </w:p>
        </w:tc>
        <w:tc>
          <w:tcPr>
            <w:tcW w:w="846" w:type="pct"/>
          </w:tcPr>
          <w:p w:rsidR="00BA79A9" w:rsidRPr="00302280" w:rsidRDefault="00BA79A9" w:rsidP="00F57267">
            <w:pPr>
              <w:jc w:val="center"/>
              <w:rPr>
                <w:sz w:val="28"/>
                <w:szCs w:val="28"/>
              </w:rPr>
            </w:pPr>
            <w:r w:rsidRPr="00302280">
              <w:rPr>
                <w:sz w:val="28"/>
                <w:szCs w:val="28"/>
              </w:rPr>
              <w:t>11.6</w:t>
            </w:r>
          </w:p>
        </w:tc>
        <w:tc>
          <w:tcPr>
            <w:tcW w:w="1109" w:type="pct"/>
          </w:tcPr>
          <w:p w:rsidR="00BA79A9" w:rsidRPr="00302280" w:rsidRDefault="00BA79A9" w:rsidP="00F57267">
            <w:pPr>
              <w:jc w:val="center"/>
              <w:rPr>
                <w:sz w:val="28"/>
                <w:szCs w:val="28"/>
              </w:rPr>
            </w:pPr>
            <w:r w:rsidRPr="00302280">
              <w:rPr>
                <w:sz w:val="28"/>
                <w:szCs w:val="28"/>
              </w:rPr>
              <w:t>~18</w:t>
            </w:r>
          </w:p>
        </w:tc>
        <w:tc>
          <w:tcPr>
            <w:tcW w:w="621" w:type="pct"/>
          </w:tcPr>
          <w:p w:rsidR="00BA79A9" w:rsidRPr="00302280" w:rsidRDefault="00BA79A9" w:rsidP="00F57267">
            <w:pPr>
              <w:jc w:val="center"/>
              <w:rPr>
                <w:sz w:val="28"/>
                <w:szCs w:val="28"/>
              </w:rPr>
            </w:pPr>
            <w:r w:rsidRPr="00302280">
              <w:rPr>
                <w:sz w:val="28"/>
                <w:szCs w:val="28"/>
              </w:rPr>
              <w:t>43</w:t>
            </w:r>
          </w:p>
        </w:tc>
        <w:tc>
          <w:tcPr>
            <w:tcW w:w="1010" w:type="pct"/>
          </w:tcPr>
          <w:p w:rsidR="00BA79A9" w:rsidRPr="00302280" w:rsidRDefault="00BA79A9" w:rsidP="00AE3F3F">
            <w:pPr>
              <w:rPr>
                <w:sz w:val="28"/>
                <w:szCs w:val="28"/>
              </w:rPr>
            </w:pPr>
            <w:r w:rsidRPr="00302280">
              <w:rPr>
                <w:sz w:val="28"/>
                <w:szCs w:val="28"/>
              </w:rPr>
              <w:t>F1000Research, 2021</w:t>
            </w:r>
          </w:p>
        </w:tc>
      </w:tr>
      <w:tr w:rsidR="00BA79A9" w:rsidRPr="00302280" w:rsidTr="00AE3F3F">
        <w:tc>
          <w:tcPr>
            <w:tcW w:w="795" w:type="pct"/>
          </w:tcPr>
          <w:p w:rsidR="00BA79A9" w:rsidRPr="00302280" w:rsidRDefault="00BA79A9" w:rsidP="00AE3F3F">
            <w:pPr>
              <w:rPr>
                <w:sz w:val="28"/>
                <w:szCs w:val="28"/>
              </w:rPr>
            </w:pPr>
            <w:r w:rsidRPr="00302280">
              <w:rPr>
                <w:sz w:val="28"/>
                <w:szCs w:val="28"/>
              </w:rPr>
              <w:t>Колумбия</w:t>
            </w:r>
          </w:p>
        </w:tc>
        <w:tc>
          <w:tcPr>
            <w:tcW w:w="620" w:type="pct"/>
          </w:tcPr>
          <w:p w:rsidR="00BA79A9" w:rsidRPr="00302280" w:rsidRDefault="00BA79A9" w:rsidP="00F57267">
            <w:pPr>
              <w:jc w:val="center"/>
              <w:rPr>
                <w:sz w:val="28"/>
                <w:szCs w:val="28"/>
              </w:rPr>
            </w:pPr>
            <w:r w:rsidRPr="00302280">
              <w:rPr>
                <w:sz w:val="28"/>
                <w:szCs w:val="28"/>
              </w:rPr>
              <w:t>31</w:t>
            </w:r>
          </w:p>
        </w:tc>
        <w:tc>
          <w:tcPr>
            <w:tcW w:w="846" w:type="pct"/>
          </w:tcPr>
          <w:p w:rsidR="00BA79A9" w:rsidRPr="00302280" w:rsidRDefault="00BA79A9" w:rsidP="00F57267">
            <w:pPr>
              <w:jc w:val="center"/>
              <w:rPr>
                <w:sz w:val="28"/>
                <w:szCs w:val="28"/>
              </w:rPr>
            </w:pPr>
            <w:r w:rsidRPr="00302280">
              <w:rPr>
                <w:sz w:val="28"/>
                <w:szCs w:val="28"/>
              </w:rPr>
              <w:t>-</w:t>
            </w:r>
          </w:p>
        </w:tc>
        <w:tc>
          <w:tcPr>
            <w:tcW w:w="1109" w:type="pct"/>
          </w:tcPr>
          <w:p w:rsidR="00BA79A9" w:rsidRPr="00302280" w:rsidRDefault="00BA79A9" w:rsidP="00F57267">
            <w:pPr>
              <w:jc w:val="center"/>
              <w:rPr>
                <w:sz w:val="28"/>
                <w:szCs w:val="28"/>
              </w:rPr>
            </w:pPr>
            <w:r w:rsidRPr="00302280">
              <w:rPr>
                <w:sz w:val="28"/>
                <w:szCs w:val="28"/>
              </w:rPr>
              <w:t>54</w:t>
            </w:r>
          </w:p>
        </w:tc>
        <w:tc>
          <w:tcPr>
            <w:tcW w:w="621" w:type="pct"/>
          </w:tcPr>
          <w:p w:rsidR="00BA79A9" w:rsidRPr="00302280" w:rsidRDefault="00BA79A9" w:rsidP="00F57267">
            <w:pPr>
              <w:jc w:val="center"/>
              <w:rPr>
                <w:sz w:val="28"/>
                <w:szCs w:val="28"/>
              </w:rPr>
            </w:pPr>
            <w:r w:rsidRPr="00302280">
              <w:rPr>
                <w:sz w:val="28"/>
                <w:szCs w:val="28"/>
              </w:rPr>
              <w:t>33</w:t>
            </w:r>
          </w:p>
        </w:tc>
        <w:tc>
          <w:tcPr>
            <w:tcW w:w="1010" w:type="pct"/>
          </w:tcPr>
          <w:p w:rsidR="00BA79A9" w:rsidRPr="00302280" w:rsidRDefault="00BA79A9" w:rsidP="00AE3F3F">
            <w:pPr>
              <w:rPr>
                <w:sz w:val="28"/>
                <w:szCs w:val="28"/>
              </w:rPr>
            </w:pPr>
            <w:r w:rsidRPr="00302280">
              <w:rPr>
                <w:sz w:val="28"/>
                <w:szCs w:val="28"/>
              </w:rPr>
              <w:t>Frontiers in Pharmacology, 2021</w:t>
            </w:r>
          </w:p>
        </w:tc>
      </w:tr>
      <w:tr w:rsidR="00BA79A9" w:rsidRPr="00302280" w:rsidTr="00AE3F3F">
        <w:tc>
          <w:tcPr>
            <w:tcW w:w="795" w:type="pct"/>
          </w:tcPr>
          <w:p w:rsidR="00BA79A9" w:rsidRPr="00302280" w:rsidRDefault="00BA79A9" w:rsidP="00AE3F3F">
            <w:pPr>
              <w:rPr>
                <w:sz w:val="28"/>
                <w:szCs w:val="28"/>
              </w:rPr>
            </w:pPr>
            <w:r w:rsidRPr="00302280">
              <w:rPr>
                <w:sz w:val="28"/>
                <w:szCs w:val="28"/>
              </w:rPr>
              <w:t>Мексика</w:t>
            </w:r>
          </w:p>
        </w:tc>
        <w:tc>
          <w:tcPr>
            <w:tcW w:w="620" w:type="pct"/>
          </w:tcPr>
          <w:p w:rsidR="00BA79A9" w:rsidRPr="00302280" w:rsidRDefault="00BA79A9" w:rsidP="00F57267">
            <w:pPr>
              <w:jc w:val="center"/>
              <w:rPr>
                <w:sz w:val="28"/>
                <w:szCs w:val="28"/>
              </w:rPr>
            </w:pPr>
            <w:r w:rsidRPr="00302280">
              <w:rPr>
                <w:sz w:val="28"/>
                <w:szCs w:val="28"/>
              </w:rPr>
              <w:t>~60–65</w:t>
            </w:r>
          </w:p>
        </w:tc>
        <w:tc>
          <w:tcPr>
            <w:tcW w:w="846" w:type="pct"/>
          </w:tcPr>
          <w:p w:rsidR="00BA79A9" w:rsidRPr="00302280" w:rsidRDefault="00BA79A9" w:rsidP="00F57267">
            <w:pPr>
              <w:jc w:val="center"/>
              <w:rPr>
                <w:sz w:val="28"/>
                <w:szCs w:val="28"/>
              </w:rPr>
            </w:pPr>
            <w:r w:rsidRPr="00302280">
              <w:rPr>
                <w:sz w:val="28"/>
                <w:szCs w:val="28"/>
              </w:rPr>
              <w:t>~10</w:t>
            </w:r>
          </w:p>
        </w:tc>
        <w:tc>
          <w:tcPr>
            <w:tcW w:w="1109" w:type="pct"/>
          </w:tcPr>
          <w:p w:rsidR="00BA79A9" w:rsidRPr="00302280" w:rsidRDefault="00BA79A9" w:rsidP="00F57267">
            <w:pPr>
              <w:jc w:val="center"/>
              <w:rPr>
                <w:sz w:val="28"/>
                <w:szCs w:val="28"/>
              </w:rPr>
            </w:pPr>
            <w:r w:rsidRPr="00302280">
              <w:rPr>
                <w:sz w:val="28"/>
                <w:szCs w:val="28"/>
              </w:rPr>
              <w:t>~25</w:t>
            </w:r>
          </w:p>
        </w:tc>
        <w:tc>
          <w:tcPr>
            <w:tcW w:w="621" w:type="pct"/>
          </w:tcPr>
          <w:p w:rsidR="00BA79A9" w:rsidRPr="00302280" w:rsidRDefault="00BA79A9" w:rsidP="00F57267">
            <w:pPr>
              <w:jc w:val="center"/>
              <w:rPr>
                <w:sz w:val="28"/>
                <w:szCs w:val="28"/>
              </w:rPr>
            </w:pPr>
            <w:r w:rsidRPr="00302280">
              <w:rPr>
                <w:sz w:val="28"/>
                <w:szCs w:val="28"/>
              </w:rPr>
              <w:t>100</w:t>
            </w:r>
          </w:p>
        </w:tc>
        <w:tc>
          <w:tcPr>
            <w:tcW w:w="1010" w:type="pct"/>
          </w:tcPr>
          <w:p w:rsidR="00BA79A9" w:rsidRPr="00302280" w:rsidRDefault="00BA79A9" w:rsidP="00AE3F3F">
            <w:pPr>
              <w:rPr>
                <w:sz w:val="28"/>
                <w:szCs w:val="28"/>
              </w:rPr>
            </w:pPr>
            <w:r w:rsidRPr="00302280">
              <w:rPr>
                <w:sz w:val="28"/>
                <w:szCs w:val="28"/>
              </w:rPr>
              <w:t xml:space="preserve">Orphanet </w:t>
            </w:r>
            <w:r w:rsidRPr="00302280">
              <w:rPr>
                <w:sz w:val="28"/>
                <w:szCs w:val="28"/>
              </w:rPr>
              <w:lastRenderedPageBreak/>
              <w:t>Journal, 2020</w:t>
            </w:r>
          </w:p>
        </w:tc>
      </w:tr>
      <w:tr w:rsidR="00BA79A9" w:rsidRPr="00302280" w:rsidTr="00AE3F3F">
        <w:tc>
          <w:tcPr>
            <w:tcW w:w="795" w:type="pct"/>
          </w:tcPr>
          <w:p w:rsidR="00BA79A9" w:rsidRPr="00302280" w:rsidRDefault="00BA79A9" w:rsidP="00AE3F3F">
            <w:pPr>
              <w:rPr>
                <w:sz w:val="28"/>
                <w:szCs w:val="28"/>
              </w:rPr>
            </w:pPr>
            <w:r w:rsidRPr="00302280">
              <w:rPr>
                <w:sz w:val="28"/>
                <w:szCs w:val="28"/>
              </w:rPr>
              <w:lastRenderedPageBreak/>
              <w:t>Египет</w:t>
            </w:r>
          </w:p>
        </w:tc>
        <w:tc>
          <w:tcPr>
            <w:tcW w:w="620" w:type="pct"/>
          </w:tcPr>
          <w:p w:rsidR="00BA79A9" w:rsidRPr="00302280" w:rsidRDefault="00BA79A9" w:rsidP="00F57267">
            <w:pPr>
              <w:jc w:val="center"/>
              <w:rPr>
                <w:sz w:val="28"/>
                <w:szCs w:val="28"/>
              </w:rPr>
            </w:pPr>
            <w:r w:rsidRPr="00302280">
              <w:rPr>
                <w:sz w:val="28"/>
                <w:szCs w:val="28"/>
              </w:rPr>
              <w:t>~60</w:t>
            </w:r>
          </w:p>
        </w:tc>
        <w:tc>
          <w:tcPr>
            <w:tcW w:w="846" w:type="pct"/>
          </w:tcPr>
          <w:p w:rsidR="00BA79A9" w:rsidRPr="00302280" w:rsidRDefault="00BA79A9" w:rsidP="00F57267">
            <w:pPr>
              <w:jc w:val="center"/>
              <w:rPr>
                <w:sz w:val="28"/>
                <w:szCs w:val="28"/>
              </w:rPr>
            </w:pPr>
            <w:r w:rsidRPr="00302280">
              <w:rPr>
                <w:sz w:val="28"/>
                <w:szCs w:val="28"/>
              </w:rPr>
              <w:t>~10–15</w:t>
            </w:r>
          </w:p>
        </w:tc>
        <w:tc>
          <w:tcPr>
            <w:tcW w:w="1109" w:type="pct"/>
          </w:tcPr>
          <w:p w:rsidR="00BA79A9" w:rsidRPr="00302280" w:rsidRDefault="00BA79A9" w:rsidP="00F57267">
            <w:pPr>
              <w:jc w:val="center"/>
              <w:rPr>
                <w:sz w:val="28"/>
                <w:szCs w:val="28"/>
              </w:rPr>
            </w:pPr>
            <w:r w:rsidRPr="00302280">
              <w:rPr>
                <w:sz w:val="28"/>
                <w:szCs w:val="28"/>
              </w:rPr>
              <w:t>~25–30</w:t>
            </w:r>
          </w:p>
        </w:tc>
        <w:tc>
          <w:tcPr>
            <w:tcW w:w="621" w:type="pct"/>
          </w:tcPr>
          <w:p w:rsidR="00BA79A9" w:rsidRPr="00302280" w:rsidRDefault="00BA79A9" w:rsidP="00F57267">
            <w:pPr>
              <w:jc w:val="center"/>
              <w:rPr>
                <w:sz w:val="28"/>
                <w:szCs w:val="28"/>
              </w:rPr>
            </w:pPr>
            <w:r w:rsidRPr="00302280">
              <w:rPr>
                <w:sz w:val="28"/>
                <w:szCs w:val="28"/>
              </w:rPr>
              <w:t>52203</w:t>
            </w:r>
          </w:p>
        </w:tc>
        <w:tc>
          <w:tcPr>
            <w:tcW w:w="1010" w:type="pct"/>
          </w:tcPr>
          <w:p w:rsidR="00BA79A9" w:rsidRPr="00302280" w:rsidRDefault="00BA79A9" w:rsidP="00AE3F3F">
            <w:pPr>
              <w:rPr>
                <w:sz w:val="28"/>
                <w:szCs w:val="28"/>
              </w:rPr>
            </w:pPr>
            <w:r w:rsidRPr="00302280">
              <w:rPr>
                <w:sz w:val="28"/>
                <w:szCs w:val="28"/>
              </w:rPr>
              <w:t>Nature Reviews, 2021</w:t>
            </w:r>
          </w:p>
        </w:tc>
      </w:tr>
      <w:tr w:rsidR="00BA79A9" w:rsidRPr="00302280" w:rsidTr="00AE3F3F">
        <w:tc>
          <w:tcPr>
            <w:tcW w:w="795" w:type="pct"/>
          </w:tcPr>
          <w:p w:rsidR="00BA79A9" w:rsidRPr="00302280" w:rsidRDefault="00BA79A9" w:rsidP="00AE3F3F">
            <w:pPr>
              <w:rPr>
                <w:sz w:val="28"/>
                <w:szCs w:val="28"/>
              </w:rPr>
            </w:pPr>
            <w:r w:rsidRPr="00302280">
              <w:rPr>
                <w:sz w:val="28"/>
                <w:szCs w:val="28"/>
              </w:rPr>
              <w:t>Южная Африка</w:t>
            </w:r>
          </w:p>
        </w:tc>
        <w:tc>
          <w:tcPr>
            <w:tcW w:w="620" w:type="pct"/>
          </w:tcPr>
          <w:p w:rsidR="00BA79A9" w:rsidRPr="00302280" w:rsidRDefault="00BA79A9" w:rsidP="00F57267">
            <w:pPr>
              <w:jc w:val="center"/>
              <w:rPr>
                <w:sz w:val="28"/>
                <w:szCs w:val="28"/>
              </w:rPr>
            </w:pPr>
            <w:r w:rsidRPr="00302280">
              <w:rPr>
                <w:sz w:val="28"/>
                <w:szCs w:val="28"/>
              </w:rPr>
              <w:t>~60</w:t>
            </w:r>
          </w:p>
        </w:tc>
        <w:tc>
          <w:tcPr>
            <w:tcW w:w="846" w:type="pct"/>
          </w:tcPr>
          <w:p w:rsidR="00BA79A9" w:rsidRPr="00302280" w:rsidRDefault="00BA79A9" w:rsidP="00F57267">
            <w:pPr>
              <w:jc w:val="center"/>
              <w:rPr>
                <w:sz w:val="28"/>
                <w:szCs w:val="28"/>
              </w:rPr>
            </w:pPr>
            <w:r w:rsidRPr="00302280">
              <w:rPr>
                <w:sz w:val="28"/>
                <w:szCs w:val="28"/>
              </w:rPr>
              <w:t>~10–15</w:t>
            </w:r>
          </w:p>
        </w:tc>
        <w:tc>
          <w:tcPr>
            <w:tcW w:w="1109" w:type="pct"/>
          </w:tcPr>
          <w:p w:rsidR="00BA79A9" w:rsidRPr="00302280" w:rsidRDefault="00BA79A9" w:rsidP="00F57267">
            <w:pPr>
              <w:jc w:val="center"/>
              <w:rPr>
                <w:sz w:val="28"/>
                <w:szCs w:val="28"/>
              </w:rPr>
            </w:pPr>
            <w:r w:rsidRPr="00302280">
              <w:rPr>
                <w:sz w:val="28"/>
                <w:szCs w:val="28"/>
              </w:rPr>
              <w:t>~25</w:t>
            </w:r>
          </w:p>
        </w:tc>
        <w:tc>
          <w:tcPr>
            <w:tcW w:w="621" w:type="pct"/>
          </w:tcPr>
          <w:p w:rsidR="00BA79A9" w:rsidRPr="00302280" w:rsidRDefault="00BA79A9" w:rsidP="00F57267">
            <w:pPr>
              <w:jc w:val="center"/>
              <w:rPr>
                <w:sz w:val="28"/>
                <w:szCs w:val="28"/>
              </w:rPr>
            </w:pPr>
            <w:r w:rsidRPr="00302280">
              <w:rPr>
                <w:sz w:val="28"/>
                <w:szCs w:val="28"/>
              </w:rPr>
              <w:t>1000</w:t>
            </w:r>
          </w:p>
        </w:tc>
        <w:tc>
          <w:tcPr>
            <w:tcW w:w="1010" w:type="pct"/>
          </w:tcPr>
          <w:p w:rsidR="00BA79A9" w:rsidRPr="00302280" w:rsidRDefault="00BA79A9" w:rsidP="00AE3F3F">
            <w:pPr>
              <w:rPr>
                <w:sz w:val="28"/>
                <w:szCs w:val="28"/>
              </w:rPr>
            </w:pPr>
            <w:r w:rsidRPr="00302280">
              <w:rPr>
                <w:sz w:val="28"/>
                <w:szCs w:val="28"/>
              </w:rPr>
              <w:t>Nature Reviews, 2021</w:t>
            </w:r>
          </w:p>
        </w:tc>
      </w:tr>
      <w:tr w:rsidR="00BA79A9" w:rsidRPr="00302280" w:rsidTr="00AE3F3F">
        <w:tc>
          <w:tcPr>
            <w:tcW w:w="795" w:type="pct"/>
          </w:tcPr>
          <w:p w:rsidR="00BA79A9" w:rsidRPr="00302280" w:rsidRDefault="00BA79A9" w:rsidP="00AE3F3F">
            <w:pPr>
              <w:rPr>
                <w:sz w:val="28"/>
                <w:szCs w:val="28"/>
              </w:rPr>
            </w:pPr>
            <w:r>
              <w:rPr>
                <w:sz w:val="28"/>
                <w:szCs w:val="28"/>
              </w:rPr>
              <w:t>Республика Казахстан</w:t>
            </w:r>
          </w:p>
        </w:tc>
        <w:tc>
          <w:tcPr>
            <w:tcW w:w="620" w:type="pct"/>
          </w:tcPr>
          <w:p w:rsidR="00BA79A9" w:rsidRPr="00302280" w:rsidRDefault="00BA79A9" w:rsidP="00F57267">
            <w:pPr>
              <w:jc w:val="center"/>
              <w:rPr>
                <w:sz w:val="28"/>
                <w:szCs w:val="28"/>
              </w:rPr>
            </w:pPr>
            <w:r>
              <w:rPr>
                <w:sz w:val="28"/>
                <w:szCs w:val="28"/>
              </w:rPr>
              <w:t>57,5</w:t>
            </w:r>
          </w:p>
        </w:tc>
        <w:tc>
          <w:tcPr>
            <w:tcW w:w="846" w:type="pct"/>
          </w:tcPr>
          <w:p w:rsidR="00BA79A9" w:rsidRPr="00302280" w:rsidRDefault="00BA79A9" w:rsidP="00F57267">
            <w:pPr>
              <w:jc w:val="center"/>
              <w:rPr>
                <w:sz w:val="28"/>
                <w:szCs w:val="28"/>
              </w:rPr>
            </w:pPr>
            <w:r>
              <w:rPr>
                <w:sz w:val="28"/>
                <w:szCs w:val="28"/>
              </w:rPr>
              <w:t>13,2</w:t>
            </w:r>
          </w:p>
        </w:tc>
        <w:tc>
          <w:tcPr>
            <w:tcW w:w="1109" w:type="pct"/>
          </w:tcPr>
          <w:p w:rsidR="00BA79A9" w:rsidRPr="00302280" w:rsidRDefault="00BA79A9" w:rsidP="00F57267">
            <w:pPr>
              <w:jc w:val="center"/>
              <w:rPr>
                <w:sz w:val="28"/>
                <w:szCs w:val="28"/>
              </w:rPr>
            </w:pPr>
            <w:r>
              <w:rPr>
                <w:sz w:val="28"/>
                <w:szCs w:val="28"/>
              </w:rPr>
              <w:t>29,2</w:t>
            </w:r>
          </w:p>
        </w:tc>
        <w:tc>
          <w:tcPr>
            <w:tcW w:w="621" w:type="pct"/>
          </w:tcPr>
          <w:p w:rsidR="00BA79A9" w:rsidRPr="00302280" w:rsidRDefault="00BA79A9" w:rsidP="00F57267">
            <w:pPr>
              <w:jc w:val="center"/>
              <w:rPr>
                <w:sz w:val="28"/>
                <w:szCs w:val="28"/>
              </w:rPr>
            </w:pPr>
            <w:r>
              <w:rPr>
                <w:sz w:val="28"/>
                <w:szCs w:val="28"/>
              </w:rPr>
              <w:t>106</w:t>
            </w:r>
          </w:p>
        </w:tc>
        <w:tc>
          <w:tcPr>
            <w:tcW w:w="1010" w:type="pct"/>
          </w:tcPr>
          <w:p w:rsidR="00BA79A9" w:rsidRPr="00302280" w:rsidRDefault="00BA79A9" w:rsidP="00AE3F3F">
            <w:pPr>
              <w:rPr>
                <w:sz w:val="28"/>
                <w:szCs w:val="28"/>
              </w:rPr>
            </w:pPr>
            <w:r>
              <w:rPr>
                <w:sz w:val="28"/>
                <w:szCs w:val="28"/>
              </w:rPr>
              <w:t>Собственные данные</w:t>
            </w:r>
          </w:p>
        </w:tc>
      </w:tr>
    </w:tbl>
    <w:p w:rsidR="00BA79A9" w:rsidRPr="00302280" w:rsidRDefault="00BA79A9" w:rsidP="00BA79A9">
      <w:pPr>
        <w:rPr>
          <w:sz w:val="28"/>
          <w:szCs w:val="28"/>
        </w:rPr>
      </w:pPr>
    </w:p>
    <w:p w:rsidR="00BA79A9" w:rsidRDefault="00BA79A9" w:rsidP="00BA79A9">
      <w:pPr>
        <w:ind w:firstLine="567"/>
        <w:jc w:val="both"/>
        <w:rPr>
          <w:sz w:val="28"/>
          <w:szCs w:val="28"/>
        </w:rPr>
      </w:pPr>
      <w:r>
        <w:rPr>
          <w:sz w:val="28"/>
          <w:szCs w:val="28"/>
        </w:rPr>
        <w:t xml:space="preserve">Как видно из таблицы 3, полученные нами данные соответствуют результатам исследований с большей когортой выборки. </w:t>
      </w:r>
    </w:p>
    <w:p w:rsidR="00BA79A9" w:rsidRPr="00302280" w:rsidRDefault="00BA79A9" w:rsidP="00BA79A9">
      <w:pPr>
        <w:ind w:firstLine="567"/>
        <w:jc w:val="both"/>
        <w:rPr>
          <w:sz w:val="28"/>
          <w:szCs w:val="28"/>
        </w:rPr>
      </w:pPr>
      <w:r>
        <w:rPr>
          <w:sz w:val="28"/>
          <w:szCs w:val="28"/>
        </w:rPr>
        <w:t xml:space="preserve">На следующем месте по </w:t>
      </w:r>
      <w:r w:rsidRPr="00302280">
        <w:rPr>
          <w:sz w:val="28"/>
          <w:szCs w:val="28"/>
        </w:rPr>
        <w:t xml:space="preserve">частоте отмечаются точечные типы мутаций, тогда как дупликации составили 13,2% случаев среди всех мутаций (рисунок 6). </w:t>
      </w:r>
    </w:p>
    <w:p w:rsidR="00BA79A9" w:rsidRDefault="00BA79A9" w:rsidP="00BA79A9">
      <w:pPr>
        <w:ind w:firstLine="567"/>
        <w:jc w:val="both"/>
        <w:rPr>
          <w:noProof/>
          <w:sz w:val="28"/>
          <w:szCs w:val="28"/>
          <w:lang w:eastAsia="ru-RU"/>
        </w:rPr>
      </w:pPr>
    </w:p>
    <w:p w:rsidR="00BA79A9" w:rsidRDefault="00BA79A9" w:rsidP="00BA79A9">
      <w:pPr>
        <w:ind w:firstLine="567"/>
        <w:jc w:val="center"/>
      </w:pPr>
      <w:r w:rsidRPr="00704522">
        <w:object w:dxaOrig="9276" w:dyaOrig="6957">
          <v:shape id="_x0000_i1027" type="#_x0000_t75" style="width:302.5pt;height:228.1pt" o:ole="">
            <v:imagedata r:id="rId18" o:title=""/>
          </v:shape>
          <o:OLEObject Type="Embed" ProgID="Prism10.Document" ShapeID="_x0000_i1027" DrawAspect="Content" ObjectID="_1808233515" r:id="rId19"/>
        </w:object>
      </w:r>
    </w:p>
    <w:p w:rsidR="00BA79A9" w:rsidRDefault="00BA79A9" w:rsidP="00BA79A9">
      <w:pPr>
        <w:ind w:firstLine="567"/>
        <w:jc w:val="center"/>
      </w:pPr>
    </w:p>
    <w:p w:rsidR="00BA79A9" w:rsidRDefault="00BA79A9" w:rsidP="00BA79A9">
      <w:pPr>
        <w:jc w:val="center"/>
        <w:rPr>
          <w:color w:val="000000" w:themeColor="text1"/>
          <w:sz w:val="28"/>
          <w:szCs w:val="28"/>
        </w:rPr>
      </w:pPr>
      <w:r w:rsidRPr="00455082">
        <w:rPr>
          <w:color w:val="000000" w:themeColor="text1"/>
          <w:sz w:val="28"/>
          <w:szCs w:val="28"/>
        </w:rPr>
        <w:t xml:space="preserve">Рисунок </w:t>
      </w:r>
      <w:r>
        <w:rPr>
          <w:color w:val="000000" w:themeColor="text1"/>
          <w:sz w:val="28"/>
          <w:szCs w:val="28"/>
        </w:rPr>
        <w:t>6</w:t>
      </w:r>
      <w:r w:rsidRPr="00455082">
        <w:rPr>
          <w:color w:val="000000" w:themeColor="text1"/>
          <w:sz w:val="28"/>
          <w:szCs w:val="28"/>
        </w:rPr>
        <w:t xml:space="preserve"> – </w:t>
      </w:r>
      <w:r>
        <w:rPr>
          <w:color w:val="000000" w:themeColor="text1"/>
          <w:sz w:val="28"/>
          <w:szCs w:val="28"/>
        </w:rPr>
        <w:t xml:space="preserve">Частота типа мутаций </w:t>
      </w:r>
    </w:p>
    <w:p w:rsidR="00BA79A9" w:rsidRDefault="00BA79A9" w:rsidP="00BA79A9">
      <w:pPr>
        <w:jc w:val="center"/>
        <w:rPr>
          <w:color w:val="000000" w:themeColor="text1"/>
          <w:sz w:val="28"/>
          <w:szCs w:val="28"/>
        </w:rPr>
      </w:pPr>
    </w:p>
    <w:p w:rsidR="00BA79A9" w:rsidRDefault="00BA79A9" w:rsidP="00BA79A9">
      <w:pPr>
        <w:ind w:firstLine="567"/>
        <w:jc w:val="both"/>
        <w:rPr>
          <w:sz w:val="28"/>
          <w:szCs w:val="28"/>
        </w:rPr>
      </w:pPr>
      <w:r>
        <w:rPr>
          <w:sz w:val="28"/>
          <w:szCs w:val="28"/>
        </w:rPr>
        <w:t>На рисунке 6 показано, что среди крупных мутаций (делеции и дупликации) частота делеций существенно превышала.</w:t>
      </w:r>
    </w:p>
    <w:p w:rsidR="00BA79A9" w:rsidRPr="0085617D" w:rsidRDefault="00BA79A9" w:rsidP="00BA79A9">
      <w:pPr>
        <w:ind w:firstLine="567"/>
        <w:jc w:val="both"/>
        <w:rPr>
          <w:color w:val="212529"/>
          <w:sz w:val="28"/>
          <w:szCs w:val="28"/>
          <w:shd w:val="clear" w:color="auto" w:fill="FFFFFF"/>
        </w:rPr>
      </w:pPr>
      <w:r w:rsidRPr="00203412">
        <w:rPr>
          <w:color w:val="212529"/>
          <w:sz w:val="28"/>
          <w:szCs w:val="28"/>
          <w:shd w:val="clear" w:color="auto" w:fill="FFFFFF"/>
        </w:rPr>
        <w:t>В структуре 61 случа</w:t>
      </w:r>
      <w:r>
        <w:rPr>
          <w:color w:val="212529"/>
          <w:sz w:val="28"/>
          <w:szCs w:val="28"/>
          <w:shd w:val="clear" w:color="auto" w:fill="FFFFFF"/>
        </w:rPr>
        <w:t>я</w:t>
      </w:r>
      <w:r w:rsidRPr="00203412">
        <w:rPr>
          <w:color w:val="212529"/>
          <w:sz w:val="28"/>
          <w:szCs w:val="28"/>
          <w:shd w:val="clear" w:color="auto" w:fill="FFFFFF"/>
        </w:rPr>
        <w:t xml:space="preserve"> делеций, потеря одного экзона отмечалась в 12 (19,7% 95%ДИ; 2,8-42,2)  случаях, тогда как</w:t>
      </w:r>
      <w:r>
        <w:rPr>
          <w:color w:val="212529"/>
          <w:sz w:val="28"/>
          <w:szCs w:val="28"/>
          <w:shd w:val="clear" w:color="auto" w:fill="FFFFFF"/>
        </w:rPr>
        <w:t>,</w:t>
      </w:r>
      <w:r w:rsidRPr="00203412">
        <w:rPr>
          <w:color w:val="212529"/>
          <w:sz w:val="28"/>
          <w:szCs w:val="28"/>
          <w:shd w:val="clear" w:color="auto" w:fill="FFFFFF"/>
        </w:rPr>
        <w:t xml:space="preserve"> протяженные делеции (потеря </w:t>
      </w:r>
      <w:r w:rsidRPr="00203412">
        <w:rPr>
          <w:color w:val="202122"/>
          <w:sz w:val="28"/>
          <w:szCs w:val="28"/>
          <w:shd w:val="clear" w:color="auto" w:fill="FFFFFF"/>
        </w:rPr>
        <w:t> </w:t>
      </w:r>
      <w:r w:rsidRPr="00203412">
        <w:rPr>
          <w:rFonts w:ascii="Cambria Math" w:hAnsi="Cambria Math"/>
          <w:color w:val="202122"/>
          <w:sz w:val="28"/>
          <w:szCs w:val="28"/>
          <w:shd w:val="clear" w:color="auto" w:fill="FFFFFF"/>
        </w:rPr>
        <w:t xml:space="preserve">⩾2 </w:t>
      </w:r>
      <w:r w:rsidRPr="00203412">
        <w:rPr>
          <w:color w:val="212529"/>
          <w:sz w:val="28"/>
          <w:szCs w:val="28"/>
          <w:shd w:val="clear" w:color="auto" w:fill="FFFFFF"/>
        </w:rPr>
        <w:t xml:space="preserve">экзонов) наблюдались в 49 (80,3% 95%ДИ; 61,2-91,4) случаях (таблица </w:t>
      </w:r>
      <w:r>
        <w:rPr>
          <w:color w:val="212529"/>
          <w:sz w:val="28"/>
          <w:szCs w:val="28"/>
          <w:shd w:val="clear" w:color="auto" w:fill="FFFFFF"/>
        </w:rPr>
        <w:t>4</w:t>
      </w:r>
      <w:r w:rsidRPr="00203412">
        <w:rPr>
          <w:color w:val="212529"/>
          <w:sz w:val="28"/>
          <w:szCs w:val="28"/>
          <w:shd w:val="clear" w:color="auto" w:fill="FFFFFF"/>
        </w:rPr>
        <w:t>).</w:t>
      </w:r>
    </w:p>
    <w:p w:rsidR="00BA79A9" w:rsidRDefault="00BA79A9" w:rsidP="00BA79A9">
      <w:pPr>
        <w:jc w:val="both"/>
        <w:rPr>
          <w:color w:val="000000" w:themeColor="text1"/>
          <w:sz w:val="28"/>
          <w:szCs w:val="28"/>
        </w:rPr>
      </w:pPr>
    </w:p>
    <w:p w:rsidR="00BA79A9" w:rsidRDefault="00BA79A9" w:rsidP="00BA79A9">
      <w:pPr>
        <w:jc w:val="both"/>
        <w:rPr>
          <w:color w:val="000000" w:themeColor="text1"/>
          <w:sz w:val="28"/>
          <w:szCs w:val="28"/>
        </w:rPr>
      </w:pPr>
      <w:r w:rsidRPr="00FA2A4C">
        <w:rPr>
          <w:color w:val="000000" w:themeColor="text1"/>
          <w:sz w:val="28"/>
          <w:szCs w:val="28"/>
        </w:rPr>
        <w:t xml:space="preserve">Таблица </w:t>
      </w:r>
      <w:r>
        <w:rPr>
          <w:color w:val="000000" w:themeColor="text1"/>
          <w:sz w:val="28"/>
          <w:szCs w:val="28"/>
        </w:rPr>
        <w:t>4</w:t>
      </w:r>
      <w:r w:rsidRPr="00FA2A4C">
        <w:rPr>
          <w:color w:val="000000" w:themeColor="text1"/>
          <w:sz w:val="28"/>
          <w:szCs w:val="28"/>
        </w:rPr>
        <w:t xml:space="preserve"> – </w:t>
      </w:r>
      <w:r>
        <w:rPr>
          <w:color w:val="000000" w:themeColor="text1"/>
          <w:sz w:val="28"/>
          <w:szCs w:val="28"/>
        </w:rPr>
        <w:t xml:space="preserve">Структура делеционного спектра мутаций </w:t>
      </w:r>
    </w:p>
    <w:p w:rsidR="00BA79A9" w:rsidRPr="00F73B8A" w:rsidRDefault="00BA79A9" w:rsidP="00BA79A9">
      <w:pPr>
        <w:ind w:firstLine="567"/>
        <w:jc w:val="both"/>
        <w:rPr>
          <w:sz w:val="28"/>
          <w:szCs w:val="28"/>
        </w:rPr>
      </w:pPr>
    </w:p>
    <w:tbl>
      <w:tblPr>
        <w:tblStyle w:val="af0"/>
        <w:tblW w:w="0" w:type="auto"/>
        <w:tblLook w:val="04A0"/>
      </w:tblPr>
      <w:tblGrid>
        <w:gridCol w:w="3397"/>
        <w:gridCol w:w="1566"/>
        <w:gridCol w:w="1728"/>
        <w:gridCol w:w="1560"/>
        <w:gridCol w:w="1553"/>
      </w:tblGrid>
      <w:tr w:rsidR="00BA79A9" w:rsidRPr="00203412" w:rsidTr="00AE3F3F">
        <w:tc>
          <w:tcPr>
            <w:tcW w:w="3397" w:type="dxa"/>
          </w:tcPr>
          <w:p w:rsidR="00BA79A9" w:rsidRPr="00203412" w:rsidRDefault="00BA79A9" w:rsidP="00AE3F3F">
            <w:pPr>
              <w:jc w:val="center"/>
              <w:rPr>
                <w:sz w:val="28"/>
                <w:szCs w:val="28"/>
                <w:lang w:val="kk-KZ"/>
              </w:rPr>
            </w:pPr>
            <w:r w:rsidRPr="00203412">
              <w:rPr>
                <w:sz w:val="28"/>
                <w:szCs w:val="28"/>
                <w:lang w:val="kk-KZ"/>
              </w:rPr>
              <w:t>Тип мутации</w:t>
            </w:r>
          </w:p>
        </w:tc>
        <w:tc>
          <w:tcPr>
            <w:tcW w:w="1566" w:type="dxa"/>
          </w:tcPr>
          <w:p w:rsidR="00BA79A9" w:rsidRPr="00203412" w:rsidRDefault="00BA79A9" w:rsidP="00AE3F3F">
            <w:pPr>
              <w:jc w:val="center"/>
              <w:rPr>
                <w:sz w:val="28"/>
                <w:szCs w:val="28"/>
                <w:lang w:val="kk-KZ"/>
              </w:rPr>
            </w:pPr>
            <w:r w:rsidRPr="00203412">
              <w:rPr>
                <w:sz w:val="28"/>
                <w:szCs w:val="28"/>
                <w:lang w:val="kk-KZ"/>
              </w:rPr>
              <w:t>Общее количество</w:t>
            </w:r>
          </w:p>
        </w:tc>
        <w:tc>
          <w:tcPr>
            <w:tcW w:w="1728" w:type="dxa"/>
          </w:tcPr>
          <w:p w:rsidR="00BA79A9" w:rsidRPr="00203412" w:rsidRDefault="00BA79A9" w:rsidP="00AE3F3F">
            <w:pPr>
              <w:jc w:val="center"/>
              <w:rPr>
                <w:sz w:val="28"/>
                <w:szCs w:val="28"/>
                <w:lang w:val="kk-KZ"/>
              </w:rPr>
            </w:pPr>
            <w:r w:rsidRPr="00203412">
              <w:rPr>
                <w:sz w:val="28"/>
                <w:szCs w:val="28"/>
                <w:lang w:val="kk-KZ"/>
              </w:rPr>
              <w:t>Выявленные</w:t>
            </w:r>
          </w:p>
        </w:tc>
        <w:tc>
          <w:tcPr>
            <w:tcW w:w="1560" w:type="dxa"/>
          </w:tcPr>
          <w:p w:rsidR="00BA79A9" w:rsidRPr="00203412" w:rsidRDefault="00BA79A9" w:rsidP="00AE3F3F">
            <w:pPr>
              <w:jc w:val="center"/>
              <w:rPr>
                <w:sz w:val="28"/>
                <w:szCs w:val="28"/>
              </w:rPr>
            </w:pPr>
            <w:r w:rsidRPr="00203412">
              <w:rPr>
                <w:sz w:val="28"/>
                <w:szCs w:val="28"/>
                <w:lang w:val="kk-KZ"/>
              </w:rPr>
              <w:t>95</w:t>
            </w:r>
            <w:r w:rsidRPr="00203412">
              <w:rPr>
                <w:sz w:val="28"/>
                <w:szCs w:val="28"/>
              </w:rPr>
              <w:t>% ДИ нижний</w:t>
            </w:r>
          </w:p>
        </w:tc>
        <w:tc>
          <w:tcPr>
            <w:tcW w:w="1553" w:type="dxa"/>
          </w:tcPr>
          <w:p w:rsidR="00BA79A9" w:rsidRPr="00203412" w:rsidRDefault="00BA79A9" w:rsidP="00AE3F3F">
            <w:pPr>
              <w:jc w:val="center"/>
              <w:rPr>
                <w:sz w:val="28"/>
                <w:szCs w:val="28"/>
                <w:lang w:val="kk-KZ"/>
              </w:rPr>
            </w:pPr>
            <w:r w:rsidRPr="00203412">
              <w:rPr>
                <w:sz w:val="28"/>
                <w:szCs w:val="28"/>
                <w:lang w:val="kk-KZ"/>
              </w:rPr>
              <w:t>95% ДИ верхний</w:t>
            </w:r>
          </w:p>
        </w:tc>
      </w:tr>
      <w:tr w:rsidR="00BA79A9" w:rsidRPr="00203412" w:rsidTr="00AE3F3F">
        <w:tc>
          <w:tcPr>
            <w:tcW w:w="3397" w:type="dxa"/>
          </w:tcPr>
          <w:p w:rsidR="00BA79A9" w:rsidRPr="00203412" w:rsidRDefault="00BA79A9" w:rsidP="00AE3F3F">
            <w:pPr>
              <w:jc w:val="both"/>
              <w:rPr>
                <w:sz w:val="28"/>
                <w:szCs w:val="28"/>
              </w:rPr>
            </w:pPr>
            <w:r w:rsidRPr="00203412">
              <w:rPr>
                <w:sz w:val="28"/>
                <w:szCs w:val="28"/>
              </w:rPr>
              <w:t>Одноэкзонная делеция</w:t>
            </w:r>
          </w:p>
        </w:tc>
        <w:tc>
          <w:tcPr>
            <w:tcW w:w="1566" w:type="dxa"/>
          </w:tcPr>
          <w:p w:rsidR="00BA79A9" w:rsidRPr="00203412" w:rsidRDefault="00BA79A9" w:rsidP="00AE3F3F">
            <w:pPr>
              <w:jc w:val="center"/>
              <w:rPr>
                <w:sz w:val="28"/>
                <w:szCs w:val="28"/>
                <w:lang w:val="kk-KZ"/>
              </w:rPr>
            </w:pPr>
            <w:r w:rsidRPr="00203412">
              <w:rPr>
                <w:sz w:val="28"/>
                <w:szCs w:val="28"/>
                <w:lang w:val="kk-KZ"/>
              </w:rPr>
              <w:t>61</w:t>
            </w:r>
          </w:p>
        </w:tc>
        <w:tc>
          <w:tcPr>
            <w:tcW w:w="1728" w:type="dxa"/>
          </w:tcPr>
          <w:p w:rsidR="00BA79A9" w:rsidRPr="00203412" w:rsidRDefault="00BA79A9" w:rsidP="00AE3F3F">
            <w:pPr>
              <w:jc w:val="center"/>
              <w:rPr>
                <w:sz w:val="28"/>
                <w:szCs w:val="28"/>
                <w:lang w:val="kk-KZ"/>
              </w:rPr>
            </w:pPr>
            <w:r w:rsidRPr="00203412">
              <w:rPr>
                <w:color w:val="212529"/>
                <w:sz w:val="28"/>
                <w:szCs w:val="28"/>
                <w:shd w:val="clear" w:color="auto" w:fill="FFFFFF"/>
              </w:rPr>
              <w:t>19,7%</w:t>
            </w:r>
          </w:p>
        </w:tc>
        <w:tc>
          <w:tcPr>
            <w:tcW w:w="1560" w:type="dxa"/>
          </w:tcPr>
          <w:p w:rsidR="00BA79A9" w:rsidRPr="00203412" w:rsidRDefault="00BA79A9" w:rsidP="00AE3F3F">
            <w:pPr>
              <w:jc w:val="center"/>
              <w:rPr>
                <w:sz w:val="28"/>
                <w:szCs w:val="28"/>
                <w:lang w:val="kk-KZ"/>
              </w:rPr>
            </w:pPr>
            <w:r w:rsidRPr="00203412">
              <w:rPr>
                <w:color w:val="212529"/>
                <w:sz w:val="28"/>
                <w:szCs w:val="28"/>
                <w:shd w:val="clear" w:color="auto" w:fill="FFFFFF"/>
              </w:rPr>
              <w:t>2,8%</w:t>
            </w:r>
          </w:p>
        </w:tc>
        <w:tc>
          <w:tcPr>
            <w:tcW w:w="1553" w:type="dxa"/>
          </w:tcPr>
          <w:p w:rsidR="00BA79A9" w:rsidRPr="00203412" w:rsidRDefault="00BA79A9" w:rsidP="00AE3F3F">
            <w:pPr>
              <w:jc w:val="center"/>
              <w:rPr>
                <w:sz w:val="28"/>
                <w:szCs w:val="28"/>
                <w:lang w:val="kk-KZ"/>
              </w:rPr>
            </w:pPr>
            <w:r w:rsidRPr="00203412">
              <w:rPr>
                <w:sz w:val="28"/>
                <w:szCs w:val="28"/>
                <w:lang w:val="kk-KZ"/>
              </w:rPr>
              <w:t>42,2%</w:t>
            </w:r>
          </w:p>
        </w:tc>
      </w:tr>
      <w:tr w:rsidR="00BA79A9" w:rsidRPr="00203412" w:rsidTr="00AE3F3F">
        <w:tc>
          <w:tcPr>
            <w:tcW w:w="3397" w:type="dxa"/>
          </w:tcPr>
          <w:p w:rsidR="00BA79A9" w:rsidRPr="00203412" w:rsidRDefault="00BA79A9" w:rsidP="00AE3F3F">
            <w:pPr>
              <w:jc w:val="both"/>
              <w:rPr>
                <w:sz w:val="28"/>
                <w:szCs w:val="28"/>
                <w:lang w:val="kk-KZ"/>
              </w:rPr>
            </w:pPr>
            <w:r w:rsidRPr="00203412">
              <w:rPr>
                <w:color w:val="212529"/>
                <w:sz w:val="28"/>
                <w:szCs w:val="28"/>
                <w:shd w:val="clear" w:color="auto" w:fill="FFFFFF"/>
              </w:rPr>
              <w:t>Протяженные делеции</w:t>
            </w:r>
          </w:p>
        </w:tc>
        <w:tc>
          <w:tcPr>
            <w:tcW w:w="1566" w:type="dxa"/>
          </w:tcPr>
          <w:p w:rsidR="00BA79A9" w:rsidRPr="00203412" w:rsidRDefault="00BA79A9" w:rsidP="00AE3F3F">
            <w:pPr>
              <w:jc w:val="center"/>
              <w:rPr>
                <w:sz w:val="28"/>
                <w:szCs w:val="28"/>
                <w:lang w:val="kk-KZ"/>
              </w:rPr>
            </w:pPr>
            <w:r w:rsidRPr="00203412">
              <w:rPr>
                <w:sz w:val="28"/>
                <w:szCs w:val="28"/>
                <w:lang w:val="kk-KZ"/>
              </w:rPr>
              <w:t>61</w:t>
            </w:r>
          </w:p>
        </w:tc>
        <w:tc>
          <w:tcPr>
            <w:tcW w:w="1728" w:type="dxa"/>
          </w:tcPr>
          <w:p w:rsidR="00BA79A9" w:rsidRPr="00203412" w:rsidRDefault="00BA79A9" w:rsidP="00AE3F3F">
            <w:pPr>
              <w:jc w:val="center"/>
              <w:rPr>
                <w:sz w:val="28"/>
                <w:szCs w:val="28"/>
                <w:lang w:val="kk-KZ"/>
              </w:rPr>
            </w:pPr>
            <w:r w:rsidRPr="00203412">
              <w:rPr>
                <w:sz w:val="28"/>
                <w:szCs w:val="28"/>
                <w:lang w:val="kk-KZ"/>
              </w:rPr>
              <w:t>80,3%</w:t>
            </w:r>
          </w:p>
        </w:tc>
        <w:tc>
          <w:tcPr>
            <w:tcW w:w="1560" w:type="dxa"/>
          </w:tcPr>
          <w:p w:rsidR="00BA79A9" w:rsidRPr="00203412" w:rsidRDefault="00BA79A9" w:rsidP="00AE3F3F">
            <w:pPr>
              <w:jc w:val="center"/>
              <w:rPr>
                <w:sz w:val="28"/>
                <w:szCs w:val="28"/>
                <w:lang w:val="kk-KZ"/>
              </w:rPr>
            </w:pPr>
            <w:r w:rsidRPr="00203412">
              <w:rPr>
                <w:sz w:val="28"/>
                <w:szCs w:val="28"/>
                <w:lang w:val="kk-KZ"/>
              </w:rPr>
              <w:t>61,2%</w:t>
            </w:r>
          </w:p>
        </w:tc>
        <w:tc>
          <w:tcPr>
            <w:tcW w:w="1553" w:type="dxa"/>
          </w:tcPr>
          <w:p w:rsidR="00BA79A9" w:rsidRPr="00203412" w:rsidRDefault="00BA79A9" w:rsidP="00AE3F3F">
            <w:pPr>
              <w:jc w:val="center"/>
              <w:rPr>
                <w:sz w:val="28"/>
                <w:szCs w:val="28"/>
                <w:lang w:val="kk-KZ"/>
              </w:rPr>
            </w:pPr>
            <w:r w:rsidRPr="00203412">
              <w:rPr>
                <w:sz w:val="28"/>
                <w:szCs w:val="28"/>
                <w:lang w:val="kk-KZ"/>
              </w:rPr>
              <w:t>91,4%</w:t>
            </w:r>
          </w:p>
        </w:tc>
      </w:tr>
    </w:tbl>
    <w:p w:rsidR="00BA79A9" w:rsidRDefault="00BA79A9" w:rsidP="00BA79A9">
      <w:pPr>
        <w:ind w:firstLine="567"/>
        <w:jc w:val="both"/>
        <w:rPr>
          <w:sz w:val="28"/>
          <w:szCs w:val="28"/>
        </w:rPr>
      </w:pPr>
    </w:p>
    <w:p w:rsidR="00BA79A9" w:rsidRPr="00203412" w:rsidRDefault="00BA79A9" w:rsidP="00BA79A9">
      <w:pPr>
        <w:ind w:firstLine="567"/>
        <w:jc w:val="both"/>
        <w:rPr>
          <w:sz w:val="28"/>
          <w:szCs w:val="28"/>
        </w:rPr>
      </w:pPr>
      <w:r w:rsidRPr="00203412">
        <w:rPr>
          <w:sz w:val="28"/>
          <w:szCs w:val="28"/>
        </w:rPr>
        <w:t xml:space="preserve">В таблице </w:t>
      </w:r>
      <w:r>
        <w:rPr>
          <w:sz w:val="28"/>
          <w:szCs w:val="28"/>
        </w:rPr>
        <w:t>4</w:t>
      </w:r>
      <w:r w:rsidRPr="00203412">
        <w:rPr>
          <w:sz w:val="28"/>
          <w:szCs w:val="28"/>
        </w:rPr>
        <w:t xml:space="preserve"> видно превалирование протяженных делеций в </w:t>
      </w:r>
      <w:r w:rsidRPr="00203412">
        <w:rPr>
          <w:color w:val="212529"/>
          <w:sz w:val="28"/>
          <w:szCs w:val="28"/>
          <w:shd w:val="clear" w:color="auto" w:fill="FFFFFF"/>
        </w:rPr>
        <w:t xml:space="preserve">80,3% </w:t>
      </w:r>
      <w:r w:rsidRPr="00203412">
        <w:rPr>
          <w:sz w:val="28"/>
          <w:szCs w:val="28"/>
        </w:rPr>
        <w:lastRenderedPageBreak/>
        <w:t>(ДИ95%; 61,2-91,4) случаях.</w:t>
      </w:r>
    </w:p>
    <w:p w:rsidR="00BA79A9" w:rsidRDefault="00BA79A9" w:rsidP="00BA79A9">
      <w:pPr>
        <w:ind w:firstLine="567"/>
        <w:jc w:val="both"/>
        <w:rPr>
          <w:color w:val="000000" w:themeColor="text1"/>
          <w:sz w:val="28"/>
          <w:szCs w:val="28"/>
        </w:rPr>
      </w:pPr>
      <w:r w:rsidRPr="00203412">
        <w:rPr>
          <w:sz w:val="28"/>
          <w:szCs w:val="28"/>
        </w:rPr>
        <w:t xml:space="preserve">Структура точечных мутаций </w:t>
      </w:r>
      <w:r w:rsidRPr="00203412">
        <w:rPr>
          <w:color w:val="000000" w:themeColor="text1"/>
          <w:sz w:val="28"/>
          <w:szCs w:val="28"/>
        </w:rPr>
        <w:t>распределена следующим образом:</w:t>
      </w:r>
      <w:r w:rsidRPr="00F73B8A">
        <w:rPr>
          <w:color w:val="000000" w:themeColor="text1"/>
          <w:sz w:val="28"/>
          <w:szCs w:val="28"/>
        </w:rPr>
        <w:t xml:space="preserve"> микроделеции – 4 (3,8%), микродупликации – 3 (2,8%), нонсенс мутации – 14 (13,2%), интронные</w:t>
      </w:r>
      <w:r w:rsidRPr="00704522">
        <w:rPr>
          <w:color w:val="000000" w:themeColor="text1"/>
          <w:sz w:val="28"/>
          <w:szCs w:val="28"/>
        </w:rPr>
        <w:t xml:space="preserve"> мутации</w:t>
      </w:r>
      <w:r>
        <w:rPr>
          <w:color w:val="000000" w:themeColor="text1"/>
          <w:sz w:val="28"/>
          <w:szCs w:val="28"/>
        </w:rPr>
        <w:t xml:space="preserve"> – </w:t>
      </w:r>
      <w:r w:rsidRPr="00704522">
        <w:rPr>
          <w:color w:val="000000" w:themeColor="text1"/>
          <w:sz w:val="28"/>
          <w:szCs w:val="28"/>
        </w:rPr>
        <w:t>5 (4,7%),</w:t>
      </w:r>
      <w:r>
        <w:rPr>
          <w:color w:val="000000" w:themeColor="text1"/>
          <w:sz w:val="28"/>
          <w:szCs w:val="28"/>
        </w:rPr>
        <w:t xml:space="preserve"> </w:t>
      </w:r>
      <w:r w:rsidRPr="00704522">
        <w:rPr>
          <w:color w:val="000000" w:themeColor="text1"/>
          <w:sz w:val="28"/>
          <w:szCs w:val="28"/>
        </w:rPr>
        <w:t>инсерции</w:t>
      </w:r>
      <w:r>
        <w:rPr>
          <w:color w:val="000000" w:themeColor="text1"/>
          <w:sz w:val="28"/>
          <w:szCs w:val="28"/>
        </w:rPr>
        <w:t xml:space="preserve"> – </w:t>
      </w:r>
      <w:r w:rsidRPr="00704522">
        <w:rPr>
          <w:color w:val="000000" w:themeColor="text1"/>
          <w:sz w:val="28"/>
          <w:szCs w:val="28"/>
        </w:rPr>
        <w:t>2</w:t>
      </w:r>
      <w:r>
        <w:rPr>
          <w:color w:val="000000" w:themeColor="text1"/>
          <w:sz w:val="28"/>
          <w:szCs w:val="28"/>
        </w:rPr>
        <w:t xml:space="preserve"> </w:t>
      </w:r>
      <w:r w:rsidRPr="00704522">
        <w:rPr>
          <w:color w:val="000000" w:themeColor="text1"/>
          <w:sz w:val="28"/>
          <w:szCs w:val="28"/>
        </w:rPr>
        <w:t>(1,9%), миссенс</w:t>
      </w:r>
      <w:r>
        <w:rPr>
          <w:color w:val="000000" w:themeColor="text1"/>
          <w:sz w:val="28"/>
          <w:szCs w:val="28"/>
        </w:rPr>
        <w:t xml:space="preserve"> </w:t>
      </w:r>
      <w:r w:rsidRPr="00704522">
        <w:rPr>
          <w:color w:val="000000" w:themeColor="text1"/>
          <w:sz w:val="28"/>
          <w:szCs w:val="28"/>
        </w:rPr>
        <w:t>мутации</w:t>
      </w:r>
      <w:r>
        <w:rPr>
          <w:color w:val="000000" w:themeColor="text1"/>
          <w:sz w:val="28"/>
          <w:szCs w:val="28"/>
        </w:rPr>
        <w:t xml:space="preserve"> – </w:t>
      </w:r>
      <w:r w:rsidRPr="00704522">
        <w:rPr>
          <w:color w:val="000000" w:themeColor="text1"/>
          <w:sz w:val="28"/>
          <w:szCs w:val="28"/>
        </w:rPr>
        <w:t>1</w:t>
      </w:r>
      <w:r>
        <w:rPr>
          <w:color w:val="000000" w:themeColor="text1"/>
          <w:sz w:val="28"/>
          <w:szCs w:val="28"/>
        </w:rPr>
        <w:t xml:space="preserve"> </w:t>
      </w:r>
      <w:r w:rsidRPr="00704522">
        <w:rPr>
          <w:color w:val="000000" w:themeColor="text1"/>
          <w:sz w:val="28"/>
          <w:szCs w:val="28"/>
        </w:rPr>
        <w:t xml:space="preserve">(0,9%), комбинированная мутация </w:t>
      </w:r>
      <w:r>
        <w:rPr>
          <w:color w:val="000000" w:themeColor="text1"/>
          <w:sz w:val="28"/>
          <w:szCs w:val="28"/>
        </w:rPr>
        <w:t xml:space="preserve">– </w:t>
      </w:r>
      <w:r w:rsidRPr="00704522">
        <w:rPr>
          <w:color w:val="000000" w:themeColor="text1"/>
          <w:sz w:val="28"/>
          <w:szCs w:val="28"/>
        </w:rPr>
        <w:t>нонсенс и миссенс</w:t>
      </w:r>
      <w:r>
        <w:rPr>
          <w:color w:val="000000" w:themeColor="text1"/>
          <w:sz w:val="28"/>
          <w:szCs w:val="28"/>
        </w:rPr>
        <w:t xml:space="preserve"> – 1 </w:t>
      </w:r>
      <w:r w:rsidRPr="00704522">
        <w:rPr>
          <w:color w:val="000000" w:themeColor="text1"/>
          <w:sz w:val="28"/>
          <w:szCs w:val="28"/>
        </w:rPr>
        <w:t xml:space="preserve">(0,9%) и </w:t>
      </w:r>
      <w:r>
        <w:rPr>
          <w:color w:val="000000" w:themeColor="text1"/>
          <w:sz w:val="28"/>
          <w:szCs w:val="28"/>
        </w:rPr>
        <w:t>микро</w:t>
      </w:r>
      <w:r w:rsidRPr="00704522">
        <w:rPr>
          <w:color w:val="000000" w:themeColor="text1"/>
          <w:sz w:val="28"/>
          <w:szCs w:val="28"/>
        </w:rPr>
        <w:t>делеци</w:t>
      </w:r>
      <w:r>
        <w:rPr>
          <w:color w:val="000000" w:themeColor="text1"/>
          <w:sz w:val="28"/>
          <w:szCs w:val="28"/>
        </w:rPr>
        <w:t>я</w:t>
      </w:r>
      <w:r w:rsidRPr="00704522">
        <w:rPr>
          <w:color w:val="000000" w:themeColor="text1"/>
          <w:sz w:val="28"/>
          <w:szCs w:val="28"/>
        </w:rPr>
        <w:t xml:space="preserve"> с инсерцией в 1 (0,9%) случаях </w:t>
      </w:r>
      <w:r>
        <w:rPr>
          <w:color w:val="000000" w:themeColor="text1"/>
          <w:sz w:val="28"/>
          <w:szCs w:val="28"/>
        </w:rPr>
        <w:t xml:space="preserve">из 31 (таблица 5). </w:t>
      </w:r>
    </w:p>
    <w:p w:rsidR="00BA79A9" w:rsidRDefault="00BA79A9" w:rsidP="00BA79A9">
      <w:pPr>
        <w:rPr>
          <w:color w:val="000000" w:themeColor="text1"/>
          <w:sz w:val="28"/>
          <w:szCs w:val="28"/>
        </w:rPr>
      </w:pPr>
    </w:p>
    <w:p w:rsidR="00BA79A9" w:rsidRDefault="00BA79A9" w:rsidP="00BA79A9">
      <w:pPr>
        <w:jc w:val="both"/>
        <w:rPr>
          <w:color w:val="000000" w:themeColor="text1"/>
          <w:sz w:val="28"/>
          <w:szCs w:val="28"/>
        </w:rPr>
      </w:pPr>
      <w:r w:rsidRPr="00FA2A4C">
        <w:rPr>
          <w:color w:val="000000" w:themeColor="text1"/>
          <w:sz w:val="28"/>
          <w:szCs w:val="28"/>
        </w:rPr>
        <w:t xml:space="preserve">Таблица </w:t>
      </w:r>
      <w:r>
        <w:rPr>
          <w:color w:val="000000" w:themeColor="text1"/>
          <w:sz w:val="28"/>
          <w:szCs w:val="28"/>
        </w:rPr>
        <w:t>5</w:t>
      </w:r>
      <w:r w:rsidRPr="00FA2A4C">
        <w:rPr>
          <w:color w:val="000000" w:themeColor="text1"/>
          <w:sz w:val="28"/>
          <w:szCs w:val="28"/>
        </w:rPr>
        <w:t xml:space="preserve"> – </w:t>
      </w:r>
      <w:r>
        <w:rPr>
          <w:color w:val="000000" w:themeColor="text1"/>
          <w:sz w:val="28"/>
          <w:szCs w:val="28"/>
        </w:rPr>
        <w:t xml:space="preserve">Структура точечных мутаций </w:t>
      </w:r>
    </w:p>
    <w:p w:rsidR="00BA79A9" w:rsidRDefault="00BA79A9" w:rsidP="00BA79A9">
      <w:pPr>
        <w:ind w:firstLine="567"/>
        <w:jc w:val="both"/>
        <w:rPr>
          <w:noProof/>
          <w:sz w:val="28"/>
          <w:szCs w:val="28"/>
          <w:lang w:eastAsia="ru-RU"/>
        </w:rPr>
      </w:pPr>
    </w:p>
    <w:tbl>
      <w:tblPr>
        <w:tblStyle w:val="af0"/>
        <w:tblW w:w="5000" w:type="pct"/>
        <w:tblLayout w:type="fixed"/>
        <w:tblLook w:val="04A0"/>
      </w:tblPr>
      <w:tblGrid>
        <w:gridCol w:w="3652"/>
        <w:gridCol w:w="1843"/>
        <w:gridCol w:w="2267"/>
        <w:gridCol w:w="2096"/>
      </w:tblGrid>
      <w:tr w:rsidR="00BA79A9" w:rsidRPr="00203412" w:rsidTr="00AE3F3F">
        <w:tc>
          <w:tcPr>
            <w:tcW w:w="1852" w:type="pct"/>
          </w:tcPr>
          <w:p w:rsidR="00BA79A9" w:rsidRPr="00203412" w:rsidRDefault="00BA79A9" w:rsidP="00AE3F3F">
            <w:pPr>
              <w:jc w:val="center"/>
              <w:rPr>
                <w:sz w:val="28"/>
                <w:szCs w:val="28"/>
                <w:lang w:val="kk-KZ"/>
              </w:rPr>
            </w:pPr>
            <w:r w:rsidRPr="00203412">
              <w:rPr>
                <w:sz w:val="28"/>
                <w:szCs w:val="28"/>
                <w:lang w:val="kk-KZ"/>
              </w:rPr>
              <w:t>Тип мутации</w:t>
            </w:r>
          </w:p>
        </w:tc>
        <w:tc>
          <w:tcPr>
            <w:tcW w:w="935" w:type="pct"/>
          </w:tcPr>
          <w:p w:rsidR="00BA79A9" w:rsidRPr="00203412" w:rsidRDefault="00BA79A9" w:rsidP="00AE3F3F">
            <w:pPr>
              <w:jc w:val="center"/>
              <w:rPr>
                <w:sz w:val="28"/>
                <w:szCs w:val="28"/>
                <w:lang w:val="kk-KZ"/>
              </w:rPr>
            </w:pPr>
            <w:r>
              <w:rPr>
                <w:sz w:val="28"/>
                <w:szCs w:val="28"/>
                <w:lang w:val="kk-KZ"/>
              </w:rPr>
              <w:t>Абсолютное количество</w:t>
            </w:r>
          </w:p>
        </w:tc>
        <w:tc>
          <w:tcPr>
            <w:tcW w:w="1150" w:type="pct"/>
          </w:tcPr>
          <w:p w:rsidR="00BA79A9" w:rsidRPr="00B53B11" w:rsidRDefault="00BA79A9" w:rsidP="00AE3F3F">
            <w:pPr>
              <w:jc w:val="center"/>
              <w:rPr>
                <w:sz w:val="28"/>
                <w:szCs w:val="28"/>
              </w:rPr>
            </w:pPr>
            <w:r>
              <w:rPr>
                <w:sz w:val="28"/>
                <w:szCs w:val="28"/>
                <w:lang w:val="kk-KZ"/>
              </w:rPr>
              <w:t>Процентное соотношение среди всех мутаций (</w:t>
            </w:r>
            <w:r>
              <w:rPr>
                <w:sz w:val="28"/>
                <w:szCs w:val="28"/>
                <w:lang w:val="en-US"/>
              </w:rPr>
              <w:t>n</w:t>
            </w:r>
            <w:r>
              <w:rPr>
                <w:sz w:val="28"/>
                <w:szCs w:val="28"/>
              </w:rPr>
              <w:t>=106)</w:t>
            </w:r>
          </w:p>
        </w:tc>
        <w:tc>
          <w:tcPr>
            <w:tcW w:w="1063" w:type="pct"/>
          </w:tcPr>
          <w:p w:rsidR="00BA79A9" w:rsidRPr="00B53B11" w:rsidRDefault="00BA79A9" w:rsidP="00AE3F3F">
            <w:pPr>
              <w:jc w:val="center"/>
              <w:rPr>
                <w:sz w:val="28"/>
                <w:szCs w:val="28"/>
              </w:rPr>
            </w:pPr>
            <w:r>
              <w:rPr>
                <w:sz w:val="28"/>
                <w:szCs w:val="28"/>
                <w:lang w:val="kk-KZ"/>
              </w:rPr>
              <w:t>Процентное соотношение среди точечных мутаций</w:t>
            </w:r>
            <w:r w:rsidRPr="00B53B11">
              <w:rPr>
                <w:sz w:val="28"/>
                <w:szCs w:val="28"/>
              </w:rPr>
              <w:t xml:space="preserve"> </w:t>
            </w:r>
            <w:r>
              <w:rPr>
                <w:sz w:val="28"/>
                <w:szCs w:val="28"/>
              </w:rPr>
              <w:t>(</w:t>
            </w:r>
            <w:r>
              <w:rPr>
                <w:sz w:val="28"/>
                <w:szCs w:val="28"/>
                <w:lang w:val="en-US"/>
              </w:rPr>
              <w:t>n</w:t>
            </w:r>
            <w:r>
              <w:rPr>
                <w:sz w:val="28"/>
                <w:szCs w:val="28"/>
              </w:rPr>
              <w:t>=31)</w:t>
            </w:r>
          </w:p>
        </w:tc>
      </w:tr>
      <w:tr w:rsidR="00BA79A9" w:rsidRPr="00203412" w:rsidTr="00AE3F3F">
        <w:tc>
          <w:tcPr>
            <w:tcW w:w="1852" w:type="pct"/>
          </w:tcPr>
          <w:p w:rsidR="00BA79A9" w:rsidRPr="00203412" w:rsidRDefault="00BA79A9" w:rsidP="00AE3F3F">
            <w:pPr>
              <w:jc w:val="both"/>
              <w:rPr>
                <w:sz w:val="28"/>
                <w:szCs w:val="28"/>
              </w:rPr>
            </w:pPr>
            <w:r>
              <w:rPr>
                <w:color w:val="000000" w:themeColor="text1"/>
                <w:sz w:val="28"/>
                <w:szCs w:val="28"/>
              </w:rPr>
              <w:t>Микроделеция</w:t>
            </w:r>
            <w:r w:rsidRPr="00F73B8A">
              <w:rPr>
                <w:color w:val="000000" w:themeColor="text1"/>
                <w:sz w:val="28"/>
                <w:szCs w:val="28"/>
              </w:rPr>
              <w:t xml:space="preserve"> </w:t>
            </w:r>
          </w:p>
        </w:tc>
        <w:tc>
          <w:tcPr>
            <w:tcW w:w="935" w:type="pct"/>
          </w:tcPr>
          <w:p w:rsidR="00BA79A9" w:rsidRPr="00203412" w:rsidRDefault="00BA79A9" w:rsidP="00AE3F3F">
            <w:pPr>
              <w:jc w:val="center"/>
              <w:rPr>
                <w:sz w:val="28"/>
                <w:szCs w:val="28"/>
                <w:lang w:val="kk-KZ"/>
              </w:rPr>
            </w:pPr>
            <w:r w:rsidRPr="00F73B8A">
              <w:rPr>
                <w:color w:val="000000" w:themeColor="text1"/>
                <w:sz w:val="28"/>
                <w:szCs w:val="28"/>
              </w:rPr>
              <w:t xml:space="preserve">4 </w:t>
            </w:r>
          </w:p>
        </w:tc>
        <w:tc>
          <w:tcPr>
            <w:tcW w:w="1150" w:type="pct"/>
          </w:tcPr>
          <w:p w:rsidR="00BA79A9" w:rsidRPr="00203412" w:rsidRDefault="00BA79A9" w:rsidP="00AE3F3F">
            <w:pPr>
              <w:jc w:val="center"/>
              <w:rPr>
                <w:sz w:val="28"/>
                <w:szCs w:val="28"/>
                <w:lang w:val="kk-KZ"/>
              </w:rPr>
            </w:pPr>
            <w:r w:rsidRPr="00F73B8A">
              <w:rPr>
                <w:color w:val="000000" w:themeColor="text1"/>
                <w:sz w:val="28"/>
                <w:szCs w:val="28"/>
              </w:rPr>
              <w:t>3,8%</w:t>
            </w:r>
          </w:p>
        </w:tc>
        <w:tc>
          <w:tcPr>
            <w:tcW w:w="1063" w:type="pct"/>
          </w:tcPr>
          <w:p w:rsidR="00BA79A9" w:rsidRPr="00203412" w:rsidRDefault="00BA79A9" w:rsidP="00AE3F3F">
            <w:pPr>
              <w:jc w:val="center"/>
              <w:rPr>
                <w:sz w:val="28"/>
                <w:szCs w:val="28"/>
                <w:lang w:val="kk-KZ"/>
              </w:rPr>
            </w:pPr>
            <w:r>
              <w:rPr>
                <w:color w:val="000000" w:themeColor="text1"/>
                <w:sz w:val="28"/>
                <w:szCs w:val="28"/>
              </w:rPr>
              <w:t>12</w:t>
            </w:r>
            <w:r w:rsidRPr="00F73B8A">
              <w:rPr>
                <w:color w:val="000000" w:themeColor="text1"/>
                <w:sz w:val="28"/>
                <w:szCs w:val="28"/>
              </w:rPr>
              <w:t>,</w:t>
            </w:r>
            <w:r>
              <w:rPr>
                <w:color w:val="000000" w:themeColor="text1"/>
                <w:sz w:val="28"/>
                <w:szCs w:val="28"/>
              </w:rPr>
              <w:t>9</w:t>
            </w:r>
            <w:r w:rsidRPr="00F73B8A">
              <w:rPr>
                <w:color w:val="000000" w:themeColor="text1"/>
                <w:sz w:val="28"/>
                <w:szCs w:val="28"/>
              </w:rPr>
              <w:t>%</w:t>
            </w:r>
          </w:p>
        </w:tc>
      </w:tr>
      <w:tr w:rsidR="00BA79A9" w:rsidRPr="00203412" w:rsidTr="00AE3F3F">
        <w:tc>
          <w:tcPr>
            <w:tcW w:w="1852" w:type="pct"/>
          </w:tcPr>
          <w:p w:rsidR="00BA79A9" w:rsidRPr="00203412" w:rsidRDefault="00BA79A9" w:rsidP="00AE3F3F">
            <w:pPr>
              <w:jc w:val="both"/>
              <w:rPr>
                <w:sz w:val="28"/>
                <w:szCs w:val="28"/>
                <w:lang w:val="kk-KZ"/>
              </w:rPr>
            </w:pPr>
            <w:r>
              <w:rPr>
                <w:color w:val="000000" w:themeColor="text1"/>
                <w:sz w:val="28"/>
                <w:szCs w:val="28"/>
              </w:rPr>
              <w:t>М</w:t>
            </w:r>
            <w:r w:rsidRPr="00F73B8A">
              <w:rPr>
                <w:color w:val="000000" w:themeColor="text1"/>
                <w:sz w:val="28"/>
                <w:szCs w:val="28"/>
              </w:rPr>
              <w:t>икродупликаци</w:t>
            </w:r>
            <w:r>
              <w:rPr>
                <w:color w:val="000000" w:themeColor="text1"/>
                <w:sz w:val="28"/>
                <w:szCs w:val="28"/>
              </w:rPr>
              <w:t>я</w:t>
            </w:r>
          </w:p>
        </w:tc>
        <w:tc>
          <w:tcPr>
            <w:tcW w:w="935" w:type="pct"/>
          </w:tcPr>
          <w:p w:rsidR="00BA79A9" w:rsidRPr="00203412" w:rsidRDefault="00BA79A9" w:rsidP="00AE3F3F">
            <w:pPr>
              <w:jc w:val="center"/>
              <w:rPr>
                <w:sz w:val="28"/>
                <w:szCs w:val="28"/>
                <w:lang w:val="kk-KZ"/>
              </w:rPr>
            </w:pPr>
            <w:r w:rsidRPr="00F73B8A">
              <w:rPr>
                <w:color w:val="000000" w:themeColor="text1"/>
                <w:sz w:val="28"/>
                <w:szCs w:val="28"/>
              </w:rPr>
              <w:t xml:space="preserve">3 </w:t>
            </w:r>
          </w:p>
        </w:tc>
        <w:tc>
          <w:tcPr>
            <w:tcW w:w="1150" w:type="pct"/>
          </w:tcPr>
          <w:p w:rsidR="00BA79A9" w:rsidRPr="00203412" w:rsidRDefault="00BA79A9" w:rsidP="00AE3F3F">
            <w:pPr>
              <w:jc w:val="center"/>
              <w:rPr>
                <w:sz w:val="28"/>
                <w:szCs w:val="28"/>
                <w:lang w:val="kk-KZ"/>
              </w:rPr>
            </w:pPr>
            <w:r w:rsidRPr="00F73B8A">
              <w:rPr>
                <w:color w:val="000000" w:themeColor="text1"/>
                <w:sz w:val="28"/>
                <w:szCs w:val="28"/>
              </w:rPr>
              <w:t>2,8%</w:t>
            </w:r>
          </w:p>
        </w:tc>
        <w:tc>
          <w:tcPr>
            <w:tcW w:w="1063" w:type="pct"/>
          </w:tcPr>
          <w:p w:rsidR="00BA79A9" w:rsidRPr="00203412" w:rsidRDefault="00BA79A9" w:rsidP="00AE3F3F">
            <w:pPr>
              <w:jc w:val="center"/>
              <w:rPr>
                <w:sz w:val="28"/>
                <w:szCs w:val="28"/>
                <w:lang w:val="kk-KZ"/>
              </w:rPr>
            </w:pPr>
            <w:r>
              <w:rPr>
                <w:color w:val="000000" w:themeColor="text1"/>
                <w:sz w:val="28"/>
                <w:szCs w:val="28"/>
              </w:rPr>
              <w:t>9</w:t>
            </w:r>
            <w:r w:rsidRPr="00F73B8A">
              <w:rPr>
                <w:color w:val="000000" w:themeColor="text1"/>
                <w:sz w:val="28"/>
                <w:szCs w:val="28"/>
              </w:rPr>
              <w:t>,</w:t>
            </w:r>
            <w:r>
              <w:rPr>
                <w:color w:val="000000" w:themeColor="text1"/>
                <w:sz w:val="28"/>
                <w:szCs w:val="28"/>
              </w:rPr>
              <w:t>7</w:t>
            </w:r>
            <w:r w:rsidRPr="00F73B8A">
              <w:rPr>
                <w:color w:val="000000" w:themeColor="text1"/>
                <w:sz w:val="28"/>
                <w:szCs w:val="28"/>
              </w:rPr>
              <w:t>%</w:t>
            </w:r>
          </w:p>
        </w:tc>
      </w:tr>
      <w:tr w:rsidR="00BA79A9" w:rsidRPr="00203412" w:rsidTr="00AE3F3F">
        <w:tc>
          <w:tcPr>
            <w:tcW w:w="1852" w:type="pct"/>
          </w:tcPr>
          <w:p w:rsidR="00BA79A9" w:rsidRPr="00203412" w:rsidRDefault="00BA79A9" w:rsidP="00AE3F3F">
            <w:pPr>
              <w:jc w:val="both"/>
              <w:rPr>
                <w:color w:val="212529"/>
                <w:sz w:val="28"/>
                <w:szCs w:val="28"/>
                <w:shd w:val="clear" w:color="auto" w:fill="FFFFFF"/>
              </w:rPr>
            </w:pPr>
            <w:r>
              <w:rPr>
                <w:color w:val="000000" w:themeColor="text1"/>
                <w:sz w:val="28"/>
                <w:szCs w:val="28"/>
              </w:rPr>
              <w:t>Н</w:t>
            </w:r>
            <w:r w:rsidRPr="00F73B8A">
              <w:rPr>
                <w:color w:val="000000" w:themeColor="text1"/>
                <w:sz w:val="28"/>
                <w:szCs w:val="28"/>
              </w:rPr>
              <w:t>онсенс мутаци</w:t>
            </w:r>
            <w:r>
              <w:rPr>
                <w:color w:val="000000" w:themeColor="text1"/>
                <w:sz w:val="28"/>
                <w:szCs w:val="28"/>
              </w:rPr>
              <w:t>я</w:t>
            </w:r>
          </w:p>
        </w:tc>
        <w:tc>
          <w:tcPr>
            <w:tcW w:w="935" w:type="pct"/>
          </w:tcPr>
          <w:p w:rsidR="00BA79A9" w:rsidRPr="00203412" w:rsidRDefault="00BA79A9" w:rsidP="00AE3F3F">
            <w:pPr>
              <w:jc w:val="center"/>
              <w:rPr>
                <w:sz w:val="28"/>
                <w:szCs w:val="28"/>
                <w:lang w:val="kk-KZ"/>
              </w:rPr>
            </w:pPr>
            <w:r w:rsidRPr="00F73B8A">
              <w:rPr>
                <w:color w:val="000000" w:themeColor="text1"/>
                <w:sz w:val="28"/>
                <w:szCs w:val="28"/>
              </w:rPr>
              <w:t xml:space="preserve">14 </w:t>
            </w:r>
          </w:p>
        </w:tc>
        <w:tc>
          <w:tcPr>
            <w:tcW w:w="1150" w:type="pct"/>
          </w:tcPr>
          <w:p w:rsidR="00BA79A9" w:rsidRPr="00203412" w:rsidRDefault="00BA79A9" w:rsidP="00AE3F3F">
            <w:pPr>
              <w:jc w:val="center"/>
              <w:rPr>
                <w:sz w:val="28"/>
                <w:szCs w:val="28"/>
                <w:lang w:val="kk-KZ"/>
              </w:rPr>
            </w:pPr>
            <w:r w:rsidRPr="00F73B8A">
              <w:rPr>
                <w:color w:val="000000" w:themeColor="text1"/>
                <w:sz w:val="28"/>
                <w:szCs w:val="28"/>
              </w:rPr>
              <w:t>13,2%</w:t>
            </w:r>
          </w:p>
        </w:tc>
        <w:tc>
          <w:tcPr>
            <w:tcW w:w="1063" w:type="pct"/>
          </w:tcPr>
          <w:p w:rsidR="00BA79A9" w:rsidRPr="00203412" w:rsidRDefault="00BA79A9" w:rsidP="00AE3F3F">
            <w:pPr>
              <w:jc w:val="center"/>
              <w:rPr>
                <w:sz w:val="28"/>
                <w:szCs w:val="28"/>
                <w:lang w:val="kk-KZ"/>
              </w:rPr>
            </w:pPr>
            <w:r>
              <w:rPr>
                <w:color w:val="000000" w:themeColor="text1"/>
                <w:sz w:val="28"/>
                <w:szCs w:val="28"/>
              </w:rPr>
              <w:t>45</w:t>
            </w:r>
            <w:r w:rsidRPr="00F73B8A">
              <w:rPr>
                <w:color w:val="000000" w:themeColor="text1"/>
                <w:sz w:val="28"/>
                <w:szCs w:val="28"/>
              </w:rPr>
              <w:t>,2%</w:t>
            </w:r>
          </w:p>
        </w:tc>
      </w:tr>
      <w:tr w:rsidR="00BA79A9" w:rsidRPr="00203412" w:rsidTr="00AE3F3F">
        <w:tc>
          <w:tcPr>
            <w:tcW w:w="1852" w:type="pct"/>
          </w:tcPr>
          <w:p w:rsidR="00BA79A9" w:rsidRPr="00203412" w:rsidRDefault="00BA79A9" w:rsidP="00AE3F3F">
            <w:pPr>
              <w:jc w:val="both"/>
              <w:rPr>
                <w:color w:val="212529"/>
                <w:sz w:val="28"/>
                <w:szCs w:val="28"/>
                <w:shd w:val="clear" w:color="auto" w:fill="FFFFFF"/>
              </w:rPr>
            </w:pPr>
            <w:r>
              <w:rPr>
                <w:color w:val="000000" w:themeColor="text1"/>
                <w:sz w:val="28"/>
                <w:szCs w:val="28"/>
              </w:rPr>
              <w:t>И</w:t>
            </w:r>
            <w:r w:rsidRPr="00F73B8A">
              <w:rPr>
                <w:color w:val="000000" w:themeColor="text1"/>
                <w:sz w:val="28"/>
                <w:szCs w:val="28"/>
              </w:rPr>
              <w:t>нтронн</w:t>
            </w:r>
            <w:r>
              <w:rPr>
                <w:color w:val="000000" w:themeColor="text1"/>
                <w:sz w:val="28"/>
                <w:szCs w:val="28"/>
              </w:rPr>
              <w:t>ая</w:t>
            </w:r>
            <w:r w:rsidRPr="00704522">
              <w:rPr>
                <w:color w:val="000000" w:themeColor="text1"/>
                <w:sz w:val="28"/>
                <w:szCs w:val="28"/>
              </w:rPr>
              <w:t xml:space="preserve"> мутаци</w:t>
            </w:r>
            <w:r>
              <w:rPr>
                <w:color w:val="000000" w:themeColor="text1"/>
                <w:sz w:val="28"/>
                <w:szCs w:val="28"/>
              </w:rPr>
              <w:t>я</w:t>
            </w:r>
          </w:p>
        </w:tc>
        <w:tc>
          <w:tcPr>
            <w:tcW w:w="935" w:type="pct"/>
          </w:tcPr>
          <w:p w:rsidR="00BA79A9" w:rsidRPr="00203412" w:rsidRDefault="00BA79A9" w:rsidP="00AE3F3F">
            <w:pPr>
              <w:jc w:val="center"/>
              <w:rPr>
                <w:sz w:val="28"/>
                <w:szCs w:val="28"/>
                <w:lang w:val="kk-KZ"/>
              </w:rPr>
            </w:pPr>
            <w:r w:rsidRPr="00704522">
              <w:rPr>
                <w:color w:val="000000" w:themeColor="text1"/>
                <w:sz w:val="28"/>
                <w:szCs w:val="28"/>
              </w:rPr>
              <w:t xml:space="preserve">5 </w:t>
            </w:r>
          </w:p>
        </w:tc>
        <w:tc>
          <w:tcPr>
            <w:tcW w:w="1150" w:type="pct"/>
          </w:tcPr>
          <w:p w:rsidR="00BA79A9" w:rsidRPr="00203412" w:rsidRDefault="00BA79A9" w:rsidP="00AE3F3F">
            <w:pPr>
              <w:jc w:val="center"/>
              <w:rPr>
                <w:sz w:val="28"/>
                <w:szCs w:val="28"/>
                <w:lang w:val="kk-KZ"/>
              </w:rPr>
            </w:pPr>
            <w:r w:rsidRPr="00704522">
              <w:rPr>
                <w:color w:val="000000" w:themeColor="text1"/>
                <w:sz w:val="28"/>
                <w:szCs w:val="28"/>
              </w:rPr>
              <w:t>4,7%</w:t>
            </w:r>
          </w:p>
        </w:tc>
        <w:tc>
          <w:tcPr>
            <w:tcW w:w="1063" w:type="pct"/>
          </w:tcPr>
          <w:p w:rsidR="00BA79A9" w:rsidRPr="00203412" w:rsidRDefault="00BA79A9" w:rsidP="00AE3F3F">
            <w:pPr>
              <w:jc w:val="center"/>
              <w:rPr>
                <w:sz w:val="28"/>
                <w:szCs w:val="28"/>
                <w:lang w:val="kk-KZ"/>
              </w:rPr>
            </w:pPr>
            <w:r>
              <w:rPr>
                <w:color w:val="000000" w:themeColor="text1"/>
                <w:sz w:val="28"/>
                <w:szCs w:val="28"/>
              </w:rPr>
              <w:t>16</w:t>
            </w:r>
            <w:r w:rsidRPr="00704522">
              <w:rPr>
                <w:color w:val="000000" w:themeColor="text1"/>
                <w:sz w:val="28"/>
                <w:szCs w:val="28"/>
              </w:rPr>
              <w:t>,</w:t>
            </w:r>
            <w:r>
              <w:rPr>
                <w:color w:val="000000" w:themeColor="text1"/>
                <w:sz w:val="28"/>
                <w:szCs w:val="28"/>
              </w:rPr>
              <w:t>1</w:t>
            </w:r>
            <w:r w:rsidRPr="00704522">
              <w:rPr>
                <w:color w:val="000000" w:themeColor="text1"/>
                <w:sz w:val="28"/>
                <w:szCs w:val="28"/>
              </w:rPr>
              <w:t>%</w:t>
            </w:r>
          </w:p>
        </w:tc>
      </w:tr>
      <w:tr w:rsidR="00BA79A9" w:rsidRPr="00203412" w:rsidTr="00AE3F3F">
        <w:tc>
          <w:tcPr>
            <w:tcW w:w="1852" w:type="pct"/>
          </w:tcPr>
          <w:p w:rsidR="00BA79A9" w:rsidRPr="00203412" w:rsidRDefault="00BA79A9" w:rsidP="00AE3F3F">
            <w:pPr>
              <w:jc w:val="both"/>
              <w:rPr>
                <w:color w:val="212529"/>
                <w:sz w:val="28"/>
                <w:szCs w:val="28"/>
                <w:shd w:val="clear" w:color="auto" w:fill="FFFFFF"/>
              </w:rPr>
            </w:pPr>
            <w:r w:rsidRPr="00704522">
              <w:rPr>
                <w:color w:val="000000" w:themeColor="text1"/>
                <w:sz w:val="28"/>
                <w:szCs w:val="28"/>
              </w:rPr>
              <w:t>Инсерци</w:t>
            </w:r>
            <w:r>
              <w:rPr>
                <w:color w:val="000000" w:themeColor="text1"/>
                <w:sz w:val="28"/>
                <w:szCs w:val="28"/>
              </w:rPr>
              <w:t>я</w:t>
            </w:r>
          </w:p>
        </w:tc>
        <w:tc>
          <w:tcPr>
            <w:tcW w:w="935" w:type="pct"/>
          </w:tcPr>
          <w:p w:rsidR="00BA79A9" w:rsidRPr="00203412" w:rsidRDefault="00BA79A9" w:rsidP="00AE3F3F">
            <w:pPr>
              <w:jc w:val="center"/>
              <w:rPr>
                <w:sz w:val="28"/>
                <w:szCs w:val="28"/>
                <w:lang w:val="kk-KZ"/>
              </w:rPr>
            </w:pPr>
            <w:r w:rsidRPr="00704522">
              <w:rPr>
                <w:color w:val="000000" w:themeColor="text1"/>
                <w:sz w:val="28"/>
                <w:szCs w:val="28"/>
              </w:rPr>
              <w:t>2</w:t>
            </w:r>
            <w:r>
              <w:rPr>
                <w:color w:val="000000" w:themeColor="text1"/>
                <w:sz w:val="28"/>
                <w:szCs w:val="28"/>
              </w:rPr>
              <w:t xml:space="preserve"> </w:t>
            </w:r>
          </w:p>
        </w:tc>
        <w:tc>
          <w:tcPr>
            <w:tcW w:w="1150" w:type="pct"/>
          </w:tcPr>
          <w:p w:rsidR="00BA79A9" w:rsidRPr="00203412" w:rsidRDefault="00BA79A9" w:rsidP="00AE3F3F">
            <w:pPr>
              <w:jc w:val="center"/>
              <w:rPr>
                <w:sz w:val="28"/>
                <w:szCs w:val="28"/>
                <w:lang w:val="kk-KZ"/>
              </w:rPr>
            </w:pPr>
            <w:r w:rsidRPr="00704522">
              <w:rPr>
                <w:color w:val="000000" w:themeColor="text1"/>
                <w:sz w:val="28"/>
                <w:szCs w:val="28"/>
              </w:rPr>
              <w:t>1,9%</w:t>
            </w:r>
          </w:p>
        </w:tc>
        <w:tc>
          <w:tcPr>
            <w:tcW w:w="1063" w:type="pct"/>
          </w:tcPr>
          <w:p w:rsidR="00BA79A9" w:rsidRPr="00203412" w:rsidRDefault="00BA79A9" w:rsidP="00AE3F3F">
            <w:pPr>
              <w:jc w:val="center"/>
              <w:rPr>
                <w:sz w:val="28"/>
                <w:szCs w:val="28"/>
                <w:lang w:val="kk-KZ"/>
              </w:rPr>
            </w:pPr>
            <w:r>
              <w:rPr>
                <w:color w:val="000000" w:themeColor="text1"/>
                <w:sz w:val="28"/>
                <w:szCs w:val="28"/>
              </w:rPr>
              <w:t>6</w:t>
            </w:r>
            <w:r w:rsidRPr="00704522">
              <w:rPr>
                <w:color w:val="000000" w:themeColor="text1"/>
                <w:sz w:val="28"/>
                <w:szCs w:val="28"/>
              </w:rPr>
              <w:t>,</w:t>
            </w:r>
            <w:r>
              <w:rPr>
                <w:color w:val="000000" w:themeColor="text1"/>
                <w:sz w:val="28"/>
                <w:szCs w:val="28"/>
              </w:rPr>
              <w:t>5</w:t>
            </w:r>
            <w:r w:rsidRPr="00704522">
              <w:rPr>
                <w:color w:val="000000" w:themeColor="text1"/>
                <w:sz w:val="28"/>
                <w:szCs w:val="28"/>
              </w:rPr>
              <w:t>%</w:t>
            </w:r>
          </w:p>
        </w:tc>
      </w:tr>
      <w:tr w:rsidR="00BA79A9" w:rsidRPr="00203412" w:rsidTr="00AE3F3F">
        <w:tc>
          <w:tcPr>
            <w:tcW w:w="1852" w:type="pct"/>
          </w:tcPr>
          <w:p w:rsidR="00BA79A9" w:rsidRPr="00203412" w:rsidRDefault="00BA79A9" w:rsidP="00AE3F3F">
            <w:pPr>
              <w:jc w:val="both"/>
              <w:rPr>
                <w:color w:val="212529"/>
                <w:sz w:val="28"/>
                <w:szCs w:val="28"/>
                <w:shd w:val="clear" w:color="auto" w:fill="FFFFFF"/>
              </w:rPr>
            </w:pPr>
            <w:r>
              <w:rPr>
                <w:color w:val="000000" w:themeColor="text1"/>
                <w:sz w:val="28"/>
                <w:szCs w:val="28"/>
              </w:rPr>
              <w:t>М</w:t>
            </w:r>
            <w:r w:rsidRPr="00704522">
              <w:rPr>
                <w:color w:val="000000" w:themeColor="text1"/>
                <w:sz w:val="28"/>
                <w:szCs w:val="28"/>
              </w:rPr>
              <w:t>иссенс</w:t>
            </w:r>
            <w:r>
              <w:rPr>
                <w:color w:val="000000" w:themeColor="text1"/>
                <w:sz w:val="28"/>
                <w:szCs w:val="28"/>
              </w:rPr>
              <w:t xml:space="preserve"> </w:t>
            </w:r>
            <w:r w:rsidRPr="00704522">
              <w:rPr>
                <w:color w:val="000000" w:themeColor="text1"/>
                <w:sz w:val="28"/>
                <w:szCs w:val="28"/>
              </w:rPr>
              <w:t>мутаци</w:t>
            </w:r>
            <w:r>
              <w:rPr>
                <w:color w:val="000000" w:themeColor="text1"/>
                <w:sz w:val="28"/>
                <w:szCs w:val="28"/>
              </w:rPr>
              <w:t>я</w:t>
            </w:r>
          </w:p>
        </w:tc>
        <w:tc>
          <w:tcPr>
            <w:tcW w:w="935" w:type="pct"/>
          </w:tcPr>
          <w:p w:rsidR="00BA79A9" w:rsidRPr="00203412" w:rsidRDefault="00BA79A9" w:rsidP="00AE3F3F">
            <w:pPr>
              <w:jc w:val="center"/>
              <w:rPr>
                <w:sz w:val="28"/>
                <w:szCs w:val="28"/>
                <w:lang w:val="kk-KZ"/>
              </w:rPr>
            </w:pPr>
            <w:r w:rsidRPr="00704522">
              <w:rPr>
                <w:color w:val="000000" w:themeColor="text1"/>
                <w:sz w:val="28"/>
                <w:szCs w:val="28"/>
              </w:rPr>
              <w:t>1</w:t>
            </w:r>
            <w:r>
              <w:rPr>
                <w:color w:val="000000" w:themeColor="text1"/>
                <w:sz w:val="28"/>
                <w:szCs w:val="28"/>
              </w:rPr>
              <w:t xml:space="preserve"> </w:t>
            </w:r>
          </w:p>
        </w:tc>
        <w:tc>
          <w:tcPr>
            <w:tcW w:w="1150" w:type="pct"/>
          </w:tcPr>
          <w:p w:rsidR="00BA79A9" w:rsidRPr="00203412" w:rsidRDefault="00BA79A9" w:rsidP="00AE3F3F">
            <w:pPr>
              <w:jc w:val="center"/>
              <w:rPr>
                <w:sz w:val="28"/>
                <w:szCs w:val="28"/>
                <w:lang w:val="kk-KZ"/>
              </w:rPr>
            </w:pPr>
            <w:r w:rsidRPr="00704522">
              <w:rPr>
                <w:color w:val="000000" w:themeColor="text1"/>
                <w:sz w:val="28"/>
                <w:szCs w:val="28"/>
              </w:rPr>
              <w:t>0,9%</w:t>
            </w:r>
          </w:p>
        </w:tc>
        <w:tc>
          <w:tcPr>
            <w:tcW w:w="1063" w:type="pct"/>
          </w:tcPr>
          <w:p w:rsidR="00BA79A9" w:rsidRPr="00203412" w:rsidRDefault="00BA79A9" w:rsidP="00AE3F3F">
            <w:pPr>
              <w:jc w:val="center"/>
              <w:rPr>
                <w:sz w:val="28"/>
                <w:szCs w:val="28"/>
                <w:lang w:val="kk-KZ"/>
              </w:rPr>
            </w:pPr>
            <w:r>
              <w:rPr>
                <w:color w:val="000000" w:themeColor="text1"/>
                <w:sz w:val="28"/>
                <w:szCs w:val="28"/>
              </w:rPr>
              <w:t>3</w:t>
            </w:r>
            <w:r w:rsidRPr="00704522">
              <w:rPr>
                <w:color w:val="000000" w:themeColor="text1"/>
                <w:sz w:val="28"/>
                <w:szCs w:val="28"/>
              </w:rPr>
              <w:t>,</w:t>
            </w:r>
            <w:r>
              <w:rPr>
                <w:color w:val="000000" w:themeColor="text1"/>
                <w:sz w:val="28"/>
                <w:szCs w:val="28"/>
              </w:rPr>
              <w:t>2</w:t>
            </w:r>
            <w:r w:rsidRPr="00704522">
              <w:rPr>
                <w:color w:val="000000" w:themeColor="text1"/>
                <w:sz w:val="28"/>
                <w:szCs w:val="28"/>
              </w:rPr>
              <w:t>%</w:t>
            </w:r>
          </w:p>
        </w:tc>
      </w:tr>
      <w:tr w:rsidR="00BA79A9" w:rsidRPr="00203412" w:rsidTr="00AE3F3F">
        <w:tc>
          <w:tcPr>
            <w:tcW w:w="1852" w:type="pct"/>
          </w:tcPr>
          <w:p w:rsidR="00BA79A9" w:rsidRPr="00203412" w:rsidRDefault="00BA79A9" w:rsidP="00AE3F3F">
            <w:pPr>
              <w:jc w:val="both"/>
              <w:rPr>
                <w:color w:val="212529"/>
                <w:sz w:val="28"/>
                <w:szCs w:val="28"/>
                <w:shd w:val="clear" w:color="auto" w:fill="FFFFFF"/>
              </w:rPr>
            </w:pPr>
            <w:r>
              <w:rPr>
                <w:color w:val="000000" w:themeColor="text1"/>
                <w:sz w:val="28"/>
                <w:szCs w:val="28"/>
              </w:rPr>
              <w:t>Н</w:t>
            </w:r>
            <w:r w:rsidRPr="00704522">
              <w:rPr>
                <w:color w:val="000000" w:themeColor="text1"/>
                <w:sz w:val="28"/>
                <w:szCs w:val="28"/>
              </w:rPr>
              <w:t>онсенс и миссенс</w:t>
            </w:r>
            <w:r>
              <w:rPr>
                <w:color w:val="000000" w:themeColor="text1"/>
                <w:sz w:val="28"/>
                <w:szCs w:val="28"/>
              </w:rPr>
              <w:t xml:space="preserve"> </w:t>
            </w:r>
          </w:p>
        </w:tc>
        <w:tc>
          <w:tcPr>
            <w:tcW w:w="935" w:type="pct"/>
          </w:tcPr>
          <w:p w:rsidR="00BA79A9" w:rsidRPr="00203412" w:rsidRDefault="00BA79A9" w:rsidP="00AE3F3F">
            <w:pPr>
              <w:jc w:val="center"/>
              <w:rPr>
                <w:sz w:val="28"/>
                <w:szCs w:val="28"/>
                <w:lang w:val="kk-KZ"/>
              </w:rPr>
            </w:pPr>
            <w:r>
              <w:rPr>
                <w:color w:val="000000" w:themeColor="text1"/>
                <w:sz w:val="28"/>
                <w:szCs w:val="28"/>
              </w:rPr>
              <w:t xml:space="preserve">1 </w:t>
            </w:r>
          </w:p>
        </w:tc>
        <w:tc>
          <w:tcPr>
            <w:tcW w:w="1150" w:type="pct"/>
          </w:tcPr>
          <w:p w:rsidR="00BA79A9" w:rsidRPr="00203412" w:rsidRDefault="00BA79A9" w:rsidP="00AE3F3F">
            <w:pPr>
              <w:jc w:val="center"/>
              <w:rPr>
                <w:sz w:val="28"/>
                <w:szCs w:val="28"/>
                <w:lang w:val="kk-KZ"/>
              </w:rPr>
            </w:pPr>
            <w:r w:rsidRPr="00704522">
              <w:rPr>
                <w:color w:val="000000" w:themeColor="text1"/>
                <w:sz w:val="28"/>
                <w:szCs w:val="28"/>
              </w:rPr>
              <w:t>0,9%</w:t>
            </w:r>
          </w:p>
        </w:tc>
        <w:tc>
          <w:tcPr>
            <w:tcW w:w="1063" w:type="pct"/>
          </w:tcPr>
          <w:p w:rsidR="00BA79A9" w:rsidRPr="00203412" w:rsidRDefault="00BA79A9" w:rsidP="00AE3F3F">
            <w:pPr>
              <w:jc w:val="center"/>
              <w:rPr>
                <w:sz w:val="28"/>
                <w:szCs w:val="28"/>
                <w:lang w:val="kk-KZ"/>
              </w:rPr>
            </w:pPr>
            <w:r>
              <w:rPr>
                <w:color w:val="000000" w:themeColor="text1"/>
                <w:sz w:val="28"/>
                <w:szCs w:val="28"/>
              </w:rPr>
              <w:t>3</w:t>
            </w:r>
            <w:r w:rsidRPr="00704522">
              <w:rPr>
                <w:color w:val="000000" w:themeColor="text1"/>
                <w:sz w:val="28"/>
                <w:szCs w:val="28"/>
              </w:rPr>
              <w:t>,</w:t>
            </w:r>
            <w:r>
              <w:rPr>
                <w:color w:val="000000" w:themeColor="text1"/>
                <w:sz w:val="28"/>
                <w:szCs w:val="28"/>
              </w:rPr>
              <w:t>2</w:t>
            </w:r>
            <w:r w:rsidRPr="00704522">
              <w:rPr>
                <w:color w:val="000000" w:themeColor="text1"/>
                <w:sz w:val="28"/>
                <w:szCs w:val="28"/>
              </w:rPr>
              <w:t>%</w:t>
            </w:r>
          </w:p>
        </w:tc>
      </w:tr>
      <w:tr w:rsidR="00BA79A9" w:rsidRPr="00203412" w:rsidTr="00AE3F3F">
        <w:tc>
          <w:tcPr>
            <w:tcW w:w="1852" w:type="pct"/>
          </w:tcPr>
          <w:p w:rsidR="00BA79A9" w:rsidRPr="00203412" w:rsidRDefault="00BA79A9" w:rsidP="00AE3F3F">
            <w:pPr>
              <w:jc w:val="both"/>
              <w:rPr>
                <w:color w:val="212529"/>
                <w:sz w:val="28"/>
                <w:szCs w:val="28"/>
                <w:shd w:val="clear" w:color="auto" w:fill="FFFFFF"/>
              </w:rPr>
            </w:pPr>
            <w:r>
              <w:rPr>
                <w:color w:val="000000" w:themeColor="text1"/>
                <w:sz w:val="28"/>
                <w:szCs w:val="28"/>
              </w:rPr>
              <w:t>Микро</w:t>
            </w:r>
            <w:r w:rsidRPr="00704522">
              <w:rPr>
                <w:color w:val="000000" w:themeColor="text1"/>
                <w:sz w:val="28"/>
                <w:szCs w:val="28"/>
              </w:rPr>
              <w:t>делеци</w:t>
            </w:r>
            <w:r>
              <w:rPr>
                <w:color w:val="000000" w:themeColor="text1"/>
                <w:sz w:val="28"/>
                <w:szCs w:val="28"/>
              </w:rPr>
              <w:t>я</w:t>
            </w:r>
            <w:r w:rsidRPr="00704522">
              <w:rPr>
                <w:color w:val="000000" w:themeColor="text1"/>
                <w:sz w:val="28"/>
                <w:szCs w:val="28"/>
              </w:rPr>
              <w:t xml:space="preserve"> с инсерцией</w:t>
            </w:r>
          </w:p>
        </w:tc>
        <w:tc>
          <w:tcPr>
            <w:tcW w:w="935" w:type="pct"/>
          </w:tcPr>
          <w:p w:rsidR="00BA79A9" w:rsidRPr="00203412" w:rsidRDefault="00BA79A9" w:rsidP="00AE3F3F">
            <w:pPr>
              <w:jc w:val="center"/>
              <w:rPr>
                <w:sz w:val="28"/>
                <w:szCs w:val="28"/>
                <w:lang w:val="kk-KZ"/>
              </w:rPr>
            </w:pPr>
            <w:r w:rsidRPr="00704522">
              <w:rPr>
                <w:color w:val="000000" w:themeColor="text1"/>
                <w:sz w:val="28"/>
                <w:szCs w:val="28"/>
              </w:rPr>
              <w:t xml:space="preserve">1 </w:t>
            </w:r>
          </w:p>
        </w:tc>
        <w:tc>
          <w:tcPr>
            <w:tcW w:w="1150" w:type="pct"/>
          </w:tcPr>
          <w:p w:rsidR="00BA79A9" w:rsidRPr="00203412" w:rsidRDefault="00BA79A9" w:rsidP="00AE3F3F">
            <w:pPr>
              <w:jc w:val="center"/>
              <w:rPr>
                <w:sz w:val="28"/>
                <w:szCs w:val="28"/>
                <w:lang w:val="kk-KZ"/>
              </w:rPr>
            </w:pPr>
            <w:r w:rsidRPr="00704522">
              <w:rPr>
                <w:color w:val="000000" w:themeColor="text1"/>
                <w:sz w:val="28"/>
                <w:szCs w:val="28"/>
              </w:rPr>
              <w:t>0,9%</w:t>
            </w:r>
          </w:p>
        </w:tc>
        <w:tc>
          <w:tcPr>
            <w:tcW w:w="1063" w:type="pct"/>
          </w:tcPr>
          <w:p w:rsidR="00BA79A9" w:rsidRPr="00203412" w:rsidRDefault="00BA79A9" w:rsidP="00AE3F3F">
            <w:pPr>
              <w:jc w:val="center"/>
              <w:rPr>
                <w:sz w:val="28"/>
                <w:szCs w:val="28"/>
                <w:lang w:val="kk-KZ"/>
              </w:rPr>
            </w:pPr>
            <w:r>
              <w:rPr>
                <w:color w:val="000000" w:themeColor="text1"/>
                <w:sz w:val="28"/>
                <w:szCs w:val="28"/>
              </w:rPr>
              <w:t>3</w:t>
            </w:r>
            <w:r w:rsidRPr="00704522">
              <w:rPr>
                <w:color w:val="000000" w:themeColor="text1"/>
                <w:sz w:val="28"/>
                <w:szCs w:val="28"/>
              </w:rPr>
              <w:t>,</w:t>
            </w:r>
            <w:r>
              <w:rPr>
                <w:color w:val="000000" w:themeColor="text1"/>
                <w:sz w:val="28"/>
                <w:szCs w:val="28"/>
              </w:rPr>
              <w:t>2</w:t>
            </w:r>
            <w:r w:rsidRPr="00704522">
              <w:rPr>
                <w:color w:val="000000" w:themeColor="text1"/>
                <w:sz w:val="28"/>
                <w:szCs w:val="28"/>
              </w:rPr>
              <w:t>%</w:t>
            </w:r>
          </w:p>
        </w:tc>
      </w:tr>
    </w:tbl>
    <w:p w:rsidR="00BA79A9" w:rsidRDefault="00BA79A9" w:rsidP="00BA79A9">
      <w:pPr>
        <w:ind w:firstLine="567"/>
        <w:jc w:val="both"/>
        <w:rPr>
          <w:noProof/>
          <w:sz w:val="28"/>
          <w:szCs w:val="28"/>
          <w:lang w:eastAsia="ru-RU"/>
        </w:rPr>
      </w:pPr>
    </w:p>
    <w:p w:rsidR="00BA79A9" w:rsidRDefault="00BA79A9" w:rsidP="00BA79A9">
      <w:pPr>
        <w:ind w:firstLine="567"/>
        <w:jc w:val="both"/>
        <w:rPr>
          <w:noProof/>
          <w:sz w:val="28"/>
          <w:szCs w:val="28"/>
          <w:lang w:eastAsia="ru-RU"/>
        </w:rPr>
      </w:pPr>
      <w:r>
        <w:rPr>
          <w:noProof/>
          <w:sz w:val="28"/>
          <w:szCs w:val="28"/>
          <w:lang w:eastAsia="ru-RU"/>
        </w:rPr>
        <w:t xml:space="preserve">В таблице 5 видно, что среди точечных мутаций превалировали нонсенс мутации. </w:t>
      </w:r>
    </w:p>
    <w:p w:rsidR="00BA79A9" w:rsidRPr="004C1B17" w:rsidRDefault="00BA79A9" w:rsidP="00BA79A9">
      <w:pPr>
        <w:ind w:firstLine="567"/>
        <w:jc w:val="both"/>
        <w:rPr>
          <w:noProof/>
          <w:sz w:val="28"/>
          <w:szCs w:val="28"/>
          <w:lang w:eastAsia="ru-RU"/>
        </w:rPr>
      </w:pPr>
      <w:r w:rsidRPr="004C1B17">
        <w:rPr>
          <w:noProof/>
          <w:sz w:val="28"/>
          <w:szCs w:val="28"/>
          <w:lang w:eastAsia="ru-RU"/>
        </w:rPr>
        <w:t xml:space="preserve">Для изучения частоты мутаций в зависимости от возраста детей нами условно были разделены по возрасту на три группы: до 5 лет (доклиническая и ранняя амбулаторная стадия); 5-11 лет – стадия прогрессирования (плато) и старше 12 лет – возраст наступления неамбулаторности (таблица </w:t>
      </w:r>
      <w:r>
        <w:rPr>
          <w:noProof/>
          <w:sz w:val="28"/>
          <w:szCs w:val="28"/>
          <w:lang w:eastAsia="ru-RU"/>
        </w:rPr>
        <w:t>6</w:t>
      </w:r>
      <w:r w:rsidRPr="004C1B17">
        <w:rPr>
          <w:noProof/>
          <w:sz w:val="28"/>
          <w:szCs w:val="28"/>
          <w:lang w:eastAsia="ru-RU"/>
        </w:rPr>
        <w:t>).</w:t>
      </w:r>
    </w:p>
    <w:p w:rsidR="00BA79A9" w:rsidRPr="004C1B17" w:rsidRDefault="00BA79A9" w:rsidP="00BA79A9">
      <w:pPr>
        <w:rPr>
          <w:noProof/>
          <w:sz w:val="28"/>
          <w:szCs w:val="28"/>
          <w:lang w:eastAsia="ru-RU"/>
        </w:rPr>
      </w:pPr>
    </w:p>
    <w:p w:rsidR="00BA79A9" w:rsidRPr="004C1B17" w:rsidRDefault="00BA79A9" w:rsidP="00BA79A9">
      <w:pPr>
        <w:jc w:val="both"/>
        <w:rPr>
          <w:noProof/>
          <w:sz w:val="28"/>
          <w:szCs w:val="28"/>
          <w:lang w:eastAsia="ru-RU"/>
        </w:rPr>
      </w:pPr>
      <w:r w:rsidRPr="004C1B17">
        <w:rPr>
          <w:noProof/>
          <w:sz w:val="28"/>
          <w:szCs w:val="28"/>
          <w:lang w:eastAsia="ru-RU"/>
        </w:rPr>
        <w:t xml:space="preserve">Таблица </w:t>
      </w:r>
      <w:r>
        <w:rPr>
          <w:noProof/>
          <w:sz w:val="28"/>
          <w:szCs w:val="28"/>
          <w:lang w:eastAsia="ru-RU"/>
        </w:rPr>
        <w:t>6</w:t>
      </w:r>
      <w:r w:rsidRPr="004C1B17">
        <w:rPr>
          <w:noProof/>
          <w:sz w:val="28"/>
          <w:szCs w:val="28"/>
          <w:lang w:eastAsia="ru-RU"/>
        </w:rPr>
        <w:t xml:space="preserve"> – Сравнительная характеристика распределения детей от типа мутации в гене </w:t>
      </w:r>
      <w:r w:rsidRPr="004C1B17">
        <w:rPr>
          <w:noProof/>
          <w:sz w:val="28"/>
          <w:szCs w:val="28"/>
          <w:lang w:val="en-US" w:eastAsia="ru-RU"/>
        </w:rPr>
        <w:t>DMD</w:t>
      </w:r>
      <w:r w:rsidRPr="004C1B17">
        <w:rPr>
          <w:noProof/>
          <w:sz w:val="28"/>
          <w:szCs w:val="28"/>
          <w:lang w:eastAsia="ru-RU"/>
        </w:rPr>
        <w:t xml:space="preserve"> и возраста (%) </w:t>
      </w:r>
    </w:p>
    <w:p w:rsidR="00BA79A9" w:rsidRPr="004C1B17" w:rsidRDefault="00BA79A9" w:rsidP="00BA79A9">
      <w:pPr>
        <w:jc w:val="both"/>
        <w:rPr>
          <w:noProof/>
          <w:sz w:val="28"/>
          <w:szCs w:val="28"/>
          <w:lang w:eastAsia="ru-RU"/>
        </w:rPr>
      </w:pPr>
    </w:p>
    <w:tbl>
      <w:tblPr>
        <w:tblStyle w:val="af0"/>
        <w:tblW w:w="5000" w:type="pct"/>
        <w:tblLook w:val="04A0"/>
      </w:tblPr>
      <w:tblGrid>
        <w:gridCol w:w="4643"/>
        <w:gridCol w:w="1276"/>
        <w:gridCol w:w="994"/>
        <w:gridCol w:w="1153"/>
        <w:gridCol w:w="1792"/>
      </w:tblGrid>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t>Тип мутации и возрастной</w:t>
            </w:r>
          </w:p>
          <w:p w:rsidR="00BA79A9" w:rsidRPr="004C1B17" w:rsidRDefault="00BA79A9" w:rsidP="00AE3F3F">
            <w:pPr>
              <w:jc w:val="center"/>
              <w:rPr>
                <w:noProof/>
                <w:sz w:val="28"/>
                <w:szCs w:val="28"/>
                <w:lang w:eastAsia="ru-RU"/>
              </w:rPr>
            </w:pPr>
            <w:r w:rsidRPr="004C1B17">
              <w:rPr>
                <w:noProof/>
                <w:sz w:val="28"/>
                <w:szCs w:val="28"/>
                <w:lang w:eastAsia="ru-RU"/>
              </w:rPr>
              <w:t>интервал</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Х</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w:t>
            </w:r>
            <w:r w:rsidRPr="004C1B17">
              <w:rPr>
                <w:noProof/>
                <w:sz w:val="28"/>
                <w:szCs w:val="28"/>
                <w:lang w:val="en-US" w:eastAsia="ru-RU"/>
              </w:rPr>
              <w:t>m</w:t>
            </w:r>
          </w:p>
        </w:tc>
        <w:tc>
          <w:tcPr>
            <w:tcW w:w="1494" w:type="pct"/>
            <w:gridSpan w:val="2"/>
          </w:tcPr>
          <w:p w:rsidR="00BA79A9" w:rsidRPr="004C1B17" w:rsidRDefault="00BA79A9" w:rsidP="00AE3F3F">
            <w:pPr>
              <w:jc w:val="center"/>
              <w:rPr>
                <w:noProof/>
                <w:sz w:val="28"/>
                <w:szCs w:val="28"/>
                <w:lang w:eastAsia="ru-RU"/>
              </w:rPr>
            </w:pPr>
            <w:r w:rsidRPr="004C1B17">
              <w:rPr>
                <w:noProof/>
                <w:sz w:val="28"/>
                <w:szCs w:val="28"/>
                <w:lang w:val="en-US" w:eastAsia="ru-RU"/>
              </w:rPr>
              <w:t xml:space="preserve">[95% </w:t>
            </w:r>
            <w:r w:rsidRPr="004C1B17">
              <w:rPr>
                <w:noProof/>
                <w:sz w:val="28"/>
                <w:szCs w:val="28"/>
                <w:lang w:eastAsia="ru-RU"/>
              </w:rPr>
              <w:t>Доверительный интервал</w:t>
            </w:r>
            <w:r w:rsidRPr="004C1B17">
              <w:rPr>
                <w:noProof/>
                <w:sz w:val="28"/>
                <w:szCs w:val="28"/>
                <w:lang w:val="en-US" w:eastAsia="ru-RU"/>
              </w:rPr>
              <w:t>]</w:t>
            </w:r>
          </w:p>
        </w:tc>
      </w:tr>
      <w:tr w:rsidR="00BA79A9" w:rsidRPr="004C1B17" w:rsidTr="00AE3F3F">
        <w:tc>
          <w:tcPr>
            <w:tcW w:w="5000" w:type="pct"/>
            <w:gridSpan w:val="5"/>
          </w:tcPr>
          <w:p w:rsidR="00BA79A9" w:rsidRPr="004C1B17" w:rsidRDefault="00BA79A9" w:rsidP="00AE3F3F">
            <w:pPr>
              <w:jc w:val="center"/>
              <w:rPr>
                <w:b/>
                <w:noProof/>
                <w:sz w:val="28"/>
                <w:szCs w:val="28"/>
                <w:lang w:eastAsia="ru-RU"/>
              </w:rPr>
            </w:pPr>
            <w:r w:rsidRPr="004C1B17">
              <w:rPr>
                <w:b/>
                <w:noProof/>
                <w:sz w:val="28"/>
                <w:szCs w:val="28"/>
                <w:lang w:eastAsia="ru-RU"/>
              </w:rPr>
              <w:t>Точечные</w:t>
            </w:r>
          </w:p>
        </w:tc>
      </w:tr>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t>4 мес – 5 лет</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21,21</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7,12</w:t>
            </w:r>
          </w:p>
        </w:tc>
        <w:tc>
          <w:tcPr>
            <w:tcW w:w="585" w:type="pct"/>
          </w:tcPr>
          <w:p w:rsidR="00BA79A9" w:rsidRPr="004C1B17" w:rsidRDefault="00BA79A9" w:rsidP="00AE3F3F">
            <w:pPr>
              <w:jc w:val="center"/>
              <w:rPr>
                <w:noProof/>
                <w:sz w:val="28"/>
                <w:szCs w:val="28"/>
                <w:lang w:eastAsia="ru-RU"/>
              </w:rPr>
            </w:pPr>
            <w:r w:rsidRPr="004C1B17">
              <w:rPr>
                <w:noProof/>
                <w:sz w:val="28"/>
                <w:szCs w:val="28"/>
                <w:lang w:eastAsia="ru-RU"/>
              </w:rPr>
              <w:t>10,37</w:t>
            </w:r>
          </w:p>
        </w:tc>
        <w:tc>
          <w:tcPr>
            <w:tcW w:w="909" w:type="pct"/>
          </w:tcPr>
          <w:p w:rsidR="00BA79A9" w:rsidRPr="004C1B17" w:rsidRDefault="00BA79A9" w:rsidP="00AE3F3F">
            <w:pPr>
              <w:jc w:val="center"/>
              <w:rPr>
                <w:noProof/>
                <w:sz w:val="28"/>
                <w:szCs w:val="28"/>
                <w:lang w:eastAsia="ru-RU"/>
              </w:rPr>
            </w:pPr>
            <w:r w:rsidRPr="004C1B17">
              <w:rPr>
                <w:noProof/>
                <w:sz w:val="28"/>
                <w:szCs w:val="28"/>
                <w:lang w:eastAsia="ru-RU"/>
              </w:rPr>
              <w:t>38,51</w:t>
            </w:r>
          </w:p>
        </w:tc>
      </w:tr>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t>6 – 11 лет</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32,65</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6,70</w:t>
            </w:r>
          </w:p>
        </w:tc>
        <w:tc>
          <w:tcPr>
            <w:tcW w:w="585" w:type="pct"/>
          </w:tcPr>
          <w:p w:rsidR="00BA79A9" w:rsidRPr="004C1B17" w:rsidRDefault="00BA79A9" w:rsidP="00AE3F3F">
            <w:pPr>
              <w:jc w:val="center"/>
              <w:rPr>
                <w:noProof/>
                <w:sz w:val="28"/>
                <w:szCs w:val="28"/>
                <w:lang w:eastAsia="ru-RU"/>
              </w:rPr>
            </w:pPr>
            <w:r w:rsidRPr="004C1B17">
              <w:rPr>
                <w:noProof/>
                <w:sz w:val="28"/>
                <w:szCs w:val="28"/>
                <w:lang w:eastAsia="ru-RU"/>
              </w:rPr>
              <w:t>20,95</w:t>
            </w:r>
          </w:p>
        </w:tc>
        <w:tc>
          <w:tcPr>
            <w:tcW w:w="909" w:type="pct"/>
          </w:tcPr>
          <w:p w:rsidR="00BA79A9" w:rsidRPr="004C1B17" w:rsidRDefault="00BA79A9" w:rsidP="00AE3F3F">
            <w:pPr>
              <w:jc w:val="center"/>
              <w:rPr>
                <w:noProof/>
                <w:sz w:val="28"/>
                <w:szCs w:val="28"/>
                <w:lang w:eastAsia="ru-RU"/>
              </w:rPr>
            </w:pPr>
            <w:r w:rsidRPr="004C1B17">
              <w:rPr>
                <w:noProof/>
                <w:sz w:val="28"/>
                <w:szCs w:val="28"/>
                <w:lang w:eastAsia="ru-RU"/>
              </w:rPr>
              <w:t>47,01</w:t>
            </w:r>
          </w:p>
        </w:tc>
      </w:tr>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t>12 – 17 лет</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33,33</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9,62</w:t>
            </w:r>
          </w:p>
        </w:tc>
        <w:tc>
          <w:tcPr>
            <w:tcW w:w="585" w:type="pct"/>
          </w:tcPr>
          <w:p w:rsidR="00BA79A9" w:rsidRPr="004C1B17" w:rsidRDefault="00BA79A9" w:rsidP="00AE3F3F">
            <w:pPr>
              <w:jc w:val="center"/>
              <w:rPr>
                <w:noProof/>
                <w:sz w:val="28"/>
                <w:szCs w:val="28"/>
                <w:lang w:eastAsia="ru-RU"/>
              </w:rPr>
            </w:pPr>
            <w:r w:rsidRPr="004C1B17">
              <w:rPr>
                <w:noProof/>
                <w:sz w:val="28"/>
                <w:szCs w:val="28"/>
                <w:lang w:eastAsia="ru-RU"/>
              </w:rPr>
              <w:t>17,48</w:t>
            </w:r>
          </w:p>
        </w:tc>
        <w:tc>
          <w:tcPr>
            <w:tcW w:w="909" w:type="pct"/>
          </w:tcPr>
          <w:p w:rsidR="00BA79A9" w:rsidRPr="004C1B17" w:rsidRDefault="00BA79A9" w:rsidP="00AE3F3F">
            <w:pPr>
              <w:jc w:val="center"/>
              <w:rPr>
                <w:noProof/>
                <w:sz w:val="28"/>
                <w:szCs w:val="28"/>
                <w:lang w:eastAsia="ru-RU"/>
              </w:rPr>
            </w:pPr>
            <w:r w:rsidRPr="004C1B17">
              <w:rPr>
                <w:noProof/>
                <w:sz w:val="28"/>
                <w:szCs w:val="28"/>
                <w:lang w:eastAsia="ru-RU"/>
              </w:rPr>
              <w:t>54,13</w:t>
            </w:r>
          </w:p>
        </w:tc>
      </w:tr>
      <w:tr w:rsidR="00BA79A9" w:rsidRPr="004C1B17" w:rsidTr="00AE3F3F">
        <w:tc>
          <w:tcPr>
            <w:tcW w:w="5000" w:type="pct"/>
            <w:gridSpan w:val="5"/>
          </w:tcPr>
          <w:p w:rsidR="00BA79A9" w:rsidRPr="004C1B17" w:rsidRDefault="00BA79A9" w:rsidP="00AE3F3F">
            <w:pPr>
              <w:jc w:val="center"/>
              <w:rPr>
                <w:b/>
                <w:noProof/>
                <w:sz w:val="28"/>
                <w:szCs w:val="28"/>
                <w:lang w:eastAsia="ru-RU"/>
              </w:rPr>
            </w:pPr>
            <w:r w:rsidRPr="004C1B17">
              <w:rPr>
                <w:b/>
                <w:noProof/>
                <w:sz w:val="28"/>
                <w:szCs w:val="28"/>
                <w:lang w:eastAsia="ru-RU"/>
              </w:rPr>
              <w:t>Делеция</w:t>
            </w:r>
          </w:p>
        </w:tc>
      </w:tr>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t>4 мес – 5 лет</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66,67</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8,21</w:t>
            </w:r>
          </w:p>
        </w:tc>
        <w:tc>
          <w:tcPr>
            <w:tcW w:w="585" w:type="pct"/>
          </w:tcPr>
          <w:p w:rsidR="00BA79A9" w:rsidRPr="004C1B17" w:rsidRDefault="00BA79A9" w:rsidP="00AE3F3F">
            <w:pPr>
              <w:jc w:val="center"/>
              <w:rPr>
                <w:noProof/>
                <w:sz w:val="28"/>
                <w:szCs w:val="28"/>
                <w:lang w:eastAsia="ru-RU"/>
              </w:rPr>
            </w:pPr>
            <w:r w:rsidRPr="004C1B17">
              <w:rPr>
                <w:noProof/>
                <w:sz w:val="28"/>
                <w:szCs w:val="28"/>
                <w:lang w:eastAsia="ru-RU"/>
              </w:rPr>
              <w:t>49,02</w:t>
            </w:r>
          </w:p>
        </w:tc>
        <w:tc>
          <w:tcPr>
            <w:tcW w:w="909" w:type="pct"/>
          </w:tcPr>
          <w:p w:rsidR="00BA79A9" w:rsidRPr="004C1B17" w:rsidRDefault="00BA79A9" w:rsidP="00AE3F3F">
            <w:pPr>
              <w:jc w:val="center"/>
              <w:rPr>
                <w:noProof/>
                <w:sz w:val="28"/>
                <w:szCs w:val="28"/>
                <w:lang w:eastAsia="ru-RU"/>
              </w:rPr>
            </w:pPr>
            <w:r w:rsidRPr="004C1B17">
              <w:rPr>
                <w:noProof/>
                <w:sz w:val="28"/>
                <w:szCs w:val="28"/>
                <w:lang w:eastAsia="ru-RU"/>
              </w:rPr>
              <w:t>80,62</w:t>
            </w:r>
          </w:p>
        </w:tc>
      </w:tr>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t>6 – 11 лет</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51,02</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7,14</w:t>
            </w:r>
          </w:p>
        </w:tc>
        <w:tc>
          <w:tcPr>
            <w:tcW w:w="585" w:type="pct"/>
          </w:tcPr>
          <w:p w:rsidR="00BA79A9" w:rsidRPr="004C1B17" w:rsidRDefault="00BA79A9" w:rsidP="00AE3F3F">
            <w:pPr>
              <w:jc w:val="center"/>
              <w:rPr>
                <w:noProof/>
                <w:sz w:val="28"/>
                <w:szCs w:val="28"/>
                <w:lang w:eastAsia="ru-RU"/>
              </w:rPr>
            </w:pPr>
            <w:r w:rsidRPr="004C1B17">
              <w:rPr>
                <w:noProof/>
                <w:sz w:val="28"/>
                <w:szCs w:val="28"/>
                <w:lang w:eastAsia="ru-RU"/>
              </w:rPr>
              <w:t>37,15</w:t>
            </w:r>
          </w:p>
        </w:tc>
        <w:tc>
          <w:tcPr>
            <w:tcW w:w="909" w:type="pct"/>
          </w:tcPr>
          <w:p w:rsidR="00BA79A9" w:rsidRPr="004C1B17" w:rsidRDefault="00BA79A9" w:rsidP="00AE3F3F">
            <w:pPr>
              <w:jc w:val="center"/>
              <w:rPr>
                <w:noProof/>
                <w:sz w:val="28"/>
                <w:szCs w:val="28"/>
                <w:lang w:eastAsia="ru-RU"/>
              </w:rPr>
            </w:pPr>
            <w:r w:rsidRPr="004C1B17">
              <w:rPr>
                <w:noProof/>
                <w:sz w:val="28"/>
                <w:szCs w:val="28"/>
                <w:lang w:eastAsia="ru-RU"/>
              </w:rPr>
              <w:t>64,74</w:t>
            </w:r>
          </w:p>
        </w:tc>
      </w:tr>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t>12 – 17 лет</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58,33</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10,06</w:t>
            </w:r>
          </w:p>
        </w:tc>
        <w:tc>
          <w:tcPr>
            <w:tcW w:w="585" w:type="pct"/>
          </w:tcPr>
          <w:p w:rsidR="00BA79A9" w:rsidRPr="004C1B17" w:rsidRDefault="00BA79A9" w:rsidP="00AE3F3F">
            <w:pPr>
              <w:jc w:val="center"/>
              <w:rPr>
                <w:noProof/>
                <w:sz w:val="28"/>
                <w:szCs w:val="28"/>
                <w:lang w:eastAsia="ru-RU"/>
              </w:rPr>
            </w:pPr>
            <w:r w:rsidRPr="004C1B17">
              <w:rPr>
                <w:noProof/>
                <w:sz w:val="28"/>
                <w:szCs w:val="28"/>
                <w:lang w:eastAsia="ru-RU"/>
              </w:rPr>
              <w:t>38,12</w:t>
            </w:r>
          </w:p>
        </w:tc>
        <w:tc>
          <w:tcPr>
            <w:tcW w:w="909" w:type="pct"/>
          </w:tcPr>
          <w:p w:rsidR="00BA79A9" w:rsidRPr="004C1B17" w:rsidRDefault="00BA79A9" w:rsidP="00AE3F3F">
            <w:pPr>
              <w:jc w:val="center"/>
              <w:rPr>
                <w:noProof/>
                <w:sz w:val="28"/>
                <w:szCs w:val="28"/>
                <w:lang w:eastAsia="ru-RU"/>
              </w:rPr>
            </w:pPr>
            <w:r w:rsidRPr="004C1B17">
              <w:rPr>
                <w:noProof/>
                <w:sz w:val="28"/>
                <w:szCs w:val="28"/>
                <w:lang w:eastAsia="ru-RU"/>
              </w:rPr>
              <w:t>76,09</w:t>
            </w:r>
          </w:p>
        </w:tc>
      </w:tr>
      <w:tr w:rsidR="00BA79A9" w:rsidRPr="004C1B17" w:rsidTr="00AE3F3F">
        <w:tc>
          <w:tcPr>
            <w:tcW w:w="5000" w:type="pct"/>
            <w:gridSpan w:val="5"/>
          </w:tcPr>
          <w:p w:rsidR="00BA79A9" w:rsidRPr="004C1B17" w:rsidRDefault="00BA79A9" w:rsidP="00AE3F3F">
            <w:pPr>
              <w:jc w:val="center"/>
              <w:rPr>
                <w:b/>
                <w:noProof/>
                <w:sz w:val="28"/>
                <w:szCs w:val="28"/>
                <w:lang w:eastAsia="ru-RU"/>
              </w:rPr>
            </w:pPr>
            <w:r w:rsidRPr="004C1B17">
              <w:rPr>
                <w:b/>
                <w:noProof/>
                <w:sz w:val="28"/>
                <w:szCs w:val="28"/>
                <w:lang w:eastAsia="ru-RU"/>
              </w:rPr>
              <w:t>Дупликация</w:t>
            </w:r>
          </w:p>
        </w:tc>
      </w:tr>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lastRenderedPageBreak/>
              <w:t>4 мес – 5 лет</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12,12</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5,68</w:t>
            </w:r>
          </w:p>
        </w:tc>
        <w:tc>
          <w:tcPr>
            <w:tcW w:w="585" w:type="pct"/>
          </w:tcPr>
          <w:p w:rsidR="00BA79A9" w:rsidRPr="004C1B17" w:rsidRDefault="00BA79A9" w:rsidP="00AE3F3F">
            <w:pPr>
              <w:jc w:val="center"/>
              <w:rPr>
                <w:noProof/>
                <w:sz w:val="28"/>
                <w:szCs w:val="28"/>
                <w:lang w:eastAsia="ru-RU"/>
              </w:rPr>
            </w:pPr>
            <w:r w:rsidRPr="004C1B17">
              <w:rPr>
                <w:noProof/>
                <w:sz w:val="28"/>
                <w:szCs w:val="28"/>
                <w:lang w:eastAsia="ru-RU"/>
              </w:rPr>
              <w:t>4,57</w:t>
            </w:r>
          </w:p>
        </w:tc>
        <w:tc>
          <w:tcPr>
            <w:tcW w:w="909" w:type="pct"/>
          </w:tcPr>
          <w:p w:rsidR="00BA79A9" w:rsidRPr="004C1B17" w:rsidRDefault="00BA79A9" w:rsidP="00AE3F3F">
            <w:pPr>
              <w:jc w:val="center"/>
              <w:rPr>
                <w:noProof/>
                <w:sz w:val="28"/>
                <w:szCs w:val="28"/>
                <w:lang w:eastAsia="ru-RU"/>
              </w:rPr>
            </w:pPr>
            <w:r w:rsidRPr="004C1B17">
              <w:rPr>
                <w:noProof/>
                <w:sz w:val="28"/>
                <w:szCs w:val="28"/>
                <w:lang w:eastAsia="ru-RU"/>
              </w:rPr>
              <w:t>28,43</w:t>
            </w:r>
          </w:p>
        </w:tc>
      </w:tr>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t>6 – 11 лет</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16,33</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5,28</w:t>
            </w:r>
          </w:p>
        </w:tc>
        <w:tc>
          <w:tcPr>
            <w:tcW w:w="585" w:type="pct"/>
          </w:tcPr>
          <w:p w:rsidR="00BA79A9" w:rsidRPr="004C1B17" w:rsidRDefault="00BA79A9" w:rsidP="00AE3F3F">
            <w:pPr>
              <w:jc w:val="center"/>
              <w:rPr>
                <w:noProof/>
                <w:sz w:val="28"/>
                <w:szCs w:val="28"/>
                <w:lang w:eastAsia="ru-RU"/>
              </w:rPr>
            </w:pPr>
            <w:r w:rsidRPr="004C1B17">
              <w:rPr>
                <w:noProof/>
                <w:sz w:val="28"/>
                <w:szCs w:val="28"/>
                <w:lang w:eastAsia="ru-RU"/>
              </w:rPr>
              <w:t>8,31</w:t>
            </w:r>
          </w:p>
        </w:tc>
        <w:tc>
          <w:tcPr>
            <w:tcW w:w="909" w:type="pct"/>
          </w:tcPr>
          <w:p w:rsidR="00BA79A9" w:rsidRPr="004C1B17" w:rsidRDefault="00BA79A9" w:rsidP="00AE3F3F">
            <w:pPr>
              <w:jc w:val="center"/>
              <w:rPr>
                <w:noProof/>
                <w:sz w:val="28"/>
                <w:szCs w:val="28"/>
                <w:lang w:eastAsia="ru-RU"/>
              </w:rPr>
            </w:pPr>
            <w:r w:rsidRPr="004C1B17">
              <w:rPr>
                <w:noProof/>
                <w:sz w:val="28"/>
                <w:szCs w:val="28"/>
                <w:lang w:eastAsia="ru-RU"/>
              </w:rPr>
              <w:t>29,57</w:t>
            </w:r>
          </w:p>
        </w:tc>
      </w:tr>
      <w:tr w:rsidR="00BA79A9" w:rsidRPr="004C1B17" w:rsidTr="00AE3F3F">
        <w:tc>
          <w:tcPr>
            <w:tcW w:w="2355" w:type="pct"/>
          </w:tcPr>
          <w:p w:rsidR="00BA79A9" w:rsidRPr="004C1B17" w:rsidRDefault="00BA79A9" w:rsidP="00AE3F3F">
            <w:pPr>
              <w:jc w:val="center"/>
              <w:rPr>
                <w:noProof/>
                <w:sz w:val="28"/>
                <w:szCs w:val="28"/>
                <w:lang w:eastAsia="ru-RU"/>
              </w:rPr>
            </w:pPr>
            <w:r w:rsidRPr="004C1B17">
              <w:rPr>
                <w:noProof/>
                <w:sz w:val="28"/>
                <w:szCs w:val="28"/>
                <w:lang w:eastAsia="ru-RU"/>
              </w:rPr>
              <w:t>12 – 17 лет</w:t>
            </w:r>
          </w:p>
        </w:tc>
        <w:tc>
          <w:tcPr>
            <w:tcW w:w="647" w:type="pct"/>
          </w:tcPr>
          <w:p w:rsidR="00BA79A9" w:rsidRPr="004C1B17" w:rsidRDefault="00BA79A9" w:rsidP="00AE3F3F">
            <w:pPr>
              <w:jc w:val="center"/>
              <w:rPr>
                <w:noProof/>
                <w:sz w:val="28"/>
                <w:szCs w:val="28"/>
                <w:lang w:eastAsia="ru-RU"/>
              </w:rPr>
            </w:pPr>
            <w:r w:rsidRPr="004C1B17">
              <w:rPr>
                <w:noProof/>
                <w:sz w:val="28"/>
                <w:szCs w:val="28"/>
                <w:lang w:eastAsia="ru-RU"/>
              </w:rPr>
              <w:t>8,33</w:t>
            </w:r>
          </w:p>
        </w:tc>
        <w:tc>
          <w:tcPr>
            <w:tcW w:w="504" w:type="pct"/>
          </w:tcPr>
          <w:p w:rsidR="00BA79A9" w:rsidRPr="004C1B17" w:rsidRDefault="00BA79A9" w:rsidP="00AE3F3F">
            <w:pPr>
              <w:jc w:val="center"/>
              <w:rPr>
                <w:noProof/>
                <w:sz w:val="28"/>
                <w:szCs w:val="28"/>
                <w:lang w:eastAsia="ru-RU"/>
              </w:rPr>
            </w:pPr>
            <w:r w:rsidRPr="004C1B17">
              <w:rPr>
                <w:noProof/>
                <w:sz w:val="28"/>
                <w:szCs w:val="28"/>
                <w:lang w:eastAsia="ru-RU"/>
              </w:rPr>
              <w:t>5,64</w:t>
            </w:r>
          </w:p>
        </w:tc>
        <w:tc>
          <w:tcPr>
            <w:tcW w:w="585" w:type="pct"/>
          </w:tcPr>
          <w:p w:rsidR="00BA79A9" w:rsidRPr="004C1B17" w:rsidRDefault="00BA79A9" w:rsidP="00AE3F3F">
            <w:pPr>
              <w:jc w:val="center"/>
              <w:rPr>
                <w:noProof/>
                <w:sz w:val="28"/>
                <w:szCs w:val="28"/>
                <w:lang w:eastAsia="ru-RU"/>
              </w:rPr>
            </w:pPr>
            <w:r w:rsidRPr="004C1B17">
              <w:rPr>
                <w:noProof/>
                <w:sz w:val="28"/>
                <w:szCs w:val="28"/>
                <w:lang w:eastAsia="ru-RU"/>
              </w:rPr>
              <w:t>2,06</w:t>
            </w:r>
          </w:p>
        </w:tc>
        <w:tc>
          <w:tcPr>
            <w:tcW w:w="909" w:type="pct"/>
          </w:tcPr>
          <w:p w:rsidR="00BA79A9" w:rsidRPr="004C1B17" w:rsidRDefault="00BA79A9" w:rsidP="00AE3F3F">
            <w:pPr>
              <w:jc w:val="center"/>
              <w:rPr>
                <w:noProof/>
                <w:sz w:val="28"/>
                <w:szCs w:val="28"/>
                <w:lang w:eastAsia="ru-RU"/>
              </w:rPr>
            </w:pPr>
            <w:r w:rsidRPr="004C1B17">
              <w:rPr>
                <w:noProof/>
                <w:sz w:val="28"/>
                <w:szCs w:val="28"/>
                <w:lang w:eastAsia="ru-RU"/>
              </w:rPr>
              <w:t>28,22</w:t>
            </w:r>
          </w:p>
        </w:tc>
      </w:tr>
    </w:tbl>
    <w:p w:rsidR="00BA79A9" w:rsidRPr="004C1B17" w:rsidRDefault="00BA79A9" w:rsidP="00BA79A9">
      <w:pPr>
        <w:jc w:val="both"/>
        <w:rPr>
          <w:noProof/>
          <w:sz w:val="28"/>
          <w:szCs w:val="28"/>
          <w:lang w:eastAsia="ru-RU"/>
        </w:rPr>
      </w:pPr>
      <w:r w:rsidRPr="004C1B17">
        <w:rPr>
          <w:noProof/>
          <w:sz w:val="28"/>
          <w:szCs w:val="28"/>
          <w:lang w:eastAsia="ru-RU"/>
        </w:rPr>
        <w:t xml:space="preserve">Примечание: </w:t>
      </w:r>
      <w:r w:rsidRPr="004C1B17">
        <w:rPr>
          <w:noProof/>
          <w:sz w:val="28"/>
          <w:szCs w:val="28"/>
          <w:lang w:val="en-US" w:eastAsia="ru-RU"/>
        </w:rPr>
        <w:t>n</w:t>
      </w:r>
      <w:r w:rsidRPr="004C1B17">
        <w:rPr>
          <w:noProof/>
          <w:sz w:val="28"/>
          <w:szCs w:val="28"/>
          <w:lang w:eastAsia="ru-RU"/>
        </w:rPr>
        <w:t xml:space="preserve"> = 106</w:t>
      </w:r>
    </w:p>
    <w:p w:rsidR="00BA79A9" w:rsidRDefault="00BA79A9" w:rsidP="00BA79A9">
      <w:pPr>
        <w:ind w:firstLine="567"/>
        <w:jc w:val="both"/>
        <w:rPr>
          <w:noProof/>
          <w:sz w:val="28"/>
          <w:szCs w:val="28"/>
          <w:lang w:eastAsia="ru-RU"/>
        </w:rPr>
      </w:pPr>
    </w:p>
    <w:p w:rsidR="00BA79A9" w:rsidRPr="004C1B17" w:rsidRDefault="00BA79A9" w:rsidP="00BA79A9">
      <w:pPr>
        <w:ind w:firstLine="567"/>
        <w:jc w:val="both"/>
        <w:rPr>
          <w:noProof/>
          <w:sz w:val="28"/>
          <w:szCs w:val="28"/>
          <w:lang w:eastAsia="ru-RU"/>
        </w:rPr>
      </w:pPr>
      <w:r w:rsidRPr="004C1B17">
        <w:rPr>
          <w:noProof/>
          <w:sz w:val="28"/>
          <w:szCs w:val="28"/>
          <w:lang w:eastAsia="ru-RU"/>
        </w:rPr>
        <w:t xml:space="preserve">В таблице </w:t>
      </w:r>
      <w:r>
        <w:rPr>
          <w:noProof/>
          <w:sz w:val="28"/>
          <w:szCs w:val="28"/>
          <w:lang w:eastAsia="ru-RU"/>
        </w:rPr>
        <w:t>6</w:t>
      </w:r>
      <w:r w:rsidRPr="004C1B17">
        <w:rPr>
          <w:noProof/>
          <w:sz w:val="28"/>
          <w:szCs w:val="28"/>
          <w:lang w:eastAsia="ru-RU"/>
        </w:rPr>
        <w:t xml:space="preserve"> показано распределение детей с миодистрофией Дюше</w:t>
      </w:r>
      <w:r>
        <w:rPr>
          <w:noProof/>
          <w:sz w:val="28"/>
          <w:szCs w:val="28"/>
          <w:lang w:eastAsia="ru-RU"/>
        </w:rPr>
        <w:t>н</w:t>
      </w:r>
      <w:r w:rsidRPr="004C1B17">
        <w:rPr>
          <w:noProof/>
          <w:sz w:val="28"/>
          <w:szCs w:val="28"/>
          <w:lang w:eastAsia="ru-RU"/>
        </w:rPr>
        <w:t xml:space="preserve">на в разрезе типа мутации в гене </w:t>
      </w:r>
      <w:r w:rsidRPr="004C1B17">
        <w:rPr>
          <w:noProof/>
          <w:sz w:val="28"/>
          <w:szCs w:val="28"/>
          <w:lang w:val="en-US" w:eastAsia="ru-RU"/>
        </w:rPr>
        <w:t>DMD</w:t>
      </w:r>
      <w:r w:rsidRPr="004C1B17">
        <w:rPr>
          <w:noProof/>
          <w:sz w:val="28"/>
          <w:szCs w:val="28"/>
          <w:lang w:eastAsia="ru-RU"/>
        </w:rPr>
        <w:t xml:space="preserve"> и возраста: в возрастных интервалах – 4 мес – 5 лет, 6 – 11 лет и 12 – 17 лет средние значения точечных мутаций составили 21,21%±7,12%; 32,65%±6,70% и 33,33%±9,62%, соответственно, для делеций – 66,67%±8,21%; 51,02%±7,14% и 58,33%±10,06% в тех же возрастных интервалах, а для дупликаций – 12,12%±5,68%; 16,33%±5,28% и 8,33%±5,64%, соответственно. Анализ данной таблицы показывает, что во всех возрастных группах превалируют делеции.</w:t>
      </w:r>
    </w:p>
    <w:p w:rsidR="00BA79A9" w:rsidRPr="009B2E5E" w:rsidRDefault="00BA79A9" w:rsidP="00BA79A9">
      <w:pPr>
        <w:ind w:firstLine="567"/>
        <w:jc w:val="both"/>
        <w:rPr>
          <w:color w:val="000000" w:themeColor="text1"/>
          <w:sz w:val="28"/>
          <w:szCs w:val="28"/>
        </w:rPr>
      </w:pPr>
      <w:bookmarkStart w:id="19" w:name="_Hlk190100092"/>
      <w:bookmarkEnd w:id="18"/>
      <w:r>
        <w:rPr>
          <w:color w:val="000000" w:themeColor="text1"/>
          <w:sz w:val="28"/>
          <w:szCs w:val="28"/>
        </w:rPr>
        <w:t xml:space="preserve">Анализ мутаций в зависимости от расположения в гене </w:t>
      </w:r>
      <w:r>
        <w:rPr>
          <w:color w:val="000000" w:themeColor="text1"/>
          <w:sz w:val="28"/>
          <w:szCs w:val="28"/>
          <w:lang w:val="en-US"/>
        </w:rPr>
        <w:t>DMD</w:t>
      </w:r>
      <w:r>
        <w:rPr>
          <w:color w:val="000000" w:themeColor="text1"/>
          <w:sz w:val="28"/>
          <w:szCs w:val="28"/>
        </w:rPr>
        <w:t xml:space="preserve"> показал неравномерное распределение. </w:t>
      </w:r>
      <w:r w:rsidRPr="009B2E5E">
        <w:rPr>
          <w:color w:val="000000" w:themeColor="text1"/>
          <w:sz w:val="28"/>
          <w:szCs w:val="28"/>
        </w:rPr>
        <w:t xml:space="preserve">В </w:t>
      </w:r>
      <w:r>
        <w:rPr>
          <w:color w:val="000000" w:themeColor="text1"/>
          <w:sz w:val="28"/>
          <w:szCs w:val="28"/>
        </w:rPr>
        <w:t xml:space="preserve">высокофункциональном </w:t>
      </w:r>
      <w:r w:rsidRPr="009B2E5E">
        <w:rPr>
          <w:color w:val="000000" w:themeColor="text1"/>
          <w:sz w:val="28"/>
          <w:szCs w:val="28"/>
        </w:rPr>
        <w:t>актинсвязывающем участке гена мутации располагались в 65 (61,3%</w:t>
      </w:r>
      <w:r>
        <w:rPr>
          <w:color w:val="000000" w:themeColor="text1"/>
          <w:sz w:val="28"/>
          <w:szCs w:val="28"/>
        </w:rPr>
        <w:t xml:space="preserve">; </w:t>
      </w:r>
      <w:r w:rsidRPr="009B2E5E">
        <w:rPr>
          <w:color w:val="212529"/>
          <w:sz w:val="28"/>
          <w:szCs w:val="28"/>
          <w:shd w:val="clear" w:color="auto" w:fill="FFFFFF"/>
        </w:rPr>
        <w:t>95%ДИ; 49,5-73,1</w:t>
      </w:r>
      <w:r w:rsidRPr="009B2E5E">
        <w:rPr>
          <w:color w:val="000000" w:themeColor="text1"/>
          <w:sz w:val="28"/>
          <w:szCs w:val="28"/>
        </w:rPr>
        <w:t>) случаях, в центральном участке гена – 34 (32,1%</w:t>
      </w:r>
      <w:r>
        <w:rPr>
          <w:color w:val="000000" w:themeColor="text1"/>
          <w:sz w:val="28"/>
          <w:szCs w:val="28"/>
        </w:rPr>
        <w:t xml:space="preserve">; </w:t>
      </w:r>
      <w:r w:rsidRPr="009B2E5E">
        <w:rPr>
          <w:color w:val="212529"/>
          <w:sz w:val="28"/>
          <w:szCs w:val="28"/>
          <w:shd w:val="clear" w:color="auto" w:fill="FFFFFF"/>
        </w:rPr>
        <w:t>95%ДИ; 16,4-47,8</w:t>
      </w:r>
      <w:r w:rsidRPr="009B2E5E">
        <w:rPr>
          <w:color w:val="000000" w:themeColor="text1"/>
          <w:sz w:val="28"/>
          <w:szCs w:val="28"/>
        </w:rPr>
        <w:t>) и в участ</w:t>
      </w:r>
      <w:r>
        <w:rPr>
          <w:color w:val="000000" w:themeColor="text1"/>
          <w:sz w:val="28"/>
          <w:szCs w:val="28"/>
        </w:rPr>
        <w:t>ке, соединяющего</w:t>
      </w:r>
      <w:r w:rsidRPr="009B2E5E">
        <w:rPr>
          <w:color w:val="000000" w:themeColor="text1"/>
          <w:sz w:val="28"/>
          <w:szCs w:val="28"/>
        </w:rPr>
        <w:t xml:space="preserve"> ДГК – 7 (6,6%</w:t>
      </w:r>
      <w:r>
        <w:rPr>
          <w:color w:val="000000" w:themeColor="text1"/>
          <w:sz w:val="28"/>
          <w:szCs w:val="28"/>
        </w:rPr>
        <w:t xml:space="preserve">; </w:t>
      </w:r>
      <w:r w:rsidRPr="009B2E5E">
        <w:rPr>
          <w:color w:val="212529"/>
          <w:sz w:val="28"/>
          <w:szCs w:val="28"/>
          <w:shd w:val="clear" w:color="auto" w:fill="FFFFFF"/>
        </w:rPr>
        <w:t>95%ДИ;</w:t>
      </w:r>
      <w:r>
        <w:rPr>
          <w:color w:val="212529"/>
          <w:sz w:val="28"/>
          <w:szCs w:val="28"/>
          <w:shd w:val="clear" w:color="auto" w:fill="FFFFFF"/>
        </w:rPr>
        <w:t xml:space="preserve"> </w:t>
      </w:r>
      <w:r w:rsidRPr="009B2E5E">
        <w:rPr>
          <w:color w:val="212529"/>
          <w:sz w:val="28"/>
          <w:szCs w:val="28"/>
          <w:shd w:val="clear" w:color="auto" w:fill="FFFFFF"/>
        </w:rPr>
        <w:t>1,8-14,9</w:t>
      </w:r>
      <w:r w:rsidRPr="009B2E5E">
        <w:rPr>
          <w:color w:val="000000" w:themeColor="text1"/>
          <w:sz w:val="28"/>
          <w:szCs w:val="28"/>
        </w:rPr>
        <w:t xml:space="preserve">) (таблица </w:t>
      </w:r>
      <w:r>
        <w:rPr>
          <w:color w:val="000000" w:themeColor="text1"/>
          <w:sz w:val="28"/>
          <w:szCs w:val="28"/>
        </w:rPr>
        <w:t>7</w:t>
      </w:r>
      <w:r w:rsidRPr="009B2E5E">
        <w:rPr>
          <w:color w:val="000000" w:themeColor="text1"/>
          <w:sz w:val="28"/>
          <w:szCs w:val="28"/>
        </w:rPr>
        <w:t>).</w:t>
      </w:r>
    </w:p>
    <w:p w:rsidR="00BA79A9" w:rsidRDefault="00BA79A9" w:rsidP="00BA79A9">
      <w:pPr>
        <w:jc w:val="both"/>
        <w:rPr>
          <w:color w:val="000000" w:themeColor="text1"/>
          <w:sz w:val="28"/>
          <w:szCs w:val="28"/>
        </w:rPr>
      </w:pPr>
    </w:p>
    <w:p w:rsidR="00BA79A9" w:rsidRDefault="00BA79A9" w:rsidP="00BA79A9">
      <w:pPr>
        <w:jc w:val="both"/>
        <w:rPr>
          <w:color w:val="000000" w:themeColor="text1"/>
          <w:sz w:val="28"/>
          <w:szCs w:val="28"/>
        </w:rPr>
      </w:pPr>
      <w:r w:rsidRPr="009B2E5E">
        <w:rPr>
          <w:color w:val="000000" w:themeColor="text1"/>
          <w:sz w:val="28"/>
          <w:szCs w:val="28"/>
        </w:rPr>
        <w:t xml:space="preserve">Таблица </w:t>
      </w:r>
      <w:r>
        <w:rPr>
          <w:color w:val="000000" w:themeColor="text1"/>
          <w:sz w:val="28"/>
          <w:szCs w:val="28"/>
        </w:rPr>
        <w:t>7</w:t>
      </w:r>
      <w:r w:rsidRPr="009B2E5E">
        <w:rPr>
          <w:color w:val="000000" w:themeColor="text1"/>
          <w:sz w:val="28"/>
          <w:szCs w:val="28"/>
        </w:rPr>
        <w:t xml:space="preserve"> – Частота мутаций в разрезе локализации в гене</w:t>
      </w:r>
    </w:p>
    <w:p w:rsidR="00BA79A9" w:rsidRDefault="00BA79A9" w:rsidP="00BA79A9">
      <w:pPr>
        <w:jc w:val="both"/>
        <w:rPr>
          <w:color w:val="000000" w:themeColor="text1"/>
          <w:sz w:val="28"/>
          <w:szCs w:val="28"/>
        </w:rPr>
      </w:pPr>
    </w:p>
    <w:tbl>
      <w:tblPr>
        <w:tblStyle w:val="af0"/>
        <w:tblW w:w="0" w:type="auto"/>
        <w:tblLook w:val="04A0"/>
      </w:tblPr>
      <w:tblGrid>
        <w:gridCol w:w="3397"/>
        <w:gridCol w:w="1566"/>
        <w:gridCol w:w="1728"/>
        <w:gridCol w:w="1560"/>
        <w:gridCol w:w="1553"/>
      </w:tblGrid>
      <w:tr w:rsidR="00BA79A9" w:rsidRPr="00CD6A24" w:rsidTr="00AE3F3F">
        <w:tc>
          <w:tcPr>
            <w:tcW w:w="3397" w:type="dxa"/>
          </w:tcPr>
          <w:p w:rsidR="00BA79A9" w:rsidRPr="00CD6A24" w:rsidRDefault="00BA79A9" w:rsidP="00AE3F3F">
            <w:pPr>
              <w:jc w:val="center"/>
              <w:rPr>
                <w:sz w:val="28"/>
                <w:szCs w:val="28"/>
                <w:lang w:val="kk-KZ"/>
              </w:rPr>
            </w:pPr>
            <w:r w:rsidRPr="00CD6A24">
              <w:rPr>
                <w:sz w:val="28"/>
                <w:szCs w:val="28"/>
                <w:lang w:val="kk-KZ"/>
              </w:rPr>
              <w:t>Локализация</w:t>
            </w:r>
          </w:p>
        </w:tc>
        <w:tc>
          <w:tcPr>
            <w:tcW w:w="1566" w:type="dxa"/>
          </w:tcPr>
          <w:p w:rsidR="00BA79A9" w:rsidRPr="00CD6A24" w:rsidRDefault="00BA79A9" w:rsidP="00AE3F3F">
            <w:pPr>
              <w:jc w:val="center"/>
              <w:rPr>
                <w:sz w:val="28"/>
                <w:szCs w:val="28"/>
                <w:lang w:val="kk-KZ"/>
              </w:rPr>
            </w:pPr>
            <w:r w:rsidRPr="00CD6A24">
              <w:rPr>
                <w:sz w:val="28"/>
                <w:szCs w:val="28"/>
                <w:lang w:val="kk-KZ"/>
              </w:rPr>
              <w:t>Общее количество</w:t>
            </w:r>
          </w:p>
        </w:tc>
        <w:tc>
          <w:tcPr>
            <w:tcW w:w="1728" w:type="dxa"/>
          </w:tcPr>
          <w:p w:rsidR="00BA79A9" w:rsidRPr="00CD6A24" w:rsidRDefault="00BA79A9" w:rsidP="00AE3F3F">
            <w:pPr>
              <w:jc w:val="center"/>
              <w:rPr>
                <w:sz w:val="28"/>
                <w:szCs w:val="28"/>
                <w:lang w:val="kk-KZ"/>
              </w:rPr>
            </w:pPr>
            <w:r w:rsidRPr="00CD6A24">
              <w:rPr>
                <w:sz w:val="28"/>
                <w:szCs w:val="28"/>
                <w:lang w:val="kk-KZ"/>
              </w:rPr>
              <w:t>Выявленные</w:t>
            </w:r>
          </w:p>
        </w:tc>
        <w:tc>
          <w:tcPr>
            <w:tcW w:w="1560" w:type="dxa"/>
          </w:tcPr>
          <w:p w:rsidR="00BA79A9" w:rsidRPr="00CD6A24" w:rsidRDefault="00BA79A9" w:rsidP="00AE3F3F">
            <w:pPr>
              <w:jc w:val="center"/>
              <w:rPr>
                <w:sz w:val="28"/>
                <w:szCs w:val="28"/>
              </w:rPr>
            </w:pPr>
            <w:r w:rsidRPr="00CD6A24">
              <w:rPr>
                <w:sz w:val="28"/>
                <w:szCs w:val="28"/>
                <w:lang w:val="kk-KZ"/>
              </w:rPr>
              <w:t>95</w:t>
            </w:r>
            <w:r w:rsidRPr="00CD6A24">
              <w:rPr>
                <w:sz w:val="28"/>
                <w:szCs w:val="28"/>
              </w:rPr>
              <w:t>% ДИ нижний</w:t>
            </w:r>
          </w:p>
        </w:tc>
        <w:tc>
          <w:tcPr>
            <w:tcW w:w="1553" w:type="dxa"/>
          </w:tcPr>
          <w:p w:rsidR="00BA79A9" w:rsidRPr="00CD6A24" w:rsidRDefault="00BA79A9" w:rsidP="00AE3F3F">
            <w:pPr>
              <w:jc w:val="center"/>
              <w:rPr>
                <w:sz w:val="28"/>
                <w:szCs w:val="28"/>
                <w:lang w:val="kk-KZ"/>
              </w:rPr>
            </w:pPr>
            <w:r w:rsidRPr="00CD6A24">
              <w:rPr>
                <w:sz w:val="28"/>
                <w:szCs w:val="28"/>
                <w:lang w:val="kk-KZ"/>
              </w:rPr>
              <w:t>95% ДИ верхний</w:t>
            </w:r>
          </w:p>
        </w:tc>
      </w:tr>
      <w:tr w:rsidR="00BA79A9" w:rsidRPr="00CD6A24" w:rsidTr="00AE3F3F">
        <w:tc>
          <w:tcPr>
            <w:tcW w:w="3397" w:type="dxa"/>
          </w:tcPr>
          <w:p w:rsidR="00BA79A9" w:rsidRPr="00CD6A24" w:rsidRDefault="00BA79A9" w:rsidP="00AE3F3F">
            <w:pPr>
              <w:jc w:val="both"/>
              <w:rPr>
                <w:sz w:val="28"/>
                <w:szCs w:val="28"/>
              </w:rPr>
            </w:pPr>
            <w:r w:rsidRPr="00CD6A24">
              <w:rPr>
                <w:sz w:val="28"/>
                <w:szCs w:val="28"/>
              </w:rPr>
              <w:t>Актинсвяз</w:t>
            </w:r>
            <w:r>
              <w:rPr>
                <w:sz w:val="28"/>
                <w:szCs w:val="28"/>
              </w:rPr>
              <w:t>ы</w:t>
            </w:r>
            <w:r w:rsidRPr="00CD6A24">
              <w:rPr>
                <w:sz w:val="28"/>
                <w:szCs w:val="28"/>
              </w:rPr>
              <w:t>вающий участок</w:t>
            </w:r>
          </w:p>
        </w:tc>
        <w:tc>
          <w:tcPr>
            <w:tcW w:w="1566" w:type="dxa"/>
          </w:tcPr>
          <w:p w:rsidR="00BA79A9" w:rsidRPr="00CD6A24" w:rsidRDefault="00BA79A9" w:rsidP="00AE3F3F">
            <w:pPr>
              <w:jc w:val="center"/>
              <w:rPr>
                <w:sz w:val="28"/>
                <w:szCs w:val="28"/>
                <w:lang w:val="kk-KZ"/>
              </w:rPr>
            </w:pPr>
            <w:r w:rsidRPr="00CD6A24">
              <w:rPr>
                <w:sz w:val="28"/>
                <w:szCs w:val="28"/>
                <w:lang w:val="kk-KZ"/>
              </w:rPr>
              <w:t>106</w:t>
            </w:r>
          </w:p>
        </w:tc>
        <w:tc>
          <w:tcPr>
            <w:tcW w:w="1728" w:type="dxa"/>
          </w:tcPr>
          <w:p w:rsidR="00BA79A9" w:rsidRPr="00CD6A24" w:rsidRDefault="00BA79A9" w:rsidP="00AE3F3F">
            <w:pPr>
              <w:jc w:val="center"/>
              <w:rPr>
                <w:sz w:val="28"/>
                <w:szCs w:val="28"/>
                <w:lang w:val="kk-KZ"/>
              </w:rPr>
            </w:pPr>
            <w:r w:rsidRPr="00CD6A24">
              <w:rPr>
                <w:color w:val="000000" w:themeColor="text1"/>
                <w:sz w:val="28"/>
                <w:szCs w:val="28"/>
              </w:rPr>
              <w:t>61,3%</w:t>
            </w:r>
          </w:p>
        </w:tc>
        <w:tc>
          <w:tcPr>
            <w:tcW w:w="1560" w:type="dxa"/>
          </w:tcPr>
          <w:p w:rsidR="00BA79A9" w:rsidRPr="00CD6A24" w:rsidRDefault="00BA79A9" w:rsidP="00AE3F3F">
            <w:pPr>
              <w:jc w:val="center"/>
              <w:rPr>
                <w:sz w:val="28"/>
                <w:szCs w:val="28"/>
                <w:lang w:val="kk-KZ"/>
              </w:rPr>
            </w:pPr>
            <w:r w:rsidRPr="00CD6A24">
              <w:rPr>
                <w:color w:val="212529"/>
                <w:sz w:val="28"/>
                <w:szCs w:val="28"/>
                <w:shd w:val="clear" w:color="auto" w:fill="FFFFFF"/>
              </w:rPr>
              <w:t>49,5%</w:t>
            </w:r>
          </w:p>
        </w:tc>
        <w:tc>
          <w:tcPr>
            <w:tcW w:w="1553" w:type="dxa"/>
          </w:tcPr>
          <w:p w:rsidR="00BA79A9" w:rsidRPr="00CD6A24" w:rsidRDefault="00BA79A9" w:rsidP="00AE3F3F">
            <w:pPr>
              <w:jc w:val="center"/>
              <w:rPr>
                <w:sz w:val="28"/>
                <w:szCs w:val="28"/>
                <w:lang w:val="kk-KZ"/>
              </w:rPr>
            </w:pPr>
            <w:r w:rsidRPr="00CD6A24">
              <w:rPr>
                <w:color w:val="212529"/>
                <w:sz w:val="28"/>
                <w:szCs w:val="28"/>
                <w:shd w:val="clear" w:color="auto" w:fill="FFFFFF"/>
              </w:rPr>
              <w:t>73,1%</w:t>
            </w:r>
          </w:p>
        </w:tc>
      </w:tr>
      <w:tr w:rsidR="00BA79A9" w:rsidRPr="00CD6A24" w:rsidTr="00AE3F3F">
        <w:tc>
          <w:tcPr>
            <w:tcW w:w="3397" w:type="dxa"/>
          </w:tcPr>
          <w:p w:rsidR="00BA79A9" w:rsidRPr="00CD6A24" w:rsidRDefault="00BA79A9" w:rsidP="00AE3F3F">
            <w:pPr>
              <w:jc w:val="both"/>
              <w:rPr>
                <w:sz w:val="28"/>
                <w:szCs w:val="28"/>
                <w:lang w:val="kk-KZ"/>
              </w:rPr>
            </w:pPr>
            <w:r w:rsidRPr="00CD6A24">
              <w:rPr>
                <w:color w:val="000000" w:themeColor="text1"/>
                <w:sz w:val="28"/>
                <w:szCs w:val="28"/>
              </w:rPr>
              <w:t>Центральный участок</w:t>
            </w:r>
          </w:p>
        </w:tc>
        <w:tc>
          <w:tcPr>
            <w:tcW w:w="1566" w:type="dxa"/>
          </w:tcPr>
          <w:p w:rsidR="00BA79A9" w:rsidRPr="00CD6A24" w:rsidRDefault="00BA79A9" w:rsidP="00AE3F3F">
            <w:pPr>
              <w:jc w:val="center"/>
              <w:rPr>
                <w:sz w:val="28"/>
                <w:szCs w:val="28"/>
                <w:lang w:val="kk-KZ"/>
              </w:rPr>
            </w:pPr>
            <w:r w:rsidRPr="00CD6A24">
              <w:rPr>
                <w:sz w:val="28"/>
                <w:szCs w:val="28"/>
                <w:lang w:val="kk-KZ"/>
              </w:rPr>
              <w:t>106</w:t>
            </w:r>
          </w:p>
        </w:tc>
        <w:tc>
          <w:tcPr>
            <w:tcW w:w="1728" w:type="dxa"/>
          </w:tcPr>
          <w:p w:rsidR="00BA79A9" w:rsidRPr="00CD6A24" w:rsidRDefault="00BA79A9" w:rsidP="00AE3F3F">
            <w:pPr>
              <w:jc w:val="center"/>
              <w:rPr>
                <w:sz w:val="28"/>
                <w:szCs w:val="28"/>
                <w:lang w:val="kk-KZ"/>
              </w:rPr>
            </w:pPr>
            <w:r w:rsidRPr="00CD6A24">
              <w:rPr>
                <w:color w:val="000000" w:themeColor="text1"/>
                <w:sz w:val="28"/>
                <w:szCs w:val="28"/>
              </w:rPr>
              <w:t>32,1%</w:t>
            </w:r>
          </w:p>
        </w:tc>
        <w:tc>
          <w:tcPr>
            <w:tcW w:w="1560" w:type="dxa"/>
          </w:tcPr>
          <w:p w:rsidR="00BA79A9" w:rsidRPr="00CD6A24" w:rsidRDefault="00BA79A9" w:rsidP="00AE3F3F">
            <w:pPr>
              <w:jc w:val="center"/>
              <w:rPr>
                <w:sz w:val="28"/>
                <w:szCs w:val="28"/>
                <w:lang w:val="kk-KZ"/>
              </w:rPr>
            </w:pPr>
            <w:r w:rsidRPr="00CD6A24">
              <w:rPr>
                <w:color w:val="212529"/>
                <w:sz w:val="28"/>
                <w:szCs w:val="28"/>
                <w:shd w:val="clear" w:color="auto" w:fill="FFFFFF"/>
              </w:rPr>
              <w:t>16,4%</w:t>
            </w:r>
          </w:p>
        </w:tc>
        <w:tc>
          <w:tcPr>
            <w:tcW w:w="1553" w:type="dxa"/>
          </w:tcPr>
          <w:p w:rsidR="00BA79A9" w:rsidRPr="00CD6A24" w:rsidRDefault="00BA79A9" w:rsidP="00AE3F3F">
            <w:pPr>
              <w:jc w:val="center"/>
              <w:rPr>
                <w:sz w:val="28"/>
                <w:szCs w:val="28"/>
                <w:lang w:val="kk-KZ"/>
              </w:rPr>
            </w:pPr>
            <w:r w:rsidRPr="00CD6A24">
              <w:rPr>
                <w:color w:val="212529"/>
                <w:sz w:val="28"/>
                <w:szCs w:val="28"/>
                <w:shd w:val="clear" w:color="auto" w:fill="FFFFFF"/>
              </w:rPr>
              <w:t>47,8%</w:t>
            </w:r>
          </w:p>
        </w:tc>
      </w:tr>
      <w:tr w:rsidR="00BA79A9" w:rsidRPr="002C6BE1" w:rsidTr="00AE3F3F">
        <w:tc>
          <w:tcPr>
            <w:tcW w:w="3397" w:type="dxa"/>
          </w:tcPr>
          <w:p w:rsidR="00BA79A9" w:rsidRPr="00CD6A24" w:rsidRDefault="00BA79A9" w:rsidP="00AE3F3F">
            <w:pPr>
              <w:jc w:val="both"/>
              <w:rPr>
                <w:sz w:val="28"/>
                <w:szCs w:val="28"/>
                <w:lang w:val="kk-KZ"/>
              </w:rPr>
            </w:pPr>
            <w:r w:rsidRPr="00CD6A24">
              <w:rPr>
                <w:color w:val="000000" w:themeColor="text1"/>
                <w:sz w:val="28"/>
                <w:szCs w:val="28"/>
              </w:rPr>
              <w:t>Участок, соединяющий ДГК</w:t>
            </w:r>
          </w:p>
        </w:tc>
        <w:tc>
          <w:tcPr>
            <w:tcW w:w="1566" w:type="dxa"/>
          </w:tcPr>
          <w:p w:rsidR="00BA79A9" w:rsidRPr="00CD6A24" w:rsidRDefault="00BA79A9" w:rsidP="00AE3F3F">
            <w:pPr>
              <w:jc w:val="center"/>
              <w:rPr>
                <w:sz w:val="28"/>
                <w:szCs w:val="28"/>
                <w:lang w:val="kk-KZ"/>
              </w:rPr>
            </w:pPr>
            <w:r w:rsidRPr="00CD6A24">
              <w:rPr>
                <w:sz w:val="28"/>
                <w:szCs w:val="28"/>
                <w:lang w:val="kk-KZ"/>
              </w:rPr>
              <w:t>106</w:t>
            </w:r>
          </w:p>
        </w:tc>
        <w:tc>
          <w:tcPr>
            <w:tcW w:w="1728" w:type="dxa"/>
          </w:tcPr>
          <w:p w:rsidR="00BA79A9" w:rsidRPr="00CD6A24" w:rsidRDefault="00BA79A9" w:rsidP="00AE3F3F">
            <w:pPr>
              <w:jc w:val="center"/>
              <w:rPr>
                <w:sz w:val="28"/>
                <w:szCs w:val="28"/>
                <w:lang w:val="kk-KZ"/>
              </w:rPr>
            </w:pPr>
            <w:r w:rsidRPr="00CD6A24">
              <w:rPr>
                <w:sz w:val="28"/>
                <w:szCs w:val="28"/>
                <w:lang w:val="kk-KZ"/>
              </w:rPr>
              <w:t>6,6%</w:t>
            </w:r>
          </w:p>
        </w:tc>
        <w:tc>
          <w:tcPr>
            <w:tcW w:w="1560" w:type="dxa"/>
          </w:tcPr>
          <w:p w:rsidR="00BA79A9" w:rsidRPr="00CD6A24" w:rsidRDefault="00BA79A9" w:rsidP="00AE3F3F">
            <w:pPr>
              <w:jc w:val="center"/>
              <w:rPr>
                <w:sz w:val="28"/>
                <w:szCs w:val="28"/>
                <w:lang w:val="kk-KZ"/>
              </w:rPr>
            </w:pPr>
            <w:r w:rsidRPr="00CD6A24">
              <w:rPr>
                <w:color w:val="212529"/>
                <w:sz w:val="28"/>
                <w:szCs w:val="28"/>
                <w:shd w:val="clear" w:color="auto" w:fill="FFFFFF"/>
              </w:rPr>
              <w:t>1,8</w:t>
            </w:r>
            <w:r w:rsidRPr="00CD6A24">
              <w:rPr>
                <w:sz w:val="28"/>
                <w:szCs w:val="28"/>
                <w:lang w:val="kk-KZ"/>
              </w:rPr>
              <w:t>%</w:t>
            </w:r>
          </w:p>
        </w:tc>
        <w:tc>
          <w:tcPr>
            <w:tcW w:w="1553" w:type="dxa"/>
          </w:tcPr>
          <w:p w:rsidR="00BA79A9" w:rsidRPr="002C6BE1" w:rsidRDefault="00BA79A9" w:rsidP="00AE3F3F">
            <w:pPr>
              <w:jc w:val="center"/>
              <w:rPr>
                <w:sz w:val="28"/>
                <w:szCs w:val="28"/>
                <w:lang w:val="kk-KZ"/>
              </w:rPr>
            </w:pPr>
            <w:r w:rsidRPr="00CD6A24">
              <w:rPr>
                <w:color w:val="212529"/>
                <w:sz w:val="28"/>
                <w:szCs w:val="28"/>
                <w:shd w:val="clear" w:color="auto" w:fill="FFFFFF"/>
              </w:rPr>
              <w:t>14,9</w:t>
            </w:r>
            <w:r w:rsidRPr="00CD6A24">
              <w:rPr>
                <w:sz w:val="28"/>
                <w:szCs w:val="28"/>
                <w:lang w:val="kk-KZ"/>
              </w:rPr>
              <w:t>%</w:t>
            </w:r>
          </w:p>
        </w:tc>
      </w:tr>
    </w:tbl>
    <w:p w:rsidR="00F608C8" w:rsidRDefault="00F608C8" w:rsidP="00BA79A9">
      <w:pPr>
        <w:ind w:firstLine="567"/>
        <w:jc w:val="both"/>
        <w:rPr>
          <w:sz w:val="28"/>
          <w:szCs w:val="28"/>
          <w:lang w:val="en-US"/>
        </w:rPr>
      </w:pPr>
    </w:p>
    <w:p w:rsidR="00BA79A9" w:rsidRDefault="00BA79A9" w:rsidP="00BA79A9">
      <w:pPr>
        <w:ind w:firstLine="567"/>
        <w:jc w:val="both"/>
        <w:rPr>
          <w:sz w:val="28"/>
          <w:szCs w:val="28"/>
        </w:rPr>
      </w:pPr>
      <w:r w:rsidRPr="00CD6A24">
        <w:rPr>
          <w:sz w:val="28"/>
          <w:szCs w:val="28"/>
        </w:rPr>
        <w:t xml:space="preserve">В таблице </w:t>
      </w:r>
      <w:r>
        <w:rPr>
          <w:sz w:val="28"/>
          <w:szCs w:val="28"/>
        </w:rPr>
        <w:t>7</w:t>
      </w:r>
      <w:r w:rsidRPr="00CD6A24">
        <w:rPr>
          <w:sz w:val="28"/>
          <w:szCs w:val="28"/>
        </w:rPr>
        <w:t xml:space="preserve"> видно превалирование мутаций в </w:t>
      </w:r>
      <w:r w:rsidRPr="00CD6A24">
        <w:rPr>
          <w:color w:val="000000" w:themeColor="text1"/>
          <w:sz w:val="28"/>
          <w:szCs w:val="28"/>
        </w:rPr>
        <w:t xml:space="preserve">актинсвязывающем участке гена </w:t>
      </w:r>
      <w:r w:rsidRPr="00CD6A24">
        <w:rPr>
          <w:sz w:val="28"/>
          <w:szCs w:val="28"/>
        </w:rPr>
        <w:t>в 61</w:t>
      </w:r>
      <w:r w:rsidRPr="00CD6A24">
        <w:rPr>
          <w:color w:val="212529"/>
          <w:sz w:val="28"/>
          <w:szCs w:val="28"/>
          <w:shd w:val="clear" w:color="auto" w:fill="FFFFFF"/>
        </w:rPr>
        <w:t xml:space="preserve">,3% </w:t>
      </w:r>
      <w:r w:rsidRPr="00CD6A24">
        <w:rPr>
          <w:sz w:val="28"/>
          <w:szCs w:val="28"/>
        </w:rPr>
        <w:t>(95%ДИ; 49,5-73,1) случаях.</w:t>
      </w:r>
    </w:p>
    <w:p w:rsidR="00BA79A9" w:rsidRPr="00CD6A24" w:rsidRDefault="00BA79A9" w:rsidP="00BA79A9">
      <w:pPr>
        <w:ind w:firstLine="567"/>
        <w:jc w:val="both"/>
        <w:rPr>
          <w:sz w:val="28"/>
          <w:szCs w:val="28"/>
        </w:rPr>
      </w:pPr>
      <w:r>
        <w:rPr>
          <w:sz w:val="28"/>
          <w:szCs w:val="28"/>
        </w:rPr>
        <w:t>По длине гена актинсвязывающий участок расположен неравномерно, охватывает с 2 по 10 экзоны и с 32 по 45 экзоны. Расположение мутаций в нашем исследовании по локализациям показано на рисунке 7.</w:t>
      </w:r>
    </w:p>
    <w:p w:rsidR="00BA79A9" w:rsidRDefault="00BA79A9" w:rsidP="00BA79A9">
      <w:pPr>
        <w:ind w:firstLine="567"/>
        <w:jc w:val="both"/>
        <w:rPr>
          <w:sz w:val="28"/>
          <w:szCs w:val="28"/>
        </w:rPr>
      </w:pPr>
    </w:p>
    <w:p w:rsidR="00BA79A9" w:rsidRDefault="00BA79A9" w:rsidP="00BA79A9">
      <w:pPr>
        <w:ind w:firstLine="567"/>
        <w:jc w:val="center"/>
        <w:rPr>
          <w:sz w:val="28"/>
          <w:szCs w:val="28"/>
        </w:rPr>
      </w:pPr>
      <w:r>
        <w:rPr>
          <w:noProof/>
          <w:sz w:val="28"/>
          <w:szCs w:val="28"/>
          <w:lang w:eastAsia="ru-RU"/>
        </w:rPr>
        <w:lastRenderedPageBreak/>
        <w:drawing>
          <wp:inline distT="0" distB="0" distL="0" distR="0">
            <wp:extent cx="4977019" cy="2994991"/>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4975391" cy="2994011"/>
                    </a:xfrm>
                    <a:prstGeom prst="rect">
                      <a:avLst/>
                    </a:prstGeom>
                    <a:noFill/>
                    <a:ln w="9525">
                      <a:noFill/>
                      <a:miter lim="800000"/>
                      <a:headEnd/>
                      <a:tailEnd/>
                    </a:ln>
                  </pic:spPr>
                </pic:pic>
              </a:graphicData>
            </a:graphic>
          </wp:inline>
        </w:drawing>
      </w:r>
    </w:p>
    <w:p w:rsidR="00BA79A9" w:rsidRDefault="00BA79A9" w:rsidP="00BA79A9">
      <w:pPr>
        <w:ind w:firstLine="567"/>
        <w:jc w:val="both"/>
        <w:rPr>
          <w:sz w:val="28"/>
          <w:szCs w:val="28"/>
        </w:rPr>
      </w:pPr>
    </w:p>
    <w:p w:rsidR="00BA79A9" w:rsidRDefault="00BA79A9" w:rsidP="00BA79A9">
      <w:pPr>
        <w:jc w:val="center"/>
        <w:rPr>
          <w:bCs/>
          <w:sz w:val="28"/>
          <w:szCs w:val="28"/>
          <w:lang w:val="kk-KZ"/>
        </w:rPr>
      </w:pPr>
      <w:r w:rsidRPr="00704522">
        <w:rPr>
          <w:color w:val="000000" w:themeColor="text1"/>
          <w:sz w:val="28"/>
          <w:szCs w:val="28"/>
        </w:rPr>
        <w:t xml:space="preserve">Рисунок </w:t>
      </w:r>
      <w:r>
        <w:rPr>
          <w:color w:val="000000" w:themeColor="text1"/>
          <w:sz w:val="28"/>
          <w:szCs w:val="28"/>
        </w:rPr>
        <w:t xml:space="preserve">7 – </w:t>
      </w:r>
      <w:r w:rsidRPr="00704522">
        <w:rPr>
          <w:color w:val="000000" w:themeColor="text1"/>
          <w:sz w:val="28"/>
          <w:szCs w:val="28"/>
        </w:rPr>
        <w:t>Распределение типов мутаций и их локализация</w:t>
      </w:r>
      <w:r>
        <w:rPr>
          <w:color w:val="000000" w:themeColor="text1"/>
          <w:sz w:val="28"/>
          <w:szCs w:val="28"/>
        </w:rPr>
        <w:t xml:space="preserve">. Адаптировано с </w:t>
      </w:r>
      <w:r w:rsidRPr="00385EC3">
        <w:rPr>
          <w:bCs/>
          <w:sz w:val="28"/>
          <w:szCs w:val="28"/>
          <w:lang w:val="kk-KZ"/>
        </w:rPr>
        <w:t>https://www.sciencedirect.com/science/article/pii/S1044743113000535?via%3Dihub</w:t>
      </w:r>
      <w:r>
        <w:rPr>
          <w:bCs/>
          <w:sz w:val="28"/>
          <w:szCs w:val="28"/>
          <w:lang w:val="kk-KZ"/>
        </w:rPr>
        <w:t>.</w:t>
      </w:r>
      <w:r w:rsidRPr="00385EC3">
        <w:rPr>
          <w:bCs/>
          <w:sz w:val="28"/>
          <w:szCs w:val="28"/>
          <w:lang w:val="kk-KZ"/>
        </w:rPr>
        <w:t xml:space="preserve"> </w:t>
      </w:r>
    </w:p>
    <w:p w:rsidR="00BA79A9" w:rsidRDefault="00BA79A9" w:rsidP="00BA79A9">
      <w:pPr>
        <w:ind w:firstLine="567"/>
        <w:jc w:val="both"/>
        <w:rPr>
          <w:color w:val="000000" w:themeColor="text1"/>
          <w:sz w:val="28"/>
          <w:szCs w:val="28"/>
        </w:rPr>
      </w:pPr>
    </w:p>
    <w:p w:rsidR="00BA79A9" w:rsidRDefault="00BA79A9" w:rsidP="00BA79A9">
      <w:pPr>
        <w:ind w:firstLine="567"/>
        <w:jc w:val="both"/>
        <w:rPr>
          <w:color w:val="000000" w:themeColor="text1"/>
          <w:sz w:val="28"/>
          <w:szCs w:val="28"/>
        </w:rPr>
      </w:pPr>
      <w:r w:rsidRPr="00CD6A24">
        <w:rPr>
          <w:color w:val="000000" w:themeColor="text1"/>
          <w:sz w:val="28"/>
          <w:szCs w:val="28"/>
        </w:rPr>
        <w:t xml:space="preserve">Анализ частоты каждого типа мутаций в зависимости от локализации представлен на рисунке </w:t>
      </w:r>
      <w:r>
        <w:rPr>
          <w:color w:val="000000" w:themeColor="text1"/>
          <w:sz w:val="28"/>
          <w:szCs w:val="28"/>
        </w:rPr>
        <w:t>8</w:t>
      </w:r>
      <w:r w:rsidRPr="00CD6A24">
        <w:rPr>
          <w:color w:val="000000" w:themeColor="text1"/>
          <w:sz w:val="28"/>
          <w:szCs w:val="28"/>
        </w:rPr>
        <w:t>.</w:t>
      </w:r>
    </w:p>
    <w:p w:rsidR="00BA79A9" w:rsidRDefault="00BA79A9" w:rsidP="00BA79A9">
      <w:pPr>
        <w:ind w:firstLine="567"/>
        <w:jc w:val="both"/>
        <w:rPr>
          <w:color w:val="000000" w:themeColor="text1"/>
          <w:sz w:val="28"/>
          <w:szCs w:val="28"/>
        </w:rPr>
      </w:pPr>
    </w:p>
    <w:bookmarkEnd w:id="19"/>
    <w:p w:rsidR="00BA79A9" w:rsidRPr="00704522" w:rsidRDefault="00BA79A9" w:rsidP="00BA79A9">
      <w:pPr>
        <w:jc w:val="center"/>
        <w:rPr>
          <w:color w:val="000000" w:themeColor="text1"/>
          <w:sz w:val="28"/>
          <w:szCs w:val="28"/>
        </w:rPr>
      </w:pPr>
      <w:r w:rsidRPr="00704522">
        <w:object w:dxaOrig="11196" w:dyaOrig="5892">
          <v:shape id="_x0000_i1028" type="#_x0000_t75" style="width:406.6pt;height:231.15pt" o:ole="">
            <v:imagedata r:id="rId21" o:title=""/>
          </v:shape>
          <o:OLEObject Type="Embed" ProgID="Prism10.Document" ShapeID="_x0000_i1028" DrawAspect="Content" ObjectID="_1808233516" r:id="rId22"/>
        </w:object>
      </w:r>
    </w:p>
    <w:p w:rsidR="00BA79A9" w:rsidRDefault="00BA79A9" w:rsidP="00BA79A9">
      <w:pPr>
        <w:jc w:val="center"/>
        <w:rPr>
          <w:color w:val="000000" w:themeColor="text1"/>
          <w:sz w:val="28"/>
          <w:szCs w:val="28"/>
        </w:rPr>
      </w:pPr>
    </w:p>
    <w:p w:rsidR="00BA79A9" w:rsidRPr="00704522" w:rsidRDefault="00BA79A9" w:rsidP="00BA79A9">
      <w:pPr>
        <w:jc w:val="center"/>
        <w:rPr>
          <w:color w:val="000000" w:themeColor="text1"/>
          <w:sz w:val="28"/>
          <w:szCs w:val="28"/>
        </w:rPr>
      </w:pPr>
      <w:r w:rsidRPr="00704522">
        <w:rPr>
          <w:color w:val="000000" w:themeColor="text1"/>
          <w:sz w:val="28"/>
          <w:szCs w:val="28"/>
        </w:rPr>
        <w:t xml:space="preserve">Рисунок </w:t>
      </w:r>
      <w:r>
        <w:rPr>
          <w:color w:val="000000" w:themeColor="text1"/>
          <w:sz w:val="28"/>
          <w:szCs w:val="28"/>
        </w:rPr>
        <w:t xml:space="preserve">8 – </w:t>
      </w:r>
      <w:r w:rsidRPr="00704522">
        <w:rPr>
          <w:color w:val="000000" w:themeColor="text1"/>
          <w:sz w:val="28"/>
          <w:szCs w:val="28"/>
        </w:rPr>
        <w:t>Распределение типов мутаций и их локализация</w:t>
      </w:r>
    </w:p>
    <w:p w:rsidR="00BA79A9" w:rsidRDefault="00BA79A9" w:rsidP="00BA79A9">
      <w:pPr>
        <w:ind w:firstLine="567"/>
        <w:jc w:val="both"/>
        <w:rPr>
          <w:color w:val="000000" w:themeColor="text1"/>
          <w:sz w:val="28"/>
          <w:szCs w:val="28"/>
        </w:rPr>
      </w:pPr>
    </w:p>
    <w:p w:rsidR="00BA79A9" w:rsidRDefault="00BA79A9" w:rsidP="00BA79A9">
      <w:pPr>
        <w:ind w:firstLine="567"/>
        <w:jc w:val="both"/>
        <w:rPr>
          <w:color w:val="000000" w:themeColor="text1"/>
          <w:sz w:val="28"/>
          <w:szCs w:val="28"/>
        </w:rPr>
      </w:pPr>
      <w:r w:rsidRPr="00704522">
        <w:rPr>
          <w:color w:val="000000" w:themeColor="text1"/>
          <w:sz w:val="28"/>
          <w:szCs w:val="28"/>
        </w:rPr>
        <w:t xml:space="preserve">Как видно из рисунка </w:t>
      </w:r>
      <w:r>
        <w:rPr>
          <w:color w:val="000000" w:themeColor="text1"/>
          <w:sz w:val="28"/>
          <w:szCs w:val="28"/>
        </w:rPr>
        <w:t>8</w:t>
      </w:r>
      <w:r w:rsidRPr="00704522">
        <w:rPr>
          <w:color w:val="000000" w:themeColor="text1"/>
          <w:sz w:val="28"/>
          <w:szCs w:val="28"/>
        </w:rPr>
        <w:t xml:space="preserve">, все типы мутаций в большинстве случаев располагались в актинсвязывающем участке. </w:t>
      </w:r>
    </w:p>
    <w:p w:rsidR="00BA79A9" w:rsidRPr="009B2E5E" w:rsidRDefault="00BA79A9" w:rsidP="00BA79A9">
      <w:pPr>
        <w:ind w:firstLine="567"/>
        <w:jc w:val="both"/>
        <w:rPr>
          <w:color w:val="000000" w:themeColor="text1"/>
          <w:sz w:val="28"/>
          <w:szCs w:val="28"/>
        </w:rPr>
      </w:pPr>
      <w:r>
        <w:rPr>
          <w:color w:val="000000" w:themeColor="text1"/>
          <w:sz w:val="28"/>
          <w:szCs w:val="28"/>
        </w:rPr>
        <w:t xml:space="preserve">Анализ мутаций в зависимости от локализации показал, что делеции в актинсвязывающем участке регистрировались в 32 (52,5%), в центральном участке в 27 (44,3%) и в </w:t>
      </w:r>
      <w:r>
        <w:rPr>
          <w:sz w:val="28"/>
          <w:szCs w:val="28"/>
        </w:rPr>
        <w:t xml:space="preserve">участке, соединяющий с ДГК, в 2 (3,3%) </w:t>
      </w:r>
      <w:r>
        <w:rPr>
          <w:color w:val="000000" w:themeColor="text1"/>
          <w:sz w:val="28"/>
          <w:szCs w:val="28"/>
        </w:rPr>
        <w:t xml:space="preserve">случаях из 61 случая делеций, а дупликации в актинсвязывающем участке регистрировались в </w:t>
      </w:r>
      <w:r>
        <w:rPr>
          <w:color w:val="000000" w:themeColor="text1"/>
          <w:sz w:val="28"/>
          <w:szCs w:val="28"/>
        </w:rPr>
        <w:lastRenderedPageBreak/>
        <w:t xml:space="preserve">12 (85,7%), в центральном участке в 1 (7,1%) и в </w:t>
      </w:r>
      <w:r>
        <w:rPr>
          <w:sz w:val="28"/>
          <w:szCs w:val="28"/>
        </w:rPr>
        <w:t xml:space="preserve">участке, соединяющий с ДГК, в 1 (7,1%) </w:t>
      </w:r>
      <w:r>
        <w:rPr>
          <w:color w:val="000000" w:themeColor="text1"/>
          <w:sz w:val="28"/>
          <w:szCs w:val="28"/>
        </w:rPr>
        <w:t xml:space="preserve">случаях из 14 случаев дупликаций, тогда как точечные мутации в актинсвязывающем участке регистрировались в 21 (67,7%), в центральном участке в 6 (19,4%) и в </w:t>
      </w:r>
      <w:r>
        <w:rPr>
          <w:sz w:val="28"/>
          <w:szCs w:val="28"/>
        </w:rPr>
        <w:t xml:space="preserve">участке, соединяющий с ДГК, в 4 (12,9%) </w:t>
      </w:r>
      <w:r>
        <w:rPr>
          <w:color w:val="000000" w:themeColor="text1"/>
          <w:sz w:val="28"/>
          <w:szCs w:val="28"/>
        </w:rPr>
        <w:t xml:space="preserve">случаях из 31 случая точечных мутаций </w:t>
      </w:r>
      <w:r w:rsidRPr="009B2E5E">
        <w:rPr>
          <w:color w:val="000000" w:themeColor="text1"/>
          <w:sz w:val="28"/>
          <w:szCs w:val="28"/>
        </w:rPr>
        <w:t xml:space="preserve">(таблица </w:t>
      </w:r>
      <w:r>
        <w:rPr>
          <w:color w:val="000000" w:themeColor="text1"/>
          <w:sz w:val="28"/>
          <w:szCs w:val="28"/>
        </w:rPr>
        <w:t>8</w:t>
      </w:r>
      <w:r w:rsidRPr="009B2E5E">
        <w:rPr>
          <w:color w:val="000000" w:themeColor="text1"/>
          <w:sz w:val="28"/>
          <w:szCs w:val="28"/>
        </w:rPr>
        <w:t>).</w:t>
      </w:r>
      <w:r>
        <w:rPr>
          <w:color w:val="000000" w:themeColor="text1"/>
          <w:sz w:val="28"/>
          <w:szCs w:val="28"/>
        </w:rPr>
        <w:t xml:space="preserve"> </w:t>
      </w:r>
    </w:p>
    <w:p w:rsidR="00BA79A9" w:rsidRDefault="00BA79A9" w:rsidP="00BA79A9">
      <w:pPr>
        <w:rPr>
          <w:color w:val="000000" w:themeColor="text1"/>
          <w:sz w:val="28"/>
          <w:szCs w:val="28"/>
        </w:rPr>
      </w:pPr>
    </w:p>
    <w:p w:rsidR="00BA79A9" w:rsidRDefault="00BA79A9" w:rsidP="00BA79A9">
      <w:pPr>
        <w:rPr>
          <w:color w:val="000000" w:themeColor="text1"/>
          <w:sz w:val="28"/>
          <w:szCs w:val="28"/>
        </w:rPr>
      </w:pPr>
      <w:r w:rsidRPr="00FA2A4C">
        <w:rPr>
          <w:color w:val="000000" w:themeColor="text1"/>
          <w:sz w:val="28"/>
          <w:szCs w:val="28"/>
        </w:rPr>
        <w:t xml:space="preserve">Таблица </w:t>
      </w:r>
      <w:r>
        <w:rPr>
          <w:color w:val="000000" w:themeColor="text1"/>
          <w:sz w:val="28"/>
          <w:szCs w:val="28"/>
        </w:rPr>
        <w:t>8</w:t>
      </w:r>
      <w:r w:rsidRPr="00FA2A4C">
        <w:rPr>
          <w:color w:val="000000" w:themeColor="text1"/>
          <w:sz w:val="28"/>
          <w:szCs w:val="28"/>
        </w:rPr>
        <w:t xml:space="preserve"> – </w:t>
      </w:r>
      <w:r>
        <w:rPr>
          <w:color w:val="000000" w:themeColor="text1"/>
          <w:sz w:val="28"/>
          <w:szCs w:val="28"/>
        </w:rPr>
        <w:t>Частота мутаций в разрезе локализации в гене</w:t>
      </w:r>
    </w:p>
    <w:p w:rsidR="00BA79A9" w:rsidRDefault="00BA79A9" w:rsidP="00BA79A9">
      <w:pPr>
        <w:ind w:firstLine="567"/>
        <w:jc w:val="both"/>
        <w:rPr>
          <w:color w:val="000000" w:themeColor="text1"/>
          <w:sz w:val="28"/>
          <w:szCs w:val="28"/>
        </w:rPr>
      </w:pPr>
    </w:p>
    <w:tbl>
      <w:tblPr>
        <w:tblStyle w:val="af0"/>
        <w:tblW w:w="5000" w:type="pct"/>
        <w:tblLayout w:type="fixed"/>
        <w:tblLook w:val="04A0"/>
      </w:tblPr>
      <w:tblGrid>
        <w:gridCol w:w="1378"/>
        <w:gridCol w:w="1985"/>
        <w:gridCol w:w="1422"/>
        <w:gridCol w:w="1843"/>
        <w:gridCol w:w="1136"/>
        <w:gridCol w:w="1276"/>
        <w:gridCol w:w="818"/>
      </w:tblGrid>
      <w:tr w:rsidR="00BA79A9" w:rsidRPr="002C6BE1" w:rsidTr="00AE3F3F">
        <w:trPr>
          <w:trHeight w:val="192"/>
        </w:trPr>
        <w:tc>
          <w:tcPr>
            <w:tcW w:w="699" w:type="pct"/>
            <w:vMerge w:val="restart"/>
          </w:tcPr>
          <w:p w:rsidR="00BA79A9" w:rsidRPr="002C6BE1" w:rsidRDefault="00BA79A9" w:rsidP="00AE3F3F">
            <w:pPr>
              <w:jc w:val="center"/>
              <w:rPr>
                <w:sz w:val="28"/>
                <w:szCs w:val="28"/>
                <w:highlight w:val="yellow"/>
              </w:rPr>
            </w:pPr>
            <w:bookmarkStart w:id="20" w:name="_Hlk168575481"/>
            <w:r>
              <w:rPr>
                <w:sz w:val="28"/>
                <w:szCs w:val="28"/>
              </w:rPr>
              <w:t xml:space="preserve">Типы </w:t>
            </w:r>
            <w:r w:rsidRPr="002C6BE1">
              <w:rPr>
                <w:sz w:val="28"/>
                <w:szCs w:val="28"/>
              </w:rPr>
              <w:t>мутаци</w:t>
            </w:r>
            <w:r>
              <w:rPr>
                <w:sz w:val="28"/>
                <w:szCs w:val="28"/>
              </w:rPr>
              <w:t>й</w:t>
            </w:r>
          </w:p>
        </w:tc>
        <w:tc>
          <w:tcPr>
            <w:tcW w:w="4301" w:type="pct"/>
            <w:gridSpan w:val="6"/>
          </w:tcPr>
          <w:p w:rsidR="00BA79A9" w:rsidRPr="002C6BE1" w:rsidRDefault="00BA79A9" w:rsidP="00AE3F3F">
            <w:pPr>
              <w:jc w:val="center"/>
              <w:rPr>
                <w:sz w:val="28"/>
                <w:szCs w:val="28"/>
                <w:highlight w:val="yellow"/>
              </w:rPr>
            </w:pPr>
            <w:r w:rsidRPr="002C6BE1">
              <w:rPr>
                <w:sz w:val="28"/>
                <w:szCs w:val="28"/>
              </w:rPr>
              <w:t>Локализация мутаций</w:t>
            </w:r>
          </w:p>
        </w:tc>
      </w:tr>
      <w:bookmarkEnd w:id="20"/>
      <w:tr w:rsidR="00BA79A9" w:rsidRPr="002C6BE1" w:rsidTr="00AE3F3F">
        <w:trPr>
          <w:trHeight w:val="72"/>
        </w:trPr>
        <w:tc>
          <w:tcPr>
            <w:tcW w:w="699" w:type="pct"/>
            <w:vMerge/>
          </w:tcPr>
          <w:p w:rsidR="00BA79A9" w:rsidRPr="002C6BE1" w:rsidRDefault="00BA79A9" w:rsidP="00AE3F3F">
            <w:pPr>
              <w:jc w:val="both"/>
              <w:rPr>
                <w:sz w:val="28"/>
                <w:szCs w:val="28"/>
                <w:highlight w:val="yellow"/>
              </w:rPr>
            </w:pPr>
          </w:p>
        </w:tc>
        <w:tc>
          <w:tcPr>
            <w:tcW w:w="1007" w:type="pct"/>
          </w:tcPr>
          <w:p w:rsidR="00BA79A9" w:rsidRPr="002C6BE1" w:rsidRDefault="00BA79A9" w:rsidP="00AE3F3F">
            <w:pPr>
              <w:jc w:val="center"/>
              <w:rPr>
                <w:sz w:val="28"/>
                <w:szCs w:val="28"/>
              </w:rPr>
            </w:pPr>
            <w:r w:rsidRPr="002C6BE1">
              <w:rPr>
                <w:sz w:val="28"/>
                <w:szCs w:val="28"/>
              </w:rPr>
              <w:t>Актинсвя</w:t>
            </w:r>
          </w:p>
          <w:p w:rsidR="00BA79A9" w:rsidRPr="002C6BE1" w:rsidRDefault="00BA79A9" w:rsidP="00AE3F3F">
            <w:pPr>
              <w:jc w:val="center"/>
              <w:rPr>
                <w:sz w:val="28"/>
                <w:szCs w:val="28"/>
              </w:rPr>
            </w:pPr>
            <w:r>
              <w:rPr>
                <w:sz w:val="28"/>
                <w:szCs w:val="28"/>
              </w:rPr>
              <w:t>з</w:t>
            </w:r>
            <w:r w:rsidRPr="002C6BE1">
              <w:rPr>
                <w:sz w:val="28"/>
                <w:szCs w:val="28"/>
              </w:rPr>
              <w:t>ывающий</w:t>
            </w:r>
            <w:r>
              <w:rPr>
                <w:sz w:val="28"/>
                <w:szCs w:val="28"/>
              </w:rPr>
              <w:t xml:space="preserve"> участок</w:t>
            </w:r>
          </w:p>
          <w:p w:rsidR="00BA79A9" w:rsidRPr="002C6BE1" w:rsidRDefault="00BA79A9" w:rsidP="00AE3F3F">
            <w:pPr>
              <w:jc w:val="center"/>
              <w:rPr>
                <w:sz w:val="28"/>
                <w:szCs w:val="28"/>
              </w:rPr>
            </w:pPr>
          </w:p>
        </w:tc>
        <w:tc>
          <w:tcPr>
            <w:tcW w:w="721" w:type="pct"/>
          </w:tcPr>
          <w:p w:rsidR="00BA79A9" w:rsidRPr="002C6BE1" w:rsidRDefault="00BA79A9" w:rsidP="00AE3F3F">
            <w:pPr>
              <w:jc w:val="center"/>
              <w:rPr>
                <w:sz w:val="28"/>
                <w:szCs w:val="28"/>
                <w:highlight w:val="yellow"/>
              </w:rPr>
            </w:pPr>
            <w:r w:rsidRPr="002C6BE1">
              <w:rPr>
                <w:sz w:val="28"/>
                <w:szCs w:val="28"/>
                <w:lang w:val="en-US"/>
              </w:rPr>
              <w:t xml:space="preserve">95% </w:t>
            </w:r>
            <w:r w:rsidRPr="002C6BE1">
              <w:rPr>
                <w:sz w:val="28"/>
                <w:szCs w:val="28"/>
              </w:rPr>
              <w:t>ДИ</w:t>
            </w:r>
          </w:p>
        </w:tc>
        <w:tc>
          <w:tcPr>
            <w:tcW w:w="935" w:type="pct"/>
          </w:tcPr>
          <w:p w:rsidR="00BA79A9" w:rsidRPr="002C6BE1" w:rsidRDefault="00BA79A9" w:rsidP="00AE3F3F">
            <w:pPr>
              <w:jc w:val="center"/>
              <w:rPr>
                <w:sz w:val="28"/>
                <w:szCs w:val="28"/>
              </w:rPr>
            </w:pPr>
            <w:r>
              <w:rPr>
                <w:sz w:val="28"/>
                <w:szCs w:val="28"/>
              </w:rPr>
              <w:t>Ц</w:t>
            </w:r>
            <w:r w:rsidRPr="002C6BE1">
              <w:rPr>
                <w:sz w:val="28"/>
                <w:szCs w:val="28"/>
              </w:rPr>
              <w:t>ентральный</w:t>
            </w:r>
            <w:r>
              <w:rPr>
                <w:sz w:val="28"/>
                <w:szCs w:val="28"/>
              </w:rPr>
              <w:t xml:space="preserve"> участок</w:t>
            </w:r>
          </w:p>
          <w:p w:rsidR="00BA79A9" w:rsidRPr="002C6BE1" w:rsidRDefault="00BA79A9" w:rsidP="00AE3F3F">
            <w:pPr>
              <w:jc w:val="center"/>
              <w:rPr>
                <w:sz w:val="28"/>
                <w:szCs w:val="28"/>
              </w:rPr>
            </w:pPr>
          </w:p>
        </w:tc>
        <w:tc>
          <w:tcPr>
            <w:tcW w:w="576" w:type="pct"/>
          </w:tcPr>
          <w:p w:rsidR="00BA79A9" w:rsidRPr="002C6BE1" w:rsidRDefault="00BA79A9" w:rsidP="00AE3F3F">
            <w:pPr>
              <w:jc w:val="center"/>
              <w:rPr>
                <w:sz w:val="28"/>
                <w:szCs w:val="28"/>
              </w:rPr>
            </w:pPr>
            <w:r w:rsidRPr="002C6BE1">
              <w:rPr>
                <w:sz w:val="28"/>
                <w:szCs w:val="28"/>
                <w:lang w:val="en-US"/>
              </w:rPr>
              <w:t xml:space="preserve">95% </w:t>
            </w:r>
            <w:r w:rsidRPr="002C6BE1">
              <w:rPr>
                <w:sz w:val="28"/>
                <w:szCs w:val="28"/>
              </w:rPr>
              <w:t>ДИ</w:t>
            </w:r>
          </w:p>
        </w:tc>
        <w:tc>
          <w:tcPr>
            <w:tcW w:w="647" w:type="pct"/>
          </w:tcPr>
          <w:p w:rsidR="00BA79A9" w:rsidRPr="002C6BE1" w:rsidRDefault="00BA79A9" w:rsidP="00AE3F3F">
            <w:pPr>
              <w:jc w:val="center"/>
              <w:rPr>
                <w:sz w:val="28"/>
                <w:szCs w:val="28"/>
              </w:rPr>
            </w:pPr>
            <w:r>
              <w:rPr>
                <w:sz w:val="28"/>
                <w:szCs w:val="28"/>
              </w:rPr>
              <w:t>Участок, соединяющий с ДГК</w:t>
            </w:r>
          </w:p>
        </w:tc>
        <w:tc>
          <w:tcPr>
            <w:tcW w:w="416" w:type="pct"/>
          </w:tcPr>
          <w:p w:rsidR="00BA79A9" w:rsidRPr="002C6BE1" w:rsidRDefault="00BA79A9" w:rsidP="00AE3F3F">
            <w:pPr>
              <w:jc w:val="center"/>
              <w:rPr>
                <w:sz w:val="28"/>
                <w:szCs w:val="28"/>
              </w:rPr>
            </w:pPr>
            <w:r w:rsidRPr="002C6BE1">
              <w:rPr>
                <w:sz w:val="28"/>
                <w:szCs w:val="28"/>
                <w:lang w:val="en-US"/>
              </w:rPr>
              <w:t xml:space="preserve">95% </w:t>
            </w:r>
            <w:r w:rsidRPr="002C6BE1">
              <w:rPr>
                <w:sz w:val="28"/>
                <w:szCs w:val="28"/>
              </w:rPr>
              <w:t>ДИ</w:t>
            </w:r>
          </w:p>
        </w:tc>
      </w:tr>
      <w:tr w:rsidR="00BA79A9" w:rsidRPr="002C6BE1" w:rsidTr="00AE3F3F">
        <w:trPr>
          <w:trHeight w:val="324"/>
        </w:trPr>
        <w:tc>
          <w:tcPr>
            <w:tcW w:w="699" w:type="pct"/>
          </w:tcPr>
          <w:p w:rsidR="00BA79A9" w:rsidRPr="002C6BE1" w:rsidRDefault="00BA79A9" w:rsidP="00AE3F3F">
            <w:pPr>
              <w:jc w:val="both"/>
              <w:rPr>
                <w:sz w:val="28"/>
                <w:szCs w:val="28"/>
              </w:rPr>
            </w:pPr>
            <w:r w:rsidRPr="002C6BE1">
              <w:rPr>
                <w:sz w:val="28"/>
                <w:szCs w:val="28"/>
              </w:rPr>
              <w:t>делеция</w:t>
            </w:r>
          </w:p>
        </w:tc>
        <w:tc>
          <w:tcPr>
            <w:tcW w:w="1007" w:type="pct"/>
          </w:tcPr>
          <w:p w:rsidR="00BA79A9" w:rsidRPr="00E752CD" w:rsidRDefault="00BA79A9" w:rsidP="00AE3F3F">
            <w:pPr>
              <w:jc w:val="center"/>
              <w:rPr>
                <w:sz w:val="28"/>
                <w:szCs w:val="28"/>
              </w:rPr>
            </w:pPr>
            <w:r w:rsidRPr="00E752CD">
              <w:rPr>
                <w:sz w:val="28"/>
                <w:szCs w:val="28"/>
              </w:rPr>
              <w:t>32 (52,5%)</w:t>
            </w:r>
          </w:p>
        </w:tc>
        <w:tc>
          <w:tcPr>
            <w:tcW w:w="721" w:type="pct"/>
          </w:tcPr>
          <w:p w:rsidR="00BA79A9" w:rsidRPr="00E752CD" w:rsidRDefault="00BA79A9" w:rsidP="00AE3F3F">
            <w:pPr>
              <w:jc w:val="center"/>
              <w:rPr>
                <w:sz w:val="28"/>
                <w:szCs w:val="28"/>
              </w:rPr>
            </w:pPr>
            <w:r w:rsidRPr="00E752CD">
              <w:rPr>
                <w:sz w:val="28"/>
                <w:szCs w:val="28"/>
              </w:rPr>
              <w:t>39,9-64,9</w:t>
            </w:r>
          </w:p>
        </w:tc>
        <w:tc>
          <w:tcPr>
            <w:tcW w:w="935" w:type="pct"/>
          </w:tcPr>
          <w:p w:rsidR="00BA79A9" w:rsidRPr="00E752CD" w:rsidRDefault="00BA79A9" w:rsidP="00AE3F3F">
            <w:pPr>
              <w:jc w:val="center"/>
              <w:rPr>
                <w:sz w:val="28"/>
                <w:szCs w:val="28"/>
              </w:rPr>
            </w:pPr>
            <w:r w:rsidRPr="00E752CD">
              <w:rPr>
                <w:sz w:val="28"/>
                <w:szCs w:val="28"/>
              </w:rPr>
              <w:t>27 (44,3%)</w:t>
            </w:r>
          </w:p>
        </w:tc>
        <w:tc>
          <w:tcPr>
            <w:tcW w:w="576" w:type="pct"/>
          </w:tcPr>
          <w:p w:rsidR="00BA79A9" w:rsidRPr="00E752CD" w:rsidRDefault="00BA79A9" w:rsidP="00AE3F3F">
            <w:pPr>
              <w:jc w:val="center"/>
              <w:rPr>
                <w:sz w:val="28"/>
                <w:szCs w:val="28"/>
              </w:rPr>
            </w:pPr>
            <w:r w:rsidRPr="00E752CD">
              <w:rPr>
                <w:sz w:val="28"/>
                <w:szCs w:val="28"/>
              </w:rPr>
              <w:t>31,8-56,7</w:t>
            </w:r>
          </w:p>
        </w:tc>
        <w:tc>
          <w:tcPr>
            <w:tcW w:w="647" w:type="pct"/>
          </w:tcPr>
          <w:p w:rsidR="00BA79A9" w:rsidRPr="00E752CD" w:rsidRDefault="00BA79A9" w:rsidP="00AE3F3F">
            <w:pPr>
              <w:jc w:val="center"/>
              <w:rPr>
                <w:sz w:val="28"/>
                <w:szCs w:val="28"/>
              </w:rPr>
            </w:pPr>
            <w:r w:rsidRPr="00E752CD">
              <w:rPr>
                <w:sz w:val="28"/>
                <w:szCs w:val="28"/>
              </w:rPr>
              <w:t>2 (3,3%)</w:t>
            </w:r>
          </w:p>
        </w:tc>
        <w:tc>
          <w:tcPr>
            <w:tcW w:w="416" w:type="pct"/>
          </w:tcPr>
          <w:p w:rsidR="00BA79A9" w:rsidRPr="002C6BE1" w:rsidRDefault="00BA79A9" w:rsidP="00AE3F3F">
            <w:pPr>
              <w:jc w:val="center"/>
              <w:rPr>
                <w:sz w:val="28"/>
                <w:szCs w:val="28"/>
              </w:rPr>
            </w:pPr>
            <w:r w:rsidRPr="002C6BE1">
              <w:rPr>
                <w:sz w:val="28"/>
                <w:szCs w:val="28"/>
              </w:rPr>
              <w:t>1,19-7,75</w:t>
            </w:r>
          </w:p>
        </w:tc>
      </w:tr>
      <w:tr w:rsidR="00BA79A9" w:rsidRPr="002C6BE1" w:rsidTr="00AE3F3F">
        <w:trPr>
          <w:trHeight w:val="324"/>
        </w:trPr>
        <w:tc>
          <w:tcPr>
            <w:tcW w:w="699" w:type="pct"/>
          </w:tcPr>
          <w:p w:rsidR="00BA79A9" w:rsidRPr="002C6BE1" w:rsidRDefault="00BA79A9" w:rsidP="00AE3F3F">
            <w:pPr>
              <w:jc w:val="both"/>
              <w:rPr>
                <w:sz w:val="28"/>
                <w:szCs w:val="28"/>
              </w:rPr>
            </w:pPr>
            <w:r w:rsidRPr="002C6BE1">
              <w:rPr>
                <w:sz w:val="28"/>
                <w:szCs w:val="28"/>
              </w:rPr>
              <w:t>дупликация</w:t>
            </w:r>
          </w:p>
        </w:tc>
        <w:tc>
          <w:tcPr>
            <w:tcW w:w="1007" w:type="pct"/>
          </w:tcPr>
          <w:p w:rsidR="00BA79A9" w:rsidRPr="00E752CD" w:rsidRDefault="00BA79A9" w:rsidP="00AE3F3F">
            <w:pPr>
              <w:jc w:val="center"/>
              <w:rPr>
                <w:sz w:val="28"/>
                <w:szCs w:val="28"/>
              </w:rPr>
            </w:pPr>
            <w:r w:rsidRPr="00E752CD">
              <w:rPr>
                <w:sz w:val="28"/>
                <w:szCs w:val="28"/>
              </w:rPr>
              <w:t>12 (85,7%)</w:t>
            </w:r>
          </w:p>
          <w:p w:rsidR="00BA79A9" w:rsidRPr="00E752CD" w:rsidRDefault="00BA79A9" w:rsidP="00AE3F3F">
            <w:pPr>
              <w:jc w:val="center"/>
              <w:rPr>
                <w:sz w:val="28"/>
                <w:szCs w:val="28"/>
              </w:rPr>
            </w:pPr>
          </w:p>
        </w:tc>
        <w:tc>
          <w:tcPr>
            <w:tcW w:w="721" w:type="pct"/>
          </w:tcPr>
          <w:p w:rsidR="00BA79A9" w:rsidRPr="00E752CD" w:rsidRDefault="00BA79A9" w:rsidP="00AE3F3F">
            <w:pPr>
              <w:jc w:val="center"/>
              <w:rPr>
                <w:sz w:val="28"/>
                <w:szCs w:val="28"/>
              </w:rPr>
            </w:pPr>
            <w:r w:rsidRPr="00E752CD">
              <w:rPr>
                <w:sz w:val="28"/>
                <w:szCs w:val="28"/>
              </w:rPr>
              <w:t>67,3-99,1</w:t>
            </w:r>
          </w:p>
        </w:tc>
        <w:tc>
          <w:tcPr>
            <w:tcW w:w="935" w:type="pct"/>
          </w:tcPr>
          <w:p w:rsidR="00BA79A9" w:rsidRPr="00E752CD" w:rsidRDefault="00BA79A9" w:rsidP="00AE3F3F">
            <w:pPr>
              <w:jc w:val="center"/>
              <w:rPr>
                <w:sz w:val="28"/>
                <w:szCs w:val="28"/>
              </w:rPr>
            </w:pPr>
            <w:r w:rsidRPr="00E752CD">
              <w:rPr>
                <w:sz w:val="28"/>
                <w:szCs w:val="28"/>
              </w:rPr>
              <w:t>1 (7,1%)</w:t>
            </w:r>
          </w:p>
          <w:p w:rsidR="00BA79A9" w:rsidRPr="00E752CD" w:rsidRDefault="00BA79A9" w:rsidP="00AE3F3F">
            <w:pPr>
              <w:jc w:val="center"/>
              <w:rPr>
                <w:sz w:val="28"/>
                <w:szCs w:val="28"/>
              </w:rPr>
            </w:pPr>
          </w:p>
        </w:tc>
        <w:tc>
          <w:tcPr>
            <w:tcW w:w="576" w:type="pct"/>
          </w:tcPr>
          <w:p w:rsidR="00BA79A9" w:rsidRPr="00E752CD" w:rsidRDefault="00BA79A9" w:rsidP="00AE3F3F">
            <w:pPr>
              <w:jc w:val="center"/>
              <w:rPr>
                <w:sz w:val="28"/>
                <w:szCs w:val="28"/>
              </w:rPr>
            </w:pPr>
            <w:r w:rsidRPr="00E752CD">
              <w:rPr>
                <w:sz w:val="28"/>
                <w:szCs w:val="28"/>
              </w:rPr>
              <w:t>6,35-20,6</w:t>
            </w:r>
          </w:p>
        </w:tc>
        <w:tc>
          <w:tcPr>
            <w:tcW w:w="647" w:type="pct"/>
          </w:tcPr>
          <w:p w:rsidR="00BA79A9" w:rsidRPr="00E752CD" w:rsidRDefault="00BA79A9" w:rsidP="00AE3F3F">
            <w:pPr>
              <w:jc w:val="center"/>
              <w:rPr>
                <w:sz w:val="28"/>
                <w:szCs w:val="28"/>
              </w:rPr>
            </w:pPr>
            <w:r w:rsidRPr="00E752CD">
              <w:rPr>
                <w:sz w:val="28"/>
                <w:szCs w:val="28"/>
              </w:rPr>
              <w:t>1 (7,1%)</w:t>
            </w:r>
          </w:p>
          <w:p w:rsidR="00BA79A9" w:rsidRPr="00E752CD" w:rsidRDefault="00BA79A9" w:rsidP="00AE3F3F">
            <w:pPr>
              <w:jc w:val="center"/>
              <w:rPr>
                <w:sz w:val="28"/>
                <w:szCs w:val="28"/>
              </w:rPr>
            </w:pPr>
          </w:p>
        </w:tc>
        <w:tc>
          <w:tcPr>
            <w:tcW w:w="416" w:type="pct"/>
          </w:tcPr>
          <w:p w:rsidR="00BA79A9" w:rsidRPr="002C6BE1" w:rsidRDefault="00BA79A9" w:rsidP="00AE3F3F">
            <w:pPr>
              <w:jc w:val="center"/>
              <w:rPr>
                <w:sz w:val="28"/>
                <w:szCs w:val="28"/>
              </w:rPr>
            </w:pPr>
            <w:r w:rsidRPr="002C6BE1">
              <w:rPr>
                <w:sz w:val="28"/>
                <w:szCs w:val="28"/>
              </w:rPr>
              <w:t>6,35-20,6</w:t>
            </w:r>
          </w:p>
        </w:tc>
      </w:tr>
      <w:tr w:rsidR="00BA79A9" w:rsidRPr="002C6BE1" w:rsidTr="00AE3F3F">
        <w:trPr>
          <w:trHeight w:val="312"/>
        </w:trPr>
        <w:tc>
          <w:tcPr>
            <w:tcW w:w="699" w:type="pct"/>
          </w:tcPr>
          <w:p w:rsidR="00BA79A9" w:rsidRPr="002C6BE1" w:rsidRDefault="00BA79A9" w:rsidP="00AE3F3F">
            <w:pPr>
              <w:jc w:val="both"/>
              <w:rPr>
                <w:sz w:val="28"/>
                <w:szCs w:val="28"/>
              </w:rPr>
            </w:pPr>
            <w:r w:rsidRPr="002C6BE1">
              <w:rPr>
                <w:sz w:val="28"/>
                <w:szCs w:val="28"/>
              </w:rPr>
              <w:t>точечные</w:t>
            </w:r>
          </w:p>
        </w:tc>
        <w:tc>
          <w:tcPr>
            <w:tcW w:w="1007" w:type="pct"/>
          </w:tcPr>
          <w:p w:rsidR="00BA79A9" w:rsidRPr="00E752CD" w:rsidRDefault="00BA79A9" w:rsidP="00AE3F3F">
            <w:pPr>
              <w:jc w:val="center"/>
              <w:rPr>
                <w:sz w:val="28"/>
                <w:szCs w:val="28"/>
              </w:rPr>
            </w:pPr>
            <w:r w:rsidRPr="00E752CD">
              <w:rPr>
                <w:sz w:val="28"/>
                <w:szCs w:val="28"/>
              </w:rPr>
              <w:t>21 (67,7%)</w:t>
            </w:r>
          </w:p>
        </w:tc>
        <w:tc>
          <w:tcPr>
            <w:tcW w:w="721" w:type="pct"/>
          </w:tcPr>
          <w:p w:rsidR="00BA79A9" w:rsidRPr="00E752CD" w:rsidRDefault="00BA79A9" w:rsidP="00AE3F3F">
            <w:pPr>
              <w:jc w:val="center"/>
              <w:rPr>
                <w:sz w:val="28"/>
                <w:szCs w:val="28"/>
              </w:rPr>
            </w:pPr>
            <w:r w:rsidRPr="00E752CD">
              <w:rPr>
                <w:sz w:val="28"/>
                <w:szCs w:val="28"/>
              </w:rPr>
              <w:t>51,3-84,2</w:t>
            </w:r>
          </w:p>
        </w:tc>
        <w:tc>
          <w:tcPr>
            <w:tcW w:w="935" w:type="pct"/>
          </w:tcPr>
          <w:p w:rsidR="00BA79A9" w:rsidRPr="00E752CD" w:rsidRDefault="00BA79A9" w:rsidP="00AE3F3F">
            <w:pPr>
              <w:jc w:val="center"/>
              <w:rPr>
                <w:sz w:val="28"/>
                <w:szCs w:val="28"/>
              </w:rPr>
            </w:pPr>
            <w:r w:rsidRPr="00E752CD">
              <w:rPr>
                <w:sz w:val="28"/>
                <w:szCs w:val="28"/>
              </w:rPr>
              <w:t>6 (19,4%)</w:t>
            </w:r>
          </w:p>
        </w:tc>
        <w:tc>
          <w:tcPr>
            <w:tcW w:w="576" w:type="pct"/>
          </w:tcPr>
          <w:p w:rsidR="00BA79A9" w:rsidRPr="00E752CD" w:rsidRDefault="00BA79A9" w:rsidP="00AE3F3F">
            <w:pPr>
              <w:jc w:val="center"/>
              <w:rPr>
                <w:sz w:val="28"/>
                <w:szCs w:val="28"/>
              </w:rPr>
            </w:pPr>
            <w:r w:rsidRPr="00E752CD">
              <w:rPr>
                <w:sz w:val="28"/>
                <w:szCs w:val="28"/>
              </w:rPr>
              <w:t>5,4-33,3</w:t>
            </w:r>
          </w:p>
        </w:tc>
        <w:tc>
          <w:tcPr>
            <w:tcW w:w="647" w:type="pct"/>
          </w:tcPr>
          <w:p w:rsidR="00BA79A9" w:rsidRPr="00E752CD" w:rsidRDefault="00BA79A9" w:rsidP="00AE3F3F">
            <w:pPr>
              <w:jc w:val="center"/>
              <w:rPr>
                <w:sz w:val="28"/>
                <w:szCs w:val="28"/>
              </w:rPr>
            </w:pPr>
            <w:r w:rsidRPr="00E752CD">
              <w:rPr>
                <w:sz w:val="28"/>
                <w:szCs w:val="28"/>
              </w:rPr>
              <w:t>4 (12,9%)</w:t>
            </w:r>
          </w:p>
        </w:tc>
        <w:tc>
          <w:tcPr>
            <w:tcW w:w="416" w:type="pct"/>
          </w:tcPr>
          <w:p w:rsidR="00BA79A9" w:rsidRPr="002C6BE1" w:rsidRDefault="00BA79A9" w:rsidP="00AE3F3F">
            <w:pPr>
              <w:jc w:val="center"/>
              <w:rPr>
                <w:sz w:val="28"/>
                <w:szCs w:val="28"/>
              </w:rPr>
            </w:pPr>
            <w:r w:rsidRPr="002C6BE1">
              <w:rPr>
                <w:sz w:val="28"/>
                <w:szCs w:val="28"/>
              </w:rPr>
              <w:t>1,1-24,7</w:t>
            </w:r>
          </w:p>
        </w:tc>
      </w:tr>
      <w:tr w:rsidR="00BA79A9" w:rsidRPr="002C6BE1" w:rsidTr="00AE3F3F">
        <w:trPr>
          <w:trHeight w:val="324"/>
        </w:trPr>
        <w:tc>
          <w:tcPr>
            <w:tcW w:w="699" w:type="pct"/>
          </w:tcPr>
          <w:p w:rsidR="00BA79A9" w:rsidRPr="002C6BE1" w:rsidRDefault="00BA79A9" w:rsidP="00AE3F3F">
            <w:pPr>
              <w:jc w:val="both"/>
              <w:rPr>
                <w:sz w:val="28"/>
                <w:szCs w:val="28"/>
              </w:rPr>
            </w:pPr>
            <w:r w:rsidRPr="002C6BE1">
              <w:rPr>
                <w:sz w:val="28"/>
                <w:szCs w:val="28"/>
                <w:lang w:val="en-US"/>
              </w:rPr>
              <w:t xml:space="preserve">p </w:t>
            </w:r>
          </w:p>
        </w:tc>
        <w:tc>
          <w:tcPr>
            <w:tcW w:w="4301" w:type="pct"/>
            <w:gridSpan w:val="6"/>
          </w:tcPr>
          <w:p w:rsidR="00BA79A9" w:rsidRPr="002C6BE1" w:rsidRDefault="00BA79A9" w:rsidP="00AE3F3F">
            <w:pPr>
              <w:jc w:val="both"/>
              <w:rPr>
                <w:sz w:val="28"/>
                <w:szCs w:val="28"/>
              </w:rPr>
            </w:pPr>
            <w:r w:rsidRPr="002C6BE1">
              <w:rPr>
                <w:sz w:val="28"/>
                <w:szCs w:val="28"/>
              </w:rPr>
              <w:t xml:space="preserve">                                       0,015</w:t>
            </w:r>
          </w:p>
        </w:tc>
      </w:tr>
    </w:tbl>
    <w:p w:rsidR="00BA79A9" w:rsidRDefault="00BA79A9" w:rsidP="00BA79A9">
      <w:pPr>
        <w:ind w:firstLine="567"/>
        <w:jc w:val="both"/>
        <w:rPr>
          <w:color w:val="000000" w:themeColor="text1"/>
          <w:sz w:val="28"/>
          <w:szCs w:val="28"/>
        </w:rPr>
      </w:pPr>
    </w:p>
    <w:p w:rsidR="00BA79A9" w:rsidRDefault="00BA79A9" w:rsidP="00BA79A9">
      <w:pPr>
        <w:ind w:firstLine="567"/>
        <w:jc w:val="both"/>
        <w:rPr>
          <w:color w:val="000000" w:themeColor="text1"/>
          <w:sz w:val="28"/>
          <w:szCs w:val="28"/>
        </w:rPr>
      </w:pPr>
      <w:r w:rsidRPr="004A1394">
        <w:rPr>
          <w:color w:val="000000" w:themeColor="text1"/>
          <w:sz w:val="28"/>
          <w:szCs w:val="28"/>
        </w:rPr>
        <w:t xml:space="preserve">Как видно в таблице </w:t>
      </w:r>
      <w:r>
        <w:rPr>
          <w:color w:val="000000" w:themeColor="text1"/>
          <w:sz w:val="28"/>
          <w:szCs w:val="28"/>
        </w:rPr>
        <w:t>8</w:t>
      </w:r>
      <w:r w:rsidRPr="004A1394">
        <w:rPr>
          <w:color w:val="000000" w:themeColor="text1"/>
          <w:sz w:val="28"/>
          <w:szCs w:val="28"/>
        </w:rPr>
        <w:t xml:space="preserve">, </w:t>
      </w:r>
      <w:r>
        <w:rPr>
          <w:color w:val="000000" w:themeColor="text1"/>
          <w:sz w:val="28"/>
          <w:szCs w:val="28"/>
        </w:rPr>
        <w:t xml:space="preserve">делеции в основном распологались в актинсвязывающем и центральном участках гена, дупликации и точечные мутации  также превалировали в актинсвязывающем участке. </w:t>
      </w:r>
    </w:p>
    <w:p w:rsidR="00BA79A9" w:rsidRDefault="00BA79A9" w:rsidP="00BA79A9">
      <w:pPr>
        <w:ind w:firstLine="567"/>
        <w:jc w:val="both"/>
        <w:rPr>
          <w:color w:val="000000" w:themeColor="text1"/>
          <w:sz w:val="28"/>
          <w:szCs w:val="28"/>
        </w:rPr>
      </w:pPr>
      <w:r w:rsidRPr="003D7327">
        <w:rPr>
          <w:color w:val="000000" w:themeColor="text1"/>
          <w:sz w:val="28"/>
          <w:szCs w:val="28"/>
        </w:rPr>
        <w:t xml:space="preserve">Оценка прогнозирования состояния трансляционной рамки считывания генетического кода показала: в 87 случаях (82,1%) из 106 рамка считывания сдвигается (нарушается), в 17 случаях (16,0%) – не нарушается, в 2 анализах (1,9%) прогнозировать не удается (таблица </w:t>
      </w:r>
      <w:r>
        <w:rPr>
          <w:color w:val="000000" w:themeColor="text1"/>
          <w:sz w:val="28"/>
          <w:szCs w:val="28"/>
        </w:rPr>
        <w:t>9</w:t>
      </w:r>
      <w:r w:rsidRPr="003D7327">
        <w:rPr>
          <w:color w:val="000000" w:themeColor="text1"/>
          <w:sz w:val="28"/>
          <w:szCs w:val="28"/>
        </w:rPr>
        <w:t>).</w:t>
      </w:r>
      <w:r>
        <w:rPr>
          <w:color w:val="000000" w:themeColor="text1"/>
          <w:sz w:val="28"/>
          <w:szCs w:val="28"/>
        </w:rPr>
        <w:t xml:space="preserve"> </w:t>
      </w:r>
    </w:p>
    <w:p w:rsidR="00BA79A9" w:rsidRDefault="00BA79A9" w:rsidP="00BA79A9">
      <w:pPr>
        <w:jc w:val="both"/>
        <w:rPr>
          <w:color w:val="000000" w:themeColor="text1"/>
          <w:sz w:val="28"/>
          <w:szCs w:val="28"/>
        </w:rPr>
      </w:pPr>
    </w:p>
    <w:p w:rsidR="00BA79A9" w:rsidRDefault="00BA79A9" w:rsidP="00BA79A9">
      <w:pPr>
        <w:jc w:val="both"/>
        <w:rPr>
          <w:color w:val="000000" w:themeColor="text1"/>
          <w:sz w:val="28"/>
          <w:szCs w:val="28"/>
        </w:rPr>
      </w:pPr>
      <w:r w:rsidRPr="00BF493F">
        <w:rPr>
          <w:color w:val="000000" w:themeColor="text1"/>
          <w:sz w:val="28"/>
          <w:szCs w:val="28"/>
        </w:rPr>
        <w:t xml:space="preserve">Таблица </w:t>
      </w:r>
      <w:r>
        <w:rPr>
          <w:color w:val="000000" w:themeColor="text1"/>
          <w:sz w:val="28"/>
          <w:szCs w:val="28"/>
        </w:rPr>
        <w:t>9</w:t>
      </w:r>
      <w:r w:rsidRPr="00BF493F">
        <w:rPr>
          <w:color w:val="000000" w:themeColor="text1"/>
          <w:sz w:val="28"/>
          <w:szCs w:val="28"/>
        </w:rPr>
        <w:t xml:space="preserve"> – Частота мутаций с оценкой трансляционной рамки считывания генетического кода</w:t>
      </w:r>
    </w:p>
    <w:p w:rsidR="00BA79A9" w:rsidRDefault="00BA79A9" w:rsidP="00BA79A9">
      <w:pPr>
        <w:jc w:val="both"/>
        <w:rPr>
          <w:color w:val="000000" w:themeColor="text1"/>
          <w:sz w:val="28"/>
          <w:szCs w:val="28"/>
        </w:rPr>
      </w:pPr>
    </w:p>
    <w:tbl>
      <w:tblPr>
        <w:tblStyle w:val="af0"/>
        <w:tblW w:w="5000" w:type="pct"/>
        <w:tblLook w:val="04A0"/>
      </w:tblPr>
      <w:tblGrid>
        <w:gridCol w:w="3227"/>
        <w:gridCol w:w="1559"/>
        <w:gridCol w:w="1558"/>
        <w:gridCol w:w="1560"/>
        <w:gridCol w:w="1954"/>
      </w:tblGrid>
      <w:tr w:rsidR="00BA79A9" w:rsidRPr="00C064CB" w:rsidTr="00AE3F3F">
        <w:tc>
          <w:tcPr>
            <w:tcW w:w="1637" w:type="pct"/>
          </w:tcPr>
          <w:p w:rsidR="00BA79A9" w:rsidRPr="00C064CB" w:rsidRDefault="00BA79A9" w:rsidP="00AE3F3F">
            <w:pPr>
              <w:jc w:val="center"/>
              <w:rPr>
                <w:sz w:val="28"/>
                <w:szCs w:val="28"/>
                <w:lang w:val="kk-KZ"/>
              </w:rPr>
            </w:pPr>
            <w:r w:rsidRPr="00C064CB">
              <w:rPr>
                <w:sz w:val="28"/>
                <w:szCs w:val="28"/>
                <w:lang w:val="kk-KZ"/>
              </w:rPr>
              <w:t>Группы</w:t>
            </w:r>
          </w:p>
        </w:tc>
        <w:tc>
          <w:tcPr>
            <w:tcW w:w="791" w:type="pct"/>
          </w:tcPr>
          <w:p w:rsidR="00BA79A9" w:rsidRPr="00C064CB" w:rsidRDefault="00BA79A9" w:rsidP="00AE3F3F">
            <w:pPr>
              <w:jc w:val="center"/>
              <w:rPr>
                <w:sz w:val="28"/>
                <w:szCs w:val="28"/>
              </w:rPr>
            </w:pPr>
            <w:r>
              <w:rPr>
                <w:sz w:val="28"/>
                <w:szCs w:val="28"/>
                <w:lang w:val="en-US"/>
              </w:rPr>
              <w:t>N</w:t>
            </w:r>
          </w:p>
        </w:tc>
        <w:tc>
          <w:tcPr>
            <w:tcW w:w="790" w:type="pct"/>
          </w:tcPr>
          <w:p w:rsidR="00BA79A9" w:rsidRPr="00C064CB" w:rsidRDefault="00BA79A9" w:rsidP="00AE3F3F">
            <w:pPr>
              <w:jc w:val="center"/>
              <w:rPr>
                <w:sz w:val="28"/>
                <w:szCs w:val="28"/>
              </w:rPr>
            </w:pPr>
            <w:r w:rsidRPr="00C064CB">
              <w:rPr>
                <w:sz w:val="28"/>
                <w:szCs w:val="28"/>
              </w:rPr>
              <w:t>%</w:t>
            </w:r>
          </w:p>
        </w:tc>
        <w:tc>
          <w:tcPr>
            <w:tcW w:w="791" w:type="pct"/>
          </w:tcPr>
          <w:p w:rsidR="00BA79A9" w:rsidRPr="00C064CB" w:rsidRDefault="00BA79A9" w:rsidP="00AE3F3F">
            <w:pPr>
              <w:jc w:val="center"/>
              <w:rPr>
                <w:sz w:val="28"/>
                <w:szCs w:val="28"/>
              </w:rPr>
            </w:pPr>
            <w:r w:rsidRPr="00C064CB">
              <w:rPr>
                <w:sz w:val="28"/>
                <w:szCs w:val="28"/>
                <w:lang w:val="kk-KZ"/>
              </w:rPr>
              <w:t>95</w:t>
            </w:r>
            <w:r w:rsidRPr="00C064CB">
              <w:rPr>
                <w:sz w:val="28"/>
                <w:szCs w:val="28"/>
              </w:rPr>
              <w:t>% ДИ нижний</w:t>
            </w:r>
          </w:p>
        </w:tc>
        <w:tc>
          <w:tcPr>
            <w:tcW w:w="991" w:type="pct"/>
          </w:tcPr>
          <w:p w:rsidR="00BA79A9" w:rsidRPr="00C064CB" w:rsidRDefault="00BA79A9" w:rsidP="00AE3F3F">
            <w:pPr>
              <w:jc w:val="center"/>
              <w:rPr>
                <w:sz w:val="28"/>
                <w:szCs w:val="28"/>
                <w:lang w:val="kk-KZ"/>
              </w:rPr>
            </w:pPr>
            <w:r w:rsidRPr="00C064CB">
              <w:rPr>
                <w:sz w:val="28"/>
                <w:szCs w:val="28"/>
                <w:lang w:val="kk-KZ"/>
              </w:rPr>
              <w:t>95% ДИ верхний</w:t>
            </w:r>
          </w:p>
        </w:tc>
      </w:tr>
      <w:tr w:rsidR="00BA79A9" w:rsidRPr="00C064CB" w:rsidTr="00AE3F3F">
        <w:tc>
          <w:tcPr>
            <w:tcW w:w="1637" w:type="pct"/>
          </w:tcPr>
          <w:p w:rsidR="00BA79A9" w:rsidRPr="00C064CB" w:rsidRDefault="00BA79A9" w:rsidP="00AE3F3F">
            <w:pPr>
              <w:rPr>
                <w:sz w:val="28"/>
                <w:szCs w:val="28"/>
                <w:lang w:val="kk-KZ"/>
              </w:rPr>
            </w:pPr>
            <w:r w:rsidRPr="00C064CB">
              <w:rPr>
                <w:sz w:val="28"/>
                <w:szCs w:val="28"/>
                <w:lang w:val="kk-KZ"/>
              </w:rPr>
              <w:t>С нарушением рамки</w:t>
            </w:r>
          </w:p>
        </w:tc>
        <w:tc>
          <w:tcPr>
            <w:tcW w:w="791" w:type="pct"/>
          </w:tcPr>
          <w:p w:rsidR="00BA79A9" w:rsidRPr="00C064CB" w:rsidRDefault="00BA79A9" w:rsidP="00AE3F3F">
            <w:pPr>
              <w:jc w:val="center"/>
              <w:rPr>
                <w:sz w:val="28"/>
                <w:szCs w:val="28"/>
                <w:lang w:val="kk-KZ"/>
              </w:rPr>
            </w:pPr>
            <w:r w:rsidRPr="00C064CB">
              <w:rPr>
                <w:sz w:val="28"/>
                <w:szCs w:val="28"/>
                <w:lang w:val="kk-KZ"/>
              </w:rPr>
              <w:t>87</w:t>
            </w:r>
          </w:p>
        </w:tc>
        <w:tc>
          <w:tcPr>
            <w:tcW w:w="790" w:type="pct"/>
          </w:tcPr>
          <w:p w:rsidR="00BA79A9" w:rsidRPr="00C064CB" w:rsidRDefault="00BA79A9" w:rsidP="00AE3F3F">
            <w:pPr>
              <w:jc w:val="center"/>
              <w:rPr>
                <w:sz w:val="28"/>
                <w:szCs w:val="28"/>
                <w:lang w:val="kk-KZ"/>
              </w:rPr>
            </w:pPr>
            <w:r w:rsidRPr="00C064CB">
              <w:rPr>
                <w:sz w:val="28"/>
                <w:szCs w:val="28"/>
                <w:lang w:val="kk-KZ"/>
              </w:rPr>
              <w:t>82,1</w:t>
            </w:r>
          </w:p>
        </w:tc>
        <w:tc>
          <w:tcPr>
            <w:tcW w:w="791" w:type="pct"/>
          </w:tcPr>
          <w:p w:rsidR="00BA79A9" w:rsidRPr="00C064CB" w:rsidRDefault="00BA79A9" w:rsidP="00AE3F3F">
            <w:pPr>
              <w:jc w:val="center"/>
              <w:rPr>
                <w:sz w:val="28"/>
                <w:szCs w:val="28"/>
                <w:lang w:val="kk-KZ"/>
              </w:rPr>
            </w:pPr>
            <w:r w:rsidRPr="00C064CB">
              <w:rPr>
                <w:sz w:val="28"/>
                <w:szCs w:val="28"/>
                <w:lang w:val="kk-KZ"/>
              </w:rPr>
              <w:t>74,1</w:t>
            </w:r>
          </w:p>
        </w:tc>
        <w:tc>
          <w:tcPr>
            <w:tcW w:w="991" w:type="pct"/>
          </w:tcPr>
          <w:p w:rsidR="00BA79A9" w:rsidRPr="00C064CB" w:rsidRDefault="00BA79A9" w:rsidP="00AE3F3F">
            <w:pPr>
              <w:jc w:val="center"/>
              <w:rPr>
                <w:sz w:val="28"/>
                <w:szCs w:val="28"/>
                <w:lang w:val="kk-KZ"/>
              </w:rPr>
            </w:pPr>
            <w:r w:rsidRPr="00C064CB">
              <w:rPr>
                <w:sz w:val="28"/>
                <w:szCs w:val="28"/>
                <w:lang w:val="kk-KZ"/>
              </w:rPr>
              <w:t>90,1</w:t>
            </w:r>
          </w:p>
        </w:tc>
      </w:tr>
      <w:tr w:rsidR="00BA79A9" w:rsidRPr="00C064CB" w:rsidTr="00AE3F3F">
        <w:tc>
          <w:tcPr>
            <w:tcW w:w="1637" w:type="pct"/>
          </w:tcPr>
          <w:p w:rsidR="00BA79A9" w:rsidRPr="00C064CB" w:rsidRDefault="00BA79A9" w:rsidP="00AE3F3F">
            <w:pPr>
              <w:rPr>
                <w:sz w:val="28"/>
                <w:szCs w:val="28"/>
                <w:lang w:val="kk-KZ"/>
              </w:rPr>
            </w:pPr>
            <w:r w:rsidRPr="00C064CB">
              <w:rPr>
                <w:sz w:val="28"/>
                <w:szCs w:val="28"/>
                <w:lang w:val="kk-KZ"/>
              </w:rPr>
              <w:t>Без нарушения рамки</w:t>
            </w:r>
          </w:p>
        </w:tc>
        <w:tc>
          <w:tcPr>
            <w:tcW w:w="791" w:type="pct"/>
          </w:tcPr>
          <w:p w:rsidR="00BA79A9" w:rsidRPr="00C064CB" w:rsidRDefault="00BA79A9" w:rsidP="00AE3F3F">
            <w:pPr>
              <w:jc w:val="center"/>
              <w:rPr>
                <w:sz w:val="28"/>
                <w:szCs w:val="28"/>
                <w:lang w:val="kk-KZ"/>
              </w:rPr>
            </w:pPr>
            <w:r w:rsidRPr="00C064CB">
              <w:rPr>
                <w:sz w:val="28"/>
                <w:szCs w:val="28"/>
                <w:lang w:val="kk-KZ"/>
              </w:rPr>
              <w:t>17</w:t>
            </w:r>
          </w:p>
        </w:tc>
        <w:tc>
          <w:tcPr>
            <w:tcW w:w="790" w:type="pct"/>
          </w:tcPr>
          <w:p w:rsidR="00BA79A9" w:rsidRPr="00C064CB" w:rsidRDefault="00BA79A9" w:rsidP="00AE3F3F">
            <w:pPr>
              <w:jc w:val="center"/>
              <w:rPr>
                <w:sz w:val="28"/>
                <w:szCs w:val="28"/>
                <w:lang w:val="kk-KZ"/>
              </w:rPr>
            </w:pPr>
            <w:r w:rsidRPr="00C064CB">
              <w:rPr>
                <w:sz w:val="28"/>
                <w:szCs w:val="28"/>
                <w:lang w:val="kk-KZ"/>
              </w:rPr>
              <w:t>16,0</w:t>
            </w:r>
          </w:p>
        </w:tc>
        <w:tc>
          <w:tcPr>
            <w:tcW w:w="791" w:type="pct"/>
          </w:tcPr>
          <w:p w:rsidR="00BA79A9" w:rsidRPr="00C064CB" w:rsidRDefault="00BA79A9" w:rsidP="00AE3F3F">
            <w:pPr>
              <w:jc w:val="center"/>
              <w:rPr>
                <w:sz w:val="28"/>
                <w:szCs w:val="28"/>
                <w:lang w:val="kk-KZ"/>
              </w:rPr>
            </w:pPr>
            <w:r w:rsidRPr="00C064CB">
              <w:rPr>
                <w:sz w:val="28"/>
                <w:szCs w:val="28"/>
                <w:lang w:val="kk-KZ"/>
              </w:rPr>
              <w:t>1,4</w:t>
            </w:r>
          </w:p>
        </w:tc>
        <w:tc>
          <w:tcPr>
            <w:tcW w:w="991" w:type="pct"/>
          </w:tcPr>
          <w:p w:rsidR="00BA79A9" w:rsidRPr="00C064CB" w:rsidRDefault="00BA79A9" w:rsidP="00AE3F3F">
            <w:pPr>
              <w:jc w:val="center"/>
              <w:rPr>
                <w:sz w:val="28"/>
                <w:szCs w:val="28"/>
                <w:lang w:val="kk-KZ"/>
              </w:rPr>
            </w:pPr>
            <w:r w:rsidRPr="00C064CB">
              <w:rPr>
                <w:sz w:val="28"/>
                <w:szCs w:val="28"/>
                <w:lang w:val="kk-KZ"/>
              </w:rPr>
              <w:t>33,4</w:t>
            </w:r>
          </w:p>
        </w:tc>
      </w:tr>
      <w:tr w:rsidR="00BA79A9" w:rsidRPr="00C064CB" w:rsidTr="00AE3F3F">
        <w:tc>
          <w:tcPr>
            <w:tcW w:w="1637" w:type="pct"/>
          </w:tcPr>
          <w:p w:rsidR="00BA79A9" w:rsidRPr="00C064CB" w:rsidRDefault="00BA79A9" w:rsidP="00AE3F3F">
            <w:pPr>
              <w:rPr>
                <w:sz w:val="28"/>
                <w:szCs w:val="28"/>
                <w:lang w:val="kk-KZ"/>
              </w:rPr>
            </w:pPr>
            <w:r w:rsidRPr="00C064CB">
              <w:rPr>
                <w:sz w:val="28"/>
                <w:szCs w:val="28"/>
                <w:lang w:val="kk-KZ"/>
              </w:rPr>
              <w:t>Без прогноза</w:t>
            </w:r>
          </w:p>
        </w:tc>
        <w:tc>
          <w:tcPr>
            <w:tcW w:w="791" w:type="pct"/>
          </w:tcPr>
          <w:p w:rsidR="00BA79A9" w:rsidRPr="00C064CB" w:rsidRDefault="00BA79A9" w:rsidP="00AE3F3F">
            <w:pPr>
              <w:jc w:val="center"/>
              <w:rPr>
                <w:sz w:val="28"/>
                <w:szCs w:val="28"/>
                <w:lang w:val="en-US"/>
              </w:rPr>
            </w:pPr>
            <w:r w:rsidRPr="00C064CB">
              <w:rPr>
                <w:sz w:val="28"/>
                <w:szCs w:val="28"/>
                <w:lang w:val="en-US"/>
              </w:rPr>
              <w:t>2</w:t>
            </w:r>
          </w:p>
        </w:tc>
        <w:tc>
          <w:tcPr>
            <w:tcW w:w="790" w:type="pct"/>
          </w:tcPr>
          <w:p w:rsidR="00BA79A9" w:rsidRPr="00C064CB" w:rsidRDefault="00BA79A9" w:rsidP="00AE3F3F">
            <w:pPr>
              <w:jc w:val="center"/>
              <w:rPr>
                <w:sz w:val="28"/>
                <w:szCs w:val="28"/>
                <w:lang w:val="en-US"/>
              </w:rPr>
            </w:pPr>
            <w:r w:rsidRPr="00C064CB">
              <w:rPr>
                <w:sz w:val="28"/>
                <w:szCs w:val="28"/>
                <w:lang w:val="en-US"/>
              </w:rPr>
              <w:t>1</w:t>
            </w:r>
            <w:r w:rsidRPr="00C064CB">
              <w:rPr>
                <w:sz w:val="28"/>
                <w:szCs w:val="28"/>
                <w:lang w:val="kk-KZ"/>
              </w:rPr>
              <w:t>,</w:t>
            </w:r>
            <w:r w:rsidRPr="00C064CB">
              <w:rPr>
                <w:sz w:val="28"/>
                <w:szCs w:val="28"/>
                <w:lang w:val="en-US"/>
              </w:rPr>
              <w:t>9</w:t>
            </w:r>
          </w:p>
        </w:tc>
        <w:tc>
          <w:tcPr>
            <w:tcW w:w="791" w:type="pct"/>
          </w:tcPr>
          <w:p w:rsidR="00BA79A9" w:rsidRPr="00C064CB" w:rsidRDefault="00BA79A9" w:rsidP="00AE3F3F">
            <w:pPr>
              <w:jc w:val="center"/>
              <w:rPr>
                <w:sz w:val="28"/>
                <w:szCs w:val="28"/>
                <w:lang w:val="kk-KZ"/>
              </w:rPr>
            </w:pPr>
            <w:r w:rsidRPr="00C064CB">
              <w:rPr>
                <w:sz w:val="28"/>
                <w:szCs w:val="28"/>
                <w:lang w:val="kk-KZ"/>
              </w:rPr>
              <w:t>17,1</w:t>
            </w:r>
          </w:p>
        </w:tc>
        <w:tc>
          <w:tcPr>
            <w:tcW w:w="991" w:type="pct"/>
          </w:tcPr>
          <w:p w:rsidR="00BA79A9" w:rsidRPr="00C064CB" w:rsidRDefault="00BA79A9" w:rsidP="00AE3F3F">
            <w:pPr>
              <w:jc w:val="center"/>
              <w:rPr>
                <w:sz w:val="28"/>
                <w:szCs w:val="28"/>
                <w:lang w:val="kk-KZ"/>
              </w:rPr>
            </w:pPr>
            <w:r w:rsidRPr="00C064CB">
              <w:rPr>
                <w:sz w:val="28"/>
                <w:szCs w:val="28"/>
                <w:lang w:val="kk-KZ"/>
              </w:rPr>
              <w:t>20,8</w:t>
            </w:r>
          </w:p>
        </w:tc>
      </w:tr>
    </w:tbl>
    <w:p w:rsidR="00BA79A9" w:rsidRDefault="00BA79A9" w:rsidP="00BA79A9">
      <w:pPr>
        <w:jc w:val="both"/>
        <w:rPr>
          <w:color w:val="000000" w:themeColor="text1"/>
          <w:sz w:val="28"/>
          <w:szCs w:val="28"/>
        </w:rPr>
      </w:pPr>
    </w:p>
    <w:p w:rsidR="00BA79A9" w:rsidRPr="00CD6A24" w:rsidRDefault="00BA79A9" w:rsidP="00BA79A9">
      <w:pPr>
        <w:ind w:firstLine="567"/>
        <w:jc w:val="both"/>
        <w:rPr>
          <w:sz w:val="28"/>
          <w:szCs w:val="28"/>
        </w:rPr>
      </w:pPr>
      <w:r>
        <w:rPr>
          <w:color w:val="000000" w:themeColor="text1"/>
          <w:sz w:val="28"/>
          <w:szCs w:val="28"/>
        </w:rPr>
        <w:t xml:space="preserve">Как видно из таблицы 9, в 82,1% </w:t>
      </w:r>
      <w:r w:rsidRPr="00CD6A24">
        <w:rPr>
          <w:sz w:val="28"/>
          <w:szCs w:val="28"/>
        </w:rPr>
        <w:t xml:space="preserve">(95%ДИ; </w:t>
      </w:r>
      <w:r>
        <w:rPr>
          <w:sz w:val="28"/>
          <w:szCs w:val="28"/>
        </w:rPr>
        <w:t>74</w:t>
      </w:r>
      <w:r w:rsidRPr="00CD6A24">
        <w:rPr>
          <w:sz w:val="28"/>
          <w:szCs w:val="28"/>
        </w:rPr>
        <w:t>,</w:t>
      </w:r>
      <w:r>
        <w:rPr>
          <w:sz w:val="28"/>
          <w:szCs w:val="28"/>
        </w:rPr>
        <w:t>1</w:t>
      </w:r>
      <w:r w:rsidRPr="00CD6A24">
        <w:rPr>
          <w:sz w:val="28"/>
          <w:szCs w:val="28"/>
        </w:rPr>
        <w:t>-</w:t>
      </w:r>
      <w:r>
        <w:rPr>
          <w:sz w:val="28"/>
          <w:szCs w:val="28"/>
        </w:rPr>
        <w:t>90</w:t>
      </w:r>
      <w:r w:rsidRPr="00CD6A24">
        <w:rPr>
          <w:sz w:val="28"/>
          <w:szCs w:val="28"/>
        </w:rPr>
        <w:t>,1) случаях</w:t>
      </w:r>
      <w:r>
        <w:rPr>
          <w:sz w:val="28"/>
          <w:szCs w:val="28"/>
        </w:rPr>
        <w:t xml:space="preserve"> превалировали мутации, нарушающие трансляционную рамку считывания генетического кода. По результатам прогнозирования мутаций в нашей выборке нарушения трансляционной рамки считывания генетического кода не отмечалось в 17 (16%) случаев, тогда как в комбинированных точечных мутациях анализировать не удалось в 2 (1,9%) случаях (рисунок 9).</w:t>
      </w:r>
    </w:p>
    <w:p w:rsidR="00BA79A9" w:rsidRPr="00704522" w:rsidRDefault="00BA79A9" w:rsidP="00BA79A9">
      <w:pPr>
        <w:jc w:val="both"/>
        <w:rPr>
          <w:color w:val="000000" w:themeColor="text1"/>
          <w:sz w:val="28"/>
          <w:szCs w:val="28"/>
        </w:rPr>
      </w:pPr>
      <w:r>
        <w:rPr>
          <w:color w:val="000000" w:themeColor="text1"/>
          <w:sz w:val="28"/>
          <w:szCs w:val="28"/>
        </w:rPr>
        <w:lastRenderedPageBreak/>
        <w:t xml:space="preserve"> </w:t>
      </w:r>
    </w:p>
    <w:p w:rsidR="00BA79A9" w:rsidRPr="00704522" w:rsidRDefault="00BA79A9" w:rsidP="00BA79A9">
      <w:pPr>
        <w:jc w:val="center"/>
        <w:rPr>
          <w:color w:val="000000" w:themeColor="text1"/>
          <w:sz w:val="28"/>
          <w:szCs w:val="28"/>
        </w:rPr>
      </w:pPr>
      <w:r w:rsidRPr="00704522">
        <w:object w:dxaOrig="8757" w:dyaOrig="6499">
          <v:shape id="_x0000_i1029" type="#_x0000_t75" style="width:344.85pt;height:191.2pt" o:ole="">
            <v:imagedata r:id="rId23" o:title=""/>
          </v:shape>
          <o:OLEObject Type="Embed" ProgID="Prism10.Document" ShapeID="_x0000_i1029" DrawAspect="Content" ObjectID="_1808233517" r:id="rId24"/>
        </w:object>
      </w:r>
    </w:p>
    <w:p w:rsidR="00BA79A9" w:rsidRPr="00704522" w:rsidRDefault="00BA79A9" w:rsidP="00BA79A9">
      <w:pPr>
        <w:jc w:val="both"/>
        <w:rPr>
          <w:color w:val="000000" w:themeColor="text1"/>
          <w:sz w:val="28"/>
          <w:szCs w:val="28"/>
        </w:rPr>
      </w:pPr>
    </w:p>
    <w:p w:rsidR="00BA79A9" w:rsidRDefault="00BA79A9" w:rsidP="00BA79A9">
      <w:pPr>
        <w:jc w:val="center"/>
        <w:rPr>
          <w:color w:val="000000" w:themeColor="text1"/>
          <w:sz w:val="28"/>
          <w:szCs w:val="28"/>
        </w:rPr>
      </w:pPr>
      <w:r w:rsidRPr="00704522">
        <w:rPr>
          <w:color w:val="000000" w:themeColor="text1"/>
          <w:sz w:val="28"/>
          <w:szCs w:val="28"/>
        </w:rPr>
        <w:t xml:space="preserve">Рисунок </w:t>
      </w:r>
      <w:r>
        <w:rPr>
          <w:color w:val="000000" w:themeColor="text1"/>
          <w:sz w:val="28"/>
          <w:szCs w:val="28"/>
        </w:rPr>
        <w:t>9</w:t>
      </w:r>
      <w:r w:rsidRPr="00704522">
        <w:rPr>
          <w:color w:val="000000" w:themeColor="text1"/>
          <w:sz w:val="28"/>
          <w:szCs w:val="28"/>
        </w:rPr>
        <w:t xml:space="preserve"> – Анализ трансляционной рамки считывания</w:t>
      </w:r>
      <w:r>
        <w:rPr>
          <w:color w:val="000000" w:themeColor="text1"/>
          <w:sz w:val="28"/>
          <w:szCs w:val="28"/>
        </w:rPr>
        <w:t xml:space="preserve"> генетического кода</w:t>
      </w:r>
      <w:r w:rsidRPr="00704522">
        <w:rPr>
          <w:color w:val="000000" w:themeColor="text1"/>
          <w:sz w:val="28"/>
          <w:szCs w:val="28"/>
        </w:rPr>
        <w:t xml:space="preserve"> (</w:t>
      </w:r>
      <w:r w:rsidRPr="00704522">
        <w:rPr>
          <w:color w:val="000000" w:themeColor="text1"/>
          <w:sz w:val="28"/>
          <w:szCs w:val="28"/>
          <w:lang w:val="en-US"/>
        </w:rPr>
        <w:t>n</w:t>
      </w:r>
      <w:r w:rsidRPr="00704522">
        <w:rPr>
          <w:color w:val="000000" w:themeColor="text1"/>
          <w:sz w:val="28"/>
          <w:szCs w:val="28"/>
        </w:rPr>
        <w:t>=106)</w:t>
      </w:r>
    </w:p>
    <w:p w:rsidR="00BA79A9" w:rsidRDefault="00BA79A9" w:rsidP="00BA79A9">
      <w:pPr>
        <w:jc w:val="center"/>
        <w:rPr>
          <w:color w:val="000000" w:themeColor="text1"/>
          <w:sz w:val="28"/>
          <w:szCs w:val="28"/>
        </w:rPr>
      </w:pPr>
    </w:p>
    <w:p w:rsidR="00BA79A9" w:rsidRDefault="00BA79A9" w:rsidP="00BA79A9">
      <w:pPr>
        <w:ind w:firstLine="567"/>
        <w:jc w:val="both"/>
        <w:rPr>
          <w:color w:val="000000" w:themeColor="text1"/>
          <w:sz w:val="28"/>
          <w:szCs w:val="28"/>
        </w:rPr>
      </w:pPr>
      <w:r>
        <w:rPr>
          <w:color w:val="000000" w:themeColor="text1"/>
          <w:sz w:val="28"/>
          <w:szCs w:val="28"/>
        </w:rPr>
        <w:t xml:space="preserve">Как видно на рисунке 9, превалировали мутации, нарушающие </w:t>
      </w:r>
      <w:r w:rsidRPr="00704522">
        <w:rPr>
          <w:color w:val="000000" w:themeColor="text1"/>
          <w:sz w:val="28"/>
          <w:szCs w:val="28"/>
        </w:rPr>
        <w:t>рамк</w:t>
      </w:r>
      <w:r>
        <w:rPr>
          <w:color w:val="000000" w:themeColor="text1"/>
          <w:sz w:val="28"/>
          <w:szCs w:val="28"/>
        </w:rPr>
        <w:t>у</w:t>
      </w:r>
      <w:r w:rsidRPr="00704522">
        <w:rPr>
          <w:color w:val="000000" w:themeColor="text1"/>
          <w:sz w:val="28"/>
          <w:szCs w:val="28"/>
        </w:rPr>
        <w:t xml:space="preserve"> считывания</w:t>
      </w:r>
      <w:r>
        <w:rPr>
          <w:color w:val="000000" w:themeColor="text1"/>
          <w:sz w:val="28"/>
          <w:szCs w:val="28"/>
        </w:rPr>
        <w:t xml:space="preserve"> генетического кода в 82,1% (95%ДИ; 74,1-90,1) случаев. </w:t>
      </w:r>
    </w:p>
    <w:p w:rsidR="00BA79A9" w:rsidRPr="00704522" w:rsidRDefault="00BA79A9" w:rsidP="00BA79A9">
      <w:pPr>
        <w:ind w:firstLine="567"/>
        <w:jc w:val="both"/>
        <w:rPr>
          <w:color w:val="000000" w:themeColor="text1"/>
          <w:sz w:val="28"/>
          <w:szCs w:val="28"/>
        </w:rPr>
      </w:pPr>
      <w:r w:rsidRPr="00651292">
        <w:rPr>
          <w:color w:val="000000" w:themeColor="text1"/>
          <w:sz w:val="28"/>
          <w:szCs w:val="28"/>
        </w:rPr>
        <w:t>Анализ нарушения и сохранения трансляционной рамки считывания генетического кода проведен в зависимости от расположения мутаций в гене. При оценке мутаций, расположенных в актинсвязывающем участке, в 49 (75,4%) из 65 случаев отмечается нарушение рамки считывания; в 14 (21,5%) из 65 – рамка считывания не нарушалась. При оценке мутаций, расположенных в центральном участке гена, в 34 (100%) случаев из 34 отмечается нарушение рамки считывания. При оценке мутаций, расположенных в участке, ответственного за присоединение дистро</w:t>
      </w:r>
      <w:r w:rsidR="00E54F02">
        <w:rPr>
          <w:color w:val="000000" w:themeColor="text1"/>
          <w:sz w:val="28"/>
          <w:szCs w:val="28"/>
        </w:rPr>
        <w:t>фин-</w:t>
      </w:r>
      <w:r w:rsidRPr="00651292">
        <w:rPr>
          <w:color w:val="000000" w:themeColor="text1"/>
          <w:sz w:val="28"/>
          <w:szCs w:val="28"/>
        </w:rPr>
        <w:t>глик</w:t>
      </w:r>
      <w:r w:rsidR="00E54F02">
        <w:rPr>
          <w:color w:val="000000" w:themeColor="text1"/>
          <w:sz w:val="28"/>
          <w:szCs w:val="28"/>
        </w:rPr>
        <w:t xml:space="preserve">опротеинового </w:t>
      </w:r>
      <w:r w:rsidRPr="00651292">
        <w:rPr>
          <w:color w:val="000000" w:themeColor="text1"/>
          <w:sz w:val="28"/>
          <w:szCs w:val="28"/>
        </w:rPr>
        <w:t xml:space="preserve">комплекса в 4 (57,2%) из 7 случаев отмечается нарушение рамки считывания; в 3 (42,8%) из 7 – рамка считывания сохранялась (таблица </w:t>
      </w:r>
      <w:r>
        <w:rPr>
          <w:color w:val="000000" w:themeColor="text1"/>
          <w:sz w:val="28"/>
          <w:szCs w:val="28"/>
        </w:rPr>
        <w:t>10</w:t>
      </w:r>
      <w:r w:rsidRPr="00651292">
        <w:rPr>
          <w:color w:val="000000" w:themeColor="text1"/>
          <w:sz w:val="28"/>
          <w:szCs w:val="28"/>
        </w:rPr>
        <w:t>).</w:t>
      </w:r>
      <w:r w:rsidRPr="00704522">
        <w:rPr>
          <w:color w:val="000000" w:themeColor="text1"/>
          <w:sz w:val="28"/>
          <w:szCs w:val="28"/>
        </w:rPr>
        <w:t xml:space="preserve"> </w:t>
      </w:r>
    </w:p>
    <w:p w:rsidR="00BA79A9" w:rsidRPr="00704522" w:rsidRDefault="00BA79A9" w:rsidP="00BA79A9">
      <w:pPr>
        <w:ind w:firstLine="720"/>
        <w:jc w:val="both"/>
        <w:rPr>
          <w:color w:val="000000" w:themeColor="text1"/>
          <w:sz w:val="28"/>
          <w:szCs w:val="28"/>
        </w:rPr>
      </w:pPr>
    </w:p>
    <w:p w:rsidR="00BA79A9" w:rsidRDefault="00BA79A9" w:rsidP="00BA79A9">
      <w:pPr>
        <w:jc w:val="both"/>
        <w:rPr>
          <w:color w:val="000000" w:themeColor="text1"/>
          <w:sz w:val="28"/>
          <w:szCs w:val="28"/>
        </w:rPr>
      </w:pPr>
      <w:r w:rsidRPr="00BF493F">
        <w:rPr>
          <w:color w:val="000000" w:themeColor="text1"/>
          <w:sz w:val="28"/>
          <w:szCs w:val="28"/>
        </w:rPr>
        <w:t xml:space="preserve">Таблица </w:t>
      </w:r>
      <w:r>
        <w:rPr>
          <w:color w:val="000000" w:themeColor="text1"/>
          <w:sz w:val="28"/>
          <w:szCs w:val="28"/>
        </w:rPr>
        <w:t>10</w:t>
      </w:r>
      <w:r w:rsidRPr="00BF493F">
        <w:rPr>
          <w:color w:val="000000" w:themeColor="text1"/>
          <w:sz w:val="28"/>
          <w:szCs w:val="28"/>
        </w:rPr>
        <w:t xml:space="preserve"> – </w:t>
      </w:r>
      <w:r>
        <w:rPr>
          <w:color w:val="000000" w:themeColor="text1"/>
          <w:sz w:val="28"/>
          <w:szCs w:val="28"/>
        </w:rPr>
        <w:t xml:space="preserve">Анализ </w:t>
      </w:r>
      <w:r w:rsidRPr="00BF493F">
        <w:rPr>
          <w:color w:val="000000" w:themeColor="text1"/>
          <w:sz w:val="28"/>
          <w:szCs w:val="28"/>
        </w:rPr>
        <w:t>трансляционной рамки считывания генетического кода</w:t>
      </w:r>
      <w:r>
        <w:rPr>
          <w:color w:val="000000" w:themeColor="text1"/>
          <w:sz w:val="28"/>
          <w:szCs w:val="28"/>
        </w:rPr>
        <w:t xml:space="preserve"> в зависимости от локализации</w:t>
      </w:r>
    </w:p>
    <w:p w:rsidR="00BA79A9" w:rsidRPr="00704522" w:rsidRDefault="00BA79A9" w:rsidP="00BA79A9">
      <w:pPr>
        <w:jc w:val="both"/>
        <w:rPr>
          <w:color w:val="000000" w:themeColor="text1"/>
          <w:sz w:val="28"/>
          <w:szCs w:val="28"/>
        </w:rPr>
      </w:pPr>
    </w:p>
    <w:tbl>
      <w:tblPr>
        <w:tblStyle w:val="af0"/>
        <w:tblW w:w="0" w:type="auto"/>
        <w:tblLook w:val="04A0"/>
      </w:tblPr>
      <w:tblGrid>
        <w:gridCol w:w="2497"/>
        <w:gridCol w:w="2642"/>
        <w:gridCol w:w="1155"/>
        <w:gridCol w:w="849"/>
        <w:gridCol w:w="1378"/>
        <w:gridCol w:w="1337"/>
      </w:tblGrid>
      <w:tr w:rsidR="00BA79A9" w:rsidRPr="00C064CB" w:rsidTr="00AE3F3F">
        <w:tc>
          <w:tcPr>
            <w:tcW w:w="2497" w:type="dxa"/>
          </w:tcPr>
          <w:p w:rsidR="00BA79A9" w:rsidRPr="00C064CB" w:rsidRDefault="00BA79A9" w:rsidP="00AE3F3F">
            <w:pPr>
              <w:jc w:val="center"/>
              <w:rPr>
                <w:sz w:val="28"/>
                <w:szCs w:val="28"/>
                <w:lang w:val="kk-KZ"/>
              </w:rPr>
            </w:pPr>
            <w:r w:rsidRPr="00C064CB">
              <w:rPr>
                <w:sz w:val="28"/>
                <w:szCs w:val="28"/>
                <w:lang w:val="kk-KZ"/>
              </w:rPr>
              <w:t>Группы</w:t>
            </w:r>
          </w:p>
        </w:tc>
        <w:tc>
          <w:tcPr>
            <w:tcW w:w="2642" w:type="dxa"/>
          </w:tcPr>
          <w:p w:rsidR="00BA79A9" w:rsidRPr="00C064CB" w:rsidRDefault="00BA79A9" w:rsidP="00AE3F3F">
            <w:pPr>
              <w:jc w:val="center"/>
              <w:rPr>
                <w:sz w:val="28"/>
                <w:szCs w:val="28"/>
                <w:lang w:val="kk-KZ"/>
              </w:rPr>
            </w:pPr>
            <w:r w:rsidRPr="00C064CB">
              <w:rPr>
                <w:sz w:val="28"/>
                <w:szCs w:val="28"/>
                <w:lang w:val="kk-KZ"/>
              </w:rPr>
              <w:t>Локализация</w:t>
            </w:r>
          </w:p>
        </w:tc>
        <w:tc>
          <w:tcPr>
            <w:tcW w:w="1155" w:type="dxa"/>
          </w:tcPr>
          <w:p w:rsidR="00BA79A9" w:rsidRPr="00C064CB" w:rsidRDefault="00BA79A9" w:rsidP="00AE3F3F">
            <w:pPr>
              <w:jc w:val="center"/>
              <w:rPr>
                <w:sz w:val="28"/>
                <w:szCs w:val="28"/>
              </w:rPr>
            </w:pPr>
            <w:r w:rsidRPr="00C064CB">
              <w:rPr>
                <w:sz w:val="28"/>
                <w:szCs w:val="28"/>
                <w:lang w:val="en-US"/>
              </w:rPr>
              <w:t>n</w:t>
            </w:r>
          </w:p>
        </w:tc>
        <w:tc>
          <w:tcPr>
            <w:tcW w:w="849" w:type="dxa"/>
          </w:tcPr>
          <w:p w:rsidR="00BA79A9" w:rsidRPr="00C064CB" w:rsidRDefault="00BA79A9" w:rsidP="00AE3F3F">
            <w:pPr>
              <w:jc w:val="center"/>
              <w:rPr>
                <w:sz w:val="28"/>
                <w:szCs w:val="28"/>
              </w:rPr>
            </w:pPr>
            <w:r w:rsidRPr="00C064CB">
              <w:rPr>
                <w:sz w:val="28"/>
                <w:szCs w:val="28"/>
              </w:rPr>
              <w:t>%</w:t>
            </w:r>
          </w:p>
        </w:tc>
        <w:tc>
          <w:tcPr>
            <w:tcW w:w="1378" w:type="dxa"/>
          </w:tcPr>
          <w:p w:rsidR="00BA79A9" w:rsidRPr="00C064CB" w:rsidRDefault="00BA79A9" w:rsidP="00AE3F3F">
            <w:pPr>
              <w:jc w:val="center"/>
              <w:rPr>
                <w:sz w:val="28"/>
                <w:szCs w:val="28"/>
              </w:rPr>
            </w:pPr>
            <w:r w:rsidRPr="00C064CB">
              <w:rPr>
                <w:sz w:val="28"/>
                <w:szCs w:val="28"/>
                <w:lang w:val="kk-KZ"/>
              </w:rPr>
              <w:t>95</w:t>
            </w:r>
            <w:r w:rsidRPr="00C064CB">
              <w:rPr>
                <w:sz w:val="28"/>
                <w:szCs w:val="28"/>
              </w:rPr>
              <w:t>% ДИ нижний</w:t>
            </w:r>
          </w:p>
        </w:tc>
        <w:tc>
          <w:tcPr>
            <w:tcW w:w="1337" w:type="dxa"/>
          </w:tcPr>
          <w:p w:rsidR="00BA79A9" w:rsidRPr="00C064CB" w:rsidRDefault="00BA79A9" w:rsidP="00AE3F3F">
            <w:pPr>
              <w:jc w:val="center"/>
              <w:rPr>
                <w:sz w:val="28"/>
                <w:szCs w:val="28"/>
                <w:lang w:val="kk-KZ"/>
              </w:rPr>
            </w:pPr>
            <w:r w:rsidRPr="00C064CB">
              <w:rPr>
                <w:sz w:val="28"/>
                <w:szCs w:val="28"/>
                <w:lang w:val="kk-KZ"/>
              </w:rPr>
              <w:t>95% ДИ верхний</w:t>
            </w:r>
          </w:p>
        </w:tc>
      </w:tr>
      <w:tr w:rsidR="00BA79A9" w:rsidRPr="00C064CB" w:rsidTr="00AE3F3F">
        <w:trPr>
          <w:trHeight w:val="278"/>
        </w:trPr>
        <w:tc>
          <w:tcPr>
            <w:tcW w:w="2497" w:type="dxa"/>
            <w:vMerge w:val="restart"/>
          </w:tcPr>
          <w:p w:rsidR="00BA79A9" w:rsidRPr="00C064CB" w:rsidRDefault="00BA79A9" w:rsidP="00AE3F3F">
            <w:pPr>
              <w:rPr>
                <w:sz w:val="28"/>
                <w:szCs w:val="28"/>
                <w:lang w:val="kk-KZ"/>
              </w:rPr>
            </w:pPr>
            <w:r>
              <w:rPr>
                <w:sz w:val="28"/>
                <w:szCs w:val="28"/>
                <w:lang w:val="kk-KZ"/>
              </w:rPr>
              <w:t>С нарушением рамки</w:t>
            </w:r>
          </w:p>
        </w:tc>
        <w:tc>
          <w:tcPr>
            <w:tcW w:w="2642" w:type="dxa"/>
          </w:tcPr>
          <w:p w:rsidR="00BA79A9" w:rsidRPr="00C064CB" w:rsidRDefault="00BA79A9" w:rsidP="00AE3F3F">
            <w:pPr>
              <w:rPr>
                <w:sz w:val="28"/>
                <w:szCs w:val="28"/>
                <w:lang w:val="kk-KZ"/>
              </w:rPr>
            </w:pPr>
            <w:r w:rsidRPr="00C064CB">
              <w:rPr>
                <w:sz w:val="28"/>
                <w:szCs w:val="28"/>
                <w:lang w:val="kk-KZ"/>
              </w:rPr>
              <w:t>Актинсвязывающий участок</w:t>
            </w:r>
          </w:p>
        </w:tc>
        <w:tc>
          <w:tcPr>
            <w:tcW w:w="1155" w:type="dxa"/>
          </w:tcPr>
          <w:p w:rsidR="00BA79A9" w:rsidRPr="00C064CB" w:rsidRDefault="00BA79A9" w:rsidP="00AE3F3F">
            <w:pPr>
              <w:jc w:val="center"/>
              <w:rPr>
                <w:sz w:val="28"/>
                <w:szCs w:val="28"/>
                <w:lang w:val="kk-KZ"/>
              </w:rPr>
            </w:pPr>
            <w:r w:rsidRPr="00C064CB">
              <w:rPr>
                <w:sz w:val="28"/>
                <w:szCs w:val="28"/>
                <w:lang w:val="kk-KZ"/>
              </w:rPr>
              <w:t>49</w:t>
            </w:r>
          </w:p>
        </w:tc>
        <w:tc>
          <w:tcPr>
            <w:tcW w:w="849" w:type="dxa"/>
          </w:tcPr>
          <w:p w:rsidR="00BA79A9" w:rsidRPr="002C3A12" w:rsidRDefault="00BA79A9" w:rsidP="00AE3F3F">
            <w:pPr>
              <w:jc w:val="center"/>
              <w:rPr>
                <w:sz w:val="28"/>
                <w:szCs w:val="28"/>
                <w:lang w:val="kk-KZ"/>
              </w:rPr>
            </w:pPr>
            <w:r w:rsidRPr="002C3A12">
              <w:rPr>
                <w:sz w:val="28"/>
                <w:szCs w:val="28"/>
                <w:lang w:val="kk-KZ"/>
              </w:rPr>
              <w:t>75,4</w:t>
            </w:r>
          </w:p>
        </w:tc>
        <w:tc>
          <w:tcPr>
            <w:tcW w:w="1378" w:type="dxa"/>
          </w:tcPr>
          <w:p w:rsidR="00BA79A9" w:rsidRPr="00C064CB" w:rsidRDefault="00BA79A9" w:rsidP="00AE3F3F">
            <w:pPr>
              <w:jc w:val="center"/>
              <w:rPr>
                <w:sz w:val="28"/>
                <w:szCs w:val="28"/>
                <w:lang w:val="kk-KZ"/>
              </w:rPr>
            </w:pPr>
            <w:r w:rsidRPr="00C064CB">
              <w:rPr>
                <w:sz w:val="28"/>
                <w:szCs w:val="28"/>
                <w:lang w:val="kk-KZ"/>
              </w:rPr>
              <w:t>63,3</w:t>
            </w:r>
          </w:p>
        </w:tc>
        <w:tc>
          <w:tcPr>
            <w:tcW w:w="1337" w:type="dxa"/>
          </w:tcPr>
          <w:p w:rsidR="00BA79A9" w:rsidRPr="00C064CB" w:rsidRDefault="00BA79A9" w:rsidP="00AE3F3F">
            <w:pPr>
              <w:jc w:val="center"/>
              <w:rPr>
                <w:sz w:val="28"/>
                <w:szCs w:val="28"/>
                <w:lang w:val="kk-KZ"/>
              </w:rPr>
            </w:pPr>
            <w:r w:rsidRPr="00C064CB">
              <w:rPr>
                <w:sz w:val="28"/>
                <w:szCs w:val="28"/>
                <w:lang w:val="kk-KZ"/>
              </w:rPr>
              <w:t>87,5</w:t>
            </w:r>
          </w:p>
        </w:tc>
      </w:tr>
      <w:tr w:rsidR="00BA79A9" w:rsidRPr="00C064CB" w:rsidTr="00AE3F3F">
        <w:trPr>
          <w:trHeight w:val="278"/>
        </w:trPr>
        <w:tc>
          <w:tcPr>
            <w:tcW w:w="2497" w:type="dxa"/>
            <w:vMerge/>
          </w:tcPr>
          <w:p w:rsidR="00BA79A9" w:rsidRPr="00C064CB" w:rsidRDefault="00BA79A9" w:rsidP="00AE3F3F">
            <w:pPr>
              <w:rPr>
                <w:sz w:val="28"/>
                <w:szCs w:val="28"/>
                <w:lang w:val="kk-KZ"/>
              </w:rPr>
            </w:pPr>
          </w:p>
        </w:tc>
        <w:tc>
          <w:tcPr>
            <w:tcW w:w="2642" w:type="dxa"/>
          </w:tcPr>
          <w:p w:rsidR="00BA79A9" w:rsidRPr="00C064CB" w:rsidRDefault="00BA79A9" w:rsidP="00AE3F3F">
            <w:pPr>
              <w:rPr>
                <w:sz w:val="28"/>
                <w:szCs w:val="28"/>
                <w:lang w:val="kk-KZ"/>
              </w:rPr>
            </w:pPr>
            <w:r w:rsidRPr="00C064CB">
              <w:rPr>
                <w:sz w:val="28"/>
                <w:szCs w:val="28"/>
                <w:lang w:val="kk-KZ"/>
              </w:rPr>
              <w:t>Центральный участок</w:t>
            </w:r>
          </w:p>
        </w:tc>
        <w:tc>
          <w:tcPr>
            <w:tcW w:w="1155" w:type="dxa"/>
          </w:tcPr>
          <w:p w:rsidR="00BA79A9" w:rsidRPr="00C064CB" w:rsidRDefault="00BA79A9" w:rsidP="00AE3F3F">
            <w:pPr>
              <w:jc w:val="center"/>
              <w:rPr>
                <w:sz w:val="28"/>
                <w:szCs w:val="28"/>
                <w:lang w:val="kk-KZ"/>
              </w:rPr>
            </w:pPr>
            <w:r w:rsidRPr="00C064CB">
              <w:rPr>
                <w:sz w:val="28"/>
                <w:szCs w:val="28"/>
                <w:lang w:val="kk-KZ"/>
              </w:rPr>
              <w:t>34</w:t>
            </w:r>
          </w:p>
        </w:tc>
        <w:tc>
          <w:tcPr>
            <w:tcW w:w="849" w:type="dxa"/>
          </w:tcPr>
          <w:p w:rsidR="00BA79A9" w:rsidRPr="002C3A12" w:rsidRDefault="00BA79A9" w:rsidP="00AE3F3F">
            <w:pPr>
              <w:jc w:val="center"/>
              <w:rPr>
                <w:sz w:val="28"/>
                <w:szCs w:val="28"/>
                <w:lang w:val="kk-KZ"/>
              </w:rPr>
            </w:pPr>
            <w:r w:rsidRPr="002C3A12">
              <w:rPr>
                <w:sz w:val="28"/>
                <w:szCs w:val="28"/>
                <w:lang w:val="kk-KZ"/>
              </w:rPr>
              <w:t>100,0</w:t>
            </w:r>
          </w:p>
        </w:tc>
        <w:tc>
          <w:tcPr>
            <w:tcW w:w="1378" w:type="dxa"/>
          </w:tcPr>
          <w:p w:rsidR="00BA79A9" w:rsidRPr="00C064CB" w:rsidRDefault="00BA79A9" w:rsidP="00AE3F3F">
            <w:pPr>
              <w:jc w:val="center"/>
              <w:rPr>
                <w:sz w:val="28"/>
                <w:szCs w:val="28"/>
                <w:lang w:val="kk-KZ"/>
              </w:rPr>
            </w:pPr>
            <w:r w:rsidRPr="00C064CB">
              <w:rPr>
                <w:sz w:val="28"/>
                <w:szCs w:val="28"/>
                <w:lang w:val="kk-KZ"/>
              </w:rPr>
              <w:t>100</w:t>
            </w:r>
          </w:p>
        </w:tc>
        <w:tc>
          <w:tcPr>
            <w:tcW w:w="1337" w:type="dxa"/>
          </w:tcPr>
          <w:p w:rsidR="00BA79A9" w:rsidRPr="00C064CB" w:rsidRDefault="00BA79A9" w:rsidP="00AE3F3F">
            <w:pPr>
              <w:jc w:val="center"/>
              <w:rPr>
                <w:sz w:val="28"/>
                <w:szCs w:val="28"/>
                <w:lang w:val="kk-KZ"/>
              </w:rPr>
            </w:pPr>
            <w:r w:rsidRPr="00C064CB">
              <w:rPr>
                <w:sz w:val="28"/>
                <w:szCs w:val="28"/>
                <w:lang w:val="kk-KZ"/>
              </w:rPr>
              <w:t>100</w:t>
            </w:r>
          </w:p>
        </w:tc>
      </w:tr>
      <w:tr w:rsidR="00BA79A9" w:rsidRPr="00C064CB" w:rsidTr="00AE3F3F">
        <w:trPr>
          <w:trHeight w:val="277"/>
        </w:trPr>
        <w:tc>
          <w:tcPr>
            <w:tcW w:w="2497" w:type="dxa"/>
            <w:vMerge/>
          </w:tcPr>
          <w:p w:rsidR="00BA79A9" w:rsidRPr="00C064CB" w:rsidRDefault="00BA79A9" w:rsidP="00AE3F3F">
            <w:pPr>
              <w:rPr>
                <w:sz w:val="28"/>
                <w:szCs w:val="28"/>
                <w:lang w:val="kk-KZ"/>
              </w:rPr>
            </w:pPr>
          </w:p>
        </w:tc>
        <w:tc>
          <w:tcPr>
            <w:tcW w:w="2642" w:type="dxa"/>
          </w:tcPr>
          <w:p w:rsidR="00BA79A9" w:rsidRPr="00C064CB" w:rsidRDefault="00AC74C8" w:rsidP="00AC74C8">
            <w:pPr>
              <w:rPr>
                <w:sz w:val="28"/>
                <w:szCs w:val="28"/>
                <w:lang w:val="kk-KZ"/>
              </w:rPr>
            </w:pPr>
            <w:r>
              <w:rPr>
                <w:color w:val="000000" w:themeColor="text1"/>
                <w:sz w:val="28"/>
                <w:szCs w:val="28"/>
              </w:rPr>
              <w:t>Д</w:t>
            </w:r>
            <w:r w:rsidRPr="00651292">
              <w:rPr>
                <w:color w:val="000000" w:themeColor="text1"/>
                <w:sz w:val="28"/>
                <w:szCs w:val="28"/>
              </w:rPr>
              <w:t>истро</w:t>
            </w:r>
            <w:r>
              <w:rPr>
                <w:color w:val="000000" w:themeColor="text1"/>
                <w:sz w:val="28"/>
                <w:szCs w:val="28"/>
              </w:rPr>
              <w:t>фин-</w:t>
            </w:r>
            <w:r w:rsidRPr="00651292">
              <w:rPr>
                <w:color w:val="000000" w:themeColor="text1"/>
                <w:sz w:val="28"/>
                <w:szCs w:val="28"/>
              </w:rPr>
              <w:t>глик</w:t>
            </w:r>
            <w:r>
              <w:rPr>
                <w:color w:val="000000" w:themeColor="text1"/>
                <w:sz w:val="28"/>
                <w:szCs w:val="28"/>
              </w:rPr>
              <w:t xml:space="preserve">опротеиновый </w:t>
            </w:r>
            <w:r w:rsidRPr="00651292">
              <w:rPr>
                <w:color w:val="000000" w:themeColor="text1"/>
                <w:sz w:val="28"/>
                <w:szCs w:val="28"/>
              </w:rPr>
              <w:t>комплекс</w:t>
            </w:r>
          </w:p>
        </w:tc>
        <w:tc>
          <w:tcPr>
            <w:tcW w:w="1155" w:type="dxa"/>
          </w:tcPr>
          <w:p w:rsidR="00BA79A9" w:rsidRPr="00C064CB" w:rsidRDefault="00BA79A9" w:rsidP="00AE3F3F">
            <w:pPr>
              <w:jc w:val="center"/>
              <w:rPr>
                <w:sz w:val="28"/>
                <w:szCs w:val="28"/>
                <w:lang w:val="kk-KZ"/>
              </w:rPr>
            </w:pPr>
            <w:r w:rsidRPr="00C064CB">
              <w:rPr>
                <w:sz w:val="28"/>
                <w:szCs w:val="28"/>
                <w:lang w:val="kk-KZ"/>
              </w:rPr>
              <w:t>4</w:t>
            </w:r>
          </w:p>
        </w:tc>
        <w:tc>
          <w:tcPr>
            <w:tcW w:w="849" w:type="dxa"/>
          </w:tcPr>
          <w:p w:rsidR="00BA79A9" w:rsidRPr="002C3A12" w:rsidRDefault="00BA79A9" w:rsidP="00AE3F3F">
            <w:pPr>
              <w:jc w:val="center"/>
              <w:rPr>
                <w:sz w:val="28"/>
                <w:szCs w:val="28"/>
                <w:lang w:val="kk-KZ"/>
              </w:rPr>
            </w:pPr>
            <w:r w:rsidRPr="002C3A12">
              <w:rPr>
                <w:sz w:val="28"/>
                <w:szCs w:val="28"/>
                <w:lang w:val="kk-KZ"/>
              </w:rPr>
              <w:t>57,2</w:t>
            </w:r>
          </w:p>
        </w:tc>
        <w:tc>
          <w:tcPr>
            <w:tcW w:w="1378" w:type="dxa"/>
          </w:tcPr>
          <w:p w:rsidR="00BA79A9" w:rsidRPr="00C064CB" w:rsidRDefault="00BA79A9" w:rsidP="00AE3F3F">
            <w:pPr>
              <w:jc w:val="center"/>
              <w:rPr>
                <w:sz w:val="28"/>
                <w:szCs w:val="28"/>
                <w:lang w:val="kk-KZ"/>
              </w:rPr>
            </w:pPr>
            <w:r w:rsidRPr="00C064CB">
              <w:rPr>
                <w:sz w:val="28"/>
                <w:szCs w:val="28"/>
                <w:lang w:val="kk-KZ"/>
              </w:rPr>
              <w:t>8,71</w:t>
            </w:r>
          </w:p>
        </w:tc>
        <w:tc>
          <w:tcPr>
            <w:tcW w:w="1337" w:type="dxa"/>
          </w:tcPr>
          <w:p w:rsidR="00BA79A9" w:rsidRPr="00C064CB" w:rsidRDefault="00BA79A9" w:rsidP="00AE3F3F">
            <w:pPr>
              <w:jc w:val="center"/>
              <w:rPr>
                <w:sz w:val="28"/>
                <w:szCs w:val="28"/>
                <w:lang w:val="kk-KZ"/>
              </w:rPr>
            </w:pPr>
            <w:r w:rsidRPr="00C064CB">
              <w:rPr>
                <w:sz w:val="28"/>
                <w:szCs w:val="28"/>
                <w:lang w:val="kk-KZ"/>
              </w:rPr>
              <w:t>105,7</w:t>
            </w:r>
          </w:p>
        </w:tc>
      </w:tr>
      <w:tr w:rsidR="00BA79A9" w:rsidRPr="00C064CB" w:rsidTr="00AE3F3F">
        <w:trPr>
          <w:trHeight w:val="278"/>
        </w:trPr>
        <w:tc>
          <w:tcPr>
            <w:tcW w:w="2497" w:type="dxa"/>
            <w:vMerge w:val="restart"/>
          </w:tcPr>
          <w:p w:rsidR="00BA79A9" w:rsidRPr="00C064CB" w:rsidRDefault="00BA79A9" w:rsidP="00AE3F3F">
            <w:pPr>
              <w:rPr>
                <w:sz w:val="28"/>
                <w:szCs w:val="28"/>
                <w:lang w:val="kk-KZ"/>
              </w:rPr>
            </w:pPr>
            <w:r>
              <w:rPr>
                <w:sz w:val="28"/>
                <w:szCs w:val="28"/>
                <w:lang w:val="kk-KZ"/>
              </w:rPr>
              <w:t>Без нарушения рамки</w:t>
            </w:r>
          </w:p>
        </w:tc>
        <w:tc>
          <w:tcPr>
            <w:tcW w:w="2642" w:type="dxa"/>
          </w:tcPr>
          <w:p w:rsidR="00BA79A9" w:rsidRPr="00C064CB" w:rsidRDefault="00BA79A9" w:rsidP="00AE3F3F">
            <w:pPr>
              <w:rPr>
                <w:sz w:val="28"/>
                <w:szCs w:val="28"/>
                <w:lang w:val="kk-KZ"/>
              </w:rPr>
            </w:pPr>
            <w:r w:rsidRPr="00C064CB">
              <w:rPr>
                <w:sz w:val="28"/>
                <w:szCs w:val="28"/>
                <w:lang w:val="kk-KZ"/>
              </w:rPr>
              <w:t>Актинсвязывающий участок</w:t>
            </w:r>
          </w:p>
        </w:tc>
        <w:tc>
          <w:tcPr>
            <w:tcW w:w="1155" w:type="dxa"/>
          </w:tcPr>
          <w:p w:rsidR="00BA79A9" w:rsidRPr="00C064CB" w:rsidRDefault="00BA79A9" w:rsidP="00AE3F3F">
            <w:pPr>
              <w:jc w:val="center"/>
              <w:rPr>
                <w:sz w:val="28"/>
                <w:szCs w:val="28"/>
                <w:lang w:val="kk-KZ"/>
              </w:rPr>
            </w:pPr>
            <w:r w:rsidRPr="00C064CB">
              <w:rPr>
                <w:sz w:val="28"/>
                <w:szCs w:val="28"/>
                <w:lang w:val="kk-KZ"/>
              </w:rPr>
              <w:t>14</w:t>
            </w:r>
          </w:p>
        </w:tc>
        <w:tc>
          <w:tcPr>
            <w:tcW w:w="849" w:type="dxa"/>
          </w:tcPr>
          <w:p w:rsidR="00BA79A9" w:rsidRPr="002C3A12" w:rsidRDefault="00BA79A9" w:rsidP="00AE3F3F">
            <w:pPr>
              <w:jc w:val="center"/>
              <w:rPr>
                <w:sz w:val="28"/>
                <w:szCs w:val="28"/>
                <w:lang w:val="kk-KZ"/>
              </w:rPr>
            </w:pPr>
            <w:r w:rsidRPr="002C3A12">
              <w:rPr>
                <w:sz w:val="28"/>
                <w:szCs w:val="28"/>
                <w:lang w:val="kk-KZ"/>
              </w:rPr>
              <w:t>21,5</w:t>
            </w:r>
          </w:p>
        </w:tc>
        <w:tc>
          <w:tcPr>
            <w:tcW w:w="1378" w:type="dxa"/>
          </w:tcPr>
          <w:p w:rsidR="00BA79A9" w:rsidRPr="00C064CB" w:rsidRDefault="00BA79A9" w:rsidP="00AE3F3F">
            <w:pPr>
              <w:jc w:val="center"/>
              <w:rPr>
                <w:sz w:val="28"/>
                <w:szCs w:val="28"/>
                <w:lang w:val="kk-KZ"/>
              </w:rPr>
            </w:pPr>
            <w:r w:rsidRPr="00C064CB">
              <w:rPr>
                <w:sz w:val="28"/>
                <w:szCs w:val="28"/>
                <w:lang w:val="kk-KZ"/>
              </w:rPr>
              <w:t>17,5</w:t>
            </w:r>
          </w:p>
        </w:tc>
        <w:tc>
          <w:tcPr>
            <w:tcW w:w="1337" w:type="dxa"/>
          </w:tcPr>
          <w:p w:rsidR="00BA79A9" w:rsidRPr="00C064CB" w:rsidRDefault="00BA79A9" w:rsidP="00AE3F3F">
            <w:pPr>
              <w:jc w:val="center"/>
              <w:rPr>
                <w:sz w:val="28"/>
                <w:szCs w:val="28"/>
                <w:lang w:val="kk-KZ"/>
              </w:rPr>
            </w:pPr>
            <w:r w:rsidRPr="00C064CB">
              <w:rPr>
                <w:sz w:val="28"/>
                <w:szCs w:val="28"/>
                <w:lang w:val="kk-KZ"/>
              </w:rPr>
              <w:t>25,6</w:t>
            </w:r>
          </w:p>
        </w:tc>
      </w:tr>
      <w:tr w:rsidR="00BA79A9" w:rsidRPr="00C064CB" w:rsidTr="00AE3F3F">
        <w:trPr>
          <w:trHeight w:val="278"/>
        </w:trPr>
        <w:tc>
          <w:tcPr>
            <w:tcW w:w="2497" w:type="dxa"/>
            <w:vMerge/>
          </w:tcPr>
          <w:p w:rsidR="00BA79A9" w:rsidRPr="00C064CB" w:rsidRDefault="00BA79A9" w:rsidP="00AE3F3F">
            <w:pPr>
              <w:rPr>
                <w:sz w:val="28"/>
                <w:szCs w:val="28"/>
                <w:lang w:val="kk-KZ"/>
              </w:rPr>
            </w:pPr>
          </w:p>
        </w:tc>
        <w:tc>
          <w:tcPr>
            <w:tcW w:w="2642" w:type="dxa"/>
          </w:tcPr>
          <w:p w:rsidR="00BA79A9" w:rsidRPr="00C064CB" w:rsidRDefault="00BA79A9" w:rsidP="00AE3F3F">
            <w:pPr>
              <w:rPr>
                <w:sz w:val="28"/>
                <w:szCs w:val="28"/>
                <w:lang w:val="kk-KZ"/>
              </w:rPr>
            </w:pPr>
            <w:r w:rsidRPr="00C064CB">
              <w:rPr>
                <w:sz w:val="28"/>
                <w:szCs w:val="28"/>
                <w:lang w:val="kk-KZ"/>
              </w:rPr>
              <w:t xml:space="preserve">Центральный </w:t>
            </w:r>
            <w:r w:rsidRPr="00C064CB">
              <w:rPr>
                <w:sz w:val="28"/>
                <w:szCs w:val="28"/>
                <w:lang w:val="kk-KZ"/>
              </w:rPr>
              <w:lastRenderedPageBreak/>
              <w:t>участок</w:t>
            </w:r>
          </w:p>
        </w:tc>
        <w:tc>
          <w:tcPr>
            <w:tcW w:w="1155" w:type="dxa"/>
          </w:tcPr>
          <w:p w:rsidR="00BA79A9" w:rsidRPr="00C064CB" w:rsidRDefault="00BA79A9" w:rsidP="00AE3F3F">
            <w:pPr>
              <w:jc w:val="center"/>
              <w:rPr>
                <w:sz w:val="28"/>
                <w:szCs w:val="28"/>
                <w:lang w:val="kk-KZ"/>
              </w:rPr>
            </w:pPr>
            <w:r w:rsidRPr="00C064CB">
              <w:rPr>
                <w:sz w:val="28"/>
                <w:szCs w:val="28"/>
                <w:lang w:val="kk-KZ"/>
              </w:rPr>
              <w:lastRenderedPageBreak/>
              <w:t>0</w:t>
            </w:r>
          </w:p>
        </w:tc>
        <w:tc>
          <w:tcPr>
            <w:tcW w:w="849" w:type="dxa"/>
          </w:tcPr>
          <w:p w:rsidR="00BA79A9" w:rsidRPr="002C3A12" w:rsidRDefault="00BA79A9" w:rsidP="00AE3F3F">
            <w:pPr>
              <w:jc w:val="center"/>
              <w:rPr>
                <w:sz w:val="28"/>
                <w:szCs w:val="28"/>
                <w:lang w:val="kk-KZ"/>
              </w:rPr>
            </w:pPr>
            <w:r w:rsidRPr="002C3A12">
              <w:rPr>
                <w:sz w:val="28"/>
                <w:szCs w:val="28"/>
                <w:lang w:val="kk-KZ"/>
              </w:rPr>
              <w:t>0,0</w:t>
            </w:r>
          </w:p>
        </w:tc>
        <w:tc>
          <w:tcPr>
            <w:tcW w:w="1378" w:type="dxa"/>
          </w:tcPr>
          <w:p w:rsidR="00BA79A9" w:rsidRPr="00C064CB" w:rsidRDefault="00BA79A9" w:rsidP="00AE3F3F">
            <w:pPr>
              <w:jc w:val="center"/>
              <w:rPr>
                <w:sz w:val="28"/>
                <w:szCs w:val="28"/>
                <w:lang w:val="kk-KZ"/>
              </w:rPr>
            </w:pPr>
            <w:r w:rsidRPr="00C064CB">
              <w:rPr>
                <w:sz w:val="28"/>
                <w:szCs w:val="28"/>
                <w:lang w:val="kk-KZ"/>
              </w:rPr>
              <w:t>-</w:t>
            </w:r>
          </w:p>
        </w:tc>
        <w:tc>
          <w:tcPr>
            <w:tcW w:w="1337" w:type="dxa"/>
          </w:tcPr>
          <w:p w:rsidR="00BA79A9" w:rsidRPr="00C064CB" w:rsidRDefault="00BA79A9" w:rsidP="00AE3F3F">
            <w:pPr>
              <w:jc w:val="center"/>
              <w:rPr>
                <w:sz w:val="28"/>
                <w:szCs w:val="28"/>
                <w:lang w:val="kk-KZ"/>
              </w:rPr>
            </w:pPr>
            <w:r w:rsidRPr="00C064CB">
              <w:rPr>
                <w:sz w:val="28"/>
                <w:szCs w:val="28"/>
                <w:lang w:val="kk-KZ"/>
              </w:rPr>
              <w:t>-</w:t>
            </w:r>
          </w:p>
        </w:tc>
      </w:tr>
      <w:tr w:rsidR="00BA79A9" w:rsidRPr="00C064CB" w:rsidTr="00AE3F3F">
        <w:trPr>
          <w:trHeight w:val="277"/>
        </w:trPr>
        <w:tc>
          <w:tcPr>
            <w:tcW w:w="2497" w:type="dxa"/>
            <w:vMerge/>
          </w:tcPr>
          <w:p w:rsidR="00BA79A9" w:rsidRPr="00C064CB" w:rsidRDefault="00BA79A9" w:rsidP="00AE3F3F">
            <w:pPr>
              <w:rPr>
                <w:sz w:val="28"/>
                <w:szCs w:val="28"/>
                <w:lang w:val="kk-KZ"/>
              </w:rPr>
            </w:pPr>
          </w:p>
        </w:tc>
        <w:tc>
          <w:tcPr>
            <w:tcW w:w="2642" w:type="dxa"/>
          </w:tcPr>
          <w:p w:rsidR="00BA79A9" w:rsidRPr="00C064CB" w:rsidRDefault="00AC74C8" w:rsidP="00AE3F3F">
            <w:pPr>
              <w:rPr>
                <w:sz w:val="28"/>
                <w:szCs w:val="28"/>
                <w:lang w:val="kk-KZ"/>
              </w:rPr>
            </w:pPr>
            <w:r>
              <w:rPr>
                <w:color w:val="000000" w:themeColor="text1"/>
                <w:sz w:val="28"/>
                <w:szCs w:val="28"/>
              </w:rPr>
              <w:t>Д</w:t>
            </w:r>
            <w:r w:rsidRPr="00651292">
              <w:rPr>
                <w:color w:val="000000" w:themeColor="text1"/>
                <w:sz w:val="28"/>
                <w:szCs w:val="28"/>
              </w:rPr>
              <w:t>истро</w:t>
            </w:r>
            <w:r>
              <w:rPr>
                <w:color w:val="000000" w:themeColor="text1"/>
                <w:sz w:val="28"/>
                <w:szCs w:val="28"/>
              </w:rPr>
              <w:t>фин-</w:t>
            </w:r>
            <w:r w:rsidRPr="00651292">
              <w:rPr>
                <w:color w:val="000000" w:themeColor="text1"/>
                <w:sz w:val="28"/>
                <w:szCs w:val="28"/>
              </w:rPr>
              <w:t>глик</w:t>
            </w:r>
            <w:r>
              <w:rPr>
                <w:color w:val="000000" w:themeColor="text1"/>
                <w:sz w:val="28"/>
                <w:szCs w:val="28"/>
              </w:rPr>
              <w:t xml:space="preserve">опротеиновый </w:t>
            </w:r>
            <w:r w:rsidRPr="00651292">
              <w:rPr>
                <w:color w:val="000000" w:themeColor="text1"/>
                <w:sz w:val="28"/>
                <w:szCs w:val="28"/>
              </w:rPr>
              <w:t>комплекс</w:t>
            </w:r>
            <w:r>
              <w:rPr>
                <w:color w:val="000000" w:themeColor="text1"/>
                <w:sz w:val="28"/>
                <w:szCs w:val="28"/>
              </w:rPr>
              <w:t xml:space="preserve"> </w:t>
            </w:r>
          </w:p>
        </w:tc>
        <w:tc>
          <w:tcPr>
            <w:tcW w:w="1155" w:type="dxa"/>
          </w:tcPr>
          <w:p w:rsidR="00BA79A9" w:rsidRPr="00C064CB" w:rsidRDefault="00BA79A9" w:rsidP="00AE3F3F">
            <w:pPr>
              <w:jc w:val="center"/>
              <w:rPr>
                <w:sz w:val="28"/>
                <w:szCs w:val="28"/>
                <w:lang w:val="kk-KZ"/>
              </w:rPr>
            </w:pPr>
            <w:r w:rsidRPr="00C064CB">
              <w:rPr>
                <w:sz w:val="28"/>
                <w:szCs w:val="28"/>
                <w:lang w:val="kk-KZ"/>
              </w:rPr>
              <w:t>3</w:t>
            </w:r>
          </w:p>
        </w:tc>
        <w:tc>
          <w:tcPr>
            <w:tcW w:w="849" w:type="dxa"/>
          </w:tcPr>
          <w:p w:rsidR="00BA79A9" w:rsidRPr="002C3A12" w:rsidRDefault="00BA79A9" w:rsidP="00AE3F3F">
            <w:pPr>
              <w:jc w:val="center"/>
              <w:rPr>
                <w:sz w:val="28"/>
                <w:szCs w:val="28"/>
                <w:lang w:val="kk-KZ"/>
              </w:rPr>
            </w:pPr>
            <w:r w:rsidRPr="002C3A12">
              <w:rPr>
                <w:sz w:val="28"/>
                <w:szCs w:val="28"/>
                <w:lang w:val="kk-KZ"/>
              </w:rPr>
              <w:t>42,8</w:t>
            </w:r>
          </w:p>
        </w:tc>
        <w:tc>
          <w:tcPr>
            <w:tcW w:w="1378" w:type="dxa"/>
          </w:tcPr>
          <w:p w:rsidR="00BA79A9" w:rsidRPr="00C064CB" w:rsidRDefault="00BA79A9" w:rsidP="00AE3F3F">
            <w:pPr>
              <w:jc w:val="center"/>
              <w:rPr>
                <w:sz w:val="28"/>
                <w:szCs w:val="28"/>
                <w:lang w:val="kk-KZ"/>
              </w:rPr>
            </w:pPr>
            <w:r w:rsidRPr="00C064CB">
              <w:rPr>
                <w:sz w:val="28"/>
                <w:szCs w:val="28"/>
                <w:lang w:val="kk-KZ"/>
              </w:rPr>
              <w:t>7,67</w:t>
            </w:r>
          </w:p>
        </w:tc>
        <w:tc>
          <w:tcPr>
            <w:tcW w:w="1337" w:type="dxa"/>
          </w:tcPr>
          <w:p w:rsidR="00BA79A9" w:rsidRPr="00C064CB" w:rsidRDefault="00BA79A9" w:rsidP="00AE3F3F">
            <w:pPr>
              <w:jc w:val="center"/>
              <w:rPr>
                <w:sz w:val="28"/>
                <w:szCs w:val="28"/>
                <w:lang w:val="kk-KZ"/>
              </w:rPr>
            </w:pPr>
            <w:r w:rsidRPr="00C064CB">
              <w:rPr>
                <w:sz w:val="28"/>
                <w:szCs w:val="28"/>
                <w:lang w:val="kk-KZ"/>
              </w:rPr>
              <w:t>77,8</w:t>
            </w:r>
          </w:p>
        </w:tc>
      </w:tr>
    </w:tbl>
    <w:p w:rsidR="00BA79A9" w:rsidRDefault="00BA79A9" w:rsidP="00BA79A9">
      <w:pPr>
        <w:jc w:val="both"/>
        <w:rPr>
          <w:color w:val="000000" w:themeColor="text1"/>
          <w:sz w:val="28"/>
          <w:szCs w:val="28"/>
        </w:rPr>
      </w:pPr>
    </w:p>
    <w:p w:rsidR="00BA79A9" w:rsidRDefault="00BA79A9" w:rsidP="00BA79A9">
      <w:pPr>
        <w:ind w:firstLine="567"/>
        <w:jc w:val="both"/>
        <w:rPr>
          <w:color w:val="000000" w:themeColor="text1"/>
          <w:sz w:val="28"/>
          <w:szCs w:val="28"/>
        </w:rPr>
      </w:pPr>
      <w:r>
        <w:rPr>
          <w:color w:val="000000" w:themeColor="text1"/>
          <w:sz w:val="28"/>
          <w:szCs w:val="28"/>
        </w:rPr>
        <w:t>Как видно в таблице 10, мутации, приводящие к нарушению трансляционной рамки считывания генетического кода, преимущественно, располагались в актинсвязывающем (75,4%; 95%ДИ; 63,3-87,5) и центральном участках гена. Анализ мутаций, не нарушающих трансляционную рамку считывания генетического кода показал, что превалирование отмечается в участке гена, ответственного за присоединение ДГК, в меньшей степени в высокофункциональном актинсвязывающем участке гена, тогда как в центральном участке гена не наблюдались (рисунок 10).</w:t>
      </w:r>
    </w:p>
    <w:p w:rsidR="00BA79A9" w:rsidRPr="00704522" w:rsidRDefault="00BA79A9" w:rsidP="00BA79A9">
      <w:pPr>
        <w:jc w:val="both"/>
        <w:rPr>
          <w:color w:val="000000" w:themeColor="text1"/>
          <w:sz w:val="28"/>
          <w:szCs w:val="28"/>
        </w:rPr>
      </w:pPr>
    </w:p>
    <w:p w:rsidR="00BA79A9" w:rsidRPr="00704522" w:rsidRDefault="00BA79A9" w:rsidP="00BA79A9">
      <w:pPr>
        <w:jc w:val="center"/>
        <w:rPr>
          <w:color w:val="000000" w:themeColor="text1"/>
          <w:sz w:val="28"/>
          <w:szCs w:val="28"/>
        </w:rPr>
      </w:pPr>
      <w:r w:rsidRPr="00704522">
        <w:object w:dxaOrig="12339" w:dyaOrig="5342">
          <v:shape id="_x0000_i1030" type="#_x0000_t75" style="width:484.05pt;height:209.95pt" o:ole="">
            <v:imagedata r:id="rId25" o:title=""/>
          </v:shape>
          <o:OLEObject Type="Embed" ProgID="Prism10.Document" ShapeID="_x0000_i1030" DrawAspect="Content" ObjectID="_1808233518" r:id="rId26"/>
        </w:object>
      </w:r>
    </w:p>
    <w:p w:rsidR="00BA79A9" w:rsidRPr="00704522" w:rsidRDefault="00BA79A9" w:rsidP="00BA79A9">
      <w:pPr>
        <w:jc w:val="center"/>
        <w:rPr>
          <w:color w:val="000000" w:themeColor="text1"/>
          <w:sz w:val="28"/>
          <w:szCs w:val="28"/>
        </w:rPr>
      </w:pPr>
      <w:r>
        <w:rPr>
          <w:color w:val="000000" w:themeColor="text1"/>
          <w:sz w:val="28"/>
          <w:szCs w:val="28"/>
        </w:rPr>
        <w:t>Рисунок 10</w:t>
      </w:r>
      <w:r w:rsidRPr="00704522">
        <w:rPr>
          <w:color w:val="000000" w:themeColor="text1"/>
          <w:sz w:val="28"/>
          <w:szCs w:val="28"/>
        </w:rPr>
        <w:t xml:space="preserve"> – Анализ трансляционной рамки считывания в зависимости от локализации мутаций (</w:t>
      </w:r>
      <w:r w:rsidRPr="00704522">
        <w:rPr>
          <w:color w:val="000000" w:themeColor="text1"/>
          <w:sz w:val="28"/>
          <w:szCs w:val="28"/>
          <w:lang w:val="en-US"/>
        </w:rPr>
        <w:t>n</w:t>
      </w:r>
      <w:r w:rsidRPr="00704522">
        <w:rPr>
          <w:color w:val="000000" w:themeColor="text1"/>
          <w:sz w:val="28"/>
          <w:szCs w:val="28"/>
        </w:rPr>
        <w:t>=104)</w:t>
      </w:r>
      <w:r>
        <w:rPr>
          <w:color w:val="000000" w:themeColor="text1"/>
          <w:sz w:val="28"/>
          <w:szCs w:val="28"/>
        </w:rPr>
        <w:t>,</w:t>
      </w:r>
      <w:r w:rsidRPr="00704522">
        <w:rPr>
          <w:color w:val="000000" w:themeColor="text1"/>
          <w:sz w:val="28"/>
          <w:szCs w:val="28"/>
        </w:rPr>
        <w:t xml:space="preserve"> р&lt;0,001</w:t>
      </w:r>
      <w:r>
        <w:rPr>
          <w:color w:val="000000" w:themeColor="text1"/>
          <w:sz w:val="28"/>
          <w:szCs w:val="28"/>
        </w:rPr>
        <w:t xml:space="preserve"> </w:t>
      </w:r>
    </w:p>
    <w:p w:rsidR="00BA79A9" w:rsidRPr="00704522" w:rsidRDefault="00BA79A9" w:rsidP="00BA79A9">
      <w:pPr>
        <w:ind w:firstLine="720"/>
        <w:jc w:val="both"/>
        <w:rPr>
          <w:color w:val="000000" w:themeColor="text1"/>
          <w:sz w:val="28"/>
          <w:szCs w:val="28"/>
        </w:rPr>
      </w:pPr>
    </w:p>
    <w:p w:rsidR="00BA79A9" w:rsidRDefault="00BA79A9" w:rsidP="00BA79A9">
      <w:pPr>
        <w:ind w:firstLine="567"/>
        <w:jc w:val="both"/>
        <w:rPr>
          <w:color w:val="000000" w:themeColor="text1"/>
          <w:sz w:val="28"/>
          <w:szCs w:val="28"/>
        </w:rPr>
      </w:pPr>
      <w:r>
        <w:rPr>
          <w:color w:val="000000" w:themeColor="text1"/>
          <w:sz w:val="28"/>
          <w:szCs w:val="28"/>
        </w:rPr>
        <w:t xml:space="preserve">Как видно на рисунке 10, мутации, не приводящие к нарушению трансляционной рамки считывания генетического кода, в центральном участке частота достигла 100%, с частотой 42,8% (95%ДИ; 7,67-77,8), расположились в участке, ответственного за присоединение ДГК. </w:t>
      </w:r>
    </w:p>
    <w:p w:rsidR="00BA79A9" w:rsidRDefault="00BA79A9" w:rsidP="00BA79A9">
      <w:pPr>
        <w:ind w:firstLine="567"/>
        <w:jc w:val="both"/>
        <w:rPr>
          <w:color w:val="000000" w:themeColor="text1"/>
          <w:sz w:val="28"/>
          <w:szCs w:val="28"/>
        </w:rPr>
      </w:pPr>
      <w:r>
        <w:rPr>
          <w:color w:val="000000" w:themeColor="text1"/>
          <w:sz w:val="28"/>
          <w:szCs w:val="28"/>
        </w:rPr>
        <w:t xml:space="preserve">Таким образом, анализ спектра мутаций, показал превалирование крупных мутаций в виде делеций и дупликаций, при котором превалировали делеции. Среди делеционного спектра мутаций протяженные делеции составили 80,3% случаев. В структуре точечных мутаций превалировали нонсенс мутации. Мутации в большей степени располагалсиь в высокофункциональном актинсвязывающем участке, нарушение трансляционной рамки считывания генетического кода наблюдалось в 82,1% случаев. </w:t>
      </w:r>
    </w:p>
    <w:p w:rsidR="00BA79A9" w:rsidRDefault="00BA79A9" w:rsidP="00BA79A9">
      <w:pPr>
        <w:ind w:firstLine="567"/>
        <w:jc w:val="both"/>
        <w:rPr>
          <w:color w:val="000000" w:themeColor="text1"/>
          <w:sz w:val="28"/>
          <w:szCs w:val="28"/>
        </w:rPr>
      </w:pPr>
    </w:p>
    <w:p w:rsidR="00BA79A9" w:rsidRDefault="00BA79A9" w:rsidP="00BA79A9">
      <w:pPr>
        <w:ind w:firstLine="567"/>
        <w:jc w:val="both"/>
        <w:rPr>
          <w:b/>
          <w:sz w:val="28"/>
          <w:szCs w:val="28"/>
          <w:lang w:eastAsia="ru-RU"/>
        </w:rPr>
      </w:pPr>
      <w:r w:rsidRPr="002D7655">
        <w:rPr>
          <w:b/>
          <w:sz w:val="28"/>
          <w:szCs w:val="28"/>
          <w:lang w:eastAsia="ru-RU"/>
        </w:rPr>
        <w:t>3.</w:t>
      </w:r>
      <w:r>
        <w:rPr>
          <w:b/>
          <w:sz w:val="28"/>
          <w:szCs w:val="28"/>
          <w:lang w:eastAsia="ru-RU"/>
        </w:rPr>
        <w:t>3</w:t>
      </w:r>
      <w:r w:rsidRPr="002D7655">
        <w:rPr>
          <w:b/>
          <w:sz w:val="28"/>
          <w:szCs w:val="28"/>
          <w:lang w:eastAsia="ru-RU"/>
        </w:rPr>
        <w:t xml:space="preserve"> Клиническая характеристика миодистрофии Дюшенна</w:t>
      </w:r>
    </w:p>
    <w:p w:rsidR="00BA79A9" w:rsidRDefault="00BA79A9" w:rsidP="00BA79A9">
      <w:pPr>
        <w:ind w:firstLine="567"/>
        <w:jc w:val="both"/>
        <w:rPr>
          <w:color w:val="212529"/>
          <w:sz w:val="28"/>
          <w:szCs w:val="28"/>
          <w:shd w:val="clear" w:color="auto" w:fill="FFFFFF"/>
        </w:rPr>
      </w:pPr>
      <w:r>
        <w:rPr>
          <w:color w:val="212529"/>
          <w:sz w:val="28"/>
          <w:szCs w:val="28"/>
          <w:shd w:val="clear" w:color="auto" w:fill="FFFFFF"/>
        </w:rPr>
        <w:t xml:space="preserve">Клиническое (неврологическое) состояние детей с миодистрофией </w:t>
      </w:r>
      <w:r>
        <w:rPr>
          <w:color w:val="212529"/>
          <w:sz w:val="28"/>
          <w:szCs w:val="28"/>
          <w:shd w:val="clear" w:color="auto" w:fill="FFFFFF"/>
        </w:rPr>
        <w:lastRenderedPageBreak/>
        <w:t xml:space="preserve">Дюшенна с оценкой тяжести состояния описаны согласно клиническому протоколу по стадиям заболевания: доклиническая; ранняя и поздняя амбулаторная; ранняя и поздняя неамбулаторная (рисунок 11). </w:t>
      </w:r>
    </w:p>
    <w:p w:rsidR="00BA79A9" w:rsidRDefault="00BA79A9" w:rsidP="00BA79A9">
      <w:pPr>
        <w:ind w:firstLine="567"/>
        <w:jc w:val="both"/>
        <w:rPr>
          <w:color w:val="212529"/>
          <w:sz w:val="28"/>
          <w:szCs w:val="28"/>
          <w:shd w:val="clear" w:color="auto" w:fill="FFFFFF"/>
        </w:rPr>
      </w:pPr>
    </w:p>
    <w:p w:rsidR="00BA79A9" w:rsidRDefault="00BA79A9" w:rsidP="00BA79A9">
      <w:pPr>
        <w:ind w:firstLine="567"/>
        <w:jc w:val="both"/>
        <w:rPr>
          <w:color w:val="212529"/>
          <w:sz w:val="28"/>
          <w:szCs w:val="28"/>
          <w:shd w:val="clear" w:color="auto" w:fill="FFFFFF"/>
        </w:rPr>
      </w:pPr>
    </w:p>
    <w:p w:rsidR="00BA79A9" w:rsidRDefault="00BA79A9" w:rsidP="00BA79A9">
      <w:pPr>
        <w:ind w:firstLine="567"/>
        <w:jc w:val="center"/>
        <w:rPr>
          <w:color w:val="212529"/>
          <w:sz w:val="28"/>
          <w:szCs w:val="28"/>
          <w:shd w:val="clear" w:color="auto" w:fill="FFFFFF"/>
        </w:rPr>
      </w:pPr>
      <w:r>
        <w:rPr>
          <w:noProof/>
          <w:color w:val="212529"/>
          <w:sz w:val="28"/>
          <w:szCs w:val="28"/>
          <w:shd w:val="clear" w:color="auto" w:fill="FFFFFF"/>
          <w:lang w:eastAsia="ru-RU"/>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A79A9" w:rsidRDefault="00BA79A9" w:rsidP="00BA79A9">
      <w:pPr>
        <w:ind w:firstLine="567"/>
        <w:jc w:val="both"/>
        <w:rPr>
          <w:color w:val="212529"/>
          <w:sz w:val="28"/>
          <w:szCs w:val="28"/>
          <w:shd w:val="clear" w:color="auto" w:fill="FFFFFF"/>
        </w:rPr>
      </w:pPr>
    </w:p>
    <w:p w:rsidR="00BA79A9" w:rsidRPr="00704522" w:rsidRDefault="00BA79A9" w:rsidP="00BA79A9">
      <w:pPr>
        <w:jc w:val="center"/>
        <w:rPr>
          <w:color w:val="000000" w:themeColor="text1"/>
          <w:sz w:val="28"/>
          <w:szCs w:val="28"/>
        </w:rPr>
      </w:pPr>
      <w:r>
        <w:rPr>
          <w:color w:val="000000" w:themeColor="text1"/>
          <w:sz w:val="28"/>
          <w:szCs w:val="28"/>
        </w:rPr>
        <w:t>Рисунок 11</w:t>
      </w:r>
      <w:r w:rsidRPr="00704522">
        <w:rPr>
          <w:color w:val="000000" w:themeColor="text1"/>
          <w:sz w:val="28"/>
          <w:szCs w:val="28"/>
        </w:rPr>
        <w:t xml:space="preserve"> – </w:t>
      </w:r>
      <w:r>
        <w:rPr>
          <w:color w:val="000000" w:themeColor="text1"/>
          <w:sz w:val="28"/>
          <w:szCs w:val="28"/>
        </w:rPr>
        <w:t xml:space="preserve">Ранжирование детей с МДД по стадиям заболевания </w:t>
      </w:r>
      <w:r w:rsidRPr="00704522">
        <w:rPr>
          <w:color w:val="000000" w:themeColor="text1"/>
          <w:sz w:val="28"/>
          <w:szCs w:val="28"/>
        </w:rPr>
        <w:t>(</w:t>
      </w:r>
      <w:r w:rsidRPr="00704522">
        <w:rPr>
          <w:color w:val="000000" w:themeColor="text1"/>
          <w:sz w:val="28"/>
          <w:szCs w:val="28"/>
          <w:lang w:val="en-US"/>
        </w:rPr>
        <w:t>n</w:t>
      </w:r>
      <w:r w:rsidRPr="00704522">
        <w:rPr>
          <w:color w:val="000000" w:themeColor="text1"/>
          <w:sz w:val="28"/>
          <w:szCs w:val="28"/>
        </w:rPr>
        <w:t>=10</w:t>
      </w:r>
      <w:r>
        <w:rPr>
          <w:color w:val="000000" w:themeColor="text1"/>
          <w:sz w:val="28"/>
          <w:szCs w:val="28"/>
        </w:rPr>
        <w:t>6</w:t>
      </w:r>
      <w:r w:rsidRPr="00704522">
        <w:rPr>
          <w:color w:val="000000" w:themeColor="text1"/>
          <w:sz w:val="28"/>
          <w:szCs w:val="28"/>
        </w:rPr>
        <w:t>)</w:t>
      </w:r>
      <w:r>
        <w:rPr>
          <w:color w:val="000000" w:themeColor="text1"/>
          <w:sz w:val="28"/>
          <w:szCs w:val="28"/>
        </w:rPr>
        <w:t xml:space="preserve"> </w:t>
      </w:r>
    </w:p>
    <w:p w:rsidR="00BA79A9" w:rsidRPr="00704522" w:rsidRDefault="00BA79A9" w:rsidP="00BA79A9">
      <w:pPr>
        <w:ind w:firstLine="720"/>
        <w:jc w:val="both"/>
        <w:rPr>
          <w:color w:val="000000" w:themeColor="text1"/>
          <w:sz w:val="28"/>
          <w:szCs w:val="28"/>
        </w:rPr>
      </w:pPr>
    </w:p>
    <w:p w:rsidR="00BA79A9" w:rsidRDefault="00BA79A9" w:rsidP="00BA79A9">
      <w:pPr>
        <w:ind w:firstLine="567"/>
        <w:jc w:val="both"/>
        <w:rPr>
          <w:color w:val="212529"/>
          <w:sz w:val="28"/>
          <w:szCs w:val="28"/>
          <w:shd w:val="clear" w:color="auto" w:fill="FFFFFF"/>
        </w:rPr>
      </w:pPr>
      <w:r>
        <w:rPr>
          <w:color w:val="000000" w:themeColor="text1"/>
          <w:sz w:val="28"/>
          <w:szCs w:val="28"/>
        </w:rPr>
        <w:t>Как видно на рисунке 1</w:t>
      </w:r>
      <w:r w:rsidR="006E2815" w:rsidRPr="006E2815">
        <w:rPr>
          <w:color w:val="000000" w:themeColor="text1"/>
          <w:sz w:val="28"/>
          <w:szCs w:val="28"/>
        </w:rPr>
        <w:t>1</w:t>
      </w:r>
      <w:r>
        <w:rPr>
          <w:color w:val="000000" w:themeColor="text1"/>
          <w:sz w:val="28"/>
          <w:szCs w:val="28"/>
        </w:rPr>
        <w:t>, в</w:t>
      </w:r>
      <w:r w:rsidRPr="00704522">
        <w:rPr>
          <w:color w:val="212529"/>
          <w:sz w:val="28"/>
          <w:szCs w:val="28"/>
          <w:shd w:val="clear" w:color="auto" w:fill="FFFFFF"/>
        </w:rPr>
        <w:t xml:space="preserve">озможность самостоятельного передвижения (амбулаторный статус) отмечался у 71 (67%) из 106 детей и 28 детей (26,4%) имели статус неамбулаторности, тогда как у 7 (6,6%) детей клинических проявлений МДД не было (доклиническая стадия). </w:t>
      </w:r>
      <w:r>
        <w:rPr>
          <w:color w:val="212529"/>
          <w:sz w:val="28"/>
          <w:szCs w:val="28"/>
          <w:shd w:val="clear" w:color="auto" w:fill="FFFFFF"/>
        </w:rPr>
        <w:t>Дети в доклинической стадии были сибсами мальчиков с МДД и диагностированы (генетически верифицированы) и без наличия клинических симптомов (до 2-х лет). Дальнейшая к</w:t>
      </w:r>
      <w:r w:rsidRPr="00704522">
        <w:rPr>
          <w:color w:val="212529"/>
          <w:sz w:val="28"/>
          <w:szCs w:val="28"/>
          <w:shd w:val="clear" w:color="auto" w:fill="FFFFFF"/>
        </w:rPr>
        <w:t>линическая характерис</w:t>
      </w:r>
      <w:r>
        <w:rPr>
          <w:color w:val="212529"/>
          <w:sz w:val="28"/>
          <w:szCs w:val="28"/>
          <w:shd w:val="clear" w:color="auto" w:fill="FFFFFF"/>
        </w:rPr>
        <w:t>тика</w:t>
      </w:r>
      <w:r w:rsidRPr="00230E45">
        <w:rPr>
          <w:color w:val="212529"/>
          <w:sz w:val="28"/>
          <w:szCs w:val="28"/>
          <w:shd w:val="clear" w:color="auto" w:fill="FFFFFF"/>
        </w:rPr>
        <w:t xml:space="preserve"> </w:t>
      </w:r>
      <w:r>
        <w:rPr>
          <w:color w:val="212529"/>
          <w:sz w:val="28"/>
          <w:szCs w:val="28"/>
          <w:shd w:val="clear" w:color="auto" w:fill="FFFFFF"/>
        </w:rPr>
        <w:t xml:space="preserve">детей описывалась у 99 детей, имеющих клинические симптомы. </w:t>
      </w:r>
    </w:p>
    <w:p w:rsidR="00BA79A9" w:rsidRDefault="00BA79A9" w:rsidP="00BA79A9">
      <w:pPr>
        <w:ind w:firstLine="567"/>
        <w:jc w:val="both"/>
        <w:rPr>
          <w:sz w:val="28"/>
          <w:szCs w:val="28"/>
          <w:lang w:eastAsia="ru-RU"/>
        </w:rPr>
      </w:pPr>
      <w:r>
        <w:rPr>
          <w:sz w:val="28"/>
          <w:szCs w:val="28"/>
          <w:lang w:eastAsia="ru-RU"/>
        </w:rPr>
        <w:t xml:space="preserve">У всех детей с МДД уровень КФК в сыворотке крови превышал норму (145-150 ед/л) и отмечался в диапазоне 4000-12500 ед/л. </w:t>
      </w:r>
    </w:p>
    <w:p w:rsidR="00BA79A9" w:rsidRPr="00366CD4" w:rsidRDefault="00BA79A9" w:rsidP="00BA79A9">
      <w:pPr>
        <w:ind w:firstLine="567"/>
        <w:jc w:val="both"/>
        <w:rPr>
          <w:sz w:val="28"/>
          <w:szCs w:val="28"/>
          <w:lang w:eastAsia="ru-RU"/>
        </w:rPr>
      </w:pPr>
      <w:r w:rsidRPr="00366CD4">
        <w:rPr>
          <w:sz w:val="28"/>
          <w:szCs w:val="28"/>
          <w:lang w:eastAsia="ru-RU"/>
        </w:rPr>
        <w:t>Из клинических характеристик учитывались средний возраст дебюта заболевания и по</w:t>
      </w:r>
      <w:r>
        <w:rPr>
          <w:sz w:val="28"/>
          <w:szCs w:val="28"/>
          <w:lang w:eastAsia="ru-RU"/>
        </w:rPr>
        <w:t>становки диагноза (генетически) (таблица 11).</w:t>
      </w:r>
    </w:p>
    <w:p w:rsidR="00BA79A9" w:rsidRDefault="00BA79A9" w:rsidP="00BA79A9">
      <w:pPr>
        <w:jc w:val="both"/>
        <w:rPr>
          <w:color w:val="000000" w:themeColor="text1"/>
          <w:sz w:val="28"/>
          <w:szCs w:val="28"/>
        </w:rPr>
      </w:pPr>
    </w:p>
    <w:p w:rsidR="00BA79A9" w:rsidRDefault="00BA79A9" w:rsidP="00BA79A9">
      <w:pPr>
        <w:rPr>
          <w:color w:val="000000" w:themeColor="text1"/>
          <w:sz w:val="28"/>
          <w:szCs w:val="28"/>
        </w:rPr>
      </w:pPr>
      <w:r>
        <w:rPr>
          <w:color w:val="000000" w:themeColor="text1"/>
          <w:sz w:val="28"/>
          <w:szCs w:val="28"/>
        </w:rPr>
        <w:br w:type="page"/>
      </w:r>
    </w:p>
    <w:p w:rsidR="00BA79A9" w:rsidRDefault="00BA79A9" w:rsidP="00BA79A9">
      <w:pPr>
        <w:jc w:val="both"/>
        <w:rPr>
          <w:color w:val="000000" w:themeColor="text1"/>
          <w:sz w:val="28"/>
          <w:szCs w:val="28"/>
        </w:rPr>
      </w:pPr>
      <w:r w:rsidRPr="00FA2A4C">
        <w:rPr>
          <w:color w:val="000000" w:themeColor="text1"/>
          <w:sz w:val="28"/>
          <w:szCs w:val="28"/>
        </w:rPr>
        <w:lastRenderedPageBreak/>
        <w:t xml:space="preserve">Таблица </w:t>
      </w:r>
      <w:r>
        <w:rPr>
          <w:color w:val="000000" w:themeColor="text1"/>
          <w:sz w:val="28"/>
          <w:szCs w:val="28"/>
        </w:rPr>
        <w:t>11</w:t>
      </w:r>
      <w:r w:rsidRPr="00FA2A4C">
        <w:rPr>
          <w:color w:val="000000" w:themeColor="text1"/>
          <w:sz w:val="28"/>
          <w:szCs w:val="28"/>
        </w:rPr>
        <w:t xml:space="preserve"> – </w:t>
      </w:r>
      <w:r>
        <w:rPr>
          <w:color w:val="000000" w:themeColor="text1"/>
          <w:sz w:val="28"/>
          <w:szCs w:val="28"/>
        </w:rPr>
        <w:t xml:space="preserve">Характеристика детей с </w:t>
      </w:r>
      <w:r w:rsidR="00FF7AEC">
        <w:rPr>
          <w:color w:val="000000" w:themeColor="text1"/>
          <w:sz w:val="28"/>
          <w:szCs w:val="28"/>
        </w:rPr>
        <w:t>миодситрофией Дюшенна</w:t>
      </w:r>
    </w:p>
    <w:p w:rsidR="00BA79A9" w:rsidRPr="00257DD3" w:rsidRDefault="00BA79A9" w:rsidP="00BA79A9">
      <w:pPr>
        <w:ind w:firstLine="567"/>
        <w:jc w:val="both"/>
        <w:rPr>
          <w:sz w:val="28"/>
          <w:szCs w:val="28"/>
        </w:rPr>
      </w:pPr>
    </w:p>
    <w:tbl>
      <w:tblPr>
        <w:tblStyle w:val="af0"/>
        <w:tblW w:w="5000" w:type="pct"/>
        <w:tblLook w:val="04A0"/>
      </w:tblPr>
      <w:tblGrid>
        <w:gridCol w:w="3513"/>
        <w:gridCol w:w="1321"/>
        <w:gridCol w:w="1804"/>
        <w:gridCol w:w="1615"/>
        <w:gridCol w:w="1605"/>
      </w:tblGrid>
      <w:tr w:rsidR="00BA79A9" w:rsidRPr="00257DD3" w:rsidTr="00AE3F3F">
        <w:tc>
          <w:tcPr>
            <w:tcW w:w="1782" w:type="pct"/>
          </w:tcPr>
          <w:p w:rsidR="00BA79A9" w:rsidRPr="00257DD3" w:rsidRDefault="00BA79A9" w:rsidP="00AE3F3F">
            <w:pPr>
              <w:jc w:val="center"/>
              <w:rPr>
                <w:sz w:val="28"/>
                <w:szCs w:val="28"/>
                <w:lang w:val="kk-KZ"/>
              </w:rPr>
            </w:pPr>
            <w:r w:rsidRPr="00257DD3">
              <w:rPr>
                <w:sz w:val="28"/>
                <w:szCs w:val="28"/>
                <w:lang w:val="kk-KZ"/>
              </w:rPr>
              <w:t>Показатель</w:t>
            </w:r>
          </w:p>
        </w:tc>
        <w:tc>
          <w:tcPr>
            <w:tcW w:w="670" w:type="pct"/>
          </w:tcPr>
          <w:p w:rsidR="00BA79A9" w:rsidRPr="00257DD3" w:rsidRDefault="00BA79A9" w:rsidP="00AE3F3F">
            <w:pPr>
              <w:jc w:val="center"/>
              <w:rPr>
                <w:sz w:val="28"/>
                <w:szCs w:val="28"/>
                <w:lang w:val="kk-KZ"/>
              </w:rPr>
            </w:pPr>
            <w:r w:rsidRPr="00257DD3">
              <w:rPr>
                <w:sz w:val="28"/>
                <w:szCs w:val="28"/>
                <w:lang w:val="kk-KZ"/>
              </w:rPr>
              <w:t>Среднее</w:t>
            </w:r>
          </w:p>
        </w:tc>
        <w:tc>
          <w:tcPr>
            <w:tcW w:w="915" w:type="pct"/>
          </w:tcPr>
          <w:p w:rsidR="00BA79A9" w:rsidRPr="00257DD3" w:rsidRDefault="00BA79A9" w:rsidP="00AE3F3F">
            <w:pPr>
              <w:jc w:val="center"/>
              <w:rPr>
                <w:sz w:val="28"/>
                <w:szCs w:val="28"/>
                <w:lang w:val="kk-KZ"/>
              </w:rPr>
            </w:pPr>
            <w:r w:rsidRPr="00257DD3">
              <w:rPr>
                <w:sz w:val="28"/>
                <w:szCs w:val="28"/>
                <w:lang w:val="kk-KZ"/>
              </w:rPr>
              <w:t>Стандартное отклонение</w:t>
            </w:r>
          </w:p>
        </w:tc>
        <w:tc>
          <w:tcPr>
            <w:tcW w:w="819" w:type="pct"/>
          </w:tcPr>
          <w:p w:rsidR="00BA79A9" w:rsidRPr="00257DD3" w:rsidRDefault="00BA79A9" w:rsidP="00AE3F3F">
            <w:pPr>
              <w:jc w:val="center"/>
              <w:rPr>
                <w:sz w:val="28"/>
                <w:szCs w:val="28"/>
              </w:rPr>
            </w:pPr>
            <w:r w:rsidRPr="00257DD3">
              <w:rPr>
                <w:sz w:val="28"/>
                <w:szCs w:val="28"/>
                <w:lang w:val="kk-KZ"/>
              </w:rPr>
              <w:t>95</w:t>
            </w:r>
            <w:r w:rsidRPr="00257DD3">
              <w:rPr>
                <w:sz w:val="28"/>
                <w:szCs w:val="28"/>
              </w:rPr>
              <w:t>% ДИ нижний</w:t>
            </w:r>
          </w:p>
        </w:tc>
        <w:tc>
          <w:tcPr>
            <w:tcW w:w="814" w:type="pct"/>
          </w:tcPr>
          <w:p w:rsidR="00BA79A9" w:rsidRPr="00257DD3" w:rsidRDefault="00BA79A9" w:rsidP="00AE3F3F">
            <w:pPr>
              <w:jc w:val="center"/>
              <w:rPr>
                <w:sz w:val="28"/>
                <w:szCs w:val="28"/>
                <w:lang w:val="kk-KZ"/>
              </w:rPr>
            </w:pPr>
            <w:r w:rsidRPr="00257DD3">
              <w:rPr>
                <w:sz w:val="28"/>
                <w:szCs w:val="28"/>
                <w:lang w:val="kk-KZ"/>
              </w:rPr>
              <w:t>95% ДИ верхний</w:t>
            </w:r>
          </w:p>
        </w:tc>
      </w:tr>
      <w:tr w:rsidR="00BA79A9" w:rsidRPr="00257DD3" w:rsidTr="00AE3F3F">
        <w:tc>
          <w:tcPr>
            <w:tcW w:w="1782" w:type="pct"/>
          </w:tcPr>
          <w:p w:rsidR="00BA79A9" w:rsidRDefault="00BA79A9" w:rsidP="00AE3F3F">
            <w:pPr>
              <w:jc w:val="both"/>
              <w:rPr>
                <w:sz w:val="28"/>
                <w:szCs w:val="28"/>
                <w:lang w:val="kk-KZ"/>
              </w:rPr>
            </w:pPr>
            <w:r w:rsidRPr="00257DD3">
              <w:rPr>
                <w:sz w:val="28"/>
                <w:szCs w:val="28"/>
                <w:lang w:val="kk-KZ"/>
              </w:rPr>
              <w:t>Возраст дебюта</w:t>
            </w:r>
            <w:r>
              <w:rPr>
                <w:sz w:val="28"/>
                <w:szCs w:val="28"/>
                <w:lang w:val="kk-KZ"/>
              </w:rPr>
              <w:t xml:space="preserve"> МДД </w:t>
            </w:r>
          </w:p>
          <w:p w:rsidR="00BA79A9" w:rsidRPr="00257DD3" w:rsidRDefault="00BA79A9" w:rsidP="00AE3F3F">
            <w:pPr>
              <w:jc w:val="both"/>
              <w:rPr>
                <w:sz w:val="28"/>
                <w:szCs w:val="28"/>
                <w:lang w:val="kk-KZ"/>
              </w:rPr>
            </w:pPr>
            <w:r>
              <w:rPr>
                <w:sz w:val="28"/>
                <w:szCs w:val="28"/>
                <w:lang w:val="kk-KZ"/>
              </w:rPr>
              <w:t>(в годах)</w:t>
            </w:r>
          </w:p>
        </w:tc>
        <w:tc>
          <w:tcPr>
            <w:tcW w:w="670" w:type="pct"/>
          </w:tcPr>
          <w:p w:rsidR="00BA79A9" w:rsidRPr="00257DD3" w:rsidRDefault="00BA79A9" w:rsidP="00AE3F3F">
            <w:pPr>
              <w:jc w:val="center"/>
              <w:rPr>
                <w:sz w:val="28"/>
                <w:szCs w:val="28"/>
                <w:lang w:val="kk-KZ"/>
              </w:rPr>
            </w:pPr>
            <w:r w:rsidRPr="00257DD3">
              <w:rPr>
                <w:sz w:val="28"/>
                <w:szCs w:val="28"/>
                <w:lang w:val="kk-KZ"/>
              </w:rPr>
              <w:t>3,7</w:t>
            </w:r>
          </w:p>
        </w:tc>
        <w:tc>
          <w:tcPr>
            <w:tcW w:w="915" w:type="pct"/>
          </w:tcPr>
          <w:p w:rsidR="00BA79A9" w:rsidRPr="00257DD3" w:rsidRDefault="00BA79A9" w:rsidP="00AE3F3F">
            <w:pPr>
              <w:jc w:val="center"/>
              <w:rPr>
                <w:sz w:val="28"/>
                <w:szCs w:val="28"/>
                <w:lang w:val="kk-KZ"/>
              </w:rPr>
            </w:pPr>
            <w:r w:rsidRPr="00257DD3">
              <w:rPr>
                <w:sz w:val="28"/>
                <w:szCs w:val="28"/>
                <w:lang w:val="kk-KZ"/>
              </w:rPr>
              <w:t>0,09</w:t>
            </w:r>
          </w:p>
        </w:tc>
        <w:tc>
          <w:tcPr>
            <w:tcW w:w="819" w:type="pct"/>
          </w:tcPr>
          <w:p w:rsidR="00BA79A9" w:rsidRPr="00257DD3" w:rsidRDefault="00BA79A9" w:rsidP="00AE3F3F">
            <w:pPr>
              <w:jc w:val="center"/>
              <w:rPr>
                <w:sz w:val="28"/>
                <w:szCs w:val="28"/>
                <w:lang w:val="kk-KZ"/>
              </w:rPr>
            </w:pPr>
            <w:r w:rsidRPr="00257DD3">
              <w:rPr>
                <w:sz w:val="28"/>
                <w:szCs w:val="28"/>
                <w:lang w:val="kk-KZ"/>
              </w:rPr>
              <w:t>3,68</w:t>
            </w:r>
          </w:p>
        </w:tc>
        <w:tc>
          <w:tcPr>
            <w:tcW w:w="814" w:type="pct"/>
          </w:tcPr>
          <w:p w:rsidR="00BA79A9" w:rsidRPr="00257DD3" w:rsidRDefault="00BA79A9" w:rsidP="00AE3F3F">
            <w:pPr>
              <w:jc w:val="center"/>
              <w:rPr>
                <w:sz w:val="28"/>
                <w:szCs w:val="28"/>
                <w:lang w:val="kk-KZ"/>
              </w:rPr>
            </w:pPr>
            <w:r w:rsidRPr="00257DD3">
              <w:rPr>
                <w:sz w:val="28"/>
                <w:szCs w:val="28"/>
                <w:lang w:val="kk-KZ"/>
              </w:rPr>
              <w:t>3,72</w:t>
            </w:r>
          </w:p>
        </w:tc>
      </w:tr>
      <w:tr w:rsidR="00BA79A9" w:rsidRPr="00257DD3" w:rsidTr="00AE3F3F">
        <w:tc>
          <w:tcPr>
            <w:tcW w:w="1782" w:type="pct"/>
          </w:tcPr>
          <w:p w:rsidR="00BA79A9" w:rsidRDefault="00BA79A9" w:rsidP="00AE3F3F">
            <w:pPr>
              <w:jc w:val="both"/>
              <w:rPr>
                <w:sz w:val="28"/>
                <w:szCs w:val="28"/>
                <w:lang w:val="kk-KZ"/>
              </w:rPr>
            </w:pPr>
            <w:r w:rsidRPr="00257DD3">
              <w:rPr>
                <w:sz w:val="28"/>
                <w:szCs w:val="28"/>
                <w:lang w:val="kk-KZ"/>
              </w:rPr>
              <w:t>Возраст постановки диагноза</w:t>
            </w:r>
            <w:r>
              <w:rPr>
                <w:sz w:val="28"/>
                <w:szCs w:val="28"/>
                <w:lang w:val="kk-KZ"/>
              </w:rPr>
              <w:t xml:space="preserve"> (генетически) </w:t>
            </w:r>
          </w:p>
          <w:p w:rsidR="00BA79A9" w:rsidRPr="00257DD3" w:rsidRDefault="00BA79A9" w:rsidP="00AE3F3F">
            <w:pPr>
              <w:jc w:val="both"/>
              <w:rPr>
                <w:sz w:val="28"/>
                <w:szCs w:val="28"/>
                <w:lang w:val="kk-KZ"/>
              </w:rPr>
            </w:pPr>
            <w:r>
              <w:rPr>
                <w:sz w:val="28"/>
                <w:szCs w:val="28"/>
                <w:lang w:val="kk-KZ"/>
              </w:rPr>
              <w:t>(в годах)</w:t>
            </w:r>
          </w:p>
        </w:tc>
        <w:tc>
          <w:tcPr>
            <w:tcW w:w="670" w:type="pct"/>
          </w:tcPr>
          <w:p w:rsidR="00BA79A9" w:rsidRPr="00257DD3" w:rsidRDefault="00BA79A9" w:rsidP="00AE3F3F">
            <w:pPr>
              <w:jc w:val="center"/>
              <w:rPr>
                <w:sz w:val="28"/>
                <w:szCs w:val="28"/>
                <w:lang w:val="kk-KZ"/>
              </w:rPr>
            </w:pPr>
            <w:r w:rsidRPr="00257DD3">
              <w:rPr>
                <w:sz w:val="28"/>
                <w:szCs w:val="28"/>
                <w:lang w:val="kk-KZ"/>
              </w:rPr>
              <w:t>5,4</w:t>
            </w:r>
          </w:p>
        </w:tc>
        <w:tc>
          <w:tcPr>
            <w:tcW w:w="915" w:type="pct"/>
          </w:tcPr>
          <w:p w:rsidR="00BA79A9" w:rsidRPr="00257DD3" w:rsidRDefault="00BA79A9" w:rsidP="00AE3F3F">
            <w:pPr>
              <w:jc w:val="center"/>
              <w:rPr>
                <w:sz w:val="28"/>
                <w:szCs w:val="28"/>
                <w:lang w:val="kk-KZ"/>
              </w:rPr>
            </w:pPr>
            <w:r w:rsidRPr="00257DD3">
              <w:rPr>
                <w:sz w:val="28"/>
                <w:szCs w:val="28"/>
                <w:lang w:val="kk-KZ"/>
              </w:rPr>
              <w:t>0,09</w:t>
            </w:r>
          </w:p>
        </w:tc>
        <w:tc>
          <w:tcPr>
            <w:tcW w:w="819" w:type="pct"/>
          </w:tcPr>
          <w:p w:rsidR="00BA79A9" w:rsidRPr="00257DD3" w:rsidRDefault="00BA79A9" w:rsidP="00AE3F3F">
            <w:pPr>
              <w:jc w:val="center"/>
              <w:rPr>
                <w:sz w:val="28"/>
                <w:szCs w:val="28"/>
                <w:lang w:val="kk-KZ"/>
              </w:rPr>
            </w:pPr>
            <w:r w:rsidRPr="00257DD3">
              <w:rPr>
                <w:sz w:val="28"/>
                <w:szCs w:val="28"/>
                <w:lang w:val="kk-KZ"/>
              </w:rPr>
              <w:t>5,38</w:t>
            </w:r>
          </w:p>
        </w:tc>
        <w:tc>
          <w:tcPr>
            <w:tcW w:w="814" w:type="pct"/>
          </w:tcPr>
          <w:p w:rsidR="00BA79A9" w:rsidRPr="00257DD3" w:rsidRDefault="00BA79A9" w:rsidP="00AE3F3F">
            <w:pPr>
              <w:jc w:val="center"/>
              <w:rPr>
                <w:sz w:val="28"/>
                <w:szCs w:val="28"/>
                <w:lang w:val="kk-KZ"/>
              </w:rPr>
            </w:pPr>
            <w:r w:rsidRPr="00257DD3">
              <w:rPr>
                <w:sz w:val="28"/>
                <w:szCs w:val="28"/>
                <w:lang w:val="kk-KZ"/>
              </w:rPr>
              <w:t>5,42</w:t>
            </w:r>
          </w:p>
        </w:tc>
      </w:tr>
    </w:tbl>
    <w:p w:rsidR="00BA79A9" w:rsidRDefault="00BA79A9" w:rsidP="00BA79A9">
      <w:pPr>
        <w:ind w:firstLine="567"/>
        <w:jc w:val="both"/>
        <w:rPr>
          <w:color w:val="000000" w:themeColor="text1"/>
          <w:sz w:val="28"/>
          <w:szCs w:val="28"/>
        </w:rPr>
      </w:pPr>
    </w:p>
    <w:p w:rsidR="00BA79A9" w:rsidRDefault="00BA79A9" w:rsidP="00BA79A9">
      <w:pPr>
        <w:ind w:firstLine="567"/>
        <w:jc w:val="both"/>
        <w:rPr>
          <w:sz w:val="28"/>
          <w:szCs w:val="28"/>
        </w:rPr>
      </w:pPr>
      <w:r w:rsidRPr="008A792F">
        <w:rPr>
          <w:sz w:val="28"/>
          <w:szCs w:val="28"/>
        </w:rPr>
        <w:t>Как видно из таблицы 1</w:t>
      </w:r>
      <w:r>
        <w:rPr>
          <w:sz w:val="28"/>
          <w:szCs w:val="28"/>
        </w:rPr>
        <w:t>1</w:t>
      </w:r>
      <w:r w:rsidRPr="008A792F">
        <w:rPr>
          <w:sz w:val="28"/>
          <w:szCs w:val="28"/>
        </w:rPr>
        <w:t>, с</w:t>
      </w:r>
      <w:r w:rsidRPr="008A792F">
        <w:rPr>
          <w:color w:val="000000" w:themeColor="text1"/>
          <w:sz w:val="28"/>
          <w:szCs w:val="28"/>
        </w:rPr>
        <w:t>редний возраст дебюта заболевания составил 3,7±0,09 лет, тогда как диагноз верифицировался в 5,4±0,09 лет (</w:t>
      </w:r>
      <w:r w:rsidRPr="008A792F">
        <w:rPr>
          <w:sz w:val="28"/>
          <w:szCs w:val="28"/>
        </w:rPr>
        <w:t>имеет место существенная задержка постановки диагноза).</w:t>
      </w:r>
    </w:p>
    <w:p w:rsidR="00BA79A9" w:rsidRDefault="00BA79A9" w:rsidP="00BA79A9">
      <w:pPr>
        <w:ind w:firstLine="567"/>
        <w:jc w:val="both"/>
        <w:rPr>
          <w:color w:val="212529"/>
          <w:sz w:val="28"/>
          <w:szCs w:val="28"/>
          <w:highlight w:val="yellow"/>
          <w:shd w:val="clear" w:color="auto" w:fill="FFFFFF"/>
        </w:rPr>
      </w:pPr>
      <w:r>
        <w:rPr>
          <w:color w:val="212529"/>
          <w:sz w:val="28"/>
          <w:szCs w:val="28"/>
          <w:shd w:val="clear" w:color="auto" w:fill="FFFFFF"/>
        </w:rPr>
        <w:t>Отдельно проводился анализ детей в амбулаторной стадии, в которой оценивались средний возраст, возраст наступления неамбулаторности и время от момента дебюта заболевания до наступления неамбулаторности</w:t>
      </w:r>
      <w:r w:rsidRPr="00CD6A24">
        <w:rPr>
          <w:color w:val="212529"/>
          <w:sz w:val="28"/>
          <w:szCs w:val="28"/>
          <w:shd w:val="clear" w:color="auto" w:fill="FFFFFF"/>
        </w:rPr>
        <w:t xml:space="preserve"> (стаж амбулаторности) </w:t>
      </w:r>
      <w:r w:rsidRPr="00291492">
        <w:rPr>
          <w:color w:val="212529"/>
          <w:sz w:val="28"/>
          <w:szCs w:val="28"/>
          <w:shd w:val="clear" w:color="auto" w:fill="FFFFFF"/>
        </w:rPr>
        <w:t xml:space="preserve">(таблица </w:t>
      </w:r>
      <w:r>
        <w:rPr>
          <w:color w:val="212529"/>
          <w:sz w:val="28"/>
          <w:szCs w:val="28"/>
          <w:shd w:val="clear" w:color="auto" w:fill="FFFFFF"/>
        </w:rPr>
        <w:t>12</w:t>
      </w:r>
      <w:r w:rsidRPr="00291492">
        <w:rPr>
          <w:color w:val="212529"/>
          <w:sz w:val="28"/>
          <w:szCs w:val="28"/>
          <w:shd w:val="clear" w:color="auto" w:fill="FFFFFF"/>
        </w:rPr>
        <w:t>).</w:t>
      </w:r>
    </w:p>
    <w:p w:rsidR="00BA79A9" w:rsidRDefault="00BA79A9" w:rsidP="00BA79A9">
      <w:pPr>
        <w:jc w:val="both"/>
        <w:rPr>
          <w:color w:val="000000" w:themeColor="text1"/>
          <w:sz w:val="28"/>
          <w:szCs w:val="28"/>
        </w:rPr>
      </w:pPr>
    </w:p>
    <w:p w:rsidR="00BA79A9" w:rsidRDefault="00BA79A9" w:rsidP="00BA79A9">
      <w:pPr>
        <w:jc w:val="both"/>
        <w:rPr>
          <w:color w:val="000000" w:themeColor="text1"/>
          <w:sz w:val="28"/>
          <w:szCs w:val="28"/>
        </w:rPr>
      </w:pPr>
      <w:r w:rsidRPr="00291492">
        <w:rPr>
          <w:color w:val="000000" w:themeColor="text1"/>
          <w:sz w:val="28"/>
          <w:szCs w:val="28"/>
        </w:rPr>
        <w:t xml:space="preserve">Таблица </w:t>
      </w:r>
      <w:r>
        <w:rPr>
          <w:color w:val="000000" w:themeColor="text1"/>
          <w:sz w:val="28"/>
          <w:szCs w:val="28"/>
        </w:rPr>
        <w:t>12</w:t>
      </w:r>
      <w:r w:rsidRPr="00BF493F">
        <w:rPr>
          <w:color w:val="000000" w:themeColor="text1"/>
          <w:sz w:val="28"/>
          <w:szCs w:val="28"/>
        </w:rPr>
        <w:t xml:space="preserve"> – </w:t>
      </w:r>
      <w:r>
        <w:rPr>
          <w:color w:val="000000" w:themeColor="text1"/>
          <w:sz w:val="28"/>
          <w:szCs w:val="28"/>
        </w:rPr>
        <w:t>Возрастные показатели детей с МДД в амбулаторной и неамбулатроной стадии</w:t>
      </w:r>
    </w:p>
    <w:p w:rsidR="00BA79A9" w:rsidRDefault="00BA79A9" w:rsidP="00BA79A9">
      <w:pPr>
        <w:jc w:val="both"/>
        <w:rPr>
          <w:color w:val="000000" w:themeColor="text1"/>
          <w:sz w:val="28"/>
          <w:szCs w:val="28"/>
        </w:rPr>
      </w:pPr>
    </w:p>
    <w:tbl>
      <w:tblPr>
        <w:tblStyle w:val="af0"/>
        <w:tblW w:w="5000" w:type="pct"/>
        <w:tblLook w:val="04A0"/>
      </w:tblPr>
      <w:tblGrid>
        <w:gridCol w:w="2427"/>
        <w:gridCol w:w="775"/>
        <w:gridCol w:w="1122"/>
        <w:gridCol w:w="1167"/>
        <w:gridCol w:w="718"/>
        <w:gridCol w:w="1017"/>
        <w:gridCol w:w="1319"/>
        <w:gridCol w:w="1313"/>
      </w:tblGrid>
      <w:tr w:rsidR="00BA79A9" w:rsidRPr="00651292" w:rsidTr="00AE3F3F">
        <w:tc>
          <w:tcPr>
            <w:tcW w:w="1231" w:type="pct"/>
          </w:tcPr>
          <w:p w:rsidR="00BA79A9" w:rsidRPr="00651292" w:rsidRDefault="00BA79A9" w:rsidP="00AE3F3F">
            <w:pPr>
              <w:jc w:val="center"/>
              <w:rPr>
                <w:sz w:val="28"/>
                <w:szCs w:val="28"/>
                <w:lang w:val="kk-KZ"/>
              </w:rPr>
            </w:pPr>
            <w:r w:rsidRPr="00651292">
              <w:rPr>
                <w:sz w:val="28"/>
                <w:szCs w:val="28"/>
                <w:lang w:val="kk-KZ"/>
              </w:rPr>
              <w:t>Показатель</w:t>
            </w:r>
          </w:p>
        </w:tc>
        <w:tc>
          <w:tcPr>
            <w:tcW w:w="393" w:type="pct"/>
          </w:tcPr>
          <w:p w:rsidR="00BA79A9" w:rsidRPr="00651292" w:rsidRDefault="00BA79A9" w:rsidP="00AE3F3F">
            <w:pPr>
              <w:jc w:val="center"/>
              <w:rPr>
                <w:sz w:val="28"/>
                <w:szCs w:val="28"/>
                <w:lang w:val="en-US"/>
              </w:rPr>
            </w:pPr>
            <w:r w:rsidRPr="00651292">
              <w:rPr>
                <w:sz w:val="28"/>
                <w:szCs w:val="28"/>
                <w:lang w:val="en-US"/>
              </w:rPr>
              <w:t>N</w:t>
            </w:r>
          </w:p>
        </w:tc>
        <w:tc>
          <w:tcPr>
            <w:tcW w:w="569" w:type="pct"/>
          </w:tcPr>
          <w:p w:rsidR="00BA79A9" w:rsidRPr="00651292" w:rsidRDefault="00BA79A9" w:rsidP="00AE3F3F">
            <w:pPr>
              <w:jc w:val="center"/>
              <w:rPr>
                <w:sz w:val="28"/>
                <w:szCs w:val="28"/>
                <w:lang w:val="en-US"/>
              </w:rPr>
            </w:pPr>
            <w:r w:rsidRPr="00651292">
              <w:rPr>
                <w:sz w:val="28"/>
                <w:szCs w:val="28"/>
                <w:lang w:val="en-US"/>
              </w:rPr>
              <w:t>min</w:t>
            </w:r>
          </w:p>
        </w:tc>
        <w:tc>
          <w:tcPr>
            <w:tcW w:w="592" w:type="pct"/>
          </w:tcPr>
          <w:p w:rsidR="00BA79A9" w:rsidRPr="00651292" w:rsidRDefault="00BA79A9" w:rsidP="00AE3F3F">
            <w:pPr>
              <w:jc w:val="center"/>
              <w:rPr>
                <w:rFonts w:eastAsia="Calibri"/>
                <w:sz w:val="28"/>
                <w:szCs w:val="28"/>
                <w:lang w:val="en-US"/>
              </w:rPr>
            </w:pPr>
            <w:r w:rsidRPr="00651292">
              <w:rPr>
                <w:rFonts w:eastAsia="Calibri"/>
                <w:sz w:val="28"/>
                <w:szCs w:val="28"/>
                <w:lang w:val="en-US"/>
              </w:rPr>
              <w:t>max</w:t>
            </w:r>
          </w:p>
        </w:tc>
        <w:tc>
          <w:tcPr>
            <w:tcW w:w="364" w:type="pct"/>
          </w:tcPr>
          <w:p w:rsidR="00BA79A9" w:rsidRPr="00651292" w:rsidRDefault="003A361D" w:rsidP="00AE3F3F">
            <w:pPr>
              <w:jc w:val="center"/>
              <w:rPr>
                <w:sz w:val="28"/>
                <w:szCs w:val="28"/>
                <w:lang w:val="kk-KZ"/>
              </w:rPr>
            </w:pPr>
            <m:oMathPara>
              <m:oMath>
                <m:acc>
                  <m:accPr>
                    <m:chr m:val="̅"/>
                    <m:ctrlPr>
                      <w:rPr>
                        <w:rFonts w:ascii="Cambria Math" w:hAnsi="Cambria Math"/>
                        <w:i/>
                        <w:sz w:val="28"/>
                        <w:szCs w:val="28"/>
                        <w:lang w:val="kk-KZ"/>
                      </w:rPr>
                    </m:ctrlPr>
                  </m:accPr>
                  <m:e>
                    <m:r>
                      <w:rPr>
                        <w:rFonts w:ascii="Cambria Math" w:hAnsi="Cambria Math"/>
                        <w:sz w:val="28"/>
                        <w:szCs w:val="28"/>
                        <w:lang w:val="kk-KZ"/>
                      </w:rPr>
                      <m:t>х</m:t>
                    </m:r>
                  </m:e>
                </m:acc>
              </m:oMath>
            </m:oMathPara>
          </w:p>
        </w:tc>
        <w:tc>
          <w:tcPr>
            <w:tcW w:w="516" w:type="pct"/>
          </w:tcPr>
          <w:p w:rsidR="00BA79A9" w:rsidRPr="00651292" w:rsidRDefault="00BA79A9" w:rsidP="00AE3F3F">
            <w:pPr>
              <w:jc w:val="center"/>
              <w:rPr>
                <w:sz w:val="28"/>
                <w:szCs w:val="28"/>
                <w:lang w:val="en-US"/>
              </w:rPr>
            </w:pPr>
            <w:r w:rsidRPr="00651292">
              <w:rPr>
                <w:sz w:val="28"/>
                <w:szCs w:val="28"/>
                <w:lang w:val="en-US"/>
              </w:rPr>
              <w:t>STD</w:t>
            </w:r>
          </w:p>
        </w:tc>
        <w:tc>
          <w:tcPr>
            <w:tcW w:w="669" w:type="pct"/>
          </w:tcPr>
          <w:p w:rsidR="00BA79A9" w:rsidRPr="00651292" w:rsidRDefault="00BA79A9" w:rsidP="00AE3F3F">
            <w:pPr>
              <w:jc w:val="center"/>
              <w:rPr>
                <w:sz w:val="28"/>
                <w:szCs w:val="28"/>
              </w:rPr>
            </w:pPr>
            <w:r w:rsidRPr="00651292">
              <w:rPr>
                <w:sz w:val="28"/>
                <w:szCs w:val="28"/>
                <w:lang w:val="kk-KZ"/>
              </w:rPr>
              <w:t>95</w:t>
            </w:r>
            <w:r w:rsidRPr="00651292">
              <w:rPr>
                <w:sz w:val="28"/>
                <w:szCs w:val="28"/>
              </w:rPr>
              <w:t>% ДИ нижний</w:t>
            </w:r>
          </w:p>
        </w:tc>
        <w:tc>
          <w:tcPr>
            <w:tcW w:w="666" w:type="pct"/>
          </w:tcPr>
          <w:p w:rsidR="00BA79A9" w:rsidRPr="00651292" w:rsidRDefault="00BA79A9" w:rsidP="00AE3F3F">
            <w:pPr>
              <w:jc w:val="center"/>
              <w:rPr>
                <w:sz w:val="28"/>
                <w:szCs w:val="28"/>
                <w:lang w:val="kk-KZ"/>
              </w:rPr>
            </w:pPr>
            <w:r w:rsidRPr="00651292">
              <w:rPr>
                <w:sz w:val="28"/>
                <w:szCs w:val="28"/>
                <w:lang w:val="kk-KZ"/>
              </w:rPr>
              <w:t>95% ДИ верхний</w:t>
            </w:r>
          </w:p>
        </w:tc>
      </w:tr>
      <w:tr w:rsidR="00BA79A9" w:rsidRPr="00651292" w:rsidTr="00AE3F3F">
        <w:tc>
          <w:tcPr>
            <w:tcW w:w="1231" w:type="pct"/>
          </w:tcPr>
          <w:p w:rsidR="00BA79A9" w:rsidRPr="00651292" w:rsidRDefault="00BA79A9" w:rsidP="00AE3F3F">
            <w:pPr>
              <w:jc w:val="both"/>
              <w:rPr>
                <w:sz w:val="28"/>
                <w:szCs w:val="28"/>
                <w:lang w:val="kk-KZ"/>
              </w:rPr>
            </w:pPr>
            <w:r>
              <w:rPr>
                <w:sz w:val="28"/>
                <w:szCs w:val="28"/>
                <w:lang w:val="kk-KZ"/>
              </w:rPr>
              <w:t>Возраст детей в амбулаторной стадии</w:t>
            </w:r>
          </w:p>
        </w:tc>
        <w:tc>
          <w:tcPr>
            <w:tcW w:w="393" w:type="pct"/>
          </w:tcPr>
          <w:p w:rsidR="00BA79A9" w:rsidRPr="00CD6A24" w:rsidRDefault="00BA79A9" w:rsidP="00AE3F3F">
            <w:pPr>
              <w:jc w:val="center"/>
              <w:rPr>
                <w:sz w:val="28"/>
                <w:szCs w:val="28"/>
              </w:rPr>
            </w:pPr>
            <w:r>
              <w:rPr>
                <w:sz w:val="28"/>
                <w:szCs w:val="28"/>
              </w:rPr>
              <w:t>71</w:t>
            </w:r>
          </w:p>
        </w:tc>
        <w:tc>
          <w:tcPr>
            <w:tcW w:w="569" w:type="pct"/>
          </w:tcPr>
          <w:p w:rsidR="00BA79A9" w:rsidRPr="00123EF9" w:rsidRDefault="00BA79A9" w:rsidP="00AE3F3F">
            <w:pPr>
              <w:jc w:val="center"/>
              <w:rPr>
                <w:color w:val="000000" w:themeColor="text1"/>
                <w:sz w:val="28"/>
                <w:szCs w:val="28"/>
              </w:rPr>
            </w:pPr>
            <w:r>
              <w:rPr>
                <w:color w:val="000000" w:themeColor="text1"/>
                <w:sz w:val="28"/>
                <w:szCs w:val="28"/>
              </w:rPr>
              <w:t>1,9</w:t>
            </w:r>
          </w:p>
        </w:tc>
        <w:tc>
          <w:tcPr>
            <w:tcW w:w="592" w:type="pct"/>
          </w:tcPr>
          <w:p w:rsidR="00BA79A9" w:rsidRPr="00123EF9" w:rsidRDefault="00BA79A9" w:rsidP="00AE3F3F">
            <w:pPr>
              <w:jc w:val="center"/>
              <w:rPr>
                <w:rFonts w:eastAsia="Calibri"/>
                <w:color w:val="000000" w:themeColor="text1"/>
                <w:sz w:val="28"/>
                <w:szCs w:val="28"/>
              </w:rPr>
            </w:pPr>
            <w:r w:rsidRPr="00123EF9">
              <w:rPr>
                <w:rFonts w:eastAsia="Calibri"/>
                <w:color w:val="000000" w:themeColor="text1"/>
                <w:sz w:val="28"/>
                <w:szCs w:val="28"/>
              </w:rPr>
              <w:t>15,1</w:t>
            </w:r>
          </w:p>
        </w:tc>
        <w:tc>
          <w:tcPr>
            <w:tcW w:w="364" w:type="pct"/>
          </w:tcPr>
          <w:p w:rsidR="00BA79A9" w:rsidRPr="00651292" w:rsidRDefault="00BA79A9" w:rsidP="00AE3F3F">
            <w:pPr>
              <w:jc w:val="center"/>
              <w:rPr>
                <w:rFonts w:eastAsia="Calibri"/>
                <w:sz w:val="28"/>
                <w:szCs w:val="28"/>
                <w:lang w:val="kk-KZ"/>
              </w:rPr>
            </w:pPr>
            <w:r w:rsidRPr="00123EF9">
              <w:rPr>
                <w:color w:val="212529"/>
                <w:sz w:val="28"/>
                <w:szCs w:val="28"/>
                <w:shd w:val="clear" w:color="auto" w:fill="FFFFFF"/>
              </w:rPr>
              <w:t>4</w:t>
            </w:r>
            <w:r w:rsidRPr="00123EF9">
              <w:rPr>
                <w:sz w:val="28"/>
                <w:szCs w:val="28"/>
              </w:rPr>
              <w:t>,5</w:t>
            </w:r>
            <w:r>
              <w:rPr>
                <w:sz w:val="28"/>
                <w:szCs w:val="28"/>
              </w:rPr>
              <w:t xml:space="preserve"> </w:t>
            </w:r>
          </w:p>
        </w:tc>
        <w:tc>
          <w:tcPr>
            <w:tcW w:w="516" w:type="pct"/>
          </w:tcPr>
          <w:p w:rsidR="00BA79A9" w:rsidRPr="00CD6A24" w:rsidRDefault="00BA79A9" w:rsidP="00AE3F3F">
            <w:pPr>
              <w:jc w:val="center"/>
              <w:rPr>
                <w:sz w:val="28"/>
                <w:szCs w:val="28"/>
              </w:rPr>
            </w:pPr>
            <w:r>
              <w:rPr>
                <w:sz w:val="28"/>
                <w:szCs w:val="28"/>
              </w:rPr>
              <w:t>1,12</w:t>
            </w:r>
          </w:p>
        </w:tc>
        <w:tc>
          <w:tcPr>
            <w:tcW w:w="669" w:type="pct"/>
          </w:tcPr>
          <w:p w:rsidR="00BA79A9" w:rsidRPr="00651292" w:rsidRDefault="00BA79A9" w:rsidP="00AE3F3F">
            <w:pPr>
              <w:jc w:val="center"/>
              <w:rPr>
                <w:sz w:val="28"/>
                <w:szCs w:val="28"/>
                <w:lang w:val="kk-KZ"/>
              </w:rPr>
            </w:pPr>
            <w:r>
              <w:rPr>
                <w:sz w:val="28"/>
                <w:szCs w:val="28"/>
                <w:lang w:val="kk-KZ"/>
              </w:rPr>
              <w:t>4,25</w:t>
            </w:r>
          </w:p>
        </w:tc>
        <w:tc>
          <w:tcPr>
            <w:tcW w:w="666" w:type="pct"/>
          </w:tcPr>
          <w:p w:rsidR="00BA79A9" w:rsidRPr="00651292" w:rsidRDefault="00BA79A9" w:rsidP="00AE3F3F">
            <w:pPr>
              <w:jc w:val="center"/>
              <w:rPr>
                <w:sz w:val="28"/>
                <w:szCs w:val="28"/>
                <w:lang w:val="kk-KZ"/>
              </w:rPr>
            </w:pPr>
            <w:r>
              <w:rPr>
                <w:sz w:val="28"/>
                <w:szCs w:val="28"/>
                <w:lang w:val="kk-KZ"/>
              </w:rPr>
              <w:t>4.75</w:t>
            </w:r>
          </w:p>
        </w:tc>
      </w:tr>
      <w:tr w:rsidR="00BA79A9" w:rsidRPr="00651292" w:rsidTr="00AE3F3F">
        <w:tc>
          <w:tcPr>
            <w:tcW w:w="1231" w:type="pct"/>
          </w:tcPr>
          <w:p w:rsidR="00BA79A9" w:rsidRPr="00651292" w:rsidRDefault="00BA79A9" w:rsidP="00AE3F3F">
            <w:pPr>
              <w:jc w:val="both"/>
              <w:rPr>
                <w:sz w:val="28"/>
                <w:szCs w:val="28"/>
                <w:lang w:val="en-US"/>
              </w:rPr>
            </w:pPr>
            <w:r w:rsidRPr="00651292">
              <w:rPr>
                <w:sz w:val="28"/>
                <w:szCs w:val="28"/>
                <w:lang w:val="kk-KZ"/>
              </w:rPr>
              <w:t xml:space="preserve">Возраст </w:t>
            </w:r>
            <w:r>
              <w:rPr>
                <w:sz w:val="28"/>
                <w:szCs w:val="28"/>
                <w:lang w:val="kk-KZ"/>
              </w:rPr>
              <w:t xml:space="preserve">наступления </w:t>
            </w:r>
            <w:r w:rsidRPr="00651292">
              <w:rPr>
                <w:sz w:val="28"/>
                <w:szCs w:val="28"/>
                <w:lang w:val="kk-KZ"/>
              </w:rPr>
              <w:t>неамбулаторности</w:t>
            </w:r>
          </w:p>
        </w:tc>
        <w:tc>
          <w:tcPr>
            <w:tcW w:w="393" w:type="pct"/>
          </w:tcPr>
          <w:p w:rsidR="00BA79A9" w:rsidRPr="00651292" w:rsidRDefault="00BA79A9" w:rsidP="00AE3F3F">
            <w:pPr>
              <w:jc w:val="center"/>
              <w:rPr>
                <w:sz w:val="28"/>
                <w:szCs w:val="28"/>
              </w:rPr>
            </w:pPr>
            <w:r w:rsidRPr="00651292">
              <w:rPr>
                <w:sz w:val="28"/>
                <w:szCs w:val="28"/>
              </w:rPr>
              <w:t>28</w:t>
            </w:r>
          </w:p>
        </w:tc>
        <w:tc>
          <w:tcPr>
            <w:tcW w:w="569" w:type="pct"/>
          </w:tcPr>
          <w:p w:rsidR="00BA79A9" w:rsidRPr="00651292" w:rsidRDefault="00BA79A9" w:rsidP="00AE3F3F">
            <w:pPr>
              <w:jc w:val="center"/>
              <w:rPr>
                <w:sz w:val="28"/>
                <w:szCs w:val="28"/>
                <w:lang w:val="kk-KZ"/>
              </w:rPr>
            </w:pPr>
            <w:r w:rsidRPr="00651292">
              <w:rPr>
                <w:sz w:val="28"/>
                <w:szCs w:val="28"/>
                <w:lang w:val="kk-KZ"/>
              </w:rPr>
              <w:t>7,1</w:t>
            </w:r>
          </w:p>
        </w:tc>
        <w:tc>
          <w:tcPr>
            <w:tcW w:w="592" w:type="pct"/>
          </w:tcPr>
          <w:p w:rsidR="00BA79A9" w:rsidRPr="00651292" w:rsidRDefault="00BA79A9" w:rsidP="00AE3F3F">
            <w:pPr>
              <w:jc w:val="center"/>
              <w:rPr>
                <w:sz w:val="28"/>
                <w:szCs w:val="28"/>
                <w:lang w:val="kk-KZ"/>
              </w:rPr>
            </w:pPr>
            <w:r w:rsidRPr="00651292">
              <w:rPr>
                <w:sz w:val="28"/>
                <w:szCs w:val="28"/>
                <w:lang w:val="kk-KZ"/>
              </w:rPr>
              <w:t>11,6</w:t>
            </w:r>
          </w:p>
        </w:tc>
        <w:tc>
          <w:tcPr>
            <w:tcW w:w="364" w:type="pct"/>
          </w:tcPr>
          <w:p w:rsidR="00BA79A9" w:rsidRPr="00651292" w:rsidRDefault="00BA79A9" w:rsidP="00AE3F3F">
            <w:pPr>
              <w:jc w:val="center"/>
              <w:rPr>
                <w:sz w:val="28"/>
                <w:szCs w:val="28"/>
                <w:lang w:val="kk-KZ"/>
              </w:rPr>
            </w:pPr>
            <w:r w:rsidRPr="00651292">
              <w:rPr>
                <w:sz w:val="28"/>
                <w:szCs w:val="28"/>
                <w:lang w:val="kk-KZ"/>
              </w:rPr>
              <w:t>9,5</w:t>
            </w:r>
          </w:p>
        </w:tc>
        <w:tc>
          <w:tcPr>
            <w:tcW w:w="516" w:type="pct"/>
          </w:tcPr>
          <w:p w:rsidR="00BA79A9" w:rsidRPr="00651292" w:rsidRDefault="00BA79A9" w:rsidP="00AE3F3F">
            <w:pPr>
              <w:jc w:val="center"/>
              <w:rPr>
                <w:sz w:val="28"/>
                <w:szCs w:val="28"/>
                <w:lang w:val="kk-KZ"/>
              </w:rPr>
            </w:pPr>
            <w:r w:rsidRPr="00651292">
              <w:rPr>
                <w:sz w:val="28"/>
                <w:szCs w:val="28"/>
                <w:lang w:val="kk-KZ"/>
              </w:rPr>
              <w:t>1,31</w:t>
            </w:r>
          </w:p>
        </w:tc>
        <w:tc>
          <w:tcPr>
            <w:tcW w:w="669" w:type="pct"/>
          </w:tcPr>
          <w:p w:rsidR="00BA79A9" w:rsidRPr="00651292" w:rsidRDefault="00BA79A9" w:rsidP="00AE3F3F">
            <w:pPr>
              <w:jc w:val="center"/>
              <w:rPr>
                <w:sz w:val="28"/>
                <w:szCs w:val="28"/>
                <w:lang w:val="kk-KZ"/>
              </w:rPr>
            </w:pPr>
            <w:r w:rsidRPr="00651292">
              <w:rPr>
                <w:sz w:val="28"/>
                <w:szCs w:val="28"/>
                <w:lang w:val="kk-KZ"/>
              </w:rPr>
              <w:t>9,04</w:t>
            </w:r>
          </w:p>
        </w:tc>
        <w:tc>
          <w:tcPr>
            <w:tcW w:w="666" w:type="pct"/>
          </w:tcPr>
          <w:p w:rsidR="00BA79A9" w:rsidRPr="00651292" w:rsidRDefault="00BA79A9" w:rsidP="00AE3F3F">
            <w:pPr>
              <w:jc w:val="center"/>
              <w:rPr>
                <w:sz w:val="28"/>
                <w:szCs w:val="28"/>
                <w:lang w:val="kk-KZ"/>
              </w:rPr>
            </w:pPr>
            <w:r w:rsidRPr="00651292">
              <w:rPr>
                <w:sz w:val="28"/>
                <w:szCs w:val="28"/>
                <w:lang w:val="kk-KZ"/>
              </w:rPr>
              <w:t>10,05</w:t>
            </w:r>
          </w:p>
        </w:tc>
      </w:tr>
      <w:tr w:rsidR="00BA79A9" w:rsidRPr="00651292" w:rsidTr="00AE3F3F">
        <w:tc>
          <w:tcPr>
            <w:tcW w:w="1231" w:type="pct"/>
          </w:tcPr>
          <w:p w:rsidR="00BA79A9" w:rsidRPr="00651292" w:rsidRDefault="00BA79A9" w:rsidP="00AE3F3F">
            <w:pPr>
              <w:jc w:val="both"/>
              <w:rPr>
                <w:sz w:val="28"/>
                <w:szCs w:val="28"/>
                <w:lang w:val="kk-KZ"/>
              </w:rPr>
            </w:pPr>
            <w:r w:rsidRPr="00651292">
              <w:rPr>
                <w:sz w:val="28"/>
                <w:szCs w:val="28"/>
                <w:lang w:val="kk-KZ"/>
              </w:rPr>
              <w:t>Стаж амбулаторности</w:t>
            </w:r>
          </w:p>
        </w:tc>
        <w:tc>
          <w:tcPr>
            <w:tcW w:w="393" w:type="pct"/>
          </w:tcPr>
          <w:p w:rsidR="00BA79A9" w:rsidRPr="00651292" w:rsidRDefault="00BA79A9" w:rsidP="00AE3F3F">
            <w:pPr>
              <w:jc w:val="center"/>
              <w:rPr>
                <w:sz w:val="28"/>
                <w:szCs w:val="28"/>
              </w:rPr>
            </w:pPr>
            <w:r w:rsidRPr="00651292">
              <w:rPr>
                <w:sz w:val="28"/>
                <w:szCs w:val="28"/>
              </w:rPr>
              <w:t>28</w:t>
            </w:r>
          </w:p>
        </w:tc>
        <w:tc>
          <w:tcPr>
            <w:tcW w:w="569" w:type="pct"/>
          </w:tcPr>
          <w:p w:rsidR="00BA79A9" w:rsidRPr="00651292" w:rsidRDefault="00BA79A9" w:rsidP="00AE3F3F">
            <w:pPr>
              <w:jc w:val="center"/>
              <w:rPr>
                <w:sz w:val="28"/>
                <w:szCs w:val="28"/>
                <w:lang w:val="kk-KZ"/>
              </w:rPr>
            </w:pPr>
            <w:r w:rsidRPr="00651292">
              <w:rPr>
                <w:sz w:val="28"/>
                <w:szCs w:val="28"/>
                <w:lang w:val="kk-KZ"/>
              </w:rPr>
              <w:t>2,1</w:t>
            </w:r>
          </w:p>
        </w:tc>
        <w:tc>
          <w:tcPr>
            <w:tcW w:w="592" w:type="pct"/>
          </w:tcPr>
          <w:p w:rsidR="00BA79A9" w:rsidRPr="00651292" w:rsidRDefault="00BA79A9" w:rsidP="00AE3F3F">
            <w:pPr>
              <w:jc w:val="center"/>
              <w:rPr>
                <w:sz w:val="28"/>
                <w:szCs w:val="28"/>
                <w:lang w:val="kk-KZ"/>
              </w:rPr>
            </w:pPr>
            <w:r w:rsidRPr="00651292">
              <w:rPr>
                <w:sz w:val="28"/>
                <w:szCs w:val="28"/>
                <w:lang w:val="kk-KZ"/>
              </w:rPr>
              <w:t>8,7</w:t>
            </w:r>
          </w:p>
        </w:tc>
        <w:tc>
          <w:tcPr>
            <w:tcW w:w="364" w:type="pct"/>
          </w:tcPr>
          <w:p w:rsidR="00BA79A9" w:rsidRPr="00651292" w:rsidRDefault="00BA79A9" w:rsidP="00AE3F3F">
            <w:pPr>
              <w:jc w:val="center"/>
              <w:rPr>
                <w:sz w:val="28"/>
                <w:szCs w:val="28"/>
                <w:lang w:val="kk-KZ"/>
              </w:rPr>
            </w:pPr>
            <w:r w:rsidRPr="00651292">
              <w:rPr>
                <w:sz w:val="28"/>
                <w:szCs w:val="28"/>
                <w:lang w:val="kk-KZ"/>
              </w:rPr>
              <w:t>5,8</w:t>
            </w:r>
          </w:p>
        </w:tc>
        <w:tc>
          <w:tcPr>
            <w:tcW w:w="516" w:type="pct"/>
          </w:tcPr>
          <w:p w:rsidR="00BA79A9" w:rsidRPr="00651292" w:rsidRDefault="00BA79A9" w:rsidP="00AE3F3F">
            <w:pPr>
              <w:jc w:val="center"/>
              <w:rPr>
                <w:sz w:val="28"/>
                <w:szCs w:val="28"/>
                <w:lang w:val="kk-KZ"/>
              </w:rPr>
            </w:pPr>
            <w:r w:rsidRPr="00651292">
              <w:rPr>
                <w:sz w:val="28"/>
                <w:szCs w:val="28"/>
                <w:lang w:val="kk-KZ"/>
              </w:rPr>
              <w:t>1,72</w:t>
            </w:r>
          </w:p>
        </w:tc>
        <w:tc>
          <w:tcPr>
            <w:tcW w:w="669" w:type="pct"/>
          </w:tcPr>
          <w:p w:rsidR="00BA79A9" w:rsidRPr="00651292" w:rsidRDefault="00BA79A9" w:rsidP="00AE3F3F">
            <w:pPr>
              <w:jc w:val="center"/>
              <w:rPr>
                <w:sz w:val="28"/>
                <w:szCs w:val="28"/>
                <w:lang w:val="kk-KZ"/>
              </w:rPr>
            </w:pPr>
            <w:r w:rsidRPr="00651292">
              <w:rPr>
                <w:sz w:val="28"/>
                <w:szCs w:val="28"/>
                <w:lang w:val="kk-KZ"/>
              </w:rPr>
              <w:t>5,16</w:t>
            </w:r>
          </w:p>
        </w:tc>
        <w:tc>
          <w:tcPr>
            <w:tcW w:w="666" w:type="pct"/>
          </w:tcPr>
          <w:p w:rsidR="00BA79A9" w:rsidRPr="00651292" w:rsidRDefault="00BA79A9" w:rsidP="00AE3F3F">
            <w:pPr>
              <w:jc w:val="center"/>
              <w:rPr>
                <w:sz w:val="28"/>
                <w:szCs w:val="28"/>
                <w:lang w:val="kk-KZ"/>
              </w:rPr>
            </w:pPr>
            <w:r w:rsidRPr="00651292">
              <w:rPr>
                <w:sz w:val="28"/>
                <w:szCs w:val="28"/>
                <w:lang w:val="kk-KZ"/>
              </w:rPr>
              <w:t>6,5</w:t>
            </w:r>
          </w:p>
        </w:tc>
      </w:tr>
    </w:tbl>
    <w:p w:rsidR="00BA79A9" w:rsidRDefault="00BA79A9" w:rsidP="00BA79A9">
      <w:pPr>
        <w:ind w:firstLine="567"/>
        <w:jc w:val="both"/>
        <w:rPr>
          <w:color w:val="212529"/>
          <w:sz w:val="28"/>
          <w:szCs w:val="28"/>
          <w:shd w:val="clear" w:color="auto" w:fill="FFFFFF"/>
        </w:rPr>
      </w:pPr>
    </w:p>
    <w:p w:rsidR="00BA79A9" w:rsidRDefault="00BA79A9" w:rsidP="00BA79A9">
      <w:pPr>
        <w:ind w:firstLine="567"/>
        <w:jc w:val="both"/>
        <w:rPr>
          <w:sz w:val="28"/>
          <w:szCs w:val="28"/>
        </w:rPr>
      </w:pPr>
      <w:r w:rsidRPr="00291492">
        <w:rPr>
          <w:color w:val="212529"/>
          <w:sz w:val="28"/>
          <w:szCs w:val="28"/>
          <w:shd w:val="clear" w:color="auto" w:fill="FFFFFF"/>
        </w:rPr>
        <w:t xml:space="preserve">Как видно в таблице </w:t>
      </w:r>
      <w:r>
        <w:rPr>
          <w:color w:val="212529"/>
          <w:sz w:val="28"/>
          <w:szCs w:val="28"/>
          <w:shd w:val="clear" w:color="auto" w:fill="FFFFFF"/>
        </w:rPr>
        <w:t>12</w:t>
      </w:r>
      <w:r w:rsidRPr="00291492">
        <w:rPr>
          <w:color w:val="212529"/>
          <w:sz w:val="28"/>
          <w:szCs w:val="28"/>
          <w:shd w:val="clear" w:color="auto" w:fill="FFFFFF"/>
        </w:rPr>
        <w:t>,</w:t>
      </w:r>
      <w:r w:rsidRPr="003A2067">
        <w:rPr>
          <w:color w:val="212529"/>
          <w:sz w:val="28"/>
          <w:szCs w:val="28"/>
          <w:shd w:val="clear" w:color="auto" w:fill="FFFFFF"/>
        </w:rPr>
        <w:t xml:space="preserve"> средний возраст детей амбулаторной стадии на момент первичного осмотра составил 4</w:t>
      </w:r>
      <w:r w:rsidRPr="003A2067">
        <w:rPr>
          <w:sz w:val="28"/>
          <w:szCs w:val="28"/>
        </w:rPr>
        <w:t xml:space="preserve">,5±1,12 лет, показатель среднего возраста наступления неамбулаторной стадии – 9,5±0,51 лет, </w:t>
      </w:r>
      <w:r>
        <w:rPr>
          <w:sz w:val="28"/>
          <w:szCs w:val="28"/>
        </w:rPr>
        <w:t>стаж амбулатор</w:t>
      </w:r>
      <w:r w:rsidRPr="003A2067">
        <w:rPr>
          <w:sz w:val="28"/>
          <w:szCs w:val="28"/>
        </w:rPr>
        <w:t xml:space="preserve">ности в среднем составил </w:t>
      </w:r>
      <w:r w:rsidRPr="003A2067">
        <w:rPr>
          <w:sz w:val="28"/>
          <w:szCs w:val="28"/>
          <w:lang w:val="kk-KZ"/>
        </w:rPr>
        <w:t>5,8</w:t>
      </w:r>
      <w:r w:rsidRPr="003A2067">
        <w:rPr>
          <w:sz w:val="28"/>
          <w:szCs w:val="28"/>
        </w:rPr>
        <w:t>±1,72 лет.</w:t>
      </w:r>
    </w:p>
    <w:p w:rsidR="00BA79A9" w:rsidRPr="003A2067" w:rsidRDefault="00BA79A9" w:rsidP="00BA79A9">
      <w:pPr>
        <w:ind w:firstLine="567"/>
        <w:jc w:val="both"/>
        <w:rPr>
          <w:sz w:val="28"/>
          <w:szCs w:val="28"/>
        </w:rPr>
      </w:pPr>
      <w:r>
        <w:rPr>
          <w:sz w:val="28"/>
          <w:szCs w:val="28"/>
        </w:rPr>
        <w:t xml:space="preserve">Таким образом, анализ клинических характеристик показывает, что клинические симптомы имелись у 99 детей, где описаны в соответствии стадиям заболевания. Имеет место поздней диагностики. Средний возраст наступления неамбулаторности в нашей выборке был 9,5 лет (по литературным данным – 12 лет). </w:t>
      </w:r>
    </w:p>
    <w:p w:rsidR="00BA79A9" w:rsidRPr="00137888" w:rsidRDefault="00BA79A9" w:rsidP="00BA79A9">
      <w:pPr>
        <w:ind w:firstLine="567"/>
        <w:jc w:val="both"/>
        <w:rPr>
          <w:b/>
          <w:sz w:val="28"/>
          <w:szCs w:val="28"/>
          <w:lang w:eastAsia="ru-RU"/>
        </w:rPr>
      </w:pPr>
    </w:p>
    <w:p w:rsidR="00BA79A9" w:rsidRDefault="00BA79A9" w:rsidP="00BA79A9">
      <w:pPr>
        <w:rPr>
          <w:b/>
          <w:sz w:val="28"/>
          <w:szCs w:val="28"/>
          <w:lang w:eastAsia="ru-RU"/>
        </w:rPr>
      </w:pPr>
      <w:r>
        <w:rPr>
          <w:b/>
          <w:sz w:val="28"/>
          <w:szCs w:val="28"/>
          <w:lang w:eastAsia="ru-RU"/>
        </w:rPr>
        <w:br w:type="page"/>
      </w:r>
    </w:p>
    <w:p w:rsidR="00BA79A9" w:rsidRDefault="00BA79A9" w:rsidP="00BA79A9">
      <w:pPr>
        <w:spacing w:before="20" w:after="20"/>
        <w:ind w:firstLine="567"/>
        <w:jc w:val="both"/>
        <w:rPr>
          <w:b/>
          <w:sz w:val="28"/>
          <w:szCs w:val="28"/>
        </w:rPr>
      </w:pPr>
      <w:r w:rsidRPr="00137888">
        <w:rPr>
          <w:b/>
          <w:sz w:val="28"/>
          <w:szCs w:val="28"/>
          <w:lang w:eastAsia="ru-RU"/>
        </w:rPr>
        <w:lastRenderedPageBreak/>
        <w:t xml:space="preserve">3.3.1 Клиническая характеристика миодистрофии Дюшенна </w:t>
      </w:r>
      <w:r w:rsidRPr="00137888">
        <w:rPr>
          <w:b/>
          <w:sz w:val="28"/>
          <w:szCs w:val="28"/>
        </w:rPr>
        <w:t xml:space="preserve">с учётом типа мутаций </w:t>
      </w:r>
    </w:p>
    <w:p w:rsidR="00BA79A9" w:rsidRDefault="00BA79A9" w:rsidP="00BA79A9">
      <w:pPr>
        <w:spacing w:before="20" w:after="20"/>
        <w:ind w:firstLine="567"/>
        <w:jc w:val="both"/>
        <w:rPr>
          <w:sz w:val="28"/>
          <w:szCs w:val="28"/>
        </w:rPr>
      </w:pPr>
      <w:r>
        <w:rPr>
          <w:sz w:val="28"/>
          <w:szCs w:val="28"/>
        </w:rPr>
        <w:t>Проведен анализ по т</w:t>
      </w:r>
      <w:r w:rsidRPr="00704522">
        <w:rPr>
          <w:sz w:val="28"/>
          <w:szCs w:val="28"/>
        </w:rPr>
        <w:t>ип</w:t>
      </w:r>
      <w:r>
        <w:rPr>
          <w:sz w:val="28"/>
          <w:szCs w:val="28"/>
        </w:rPr>
        <w:t>у</w:t>
      </w:r>
      <w:r w:rsidRPr="00704522">
        <w:rPr>
          <w:sz w:val="28"/>
          <w:szCs w:val="28"/>
        </w:rPr>
        <w:t xml:space="preserve"> мутаций</w:t>
      </w:r>
      <w:r>
        <w:rPr>
          <w:sz w:val="28"/>
          <w:szCs w:val="28"/>
        </w:rPr>
        <w:t xml:space="preserve"> в трех группах детей, согласно стадиям заболевания. Ранжирование частоты типа мутаций </w:t>
      </w:r>
      <w:r w:rsidRPr="00704522">
        <w:rPr>
          <w:sz w:val="28"/>
          <w:szCs w:val="28"/>
        </w:rPr>
        <w:t>7 детей</w:t>
      </w:r>
      <w:r>
        <w:rPr>
          <w:sz w:val="28"/>
          <w:szCs w:val="28"/>
        </w:rPr>
        <w:t xml:space="preserve"> в доклинической стадии показало следующее: в </w:t>
      </w:r>
      <w:r w:rsidRPr="00704522">
        <w:rPr>
          <w:sz w:val="28"/>
          <w:szCs w:val="28"/>
        </w:rPr>
        <w:t xml:space="preserve">4 (57,1%) </w:t>
      </w:r>
      <w:r>
        <w:rPr>
          <w:sz w:val="28"/>
          <w:szCs w:val="28"/>
        </w:rPr>
        <w:t xml:space="preserve">случаях </w:t>
      </w:r>
      <w:r w:rsidRPr="00704522">
        <w:rPr>
          <w:sz w:val="28"/>
          <w:szCs w:val="28"/>
        </w:rPr>
        <w:t xml:space="preserve">обнаружена делеция, </w:t>
      </w:r>
      <w:r>
        <w:rPr>
          <w:sz w:val="28"/>
          <w:szCs w:val="28"/>
        </w:rPr>
        <w:t>в</w:t>
      </w:r>
      <w:r w:rsidRPr="00704522">
        <w:rPr>
          <w:sz w:val="28"/>
          <w:szCs w:val="28"/>
        </w:rPr>
        <w:t xml:space="preserve"> 2 (28,6%) – дупликация</w:t>
      </w:r>
      <w:r>
        <w:rPr>
          <w:sz w:val="28"/>
          <w:szCs w:val="28"/>
        </w:rPr>
        <w:t xml:space="preserve"> и в </w:t>
      </w:r>
      <w:r w:rsidRPr="00704522">
        <w:rPr>
          <w:sz w:val="28"/>
          <w:szCs w:val="28"/>
        </w:rPr>
        <w:t>1 (14,3%) – точечные мутации</w:t>
      </w:r>
      <w:r>
        <w:rPr>
          <w:sz w:val="28"/>
          <w:szCs w:val="28"/>
        </w:rPr>
        <w:t>. Ранжирование частоты типа мутаций 71</w:t>
      </w:r>
      <w:r w:rsidRPr="00704522">
        <w:rPr>
          <w:sz w:val="28"/>
          <w:szCs w:val="28"/>
        </w:rPr>
        <w:t xml:space="preserve"> </w:t>
      </w:r>
      <w:r>
        <w:rPr>
          <w:sz w:val="28"/>
          <w:szCs w:val="28"/>
        </w:rPr>
        <w:t xml:space="preserve">мальчика в </w:t>
      </w:r>
      <w:r w:rsidRPr="00704522">
        <w:rPr>
          <w:sz w:val="28"/>
          <w:szCs w:val="28"/>
        </w:rPr>
        <w:t>амбулаторной стадии</w:t>
      </w:r>
      <w:r>
        <w:rPr>
          <w:sz w:val="28"/>
          <w:szCs w:val="28"/>
        </w:rPr>
        <w:t xml:space="preserve"> показало следующее: в 39 (54,9%) случаях</w:t>
      </w:r>
      <w:r w:rsidRPr="00704522">
        <w:rPr>
          <w:sz w:val="28"/>
          <w:szCs w:val="28"/>
        </w:rPr>
        <w:t xml:space="preserve"> была делеция, в 11 (15,4%) – </w:t>
      </w:r>
      <w:r>
        <w:rPr>
          <w:sz w:val="28"/>
          <w:szCs w:val="28"/>
        </w:rPr>
        <w:t xml:space="preserve">дупликация и в 21 (29,7%) </w:t>
      </w:r>
      <w:r w:rsidRPr="00704522">
        <w:rPr>
          <w:sz w:val="28"/>
          <w:szCs w:val="28"/>
        </w:rPr>
        <w:t>– точечные мутации</w:t>
      </w:r>
      <w:r>
        <w:rPr>
          <w:sz w:val="28"/>
          <w:szCs w:val="28"/>
        </w:rPr>
        <w:t>. Ранжирование частоты типа мутаций 28</w:t>
      </w:r>
      <w:r w:rsidRPr="00704522">
        <w:rPr>
          <w:sz w:val="28"/>
          <w:szCs w:val="28"/>
        </w:rPr>
        <w:t xml:space="preserve"> </w:t>
      </w:r>
      <w:r>
        <w:rPr>
          <w:sz w:val="28"/>
          <w:szCs w:val="28"/>
        </w:rPr>
        <w:t>мальчика в не</w:t>
      </w:r>
      <w:r w:rsidRPr="00704522">
        <w:rPr>
          <w:sz w:val="28"/>
          <w:szCs w:val="28"/>
        </w:rPr>
        <w:t>амбулаторной стадии</w:t>
      </w:r>
      <w:r>
        <w:rPr>
          <w:sz w:val="28"/>
          <w:szCs w:val="28"/>
        </w:rPr>
        <w:t xml:space="preserve"> показало следующее: в</w:t>
      </w:r>
      <w:r w:rsidRPr="00704522">
        <w:rPr>
          <w:sz w:val="28"/>
          <w:szCs w:val="28"/>
        </w:rPr>
        <w:t xml:space="preserve"> 18 (64,3</w:t>
      </w:r>
      <w:r>
        <w:rPr>
          <w:sz w:val="28"/>
          <w:szCs w:val="28"/>
        </w:rPr>
        <w:t>%) случаях</w:t>
      </w:r>
      <w:r w:rsidRPr="00704522">
        <w:rPr>
          <w:sz w:val="28"/>
          <w:szCs w:val="28"/>
        </w:rPr>
        <w:t xml:space="preserve"> была делеция, в 1 (3,6%) – дупликация, в 9 (32,1</w:t>
      </w:r>
      <w:r>
        <w:rPr>
          <w:sz w:val="28"/>
          <w:szCs w:val="28"/>
        </w:rPr>
        <w:t>%) – точечные мутации</w:t>
      </w:r>
      <w:r w:rsidRPr="00704522">
        <w:rPr>
          <w:sz w:val="28"/>
          <w:szCs w:val="28"/>
        </w:rPr>
        <w:t>.</w:t>
      </w:r>
      <w:r>
        <w:rPr>
          <w:sz w:val="28"/>
          <w:szCs w:val="28"/>
        </w:rPr>
        <w:t xml:space="preserve"> </w:t>
      </w:r>
    </w:p>
    <w:p w:rsidR="00BA79A9" w:rsidRDefault="00BA79A9" w:rsidP="00BA79A9">
      <w:pPr>
        <w:spacing w:before="20" w:after="20"/>
        <w:ind w:firstLine="567"/>
        <w:jc w:val="both"/>
        <w:rPr>
          <w:noProof/>
          <w:sz w:val="28"/>
          <w:szCs w:val="28"/>
          <w:lang w:eastAsia="ru-RU"/>
        </w:rPr>
      </w:pPr>
      <w:r>
        <w:rPr>
          <w:noProof/>
          <w:sz w:val="28"/>
          <w:szCs w:val="28"/>
          <w:lang w:val="kk-KZ" w:eastAsia="ru-RU"/>
        </w:rPr>
        <w:t xml:space="preserve">Средние уровни возраста наступления неамбулаторности у пациентов с миодистрофией Дюшенна при точечных мутациях, </w:t>
      </w:r>
      <w:r>
        <w:rPr>
          <w:noProof/>
          <w:sz w:val="28"/>
          <w:szCs w:val="28"/>
          <w:lang w:eastAsia="ru-RU"/>
        </w:rPr>
        <w:t>при делеции и при дупликации показаны в таблице 13.</w:t>
      </w:r>
    </w:p>
    <w:p w:rsidR="00BA79A9" w:rsidRDefault="00BA79A9" w:rsidP="00BA79A9">
      <w:pPr>
        <w:jc w:val="both"/>
        <w:rPr>
          <w:noProof/>
          <w:sz w:val="28"/>
          <w:szCs w:val="28"/>
          <w:highlight w:val="yellow"/>
          <w:lang w:eastAsia="ru-RU"/>
        </w:rPr>
      </w:pPr>
    </w:p>
    <w:p w:rsidR="00BA79A9" w:rsidRDefault="00BA79A9" w:rsidP="00BA79A9">
      <w:pPr>
        <w:jc w:val="both"/>
        <w:rPr>
          <w:noProof/>
          <w:sz w:val="28"/>
          <w:szCs w:val="28"/>
          <w:lang w:eastAsia="ru-RU"/>
        </w:rPr>
      </w:pPr>
      <w:r w:rsidRPr="00963C10">
        <w:rPr>
          <w:noProof/>
          <w:sz w:val="28"/>
          <w:szCs w:val="28"/>
          <w:lang w:eastAsia="ru-RU"/>
        </w:rPr>
        <w:t xml:space="preserve">Таблица </w:t>
      </w:r>
      <w:r>
        <w:rPr>
          <w:noProof/>
          <w:sz w:val="28"/>
          <w:szCs w:val="28"/>
          <w:lang w:eastAsia="ru-RU"/>
        </w:rPr>
        <w:t>13</w:t>
      </w:r>
      <w:r w:rsidRPr="00963C10">
        <w:rPr>
          <w:noProof/>
          <w:sz w:val="28"/>
          <w:szCs w:val="28"/>
          <w:lang w:eastAsia="ru-RU"/>
        </w:rPr>
        <w:t xml:space="preserve"> – Статистические характеристики исследуемых переменных у детей</w:t>
      </w:r>
      <w:r>
        <w:rPr>
          <w:noProof/>
          <w:sz w:val="28"/>
          <w:szCs w:val="28"/>
          <w:lang w:eastAsia="ru-RU"/>
        </w:rPr>
        <w:t xml:space="preserve"> в разрезе типа мутации гена </w:t>
      </w:r>
      <w:r>
        <w:rPr>
          <w:noProof/>
          <w:sz w:val="28"/>
          <w:szCs w:val="28"/>
          <w:lang w:val="en-US" w:eastAsia="ru-RU"/>
        </w:rPr>
        <w:t>DMD</w:t>
      </w:r>
    </w:p>
    <w:p w:rsidR="00BA79A9" w:rsidRPr="00963C10" w:rsidRDefault="00BA79A9" w:rsidP="00BA79A9">
      <w:pPr>
        <w:jc w:val="both"/>
        <w:rPr>
          <w:noProof/>
          <w:sz w:val="28"/>
          <w:szCs w:val="28"/>
          <w:lang w:eastAsia="ru-RU"/>
        </w:rPr>
      </w:pPr>
    </w:p>
    <w:tbl>
      <w:tblPr>
        <w:tblW w:w="5000" w:type="pct"/>
        <w:tblLook w:val="04A0"/>
      </w:tblPr>
      <w:tblGrid>
        <w:gridCol w:w="2427"/>
        <w:gridCol w:w="800"/>
        <w:gridCol w:w="1410"/>
        <w:gridCol w:w="1494"/>
        <w:gridCol w:w="846"/>
        <w:gridCol w:w="1138"/>
        <w:gridCol w:w="1743"/>
      </w:tblGrid>
      <w:tr w:rsidR="00BA79A9" w:rsidRPr="00963C10" w:rsidTr="00AE3F3F">
        <w:trPr>
          <w:trHeight w:val="300"/>
        </w:trPr>
        <w:tc>
          <w:tcPr>
            <w:tcW w:w="12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sidRPr="00963C10">
              <w:rPr>
                <w:color w:val="000000"/>
                <w:sz w:val="28"/>
                <w:szCs w:val="28"/>
                <w:lang w:eastAsia="ru-RU"/>
              </w:rPr>
              <w:t> Переменные</w:t>
            </w:r>
          </w:p>
        </w:tc>
        <w:tc>
          <w:tcPr>
            <w:tcW w:w="4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sidRPr="00963C10">
              <w:rPr>
                <w:color w:val="000000"/>
                <w:sz w:val="28"/>
                <w:szCs w:val="28"/>
                <w:lang w:eastAsia="ru-RU"/>
              </w:rPr>
              <w:t>N</w:t>
            </w:r>
          </w:p>
        </w:tc>
        <w:tc>
          <w:tcPr>
            <w:tcW w:w="7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sidRPr="00963C10">
              <w:rPr>
                <w:color w:val="000000"/>
                <w:sz w:val="28"/>
                <w:szCs w:val="28"/>
                <w:lang w:eastAsia="ru-RU"/>
              </w:rPr>
              <w:t>Минимум</w:t>
            </w:r>
          </w:p>
        </w:tc>
        <w:tc>
          <w:tcPr>
            <w:tcW w:w="7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sidRPr="00963C10">
              <w:rPr>
                <w:color w:val="000000"/>
                <w:sz w:val="28"/>
                <w:szCs w:val="28"/>
                <w:lang w:eastAsia="ru-RU"/>
              </w:rPr>
              <w:t>Максимум</w:t>
            </w:r>
          </w:p>
        </w:tc>
        <w:tc>
          <w:tcPr>
            <w:tcW w:w="1006" w:type="pct"/>
            <w:gridSpan w:val="2"/>
            <w:tcBorders>
              <w:top w:val="single" w:sz="4" w:space="0" w:color="auto"/>
              <w:left w:val="nil"/>
              <w:bottom w:val="single" w:sz="4" w:space="0" w:color="auto"/>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sidRPr="00963C10">
              <w:rPr>
                <w:color w:val="000000"/>
                <w:sz w:val="28"/>
                <w:szCs w:val="28"/>
                <w:lang w:eastAsia="ru-RU"/>
              </w:rPr>
              <w:t>Среднее арифм.</w:t>
            </w:r>
          </w:p>
        </w:tc>
        <w:tc>
          <w:tcPr>
            <w:tcW w:w="8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sidRPr="00963C10">
              <w:rPr>
                <w:color w:val="000000"/>
                <w:sz w:val="28"/>
                <w:szCs w:val="28"/>
                <w:lang w:eastAsia="ru-RU"/>
              </w:rPr>
              <w:t>Стандартное отклонение</w:t>
            </w:r>
          </w:p>
        </w:tc>
      </w:tr>
      <w:tr w:rsidR="00BA79A9" w:rsidRPr="00963C10" w:rsidTr="00AE3F3F">
        <w:trPr>
          <w:trHeight w:val="300"/>
        </w:trPr>
        <w:tc>
          <w:tcPr>
            <w:tcW w:w="12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79A9" w:rsidRPr="00963C10" w:rsidRDefault="00BA79A9" w:rsidP="00AE3F3F">
            <w:pPr>
              <w:rPr>
                <w:color w:val="000000"/>
                <w:sz w:val="28"/>
                <w:szCs w:val="28"/>
                <w:lang w:eastAsia="ru-RU"/>
              </w:rPr>
            </w:pPr>
          </w:p>
        </w:tc>
        <w:tc>
          <w:tcPr>
            <w:tcW w:w="4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A79A9" w:rsidRPr="00963C10" w:rsidRDefault="00BA79A9" w:rsidP="00AE3F3F">
            <w:pPr>
              <w:rPr>
                <w:color w:val="000000"/>
                <w:sz w:val="28"/>
                <w:szCs w:val="28"/>
                <w:lang w:eastAsia="ru-RU"/>
              </w:rPr>
            </w:pPr>
          </w:p>
        </w:tc>
        <w:tc>
          <w:tcPr>
            <w:tcW w:w="7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A79A9" w:rsidRPr="00963C10" w:rsidRDefault="00BA79A9" w:rsidP="00AE3F3F">
            <w:pPr>
              <w:rPr>
                <w:color w:val="000000"/>
                <w:sz w:val="28"/>
                <w:szCs w:val="28"/>
                <w:lang w:eastAsia="ru-RU"/>
              </w:rPr>
            </w:pPr>
          </w:p>
        </w:tc>
        <w:tc>
          <w:tcPr>
            <w:tcW w:w="75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A79A9" w:rsidRPr="00963C10" w:rsidRDefault="00BA79A9" w:rsidP="00AE3F3F">
            <w:pPr>
              <w:rPr>
                <w:color w:val="000000"/>
                <w:sz w:val="28"/>
                <w:szCs w:val="28"/>
                <w:lang w:eastAsia="ru-RU"/>
              </w:rPr>
            </w:pPr>
          </w:p>
        </w:tc>
        <w:tc>
          <w:tcPr>
            <w:tcW w:w="429" w:type="pct"/>
            <w:tcBorders>
              <w:top w:val="nil"/>
              <w:left w:val="nil"/>
              <w:bottom w:val="single" w:sz="4" w:space="0" w:color="auto"/>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sidRPr="00963C10">
              <w:rPr>
                <w:color w:val="000000"/>
                <w:sz w:val="28"/>
                <w:szCs w:val="28"/>
                <w:lang w:eastAsia="ru-RU"/>
              </w:rPr>
              <w:t>Х</w:t>
            </w:r>
          </w:p>
        </w:tc>
        <w:tc>
          <w:tcPr>
            <w:tcW w:w="577" w:type="pct"/>
            <w:tcBorders>
              <w:top w:val="nil"/>
              <w:left w:val="nil"/>
              <w:bottom w:val="single" w:sz="4" w:space="0" w:color="auto"/>
              <w:right w:val="single" w:sz="4" w:space="0" w:color="auto"/>
            </w:tcBorders>
            <w:shd w:val="clear" w:color="auto" w:fill="auto"/>
            <w:vAlign w:val="center"/>
            <w:hideMark/>
          </w:tcPr>
          <w:p w:rsidR="00BA79A9" w:rsidRPr="00963C10" w:rsidRDefault="00BA79A9" w:rsidP="00AE3F3F">
            <w:pPr>
              <w:jc w:val="center"/>
              <w:rPr>
                <w:color w:val="000000"/>
                <w:sz w:val="28"/>
                <w:szCs w:val="28"/>
                <w:lang w:val="en-US" w:eastAsia="ru-RU"/>
              </w:rPr>
            </w:pPr>
            <w:r w:rsidRPr="00963C10">
              <w:rPr>
                <w:color w:val="000000"/>
                <w:sz w:val="28"/>
                <w:szCs w:val="28"/>
                <w:lang w:val="en-US" w:eastAsia="ru-RU"/>
              </w:rPr>
              <w:t>m</w:t>
            </w:r>
          </w:p>
        </w:tc>
        <w:tc>
          <w:tcPr>
            <w:tcW w:w="88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A79A9" w:rsidRPr="00963C10" w:rsidRDefault="00BA79A9" w:rsidP="00AE3F3F">
            <w:pPr>
              <w:rPr>
                <w:color w:val="000000"/>
                <w:sz w:val="28"/>
                <w:szCs w:val="28"/>
                <w:lang w:eastAsia="ru-RU"/>
              </w:rPr>
            </w:pPr>
          </w:p>
        </w:tc>
      </w:tr>
      <w:tr w:rsidR="00BA79A9" w:rsidRPr="00963C10" w:rsidTr="00AE3F3F">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Точечные мутации</w:t>
            </w:r>
          </w:p>
        </w:tc>
      </w:tr>
      <w:tr w:rsidR="00BA79A9" w:rsidRPr="00963C10" w:rsidTr="00AE3F3F">
        <w:trPr>
          <w:trHeight w:val="30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Pr>
                <w:color w:val="000000"/>
                <w:sz w:val="28"/>
                <w:szCs w:val="28"/>
                <w:lang w:eastAsia="ru-RU"/>
              </w:rPr>
              <w:t>Возраст наступления н</w:t>
            </w:r>
            <w:r w:rsidRPr="00963C10">
              <w:rPr>
                <w:color w:val="000000"/>
                <w:sz w:val="28"/>
                <w:szCs w:val="28"/>
                <w:lang w:eastAsia="ru-RU"/>
              </w:rPr>
              <w:t>еамбулат</w:t>
            </w:r>
            <w:r>
              <w:rPr>
                <w:color w:val="000000"/>
                <w:sz w:val="28"/>
                <w:szCs w:val="28"/>
                <w:lang w:eastAsia="ru-RU"/>
              </w:rPr>
              <w:t>орности</w:t>
            </w:r>
          </w:p>
        </w:tc>
        <w:tc>
          <w:tcPr>
            <w:tcW w:w="406"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9</w:t>
            </w:r>
          </w:p>
        </w:tc>
        <w:tc>
          <w:tcPr>
            <w:tcW w:w="715"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7,1</w:t>
            </w:r>
          </w:p>
        </w:tc>
        <w:tc>
          <w:tcPr>
            <w:tcW w:w="758"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11,2</w:t>
            </w:r>
          </w:p>
        </w:tc>
        <w:tc>
          <w:tcPr>
            <w:tcW w:w="429"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9,47</w:t>
            </w:r>
          </w:p>
        </w:tc>
        <w:tc>
          <w:tcPr>
            <w:tcW w:w="577"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0,48</w:t>
            </w:r>
          </w:p>
        </w:tc>
        <w:tc>
          <w:tcPr>
            <w:tcW w:w="884"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1,45</w:t>
            </w:r>
          </w:p>
        </w:tc>
      </w:tr>
      <w:tr w:rsidR="00BA79A9" w:rsidRPr="00963C10" w:rsidTr="00AE3F3F">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Делеция</w:t>
            </w:r>
          </w:p>
        </w:tc>
      </w:tr>
      <w:tr w:rsidR="00BA79A9" w:rsidRPr="00963C10" w:rsidTr="00AE3F3F">
        <w:trPr>
          <w:trHeight w:val="30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Pr>
                <w:color w:val="000000"/>
                <w:sz w:val="28"/>
                <w:szCs w:val="28"/>
                <w:lang w:eastAsia="ru-RU"/>
              </w:rPr>
              <w:t>Возраст наступления н</w:t>
            </w:r>
            <w:r w:rsidRPr="00963C10">
              <w:rPr>
                <w:color w:val="000000"/>
                <w:sz w:val="28"/>
                <w:szCs w:val="28"/>
                <w:lang w:eastAsia="ru-RU"/>
              </w:rPr>
              <w:t>еамбулат</w:t>
            </w:r>
            <w:r>
              <w:rPr>
                <w:color w:val="000000"/>
                <w:sz w:val="28"/>
                <w:szCs w:val="28"/>
                <w:lang w:eastAsia="ru-RU"/>
              </w:rPr>
              <w:t>орности</w:t>
            </w:r>
          </w:p>
        </w:tc>
        <w:tc>
          <w:tcPr>
            <w:tcW w:w="406"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18</w:t>
            </w:r>
          </w:p>
        </w:tc>
        <w:tc>
          <w:tcPr>
            <w:tcW w:w="715"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7,2</w:t>
            </w:r>
          </w:p>
        </w:tc>
        <w:tc>
          <w:tcPr>
            <w:tcW w:w="758"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11,6</w:t>
            </w:r>
          </w:p>
        </w:tc>
        <w:tc>
          <w:tcPr>
            <w:tcW w:w="429"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9,56</w:t>
            </w:r>
          </w:p>
        </w:tc>
        <w:tc>
          <w:tcPr>
            <w:tcW w:w="577"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0,31</w:t>
            </w:r>
          </w:p>
        </w:tc>
        <w:tc>
          <w:tcPr>
            <w:tcW w:w="884"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1,31</w:t>
            </w:r>
          </w:p>
        </w:tc>
      </w:tr>
      <w:tr w:rsidR="00BA79A9" w:rsidRPr="00963C10" w:rsidTr="00AE3F3F">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Дупликации</w:t>
            </w:r>
          </w:p>
        </w:tc>
      </w:tr>
      <w:tr w:rsidR="00BA79A9" w:rsidRPr="00963C10" w:rsidTr="00AE3F3F">
        <w:trPr>
          <w:trHeight w:val="30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BA79A9" w:rsidRPr="00963C10" w:rsidRDefault="00BA79A9" w:rsidP="00AE3F3F">
            <w:pPr>
              <w:jc w:val="center"/>
              <w:rPr>
                <w:color w:val="000000"/>
                <w:sz w:val="28"/>
                <w:szCs w:val="28"/>
                <w:lang w:eastAsia="ru-RU"/>
              </w:rPr>
            </w:pPr>
            <w:r>
              <w:rPr>
                <w:color w:val="000000"/>
                <w:sz w:val="28"/>
                <w:szCs w:val="28"/>
                <w:lang w:eastAsia="ru-RU"/>
              </w:rPr>
              <w:t>Возраст наступления н</w:t>
            </w:r>
            <w:r w:rsidRPr="00963C10">
              <w:rPr>
                <w:color w:val="000000"/>
                <w:sz w:val="28"/>
                <w:szCs w:val="28"/>
                <w:lang w:eastAsia="ru-RU"/>
              </w:rPr>
              <w:t>еамбулат</w:t>
            </w:r>
            <w:r>
              <w:rPr>
                <w:color w:val="000000"/>
                <w:sz w:val="28"/>
                <w:szCs w:val="28"/>
                <w:lang w:eastAsia="ru-RU"/>
              </w:rPr>
              <w:t>орности</w:t>
            </w:r>
          </w:p>
        </w:tc>
        <w:tc>
          <w:tcPr>
            <w:tcW w:w="406"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1</w:t>
            </w:r>
          </w:p>
        </w:tc>
        <w:tc>
          <w:tcPr>
            <w:tcW w:w="715"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10,1</w:t>
            </w:r>
          </w:p>
        </w:tc>
        <w:tc>
          <w:tcPr>
            <w:tcW w:w="758"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10,1</w:t>
            </w:r>
          </w:p>
        </w:tc>
        <w:tc>
          <w:tcPr>
            <w:tcW w:w="429"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10,10</w:t>
            </w:r>
          </w:p>
        </w:tc>
        <w:tc>
          <w:tcPr>
            <w:tcW w:w="577"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 -</w:t>
            </w:r>
          </w:p>
        </w:tc>
        <w:tc>
          <w:tcPr>
            <w:tcW w:w="884" w:type="pct"/>
            <w:tcBorders>
              <w:top w:val="nil"/>
              <w:left w:val="nil"/>
              <w:bottom w:val="single" w:sz="4" w:space="0" w:color="auto"/>
              <w:right w:val="single" w:sz="4" w:space="0" w:color="auto"/>
            </w:tcBorders>
            <w:shd w:val="clear" w:color="auto" w:fill="auto"/>
            <w:noWrap/>
            <w:vAlign w:val="center"/>
          </w:tcPr>
          <w:p w:rsidR="00BA79A9" w:rsidRPr="00963C10" w:rsidRDefault="00BA79A9" w:rsidP="00AE3F3F">
            <w:pPr>
              <w:jc w:val="center"/>
              <w:rPr>
                <w:color w:val="000000"/>
                <w:sz w:val="28"/>
                <w:szCs w:val="28"/>
                <w:lang w:eastAsia="ru-RU"/>
              </w:rPr>
            </w:pPr>
            <w:r w:rsidRPr="00963C10">
              <w:rPr>
                <w:color w:val="000000"/>
                <w:sz w:val="28"/>
                <w:szCs w:val="28"/>
                <w:lang w:eastAsia="ru-RU"/>
              </w:rPr>
              <w:t> -</w:t>
            </w:r>
          </w:p>
        </w:tc>
      </w:tr>
    </w:tbl>
    <w:p w:rsidR="00BA79A9" w:rsidRDefault="00BA79A9" w:rsidP="00BA79A9">
      <w:pPr>
        <w:jc w:val="both"/>
        <w:rPr>
          <w:noProof/>
          <w:sz w:val="28"/>
          <w:szCs w:val="28"/>
          <w:lang w:eastAsia="ru-RU"/>
        </w:rPr>
      </w:pPr>
      <w:r>
        <w:rPr>
          <w:noProof/>
          <w:sz w:val="28"/>
          <w:szCs w:val="28"/>
          <w:lang w:eastAsia="ru-RU"/>
        </w:rPr>
        <w:tab/>
      </w:r>
    </w:p>
    <w:p w:rsidR="00BA79A9" w:rsidRDefault="00BA79A9" w:rsidP="00BA79A9">
      <w:pPr>
        <w:spacing w:before="20" w:after="20"/>
        <w:ind w:firstLine="567"/>
        <w:jc w:val="both"/>
        <w:rPr>
          <w:noProof/>
          <w:sz w:val="28"/>
          <w:szCs w:val="28"/>
          <w:lang w:eastAsia="ru-RU"/>
        </w:rPr>
      </w:pPr>
      <w:r w:rsidRPr="00A91B75">
        <w:rPr>
          <w:noProof/>
          <w:sz w:val="28"/>
          <w:szCs w:val="28"/>
          <w:lang w:val="kk-KZ" w:eastAsia="ru-RU"/>
        </w:rPr>
        <w:tab/>
      </w:r>
      <w:r>
        <w:rPr>
          <w:noProof/>
          <w:sz w:val="28"/>
          <w:szCs w:val="28"/>
          <w:lang w:val="kk-KZ" w:eastAsia="ru-RU"/>
        </w:rPr>
        <w:t xml:space="preserve">Как видно из таблицы 13, средние уровни возраста </w:t>
      </w:r>
      <w:r w:rsidRPr="00DF545F">
        <w:rPr>
          <w:noProof/>
          <w:sz w:val="28"/>
          <w:szCs w:val="28"/>
          <w:lang w:val="kk-KZ" w:eastAsia="ru-RU"/>
        </w:rPr>
        <w:t>наступления неамбулаторности у пациентов с</w:t>
      </w:r>
      <w:r>
        <w:rPr>
          <w:noProof/>
          <w:sz w:val="28"/>
          <w:szCs w:val="28"/>
          <w:lang w:val="kk-KZ" w:eastAsia="ru-RU"/>
        </w:rPr>
        <w:t xml:space="preserve"> миодистрофией Дюшенна при точечных мутациях составили 9</w:t>
      </w:r>
      <w:r>
        <w:rPr>
          <w:noProof/>
          <w:sz w:val="28"/>
          <w:szCs w:val="28"/>
          <w:lang w:eastAsia="ru-RU"/>
        </w:rPr>
        <w:t>,47±0,48 лет, при делеции 9,56±0,31 лет и при дупликации 10,10 лет. Причем, статистически достоверной разницы между групповыми средними по всем исследуемым переменным не обнаружено (р≥0,05).</w:t>
      </w:r>
    </w:p>
    <w:p w:rsidR="00BA79A9" w:rsidRPr="00704522" w:rsidRDefault="00BA79A9" w:rsidP="00BA79A9">
      <w:pPr>
        <w:spacing w:before="20" w:after="20"/>
        <w:ind w:firstLine="567"/>
        <w:jc w:val="both"/>
        <w:rPr>
          <w:color w:val="212529"/>
          <w:sz w:val="28"/>
          <w:szCs w:val="28"/>
          <w:shd w:val="clear" w:color="auto" w:fill="FFFFFF"/>
        </w:rPr>
      </w:pPr>
      <w:r w:rsidRPr="00704522">
        <w:rPr>
          <w:sz w:val="28"/>
          <w:szCs w:val="28"/>
        </w:rPr>
        <w:t xml:space="preserve">Анализ связи </w:t>
      </w:r>
      <w:r>
        <w:rPr>
          <w:sz w:val="28"/>
          <w:szCs w:val="28"/>
        </w:rPr>
        <w:t xml:space="preserve">показателей </w:t>
      </w:r>
      <w:r w:rsidRPr="00704522">
        <w:rPr>
          <w:sz w:val="28"/>
          <w:szCs w:val="28"/>
        </w:rPr>
        <w:t>шкал</w:t>
      </w:r>
      <w:r>
        <w:rPr>
          <w:sz w:val="28"/>
          <w:szCs w:val="28"/>
        </w:rPr>
        <w:t xml:space="preserve">ы </w:t>
      </w:r>
      <w:r w:rsidRPr="00704522">
        <w:rPr>
          <w:sz w:val="28"/>
          <w:szCs w:val="28"/>
          <w:lang w:val="en-US"/>
        </w:rPr>
        <w:t>Vignos</w:t>
      </w:r>
      <w:r>
        <w:rPr>
          <w:sz w:val="28"/>
          <w:szCs w:val="28"/>
        </w:rPr>
        <w:t xml:space="preserve"> </w:t>
      </w:r>
      <w:r w:rsidRPr="00704522">
        <w:rPr>
          <w:sz w:val="28"/>
          <w:szCs w:val="28"/>
        </w:rPr>
        <w:t>в разрезе типов мутаций показал</w:t>
      </w:r>
      <w:r>
        <w:rPr>
          <w:sz w:val="28"/>
          <w:szCs w:val="28"/>
        </w:rPr>
        <w:t xml:space="preserve"> </w:t>
      </w:r>
      <w:r w:rsidRPr="00704522">
        <w:rPr>
          <w:sz w:val="28"/>
          <w:szCs w:val="28"/>
        </w:rPr>
        <w:t>одинаковое распределение уровня классов</w:t>
      </w:r>
      <w:r>
        <w:rPr>
          <w:sz w:val="28"/>
          <w:szCs w:val="28"/>
        </w:rPr>
        <w:t xml:space="preserve"> среди всех детей с МДД </w:t>
      </w:r>
      <w:r w:rsidRPr="00704522">
        <w:rPr>
          <w:sz w:val="28"/>
          <w:szCs w:val="28"/>
        </w:rPr>
        <w:t>(</w:t>
      </w:r>
      <w:r w:rsidRPr="00291492">
        <w:rPr>
          <w:sz w:val="28"/>
          <w:szCs w:val="28"/>
        </w:rPr>
        <w:t xml:space="preserve">рисунок </w:t>
      </w:r>
      <w:r>
        <w:rPr>
          <w:sz w:val="28"/>
          <w:szCs w:val="28"/>
        </w:rPr>
        <w:t>12</w:t>
      </w:r>
      <w:r w:rsidRPr="00291492">
        <w:rPr>
          <w:sz w:val="28"/>
          <w:szCs w:val="28"/>
        </w:rPr>
        <w:t>).</w:t>
      </w:r>
    </w:p>
    <w:p w:rsidR="00BA79A9" w:rsidRPr="00704522" w:rsidRDefault="00BA79A9" w:rsidP="00BA79A9">
      <w:pPr>
        <w:pStyle w:val="a8"/>
        <w:shd w:val="clear" w:color="auto" w:fill="FFFFFF"/>
        <w:spacing w:before="0" w:beforeAutospacing="0" w:after="0" w:afterAutospacing="0"/>
        <w:jc w:val="both"/>
        <w:rPr>
          <w:color w:val="212529"/>
          <w:sz w:val="28"/>
          <w:szCs w:val="28"/>
          <w:shd w:val="clear" w:color="auto" w:fill="FFFFFF"/>
        </w:rPr>
      </w:pPr>
    </w:p>
    <w:p w:rsidR="00BA79A9" w:rsidRPr="00704522" w:rsidRDefault="00BA79A9" w:rsidP="00BA79A9">
      <w:pPr>
        <w:pStyle w:val="a8"/>
        <w:shd w:val="clear" w:color="auto" w:fill="FFFFFF"/>
        <w:spacing w:before="0" w:beforeAutospacing="0" w:after="0" w:afterAutospacing="0"/>
        <w:jc w:val="center"/>
        <w:rPr>
          <w:color w:val="212529"/>
          <w:sz w:val="28"/>
          <w:szCs w:val="28"/>
          <w:shd w:val="clear" w:color="auto" w:fill="FFFFFF"/>
          <w:lang w:val="en-US"/>
        </w:rPr>
      </w:pPr>
      <w:r w:rsidRPr="00704522">
        <w:rPr>
          <w:noProof/>
          <w:sz w:val="28"/>
          <w:szCs w:val="28"/>
        </w:rPr>
        <w:lastRenderedPageBreak/>
        <w:drawing>
          <wp:inline distT="0" distB="0" distL="0" distR="0">
            <wp:extent cx="5186722" cy="2535731"/>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9220" cy="2536952"/>
                    </a:xfrm>
                    <a:prstGeom prst="rect">
                      <a:avLst/>
                    </a:prstGeom>
                    <a:noFill/>
                    <a:ln>
                      <a:noFill/>
                    </a:ln>
                  </pic:spPr>
                </pic:pic>
              </a:graphicData>
            </a:graphic>
          </wp:inline>
        </w:drawing>
      </w:r>
    </w:p>
    <w:p w:rsidR="00BA79A9" w:rsidRDefault="00BA79A9" w:rsidP="00BA79A9">
      <w:pPr>
        <w:jc w:val="center"/>
        <w:rPr>
          <w:color w:val="212529"/>
          <w:sz w:val="28"/>
          <w:szCs w:val="28"/>
          <w:shd w:val="clear" w:color="auto" w:fill="FFFFFF"/>
        </w:rPr>
      </w:pPr>
    </w:p>
    <w:p w:rsidR="00BA79A9" w:rsidRDefault="00BA79A9" w:rsidP="00BA79A9">
      <w:pPr>
        <w:jc w:val="center"/>
        <w:rPr>
          <w:sz w:val="28"/>
          <w:szCs w:val="28"/>
        </w:rPr>
      </w:pPr>
      <w:r w:rsidRPr="00291492">
        <w:rPr>
          <w:color w:val="212529"/>
          <w:sz w:val="28"/>
          <w:szCs w:val="28"/>
          <w:shd w:val="clear" w:color="auto" w:fill="FFFFFF"/>
        </w:rPr>
        <w:t xml:space="preserve">Рисунок </w:t>
      </w:r>
      <w:r>
        <w:rPr>
          <w:color w:val="212529"/>
          <w:sz w:val="28"/>
          <w:szCs w:val="28"/>
          <w:shd w:val="clear" w:color="auto" w:fill="FFFFFF"/>
        </w:rPr>
        <w:t>12</w:t>
      </w:r>
      <w:r w:rsidRPr="00291492">
        <w:rPr>
          <w:color w:val="212529"/>
          <w:sz w:val="28"/>
          <w:szCs w:val="28"/>
          <w:shd w:val="clear" w:color="auto" w:fill="FFFFFF"/>
        </w:rPr>
        <w:t xml:space="preserve"> –</w:t>
      </w:r>
      <w:r>
        <w:rPr>
          <w:color w:val="212529"/>
          <w:sz w:val="28"/>
          <w:szCs w:val="28"/>
          <w:shd w:val="clear" w:color="auto" w:fill="FFFFFF"/>
        </w:rPr>
        <w:t xml:space="preserve"> </w:t>
      </w:r>
      <w:r w:rsidRPr="00704522">
        <w:rPr>
          <w:color w:val="212529"/>
          <w:sz w:val="28"/>
          <w:szCs w:val="28"/>
          <w:shd w:val="clear" w:color="auto" w:fill="FFFFFF"/>
        </w:rPr>
        <w:t xml:space="preserve">Уровень классов </w:t>
      </w:r>
      <w:r w:rsidRPr="00704522">
        <w:rPr>
          <w:color w:val="212529"/>
          <w:sz w:val="28"/>
          <w:szCs w:val="28"/>
        </w:rPr>
        <w:t>шкалы</w:t>
      </w:r>
      <w:r>
        <w:rPr>
          <w:color w:val="212529"/>
          <w:sz w:val="28"/>
          <w:szCs w:val="28"/>
        </w:rPr>
        <w:t xml:space="preserve"> </w:t>
      </w:r>
      <w:r w:rsidRPr="00704522">
        <w:rPr>
          <w:sz w:val="28"/>
          <w:szCs w:val="28"/>
          <w:lang w:val="en-US"/>
        </w:rPr>
        <w:t>Vignos</w:t>
      </w:r>
      <w:r>
        <w:rPr>
          <w:sz w:val="28"/>
          <w:szCs w:val="28"/>
        </w:rPr>
        <w:t xml:space="preserve"> </w:t>
      </w:r>
      <w:r w:rsidRPr="00704522">
        <w:rPr>
          <w:sz w:val="28"/>
          <w:szCs w:val="28"/>
        </w:rPr>
        <w:t>в зависимости от типа мутаций (</w:t>
      </w:r>
      <w:r w:rsidRPr="00704522">
        <w:rPr>
          <w:sz w:val="28"/>
          <w:szCs w:val="28"/>
          <w:lang w:val="en-US"/>
        </w:rPr>
        <w:t>n</w:t>
      </w:r>
      <w:r w:rsidRPr="00704522">
        <w:rPr>
          <w:sz w:val="28"/>
          <w:szCs w:val="28"/>
        </w:rPr>
        <w:t>=</w:t>
      </w:r>
      <w:r w:rsidRPr="00704522">
        <w:rPr>
          <w:sz w:val="28"/>
          <w:szCs w:val="28"/>
          <w:lang w:val="kk-KZ"/>
        </w:rPr>
        <w:t>99</w:t>
      </w:r>
      <w:r w:rsidRPr="00704522">
        <w:rPr>
          <w:sz w:val="28"/>
          <w:szCs w:val="28"/>
        </w:rPr>
        <w:t>), (р≥0,05)</w:t>
      </w:r>
    </w:p>
    <w:p w:rsidR="00BA79A9" w:rsidRPr="00704522" w:rsidRDefault="00BA79A9" w:rsidP="00BA79A9">
      <w:pPr>
        <w:jc w:val="center"/>
        <w:rPr>
          <w:sz w:val="28"/>
          <w:szCs w:val="28"/>
        </w:rPr>
      </w:pPr>
    </w:p>
    <w:p w:rsidR="00BA79A9" w:rsidRDefault="00BA79A9" w:rsidP="00BA79A9">
      <w:pPr>
        <w:ind w:firstLine="567"/>
        <w:jc w:val="both"/>
        <w:rPr>
          <w:color w:val="212529"/>
          <w:sz w:val="28"/>
          <w:szCs w:val="28"/>
          <w:shd w:val="clear" w:color="auto" w:fill="FFFFFF"/>
        </w:rPr>
      </w:pPr>
      <w:r w:rsidRPr="00291492">
        <w:rPr>
          <w:color w:val="212529"/>
          <w:sz w:val="28"/>
          <w:szCs w:val="28"/>
          <w:shd w:val="clear" w:color="auto" w:fill="FFFFFF"/>
        </w:rPr>
        <w:t xml:space="preserve">На рисунке </w:t>
      </w:r>
      <w:r>
        <w:rPr>
          <w:color w:val="212529"/>
          <w:sz w:val="28"/>
          <w:szCs w:val="28"/>
          <w:shd w:val="clear" w:color="auto" w:fill="FFFFFF"/>
        </w:rPr>
        <w:t>12</w:t>
      </w:r>
      <w:r w:rsidRPr="00704522">
        <w:rPr>
          <w:color w:val="212529"/>
          <w:sz w:val="28"/>
          <w:szCs w:val="28"/>
          <w:shd w:val="clear" w:color="auto" w:fill="FFFFFF"/>
        </w:rPr>
        <w:t xml:space="preserve"> видно, что </w:t>
      </w:r>
      <w:r>
        <w:rPr>
          <w:color w:val="212529"/>
          <w:sz w:val="28"/>
          <w:szCs w:val="28"/>
          <w:shd w:val="clear" w:color="auto" w:fill="FFFFFF"/>
        </w:rPr>
        <w:t>оценка тяжести клинического состояния детей с МДД на основе типа мутаций является незначимой.</w:t>
      </w:r>
    </w:p>
    <w:p w:rsidR="00BA79A9" w:rsidRDefault="00BA79A9" w:rsidP="00BA79A9">
      <w:pPr>
        <w:ind w:firstLine="567"/>
        <w:jc w:val="both"/>
        <w:rPr>
          <w:noProof/>
          <w:sz w:val="28"/>
          <w:szCs w:val="28"/>
          <w:lang w:eastAsia="ru-RU"/>
        </w:rPr>
      </w:pPr>
      <w:r>
        <w:rPr>
          <w:noProof/>
          <w:sz w:val="28"/>
          <w:szCs w:val="28"/>
          <w:lang w:eastAsia="ru-RU"/>
        </w:rPr>
        <w:t xml:space="preserve">Уровень класса по шкале </w:t>
      </w:r>
      <w:r w:rsidRPr="00704522">
        <w:rPr>
          <w:sz w:val="28"/>
          <w:szCs w:val="28"/>
          <w:lang w:val="en-US"/>
        </w:rPr>
        <w:t>Vignos</w:t>
      </w:r>
      <w:r>
        <w:rPr>
          <w:sz w:val="28"/>
          <w:szCs w:val="28"/>
        </w:rPr>
        <w:t>, определяющая моторные возможности ребенка, позволяющие дифференцировать стадии заболевания, оценивался в зависимости от типа мутаций, ч</w:t>
      </w:r>
      <w:r>
        <w:rPr>
          <w:noProof/>
          <w:sz w:val="28"/>
          <w:szCs w:val="28"/>
          <w:lang w:eastAsia="ru-RU"/>
        </w:rPr>
        <w:t>астотная характеристика которого показана в таблице 14.</w:t>
      </w:r>
    </w:p>
    <w:p w:rsidR="00BA79A9" w:rsidRDefault="00BA79A9" w:rsidP="00BA79A9">
      <w:pPr>
        <w:jc w:val="both"/>
        <w:rPr>
          <w:noProof/>
          <w:sz w:val="28"/>
          <w:szCs w:val="28"/>
          <w:lang w:eastAsia="ru-RU"/>
        </w:rPr>
      </w:pPr>
    </w:p>
    <w:p w:rsidR="00BA79A9" w:rsidRDefault="00BA79A9" w:rsidP="00BA79A9">
      <w:pPr>
        <w:jc w:val="both"/>
        <w:rPr>
          <w:noProof/>
          <w:sz w:val="28"/>
          <w:szCs w:val="28"/>
          <w:lang w:eastAsia="ru-RU"/>
        </w:rPr>
      </w:pPr>
      <w:r>
        <w:rPr>
          <w:noProof/>
          <w:sz w:val="28"/>
          <w:szCs w:val="28"/>
          <w:lang w:eastAsia="ru-RU"/>
        </w:rPr>
        <w:t xml:space="preserve">Таблица 14 – Статистические характеристики класса по шкале </w:t>
      </w:r>
      <w:r w:rsidRPr="00704522">
        <w:rPr>
          <w:sz w:val="28"/>
          <w:szCs w:val="28"/>
          <w:lang w:val="en-US"/>
        </w:rPr>
        <w:t>Vignos</w:t>
      </w:r>
      <w:r>
        <w:rPr>
          <w:noProof/>
          <w:sz w:val="28"/>
          <w:szCs w:val="28"/>
          <w:lang w:eastAsia="ru-RU"/>
        </w:rPr>
        <w:t xml:space="preserve"> у детей в разрезе типа мутаций в гене </w:t>
      </w:r>
      <w:r>
        <w:rPr>
          <w:noProof/>
          <w:sz w:val="28"/>
          <w:szCs w:val="28"/>
          <w:lang w:val="en-US" w:eastAsia="ru-RU"/>
        </w:rPr>
        <w:t>DMD</w:t>
      </w:r>
    </w:p>
    <w:p w:rsidR="00BA79A9" w:rsidRDefault="00BA79A9" w:rsidP="00BA79A9">
      <w:pPr>
        <w:jc w:val="both"/>
        <w:rPr>
          <w:noProof/>
          <w:sz w:val="28"/>
          <w:szCs w:val="28"/>
          <w:lang w:eastAsia="ru-RU"/>
        </w:rPr>
      </w:pPr>
    </w:p>
    <w:tbl>
      <w:tblPr>
        <w:tblW w:w="5000" w:type="pct"/>
        <w:tblLook w:val="04A0"/>
      </w:tblPr>
      <w:tblGrid>
        <w:gridCol w:w="2201"/>
        <w:gridCol w:w="205"/>
        <w:gridCol w:w="2693"/>
        <w:gridCol w:w="4759"/>
      </w:tblGrid>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Статистики</w:t>
            </w:r>
            <w:r w:rsidRPr="00396787">
              <w:rPr>
                <w:color w:val="000000"/>
                <w:sz w:val="28"/>
                <w:szCs w:val="28"/>
                <w:lang w:val="en-US" w:eastAsia="ru-RU"/>
              </w:rPr>
              <w:t> </w:t>
            </w:r>
          </w:p>
        </w:tc>
        <w:tc>
          <w:tcPr>
            <w:tcW w:w="2414" w:type="pct"/>
            <w:tcBorders>
              <w:top w:val="single" w:sz="4" w:space="0" w:color="auto"/>
              <w:left w:val="nil"/>
              <w:bottom w:val="single" w:sz="4" w:space="0" w:color="auto"/>
              <w:right w:val="single" w:sz="4" w:space="0" w:color="auto"/>
            </w:tcBorders>
            <w:shd w:val="clear" w:color="auto" w:fill="auto"/>
            <w:vAlign w:val="center"/>
            <w:hideMark/>
          </w:tcPr>
          <w:p w:rsidR="00BA79A9" w:rsidRPr="00396787" w:rsidRDefault="00BA79A9" w:rsidP="00AE3F3F">
            <w:pPr>
              <w:jc w:val="center"/>
              <w:rPr>
                <w:color w:val="000000"/>
                <w:sz w:val="28"/>
                <w:szCs w:val="28"/>
                <w:lang w:val="en-US" w:eastAsia="ru-RU"/>
              </w:rPr>
            </w:pPr>
            <w:r w:rsidRPr="00396787">
              <w:rPr>
                <w:sz w:val="28"/>
                <w:szCs w:val="28"/>
              </w:rPr>
              <w:t xml:space="preserve">Шкала </w:t>
            </w:r>
            <w:r w:rsidRPr="00704522">
              <w:rPr>
                <w:sz w:val="28"/>
                <w:szCs w:val="28"/>
                <w:lang w:val="en-US"/>
              </w:rPr>
              <w:t>Vignos</w:t>
            </w:r>
            <w:r w:rsidRPr="00396787">
              <w:rPr>
                <w:sz w:val="28"/>
                <w:szCs w:val="28"/>
              </w:rPr>
              <w:t xml:space="preserve"> </w:t>
            </w:r>
          </w:p>
        </w:tc>
      </w:tr>
      <w:tr w:rsidR="00BA79A9" w:rsidRPr="00396787" w:rsidTr="00AE3F3F">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A79A9" w:rsidRPr="00396787" w:rsidRDefault="00BA79A9" w:rsidP="00AE3F3F">
            <w:pPr>
              <w:jc w:val="center"/>
              <w:rPr>
                <w:color w:val="000000"/>
                <w:sz w:val="28"/>
                <w:szCs w:val="28"/>
                <w:lang w:eastAsia="ru-RU"/>
              </w:rPr>
            </w:pPr>
            <w:r w:rsidRPr="00396787">
              <w:rPr>
                <w:color w:val="000000"/>
                <w:sz w:val="28"/>
                <w:szCs w:val="28"/>
                <w:lang w:eastAsia="ru-RU"/>
              </w:rPr>
              <w:t>Точечные мутации</w:t>
            </w:r>
          </w:p>
        </w:tc>
      </w:tr>
      <w:tr w:rsidR="00BA79A9" w:rsidRPr="00396787" w:rsidTr="00AE3F3F">
        <w:trPr>
          <w:trHeight w:val="300"/>
        </w:trPr>
        <w:tc>
          <w:tcPr>
            <w:tcW w:w="1116" w:type="pct"/>
            <w:vMerge w:val="restart"/>
            <w:tcBorders>
              <w:top w:val="nil"/>
              <w:left w:val="single" w:sz="4" w:space="0" w:color="auto"/>
              <w:bottom w:val="single" w:sz="4" w:space="0" w:color="auto"/>
              <w:right w:val="single" w:sz="4" w:space="0" w:color="auto"/>
            </w:tcBorders>
            <w:shd w:val="clear" w:color="auto" w:fill="auto"/>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N</w:t>
            </w:r>
          </w:p>
        </w:tc>
        <w:tc>
          <w:tcPr>
            <w:tcW w:w="1470" w:type="pct"/>
            <w:gridSpan w:val="2"/>
            <w:tcBorders>
              <w:top w:val="nil"/>
              <w:left w:val="nil"/>
              <w:bottom w:val="single" w:sz="4" w:space="0" w:color="auto"/>
              <w:right w:val="single" w:sz="4" w:space="0" w:color="auto"/>
            </w:tcBorders>
            <w:shd w:val="clear" w:color="auto" w:fill="auto"/>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Значимые</w:t>
            </w:r>
          </w:p>
        </w:tc>
        <w:tc>
          <w:tcPr>
            <w:tcW w:w="2414" w:type="pct"/>
            <w:tcBorders>
              <w:top w:val="nil"/>
              <w:left w:val="nil"/>
              <w:bottom w:val="single" w:sz="4" w:space="0" w:color="auto"/>
              <w:right w:val="single" w:sz="4" w:space="0" w:color="auto"/>
            </w:tcBorders>
            <w:shd w:val="clear" w:color="auto" w:fill="auto"/>
            <w:noWrap/>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31</w:t>
            </w:r>
          </w:p>
        </w:tc>
      </w:tr>
      <w:tr w:rsidR="00BA79A9" w:rsidRPr="00396787" w:rsidTr="00AE3F3F">
        <w:trPr>
          <w:trHeight w:val="300"/>
        </w:trPr>
        <w:tc>
          <w:tcPr>
            <w:tcW w:w="1116" w:type="pct"/>
            <w:vMerge/>
            <w:tcBorders>
              <w:top w:val="nil"/>
              <w:left w:val="single" w:sz="4" w:space="0" w:color="auto"/>
              <w:bottom w:val="single" w:sz="4" w:space="0" w:color="auto"/>
              <w:right w:val="single" w:sz="4" w:space="0" w:color="auto"/>
            </w:tcBorders>
            <w:shd w:val="clear" w:color="auto" w:fill="auto"/>
            <w:vAlign w:val="center"/>
            <w:hideMark/>
          </w:tcPr>
          <w:p w:rsidR="00BA79A9" w:rsidRPr="00396787" w:rsidRDefault="00BA79A9" w:rsidP="00AE3F3F">
            <w:pPr>
              <w:jc w:val="center"/>
              <w:rPr>
                <w:color w:val="000000"/>
                <w:sz w:val="28"/>
                <w:szCs w:val="28"/>
                <w:lang w:val="en-US" w:eastAsia="ru-RU"/>
              </w:rPr>
            </w:pPr>
          </w:p>
        </w:tc>
        <w:tc>
          <w:tcPr>
            <w:tcW w:w="1470" w:type="pct"/>
            <w:gridSpan w:val="2"/>
            <w:tcBorders>
              <w:top w:val="nil"/>
              <w:left w:val="nil"/>
              <w:bottom w:val="single" w:sz="4" w:space="0" w:color="auto"/>
              <w:right w:val="single" w:sz="4" w:space="0" w:color="auto"/>
            </w:tcBorders>
            <w:shd w:val="clear" w:color="auto" w:fill="auto"/>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Пропущенные</w:t>
            </w:r>
          </w:p>
        </w:tc>
        <w:tc>
          <w:tcPr>
            <w:tcW w:w="2414" w:type="pct"/>
            <w:tcBorders>
              <w:top w:val="nil"/>
              <w:left w:val="nil"/>
              <w:bottom w:val="single" w:sz="4" w:space="0" w:color="auto"/>
              <w:right w:val="single" w:sz="4" w:space="0" w:color="auto"/>
            </w:tcBorders>
            <w:shd w:val="clear" w:color="auto" w:fill="auto"/>
            <w:noWrap/>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0</w:t>
            </w:r>
          </w:p>
        </w:tc>
      </w:tr>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Х</w:t>
            </w:r>
          </w:p>
        </w:tc>
        <w:tc>
          <w:tcPr>
            <w:tcW w:w="2414" w:type="pct"/>
            <w:tcBorders>
              <w:top w:val="nil"/>
              <w:left w:val="nil"/>
              <w:bottom w:val="single" w:sz="4" w:space="0" w:color="auto"/>
              <w:right w:val="single" w:sz="4" w:space="0" w:color="auto"/>
            </w:tcBorders>
            <w:shd w:val="clear" w:color="auto" w:fill="auto"/>
            <w:noWrap/>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3,74</w:t>
            </w:r>
          </w:p>
        </w:tc>
      </w:tr>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Медиана</w:t>
            </w:r>
          </w:p>
        </w:tc>
        <w:tc>
          <w:tcPr>
            <w:tcW w:w="2414" w:type="pct"/>
            <w:tcBorders>
              <w:top w:val="nil"/>
              <w:left w:val="nil"/>
              <w:bottom w:val="single" w:sz="4" w:space="0" w:color="auto"/>
              <w:right w:val="single" w:sz="4" w:space="0" w:color="auto"/>
            </w:tcBorders>
            <w:shd w:val="clear" w:color="auto" w:fill="auto"/>
            <w:noWrap/>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3,00</w:t>
            </w:r>
          </w:p>
        </w:tc>
      </w:tr>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Мода</w:t>
            </w:r>
          </w:p>
        </w:tc>
        <w:tc>
          <w:tcPr>
            <w:tcW w:w="2414" w:type="pct"/>
            <w:tcBorders>
              <w:top w:val="nil"/>
              <w:left w:val="nil"/>
              <w:bottom w:val="single" w:sz="4" w:space="0" w:color="auto"/>
              <w:right w:val="single" w:sz="4" w:space="0" w:color="auto"/>
            </w:tcBorders>
            <w:shd w:val="clear" w:color="auto" w:fill="auto"/>
            <w:noWrap/>
            <w:vAlign w:val="center"/>
            <w:hideMark/>
          </w:tcPr>
          <w:p w:rsidR="00BA79A9" w:rsidRPr="00396787" w:rsidRDefault="00BA79A9" w:rsidP="00AE3F3F">
            <w:pPr>
              <w:jc w:val="center"/>
              <w:rPr>
                <w:color w:val="000000"/>
                <w:sz w:val="28"/>
                <w:szCs w:val="28"/>
                <w:lang w:val="en-US" w:eastAsia="ru-RU"/>
              </w:rPr>
            </w:pPr>
            <w:r w:rsidRPr="00396787">
              <w:rPr>
                <w:color w:val="000000"/>
                <w:sz w:val="28"/>
                <w:szCs w:val="28"/>
                <w:lang w:val="en-US" w:eastAsia="ru-RU"/>
              </w:rPr>
              <w:t>1</w:t>
            </w:r>
          </w:p>
        </w:tc>
      </w:tr>
      <w:tr w:rsidR="00BA79A9" w:rsidRPr="00396787" w:rsidTr="00AE3F3F">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A79A9" w:rsidRPr="00396787" w:rsidRDefault="00BA79A9" w:rsidP="00AE3F3F">
            <w:pPr>
              <w:jc w:val="center"/>
              <w:rPr>
                <w:color w:val="000000"/>
                <w:sz w:val="28"/>
                <w:szCs w:val="28"/>
                <w:lang w:eastAsia="ru-RU"/>
              </w:rPr>
            </w:pPr>
            <w:r w:rsidRPr="00396787">
              <w:rPr>
                <w:color w:val="000000"/>
                <w:sz w:val="28"/>
                <w:szCs w:val="28"/>
                <w:lang w:eastAsia="ru-RU"/>
              </w:rPr>
              <w:t>Делеция</w:t>
            </w:r>
          </w:p>
        </w:tc>
      </w:tr>
      <w:tr w:rsidR="00BA79A9" w:rsidRPr="00396787" w:rsidTr="00AE3F3F">
        <w:trPr>
          <w:trHeight w:val="300"/>
        </w:trPr>
        <w:tc>
          <w:tcPr>
            <w:tcW w:w="1220"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N</w:t>
            </w:r>
          </w:p>
        </w:tc>
        <w:tc>
          <w:tcPr>
            <w:tcW w:w="1366" w:type="pct"/>
            <w:tcBorders>
              <w:top w:val="nil"/>
              <w:left w:val="nil"/>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Значимый</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61</w:t>
            </w:r>
          </w:p>
        </w:tc>
      </w:tr>
      <w:tr w:rsidR="00BA79A9" w:rsidRPr="00396787" w:rsidTr="00AE3F3F">
        <w:trPr>
          <w:trHeight w:val="300"/>
        </w:trPr>
        <w:tc>
          <w:tcPr>
            <w:tcW w:w="1220" w:type="pct"/>
            <w:gridSpan w:val="2"/>
            <w:vMerge/>
            <w:tcBorders>
              <w:top w:val="nil"/>
              <w:left w:val="single" w:sz="4" w:space="0" w:color="auto"/>
              <w:bottom w:val="single" w:sz="4" w:space="0" w:color="auto"/>
              <w:right w:val="single" w:sz="4" w:space="0" w:color="auto"/>
            </w:tcBorders>
            <w:vAlign w:val="center"/>
            <w:hideMark/>
          </w:tcPr>
          <w:p w:rsidR="00BA79A9" w:rsidRPr="00396787" w:rsidRDefault="00BA79A9" w:rsidP="00AE3F3F">
            <w:pPr>
              <w:rPr>
                <w:color w:val="000000"/>
                <w:sz w:val="28"/>
                <w:szCs w:val="28"/>
                <w:lang w:eastAsia="ru-RU"/>
              </w:rPr>
            </w:pPr>
          </w:p>
        </w:tc>
        <w:tc>
          <w:tcPr>
            <w:tcW w:w="1366" w:type="pct"/>
            <w:tcBorders>
              <w:top w:val="nil"/>
              <w:left w:val="nil"/>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Пропущенные</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0</w:t>
            </w:r>
          </w:p>
        </w:tc>
      </w:tr>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Х</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3,80</w:t>
            </w:r>
          </w:p>
        </w:tc>
      </w:tr>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Медиана</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3,00</w:t>
            </w:r>
          </w:p>
        </w:tc>
      </w:tr>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Мода</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1</w:t>
            </w:r>
          </w:p>
        </w:tc>
      </w:tr>
      <w:tr w:rsidR="00BA79A9" w:rsidRPr="00396787" w:rsidTr="00AE3F3F">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A79A9" w:rsidRPr="00396787" w:rsidRDefault="00BA79A9" w:rsidP="00AE3F3F">
            <w:pPr>
              <w:jc w:val="center"/>
              <w:rPr>
                <w:color w:val="000000"/>
                <w:sz w:val="28"/>
                <w:szCs w:val="28"/>
                <w:lang w:eastAsia="ru-RU"/>
              </w:rPr>
            </w:pPr>
            <w:r w:rsidRPr="00396787">
              <w:rPr>
                <w:color w:val="000000"/>
                <w:sz w:val="28"/>
                <w:szCs w:val="28"/>
                <w:lang w:eastAsia="ru-RU"/>
              </w:rPr>
              <w:t>Дупликации</w:t>
            </w:r>
          </w:p>
        </w:tc>
      </w:tr>
      <w:tr w:rsidR="00BA79A9" w:rsidRPr="00396787" w:rsidTr="00AE3F3F">
        <w:trPr>
          <w:trHeight w:val="300"/>
        </w:trPr>
        <w:tc>
          <w:tcPr>
            <w:tcW w:w="1220"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N</w:t>
            </w:r>
          </w:p>
        </w:tc>
        <w:tc>
          <w:tcPr>
            <w:tcW w:w="1366" w:type="pct"/>
            <w:tcBorders>
              <w:top w:val="nil"/>
              <w:left w:val="nil"/>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Значимый</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14</w:t>
            </w:r>
          </w:p>
        </w:tc>
      </w:tr>
      <w:tr w:rsidR="00BA79A9" w:rsidRPr="00396787" w:rsidTr="00AE3F3F">
        <w:trPr>
          <w:trHeight w:val="300"/>
        </w:trPr>
        <w:tc>
          <w:tcPr>
            <w:tcW w:w="1220" w:type="pct"/>
            <w:gridSpan w:val="2"/>
            <w:vMerge/>
            <w:tcBorders>
              <w:top w:val="nil"/>
              <w:left w:val="single" w:sz="4" w:space="0" w:color="auto"/>
              <w:bottom w:val="single" w:sz="4" w:space="0" w:color="auto"/>
              <w:right w:val="single" w:sz="4" w:space="0" w:color="auto"/>
            </w:tcBorders>
            <w:vAlign w:val="center"/>
            <w:hideMark/>
          </w:tcPr>
          <w:p w:rsidR="00BA79A9" w:rsidRPr="00396787" w:rsidRDefault="00BA79A9" w:rsidP="00AE3F3F">
            <w:pPr>
              <w:rPr>
                <w:color w:val="000000"/>
                <w:sz w:val="28"/>
                <w:szCs w:val="28"/>
                <w:lang w:eastAsia="ru-RU"/>
              </w:rPr>
            </w:pPr>
          </w:p>
        </w:tc>
        <w:tc>
          <w:tcPr>
            <w:tcW w:w="1366" w:type="pct"/>
            <w:tcBorders>
              <w:top w:val="nil"/>
              <w:left w:val="nil"/>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Пропущенный</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0</w:t>
            </w:r>
          </w:p>
        </w:tc>
      </w:tr>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Х</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3,29</w:t>
            </w:r>
          </w:p>
        </w:tc>
      </w:tr>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Медиана</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2,50</w:t>
            </w:r>
          </w:p>
        </w:tc>
      </w:tr>
      <w:tr w:rsidR="00BA79A9" w:rsidRPr="00396787" w:rsidTr="00AE3F3F">
        <w:trPr>
          <w:trHeight w:val="300"/>
        </w:trPr>
        <w:tc>
          <w:tcPr>
            <w:tcW w:w="258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lastRenderedPageBreak/>
              <w:t>Мода</w:t>
            </w:r>
          </w:p>
        </w:tc>
        <w:tc>
          <w:tcPr>
            <w:tcW w:w="2414" w:type="pct"/>
            <w:tcBorders>
              <w:top w:val="nil"/>
              <w:left w:val="nil"/>
              <w:bottom w:val="single" w:sz="4" w:space="0" w:color="auto"/>
              <w:right w:val="single" w:sz="4" w:space="0" w:color="auto"/>
            </w:tcBorders>
            <w:shd w:val="clear" w:color="000000" w:fill="FFFFFF"/>
            <w:noWrap/>
            <w:vAlign w:val="center"/>
            <w:hideMark/>
          </w:tcPr>
          <w:p w:rsidR="00BA79A9" w:rsidRPr="00396787" w:rsidRDefault="00BA79A9" w:rsidP="00AE3F3F">
            <w:pPr>
              <w:jc w:val="center"/>
              <w:rPr>
                <w:color w:val="000000"/>
                <w:sz w:val="28"/>
                <w:szCs w:val="28"/>
                <w:lang w:eastAsia="ru-RU"/>
              </w:rPr>
            </w:pPr>
            <w:r w:rsidRPr="00396787">
              <w:rPr>
                <w:color w:val="000000"/>
                <w:sz w:val="28"/>
                <w:szCs w:val="28"/>
                <w:lang w:eastAsia="ru-RU"/>
              </w:rPr>
              <w:t>1</w:t>
            </w:r>
          </w:p>
        </w:tc>
      </w:tr>
    </w:tbl>
    <w:p w:rsidR="00BA79A9" w:rsidRDefault="00BA79A9" w:rsidP="00BA79A9">
      <w:pPr>
        <w:jc w:val="both"/>
        <w:rPr>
          <w:noProof/>
          <w:sz w:val="28"/>
          <w:szCs w:val="28"/>
          <w:lang w:eastAsia="ru-RU"/>
        </w:rPr>
      </w:pPr>
    </w:p>
    <w:p w:rsidR="00BA79A9" w:rsidRDefault="00BA79A9" w:rsidP="00BA79A9">
      <w:pPr>
        <w:spacing w:before="20" w:after="20"/>
        <w:ind w:firstLine="567"/>
        <w:jc w:val="both"/>
        <w:rPr>
          <w:noProof/>
          <w:sz w:val="28"/>
          <w:szCs w:val="28"/>
          <w:lang w:eastAsia="ru-RU"/>
        </w:rPr>
      </w:pPr>
      <w:r>
        <w:rPr>
          <w:noProof/>
          <w:sz w:val="28"/>
          <w:szCs w:val="28"/>
          <w:lang w:eastAsia="ru-RU"/>
        </w:rPr>
        <w:t>Как видно в таблице 14, у детей с точечной мутацией и с делецией средний уровень классов занимал между 3 и 4 классами, а с дупликацией – между 2 и 3 классами. Статистически достоверной разницы между групповыми средними по всем исследуемым переменным не обнаружено (р≥0,05).</w:t>
      </w:r>
    </w:p>
    <w:p w:rsidR="00BA79A9" w:rsidRDefault="00BA79A9" w:rsidP="00BA79A9">
      <w:pPr>
        <w:ind w:firstLine="567"/>
        <w:jc w:val="both"/>
        <w:rPr>
          <w:sz w:val="28"/>
          <w:szCs w:val="28"/>
        </w:rPr>
      </w:pPr>
      <w:r>
        <w:rPr>
          <w:noProof/>
          <w:sz w:val="28"/>
          <w:szCs w:val="28"/>
          <w:lang w:eastAsia="ru-RU"/>
        </w:rPr>
        <w:t xml:space="preserve">Следующим инструментом оценки моторных возможностей была шкала </w:t>
      </w:r>
      <w:r w:rsidRPr="00704522">
        <w:rPr>
          <w:sz w:val="28"/>
          <w:szCs w:val="28"/>
          <w:lang w:val="en-US"/>
        </w:rPr>
        <w:t>NSAA</w:t>
      </w:r>
      <w:r>
        <w:rPr>
          <w:sz w:val="28"/>
          <w:szCs w:val="28"/>
        </w:rPr>
        <w:t xml:space="preserve">, с помощью которой описаны дети в амбулаторной и неамбулаторной стадиях. </w:t>
      </w:r>
      <w:r w:rsidRPr="00704522">
        <w:rPr>
          <w:sz w:val="28"/>
          <w:szCs w:val="28"/>
        </w:rPr>
        <w:t>Средний балл по шкале</w:t>
      </w:r>
      <w:r>
        <w:rPr>
          <w:sz w:val="28"/>
          <w:szCs w:val="28"/>
        </w:rPr>
        <w:t xml:space="preserve"> </w:t>
      </w:r>
      <w:r w:rsidRPr="00704522">
        <w:rPr>
          <w:sz w:val="28"/>
          <w:szCs w:val="28"/>
          <w:lang w:val="en-US"/>
        </w:rPr>
        <w:t>NSAA</w:t>
      </w:r>
      <w:r w:rsidRPr="00704522">
        <w:rPr>
          <w:sz w:val="28"/>
          <w:szCs w:val="28"/>
        </w:rPr>
        <w:t xml:space="preserve"> у 71 амбулаторных детей составил 20,56±5,72, тогда как у 28 неамбулаторных детей</w:t>
      </w:r>
      <w:r>
        <w:rPr>
          <w:sz w:val="28"/>
          <w:szCs w:val="28"/>
        </w:rPr>
        <w:t xml:space="preserve"> </w:t>
      </w:r>
      <w:r w:rsidRPr="00704522">
        <w:rPr>
          <w:sz w:val="28"/>
          <w:szCs w:val="28"/>
        </w:rPr>
        <w:t xml:space="preserve">– 9,54±2,7. </w:t>
      </w:r>
    </w:p>
    <w:p w:rsidR="00BA79A9" w:rsidRPr="00704522" w:rsidRDefault="00BA79A9" w:rsidP="00BA79A9">
      <w:pPr>
        <w:ind w:firstLine="567"/>
        <w:jc w:val="both"/>
        <w:rPr>
          <w:color w:val="212529"/>
          <w:sz w:val="28"/>
          <w:szCs w:val="28"/>
          <w:shd w:val="clear" w:color="auto" w:fill="FFFFFF"/>
        </w:rPr>
      </w:pPr>
      <w:r w:rsidRPr="00704522">
        <w:rPr>
          <w:sz w:val="28"/>
          <w:szCs w:val="28"/>
        </w:rPr>
        <w:t xml:space="preserve">Ранжирование баллов по шкале </w:t>
      </w:r>
      <w:r w:rsidRPr="00704522">
        <w:rPr>
          <w:sz w:val="28"/>
          <w:szCs w:val="28"/>
          <w:lang w:val="en-US"/>
        </w:rPr>
        <w:t>NSAA</w:t>
      </w:r>
      <w:r>
        <w:rPr>
          <w:sz w:val="28"/>
          <w:szCs w:val="28"/>
        </w:rPr>
        <w:t xml:space="preserve"> </w:t>
      </w:r>
      <w:r w:rsidRPr="00704522">
        <w:rPr>
          <w:sz w:val="28"/>
          <w:szCs w:val="28"/>
        </w:rPr>
        <w:t>в зависимости от типа мутаций у всех детей показало: в группе детей с делецией (57 детей) средний балл был 16,8±6,9; в группе детей с дупликацией (12 детей) – 19,6±9,72 и в группе детей с точечной мутацией (30 детей) – 16,7±6,9</w:t>
      </w:r>
      <w:r>
        <w:rPr>
          <w:sz w:val="28"/>
          <w:szCs w:val="28"/>
        </w:rPr>
        <w:t xml:space="preserve"> </w:t>
      </w:r>
      <w:r w:rsidRPr="00291492">
        <w:rPr>
          <w:sz w:val="28"/>
          <w:szCs w:val="28"/>
        </w:rPr>
        <w:t>(рисунок 1</w:t>
      </w:r>
      <w:r>
        <w:rPr>
          <w:sz w:val="28"/>
          <w:szCs w:val="28"/>
        </w:rPr>
        <w:t>3</w:t>
      </w:r>
      <w:r w:rsidRPr="00704522">
        <w:rPr>
          <w:sz w:val="28"/>
          <w:szCs w:val="28"/>
        </w:rPr>
        <w:t>).</w:t>
      </w:r>
    </w:p>
    <w:p w:rsidR="00BA79A9" w:rsidRPr="00704522" w:rsidRDefault="00BA79A9" w:rsidP="00BA79A9">
      <w:pPr>
        <w:pStyle w:val="a8"/>
        <w:shd w:val="clear" w:color="auto" w:fill="FFFFFF"/>
        <w:spacing w:before="0" w:beforeAutospacing="0" w:after="0" w:afterAutospacing="0"/>
        <w:jc w:val="both"/>
        <w:rPr>
          <w:color w:val="212529"/>
          <w:sz w:val="28"/>
          <w:szCs w:val="28"/>
        </w:rPr>
      </w:pPr>
    </w:p>
    <w:p w:rsidR="00BA79A9" w:rsidRPr="00704522" w:rsidRDefault="00BA79A9" w:rsidP="00BA79A9">
      <w:pPr>
        <w:pStyle w:val="a8"/>
        <w:shd w:val="clear" w:color="auto" w:fill="FFFFFF"/>
        <w:spacing w:before="0" w:beforeAutospacing="0" w:after="0" w:afterAutospacing="0"/>
        <w:jc w:val="center"/>
        <w:rPr>
          <w:color w:val="212529"/>
          <w:sz w:val="28"/>
          <w:szCs w:val="28"/>
        </w:rPr>
      </w:pPr>
      <w:r w:rsidRPr="00704522">
        <w:rPr>
          <w:noProof/>
          <w:sz w:val="28"/>
          <w:szCs w:val="28"/>
        </w:rPr>
        <w:drawing>
          <wp:inline distT="0" distB="0" distL="0" distR="0">
            <wp:extent cx="4858603" cy="250436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1560" cy="2505889"/>
                    </a:xfrm>
                    <a:prstGeom prst="rect">
                      <a:avLst/>
                    </a:prstGeom>
                    <a:noFill/>
                    <a:ln>
                      <a:noFill/>
                    </a:ln>
                  </pic:spPr>
                </pic:pic>
              </a:graphicData>
            </a:graphic>
          </wp:inline>
        </w:drawing>
      </w:r>
    </w:p>
    <w:p w:rsidR="00BA79A9" w:rsidRDefault="00BA79A9" w:rsidP="00BA79A9">
      <w:pPr>
        <w:suppressAutoHyphens/>
        <w:autoSpaceDE/>
        <w:autoSpaceDN/>
        <w:jc w:val="center"/>
        <w:rPr>
          <w:sz w:val="28"/>
          <w:szCs w:val="28"/>
        </w:rPr>
      </w:pPr>
    </w:p>
    <w:p w:rsidR="00BA79A9" w:rsidRPr="00704522" w:rsidRDefault="00BA79A9" w:rsidP="00BA79A9">
      <w:pPr>
        <w:suppressAutoHyphens/>
        <w:autoSpaceDE/>
        <w:autoSpaceDN/>
        <w:jc w:val="center"/>
        <w:rPr>
          <w:sz w:val="28"/>
          <w:szCs w:val="28"/>
        </w:rPr>
      </w:pPr>
      <w:r w:rsidRPr="00291492">
        <w:rPr>
          <w:sz w:val="28"/>
          <w:szCs w:val="28"/>
        </w:rPr>
        <w:t>Рисунок 1</w:t>
      </w:r>
      <w:r>
        <w:rPr>
          <w:sz w:val="28"/>
          <w:szCs w:val="28"/>
        </w:rPr>
        <w:t>3</w:t>
      </w:r>
      <w:r w:rsidRPr="00704522">
        <w:rPr>
          <w:sz w:val="28"/>
          <w:szCs w:val="28"/>
        </w:rPr>
        <w:t xml:space="preserve"> – </w:t>
      </w:r>
      <w:r>
        <w:rPr>
          <w:sz w:val="28"/>
          <w:szCs w:val="28"/>
        </w:rPr>
        <w:t xml:space="preserve">Показатели шкалы </w:t>
      </w:r>
      <w:r w:rsidRPr="00704522">
        <w:rPr>
          <w:color w:val="212529"/>
          <w:sz w:val="28"/>
          <w:szCs w:val="28"/>
          <w:shd w:val="clear" w:color="auto" w:fill="FFFFFF"/>
          <w:lang w:val="en-US"/>
        </w:rPr>
        <w:t>NSAA</w:t>
      </w:r>
      <w:r>
        <w:rPr>
          <w:color w:val="212529"/>
          <w:sz w:val="28"/>
          <w:szCs w:val="28"/>
          <w:shd w:val="clear" w:color="auto" w:fill="FFFFFF"/>
        </w:rPr>
        <w:t xml:space="preserve"> </w:t>
      </w:r>
      <w:r w:rsidRPr="00704522">
        <w:rPr>
          <w:sz w:val="28"/>
          <w:szCs w:val="28"/>
        </w:rPr>
        <w:t>в зависимости от типа мутаций (</w:t>
      </w:r>
      <w:r w:rsidRPr="00704522">
        <w:rPr>
          <w:sz w:val="28"/>
          <w:szCs w:val="28"/>
          <w:lang w:val="en-US"/>
        </w:rPr>
        <w:t>n</w:t>
      </w:r>
      <w:r w:rsidRPr="00704522">
        <w:rPr>
          <w:sz w:val="28"/>
          <w:szCs w:val="28"/>
        </w:rPr>
        <w:t>=</w:t>
      </w:r>
      <w:r w:rsidRPr="00704522">
        <w:rPr>
          <w:sz w:val="28"/>
          <w:szCs w:val="28"/>
          <w:lang w:val="kk-KZ"/>
        </w:rPr>
        <w:t>99</w:t>
      </w:r>
      <w:r w:rsidRPr="00704522">
        <w:rPr>
          <w:sz w:val="28"/>
          <w:szCs w:val="28"/>
        </w:rPr>
        <w:t>), (р≥0,05)</w:t>
      </w:r>
    </w:p>
    <w:p w:rsidR="00BA79A9" w:rsidRPr="00704522" w:rsidRDefault="00BA79A9" w:rsidP="00BA79A9">
      <w:pPr>
        <w:suppressAutoHyphens/>
        <w:autoSpaceDE/>
        <w:autoSpaceDN/>
        <w:jc w:val="center"/>
        <w:rPr>
          <w:sz w:val="28"/>
          <w:szCs w:val="28"/>
        </w:rPr>
      </w:pPr>
    </w:p>
    <w:p w:rsidR="00BA79A9" w:rsidRDefault="00BA79A9" w:rsidP="00BA79A9">
      <w:pPr>
        <w:ind w:firstLine="567"/>
        <w:jc w:val="both"/>
        <w:rPr>
          <w:sz w:val="28"/>
          <w:szCs w:val="28"/>
        </w:rPr>
      </w:pPr>
      <w:r w:rsidRPr="00291492">
        <w:rPr>
          <w:sz w:val="28"/>
          <w:szCs w:val="28"/>
        </w:rPr>
        <w:t>Как видно из рисунка 1</w:t>
      </w:r>
      <w:r>
        <w:rPr>
          <w:sz w:val="28"/>
          <w:szCs w:val="28"/>
        </w:rPr>
        <w:t>3</w:t>
      </w:r>
      <w:r w:rsidRPr="00704522">
        <w:rPr>
          <w:sz w:val="28"/>
          <w:szCs w:val="28"/>
        </w:rPr>
        <w:t xml:space="preserve">, анализ связи уровня средних баллов по шкале </w:t>
      </w:r>
      <w:r w:rsidRPr="00704522">
        <w:rPr>
          <w:sz w:val="28"/>
          <w:szCs w:val="28"/>
          <w:lang w:val="en-US"/>
        </w:rPr>
        <w:t>NSAA</w:t>
      </w:r>
      <w:r>
        <w:rPr>
          <w:sz w:val="28"/>
          <w:szCs w:val="28"/>
        </w:rPr>
        <w:t xml:space="preserve"> </w:t>
      </w:r>
      <w:r w:rsidRPr="00704522">
        <w:rPr>
          <w:sz w:val="28"/>
          <w:szCs w:val="28"/>
        </w:rPr>
        <w:t>с типами мутаций не показал статистически значимого различия.</w:t>
      </w:r>
    </w:p>
    <w:p w:rsidR="00BA79A9" w:rsidRPr="00704522" w:rsidRDefault="00BA79A9" w:rsidP="00BA79A9">
      <w:pPr>
        <w:ind w:firstLine="567"/>
        <w:jc w:val="both"/>
        <w:rPr>
          <w:sz w:val="28"/>
          <w:szCs w:val="28"/>
        </w:rPr>
      </w:pPr>
      <w:r w:rsidRPr="00400A84">
        <w:rPr>
          <w:sz w:val="28"/>
          <w:szCs w:val="28"/>
        </w:rPr>
        <w:t>Анализ взаимосвязи среднего возраста дебюта заболевания в зависимости от типа мутаций показал следующее: в группе детей с делецией (57 детей) средний возраст дебюта был 3,53±0,93</w:t>
      </w:r>
      <w:r>
        <w:rPr>
          <w:sz w:val="28"/>
          <w:szCs w:val="28"/>
        </w:rPr>
        <w:t xml:space="preserve"> лет</w:t>
      </w:r>
      <w:r w:rsidRPr="00400A84">
        <w:rPr>
          <w:sz w:val="28"/>
          <w:szCs w:val="28"/>
        </w:rPr>
        <w:t>; в группе детей с дупликацией (12 детей) – 3,72±1,09 и в группе детей с точечной мутацией (30 детей) – 3,73±0,92</w:t>
      </w:r>
      <w:r w:rsidRPr="00704522">
        <w:rPr>
          <w:sz w:val="28"/>
          <w:szCs w:val="28"/>
        </w:rPr>
        <w:t xml:space="preserve"> (</w:t>
      </w:r>
      <w:r w:rsidRPr="00291492">
        <w:rPr>
          <w:sz w:val="28"/>
          <w:szCs w:val="28"/>
        </w:rPr>
        <w:t>рисунок 1</w:t>
      </w:r>
      <w:r>
        <w:rPr>
          <w:sz w:val="28"/>
          <w:szCs w:val="28"/>
        </w:rPr>
        <w:t>4</w:t>
      </w:r>
      <w:r w:rsidRPr="00291492">
        <w:rPr>
          <w:sz w:val="28"/>
          <w:szCs w:val="28"/>
        </w:rPr>
        <w:t>).</w:t>
      </w:r>
    </w:p>
    <w:p w:rsidR="00BA79A9" w:rsidRPr="00704522" w:rsidRDefault="00BA79A9" w:rsidP="00BA79A9">
      <w:pPr>
        <w:suppressAutoHyphens/>
        <w:autoSpaceDE/>
        <w:autoSpaceDN/>
        <w:ind w:firstLine="709"/>
        <w:jc w:val="center"/>
        <w:rPr>
          <w:sz w:val="28"/>
          <w:szCs w:val="28"/>
        </w:rPr>
      </w:pPr>
      <w:r w:rsidRPr="00704522">
        <w:rPr>
          <w:noProof/>
          <w:sz w:val="28"/>
          <w:szCs w:val="28"/>
          <w:lang w:eastAsia="ru-RU"/>
        </w:rPr>
        <w:lastRenderedPageBreak/>
        <w:drawing>
          <wp:inline distT="0" distB="0" distL="0" distR="0">
            <wp:extent cx="4583116" cy="2174582"/>
            <wp:effectExtent l="19050" t="0" r="7934"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9726" cy="2177718"/>
                    </a:xfrm>
                    <a:prstGeom prst="rect">
                      <a:avLst/>
                    </a:prstGeom>
                    <a:noFill/>
                    <a:ln>
                      <a:noFill/>
                    </a:ln>
                  </pic:spPr>
                </pic:pic>
              </a:graphicData>
            </a:graphic>
          </wp:inline>
        </w:drawing>
      </w:r>
    </w:p>
    <w:p w:rsidR="00BA79A9" w:rsidRDefault="00BA79A9" w:rsidP="00BA79A9">
      <w:pPr>
        <w:suppressAutoHyphens/>
        <w:autoSpaceDE/>
        <w:autoSpaceDN/>
        <w:jc w:val="center"/>
        <w:rPr>
          <w:sz w:val="28"/>
          <w:szCs w:val="28"/>
        </w:rPr>
      </w:pPr>
    </w:p>
    <w:p w:rsidR="00BA79A9" w:rsidRPr="00704522" w:rsidRDefault="00BA79A9" w:rsidP="00BA79A9">
      <w:pPr>
        <w:suppressAutoHyphens/>
        <w:autoSpaceDE/>
        <w:autoSpaceDN/>
        <w:jc w:val="center"/>
        <w:rPr>
          <w:sz w:val="28"/>
          <w:szCs w:val="28"/>
        </w:rPr>
      </w:pPr>
      <w:r w:rsidRPr="00291492">
        <w:rPr>
          <w:sz w:val="28"/>
          <w:szCs w:val="28"/>
        </w:rPr>
        <w:t>Рисунок 1</w:t>
      </w:r>
      <w:r>
        <w:rPr>
          <w:sz w:val="28"/>
          <w:szCs w:val="28"/>
        </w:rPr>
        <w:t>4</w:t>
      </w:r>
      <w:r w:rsidRPr="00704522">
        <w:rPr>
          <w:sz w:val="28"/>
          <w:szCs w:val="28"/>
        </w:rPr>
        <w:t xml:space="preserve"> – Средний возраст дебюта заболевания в зависимости от типа мутаций (</w:t>
      </w:r>
      <w:r w:rsidRPr="00704522">
        <w:rPr>
          <w:sz w:val="28"/>
          <w:szCs w:val="28"/>
          <w:lang w:val="en-US"/>
        </w:rPr>
        <w:t>n</w:t>
      </w:r>
      <w:r w:rsidRPr="00704522">
        <w:rPr>
          <w:sz w:val="28"/>
          <w:szCs w:val="28"/>
        </w:rPr>
        <w:t>=</w:t>
      </w:r>
      <w:r w:rsidRPr="00704522">
        <w:rPr>
          <w:sz w:val="28"/>
          <w:szCs w:val="28"/>
          <w:lang w:val="kk-KZ"/>
        </w:rPr>
        <w:t>99</w:t>
      </w:r>
      <w:r w:rsidRPr="00704522">
        <w:rPr>
          <w:sz w:val="28"/>
          <w:szCs w:val="28"/>
        </w:rPr>
        <w:t>), (р≥0,05)</w:t>
      </w:r>
    </w:p>
    <w:p w:rsidR="00BA79A9" w:rsidRPr="00704522" w:rsidRDefault="00BA79A9" w:rsidP="00BA79A9">
      <w:pPr>
        <w:suppressAutoHyphens/>
        <w:autoSpaceDE/>
        <w:autoSpaceDN/>
        <w:ind w:firstLine="709"/>
        <w:jc w:val="both"/>
        <w:rPr>
          <w:sz w:val="28"/>
          <w:szCs w:val="28"/>
        </w:rPr>
      </w:pPr>
    </w:p>
    <w:p w:rsidR="00BA79A9" w:rsidRDefault="00BA79A9" w:rsidP="00BA79A9">
      <w:pPr>
        <w:suppressAutoHyphens/>
        <w:autoSpaceDE/>
        <w:autoSpaceDN/>
        <w:ind w:firstLine="567"/>
        <w:jc w:val="both"/>
        <w:rPr>
          <w:sz w:val="28"/>
          <w:szCs w:val="28"/>
        </w:rPr>
      </w:pPr>
      <w:r w:rsidRPr="00291492">
        <w:rPr>
          <w:sz w:val="28"/>
          <w:szCs w:val="28"/>
        </w:rPr>
        <w:t>Как видно из рисунка 1</w:t>
      </w:r>
      <w:r>
        <w:rPr>
          <w:sz w:val="28"/>
          <w:szCs w:val="28"/>
        </w:rPr>
        <w:t>4</w:t>
      </w:r>
      <w:r w:rsidRPr="00704522">
        <w:rPr>
          <w:sz w:val="28"/>
          <w:szCs w:val="28"/>
        </w:rPr>
        <w:t>, анализ связи среднего возраста дебюта заболевания с типами мутаций (делеции, дупликации, точечные мутации) не показал статистически значимого различия.</w:t>
      </w:r>
    </w:p>
    <w:p w:rsidR="00BA79A9" w:rsidRDefault="00BA79A9" w:rsidP="00BA79A9">
      <w:pPr>
        <w:suppressAutoHyphens/>
        <w:autoSpaceDE/>
        <w:autoSpaceDN/>
        <w:ind w:firstLine="567"/>
        <w:jc w:val="both"/>
        <w:rPr>
          <w:color w:val="212529"/>
          <w:sz w:val="28"/>
          <w:szCs w:val="28"/>
          <w:shd w:val="clear" w:color="auto" w:fill="FFFFFF"/>
        </w:rPr>
      </w:pPr>
      <w:r w:rsidRPr="0040763B">
        <w:rPr>
          <w:sz w:val="28"/>
          <w:szCs w:val="28"/>
        </w:rPr>
        <w:t>Анализ связи возраста дебюта заболевания с состоянием трансляционной</w:t>
      </w:r>
      <w:r w:rsidRPr="0040763B">
        <w:rPr>
          <w:color w:val="212529"/>
          <w:sz w:val="28"/>
          <w:szCs w:val="28"/>
        </w:rPr>
        <w:t xml:space="preserve"> рамки считывания генетического кода показал, что </w:t>
      </w:r>
      <w:r w:rsidRPr="0040763B">
        <w:rPr>
          <w:color w:val="212529"/>
          <w:sz w:val="28"/>
          <w:szCs w:val="28"/>
          <w:shd w:val="clear" w:color="auto" w:fill="FFFFFF"/>
        </w:rPr>
        <w:t>у детей с мутацией с нарушением</w:t>
      </w:r>
      <w:r w:rsidRPr="00F86C63">
        <w:rPr>
          <w:color w:val="212529"/>
          <w:sz w:val="28"/>
          <w:szCs w:val="28"/>
          <w:shd w:val="clear" w:color="auto" w:fill="FFFFFF"/>
        </w:rPr>
        <w:t xml:space="preserve"> рамки средний возраст дебюта </w:t>
      </w:r>
      <w:r>
        <w:rPr>
          <w:color w:val="212529"/>
          <w:sz w:val="28"/>
          <w:szCs w:val="28"/>
          <w:shd w:val="clear" w:color="auto" w:fill="FFFFFF"/>
        </w:rPr>
        <w:t xml:space="preserve">наступил ранее, чем при </w:t>
      </w:r>
      <w:r w:rsidRPr="00F86C63">
        <w:rPr>
          <w:color w:val="212529"/>
          <w:sz w:val="28"/>
          <w:szCs w:val="28"/>
          <w:shd w:val="clear" w:color="auto" w:fill="FFFFFF"/>
        </w:rPr>
        <w:t>мутаци</w:t>
      </w:r>
      <w:r>
        <w:rPr>
          <w:color w:val="212529"/>
          <w:sz w:val="28"/>
          <w:szCs w:val="28"/>
          <w:shd w:val="clear" w:color="auto" w:fill="FFFFFF"/>
        </w:rPr>
        <w:t>и</w:t>
      </w:r>
      <w:r w:rsidRPr="00F86C63">
        <w:rPr>
          <w:color w:val="212529"/>
          <w:sz w:val="28"/>
          <w:szCs w:val="28"/>
          <w:shd w:val="clear" w:color="auto" w:fill="FFFFFF"/>
        </w:rPr>
        <w:t xml:space="preserve"> без </w:t>
      </w:r>
      <w:r>
        <w:rPr>
          <w:color w:val="212529"/>
          <w:sz w:val="28"/>
          <w:szCs w:val="28"/>
          <w:shd w:val="clear" w:color="auto" w:fill="FFFFFF"/>
        </w:rPr>
        <w:t xml:space="preserve">нарушения </w:t>
      </w:r>
      <w:r w:rsidRPr="00291492">
        <w:rPr>
          <w:color w:val="212529"/>
          <w:sz w:val="28"/>
          <w:szCs w:val="28"/>
          <w:shd w:val="clear" w:color="auto" w:fill="FFFFFF"/>
        </w:rPr>
        <w:t>(таблица 1</w:t>
      </w:r>
      <w:r>
        <w:rPr>
          <w:color w:val="212529"/>
          <w:sz w:val="28"/>
          <w:szCs w:val="28"/>
          <w:shd w:val="clear" w:color="auto" w:fill="FFFFFF"/>
        </w:rPr>
        <w:t>5</w:t>
      </w:r>
      <w:r w:rsidRPr="00291492">
        <w:rPr>
          <w:color w:val="212529"/>
          <w:sz w:val="28"/>
          <w:szCs w:val="28"/>
          <w:shd w:val="clear" w:color="auto" w:fill="FFFFFF"/>
        </w:rPr>
        <w:t>).</w:t>
      </w:r>
      <w:r w:rsidRPr="00704522">
        <w:rPr>
          <w:color w:val="212529"/>
          <w:sz w:val="28"/>
          <w:szCs w:val="28"/>
          <w:shd w:val="clear" w:color="auto" w:fill="FFFFFF"/>
        </w:rPr>
        <w:t xml:space="preserve">  </w:t>
      </w:r>
    </w:p>
    <w:p w:rsidR="00BA79A9" w:rsidRDefault="00BA79A9" w:rsidP="00BA79A9">
      <w:pPr>
        <w:suppressAutoHyphens/>
        <w:autoSpaceDE/>
        <w:autoSpaceDN/>
        <w:ind w:firstLine="709"/>
        <w:jc w:val="both"/>
        <w:rPr>
          <w:color w:val="212529"/>
          <w:sz w:val="28"/>
          <w:szCs w:val="28"/>
          <w:shd w:val="clear" w:color="auto" w:fill="FFFFFF"/>
        </w:rPr>
      </w:pPr>
    </w:p>
    <w:p w:rsidR="00BA79A9" w:rsidRDefault="00BA79A9" w:rsidP="00BA79A9">
      <w:pPr>
        <w:jc w:val="both"/>
        <w:rPr>
          <w:color w:val="212529"/>
          <w:sz w:val="28"/>
          <w:szCs w:val="28"/>
        </w:rPr>
      </w:pPr>
      <w:r w:rsidRPr="00291492">
        <w:rPr>
          <w:color w:val="000000" w:themeColor="text1"/>
          <w:sz w:val="28"/>
          <w:szCs w:val="28"/>
        </w:rPr>
        <w:t>Таблица 1</w:t>
      </w:r>
      <w:r>
        <w:rPr>
          <w:color w:val="000000" w:themeColor="text1"/>
          <w:sz w:val="28"/>
          <w:szCs w:val="28"/>
        </w:rPr>
        <w:t>5</w:t>
      </w:r>
      <w:r w:rsidRPr="00BF493F">
        <w:rPr>
          <w:color w:val="000000" w:themeColor="text1"/>
          <w:sz w:val="28"/>
          <w:szCs w:val="28"/>
        </w:rPr>
        <w:t xml:space="preserve"> – </w:t>
      </w:r>
      <w:r>
        <w:rPr>
          <w:color w:val="000000" w:themeColor="text1"/>
          <w:sz w:val="28"/>
          <w:szCs w:val="28"/>
        </w:rPr>
        <w:t xml:space="preserve">Взаимосвязь возраста дебюта заболевания от состояния </w:t>
      </w:r>
      <w:r w:rsidRPr="00F86C63">
        <w:rPr>
          <w:sz w:val="28"/>
          <w:szCs w:val="28"/>
        </w:rPr>
        <w:t>трансляционной</w:t>
      </w:r>
      <w:r w:rsidRPr="00F86C63">
        <w:rPr>
          <w:color w:val="212529"/>
          <w:sz w:val="28"/>
          <w:szCs w:val="28"/>
        </w:rPr>
        <w:t xml:space="preserve"> рамки считывания </w:t>
      </w:r>
      <w:r>
        <w:rPr>
          <w:color w:val="212529"/>
          <w:sz w:val="28"/>
          <w:szCs w:val="28"/>
        </w:rPr>
        <w:t>генетического кода</w:t>
      </w:r>
    </w:p>
    <w:p w:rsidR="00BA79A9" w:rsidRDefault="00BA79A9" w:rsidP="00BA79A9">
      <w:pPr>
        <w:jc w:val="both"/>
        <w:rPr>
          <w:color w:val="000000" w:themeColor="text1"/>
          <w:sz w:val="28"/>
          <w:szCs w:val="28"/>
        </w:rPr>
      </w:pPr>
    </w:p>
    <w:tbl>
      <w:tblPr>
        <w:tblStyle w:val="af0"/>
        <w:tblW w:w="5000" w:type="pct"/>
        <w:tblLook w:val="04A0"/>
      </w:tblPr>
      <w:tblGrid>
        <w:gridCol w:w="2803"/>
        <w:gridCol w:w="2407"/>
        <w:gridCol w:w="994"/>
        <w:gridCol w:w="992"/>
        <w:gridCol w:w="1418"/>
        <w:gridCol w:w="1244"/>
      </w:tblGrid>
      <w:tr w:rsidR="00BA79A9" w:rsidTr="00AE3F3F">
        <w:tc>
          <w:tcPr>
            <w:tcW w:w="1422" w:type="pct"/>
          </w:tcPr>
          <w:p w:rsidR="00BA79A9" w:rsidRPr="008D0A92" w:rsidRDefault="00BA79A9" w:rsidP="00AE3F3F">
            <w:pPr>
              <w:suppressAutoHyphens/>
              <w:jc w:val="center"/>
              <w:rPr>
                <w:color w:val="212529"/>
                <w:sz w:val="28"/>
                <w:szCs w:val="28"/>
              </w:rPr>
            </w:pPr>
            <w:r w:rsidRPr="008D0A92">
              <w:rPr>
                <w:color w:val="212529"/>
                <w:sz w:val="28"/>
                <w:szCs w:val="28"/>
              </w:rPr>
              <w:t>Группы</w:t>
            </w:r>
          </w:p>
        </w:tc>
        <w:tc>
          <w:tcPr>
            <w:tcW w:w="1221" w:type="pct"/>
          </w:tcPr>
          <w:p w:rsidR="00BA79A9" w:rsidRPr="00651292" w:rsidRDefault="00BA79A9" w:rsidP="00AE3F3F">
            <w:pPr>
              <w:suppressAutoHyphens/>
              <w:jc w:val="center"/>
              <w:rPr>
                <w:sz w:val="28"/>
                <w:szCs w:val="28"/>
                <w:lang w:val="kk-KZ"/>
              </w:rPr>
            </w:pPr>
            <w:r>
              <w:rPr>
                <w:sz w:val="28"/>
                <w:szCs w:val="28"/>
                <w:lang w:val="kk-KZ"/>
              </w:rPr>
              <w:t>Показатель</w:t>
            </w:r>
          </w:p>
        </w:tc>
        <w:tc>
          <w:tcPr>
            <w:tcW w:w="504" w:type="pct"/>
          </w:tcPr>
          <w:p w:rsidR="00BA79A9" w:rsidRPr="008D0A92" w:rsidRDefault="003A361D" w:rsidP="00AE3F3F">
            <w:pPr>
              <w:suppressAutoHyphens/>
              <w:jc w:val="center"/>
              <w:rPr>
                <w:color w:val="212529"/>
                <w:sz w:val="28"/>
                <w:szCs w:val="28"/>
              </w:rPr>
            </w:pPr>
            <m:oMathPara>
              <m:oMath>
                <m:acc>
                  <m:accPr>
                    <m:chr m:val="̅"/>
                    <m:ctrlPr>
                      <w:rPr>
                        <w:rFonts w:ascii="Cambria Math" w:hAnsi="Cambria Math"/>
                        <w:i/>
                        <w:sz w:val="28"/>
                        <w:szCs w:val="28"/>
                        <w:lang w:val="kk-KZ"/>
                      </w:rPr>
                    </m:ctrlPr>
                  </m:accPr>
                  <m:e>
                    <m:r>
                      <w:rPr>
                        <w:rFonts w:ascii="Cambria Math" w:hAnsi="Cambria Math"/>
                        <w:sz w:val="28"/>
                        <w:szCs w:val="28"/>
                        <w:lang w:val="kk-KZ"/>
                      </w:rPr>
                      <m:t>х</m:t>
                    </m:r>
                  </m:e>
                </m:acc>
              </m:oMath>
            </m:oMathPara>
          </w:p>
        </w:tc>
        <w:tc>
          <w:tcPr>
            <w:tcW w:w="503" w:type="pct"/>
          </w:tcPr>
          <w:p w:rsidR="00BA79A9" w:rsidRPr="008D0A92" w:rsidRDefault="00BA79A9" w:rsidP="00AE3F3F">
            <w:pPr>
              <w:suppressAutoHyphens/>
              <w:jc w:val="center"/>
              <w:rPr>
                <w:color w:val="212529"/>
                <w:sz w:val="28"/>
                <w:szCs w:val="28"/>
                <w:lang w:val="en-US"/>
              </w:rPr>
            </w:pPr>
            <w:r w:rsidRPr="008D0A92">
              <w:rPr>
                <w:color w:val="212529"/>
                <w:sz w:val="28"/>
                <w:szCs w:val="28"/>
                <w:lang w:val="en-US"/>
              </w:rPr>
              <w:t>STD</w:t>
            </w:r>
          </w:p>
        </w:tc>
        <w:tc>
          <w:tcPr>
            <w:tcW w:w="719" w:type="pct"/>
          </w:tcPr>
          <w:p w:rsidR="00BA79A9" w:rsidRPr="008D0A92" w:rsidRDefault="00BA79A9" w:rsidP="00AE3F3F">
            <w:pPr>
              <w:suppressAutoHyphens/>
              <w:jc w:val="center"/>
              <w:rPr>
                <w:color w:val="212529"/>
                <w:sz w:val="28"/>
                <w:szCs w:val="28"/>
              </w:rPr>
            </w:pPr>
            <w:r w:rsidRPr="008D0A92">
              <w:rPr>
                <w:color w:val="212529"/>
                <w:sz w:val="28"/>
                <w:szCs w:val="28"/>
              </w:rPr>
              <w:t>95%ДИ нижний</w:t>
            </w:r>
          </w:p>
        </w:tc>
        <w:tc>
          <w:tcPr>
            <w:tcW w:w="631" w:type="pct"/>
          </w:tcPr>
          <w:p w:rsidR="00BA79A9" w:rsidRPr="008D0A92" w:rsidRDefault="00BA79A9" w:rsidP="00AE3F3F">
            <w:pPr>
              <w:suppressAutoHyphens/>
              <w:jc w:val="center"/>
              <w:rPr>
                <w:color w:val="212529"/>
                <w:sz w:val="28"/>
                <w:szCs w:val="28"/>
              </w:rPr>
            </w:pPr>
            <w:r w:rsidRPr="008D0A92">
              <w:rPr>
                <w:color w:val="212529"/>
                <w:sz w:val="28"/>
                <w:szCs w:val="28"/>
              </w:rPr>
              <w:t>95%ДИ</w:t>
            </w:r>
          </w:p>
          <w:p w:rsidR="00BA79A9" w:rsidRPr="008D0A92" w:rsidRDefault="00BA79A9" w:rsidP="00AE3F3F">
            <w:pPr>
              <w:suppressAutoHyphens/>
              <w:jc w:val="center"/>
              <w:rPr>
                <w:color w:val="212529"/>
                <w:sz w:val="28"/>
                <w:szCs w:val="28"/>
              </w:rPr>
            </w:pPr>
            <w:r w:rsidRPr="008D0A92">
              <w:rPr>
                <w:color w:val="212529"/>
                <w:sz w:val="28"/>
                <w:szCs w:val="28"/>
              </w:rPr>
              <w:t>верхний</w:t>
            </w:r>
          </w:p>
        </w:tc>
      </w:tr>
      <w:tr w:rsidR="00BA79A9" w:rsidRPr="002D5299" w:rsidTr="00AE3F3F">
        <w:trPr>
          <w:trHeight w:val="350"/>
        </w:trPr>
        <w:tc>
          <w:tcPr>
            <w:tcW w:w="1422" w:type="pct"/>
          </w:tcPr>
          <w:p w:rsidR="00BA79A9" w:rsidRPr="002D5299" w:rsidRDefault="00BA79A9" w:rsidP="00AE3F3F">
            <w:pPr>
              <w:suppressAutoHyphens/>
              <w:jc w:val="both"/>
              <w:rPr>
                <w:color w:val="212529"/>
                <w:sz w:val="28"/>
                <w:szCs w:val="28"/>
              </w:rPr>
            </w:pPr>
            <w:r w:rsidRPr="002D5299">
              <w:rPr>
                <w:color w:val="212529"/>
                <w:sz w:val="28"/>
                <w:szCs w:val="28"/>
              </w:rPr>
              <w:t>С нарушением рамки</w:t>
            </w:r>
          </w:p>
        </w:tc>
        <w:tc>
          <w:tcPr>
            <w:tcW w:w="1221" w:type="pct"/>
          </w:tcPr>
          <w:p w:rsidR="00BA79A9" w:rsidRPr="002D5299" w:rsidRDefault="00BA79A9" w:rsidP="00AE3F3F">
            <w:pPr>
              <w:suppressAutoHyphens/>
              <w:jc w:val="both"/>
              <w:rPr>
                <w:color w:val="212529"/>
                <w:sz w:val="28"/>
                <w:szCs w:val="28"/>
                <w:shd w:val="clear" w:color="auto" w:fill="FFFFFF"/>
              </w:rPr>
            </w:pPr>
            <w:r w:rsidRPr="002D5299">
              <w:rPr>
                <w:color w:val="212529"/>
                <w:sz w:val="28"/>
                <w:szCs w:val="28"/>
                <w:shd w:val="clear" w:color="auto" w:fill="FFFFFF"/>
              </w:rPr>
              <w:t>Возраст дебюта</w:t>
            </w:r>
          </w:p>
        </w:tc>
        <w:tc>
          <w:tcPr>
            <w:tcW w:w="504" w:type="pct"/>
          </w:tcPr>
          <w:p w:rsidR="00BA79A9" w:rsidRPr="002D5299" w:rsidRDefault="00BA79A9" w:rsidP="00AE3F3F">
            <w:pPr>
              <w:suppressAutoHyphens/>
              <w:jc w:val="center"/>
              <w:rPr>
                <w:color w:val="212529"/>
                <w:sz w:val="28"/>
                <w:szCs w:val="28"/>
              </w:rPr>
            </w:pPr>
            <w:r w:rsidRPr="002D5299">
              <w:rPr>
                <w:color w:val="212529"/>
                <w:sz w:val="28"/>
                <w:szCs w:val="28"/>
                <w:shd w:val="clear" w:color="auto" w:fill="FFFFFF"/>
              </w:rPr>
              <w:t>2,95</w:t>
            </w:r>
          </w:p>
        </w:tc>
        <w:tc>
          <w:tcPr>
            <w:tcW w:w="503" w:type="pct"/>
          </w:tcPr>
          <w:p w:rsidR="00BA79A9" w:rsidRPr="002D5299" w:rsidRDefault="00BA79A9" w:rsidP="00AE3F3F">
            <w:pPr>
              <w:suppressAutoHyphens/>
              <w:jc w:val="center"/>
              <w:rPr>
                <w:color w:val="212529"/>
                <w:sz w:val="28"/>
                <w:szCs w:val="28"/>
              </w:rPr>
            </w:pPr>
            <w:r w:rsidRPr="002D5299">
              <w:rPr>
                <w:color w:val="212529"/>
                <w:sz w:val="28"/>
                <w:szCs w:val="28"/>
              </w:rPr>
              <w:t>0,25</w:t>
            </w:r>
          </w:p>
        </w:tc>
        <w:tc>
          <w:tcPr>
            <w:tcW w:w="719" w:type="pct"/>
          </w:tcPr>
          <w:p w:rsidR="00BA79A9" w:rsidRPr="002D5299" w:rsidRDefault="00BA79A9" w:rsidP="00AE3F3F">
            <w:pPr>
              <w:suppressAutoHyphens/>
              <w:jc w:val="center"/>
              <w:rPr>
                <w:color w:val="212529"/>
                <w:sz w:val="28"/>
                <w:szCs w:val="28"/>
              </w:rPr>
            </w:pPr>
            <w:r w:rsidRPr="002D5299">
              <w:rPr>
                <w:color w:val="212529"/>
                <w:sz w:val="28"/>
                <w:szCs w:val="28"/>
              </w:rPr>
              <w:t>2,90</w:t>
            </w:r>
          </w:p>
        </w:tc>
        <w:tc>
          <w:tcPr>
            <w:tcW w:w="631" w:type="pct"/>
          </w:tcPr>
          <w:p w:rsidR="00BA79A9" w:rsidRPr="002D5299" w:rsidRDefault="00BA79A9" w:rsidP="00AE3F3F">
            <w:pPr>
              <w:suppressAutoHyphens/>
              <w:jc w:val="center"/>
              <w:rPr>
                <w:color w:val="212529"/>
                <w:sz w:val="28"/>
                <w:szCs w:val="28"/>
              </w:rPr>
            </w:pPr>
            <w:r w:rsidRPr="002D5299">
              <w:rPr>
                <w:color w:val="212529"/>
                <w:sz w:val="28"/>
                <w:szCs w:val="28"/>
              </w:rPr>
              <w:t>3,00</w:t>
            </w:r>
          </w:p>
        </w:tc>
      </w:tr>
      <w:tr w:rsidR="00BA79A9" w:rsidTr="00AE3F3F">
        <w:trPr>
          <w:trHeight w:val="269"/>
        </w:trPr>
        <w:tc>
          <w:tcPr>
            <w:tcW w:w="1422" w:type="pct"/>
          </w:tcPr>
          <w:p w:rsidR="00BA79A9" w:rsidRPr="002D5299" w:rsidRDefault="00BA79A9" w:rsidP="00AE3F3F">
            <w:pPr>
              <w:suppressAutoHyphens/>
              <w:jc w:val="both"/>
              <w:rPr>
                <w:color w:val="212529"/>
                <w:sz w:val="28"/>
                <w:szCs w:val="28"/>
              </w:rPr>
            </w:pPr>
            <w:r w:rsidRPr="002D5299">
              <w:rPr>
                <w:color w:val="212529"/>
                <w:sz w:val="28"/>
                <w:szCs w:val="28"/>
              </w:rPr>
              <w:t>Без нарушения рамки</w:t>
            </w:r>
          </w:p>
        </w:tc>
        <w:tc>
          <w:tcPr>
            <w:tcW w:w="1221" w:type="pct"/>
          </w:tcPr>
          <w:p w:rsidR="00BA79A9" w:rsidRPr="002D5299" w:rsidRDefault="00BA79A9" w:rsidP="00AE3F3F">
            <w:pPr>
              <w:suppressAutoHyphens/>
              <w:jc w:val="both"/>
              <w:rPr>
                <w:color w:val="212529"/>
                <w:sz w:val="28"/>
                <w:szCs w:val="28"/>
              </w:rPr>
            </w:pPr>
            <w:r w:rsidRPr="002D5299">
              <w:rPr>
                <w:color w:val="212529"/>
                <w:sz w:val="28"/>
                <w:szCs w:val="28"/>
                <w:shd w:val="clear" w:color="auto" w:fill="FFFFFF"/>
              </w:rPr>
              <w:t>Возраст дебюта</w:t>
            </w:r>
          </w:p>
        </w:tc>
        <w:tc>
          <w:tcPr>
            <w:tcW w:w="504" w:type="pct"/>
          </w:tcPr>
          <w:p w:rsidR="00BA79A9" w:rsidRPr="002D5299" w:rsidRDefault="00BA79A9" w:rsidP="00AE3F3F">
            <w:pPr>
              <w:suppressAutoHyphens/>
              <w:jc w:val="center"/>
              <w:rPr>
                <w:color w:val="212529"/>
                <w:sz w:val="28"/>
                <w:szCs w:val="28"/>
              </w:rPr>
            </w:pPr>
            <w:r w:rsidRPr="002D5299">
              <w:rPr>
                <w:color w:val="212529"/>
                <w:sz w:val="28"/>
                <w:szCs w:val="28"/>
              </w:rPr>
              <w:t>4,77</w:t>
            </w:r>
          </w:p>
        </w:tc>
        <w:tc>
          <w:tcPr>
            <w:tcW w:w="503" w:type="pct"/>
          </w:tcPr>
          <w:p w:rsidR="00BA79A9" w:rsidRPr="002D5299" w:rsidRDefault="00BA79A9" w:rsidP="00AE3F3F">
            <w:pPr>
              <w:suppressAutoHyphens/>
              <w:jc w:val="center"/>
              <w:rPr>
                <w:color w:val="212529"/>
                <w:sz w:val="28"/>
                <w:szCs w:val="28"/>
              </w:rPr>
            </w:pPr>
            <w:r w:rsidRPr="002D5299">
              <w:rPr>
                <w:color w:val="212529"/>
                <w:sz w:val="28"/>
                <w:szCs w:val="28"/>
              </w:rPr>
              <w:t>0,5</w:t>
            </w:r>
          </w:p>
        </w:tc>
        <w:tc>
          <w:tcPr>
            <w:tcW w:w="719" w:type="pct"/>
          </w:tcPr>
          <w:p w:rsidR="00BA79A9" w:rsidRPr="002D5299" w:rsidRDefault="00BA79A9" w:rsidP="00AE3F3F">
            <w:pPr>
              <w:suppressAutoHyphens/>
              <w:jc w:val="center"/>
              <w:rPr>
                <w:color w:val="212529"/>
                <w:sz w:val="28"/>
                <w:szCs w:val="28"/>
              </w:rPr>
            </w:pPr>
            <w:r w:rsidRPr="002D5299">
              <w:rPr>
                <w:color w:val="212529"/>
                <w:sz w:val="28"/>
                <w:szCs w:val="28"/>
              </w:rPr>
              <w:t>4,67</w:t>
            </w:r>
          </w:p>
        </w:tc>
        <w:tc>
          <w:tcPr>
            <w:tcW w:w="631" w:type="pct"/>
          </w:tcPr>
          <w:p w:rsidR="00BA79A9" w:rsidRPr="008D0A92" w:rsidRDefault="00BA79A9" w:rsidP="00AE3F3F">
            <w:pPr>
              <w:suppressAutoHyphens/>
              <w:jc w:val="center"/>
              <w:rPr>
                <w:color w:val="212529"/>
                <w:sz w:val="28"/>
                <w:szCs w:val="28"/>
              </w:rPr>
            </w:pPr>
            <w:r w:rsidRPr="002D5299">
              <w:rPr>
                <w:color w:val="212529"/>
                <w:sz w:val="28"/>
                <w:szCs w:val="28"/>
              </w:rPr>
              <w:t>4,87</w:t>
            </w:r>
          </w:p>
        </w:tc>
      </w:tr>
    </w:tbl>
    <w:p w:rsidR="00BA79A9" w:rsidRDefault="00BA79A9" w:rsidP="00BA79A9">
      <w:pPr>
        <w:suppressAutoHyphens/>
        <w:autoSpaceDE/>
        <w:autoSpaceDN/>
        <w:ind w:firstLine="567"/>
        <w:jc w:val="both"/>
        <w:rPr>
          <w:color w:val="212529"/>
          <w:sz w:val="28"/>
          <w:szCs w:val="28"/>
        </w:rPr>
      </w:pPr>
    </w:p>
    <w:p w:rsidR="00BA79A9" w:rsidRDefault="00BA79A9" w:rsidP="00BA79A9">
      <w:pPr>
        <w:suppressAutoHyphens/>
        <w:autoSpaceDE/>
        <w:autoSpaceDN/>
        <w:ind w:firstLine="567"/>
        <w:jc w:val="both"/>
        <w:rPr>
          <w:color w:val="212529"/>
          <w:sz w:val="28"/>
          <w:szCs w:val="28"/>
          <w:shd w:val="clear" w:color="auto" w:fill="FFFFFF"/>
        </w:rPr>
      </w:pPr>
      <w:r>
        <w:rPr>
          <w:color w:val="212529"/>
          <w:sz w:val="28"/>
          <w:szCs w:val="28"/>
        </w:rPr>
        <w:t xml:space="preserve">По результатам таблицы 15 видно, что при нарушении </w:t>
      </w:r>
      <w:r w:rsidRPr="00F86C63">
        <w:rPr>
          <w:sz w:val="28"/>
          <w:szCs w:val="28"/>
        </w:rPr>
        <w:t>трансляционной</w:t>
      </w:r>
      <w:r w:rsidRPr="00F86C63">
        <w:rPr>
          <w:color w:val="212529"/>
          <w:sz w:val="28"/>
          <w:szCs w:val="28"/>
        </w:rPr>
        <w:t xml:space="preserve"> рамки считывания </w:t>
      </w:r>
      <w:r>
        <w:rPr>
          <w:color w:val="212529"/>
          <w:sz w:val="28"/>
          <w:szCs w:val="28"/>
        </w:rPr>
        <w:t xml:space="preserve">генетического кода дебют заболевания наступил ранее в </w:t>
      </w:r>
      <w:r w:rsidRPr="00F86C63">
        <w:rPr>
          <w:color w:val="212529"/>
          <w:sz w:val="28"/>
          <w:szCs w:val="28"/>
          <w:shd w:val="clear" w:color="auto" w:fill="FFFFFF"/>
        </w:rPr>
        <w:t>2,95</w:t>
      </w:r>
      <w:r w:rsidRPr="00F86C63">
        <w:rPr>
          <w:rStyle w:val="af1"/>
          <w:b w:val="0"/>
          <w:bCs w:val="0"/>
          <w:color w:val="212529"/>
          <w:sz w:val="28"/>
          <w:szCs w:val="28"/>
          <w:shd w:val="clear" w:color="auto" w:fill="FFFFFF"/>
        </w:rPr>
        <w:t>±0,25</w:t>
      </w:r>
      <w:r>
        <w:rPr>
          <w:rStyle w:val="af1"/>
          <w:b w:val="0"/>
          <w:bCs w:val="0"/>
          <w:color w:val="212529"/>
          <w:sz w:val="28"/>
          <w:szCs w:val="28"/>
          <w:shd w:val="clear" w:color="auto" w:fill="FFFFFF"/>
        </w:rPr>
        <w:t xml:space="preserve"> лет</w:t>
      </w:r>
      <w:r>
        <w:rPr>
          <w:color w:val="212529"/>
          <w:sz w:val="28"/>
          <w:szCs w:val="28"/>
        </w:rPr>
        <w:t xml:space="preserve">. При случае сохранения </w:t>
      </w:r>
      <w:r w:rsidRPr="00F86C63">
        <w:rPr>
          <w:sz w:val="28"/>
          <w:szCs w:val="28"/>
        </w:rPr>
        <w:t>трансляционной</w:t>
      </w:r>
      <w:r w:rsidRPr="00F86C63">
        <w:rPr>
          <w:color w:val="212529"/>
          <w:sz w:val="28"/>
          <w:szCs w:val="28"/>
        </w:rPr>
        <w:t xml:space="preserve"> рамки считывания </w:t>
      </w:r>
      <w:r>
        <w:rPr>
          <w:color w:val="212529"/>
          <w:sz w:val="28"/>
          <w:szCs w:val="28"/>
        </w:rPr>
        <w:t xml:space="preserve">генетического кода дебют заболевания наступил позднее в </w:t>
      </w:r>
      <w:r w:rsidRPr="00F86C63">
        <w:rPr>
          <w:color w:val="212529"/>
          <w:sz w:val="28"/>
          <w:szCs w:val="28"/>
          <w:shd w:val="clear" w:color="auto" w:fill="FFFFFF"/>
        </w:rPr>
        <w:t>4,77±0,5 лет</w:t>
      </w:r>
      <w:r>
        <w:rPr>
          <w:rStyle w:val="af1"/>
          <w:b w:val="0"/>
          <w:bCs w:val="0"/>
          <w:color w:val="212529"/>
          <w:sz w:val="28"/>
          <w:szCs w:val="28"/>
          <w:shd w:val="clear" w:color="auto" w:fill="FFFFFF"/>
        </w:rPr>
        <w:t xml:space="preserve"> </w:t>
      </w:r>
      <w:r>
        <w:rPr>
          <w:sz w:val="28"/>
          <w:szCs w:val="28"/>
        </w:rPr>
        <w:t>(</w:t>
      </w:r>
      <w:r w:rsidRPr="00291492">
        <w:rPr>
          <w:color w:val="212529"/>
          <w:sz w:val="28"/>
          <w:szCs w:val="28"/>
          <w:shd w:val="clear" w:color="auto" w:fill="FFFFFF"/>
        </w:rPr>
        <w:t>рисунок 1</w:t>
      </w:r>
      <w:r>
        <w:rPr>
          <w:color w:val="212529"/>
          <w:sz w:val="28"/>
          <w:szCs w:val="28"/>
          <w:shd w:val="clear" w:color="auto" w:fill="FFFFFF"/>
        </w:rPr>
        <w:t>5</w:t>
      </w:r>
      <w:r w:rsidRPr="00291492">
        <w:rPr>
          <w:color w:val="212529"/>
          <w:sz w:val="28"/>
          <w:szCs w:val="28"/>
          <w:shd w:val="clear" w:color="auto" w:fill="FFFFFF"/>
        </w:rPr>
        <w:t>).</w:t>
      </w:r>
      <w:r w:rsidRPr="00704522">
        <w:rPr>
          <w:color w:val="212529"/>
          <w:sz w:val="28"/>
          <w:szCs w:val="28"/>
          <w:shd w:val="clear" w:color="auto" w:fill="FFFFFF"/>
        </w:rPr>
        <w:t xml:space="preserve">  </w:t>
      </w:r>
    </w:p>
    <w:p w:rsidR="00BA79A9" w:rsidRPr="00704522" w:rsidRDefault="00BA79A9" w:rsidP="00BA79A9">
      <w:pPr>
        <w:pStyle w:val="a8"/>
        <w:shd w:val="clear" w:color="auto" w:fill="FFFFFF"/>
        <w:spacing w:before="0" w:beforeAutospacing="0" w:after="0" w:afterAutospacing="0"/>
        <w:jc w:val="both"/>
        <w:rPr>
          <w:color w:val="212529"/>
          <w:sz w:val="28"/>
          <w:szCs w:val="28"/>
        </w:rPr>
      </w:pPr>
    </w:p>
    <w:p w:rsidR="00BA79A9" w:rsidRPr="00704522" w:rsidRDefault="00BA79A9" w:rsidP="00BA79A9">
      <w:pPr>
        <w:pStyle w:val="a8"/>
        <w:shd w:val="clear" w:color="auto" w:fill="FFFFFF"/>
        <w:spacing w:before="0" w:beforeAutospacing="0" w:after="0" w:afterAutospacing="0"/>
        <w:jc w:val="center"/>
        <w:rPr>
          <w:color w:val="212529"/>
          <w:sz w:val="28"/>
          <w:szCs w:val="28"/>
        </w:rPr>
      </w:pPr>
      <w:r w:rsidRPr="00704522">
        <w:rPr>
          <w:noProof/>
          <w:sz w:val="28"/>
          <w:szCs w:val="28"/>
        </w:rPr>
        <w:lastRenderedPageBreak/>
        <w:drawing>
          <wp:inline distT="0" distB="0" distL="0" distR="0">
            <wp:extent cx="5828306" cy="2367498"/>
            <wp:effectExtent l="19050" t="0" r="994"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4023" cy="2369820"/>
                    </a:xfrm>
                    <a:prstGeom prst="rect">
                      <a:avLst/>
                    </a:prstGeom>
                    <a:noFill/>
                    <a:ln>
                      <a:noFill/>
                    </a:ln>
                  </pic:spPr>
                </pic:pic>
              </a:graphicData>
            </a:graphic>
          </wp:inline>
        </w:drawing>
      </w:r>
    </w:p>
    <w:p w:rsidR="00BA79A9" w:rsidRPr="00704522" w:rsidRDefault="00BA79A9" w:rsidP="00BA79A9">
      <w:pPr>
        <w:suppressAutoHyphens/>
        <w:autoSpaceDE/>
        <w:autoSpaceDN/>
        <w:jc w:val="center"/>
        <w:rPr>
          <w:sz w:val="28"/>
          <w:szCs w:val="28"/>
          <w:highlight w:val="yellow"/>
        </w:rPr>
      </w:pPr>
    </w:p>
    <w:p w:rsidR="00BA79A9" w:rsidRPr="00704522" w:rsidRDefault="00BA79A9" w:rsidP="00BA79A9">
      <w:pPr>
        <w:suppressAutoHyphens/>
        <w:autoSpaceDE/>
        <w:autoSpaceDN/>
        <w:jc w:val="center"/>
        <w:rPr>
          <w:sz w:val="28"/>
          <w:szCs w:val="28"/>
        </w:rPr>
      </w:pPr>
      <w:r w:rsidRPr="00291492">
        <w:rPr>
          <w:sz w:val="28"/>
          <w:szCs w:val="28"/>
        </w:rPr>
        <w:t>Рисунок 1</w:t>
      </w:r>
      <w:r>
        <w:rPr>
          <w:sz w:val="28"/>
          <w:szCs w:val="28"/>
        </w:rPr>
        <w:t>5</w:t>
      </w:r>
      <w:r w:rsidRPr="00291492">
        <w:rPr>
          <w:sz w:val="28"/>
          <w:szCs w:val="28"/>
        </w:rPr>
        <w:t xml:space="preserve"> –</w:t>
      </w:r>
      <w:r w:rsidRPr="00704522">
        <w:rPr>
          <w:sz w:val="28"/>
          <w:szCs w:val="28"/>
        </w:rPr>
        <w:t xml:space="preserve"> Средний возраст дебюта заболевания в зависимости от состояния трансляционной рамки считывания </w:t>
      </w:r>
      <w:r>
        <w:rPr>
          <w:sz w:val="28"/>
          <w:szCs w:val="28"/>
        </w:rPr>
        <w:t xml:space="preserve">генетического кода </w:t>
      </w:r>
      <w:r w:rsidRPr="00704522">
        <w:rPr>
          <w:sz w:val="28"/>
          <w:szCs w:val="28"/>
        </w:rPr>
        <w:t>(</w:t>
      </w:r>
      <w:r w:rsidRPr="00704522">
        <w:rPr>
          <w:sz w:val="28"/>
          <w:szCs w:val="28"/>
          <w:lang w:val="en-US"/>
        </w:rPr>
        <w:t>n</w:t>
      </w:r>
      <w:r w:rsidRPr="00704522">
        <w:rPr>
          <w:sz w:val="28"/>
          <w:szCs w:val="28"/>
        </w:rPr>
        <w:t>=</w:t>
      </w:r>
      <w:r w:rsidRPr="00704522">
        <w:rPr>
          <w:sz w:val="28"/>
          <w:szCs w:val="28"/>
          <w:lang w:val="kk-KZ"/>
        </w:rPr>
        <w:t>99</w:t>
      </w:r>
      <w:r w:rsidRPr="00704522">
        <w:rPr>
          <w:sz w:val="28"/>
          <w:szCs w:val="28"/>
        </w:rPr>
        <w:t>)</w:t>
      </w:r>
    </w:p>
    <w:p w:rsidR="00BA79A9" w:rsidRPr="00704522" w:rsidRDefault="00BA79A9" w:rsidP="00BA79A9">
      <w:pPr>
        <w:ind w:firstLine="567"/>
        <w:jc w:val="both"/>
        <w:rPr>
          <w:color w:val="212529"/>
          <w:sz w:val="28"/>
          <w:szCs w:val="28"/>
          <w:shd w:val="clear" w:color="auto" w:fill="FFFFFF"/>
        </w:rPr>
      </w:pPr>
    </w:p>
    <w:p w:rsidR="00BA79A9" w:rsidRDefault="00BA79A9" w:rsidP="00BA79A9">
      <w:pPr>
        <w:ind w:firstLine="567"/>
        <w:jc w:val="both"/>
        <w:rPr>
          <w:sz w:val="28"/>
          <w:szCs w:val="28"/>
        </w:rPr>
      </w:pPr>
      <w:r w:rsidRPr="00291492">
        <w:rPr>
          <w:color w:val="212529"/>
          <w:sz w:val="28"/>
          <w:szCs w:val="28"/>
          <w:shd w:val="clear" w:color="auto" w:fill="FFFFFF"/>
        </w:rPr>
        <w:t>Как видно на рисунке 1</w:t>
      </w:r>
      <w:r>
        <w:rPr>
          <w:color w:val="212529"/>
          <w:sz w:val="28"/>
          <w:szCs w:val="28"/>
          <w:shd w:val="clear" w:color="auto" w:fill="FFFFFF"/>
        </w:rPr>
        <w:t>5</w:t>
      </w:r>
      <w:r w:rsidRPr="00291492">
        <w:rPr>
          <w:color w:val="212529"/>
          <w:sz w:val="28"/>
          <w:szCs w:val="28"/>
          <w:shd w:val="clear" w:color="auto" w:fill="FFFFFF"/>
        </w:rPr>
        <w:t>,</w:t>
      </w:r>
      <w:r w:rsidRPr="00704522">
        <w:rPr>
          <w:color w:val="212529"/>
          <w:sz w:val="28"/>
          <w:szCs w:val="28"/>
          <w:shd w:val="clear" w:color="auto" w:fill="FFFFFF"/>
        </w:rPr>
        <w:t xml:space="preserve"> получены статистически значимые различия, где у детей с нарушением трансляционной рамки считывания дебют заболевания был раньше, чем у детей без нарушения рамки считывания (</w:t>
      </w:r>
      <w:r w:rsidRPr="00704522">
        <w:rPr>
          <w:sz w:val="28"/>
          <w:szCs w:val="28"/>
        </w:rPr>
        <w:t>р&lt;0,05).</w:t>
      </w:r>
      <w:r>
        <w:rPr>
          <w:sz w:val="28"/>
          <w:szCs w:val="28"/>
        </w:rPr>
        <w:t xml:space="preserve"> </w:t>
      </w:r>
    </w:p>
    <w:p w:rsidR="00BA79A9" w:rsidRPr="00057498" w:rsidRDefault="00BA79A9" w:rsidP="00BA79A9">
      <w:pPr>
        <w:ind w:firstLine="567"/>
        <w:jc w:val="both"/>
        <w:rPr>
          <w:sz w:val="28"/>
          <w:szCs w:val="28"/>
          <w:highlight w:val="yellow"/>
          <w:shd w:val="clear" w:color="auto" w:fill="FFFFFF"/>
        </w:rPr>
      </w:pPr>
      <w:r w:rsidRPr="00057498">
        <w:rPr>
          <w:sz w:val="28"/>
          <w:szCs w:val="28"/>
          <w:shd w:val="clear" w:color="auto" w:fill="FFFFFF"/>
        </w:rPr>
        <w:t>Оценка влияния состояния трансляционной рамки считывания генетического кода на моторные возможности у амбулаторных детей (71 детей) производилась путем применения шкалы NSAA</w:t>
      </w:r>
      <w:r>
        <w:rPr>
          <w:sz w:val="28"/>
          <w:szCs w:val="28"/>
          <w:shd w:val="clear" w:color="auto" w:fill="FFFFFF"/>
        </w:rPr>
        <w:t xml:space="preserve"> </w:t>
      </w:r>
      <w:r w:rsidRPr="00057498">
        <w:rPr>
          <w:sz w:val="28"/>
          <w:szCs w:val="28"/>
          <w:shd w:val="clear" w:color="auto" w:fill="FFFFFF"/>
        </w:rPr>
        <w:t>(таблица 1</w:t>
      </w:r>
      <w:r>
        <w:rPr>
          <w:sz w:val="28"/>
          <w:szCs w:val="28"/>
          <w:shd w:val="clear" w:color="auto" w:fill="FFFFFF"/>
        </w:rPr>
        <w:t>6</w:t>
      </w:r>
      <w:r w:rsidRPr="00057498">
        <w:rPr>
          <w:sz w:val="28"/>
          <w:szCs w:val="28"/>
          <w:shd w:val="clear" w:color="auto" w:fill="FFFFFF"/>
        </w:rPr>
        <w:t>).</w:t>
      </w:r>
    </w:p>
    <w:p w:rsidR="00BA79A9" w:rsidRPr="00057498" w:rsidRDefault="00BA79A9" w:rsidP="00BA79A9">
      <w:pPr>
        <w:ind w:firstLine="567"/>
        <w:jc w:val="both"/>
        <w:rPr>
          <w:sz w:val="28"/>
          <w:szCs w:val="28"/>
          <w:highlight w:val="yellow"/>
          <w:shd w:val="clear" w:color="auto" w:fill="FFFFFF"/>
        </w:rPr>
      </w:pPr>
    </w:p>
    <w:p w:rsidR="00BA79A9" w:rsidRDefault="00BA79A9" w:rsidP="00BA79A9">
      <w:pPr>
        <w:jc w:val="both"/>
        <w:rPr>
          <w:color w:val="000000" w:themeColor="text1"/>
          <w:sz w:val="28"/>
          <w:szCs w:val="28"/>
        </w:rPr>
      </w:pPr>
      <w:r w:rsidRPr="00057498">
        <w:rPr>
          <w:sz w:val="28"/>
          <w:szCs w:val="28"/>
        </w:rPr>
        <w:t>Таблица 1</w:t>
      </w:r>
      <w:r>
        <w:rPr>
          <w:sz w:val="28"/>
          <w:szCs w:val="28"/>
        </w:rPr>
        <w:t>6</w:t>
      </w:r>
      <w:r w:rsidRPr="00291492">
        <w:rPr>
          <w:color w:val="000000" w:themeColor="text1"/>
          <w:sz w:val="28"/>
          <w:szCs w:val="28"/>
        </w:rPr>
        <w:t xml:space="preserve"> – Показатели шкалы </w:t>
      </w:r>
      <w:r w:rsidRPr="00291492">
        <w:rPr>
          <w:color w:val="212529"/>
          <w:sz w:val="28"/>
          <w:szCs w:val="28"/>
          <w:shd w:val="clear" w:color="auto" w:fill="FFFFFF"/>
        </w:rPr>
        <w:t>NSAA</w:t>
      </w:r>
      <w:r w:rsidRPr="00291492">
        <w:rPr>
          <w:color w:val="000000" w:themeColor="text1"/>
          <w:sz w:val="28"/>
          <w:szCs w:val="28"/>
        </w:rPr>
        <w:t xml:space="preserve"> в зависимости от состояния</w:t>
      </w:r>
      <w:r>
        <w:rPr>
          <w:color w:val="000000" w:themeColor="text1"/>
          <w:sz w:val="28"/>
          <w:szCs w:val="28"/>
        </w:rPr>
        <w:t xml:space="preserve"> </w:t>
      </w:r>
      <w:r w:rsidRPr="00145DF5">
        <w:rPr>
          <w:color w:val="212529"/>
          <w:sz w:val="28"/>
          <w:szCs w:val="28"/>
          <w:shd w:val="clear" w:color="auto" w:fill="FFFFFF"/>
        </w:rPr>
        <w:t>трансляционной рамки считывания</w:t>
      </w:r>
      <w:r>
        <w:rPr>
          <w:color w:val="000000" w:themeColor="text1"/>
          <w:sz w:val="28"/>
          <w:szCs w:val="28"/>
        </w:rPr>
        <w:t xml:space="preserve"> генетического кода</w:t>
      </w:r>
    </w:p>
    <w:p w:rsidR="00BA79A9" w:rsidRDefault="00BA79A9" w:rsidP="00BA79A9">
      <w:pPr>
        <w:jc w:val="both"/>
        <w:rPr>
          <w:color w:val="000000" w:themeColor="text1"/>
          <w:sz w:val="28"/>
          <w:szCs w:val="28"/>
        </w:rPr>
      </w:pPr>
    </w:p>
    <w:tbl>
      <w:tblPr>
        <w:tblStyle w:val="af0"/>
        <w:tblW w:w="5000" w:type="pct"/>
        <w:tblLook w:val="04A0"/>
      </w:tblPr>
      <w:tblGrid>
        <w:gridCol w:w="2375"/>
        <w:gridCol w:w="1126"/>
        <w:gridCol w:w="1073"/>
        <w:gridCol w:w="1118"/>
        <w:gridCol w:w="668"/>
        <w:gridCol w:w="966"/>
        <w:gridCol w:w="1270"/>
        <w:gridCol w:w="1262"/>
      </w:tblGrid>
      <w:tr w:rsidR="00BA79A9" w:rsidRPr="00145DF5" w:rsidTr="00AE3F3F">
        <w:tc>
          <w:tcPr>
            <w:tcW w:w="1205" w:type="pct"/>
          </w:tcPr>
          <w:p w:rsidR="00BA79A9" w:rsidRPr="00254F75" w:rsidRDefault="00BA79A9" w:rsidP="00AE3F3F">
            <w:pPr>
              <w:jc w:val="center"/>
              <w:rPr>
                <w:sz w:val="28"/>
                <w:szCs w:val="28"/>
                <w:lang w:val="kk-KZ"/>
              </w:rPr>
            </w:pPr>
            <w:r w:rsidRPr="00254F75">
              <w:rPr>
                <w:sz w:val="28"/>
                <w:szCs w:val="28"/>
                <w:lang w:val="kk-KZ"/>
              </w:rPr>
              <w:t>Показатель</w:t>
            </w:r>
          </w:p>
        </w:tc>
        <w:tc>
          <w:tcPr>
            <w:tcW w:w="571" w:type="pct"/>
          </w:tcPr>
          <w:p w:rsidR="00BA79A9" w:rsidRPr="00254F75" w:rsidRDefault="00BA79A9" w:rsidP="00AE3F3F">
            <w:pPr>
              <w:jc w:val="center"/>
              <w:rPr>
                <w:sz w:val="28"/>
                <w:szCs w:val="28"/>
                <w:lang w:val="en-US"/>
              </w:rPr>
            </w:pPr>
            <w:r w:rsidRPr="00254F75">
              <w:rPr>
                <w:sz w:val="28"/>
                <w:szCs w:val="28"/>
                <w:lang w:val="en-US"/>
              </w:rPr>
              <w:t>N</w:t>
            </w:r>
          </w:p>
        </w:tc>
        <w:tc>
          <w:tcPr>
            <w:tcW w:w="544" w:type="pct"/>
          </w:tcPr>
          <w:p w:rsidR="00BA79A9" w:rsidRPr="00254F75" w:rsidRDefault="00BA79A9" w:rsidP="00AE3F3F">
            <w:pPr>
              <w:jc w:val="center"/>
              <w:rPr>
                <w:sz w:val="28"/>
                <w:szCs w:val="28"/>
                <w:lang w:val="en-US"/>
              </w:rPr>
            </w:pPr>
            <w:r w:rsidRPr="00254F75">
              <w:rPr>
                <w:sz w:val="28"/>
                <w:szCs w:val="28"/>
                <w:lang w:val="en-US"/>
              </w:rPr>
              <w:t>min</w:t>
            </w:r>
          </w:p>
        </w:tc>
        <w:tc>
          <w:tcPr>
            <w:tcW w:w="567" w:type="pct"/>
          </w:tcPr>
          <w:p w:rsidR="00BA79A9" w:rsidRPr="00254F75" w:rsidRDefault="00BA79A9" w:rsidP="00AE3F3F">
            <w:pPr>
              <w:jc w:val="center"/>
              <w:rPr>
                <w:rFonts w:eastAsia="Calibri"/>
                <w:sz w:val="28"/>
                <w:szCs w:val="28"/>
                <w:lang w:val="en-US"/>
              </w:rPr>
            </w:pPr>
            <w:r w:rsidRPr="00254F75">
              <w:rPr>
                <w:rFonts w:eastAsia="Calibri"/>
                <w:sz w:val="28"/>
                <w:szCs w:val="28"/>
                <w:lang w:val="en-US"/>
              </w:rPr>
              <w:t>max</w:t>
            </w:r>
          </w:p>
        </w:tc>
        <w:tc>
          <w:tcPr>
            <w:tcW w:w="339" w:type="pct"/>
          </w:tcPr>
          <w:p w:rsidR="00BA79A9" w:rsidRPr="00254F75" w:rsidRDefault="003A361D" w:rsidP="00AE3F3F">
            <w:pPr>
              <w:jc w:val="center"/>
              <w:rPr>
                <w:sz w:val="28"/>
                <w:szCs w:val="28"/>
                <w:lang w:val="kk-KZ"/>
              </w:rPr>
            </w:pPr>
            <m:oMathPara>
              <m:oMath>
                <m:acc>
                  <m:accPr>
                    <m:chr m:val="̅"/>
                    <m:ctrlPr>
                      <w:rPr>
                        <w:rFonts w:ascii="Cambria Math" w:hAnsi="Cambria Math"/>
                        <w:i/>
                        <w:sz w:val="28"/>
                        <w:szCs w:val="28"/>
                        <w:lang w:val="kk-KZ"/>
                      </w:rPr>
                    </m:ctrlPr>
                  </m:accPr>
                  <m:e>
                    <m:r>
                      <w:rPr>
                        <w:rFonts w:ascii="Cambria Math" w:hAnsi="Cambria Math"/>
                        <w:sz w:val="28"/>
                        <w:szCs w:val="28"/>
                        <w:lang w:val="kk-KZ"/>
                      </w:rPr>
                      <m:t>х</m:t>
                    </m:r>
                  </m:e>
                </m:acc>
              </m:oMath>
            </m:oMathPara>
          </w:p>
        </w:tc>
        <w:tc>
          <w:tcPr>
            <w:tcW w:w="490" w:type="pct"/>
          </w:tcPr>
          <w:p w:rsidR="00BA79A9" w:rsidRPr="00254F75" w:rsidRDefault="00BA79A9" w:rsidP="00AE3F3F">
            <w:pPr>
              <w:jc w:val="center"/>
              <w:rPr>
                <w:sz w:val="28"/>
                <w:szCs w:val="28"/>
                <w:lang w:val="en-US"/>
              </w:rPr>
            </w:pPr>
            <w:r w:rsidRPr="00254F75">
              <w:rPr>
                <w:sz w:val="28"/>
                <w:szCs w:val="28"/>
                <w:lang w:val="en-US"/>
              </w:rPr>
              <w:t>STD</w:t>
            </w:r>
          </w:p>
        </w:tc>
        <w:tc>
          <w:tcPr>
            <w:tcW w:w="644" w:type="pct"/>
          </w:tcPr>
          <w:p w:rsidR="00BA79A9" w:rsidRPr="00254F75" w:rsidRDefault="00BA79A9" w:rsidP="00AE3F3F">
            <w:pPr>
              <w:jc w:val="center"/>
              <w:rPr>
                <w:sz w:val="28"/>
                <w:szCs w:val="28"/>
              </w:rPr>
            </w:pPr>
            <w:r w:rsidRPr="00254F75">
              <w:rPr>
                <w:sz w:val="28"/>
                <w:szCs w:val="28"/>
                <w:lang w:val="kk-KZ"/>
              </w:rPr>
              <w:t>95</w:t>
            </w:r>
            <w:r w:rsidRPr="00254F75">
              <w:rPr>
                <w:sz w:val="28"/>
                <w:szCs w:val="28"/>
              </w:rPr>
              <w:t>% ДИ нижний</w:t>
            </w:r>
          </w:p>
        </w:tc>
        <w:tc>
          <w:tcPr>
            <w:tcW w:w="641" w:type="pct"/>
          </w:tcPr>
          <w:p w:rsidR="00BA79A9" w:rsidRPr="00254F75" w:rsidRDefault="00BA79A9" w:rsidP="00AE3F3F">
            <w:pPr>
              <w:jc w:val="center"/>
              <w:rPr>
                <w:sz w:val="28"/>
                <w:szCs w:val="28"/>
                <w:lang w:val="kk-KZ"/>
              </w:rPr>
            </w:pPr>
            <w:r w:rsidRPr="00254F75">
              <w:rPr>
                <w:sz w:val="28"/>
                <w:szCs w:val="28"/>
                <w:lang w:val="kk-KZ"/>
              </w:rPr>
              <w:t>95% ДИ верхний</w:t>
            </w:r>
          </w:p>
        </w:tc>
      </w:tr>
      <w:tr w:rsidR="00BA79A9" w:rsidRPr="00145DF5" w:rsidTr="00AE3F3F">
        <w:tc>
          <w:tcPr>
            <w:tcW w:w="1205" w:type="pct"/>
          </w:tcPr>
          <w:p w:rsidR="00BA79A9" w:rsidRPr="00254F75" w:rsidRDefault="00BA79A9" w:rsidP="00AE3F3F">
            <w:pPr>
              <w:jc w:val="both"/>
              <w:rPr>
                <w:sz w:val="28"/>
                <w:szCs w:val="28"/>
                <w:lang w:val="kk-KZ"/>
              </w:rPr>
            </w:pPr>
            <w:r w:rsidRPr="00254F75">
              <w:rPr>
                <w:sz w:val="28"/>
                <w:szCs w:val="28"/>
                <w:lang w:val="kk-KZ"/>
              </w:rPr>
              <w:t xml:space="preserve">С нарушением рамки </w:t>
            </w:r>
          </w:p>
        </w:tc>
        <w:tc>
          <w:tcPr>
            <w:tcW w:w="571" w:type="pct"/>
          </w:tcPr>
          <w:p w:rsidR="00BA79A9" w:rsidRPr="00254F75" w:rsidRDefault="00BA79A9" w:rsidP="00AE3F3F">
            <w:pPr>
              <w:jc w:val="center"/>
              <w:rPr>
                <w:sz w:val="28"/>
                <w:szCs w:val="28"/>
              </w:rPr>
            </w:pPr>
            <w:r w:rsidRPr="00254F75">
              <w:rPr>
                <w:color w:val="212529"/>
                <w:sz w:val="28"/>
                <w:szCs w:val="28"/>
                <w:shd w:val="clear" w:color="auto" w:fill="FFFFFF"/>
              </w:rPr>
              <w:t>57 (80,3%)</w:t>
            </w:r>
          </w:p>
        </w:tc>
        <w:tc>
          <w:tcPr>
            <w:tcW w:w="544" w:type="pct"/>
          </w:tcPr>
          <w:p w:rsidR="00BA79A9" w:rsidRPr="00254F75" w:rsidRDefault="00BA79A9" w:rsidP="00AE3F3F">
            <w:pPr>
              <w:jc w:val="center"/>
              <w:rPr>
                <w:sz w:val="28"/>
                <w:szCs w:val="28"/>
              </w:rPr>
            </w:pPr>
            <w:r w:rsidRPr="00254F75">
              <w:rPr>
                <w:sz w:val="28"/>
                <w:szCs w:val="28"/>
              </w:rPr>
              <w:t>3</w:t>
            </w:r>
          </w:p>
        </w:tc>
        <w:tc>
          <w:tcPr>
            <w:tcW w:w="567" w:type="pct"/>
          </w:tcPr>
          <w:p w:rsidR="00BA79A9" w:rsidRPr="00254F75" w:rsidRDefault="00BA79A9" w:rsidP="00AE3F3F">
            <w:pPr>
              <w:jc w:val="center"/>
              <w:rPr>
                <w:rFonts w:eastAsia="Calibri"/>
                <w:sz w:val="28"/>
                <w:szCs w:val="28"/>
              </w:rPr>
            </w:pPr>
            <w:r w:rsidRPr="00254F75">
              <w:rPr>
                <w:rFonts w:eastAsia="Calibri"/>
                <w:sz w:val="28"/>
                <w:szCs w:val="28"/>
              </w:rPr>
              <w:t>26</w:t>
            </w:r>
          </w:p>
        </w:tc>
        <w:tc>
          <w:tcPr>
            <w:tcW w:w="339" w:type="pct"/>
          </w:tcPr>
          <w:p w:rsidR="00BA79A9" w:rsidRPr="00254F75" w:rsidRDefault="00BA79A9" w:rsidP="00AE3F3F">
            <w:pPr>
              <w:jc w:val="center"/>
              <w:rPr>
                <w:rFonts w:eastAsia="Calibri"/>
                <w:sz w:val="28"/>
                <w:szCs w:val="28"/>
                <w:lang w:val="kk-KZ"/>
              </w:rPr>
            </w:pPr>
            <w:r w:rsidRPr="00254F75">
              <w:rPr>
                <w:rFonts w:eastAsia="Calibri"/>
                <w:sz w:val="28"/>
                <w:szCs w:val="28"/>
                <w:lang w:val="kk-KZ"/>
              </w:rPr>
              <w:t>15</w:t>
            </w:r>
            <w:r w:rsidRPr="00254F75">
              <w:rPr>
                <w:sz w:val="28"/>
                <w:szCs w:val="28"/>
              </w:rPr>
              <w:t xml:space="preserve"> </w:t>
            </w:r>
          </w:p>
        </w:tc>
        <w:tc>
          <w:tcPr>
            <w:tcW w:w="490" w:type="pct"/>
          </w:tcPr>
          <w:p w:rsidR="00BA79A9" w:rsidRPr="00254F75" w:rsidRDefault="00BA79A9" w:rsidP="00AE3F3F">
            <w:pPr>
              <w:jc w:val="center"/>
              <w:rPr>
                <w:sz w:val="28"/>
                <w:szCs w:val="28"/>
              </w:rPr>
            </w:pPr>
            <w:r w:rsidRPr="00254F75">
              <w:rPr>
                <w:sz w:val="28"/>
                <w:szCs w:val="28"/>
              </w:rPr>
              <w:t>5,6</w:t>
            </w:r>
          </w:p>
        </w:tc>
        <w:tc>
          <w:tcPr>
            <w:tcW w:w="644" w:type="pct"/>
          </w:tcPr>
          <w:p w:rsidR="00BA79A9" w:rsidRPr="00254F75" w:rsidRDefault="00BA79A9" w:rsidP="00AE3F3F">
            <w:pPr>
              <w:jc w:val="center"/>
              <w:rPr>
                <w:sz w:val="28"/>
                <w:szCs w:val="28"/>
                <w:lang w:val="kk-KZ"/>
              </w:rPr>
            </w:pPr>
            <w:r w:rsidRPr="00254F75">
              <w:rPr>
                <w:sz w:val="28"/>
                <w:szCs w:val="28"/>
              </w:rPr>
              <w:t>13,55</w:t>
            </w:r>
          </w:p>
        </w:tc>
        <w:tc>
          <w:tcPr>
            <w:tcW w:w="641" w:type="pct"/>
          </w:tcPr>
          <w:p w:rsidR="00BA79A9" w:rsidRPr="00254F75" w:rsidRDefault="00BA79A9" w:rsidP="00AE3F3F">
            <w:pPr>
              <w:jc w:val="center"/>
              <w:rPr>
                <w:sz w:val="28"/>
                <w:szCs w:val="28"/>
                <w:lang w:val="kk-KZ"/>
              </w:rPr>
            </w:pPr>
            <w:r w:rsidRPr="00254F75">
              <w:rPr>
                <w:sz w:val="28"/>
                <w:szCs w:val="28"/>
              </w:rPr>
              <w:t>16,45</w:t>
            </w:r>
          </w:p>
        </w:tc>
      </w:tr>
      <w:tr w:rsidR="00BA79A9" w:rsidRPr="00651292" w:rsidTr="00AE3F3F">
        <w:tc>
          <w:tcPr>
            <w:tcW w:w="1205" w:type="pct"/>
          </w:tcPr>
          <w:p w:rsidR="00BA79A9" w:rsidRPr="00254F75" w:rsidRDefault="00BA79A9" w:rsidP="00AE3F3F">
            <w:pPr>
              <w:jc w:val="both"/>
              <w:rPr>
                <w:sz w:val="28"/>
                <w:szCs w:val="28"/>
                <w:lang w:val="en-US"/>
              </w:rPr>
            </w:pPr>
            <w:r w:rsidRPr="00254F75">
              <w:rPr>
                <w:sz w:val="28"/>
                <w:szCs w:val="28"/>
                <w:lang w:val="kk-KZ"/>
              </w:rPr>
              <w:t xml:space="preserve">Без нарушения рамки </w:t>
            </w:r>
          </w:p>
        </w:tc>
        <w:tc>
          <w:tcPr>
            <w:tcW w:w="571" w:type="pct"/>
          </w:tcPr>
          <w:p w:rsidR="00BA79A9" w:rsidRPr="00254F75" w:rsidRDefault="00BA79A9" w:rsidP="00AE3F3F">
            <w:pPr>
              <w:jc w:val="center"/>
              <w:rPr>
                <w:sz w:val="28"/>
                <w:szCs w:val="28"/>
              </w:rPr>
            </w:pPr>
            <w:r w:rsidRPr="00254F75">
              <w:rPr>
                <w:color w:val="212529"/>
                <w:sz w:val="28"/>
                <w:szCs w:val="28"/>
                <w:shd w:val="clear" w:color="auto" w:fill="FFFFFF"/>
              </w:rPr>
              <w:t>14 (19,7%)</w:t>
            </w:r>
          </w:p>
        </w:tc>
        <w:tc>
          <w:tcPr>
            <w:tcW w:w="544" w:type="pct"/>
          </w:tcPr>
          <w:p w:rsidR="00BA79A9" w:rsidRPr="00254F75" w:rsidRDefault="00BA79A9" w:rsidP="00AE3F3F">
            <w:pPr>
              <w:jc w:val="center"/>
              <w:rPr>
                <w:sz w:val="28"/>
                <w:szCs w:val="28"/>
                <w:lang w:val="kk-KZ"/>
              </w:rPr>
            </w:pPr>
            <w:r w:rsidRPr="00254F75">
              <w:rPr>
                <w:sz w:val="28"/>
                <w:szCs w:val="28"/>
                <w:lang w:val="kk-KZ"/>
              </w:rPr>
              <w:t>8</w:t>
            </w:r>
          </w:p>
        </w:tc>
        <w:tc>
          <w:tcPr>
            <w:tcW w:w="567" w:type="pct"/>
          </w:tcPr>
          <w:p w:rsidR="00BA79A9" w:rsidRPr="00254F75" w:rsidRDefault="00BA79A9" w:rsidP="00AE3F3F">
            <w:pPr>
              <w:jc w:val="center"/>
              <w:rPr>
                <w:sz w:val="28"/>
                <w:szCs w:val="28"/>
                <w:lang w:val="kk-KZ"/>
              </w:rPr>
            </w:pPr>
            <w:r w:rsidRPr="00254F75">
              <w:rPr>
                <w:sz w:val="28"/>
                <w:szCs w:val="28"/>
                <w:lang w:val="kk-KZ"/>
              </w:rPr>
              <w:t>30</w:t>
            </w:r>
          </w:p>
        </w:tc>
        <w:tc>
          <w:tcPr>
            <w:tcW w:w="339" w:type="pct"/>
          </w:tcPr>
          <w:p w:rsidR="00BA79A9" w:rsidRPr="00254F75" w:rsidRDefault="00BA79A9" w:rsidP="00AE3F3F">
            <w:pPr>
              <w:jc w:val="center"/>
              <w:rPr>
                <w:sz w:val="28"/>
                <w:szCs w:val="28"/>
                <w:lang w:val="kk-KZ"/>
              </w:rPr>
            </w:pPr>
            <w:r w:rsidRPr="00254F75">
              <w:rPr>
                <w:sz w:val="28"/>
                <w:szCs w:val="28"/>
                <w:lang w:val="kk-KZ"/>
              </w:rPr>
              <w:t>25</w:t>
            </w:r>
          </w:p>
        </w:tc>
        <w:tc>
          <w:tcPr>
            <w:tcW w:w="490" w:type="pct"/>
          </w:tcPr>
          <w:p w:rsidR="00BA79A9" w:rsidRPr="00254F75" w:rsidRDefault="00BA79A9" w:rsidP="00AE3F3F">
            <w:pPr>
              <w:jc w:val="center"/>
              <w:rPr>
                <w:sz w:val="28"/>
                <w:szCs w:val="28"/>
                <w:lang w:val="kk-KZ"/>
              </w:rPr>
            </w:pPr>
            <w:r w:rsidRPr="00254F75">
              <w:rPr>
                <w:sz w:val="28"/>
                <w:szCs w:val="28"/>
              </w:rPr>
              <w:t>8,7</w:t>
            </w:r>
          </w:p>
        </w:tc>
        <w:tc>
          <w:tcPr>
            <w:tcW w:w="644" w:type="pct"/>
          </w:tcPr>
          <w:p w:rsidR="00BA79A9" w:rsidRPr="00254F75" w:rsidRDefault="00BA79A9" w:rsidP="00AE3F3F">
            <w:pPr>
              <w:jc w:val="center"/>
              <w:rPr>
                <w:sz w:val="28"/>
                <w:szCs w:val="28"/>
                <w:lang w:val="kk-KZ"/>
              </w:rPr>
            </w:pPr>
            <w:r w:rsidRPr="00254F75">
              <w:rPr>
                <w:sz w:val="28"/>
                <w:szCs w:val="28"/>
              </w:rPr>
              <w:t>19,98</w:t>
            </w:r>
          </w:p>
        </w:tc>
        <w:tc>
          <w:tcPr>
            <w:tcW w:w="641" w:type="pct"/>
          </w:tcPr>
          <w:p w:rsidR="00BA79A9" w:rsidRPr="00254F75" w:rsidRDefault="00BA79A9" w:rsidP="00AE3F3F">
            <w:pPr>
              <w:jc w:val="center"/>
              <w:rPr>
                <w:sz w:val="28"/>
                <w:szCs w:val="28"/>
                <w:lang w:val="kk-KZ"/>
              </w:rPr>
            </w:pPr>
            <w:r w:rsidRPr="00254F75">
              <w:rPr>
                <w:sz w:val="28"/>
                <w:szCs w:val="28"/>
              </w:rPr>
              <w:t>30,02</w:t>
            </w:r>
          </w:p>
        </w:tc>
      </w:tr>
    </w:tbl>
    <w:p w:rsidR="00BA79A9" w:rsidRDefault="00BA79A9" w:rsidP="00BA79A9">
      <w:pPr>
        <w:ind w:firstLine="567"/>
        <w:jc w:val="both"/>
        <w:rPr>
          <w:color w:val="212529"/>
          <w:sz w:val="28"/>
          <w:szCs w:val="28"/>
          <w:shd w:val="clear" w:color="auto" w:fill="FFFFFF"/>
        </w:rPr>
      </w:pPr>
    </w:p>
    <w:p w:rsidR="00BA79A9" w:rsidRPr="00057498" w:rsidRDefault="00BA79A9" w:rsidP="00BA79A9">
      <w:pPr>
        <w:ind w:firstLine="567"/>
        <w:jc w:val="both"/>
        <w:rPr>
          <w:sz w:val="28"/>
          <w:szCs w:val="28"/>
          <w:highlight w:val="yellow"/>
          <w:shd w:val="clear" w:color="auto" w:fill="FFFFFF"/>
        </w:rPr>
      </w:pPr>
      <w:r w:rsidRPr="00291492">
        <w:rPr>
          <w:color w:val="212529"/>
          <w:sz w:val="28"/>
          <w:szCs w:val="28"/>
          <w:shd w:val="clear" w:color="auto" w:fill="FFFFFF"/>
        </w:rPr>
        <w:t>Как видно в таблице 1</w:t>
      </w:r>
      <w:r>
        <w:rPr>
          <w:color w:val="212529"/>
          <w:sz w:val="28"/>
          <w:szCs w:val="28"/>
          <w:shd w:val="clear" w:color="auto" w:fill="FFFFFF"/>
        </w:rPr>
        <w:t>6</w:t>
      </w:r>
      <w:r w:rsidRPr="00291492">
        <w:rPr>
          <w:color w:val="212529"/>
          <w:sz w:val="28"/>
          <w:szCs w:val="28"/>
          <w:shd w:val="clear" w:color="auto" w:fill="FFFFFF"/>
        </w:rPr>
        <w:t>,</w:t>
      </w:r>
      <w:r w:rsidRPr="003A2067">
        <w:rPr>
          <w:color w:val="212529"/>
          <w:sz w:val="28"/>
          <w:szCs w:val="28"/>
          <w:shd w:val="clear" w:color="auto" w:fill="FFFFFF"/>
        </w:rPr>
        <w:t xml:space="preserve"> </w:t>
      </w:r>
      <w:r w:rsidRPr="00057498">
        <w:rPr>
          <w:sz w:val="28"/>
          <w:szCs w:val="28"/>
          <w:shd w:val="clear" w:color="auto" w:fill="FFFFFF"/>
        </w:rPr>
        <w:t>трансляционная рамка считывания была нарушена в 57 (80,3%) случаях, сохранена – в 14 (19,7%) случаях.</w:t>
      </w:r>
      <w:r>
        <w:rPr>
          <w:sz w:val="28"/>
          <w:szCs w:val="28"/>
          <w:shd w:val="clear" w:color="auto" w:fill="FFFFFF"/>
        </w:rPr>
        <w:t xml:space="preserve"> Оценка по ср</w:t>
      </w:r>
      <w:r w:rsidRPr="00057498">
        <w:rPr>
          <w:sz w:val="28"/>
          <w:szCs w:val="28"/>
          <w:shd w:val="clear" w:color="auto" w:fill="FFFFFF"/>
        </w:rPr>
        <w:t>едни</w:t>
      </w:r>
      <w:r>
        <w:rPr>
          <w:sz w:val="28"/>
          <w:szCs w:val="28"/>
          <w:shd w:val="clear" w:color="auto" w:fill="FFFFFF"/>
        </w:rPr>
        <w:t>м</w:t>
      </w:r>
      <w:r w:rsidRPr="00057498">
        <w:rPr>
          <w:sz w:val="28"/>
          <w:szCs w:val="28"/>
          <w:shd w:val="clear" w:color="auto" w:fill="FFFFFF"/>
        </w:rPr>
        <w:t xml:space="preserve"> значения</w:t>
      </w:r>
      <w:r>
        <w:rPr>
          <w:sz w:val="28"/>
          <w:szCs w:val="28"/>
          <w:shd w:val="clear" w:color="auto" w:fill="FFFFFF"/>
        </w:rPr>
        <w:t xml:space="preserve">м показала, что </w:t>
      </w:r>
      <w:r w:rsidRPr="00057498">
        <w:rPr>
          <w:sz w:val="28"/>
          <w:szCs w:val="28"/>
          <w:shd w:val="clear" w:color="auto" w:fill="FFFFFF"/>
        </w:rPr>
        <w:t>15</w:t>
      </w:r>
      <w:r w:rsidRPr="00057498">
        <w:rPr>
          <w:sz w:val="28"/>
          <w:szCs w:val="28"/>
        </w:rPr>
        <w:t xml:space="preserve">±5,6  и </w:t>
      </w:r>
      <w:r w:rsidRPr="00057498">
        <w:rPr>
          <w:sz w:val="28"/>
          <w:szCs w:val="28"/>
          <w:shd w:val="clear" w:color="auto" w:fill="FFFFFF"/>
        </w:rPr>
        <w:t>25</w:t>
      </w:r>
      <w:r w:rsidRPr="00057498">
        <w:rPr>
          <w:sz w:val="28"/>
          <w:szCs w:val="28"/>
        </w:rPr>
        <w:t xml:space="preserve">±8,7  баллов </w:t>
      </w:r>
      <w:r>
        <w:rPr>
          <w:sz w:val="28"/>
          <w:szCs w:val="28"/>
        </w:rPr>
        <w:t xml:space="preserve">было </w:t>
      </w:r>
      <w:r w:rsidRPr="00057498">
        <w:rPr>
          <w:sz w:val="28"/>
          <w:szCs w:val="28"/>
        </w:rPr>
        <w:t xml:space="preserve">у детей с нарушением и без нарушения </w:t>
      </w:r>
      <w:r w:rsidRPr="00057498">
        <w:rPr>
          <w:sz w:val="28"/>
          <w:szCs w:val="28"/>
          <w:shd w:val="clear" w:color="auto" w:fill="FFFFFF"/>
        </w:rPr>
        <w:t>трансляционной рамки считывания, соответственно</w:t>
      </w:r>
      <w:r>
        <w:rPr>
          <w:sz w:val="28"/>
          <w:szCs w:val="28"/>
          <w:shd w:val="clear" w:color="auto" w:fill="FFFFFF"/>
        </w:rPr>
        <w:t xml:space="preserve"> </w:t>
      </w:r>
      <w:r w:rsidRPr="00057498">
        <w:rPr>
          <w:sz w:val="28"/>
          <w:szCs w:val="28"/>
          <w:shd w:val="clear" w:color="auto" w:fill="FFFFFF"/>
        </w:rPr>
        <w:t>(рисунок 1</w:t>
      </w:r>
      <w:r>
        <w:rPr>
          <w:sz w:val="28"/>
          <w:szCs w:val="28"/>
          <w:shd w:val="clear" w:color="auto" w:fill="FFFFFF"/>
        </w:rPr>
        <w:t>6</w:t>
      </w:r>
      <w:r w:rsidRPr="00057498">
        <w:rPr>
          <w:sz w:val="28"/>
          <w:szCs w:val="28"/>
          <w:shd w:val="clear" w:color="auto" w:fill="FFFFFF"/>
        </w:rPr>
        <w:t>).</w:t>
      </w:r>
    </w:p>
    <w:p w:rsidR="00BA79A9" w:rsidRPr="00704522" w:rsidRDefault="00BA79A9" w:rsidP="00BA79A9">
      <w:pPr>
        <w:ind w:firstLine="567"/>
        <w:jc w:val="both"/>
        <w:rPr>
          <w:color w:val="212529"/>
          <w:sz w:val="28"/>
          <w:szCs w:val="28"/>
          <w:shd w:val="clear" w:color="auto" w:fill="FFFFFF"/>
        </w:rPr>
      </w:pPr>
    </w:p>
    <w:p w:rsidR="00BA79A9" w:rsidRPr="00704522" w:rsidRDefault="00BA79A9" w:rsidP="00BA79A9">
      <w:pPr>
        <w:jc w:val="both"/>
        <w:rPr>
          <w:color w:val="FF0000"/>
          <w:sz w:val="28"/>
          <w:szCs w:val="28"/>
        </w:rPr>
      </w:pPr>
      <w:r w:rsidRPr="00704522">
        <w:rPr>
          <w:noProof/>
          <w:sz w:val="28"/>
          <w:szCs w:val="28"/>
          <w:lang w:eastAsia="ru-RU"/>
        </w:rPr>
        <w:lastRenderedPageBreak/>
        <w:drawing>
          <wp:inline distT="0" distB="0" distL="0" distR="0">
            <wp:extent cx="5730240" cy="198882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1988820"/>
                    </a:xfrm>
                    <a:prstGeom prst="rect">
                      <a:avLst/>
                    </a:prstGeom>
                    <a:noFill/>
                    <a:ln>
                      <a:noFill/>
                    </a:ln>
                  </pic:spPr>
                </pic:pic>
              </a:graphicData>
            </a:graphic>
          </wp:inline>
        </w:drawing>
      </w:r>
    </w:p>
    <w:p w:rsidR="00BA79A9" w:rsidRPr="00704522" w:rsidRDefault="00BA79A9" w:rsidP="00BA79A9">
      <w:pPr>
        <w:ind w:firstLine="680"/>
        <w:jc w:val="both"/>
        <w:rPr>
          <w:sz w:val="28"/>
          <w:szCs w:val="28"/>
        </w:rPr>
      </w:pPr>
    </w:p>
    <w:p w:rsidR="00BA79A9" w:rsidRPr="00704522" w:rsidRDefault="00BA79A9" w:rsidP="00BA79A9">
      <w:pPr>
        <w:suppressAutoHyphens/>
        <w:autoSpaceDE/>
        <w:autoSpaceDN/>
        <w:jc w:val="center"/>
        <w:rPr>
          <w:sz w:val="28"/>
          <w:szCs w:val="28"/>
        </w:rPr>
      </w:pPr>
      <w:r w:rsidRPr="00291492">
        <w:rPr>
          <w:sz w:val="28"/>
          <w:szCs w:val="28"/>
        </w:rPr>
        <w:t xml:space="preserve">Рисунок </w:t>
      </w:r>
      <w:r>
        <w:rPr>
          <w:sz w:val="28"/>
          <w:szCs w:val="28"/>
        </w:rPr>
        <w:t>16</w:t>
      </w:r>
      <w:r w:rsidRPr="00704522">
        <w:rPr>
          <w:sz w:val="28"/>
          <w:szCs w:val="28"/>
        </w:rPr>
        <w:t xml:space="preserve"> – Средний балл по шкале </w:t>
      </w:r>
      <w:r w:rsidRPr="00704522">
        <w:rPr>
          <w:color w:val="212529"/>
          <w:sz w:val="28"/>
          <w:szCs w:val="28"/>
          <w:shd w:val="clear" w:color="auto" w:fill="FFFFFF"/>
        </w:rPr>
        <w:t>NSAA</w:t>
      </w:r>
      <w:r>
        <w:rPr>
          <w:color w:val="212529"/>
          <w:sz w:val="28"/>
          <w:szCs w:val="28"/>
          <w:shd w:val="clear" w:color="auto" w:fill="FFFFFF"/>
        </w:rPr>
        <w:t xml:space="preserve"> </w:t>
      </w:r>
      <w:r w:rsidRPr="00704522">
        <w:rPr>
          <w:sz w:val="28"/>
          <w:szCs w:val="28"/>
        </w:rPr>
        <w:t>у амбулаторных детей в зависимости от состояния трансляционной рамки считывания (</w:t>
      </w:r>
      <w:r w:rsidRPr="00704522">
        <w:rPr>
          <w:sz w:val="28"/>
          <w:szCs w:val="28"/>
          <w:lang w:val="en-US"/>
        </w:rPr>
        <w:t>n</w:t>
      </w:r>
      <w:r w:rsidRPr="00704522">
        <w:rPr>
          <w:sz w:val="28"/>
          <w:szCs w:val="28"/>
        </w:rPr>
        <w:t xml:space="preserve">=71), </w:t>
      </w:r>
      <w:r w:rsidRPr="00704522">
        <w:rPr>
          <w:color w:val="212529"/>
          <w:sz w:val="28"/>
          <w:szCs w:val="28"/>
          <w:shd w:val="clear" w:color="auto" w:fill="FFFFFF"/>
        </w:rPr>
        <w:t>(</w:t>
      </w:r>
      <w:r w:rsidRPr="00704522">
        <w:rPr>
          <w:sz w:val="28"/>
          <w:szCs w:val="28"/>
        </w:rPr>
        <w:t>р&lt;0,05)</w:t>
      </w:r>
    </w:p>
    <w:p w:rsidR="00BA79A9" w:rsidRPr="00704522" w:rsidRDefault="00BA79A9" w:rsidP="00BA79A9">
      <w:pPr>
        <w:suppressAutoHyphens/>
        <w:autoSpaceDE/>
        <w:autoSpaceDN/>
        <w:jc w:val="center"/>
        <w:rPr>
          <w:sz w:val="28"/>
          <w:szCs w:val="28"/>
        </w:rPr>
      </w:pPr>
    </w:p>
    <w:p w:rsidR="00BA79A9" w:rsidRDefault="00BA79A9" w:rsidP="00BA79A9">
      <w:pPr>
        <w:suppressAutoHyphens/>
        <w:autoSpaceDE/>
        <w:autoSpaceDN/>
        <w:ind w:firstLine="567"/>
        <w:jc w:val="both"/>
        <w:rPr>
          <w:sz w:val="28"/>
          <w:szCs w:val="28"/>
        </w:rPr>
      </w:pPr>
      <w:r w:rsidRPr="00291492">
        <w:rPr>
          <w:color w:val="212529"/>
          <w:sz w:val="28"/>
          <w:szCs w:val="28"/>
          <w:shd w:val="clear" w:color="auto" w:fill="FFFFFF"/>
        </w:rPr>
        <w:t xml:space="preserve">Как видно из рисунка </w:t>
      </w:r>
      <w:r>
        <w:rPr>
          <w:color w:val="212529"/>
          <w:sz w:val="28"/>
          <w:szCs w:val="28"/>
          <w:shd w:val="clear" w:color="auto" w:fill="FFFFFF"/>
        </w:rPr>
        <w:t>16</w:t>
      </w:r>
      <w:r w:rsidRPr="00704522">
        <w:rPr>
          <w:color w:val="212529"/>
          <w:sz w:val="28"/>
          <w:szCs w:val="28"/>
          <w:shd w:val="clear" w:color="auto" w:fill="FFFFFF"/>
        </w:rPr>
        <w:t xml:space="preserve">, продемонстрировано, что у детей с мутацией с </w:t>
      </w:r>
      <w:r>
        <w:rPr>
          <w:color w:val="212529"/>
          <w:sz w:val="28"/>
          <w:szCs w:val="28"/>
          <w:shd w:val="clear" w:color="auto" w:fill="FFFFFF"/>
        </w:rPr>
        <w:t xml:space="preserve">нарушением </w:t>
      </w:r>
      <w:r w:rsidRPr="00704522">
        <w:rPr>
          <w:color w:val="212529"/>
          <w:sz w:val="28"/>
          <w:szCs w:val="28"/>
          <w:shd w:val="clear" w:color="auto" w:fill="FFFFFF"/>
        </w:rPr>
        <w:t xml:space="preserve">рамки считывания </w:t>
      </w:r>
      <w:r>
        <w:rPr>
          <w:color w:val="212529"/>
          <w:sz w:val="28"/>
          <w:szCs w:val="28"/>
          <w:shd w:val="clear" w:color="auto" w:fill="FFFFFF"/>
        </w:rPr>
        <w:t xml:space="preserve">средний балл шкалы </w:t>
      </w:r>
      <w:r w:rsidRPr="00704522">
        <w:rPr>
          <w:color w:val="212529"/>
          <w:sz w:val="28"/>
          <w:szCs w:val="28"/>
          <w:shd w:val="clear" w:color="auto" w:fill="FFFFFF"/>
        </w:rPr>
        <w:t xml:space="preserve">NSAA </w:t>
      </w:r>
      <w:r>
        <w:rPr>
          <w:color w:val="212529"/>
          <w:sz w:val="28"/>
          <w:szCs w:val="28"/>
          <w:shd w:val="clear" w:color="auto" w:fill="FFFFFF"/>
        </w:rPr>
        <w:t xml:space="preserve">был низким </w:t>
      </w:r>
      <w:r w:rsidRPr="00145DF5">
        <w:rPr>
          <w:color w:val="212529"/>
          <w:sz w:val="28"/>
          <w:szCs w:val="28"/>
          <w:shd w:val="clear" w:color="auto" w:fill="FFFFFF"/>
        </w:rPr>
        <w:t>15</w:t>
      </w:r>
      <w:r w:rsidRPr="00145DF5">
        <w:rPr>
          <w:sz w:val="28"/>
          <w:szCs w:val="28"/>
        </w:rPr>
        <w:t>±5,6</w:t>
      </w:r>
      <w:r>
        <w:rPr>
          <w:sz w:val="28"/>
          <w:szCs w:val="28"/>
        </w:rPr>
        <w:t xml:space="preserve">, тогда как у детей с мутациями без нарушения рамки считывания моторные функции были сравнительно сохранными (средний балл по шкале </w:t>
      </w:r>
      <w:r w:rsidRPr="00704522">
        <w:rPr>
          <w:color w:val="212529"/>
          <w:sz w:val="28"/>
          <w:szCs w:val="28"/>
          <w:shd w:val="clear" w:color="auto" w:fill="FFFFFF"/>
        </w:rPr>
        <w:t xml:space="preserve">NSAA </w:t>
      </w:r>
      <w:r>
        <w:rPr>
          <w:color w:val="212529"/>
          <w:sz w:val="28"/>
          <w:szCs w:val="28"/>
          <w:shd w:val="clear" w:color="auto" w:fill="FFFFFF"/>
        </w:rPr>
        <w:t xml:space="preserve">– </w:t>
      </w:r>
      <w:r w:rsidRPr="00145DF5">
        <w:rPr>
          <w:color w:val="212529"/>
          <w:sz w:val="28"/>
          <w:szCs w:val="28"/>
          <w:shd w:val="clear" w:color="auto" w:fill="FFFFFF"/>
        </w:rPr>
        <w:t>25</w:t>
      </w:r>
      <w:r w:rsidRPr="00145DF5">
        <w:rPr>
          <w:sz w:val="28"/>
          <w:szCs w:val="28"/>
        </w:rPr>
        <w:t>±8,7</w:t>
      </w:r>
      <w:r>
        <w:rPr>
          <w:sz w:val="28"/>
          <w:szCs w:val="28"/>
        </w:rPr>
        <w:t>).</w:t>
      </w:r>
    </w:p>
    <w:p w:rsidR="00BA79A9" w:rsidRDefault="00BA79A9" w:rsidP="00BA79A9">
      <w:pPr>
        <w:suppressAutoHyphens/>
        <w:autoSpaceDE/>
        <w:autoSpaceDN/>
        <w:ind w:firstLine="567"/>
        <w:jc w:val="both"/>
        <w:rPr>
          <w:color w:val="212529"/>
          <w:sz w:val="28"/>
          <w:szCs w:val="28"/>
          <w:shd w:val="clear" w:color="auto" w:fill="FFFFFF"/>
        </w:rPr>
      </w:pPr>
      <w:r>
        <w:rPr>
          <w:color w:val="212529"/>
          <w:sz w:val="28"/>
          <w:szCs w:val="28"/>
          <w:shd w:val="clear" w:color="auto" w:fill="FFFFFF"/>
        </w:rPr>
        <w:t xml:space="preserve">Следующим инструментом оценки моторных возможностей у амбулаторных детей был временной тест </w:t>
      </w:r>
      <w:r w:rsidRPr="00CA3A29">
        <w:rPr>
          <w:color w:val="212529"/>
          <w:sz w:val="28"/>
          <w:szCs w:val="28"/>
          <w:shd w:val="clear" w:color="auto" w:fill="FFFFFF"/>
        </w:rPr>
        <w:t>шестиминутной ходьбы (6MWT)</w:t>
      </w:r>
      <w:r>
        <w:rPr>
          <w:color w:val="212529"/>
          <w:sz w:val="28"/>
          <w:szCs w:val="28"/>
          <w:shd w:val="clear" w:color="auto" w:fill="FFFFFF"/>
        </w:rPr>
        <w:t>, результаты анализа которого оценивались в зависимости от состояния трансляционной рамки считывания генетического кода</w:t>
      </w:r>
      <w:r w:rsidRPr="00704522">
        <w:rPr>
          <w:color w:val="212529"/>
          <w:sz w:val="28"/>
          <w:szCs w:val="28"/>
          <w:shd w:val="clear" w:color="auto" w:fill="FFFFFF"/>
        </w:rPr>
        <w:t xml:space="preserve">. Данный анализ показан </w:t>
      </w:r>
      <w:r>
        <w:rPr>
          <w:color w:val="212529"/>
          <w:sz w:val="28"/>
          <w:szCs w:val="28"/>
          <w:shd w:val="clear" w:color="auto" w:fill="FFFFFF"/>
        </w:rPr>
        <w:t xml:space="preserve">в </w:t>
      </w:r>
      <w:r w:rsidRPr="00291492">
        <w:rPr>
          <w:color w:val="212529"/>
          <w:sz w:val="28"/>
          <w:szCs w:val="28"/>
          <w:shd w:val="clear" w:color="auto" w:fill="FFFFFF"/>
        </w:rPr>
        <w:t>таблице 1</w:t>
      </w:r>
      <w:r>
        <w:rPr>
          <w:color w:val="212529"/>
          <w:sz w:val="28"/>
          <w:szCs w:val="28"/>
          <w:shd w:val="clear" w:color="auto" w:fill="FFFFFF"/>
        </w:rPr>
        <w:t>7.</w:t>
      </w:r>
    </w:p>
    <w:p w:rsidR="00BA79A9" w:rsidRDefault="00BA79A9" w:rsidP="00BA79A9">
      <w:pPr>
        <w:suppressAutoHyphens/>
        <w:autoSpaceDE/>
        <w:autoSpaceDN/>
        <w:ind w:firstLine="567"/>
        <w:jc w:val="both"/>
        <w:rPr>
          <w:color w:val="212529"/>
          <w:sz w:val="28"/>
          <w:szCs w:val="28"/>
          <w:shd w:val="clear" w:color="auto" w:fill="FFFFFF"/>
        </w:rPr>
      </w:pPr>
    </w:p>
    <w:p w:rsidR="00BA79A9" w:rsidRDefault="00BA79A9" w:rsidP="00BA79A9">
      <w:pPr>
        <w:jc w:val="both"/>
        <w:rPr>
          <w:color w:val="000000" w:themeColor="text1"/>
          <w:sz w:val="28"/>
          <w:szCs w:val="28"/>
        </w:rPr>
      </w:pPr>
      <w:r w:rsidRPr="00291492">
        <w:rPr>
          <w:color w:val="000000" w:themeColor="text1"/>
          <w:sz w:val="28"/>
          <w:szCs w:val="28"/>
        </w:rPr>
        <w:t xml:space="preserve">Таблица </w:t>
      </w:r>
      <w:r>
        <w:rPr>
          <w:color w:val="000000" w:themeColor="text1"/>
          <w:sz w:val="28"/>
          <w:szCs w:val="28"/>
        </w:rPr>
        <w:t>17</w:t>
      </w:r>
      <w:r w:rsidRPr="00BF493F">
        <w:rPr>
          <w:color w:val="000000" w:themeColor="text1"/>
          <w:sz w:val="28"/>
          <w:szCs w:val="28"/>
        </w:rPr>
        <w:t xml:space="preserve"> – </w:t>
      </w:r>
      <w:r>
        <w:rPr>
          <w:color w:val="000000" w:themeColor="text1"/>
          <w:sz w:val="28"/>
          <w:szCs w:val="28"/>
        </w:rPr>
        <w:t xml:space="preserve">Показатели теста </w:t>
      </w:r>
      <w:r w:rsidRPr="00CA3A29">
        <w:rPr>
          <w:color w:val="212529"/>
          <w:sz w:val="28"/>
          <w:szCs w:val="28"/>
          <w:shd w:val="clear" w:color="auto" w:fill="FFFFFF"/>
        </w:rPr>
        <w:t>6MWT</w:t>
      </w:r>
      <w:r>
        <w:rPr>
          <w:color w:val="000000" w:themeColor="text1"/>
          <w:sz w:val="28"/>
          <w:szCs w:val="28"/>
        </w:rPr>
        <w:t xml:space="preserve"> в зависимости от состояния </w:t>
      </w:r>
      <w:r w:rsidRPr="00145DF5">
        <w:rPr>
          <w:color w:val="212529"/>
          <w:sz w:val="28"/>
          <w:szCs w:val="28"/>
          <w:shd w:val="clear" w:color="auto" w:fill="FFFFFF"/>
        </w:rPr>
        <w:t>трансляционной рамки считывания</w:t>
      </w:r>
      <w:r>
        <w:rPr>
          <w:color w:val="000000" w:themeColor="text1"/>
          <w:sz w:val="28"/>
          <w:szCs w:val="28"/>
        </w:rPr>
        <w:t xml:space="preserve"> генетического кода</w:t>
      </w:r>
    </w:p>
    <w:p w:rsidR="00BA79A9" w:rsidRDefault="00BA79A9" w:rsidP="00BA79A9">
      <w:pPr>
        <w:jc w:val="both"/>
        <w:rPr>
          <w:color w:val="000000" w:themeColor="text1"/>
          <w:sz w:val="28"/>
          <w:szCs w:val="28"/>
        </w:rPr>
      </w:pPr>
    </w:p>
    <w:tbl>
      <w:tblPr>
        <w:tblStyle w:val="af0"/>
        <w:tblW w:w="5000" w:type="pct"/>
        <w:tblLook w:val="04A0"/>
      </w:tblPr>
      <w:tblGrid>
        <w:gridCol w:w="2408"/>
        <w:gridCol w:w="755"/>
        <w:gridCol w:w="1104"/>
        <w:gridCol w:w="1149"/>
        <w:gridCol w:w="846"/>
        <w:gridCol w:w="1000"/>
        <w:gridCol w:w="1301"/>
        <w:gridCol w:w="1295"/>
      </w:tblGrid>
      <w:tr w:rsidR="00BA79A9" w:rsidRPr="00145DF5" w:rsidTr="00AE3F3F">
        <w:tc>
          <w:tcPr>
            <w:tcW w:w="1221" w:type="pct"/>
          </w:tcPr>
          <w:p w:rsidR="00BA79A9" w:rsidRPr="00123EF9" w:rsidRDefault="00BA79A9" w:rsidP="00AE3F3F">
            <w:pPr>
              <w:jc w:val="center"/>
              <w:rPr>
                <w:sz w:val="28"/>
                <w:szCs w:val="28"/>
                <w:lang w:val="kk-KZ"/>
              </w:rPr>
            </w:pPr>
            <w:r w:rsidRPr="00123EF9">
              <w:rPr>
                <w:sz w:val="28"/>
                <w:szCs w:val="28"/>
                <w:lang w:val="kk-KZ"/>
              </w:rPr>
              <w:t>Показатель</w:t>
            </w:r>
          </w:p>
        </w:tc>
        <w:tc>
          <w:tcPr>
            <w:tcW w:w="383" w:type="pct"/>
          </w:tcPr>
          <w:p w:rsidR="00BA79A9" w:rsidRPr="00123EF9" w:rsidRDefault="00BA79A9" w:rsidP="00AE3F3F">
            <w:pPr>
              <w:jc w:val="center"/>
              <w:rPr>
                <w:sz w:val="28"/>
                <w:szCs w:val="28"/>
                <w:lang w:val="en-US"/>
              </w:rPr>
            </w:pPr>
            <w:r w:rsidRPr="00123EF9">
              <w:rPr>
                <w:sz w:val="28"/>
                <w:szCs w:val="28"/>
                <w:lang w:val="en-US"/>
              </w:rPr>
              <w:t>N</w:t>
            </w:r>
          </w:p>
        </w:tc>
        <w:tc>
          <w:tcPr>
            <w:tcW w:w="560" w:type="pct"/>
          </w:tcPr>
          <w:p w:rsidR="00BA79A9" w:rsidRPr="00123EF9" w:rsidRDefault="00BA79A9" w:rsidP="00AE3F3F">
            <w:pPr>
              <w:jc w:val="center"/>
              <w:rPr>
                <w:sz w:val="28"/>
                <w:szCs w:val="28"/>
                <w:lang w:val="en-US"/>
              </w:rPr>
            </w:pPr>
            <w:r w:rsidRPr="00123EF9">
              <w:rPr>
                <w:sz w:val="28"/>
                <w:szCs w:val="28"/>
                <w:lang w:val="en-US"/>
              </w:rPr>
              <w:t>min</w:t>
            </w:r>
          </w:p>
        </w:tc>
        <w:tc>
          <w:tcPr>
            <w:tcW w:w="583" w:type="pct"/>
          </w:tcPr>
          <w:p w:rsidR="00BA79A9" w:rsidRPr="00123EF9" w:rsidRDefault="00BA79A9" w:rsidP="00AE3F3F">
            <w:pPr>
              <w:jc w:val="center"/>
              <w:rPr>
                <w:rFonts w:eastAsia="Calibri"/>
                <w:sz w:val="28"/>
                <w:szCs w:val="28"/>
                <w:lang w:val="en-US"/>
              </w:rPr>
            </w:pPr>
            <w:r w:rsidRPr="00123EF9">
              <w:rPr>
                <w:rFonts w:eastAsia="Calibri"/>
                <w:sz w:val="28"/>
                <w:szCs w:val="28"/>
                <w:lang w:val="en-US"/>
              </w:rPr>
              <w:t>max</w:t>
            </w:r>
          </w:p>
        </w:tc>
        <w:tc>
          <w:tcPr>
            <w:tcW w:w="429" w:type="pct"/>
          </w:tcPr>
          <w:p w:rsidR="00BA79A9" w:rsidRPr="00123EF9" w:rsidRDefault="003A361D" w:rsidP="00AE3F3F">
            <w:pPr>
              <w:jc w:val="center"/>
              <w:rPr>
                <w:sz w:val="28"/>
                <w:szCs w:val="28"/>
                <w:lang w:val="kk-KZ"/>
              </w:rPr>
            </w:pPr>
            <m:oMathPara>
              <m:oMath>
                <m:acc>
                  <m:accPr>
                    <m:chr m:val="̅"/>
                    <m:ctrlPr>
                      <w:rPr>
                        <w:rFonts w:ascii="Cambria Math" w:hAnsi="Cambria Math"/>
                        <w:i/>
                        <w:sz w:val="28"/>
                        <w:szCs w:val="28"/>
                        <w:lang w:val="kk-KZ"/>
                      </w:rPr>
                    </m:ctrlPr>
                  </m:accPr>
                  <m:e>
                    <m:r>
                      <w:rPr>
                        <w:rFonts w:ascii="Cambria Math" w:hAnsi="Cambria Math"/>
                        <w:sz w:val="28"/>
                        <w:szCs w:val="28"/>
                        <w:lang w:val="kk-KZ"/>
                      </w:rPr>
                      <m:t>х</m:t>
                    </m:r>
                  </m:e>
                </m:acc>
              </m:oMath>
            </m:oMathPara>
          </w:p>
        </w:tc>
        <w:tc>
          <w:tcPr>
            <w:tcW w:w="507" w:type="pct"/>
          </w:tcPr>
          <w:p w:rsidR="00BA79A9" w:rsidRPr="00123EF9" w:rsidRDefault="00BA79A9" w:rsidP="00AE3F3F">
            <w:pPr>
              <w:jc w:val="center"/>
              <w:rPr>
                <w:sz w:val="28"/>
                <w:szCs w:val="28"/>
                <w:lang w:val="en-US"/>
              </w:rPr>
            </w:pPr>
            <w:r w:rsidRPr="00123EF9">
              <w:rPr>
                <w:sz w:val="28"/>
                <w:szCs w:val="28"/>
                <w:lang w:val="en-US"/>
              </w:rPr>
              <w:t>STD</w:t>
            </w:r>
          </w:p>
        </w:tc>
        <w:tc>
          <w:tcPr>
            <w:tcW w:w="660" w:type="pct"/>
          </w:tcPr>
          <w:p w:rsidR="00BA79A9" w:rsidRPr="00123EF9" w:rsidRDefault="00BA79A9" w:rsidP="00AE3F3F">
            <w:pPr>
              <w:jc w:val="center"/>
              <w:rPr>
                <w:sz w:val="28"/>
                <w:szCs w:val="28"/>
              </w:rPr>
            </w:pPr>
            <w:r w:rsidRPr="00123EF9">
              <w:rPr>
                <w:sz w:val="28"/>
                <w:szCs w:val="28"/>
                <w:lang w:val="kk-KZ"/>
              </w:rPr>
              <w:t>95</w:t>
            </w:r>
            <w:r w:rsidRPr="00123EF9">
              <w:rPr>
                <w:sz w:val="28"/>
                <w:szCs w:val="28"/>
              </w:rPr>
              <w:t>% ДИ нижний</w:t>
            </w:r>
          </w:p>
        </w:tc>
        <w:tc>
          <w:tcPr>
            <w:tcW w:w="657" w:type="pct"/>
          </w:tcPr>
          <w:p w:rsidR="00BA79A9" w:rsidRPr="00123EF9" w:rsidRDefault="00BA79A9" w:rsidP="00AE3F3F">
            <w:pPr>
              <w:jc w:val="center"/>
              <w:rPr>
                <w:sz w:val="28"/>
                <w:szCs w:val="28"/>
                <w:lang w:val="kk-KZ"/>
              </w:rPr>
            </w:pPr>
            <w:r w:rsidRPr="00123EF9">
              <w:rPr>
                <w:sz w:val="28"/>
                <w:szCs w:val="28"/>
                <w:lang w:val="kk-KZ"/>
              </w:rPr>
              <w:t>95% ДИ верхний</w:t>
            </w:r>
          </w:p>
        </w:tc>
      </w:tr>
      <w:tr w:rsidR="00BA79A9" w:rsidRPr="00145DF5" w:rsidTr="00AE3F3F">
        <w:tc>
          <w:tcPr>
            <w:tcW w:w="1221" w:type="pct"/>
          </w:tcPr>
          <w:p w:rsidR="00BA79A9" w:rsidRPr="00123EF9" w:rsidRDefault="00BA79A9" w:rsidP="00AE3F3F">
            <w:pPr>
              <w:jc w:val="both"/>
              <w:rPr>
                <w:sz w:val="28"/>
                <w:szCs w:val="28"/>
                <w:lang w:val="kk-KZ"/>
              </w:rPr>
            </w:pPr>
            <w:r w:rsidRPr="00123EF9">
              <w:rPr>
                <w:sz w:val="28"/>
                <w:szCs w:val="28"/>
                <w:lang w:val="kk-KZ"/>
              </w:rPr>
              <w:t xml:space="preserve">С нарушением рамки </w:t>
            </w:r>
          </w:p>
        </w:tc>
        <w:tc>
          <w:tcPr>
            <w:tcW w:w="383" w:type="pct"/>
          </w:tcPr>
          <w:p w:rsidR="00BA79A9" w:rsidRPr="00123EF9" w:rsidRDefault="00BA79A9" w:rsidP="00AE3F3F">
            <w:pPr>
              <w:jc w:val="center"/>
              <w:rPr>
                <w:sz w:val="28"/>
                <w:szCs w:val="28"/>
                <w:lang w:val="en-US"/>
              </w:rPr>
            </w:pPr>
            <w:r w:rsidRPr="00123EF9">
              <w:rPr>
                <w:sz w:val="28"/>
                <w:szCs w:val="28"/>
                <w:lang w:val="en-US"/>
              </w:rPr>
              <w:t>57</w:t>
            </w:r>
          </w:p>
        </w:tc>
        <w:tc>
          <w:tcPr>
            <w:tcW w:w="560" w:type="pct"/>
          </w:tcPr>
          <w:p w:rsidR="00BA79A9" w:rsidRPr="00123EF9" w:rsidRDefault="00BA79A9" w:rsidP="00AE3F3F">
            <w:pPr>
              <w:jc w:val="center"/>
              <w:rPr>
                <w:sz w:val="28"/>
                <w:szCs w:val="28"/>
              </w:rPr>
            </w:pPr>
            <w:r w:rsidRPr="00123EF9">
              <w:rPr>
                <w:sz w:val="28"/>
                <w:szCs w:val="28"/>
              </w:rPr>
              <w:t>110</w:t>
            </w:r>
          </w:p>
        </w:tc>
        <w:tc>
          <w:tcPr>
            <w:tcW w:w="583" w:type="pct"/>
          </w:tcPr>
          <w:p w:rsidR="00BA79A9" w:rsidRPr="00123EF9" w:rsidRDefault="00BA79A9" w:rsidP="00AE3F3F">
            <w:pPr>
              <w:jc w:val="center"/>
              <w:rPr>
                <w:rFonts w:eastAsia="Calibri"/>
                <w:sz w:val="28"/>
                <w:szCs w:val="28"/>
              </w:rPr>
            </w:pPr>
            <w:r w:rsidRPr="00123EF9">
              <w:rPr>
                <w:rFonts w:eastAsia="Calibri"/>
                <w:sz w:val="28"/>
                <w:szCs w:val="28"/>
              </w:rPr>
              <w:t>537</w:t>
            </w:r>
          </w:p>
        </w:tc>
        <w:tc>
          <w:tcPr>
            <w:tcW w:w="429" w:type="pct"/>
          </w:tcPr>
          <w:p w:rsidR="00BA79A9" w:rsidRPr="00123EF9" w:rsidRDefault="00BA79A9" w:rsidP="00AE3F3F">
            <w:pPr>
              <w:jc w:val="center"/>
              <w:rPr>
                <w:rFonts w:eastAsia="Calibri"/>
                <w:sz w:val="28"/>
                <w:szCs w:val="28"/>
                <w:lang w:val="en-US"/>
              </w:rPr>
            </w:pPr>
            <w:r w:rsidRPr="00123EF9">
              <w:rPr>
                <w:color w:val="212529"/>
                <w:sz w:val="28"/>
                <w:szCs w:val="28"/>
                <w:shd w:val="clear" w:color="auto" w:fill="FFFFFF"/>
              </w:rPr>
              <w:t>292,4</w:t>
            </w:r>
          </w:p>
        </w:tc>
        <w:tc>
          <w:tcPr>
            <w:tcW w:w="507" w:type="pct"/>
          </w:tcPr>
          <w:p w:rsidR="00BA79A9" w:rsidRPr="00123EF9" w:rsidRDefault="00BA79A9" w:rsidP="00AE3F3F">
            <w:pPr>
              <w:jc w:val="center"/>
              <w:rPr>
                <w:sz w:val="28"/>
                <w:szCs w:val="28"/>
              </w:rPr>
            </w:pPr>
            <w:r w:rsidRPr="00123EF9">
              <w:rPr>
                <w:color w:val="000000" w:themeColor="text1"/>
                <w:sz w:val="28"/>
                <w:szCs w:val="28"/>
                <w:shd w:val="clear" w:color="auto" w:fill="FFFFFF"/>
              </w:rPr>
              <w:t>11,3</w:t>
            </w:r>
          </w:p>
        </w:tc>
        <w:tc>
          <w:tcPr>
            <w:tcW w:w="660" w:type="pct"/>
          </w:tcPr>
          <w:p w:rsidR="00BA79A9" w:rsidRPr="00123EF9" w:rsidRDefault="00BA79A9" w:rsidP="00AE3F3F">
            <w:pPr>
              <w:jc w:val="center"/>
              <w:rPr>
                <w:sz w:val="28"/>
                <w:szCs w:val="28"/>
                <w:lang w:val="kk-KZ"/>
              </w:rPr>
            </w:pPr>
            <w:r w:rsidRPr="00123EF9">
              <w:rPr>
                <w:color w:val="000000" w:themeColor="text1"/>
                <w:sz w:val="28"/>
                <w:szCs w:val="28"/>
                <w:shd w:val="clear" w:color="auto" w:fill="FFFFFF"/>
              </w:rPr>
              <w:t>289,47</w:t>
            </w:r>
          </w:p>
        </w:tc>
        <w:tc>
          <w:tcPr>
            <w:tcW w:w="657" w:type="pct"/>
          </w:tcPr>
          <w:p w:rsidR="00BA79A9" w:rsidRPr="00123EF9" w:rsidRDefault="00BA79A9" w:rsidP="00AE3F3F">
            <w:pPr>
              <w:jc w:val="center"/>
              <w:rPr>
                <w:sz w:val="28"/>
                <w:szCs w:val="28"/>
                <w:lang w:val="kk-KZ"/>
              </w:rPr>
            </w:pPr>
            <w:r w:rsidRPr="00123EF9">
              <w:rPr>
                <w:color w:val="000000" w:themeColor="text1"/>
                <w:sz w:val="28"/>
                <w:szCs w:val="28"/>
                <w:shd w:val="clear" w:color="auto" w:fill="FFFFFF"/>
              </w:rPr>
              <w:t>295,33</w:t>
            </w:r>
          </w:p>
        </w:tc>
      </w:tr>
      <w:tr w:rsidR="00BA79A9" w:rsidRPr="00651292" w:rsidTr="00AE3F3F">
        <w:tc>
          <w:tcPr>
            <w:tcW w:w="1221" w:type="pct"/>
          </w:tcPr>
          <w:p w:rsidR="00BA79A9" w:rsidRPr="00123EF9" w:rsidRDefault="00BA79A9" w:rsidP="00AE3F3F">
            <w:pPr>
              <w:jc w:val="both"/>
              <w:rPr>
                <w:sz w:val="28"/>
                <w:szCs w:val="28"/>
                <w:lang w:val="en-US"/>
              </w:rPr>
            </w:pPr>
            <w:r w:rsidRPr="00123EF9">
              <w:rPr>
                <w:sz w:val="28"/>
                <w:szCs w:val="28"/>
                <w:lang w:val="kk-KZ"/>
              </w:rPr>
              <w:t xml:space="preserve">Без нарушения рамки </w:t>
            </w:r>
          </w:p>
        </w:tc>
        <w:tc>
          <w:tcPr>
            <w:tcW w:w="383" w:type="pct"/>
          </w:tcPr>
          <w:p w:rsidR="00BA79A9" w:rsidRPr="00123EF9" w:rsidRDefault="00BA79A9" w:rsidP="00AE3F3F">
            <w:pPr>
              <w:jc w:val="center"/>
              <w:rPr>
                <w:sz w:val="28"/>
                <w:szCs w:val="28"/>
                <w:lang w:val="en-US"/>
              </w:rPr>
            </w:pPr>
            <w:r w:rsidRPr="00123EF9">
              <w:rPr>
                <w:sz w:val="28"/>
                <w:szCs w:val="28"/>
                <w:lang w:val="en-US"/>
              </w:rPr>
              <w:t>14</w:t>
            </w:r>
          </w:p>
        </w:tc>
        <w:tc>
          <w:tcPr>
            <w:tcW w:w="560" w:type="pct"/>
          </w:tcPr>
          <w:p w:rsidR="00BA79A9" w:rsidRPr="00123EF9" w:rsidRDefault="00BA79A9" w:rsidP="00AE3F3F">
            <w:pPr>
              <w:jc w:val="center"/>
              <w:rPr>
                <w:sz w:val="28"/>
                <w:szCs w:val="28"/>
              </w:rPr>
            </w:pPr>
            <w:r w:rsidRPr="00123EF9">
              <w:rPr>
                <w:sz w:val="28"/>
                <w:szCs w:val="28"/>
              </w:rPr>
              <w:t>125</w:t>
            </w:r>
          </w:p>
        </w:tc>
        <w:tc>
          <w:tcPr>
            <w:tcW w:w="583" w:type="pct"/>
          </w:tcPr>
          <w:p w:rsidR="00BA79A9" w:rsidRPr="00123EF9" w:rsidRDefault="00BA79A9" w:rsidP="00AE3F3F">
            <w:pPr>
              <w:jc w:val="center"/>
              <w:rPr>
                <w:sz w:val="28"/>
                <w:szCs w:val="28"/>
              </w:rPr>
            </w:pPr>
            <w:r w:rsidRPr="00123EF9">
              <w:rPr>
                <w:sz w:val="28"/>
                <w:szCs w:val="28"/>
              </w:rPr>
              <w:t>550</w:t>
            </w:r>
          </w:p>
        </w:tc>
        <w:tc>
          <w:tcPr>
            <w:tcW w:w="429" w:type="pct"/>
          </w:tcPr>
          <w:p w:rsidR="00BA79A9" w:rsidRPr="00123EF9" w:rsidRDefault="00BA79A9" w:rsidP="00AE3F3F">
            <w:pPr>
              <w:jc w:val="center"/>
              <w:rPr>
                <w:sz w:val="28"/>
                <w:szCs w:val="28"/>
                <w:lang w:val="en-US"/>
              </w:rPr>
            </w:pPr>
            <w:r w:rsidRPr="00123EF9">
              <w:rPr>
                <w:color w:val="212529"/>
                <w:sz w:val="28"/>
                <w:szCs w:val="28"/>
                <w:shd w:val="clear" w:color="auto" w:fill="FFFFFF"/>
              </w:rPr>
              <w:t>391,6</w:t>
            </w:r>
          </w:p>
        </w:tc>
        <w:tc>
          <w:tcPr>
            <w:tcW w:w="507" w:type="pct"/>
          </w:tcPr>
          <w:p w:rsidR="00BA79A9" w:rsidRPr="00123EF9" w:rsidRDefault="00BA79A9" w:rsidP="00AE3F3F">
            <w:pPr>
              <w:jc w:val="center"/>
              <w:rPr>
                <w:sz w:val="28"/>
                <w:szCs w:val="28"/>
                <w:lang w:val="kk-KZ"/>
              </w:rPr>
            </w:pPr>
            <w:r w:rsidRPr="00123EF9">
              <w:rPr>
                <w:color w:val="000000" w:themeColor="text1"/>
                <w:sz w:val="28"/>
                <w:szCs w:val="28"/>
                <w:shd w:val="clear" w:color="auto" w:fill="FFFFFF"/>
              </w:rPr>
              <w:t>16,2</w:t>
            </w:r>
          </w:p>
        </w:tc>
        <w:tc>
          <w:tcPr>
            <w:tcW w:w="660" w:type="pct"/>
          </w:tcPr>
          <w:p w:rsidR="00BA79A9" w:rsidRPr="00123EF9" w:rsidRDefault="00BA79A9" w:rsidP="00AE3F3F">
            <w:pPr>
              <w:jc w:val="center"/>
              <w:rPr>
                <w:sz w:val="28"/>
                <w:szCs w:val="28"/>
                <w:lang w:val="kk-KZ"/>
              </w:rPr>
            </w:pPr>
            <w:r w:rsidRPr="00123EF9">
              <w:rPr>
                <w:color w:val="000000" w:themeColor="text1"/>
                <w:sz w:val="28"/>
                <w:szCs w:val="28"/>
                <w:shd w:val="clear" w:color="auto" w:fill="FFFFFF"/>
              </w:rPr>
              <w:t>382,25</w:t>
            </w:r>
          </w:p>
        </w:tc>
        <w:tc>
          <w:tcPr>
            <w:tcW w:w="657" w:type="pct"/>
          </w:tcPr>
          <w:p w:rsidR="00BA79A9" w:rsidRPr="00123EF9" w:rsidRDefault="00BA79A9" w:rsidP="00AE3F3F">
            <w:pPr>
              <w:jc w:val="center"/>
              <w:rPr>
                <w:sz w:val="28"/>
                <w:szCs w:val="28"/>
                <w:lang w:val="kk-KZ"/>
              </w:rPr>
            </w:pPr>
            <w:r w:rsidRPr="00123EF9">
              <w:rPr>
                <w:color w:val="000000" w:themeColor="text1"/>
                <w:sz w:val="28"/>
                <w:szCs w:val="28"/>
                <w:shd w:val="clear" w:color="auto" w:fill="FFFFFF"/>
              </w:rPr>
              <w:t>400,95</w:t>
            </w:r>
          </w:p>
        </w:tc>
      </w:tr>
    </w:tbl>
    <w:p w:rsidR="00BA79A9" w:rsidRDefault="00BA79A9" w:rsidP="00BA79A9">
      <w:pPr>
        <w:suppressAutoHyphens/>
        <w:autoSpaceDE/>
        <w:autoSpaceDN/>
        <w:ind w:firstLine="567"/>
        <w:jc w:val="both"/>
        <w:rPr>
          <w:color w:val="212529"/>
          <w:sz w:val="28"/>
          <w:szCs w:val="28"/>
          <w:shd w:val="clear" w:color="auto" w:fill="FFFFFF"/>
        </w:rPr>
      </w:pPr>
    </w:p>
    <w:p w:rsidR="00BA79A9" w:rsidRDefault="00BA79A9" w:rsidP="00BA79A9">
      <w:pPr>
        <w:suppressAutoHyphens/>
        <w:autoSpaceDE/>
        <w:autoSpaceDN/>
        <w:ind w:firstLine="567"/>
        <w:jc w:val="both"/>
        <w:rPr>
          <w:color w:val="212529"/>
          <w:sz w:val="28"/>
          <w:szCs w:val="28"/>
          <w:shd w:val="clear" w:color="auto" w:fill="FFFFFF"/>
        </w:rPr>
      </w:pPr>
      <w:r>
        <w:rPr>
          <w:color w:val="212529"/>
          <w:sz w:val="28"/>
          <w:szCs w:val="28"/>
          <w:shd w:val="clear" w:color="auto" w:fill="FFFFFF"/>
        </w:rPr>
        <w:t>В таблице 17</w:t>
      </w:r>
      <w:r w:rsidRPr="00291492">
        <w:rPr>
          <w:color w:val="212529"/>
          <w:sz w:val="28"/>
          <w:szCs w:val="28"/>
          <w:shd w:val="clear" w:color="auto" w:fill="FFFFFF"/>
        </w:rPr>
        <w:t xml:space="preserve"> </w:t>
      </w:r>
      <w:r w:rsidRPr="007861D0">
        <w:rPr>
          <w:color w:val="212529"/>
          <w:sz w:val="28"/>
          <w:szCs w:val="28"/>
          <w:shd w:val="clear" w:color="auto" w:fill="FFFFFF"/>
        </w:rPr>
        <w:t>показан сравнительный анализ результата теста 6MWT: у детей при мутации с нарушением рамки считывания значение пройденного расстояния ниже</w:t>
      </w:r>
      <w:r w:rsidRPr="007861D0">
        <w:rPr>
          <w:color w:val="000000" w:themeColor="text1"/>
          <w:sz w:val="28"/>
          <w:szCs w:val="28"/>
          <w:shd w:val="clear" w:color="auto" w:fill="FFFFFF"/>
        </w:rPr>
        <w:t>,</w:t>
      </w:r>
      <w:r w:rsidRPr="007861D0">
        <w:rPr>
          <w:color w:val="212529"/>
          <w:sz w:val="28"/>
          <w:szCs w:val="28"/>
          <w:shd w:val="clear" w:color="auto" w:fill="FFFFFF"/>
        </w:rPr>
        <w:t xml:space="preserve"> </w:t>
      </w:r>
      <w:r>
        <w:rPr>
          <w:color w:val="212529"/>
          <w:sz w:val="28"/>
          <w:szCs w:val="28"/>
          <w:shd w:val="clear" w:color="auto" w:fill="FFFFFF"/>
        </w:rPr>
        <w:t xml:space="preserve">чем у </w:t>
      </w:r>
      <w:r w:rsidRPr="007861D0">
        <w:rPr>
          <w:color w:val="212529"/>
          <w:sz w:val="28"/>
          <w:szCs w:val="28"/>
          <w:shd w:val="clear" w:color="auto" w:fill="FFFFFF"/>
        </w:rPr>
        <w:t>детей с мутацией без нарушения рамки</w:t>
      </w:r>
      <w:r>
        <w:rPr>
          <w:color w:val="212529"/>
          <w:sz w:val="28"/>
          <w:szCs w:val="28"/>
          <w:shd w:val="clear" w:color="auto" w:fill="FFFFFF"/>
        </w:rPr>
        <w:t xml:space="preserve"> считывания</w:t>
      </w:r>
      <w:r w:rsidRPr="007861D0">
        <w:rPr>
          <w:color w:val="212529"/>
          <w:sz w:val="28"/>
          <w:szCs w:val="28"/>
          <w:shd w:val="clear" w:color="auto" w:fill="FFFFFF"/>
        </w:rPr>
        <w:t>.</w:t>
      </w:r>
      <w:r w:rsidRPr="00704522">
        <w:rPr>
          <w:color w:val="212529"/>
          <w:sz w:val="28"/>
          <w:szCs w:val="28"/>
          <w:shd w:val="clear" w:color="auto" w:fill="FFFFFF"/>
        </w:rPr>
        <w:t xml:space="preserve"> </w:t>
      </w:r>
      <w:r w:rsidRPr="00CA3A29">
        <w:rPr>
          <w:color w:val="212529"/>
          <w:sz w:val="28"/>
          <w:szCs w:val="28"/>
          <w:shd w:val="clear" w:color="auto" w:fill="FFFFFF"/>
        </w:rPr>
        <w:t>По результатам теста шестиминутной ходьбы (6MWT) у амбулаторных (71 детей) детей</w:t>
      </w:r>
      <w:r>
        <w:rPr>
          <w:color w:val="212529"/>
          <w:sz w:val="28"/>
          <w:szCs w:val="28"/>
          <w:shd w:val="clear" w:color="auto" w:fill="FFFFFF"/>
        </w:rPr>
        <w:t>,</w:t>
      </w:r>
      <w:r w:rsidRPr="00CA3A29">
        <w:rPr>
          <w:color w:val="212529"/>
          <w:sz w:val="28"/>
          <w:szCs w:val="28"/>
          <w:shd w:val="clear" w:color="auto" w:fill="FFFFFF"/>
        </w:rPr>
        <w:t xml:space="preserve"> у которых мутация была с нарушением рамки считывания (57 детей), значение пройденного расстояния в метрах составило 292,4±</w:t>
      </w:r>
      <w:r w:rsidRPr="00CA3A29">
        <w:rPr>
          <w:color w:val="000000" w:themeColor="text1"/>
          <w:sz w:val="28"/>
          <w:szCs w:val="28"/>
          <w:shd w:val="clear" w:color="auto" w:fill="FFFFFF"/>
        </w:rPr>
        <w:t>11,3 метров,</w:t>
      </w:r>
      <w:r w:rsidRPr="00CA3A29">
        <w:rPr>
          <w:color w:val="212529"/>
          <w:sz w:val="28"/>
          <w:szCs w:val="28"/>
          <w:shd w:val="clear" w:color="auto" w:fill="FFFFFF"/>
        </w:rPr>
        <w:t xml:space="preserve"> напротив 391,6±</w:t>
      </w:r>
      <w:r w:rsidRPr="00CA3A29">
        <w:rPr>
          <w:color w:val="000000" w:themeColor="text1"/>
          <w:sz w:val="28"/>
          <w:szCs w:val="28"/>
          <w:shd w:val="clear" w:color="auto" w:fill="FFFFFF"/>
        </w:rPr>
        <w:t xml:space="preserve">16,2 </w:t>
      </w:r>
      <w:r w:rsidRPr="00CA3A29">
        <w:rPr>
          <w:color w:val="212529"/>
          <w:sz w:val="28"/>
          <w:szCs w:val="28"/>
          <w:shd w:val="clear" w:color="auto" w:fill="FFFFFF"/>
        </w:rPr>
        <w:t>метров у 14 детей</w:t>
      </w:r>
      <w:r>
        <w:rPr>
          <w:color w:val="212529"/>
          <w:sz w:val="28"/>
          <w:szCs w:val="28"/>
          <w:shd w:val="clear" w:color="auto" w:fill="FFFFFF"/>
        </w:rPr>
        <w:t>,</w:t>
      </w:r>
      <w:r w:rsidRPr="00CA3A29">
        <w:rPr>
          <w:color w:val="212529"/>
          <w:sz w:val="28"/>
          <w:szCs w:val="28"/>
          <w:shd w:val="clear" w:color="auto" w:fill="FFFFFF"/>
        </w:rPr>
        <w:t xml:space="preserve"> при мутациях без нарушения рамки</w:t>
      </w:r>
      <w:r>
        <w:rPr>
          <w:color w:val="212529"/>
          <w:sz w:val="28"/>
          <w:szCs w:val="28"/>
          <w:shd w:val="clear" w:color="auto" w:fill="FFFFFF"/>
        </w:rPr>
        <w:t xml:space="preserve"> считывания (рисунок 17).</w:t>
      </w:r>
    </w:p>
    <w:p w:rsidR="00BA79A9" w:rsidRDefault="00BA79A9" w:rsidP="00BA79A9">
      <w:pPr>
        <w:suppressAutoHyphens/>
        <w:autoSpaceDE/>
        <w:autoSpaceDN/>
        <w:ind w:firstLine="567"/>
        <w:jc w:val="both"/>
        <w:rPr>
          <w:color w:val="212529"/>
          <w:sz w:val="28"/>
          <w:szCs w:val="28"/>
          <w:shd w:val="clear" w:color="auto" w:fill="FFFFFF"/>
        </w:rPr>
      </w:pPr>
    </w:p>
    <w:p w:rsidR="00BA79A9" w:rsidRPr="00704522" w:rsidRDefault="00BA79A9" w:rsidP="00BA79A9">
      <w:pPr>
        <w:ind w:firstLine="567"/>
        <w:jc w:val="both"/>
        <w:rPr>
          <w:color w:val="212529"/>
          <w:sz w:val="28"/>
          <w:szCs w:val="28"/>
          <w:shd w:val="clear" w:color="auto" w:fill="FFFFFF"/>
        </w:rPr>
      </w:pPr>
    </w:p>
    <w:p w:rsidR="00BA79A9" w:rsidRPr="00704522" w:rsidRDefault="00BA79A9" w:rsidP="00BA79A9">
      <w:pPr>
        <w:ind w:firstLine="680"/>
        <w:jc w:val="center"/>
        <w:rPr>
          <w:sz w:val="28"/>
          <w:szCs w:val="28"/>
        </w:rPr>
      </w:pPr>
      <w:r w:rsidRPr="00704522">
        <w:rPr>
          <w:noProof/>
          <w:sz w:val="28"/>
          <w:szCs w:val="28"/>
          <w:lang w:eastAsia="ru-RU"/>
        </w:rPr>
        <w:lastRenderedPageBreak/>
        <w:drawing>
          <wp:inline distT="0" distB="0" distL="0" distR="0">
            <wp:extent cx="5196840" cy="2369185"/>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2828" cy="2390150"/>
                    </a:xfrm>
                    <a:prstGeom prst="rect">
                      <a:avLst/>
                    </a:prstGeom>
                    <a:noFill/>
                    <a:ln>
                      <a:noFill/>
                    </a:ln>
                  </pic:spPr>
                </pic:pic>
              </a:graphicData>
            </a:graphic>
          </wp:inline>
        </w:drawing>
      </w:r>
    </w:p>
    <w:p w:rsidR="00BA79A9" w:rsidRPr="00704522" w:rsidRDefault="00BA79A9" w:rsidP="00BA79A9">
      <w:pPr>
        <w:jc w:val="both"/>
        <w:rPr>
          <w:noProof/>
          <w:sz w:val="28"/>
          <w:szCs w:val="28"/>
        </w:rPr>
      </w:pPr>
      <w:r w:rsidRPr="00704522">
        <w:rPr>
          <w:noProof/>
          <w:sz w:val="28"/>
          <w:szCs w:val="28"/>
          <w:lang w:val="kk-KZ"/>
        </w:rPr>
        <w:t>Примечание</w:t>
      </w:r>
      <w:r w:rsidRPr="00704522">
        <w:rPr>
          <w:noProof/>
          <w:sz w:val="28"/>
          <w:szCs w:val="28"/>
        </w:rPr>
        <w:t>: * - р&lt;0,001 – статистически значимые различия по критерию Манна-Уитни</w:t>
      </w:r>
    </w:p>
    <w:p w:rsidR="00BA79A9" w:rsidRDefault="00BA79A9" w:rsidP="00BA79A9">
      <w:pPr>
        <w:suppressAutoHyphens/>
        <w:autoSpaceDE/>
        <w:autoSpaceDN/>
        <w:jc w:val="center"/>
        <w:rPr>
          <w:sz w:val="28"/>
          <w:szCs w:val="28"/>
        </w:rPr>
      </w:pPr>
    </w:p>
    <w:p w:rsidR="00BA79A9" w:rsidRPr="00704522" w:rsidRDefault="00BA79A9" w:rsidP="00BA79A9">
      <w:pPr>
        <w:suppressAutoHyphens/>
        <w:autoSpaceDE/>
        <w:autoSpaceDN/>
        <w:jc w:val="center"/>
        <w:rPr>
          <w:sz w:val="28"/>
          <w:szCs w:val="28"/>
        </w:rPr>
      </w:pPr>
      <w:r w:rsidRPr="00291492">
        <w:rPr>
          <w:sz w:val="28"/>
          <w:szCs w:val="28"/>
        </w:rPr>
        <w:t xml:space="preserve">Рисунок </w:t>
      </w:r>
      <w:r>
        <w:rPr>
          <w:sz w:val="28"/>
          <w:szCs w:val="28"/>
        </w:rPr>
        <w:t>17</w:t>
      </w:r>
      <w:r w:rsidRPr="00704522">
        <w:rPr>
          <w:sz w:val="28"/>
          <w:szCs w:val="28"/>
        </w:rPr>
        <w:t xml:space="preserve"> – Оценка анализа взаимосвязи </w:t>
      </w:r>
      <w:r>
        <w:rPr>
          <w:sz w:val="28"/>
          <w:szCs w:val="28"/>
        </w:rPr>
        <w:t xml:space="preserve">результатов </w:t>
      </w:r>
      <w:r w:rsidRPr="00704522">
        <w:rPr>
          <w:sz w:val="28"/>
          <w:szCs w:val="28"/>
        </w:rPr>
        <w:t>теста 6-ти минутной ходьбы в зависимости от состояния рамки считывания у амбулаторных детей (</w:t>
      </w:r>
      <w:r w:rsidRPr="00704522">
        <w:rPr>
          <w:sz w:val="28"/>
          <w:szCs w:val="28"/>
          <w:lang w:val="en-US"/>
        </w:rPr>
        <w:t>n</w:t>
      </w:r>
      <w:r w:rsidRPr="00704522">
        <w:rPr>
          <w:sz w:val="28"/>
          <w:szCs w:val="28"/>
        </w:rPr>
        <w:t>=71)</w:t>
      </w:r>
    </w:p>
    <w:p w:rsidR="00BA79A9" w:rsidRDefault="00BA79A9" w:rsidP="00BA79A9">
      <w:pPr>
        <w:ind w:firstLine="567"/>
        <w:jc w:val="both"/>
        <w:rPr>
          <w:color w:val="212529"/>
          <w:sz w:val="28"/>
          <w:szCs w:val="28"/>
          <w:shd w:val="clear" w:color="auto" w:fill="FFFFFF"/>
        </w:rPr>
      </w:pPr>
    </w:p>
    <w:p w:rsidR="00BA79A9" w:rsidRDefault="00BA79A9" w:rsidP="00BA79A9">
      <w:pPr>
        <w:ind w:firstLine="567"/>
        <w:jc w:val="both"/>
        <w:rPr>
          <w:color w:val="212529"/>
          <w:sz w:val="28"/>
          <w:szCs w:val="28"/>
          <w:shd w:val="clear" w:color="auto" w:fill="FFFFFF"/>
        </w:rPr>
      </w:pPr>
      <w:r>
        <w:rPr>
          <w:color w:val="212529"/>
          <w:sz w:val="28"/>
          <w:szCs w:val="28"/>
          <w:shd w:val="clear" w:color="auto" w:fill="FFFFFF"/>
        </w:rPr>
        <w:t xml:space="preserve">На рисунке 17 показаны полученные </w:t>
      </w:r>
      <w:r w:rsidRPr="00704522">
        <w:rPr>
          <w:color w:val="212529"/>
          <w:sz w:val="28"/>
          <w:szCs w:val="28"/>
          <w:shd w:val="clear" w:color="auto" w:fill="FFFFFF"/>
        </w:rPr>
        <w:t>статистически</w:t>
      </w:r>
      <w:r>
        <w:rPr>
          <w:color w:val="212529"/>
          <w:sz w:val="28"/>
          <w:szCs w:val="28"/>
          <w:shd w:val="clear" w:color="auto" w:fill="FFFFFF"/>
        </w:rPr>
        <w:t>е</w:t>
      </w:r>
      <w:r w:rsidRPr="00704522">
        <w:rPr>
          <w:color w:val="212529"/>
          <w:sz w:val="28"/>
          <w:szCs w:val="28"/>
          <w:shd w:val="clear" w:color="auto" w:fill="FFFFFF"/>
        </w:rPr>
        <w:t xml:space="preserve"> различия (</w:t>
      </w:r>
      <w:r w:rsidRPr="00704522">
        <w:rPr>
          <w:noProof/>
          <w:sz w:val="28"/>
          <w:szCs w:val="28"/>
        </w:rPr>
        <w:t>р&lt;0,001)</w:t>
      </w:r>
      <w:r>
        <w:rPr>
          <w:noProof/>
          <w:sz w:val="28"/>
          <w:szCs w:val="28"/>
        </w:rPr>
        <w:t xml:space="preserve"> между пройденным расстоянием в тесте </w:t>
      </w:r>
      <w:r w:rsidRPr="001A1E6C">
        <w:rPr>
          <w:color w:val="212529"/>
          <w:sz w:val="28"/>
          <w:szCs w:val="28"/>
          <w:shd w:val="clear" w:color="auto" w:fill="FFFFFF"/>
        </w:rPr>
        <w:t>6MWT</w:t>
      </w:r>
      <w:r w:rsidRPr="00704522">
        <w:rPr>
          <w:color w:val="212529"/>
          <w:sz w:val="28"/>
          <w:szCs w:val="28"/>
          <w:shd w:val="clear" w:color="auto" w:fill="FFFFFF"/>
        </w:rPr>
        <w:t xml:space="preserve"> у детей </w:t>
      </w:r>
      <w:r>
        <w:rPr>
          <w:color w:val="212529"/>
          <w:sz w:val="28"/>
          <w:szCs w:val="28"/>
          <w:shd w:val="clear" w:color="auto" w:fill="FFFFFF"/>
        </w:rPr>
        <w:t xml:space="preserve">при мутациях </w:t>
      </w:r>
      <w:r w:rsidRPr="00704522">
        <w:rPr>
          <w:color w:val="212529"/>
          <w:sz w:val="28"/>
          <w:szCs w:val="28"/>
          <w:shd w:val="clear" w:color="auto" w:fill="FFFFFF"/>
        </w:rPr>
        <w:t xml:space="preserve">с нарушением </w:t>
      </w:r>
      <w:r>
        <w:rPr>
          <w:color w:val="212529"/>
          <w:sz w:val="28"/>
          <w:szCs w:val="28"/>
          <w:shd w:val="clear" w:color="auto" w:fill="FFFFFF"/>
        </w:rPr>
        <w:t xml:space="preserve">и без нарушения </w:t>
      </w:r>
      <w:r w:rsidRPr="00704522">
        <w:rPr>
          <w:color w:val="212529"/>
          <w:sz w:val="28"/>
          <w:szCs w:val="28"/>
          <w:shd w:val="clear" w:color="auto" w:fill="FFFFFF"/>
        </w:rPr>
        <w:t>трансляционной рамки считывания</w:t>
      </w:r>
      <w:r>
        <w:rPr>
          <w:color w:val="212529"/>
          <w:sz w:val="28"/>
          <w:szCs w:val="28"/>
          <w:shd w:val="clear" w:color="auto" w:fill="FFFFFF"/>
        </w:rPr>
        <w:t>.</w:t>
      </w:r>
    </w:p>
    <w:p w:rsidR="00BA79A9" w:rsidRDefault="00BA79A9" w:rsidP="00BA79A9">
      <w:pPr>
        <w:ind w:firstLine="567"/>
        <w:jc w:val="both"/>
        <w:rPr>
          <w:bCs/>
          <w:sz w:val="28"/>
          <w:szCs w:val="28"/>
        </w:rPr>
      </w:pPr>
      <w:r w:rsidRPr="00D26E29">
        <w:rPr>
          <w:bCs/>
          <w:sz w:val="28"/>
          <w:szCs w:val="28"/>
        </w:rPr>
        <w:t xml:space="preserve">Таким образом, </w:t>
      </w:r>
      <w:r>
        <w:rPr>
          <w:bCs/>
          <w:sz w:val="28"/>
          <w:szCs w:val="28"/>
        </w:rPr>
        <w:t xml:space="preserve">анализ клинических данных с учетом типа мутаций показал, что статистически достоверные взаимосвязи клинически значимых критериев, таких как возраст дебюта заболевания, возраст наступления неамбулаторности, моторные возможности у амбулаторных и неамбулаторных пациентов, демонстрируются при использовании результатов не от типа мутаций, а от их функциональных характеристик, таких как состояние трансляционной рамки считывания генетического кода и от расположения мутаций в гене </w:t>
      </w:r>
      <w:r>
        <w:rPr>
          <w:bCs/>
          <w:sz w:val="28"/>
          <w:szCs w:val="28"/>
          <w:lang w:val="en-US"/>
        </w:rPr>
        <w:t>DMD</w:t>
      </w:r>
      <w:r>
        <w:rPr>
          <w:bCs/>
          <w:sz w:val="28"/>
          <w:szCs w:val="28"/>
        </w:rPr>
        <w:t>.</w:t>
      </w:r>
    </w:p>
    <w:p w:rsidR="00BA79A9" w:rsidRPr="00DC2897" w:rsidRDefault="00BA79A9" w:rsidP="00BA79A9">
      <w:pPr>
        <w:ind w:firstLine="567"/>
        <w:jc w:val="both"/>
        <w:rPr>
          <w:bCs/>
          <w:sz w:val="28"/>
          <w:szCs w:val="28"/>
        </w:rPr>
      </w:pPr>
    </w:p>
    <w:p w:rsidR="00BA79A9" w:rsidRDefault="00BA79A9" w:rsidP="00BA79A9">
      <w:pPr>
        <w:ind w:firstLine="567"/>
        <w:jc w:val="both"/>
        <w:rPr>
          <w:b/>
          <w:bCs/>
          <w:sz w:val="28"/>
          <w:szCs w:val="28"/>
        </w:rPr>
      </w:pPr>
      <w:r w:rsidRPr="00137888">
        <w:rPr>
          <w:b/>
          <w:sz w:val="28"/>
          <w:szCs w:val="28"/>
          <w:lang w:eastAsia="ru-RU"/>
        </w:rPr>
        <w:t>3.3.1</w:t>
      </w:r>
      <w:r>
        <w:rPr>
          <w:b/>
          <w:sz w:val="28"/>
          <w:szCs w:val="28"/>
          <w:lang w:eastAsia="ru-RU"/>
        </w:rPr>
        <w:t>.1</w:t>
      </w:r>
      <w:r w:rsidRPr="00137888">
        <w:rPr>
          <w:b/>
          <w:sz w:val="28"/>
          <w:szCs w:val="28"/>
          <w:lang w:eastAsia="ru-RU"/>
        </w:rPr>
        <w:t xml:space="preserve"> </w:t>
      </w:r>
      <w:r w:rsidRPr="00704522">
        <w:rPr>
          <w:b/>
          <w:bCs/>
          <w:sz w:val="28"/>
          <w:szCs w:val="28"/>
        </w:rPr>
        <w:t>Оценка клинических характерист</w:t>
      </w:r>
      <w:r>
        <w:rPr>
          <w:b/>
          <w:bCs/>
          <w:sz w:val="28"/>
          <w:szCs w:val="28"/>
        </w:rPr>
        <w:t>ик детей с МДД через 12 месяцев</w:t>
      </w:r>
    </w:p>
    <w:p w:rsidR="00BA79A9" w:rsidRDefault="00BA79A9" w:rsidP="00BA79A9">
      <w:pPr>
        <w:ind w:firstLine="567"/>
        <w:jc w:val="both"/>
        <w:rPr>
          <w:color w:val="000000" w:themeColor="text1"/>
          <w:sz w:val="28"/>
          <w:szCs w:val="28"/>
        </w:rPr>
      </w:pPr>
      <w:r w:rsidRPr="00704522">
        <w:rPr>
          <w:color w:val="000000" w:themeColor="text1"/>
          <w:sz w:val="28"/>
          <w:szCs w:val="28"/>
        </w:rPr>
        <w:t xml:space="preserve">В этот период оценки 18 (25,3%) из 71 амбулаторных детей стали неамбулаторными, тем самым неамбулаторные дети составили 46; амбулаторные – 53; в доклинической стадии – 7 детей. </w:t>
      </w:r>
    </w:p>
    <w:p w:rsidR="00BA79A9" w:rsidRDefault="00BA79A9" w:rsidP="00BA79A9">
      <w:pPr>
        <w:ind w:firstLine="567"/>
        <w:jc w:val="both"/>
        <w:rPr>
          <w:color w:val="000000" w:themeColor="text1"/>
          <w:sz w:val="28"/>
          <w:szCs w:val="28"/>
        </w:rPr>
      </w:pPr>
      <w:r>
        <w:rPr>
          <w:color w:val="000000" w:themeColor="text1"/>
          <w:sz w:val="28"/>
          <w:szCs w:val="28"/>
        </w:rPr>
        <w:t>Для оценки влияния состояния трансляционной рамки считывания генетического кода на динамику моторных функций анализировали только амбулаторных детей (53 пациентов). Для оценки был применен временной тест шестиминутной ходьбы (</w:t>
      </w:r>
      <w:r w:rsidRPr="00AF0D6B">
        <w:rPr>
          <w:color w:val="000000" w:themeColor="text1"/>
          <w:sz w:val="28"/>
          <w:szCs w:val="28"/>
        </w:rPr>
        <w:t>6</w:t>
      </w:r>
      <w:r w:rsidRPr="00AF0D6B">
        <w:rPr>
          <w:color w:val="000000" w:themeColor="text1"/>
          <w:sz w:val="28"/>
          <w:szCs w:val="28"/>
          <w:lang w:val="en-US"/>
        </w:rPr>
        <w:t>MWT</w:t>
      </w:r>
      <w:r>
        <w:rPr>
          <w:color w:val="000000" w:themeColor="text1"/>
          <w:sz w:val="28"/>
          <w:szCs w:val="28"/>
        </w:rPr>
        <w:t xml:space="preserve">). Для достоверности результатов мы оценивали среди амбулаторных 53 детей, пациентов, находящихся на одинаковой функциональной стадии заболевания (ранняя амбулаторная стадия), в количестве 45 пациентов, среди которых </w:t>
      </w:r>
      <w:r w:rsidRPr="00AF0D6B">
        <w:rPr>
          <w:color w:val="000000" w:themeColor="text1"/>
          <w:sz w:val="28"/>
          <w:szCs w:val="28"/>
        </w:rPr>
        <w:t>в 33</w:t>
      </w:r>
      <w:r>
        <w:rPr>
          <w:color w:val="000000" w:themeColor="text1"/>
          <w:sz w:val="28"/>
          <w:szCs w:val="28"/>
        </w:rPr>
        <w:t xml:space="preserve"> случаях</w:t>
      </w:r>
      <w:r w:rsidRPr="00AF0D6B">
        <w:rPr>
          <w:color w:val="000000" w:themeColor="text1"/>
          <w:sz w:val="28"/>
          <w:szCs w:val="28"/>
        </w:rPr>
        <w:t xml:space="preserve"> отмечались мутации с нарушением рамки считывания, тогда как у 12 – рамка считывания не нарушалась. </w:t>
      </w:r>
      <w:r>
        <w:rPr>
          <w:color w:val="000000" w:themeColor="text1"/>
          <w:sz w:val="28"/>
          <w:szCs w:val="28"/>
        </w:rPr>
        <w:t xml:space="preserve">Данный анализ показан в </w:t>
      </w:r>
      <w:r w:rsidRPr="00291492">
        <w:rPr>
          <w:color w:val="000000" w:themeColor="text1"/>
          <w:sz w:val="28"/>
          <w:szCs w:val="28"/>
        </w:rPr>
        <w:t>таблице 1</w:t>
      </w:r>
      <w:r>
        <w:rPr>
          <w:color w:val="000000" w:themeColor="text1"/>
          <w:sz w:val="28"/>
          <w:szCs w:val="28"/>
        </w:rPr>
        <w:t>8</w:t>
      </w:r>
      <w:r w:rsidRPr="00291492">
        <w:rPr>
          <w:color w:val="000000" w:themeColor="text1"/>
          <w:sz w:val="28"/>
          <w:szCs w:val="28"/>
        </w:rPr>
        <w:t>.</w:t>
      </w:r>
    </w:p>
    <w:p w:rsidR="00BA79A9" w:rsidRDefault="00BA79A9" w:rsidP="00BA79A9">
      <w:pPr>
        <w:jc w:val="both"/>
        <w:rPr>
          <w:color w:val="000000" w:themeColor="text1"/>
          <w:sz w:val="28"/>
          <w:szCs w:val="28"/>
        </w:rPr>
      </w:pPr>
      <w:r w:rsidRPr="00291492">
        <w:rPr>
          <w:color w:val="000000" w:themeColor="text1"/>
          <w:sz w:val="28"/>
          <w:szCs w:val="28"/>
        </w:rPr>
        <w:lastRenderedPageBreak/>
        <w:t xml:space="preserve">Таблица </w:t>
      </w:r>
      <w:r>
        <w:rPr>
          <w:color w:val="000000" w:themeColor="text1"/>
          <w:sz w:val="28"/>
          <w:szCs w:val="28"/>
        </w:rPr>
        <w:t>18</w:t>
      </w:r>
      <w:r w:rsidRPr="00BF493F">
        <w:rPr>
          <w:color w:val="000000" w:themeColor="text1"/>
          <w:sz w:val="28"/>
          <w:szCs w:val="28"/>
        </w:rPr>
        <w:t xml:space="preserve"> – </w:t>
      </w:r>
      <w:r>
        <w:rPr>
          <w:color w:val="000000" w:themeColor="text1"/>
          <w:sz w:val="28"/>
          <w:szCs w:val="28"/>
        </w:rPr>
        <w:t xml:space="preserve">Динамика показателей теста </w:t>
      </w:r>
      <w:r w:rsidRPr="00CA3A29">
        <w:rPr>
          <w:color w:val="212529"/>
          <w:sz w:val="28"/>
          <w:szCs w:val="28"/>
          <w:shd w:val="clear" w:color="auto" w:fill="FFFFFF"/>
        </w:rPr>
        <w:t>6MWT</w:t>
      </w:r>
      <w:r>
        <w:rPr>
          <w:color w:val="000000" w:themeColor="text1"/>
          <w:sz w:val="28"/>
          <w:szCs w:val="28"/>
        </w:rPr>
        <w:t xml:space="preserve"> в зависимости от состояния </w:t>
      </w:r>
      <w:r w:rsidRPr="00145DF5">
        <w:rPr>
          <w:color w:val="212529"/>
          <w:sz w:val="28"/>
          <w:szCs w:val="28"/>
          <w:shd w:val="clear" w:color="auto" w:fill="FFFFFF"/>
        </w:rPr>
        <w:t>трансляционной рамки считывания</w:t>
      </w:r>
      <w:r>
        <w:rPr>
          <w:color w:val="000000" w:themeColor="text1"/>
          <w:sz w:val="28"/>
          <w:szCs w:val="28"/>
        </w:rPr>
        <w:t xml:space="preserve"> генетического кода у детей в ранней амбулаторной стадии</w:t>
      </w:r>
    </w:p>
    <w:p w:rsidR="00BA79A9" w:rsidRDefault="00BA79A9" w:rsidP="00BA79A9">
      <w:pPr>
        <w:jc w:val="both"/>
        <w:rPr>
          <w:color w:val="000000" w:themeColor="text1"/>
          <w:sz w:val="28"/>
          <w:szCs w:val="28"/>
        </w:rPr>
      </w:pPr>
    </w:p>
    <w:tbl>
      <w:tblPr>
        <w:tblStyle w:val="af0"/>
        <w:tblW w:w="5000" w:type="pct"/>
        <w:tblLayout w:type="fixed"/>
        <w:tblLook w:val="04A0"/>
      </w:tblPr>
      <w:tblGrid>
        <w:gridCol w:w="2323"/>
        <w:gridCol w:w="664"/>
        <w:gridCol w:w="1011"/>
        <w:gridCol w:w="1073"/>
        <w:gridCol w:w="1562"/>
        <w:gridCol w:w="820"/>
        <w:gridCol w:w="1165"/>
        <w:gridCol w:w="1240"/>
      </w:tblGrid>
      <w:tr w:rsidR="00BA79A9" w:rsidRPr="00EE76E2" w:rsidTr="00AE3F3F">
        <w:tc>
          <w:tcPr>
            <w:tcW w:w="1178" w:type="pct"/>
          </w:tcPr>
          <w:p w:rsidR="00BA79A9" w:rsidRPr="00EE76E2" w:rsidRDefault="00BA79A9" w:rsidP="00AE3F3F">
            <w:pPr>
              <w:jc w:val="center"/>
              <w:rPr>
                <w:sz w:val="28"/>
                <w:szCs w:val="28"/>
                <w:lang w:val="kk-KZ"/>
              </w:rPr>
            </w:pPr>
            <w:r w:rsidRPr="00EE76E2">
              <w:rPr>
                <w:sz w:val="28"/>
                <w:szCs w:val="28"/>
                <w:lang w:val="kk-KZ"/>
              </w:rPr>
              <w:t>Показатель</w:t>
            </w:r>
          </w:p>
        </w:tc>
        <w:tc>
          <w:tcPr>
            <w:tcW w:w="337" w:type="pct"/>
          </w:tcPr>
          <w:p w:rsidR="00BA79A9" w:rsidRPr="00EE76E2" w:rsidRDefault="00BA79A9" w:rsidP="00AE3F3F">
            <w:pPr>
              <w:jc w:val="center"/>
              <w:rPr>
                <w:sz w:val="28"/>
                <w:szCs w:val="28"/>
                <w:lang w:val="en-US"/>
              </w:rPr>
            </w:pPr>
            <w:r w:rsidRPr="00EE76E2">
              <w:rPr>
                <w:sz w:val="28"/>
                <w:szCs w:val="28"/>
                <w:lang w:val="en-US"/>
              </w:rPr>
              <w:t>N</w:t>
            </w:r>
          </w:p>
        </w:tc>
        <w:tc>
          <w:tcPr>
            <w:tcW w:w="513" w:type="pct"/>
          </w:tcPr>
          <w:p w:rsidR="00BA79A9" w:rsidRPr="00EE76E2" w:rsidRDefault="00BA79A9" w:rsidP="00AE3F3F">
            <w:pPr>
              <w:jc w:val="center"/>
              <w:rPr>
                <w:sz w:val="28"/>
                <w:szCs w:val="28"/>
                <w:lang w:val="en-US"/>
              </w:rPr>
            </w:pPr>
            <w:r w:rsidRPr="00EE76E2">
              <w:rPr>
                <w:sz w:val="28"/>
                <w:szCs w:val="28"/>
                <w:lang w:val="en-US"/>
              </w:rPr>
              <w:t>min</w:t>
            </w:r>
          </w:p>
        </w:tc>
        <w:tc>
          <w:tcPr>
            <w:tcW w:w="544" w:type="pct"/>
          </w:tcPr>
          <w:p w:rsidR="00BA79A9" w:rsidRPr="00EE76E2" w:rsidRDefault="00BA79A9" w:rsidP="00AE3F3F">
            <w:pPr>
              <w:jc w:val="center"/>
              <w:rPr>
                <w:rFonts w:eastAsia="Calibri"/>
                <w:sz w:val="28"/>
                <w:szCs w:val="28"/>
                <w:lang w:val="en-US"/>
              </w:rPr>
            </w:pPr>
            <w:r w:rsidRPr="00EE76E2">
              <w:rPr>
                <w:rFonts w:eastAsia="Calibri"/>
                <w:sz w:val="28"/>
                <w:szCs w:val="28"/>
                <w:lang w:val="en-US"/>
              </w:rPr>
              <w:t>max</w:t>
            </w:r>
          </w:p>
        </w:tc>
        <w:tc>
          <w:tcPr>
            <w:tcW w:w="792" w:type="pct"/>
          </w:tcPr>
          <w:p w:rsidR="00BA79A9" w:rsidRPr="00EE76E2" w:rsidRDefault="003A361D" w:rsidP="00AE3F3F">
            <w:pPr>
              <w:jc w:val="center"/>
              <w:rPr>
                <w:sz w:val="28"/>
                <w:szCs w:val="28"/>
                <w:lang w:val="kk-KZ"/>
              </w:rPr>
            </w:pPr>
            <m:oMathPara>
              <m:oMath>
                <m:acc>
                  <m:accPr>
                    <m:chr m:val="̅"/>
                    <m:ctrlPr>
                      <w:rPr>
                        <w:rFonts w:ascii="Cambria Math" w:hAnsi="Cambria Math"/>
                        <w:i/>
                        <w:sz w:val="28"/>
                        <w:szCs w:val="28"/>
                        <w:lang w:val="kk-KZ"/>
                      </w:rPr>
                    </m:ctrlPr>
                  </m:accPr>
                  <m:e>
                    <m:r>
                      <w:rPr>
                        <w:rFonts w:ascii="Cambria Math" w:hAnsi="Cambria Math"/>
                        <w:sz w:val="28"/>
                        <w:szCs w:val="28"/>
                        <w:lang w:val="kk-KZ"/>
                      </w:rPr>
                      <m:t>х</m:t>
                    </m:r>
                  </m:e>
                </m:acc>
              </m:oMath>
            </m:oMathPara>
          </w:p>
        </w:tc>
        <w:tc>
          <w:tcPr>
            <w:tcW w:w="416" w:type="pct"/>
          </w:tcPr>
          <w:p w:rsidR="00BA79A9" w:rsidRPr="00EE76E2" w:rsidRDefault="00BA79A9" w:rsidP="00AE3F3F">
            <w:pPr>
              <w:jc w:val="center"/>
              <w:rPr>
                <w:sz w:val="28"/>
                <w:szCs w:val="28"/>
                <w:lang w:val="en-US"/>
              </w:rPr>
            </w:pPr>
            <w:r w:rsidRPr="00EE76E2">
              <w:rPr>
                <w:sz w:val="28"/>
                <w:szCs w:val="28"/>
                <w:lang w:val="en-US"/>
              </w:rPr>
              <w:t>STD</w:t>
            </w:r>
          </w:p>
        </w:tc>
        <w:tc>
          <w:tcPr>
            <w:tcW w:w="591" w:type="pct"/>
          </w:tcPr>
          <w:p w:rsidR="00BA79A9" w:rsidRPr="00EE76E2" w:rsidRDefault="00BA79A9" w:rsidP="00AE3F3F">
            <w:pPr>
              <w:jc w:val="center"/>
              <w:rPr>
                <w:sz w:val="28"/>
                <w:szCs w:val="28"/>
              </w:rPr>
            </w:pPr>
            <w:r w:rsidRPr="00EE76E2">
              <w:rPr>
                <w:sz w:val="28"/>
                <w:szCs w:val="28"/>
                <w:lang w:val="kk-KZ"/>
              </w:rPr>
              <w:t>95</w:t>
            </w:r>
            <w:r w:rsidRPr="00EE76E2">
              <w:rPr>
                <w:sz w:val="28"/>
                <w:szCs w:val="28"/>
              </w:rPr>
              <w:t>% ДИ нижний</w:t>
            </w:r>
          </w:p>
        </w:tc>
        <w:tc>
          <w:tcPr>
            <w:tcW w:w="629" w:type="pct"/>
          </w:tcPr>
          <w:p w:rsidR="00BA79A9" w:rsidRPr="00EE76E2" w:rsidRDefault="00BA79A9" w:rsidP="00AE3F3F">
            <w:pPr>
              <w:jc w:val="center"/>
              <w:rPr>
                <w:sz w:val="28"/>
                <w:szCs w:val="28"/>
                <w:lang w:val="kk-KZ"/>
              </w:rPr>
            </w:pPr>
            <w:r w:rsidRPr="00EE76E2">
              <w:rPr>
                <w:sz w:val="28"/>
                <w:szCs w:val="28"/>
                <w:lang w:val="kk-KZ"/>
              </w:rPr>
              <w:t>95% ДИ верхний</w:t>
            </w:r>
          </w:p>
        </w:tc>
      </w:tr>
      <w:tr w:rsidR="00BA79A9" w:rsidRPr="00EE76E2" w:rsidTr="00AE3F3F">
        <w:tc>
          <w:tcPr>
            <w:tcW w:w="1178" w:type="pct"/>
          </w:tcPr>
          <w:p w:rsidR="00BA79A9" w:rsidRPr="00EE76E2" w:rsidRDefault="00BA79A9" w:rsidP="00AE3F3F">
            <w:pPr>
              <w:jc w:val="both"/>
              <w:rPr>
                <w:sz w:val="28"/>
                <w:szCs w:val="28"/>
                <w:lang w:val="kk-KZ"/>
              </w:rPr>
            </w:pPr>
            <w:r w:rsidRPr="00EE76E2">
              <w:rPr>
                <w:sz w:val="28"/>
                <w:szCs w:val="28"/>
                <w:lang w:val="kk-KZ"/>
              </w:rPr>
              <w:t xml:space="preserve">С нарушением рамки </w:t>
            </w:r>
            <w:r>
              <w:rPr>
                <w:sz w:val="28"/>
                <w:szCs w:val="28"/>
                <w:lang w:val="kk-KZ"/>
              </w:rPr>
              <w:t xml:space="preserve">на момент первичного осмотра </w:t>
            </w:r>
          </w:p>
        </w:tc>
        <w:tc>
          <w:tcPr>
            <w:tcW w:w="337" w:type="pct"/>
          </w:tcPr>
          <w:p w:rsidR="00BA79A9" w:rsidRPr="00254F75" w:rsidRDefault="00BA79A9" w:rsidP="00AE3F3F">
            <w:pPr>
              <w:jc w:val="center"/>
              <w:rPr>
                <w:sz w:val="28"/>
                <w:szCs w:val="28"/>
                <w:lang w:val="en-US"/>
              </w:rPr>
            </w:pPr>
            <w:r>
              <w:rPr>
                <w:sz w:val="28"/>
                <w:szCs w:val="28"/>
                <w:lang w:val="en-US"/>
              </w:rPr>
              <w:t>33</w:t>
            </w:r>
          </w:p>
        </w:tc>
        <w:tc>
          <w:tcPr>
            <w:tcW w:w="513" w:type="pct"/>
          </w:tcPr>
          <w:p w:rsidR="00BA79A9" w:rsidRPr="00254F75" w:rsidRDefault="00BA79A9" w:rsidP="00AE3F3F">
            <w:pPr>
              <w:jc w:val="center"/>
              <w:rPr>
                <w:sz w:val="28"/>
                <w:szCs w:val="28"/>
                <w:lang w:val="kk-KZ"/>
              </w:rPr>
            </w:pPr>
            <w:r w:rsidRPr="00254F75">
              <w:rPr>
                <w:sz w:val="28"/>
                <w:szCs w:val="28"/>
                <w:lang w:val="kk-KZ"/>
              </w:rPr>
              <w:t>110</w:t>
            </w:r>
          </w:p>
        </w:tc>
        <w:tc>
          <w:tcPr>
            <w:tcW w:w="544" w:type="pct"/>
          </w:tcPr>
          <w:p w:rsidR="00BA79A9" w:rsidRPr="00254F75" w:rsidRDefault="00BA79A9" w:rsidP="00AE3F3F">
            <w:pPr>
              <w:jc w:val="center"/>
              <w:rPr>
                <w:sz w:val="28"/>
                <w:szCs w:val="28"/>
                <w:lang w:val="kk-KZ"/>
              </w:rPr>
            </w:pPr>
            <w:r w:rsidRPr="00254F75">
              <w:rPr>
                <w:sz w:val="28"/>
                <w:szCs w:val="28"/>
                <w:lang w:val="kk-KZ"/>
              </w:rPr>
              <w:t>537</w:t>
            </w:r>
          </w:p>
        </w:tc>
        <w:tc>
          <w:tcPr>
            <w:tcW w:w="792" w:type="pct"/>
          </w:tcPr>
          <w:p w:rsidR="00BA79A9" w:rsidRPr="00254F75" w:rsidRDefault="00BA79A9" w:rsidP="00AE3F3F">
            <w:pPr>
              <w:jc w:val="center"/>
              <w:rPr>
                <w:rFonts w:eastAsia="Calibri"/>
                <w:color w:val="000000" w:themeColor="text1"/>
                <w:sz w:val="28"/>
                <w:szCs w:val="28"/>
                <w:lang w:val="en-US"/>
              </w:rPr>
            </w:pPr>
            <w:r w:rsidRPr="00254F75">
              <w:rPr>
                <w:color w:val="000000" w:themeColor="text1"/>
                <w:sz w:val="28"/>
                <w:szCs w:val="28"/>
              </w:rPr>
              <w:t>314,2</w:t>
            </w:r>
          </w:p>
        </w:tc>
        <w:tc>
          <w:tcPr>
            <w:tcW w:w="416" w:type="pct"/>
          </w:tcPr>
          <w:p w:rsidR="00BA79A9" w:rsidRPr="00254F75" w:rsidRDefault="00BA79A9" w:rsidP="00AE3F3F">
            <w:pPr>
              <w:jc w:val="center"/>
              <w:rPr>
                <w:color w:val="000000" w:themeColor="text1"/>
                <w:sz w:val="28"/>
                <w:szCs w:val="28"/>
              </w:rPr>
            </w:pPr>
            <w:r w:rsidRPr="00254F75">
              <w:rPr>
                <w:color w:val="000000" w:themeColor="text1"/>
                <w:sz w:val="28"/>
                <w:szCs w:val="28"/>
              </w:rPr>
              <w:t>3,17</w:t>
            </w:r>
          </w:p>
        </w:tc>
        <w:tc>
          <w:tcPr>
            <w:tcW w:w="591" w:type="pct"/>
          </w:tcPr>
          <w:p w:rsidR="00BA79A9" w:rsidRPr="00254F75" w:rsidRDefault="00BA79A9" w:rsidP="00AE3F3F">
            <w:pPr>
              <w:jc w:val="center"/>
              <w:rPr>
                <w:color w:val="000000" w:themeColor="text1"/>
                <w:sz w:val="28"/>
                <w:szCs w:val="28"/>
                <w:lang w:val="kk-KZ"/>
              </w:rPr>
            </w:pPr>
            <w:r w:rsidRPr="00254F75">
              <w:rPr>
                <w:color w:val="000000" w:themeColor="text1"/>
                <w:sz w:val="28"/>
                <w:szCs w:val="28"/>
              </w:rPr>
              <w:t>313,12</w:t>
            </w:r>
          </w:p>
        </w:tc>
        <w:tc>
          <w:tcPr>
            <w:tcW w:w="629" w:type="pct"/>
          </w:tcPr>
          <w:p w:rsidR="00BA79A9" w:rsidRPr="00254F75" w:rsidRDefault="00BA79A9" w:rsidP="00AE3F3F">
            <w:pPr>
              <w:jc w:val="center"/>
              <w:rPr>
                <w:color w:val="000000" w:themeColor="text1"/>
                <w:sz w:val="28"/>
                <w:szCs w:val="28"/>
                <w:lang w:val="kk-KZ"/>
              </w:rPr>
            </w:pPr>
            <w:r w:rsidRPr="00254F75">
              <w:rPr>
                <w:color w:val="000000" w:themeColor="text1"/>
                <w:sz w:val="28"/>
                <w:szCs w:val="28"/>
              </w:rPr>
              <w:t>315,28</w:t>
            </w:r>
          </w:p>
        </w:tc>
      </w:tr>
      <w:tr w:rsidR="00BA79A9" w:rsidRPr="00EE76E2" w:rsidTr="00AE3F3F">
        <w:tc>
          <w:tcPr>
            <w:tcW w:w="1178" w:type="pct"/>
          </w:tcPr>
          <w:p w:rsidR="00BA79A9" w:rsidRPr="00EE76E2" w:rsidRDefault="00BA79A9" w:rsidP="00AE3F3F">
            <w:pPr>
              <w:jc w:val="both"/>
              <w:rPr>
                <w:sz w:val="28"/>
                <w:szCs w:val="28"/>
                <w:lang w:val="kk-KZ"/>
              </w:rPr>
            </w:pPr>
            <w:r w:rsidRPr="00EE76E2">
              <w:rPr>
                <w:sz w:val="28"/>
                <w:szCs w:val="28"/>
                <w:lang w:val="kk-KZ"/>
              </w:rPr>
              <w:t>С нарушением рамки</w:t>
            </w:r>
            <w:r>
              <w:rPr>
                <w:sz w:val="28"/>
                <w:szCs w:val="28"/>
                <w:lang w:val="kk-KZ"/>
              </w:rPr>
              <w:t xml:space="preserve"> через 12 мес.</w:t>
            </w:r>
          </w:p>
        </w:tc>
        <w:tc>
          <w:tcPr>
            <w:tcW w:w="337" w:type="pct"/>
          </w:tcPr>
          <w:p w:rsidR="00BA79A9" w:rsidRPr="00254F75" w:rsidRDefault="00BA79A9" w:rsidP="00AE3F3F">
            <w:pPr>
              <w:jc w:val="center"/>
              <w:rPr>
                <w:sz w:val="28"/>
                <w:szCs w:val="28"/>
                <w:lang w:val="en-US"/>
              </w:rPr>
            </w:pPr>
            <w:r>
              <w:rPr>
                <w:sz w:val="28"/>
                <w:szCs w:val="28"/>
                <w:lang w:val="en-US"/>
              </w:rPr>
              <w:t>33</w:t>
            </w:r>
          </w:p>
        </w:tc>
        <w:tc>
          <w:tcPr>
            <w:tcW w:w="513" w:type="pct"/>
          </w:tcPr>
          <w:p w:rsidR="00BA79A9" w:rsidRPr="00254F75" w:rsidRDefault="00BA79A9" w:rsidP="00AE3F3F">
            <w:pPr>
              <w:jc w:val="center"/>
              <w:rPr>
                <w:sz w:val="28"/>
                <w:szCs w:val="28"/>
                <w:lang w:val="kk-KZ"/>
              </w:rPr>
            </w:pPr>
            <w:r w:rsidRPr="00254F75">
              <w:rPr>
                <w:sz w:val="28"/>
                <w:szCs w:val="28"/>
                <w:lang w:val="kk-KZ"/>
              </w:rPr>
              <w:t>95</w:t>
            </w:r>
          </w:p>
        </w:tc>
        <w:tc>
          <w:tcPr>
            <w:tcW w:w="544" w:type="pct"/>
          </w:tcPr>
          <w:p w:rsidR="00BA79A9" w:rsidRPr="00254F75" w:rsidRDefault="00BA79A9" w:rsidP="00AE3F3F">
            <w:pPr>
              <w:jc w:val="center"/>
              <w:rPr>
                <w:sz w:val="28"/>
                <w:szCs w:val="28"/>
                <w:lang w:val="kk-KZ"/>
              </w:rPr>
            </w:pPr>
            <w:r w:rsidRPr="00254F75">
              <w:rPr>
                <w:sz w:val="28"/>
                <w:szCs w:val="28"/>
                <w:lang w:val="kk-KZ"/>
              </w:rPr>
              <w:t>503</w:t>
            </w:r>
          </w:p>
        </w:tc>
        <w:tc>
          <w:tcPr>
            <w:tcW w:w="792" w:type="pct"/>
          </w:tcPr>
          <w:p w:rsidR="00BA79A9" w:rsidRPr="00254F75" w:rsidRDefault="00BA79A9" w:rsidP="00AE3F3F">
            <w:pPr>
              <w:jc w:val="center"/>
              <w:rPr>
                <w:color w:val="000000" w:themeColor="text1"/>
                <w:sz w:val="28"/>
                <w:szCs w:val="28"/>
                <w:shd w:val="clear" w:color="auto" w:fill="FFFFFF"/>
                <w:lang w:val="en-US"/>
              </w:rPr>
            </w:pPr>
            <w:r w:rsidRPr="00254F75">
              <w:rPr>
                <w:color w:val="000000" w:themeColor="text1"/>
                <w:sz w:val="28"/>
                <w:szCs w:val="28"/>
              </w:rPr>
              <w:t>285,8</w:t>
            </w:r>
          </w:p>
        </w:tc>
        <w:tc>
          <w:tcPr>
            <w:tcW w:w="416" w:type="pct"/>
          </w:tcPr>
          <w:p w:rsidR="00BA79A9" w:rsidRPr="00254F75" w:rsidRDefault="00BA79A9" w:rsidP="00AE3F3F">
            <w:pPr>
              <w:jc w:val="center"/>
              <w:rPr>
                <w:color w:val="000000" w:themeColor="text1"/>
                <w:sz w:val="28"/>
                <w:szCs w:val="28"/>
              </w:rPr>
            </w:pPr>
            <w:r w:rsidRPr="00254F75">
              <w:rPr>
                <w:color w:val="000000" w:themeColor="text1"/>
                <w:sz w:val="28"/>
                <w:szCs w:val="28"/>
              </w:rPr>
              <w:t>3,</w:t>
            </w:r>
            <w:r w:rsidRPr="00254F75">
              <w:rPr>
                <w:color w:val="000000" w:themeColor="text1"/>
                <w:sz w:val="28"/>
                <w:szCs w:val="28"/>
                <w:lang w:val="en-US"/>
              </w:rPr>
              <w:t>12</w:t>
            </w:r>
          </w:p>
        </w:tc>
        <w:tc>
          <w:tcPr>
            <w:tcW w:w="591" w:type="pct"/>
          </w:tcPr>
          <w:p w:rsidR="00BA79A9" w:rsidRPr="00254F75" w:rsidRDefault="00BA79A9" w:rsidP="00AE3F3F">
            <w:pPr>
              <w:jc w:val="center"/>
              <w:rPr>
                <w:color w:val="000000" w:themeColor="text1"/>
                <w:sz w:val="28"/>
                <w:szCs w:val="28"/>
                <w:shd w:val="clear" w:color="auto" w:fill="FFFFFF"/>
              </w:rPr>
            </w:pPr>
            <w:r w:rsidRPr="00254F75">
              <w:rPr>
                <w:color w:val="000000" w:themeColor="text1"/>
                <w:sz w:val="28"/>
                <w:szCs w:val="28"/>
              </w:rPr>
              <w:t>284,74</w:t>
            </w:r>
          </w:p>
        </w:tc>
        <w:tc>
          <w:tcPr>
            <w:tcW w:w="629" w:type="pct"/>
          </w:tcPr>
          <w:p w:rsidR="00BA79A9" w:rsidRPr="00254F75" w:rsidRDefault="00BA79A9" w:rsidP="00AE3F3F">
            <w:pPr>
              <w:jc w:val="center"/>
              <w:rPr>
                <w:color w:val="000000" w:themeColor="text1"/>
                <w:sz w:val="28"/>
                <w:szCs w:val="28"/>
                <w:shd w:val="clear" w:color="auto" w:fill="FFFFFF"/>
              </w:rPr>
            </w:pPr>
            <w:r w:rsidRPr="00254F75">
              <w:rPr>
                <w:color w:val="000000" w:themeColor="text1"/>
                <w:sz w:val="28"/>
                <w:szCs w:val="28"/>
              </w:rPr>
              <w:t>286,86</w:t>
            </w:r>
          </w:p>
        </w:tc>
      </w:tr>
      <w:tr w:rsidR="00BA79A9" w:rsidRPr="00651292" w:rsidTr="00AE3F3F">
        <w:tc>
          <w:tcPr>
            <w:tcW w:w="1178" w:type="pct"/>
          </w:tcPr>
          <w:p w:rsidR="00BA79A9" w:rsidRPr="00EE76E2" w:rsidRDefault="00BA79A9" w:rsidP="00AE3F3F">
            <w:pPr>
              <w:jc w:val="both"/>
              <w:rPr>
                <w:sz w:val="28"/>
                <w:szCs w:val="28"/>
              </w:rPr>
            </w:pPr>
            <w:r w:rsidRPr="00EE76E2">
              <w:rPr>
                <w:sz w:val="28"/>
                <w:szCs w:val="28"/>
                <w:lang w:val="kk-KZ"/>
              </w:rPr>
              <w:t xml:space="preserve">Без нарушения рамки </w:t>
            </w:r>
            <w:r>
              <w:rPr>
                <w:sz w:val="28"/>
                <w:szCs w:val="28"/>
                <w:lang w:val="kk-KZ"/>
              </w:rPr>
              <w:t xml:space="preserve">на момент первичного осмотра </w:t>
            </w:r>
          </w:p>
        </w:tc>
        <w:tc>
          <w:tcPr>
            <w:tcW w:w="337" w:type="pct"/>
          </w:tcPr>
          <w:p w:rsidR="00BA79A9" w:rsidRPr="00254F75" w:rsidRDefault="00BA79A9" w:rsidP="00AE3F3F">
            <w:pPr>
              <w:jc w:val="center"/>
              <w:rPr>
                <w:sz w:val="28"/>
                <w:szCs w:val="28"/>
                <w:lang w:val="en-US"/>
              </w:rPr>
            </w:pPr>
            <w:r>
              <w:rPr>
                <w:sz w:val="28"/>
                <w:szCs w:val="28"/>
                <w:lang w:val="en-US"/>
              </w:rPr>
              <w:t>12</w:t>
            </w:r>
          </w:p>
        </w:tc>
        <w:tc>
          <w:tcPr>
            <w:tcW w:w="513" w:type="pct"/>
          </w:tcPr>
          <w:p w:rsidR="00BA79A9" w:rsidRPr="00254F75" w:rsidRDefault="00BA79A9" w:rsidP="00AE3F3F">
            <w:pPr>
              <w:jc w:val="center"/>
              <w:rPr>
                <w:sz w:val="28"/>
                <w:szCs w:val="28"/>
                <w:lang w:val="kk-KZ"/>
              </w:rPr>
            </w:pPr>
            <w:r w:rsidRPr="00254F75">
              <w:rPr>
                <w:sz w:val="28"/>
                <w:szCs w:val="28"/>
                <w:lang w:val="kk-KZ"/>
              </w:rPr>
              <w:t>12</w:t>
            </w:r>
          </w:p>
        </w:tc>
        <w:tc>
          <w:tcPr>
            <w:tcW w:w="544" w:type="pct"/>
          </w:tcPr>
          <w:p w:rsidR="00BA79A9" w:rsidRPr="00254F75" w:rsidRDefault="00BA79A9" w:rsidP="00AE3F3F">
            <w:pPr>
              <w:jc w:val="center"/>
              <w:rPr>
                <w:sz w:val="28"/>
                <w:szCs w:val="28"/>
                <w:lang w:val="kk-KZ"/>
              </w:rPr>
            </w:pPr>
            <w:r w:rsidRPr="00254F75">
              <w:rPr>
                <w:sz w:val="28"/>
                <w:szCs w:val="28"/>
                <w:lang w:val="kk-KZ"/>
              </w:rPr>
              <w:t>125</w:t>
            </w:r>
          </w:p>
        </w:tc>
        <w:tc>
          <w:tcPr>
            <w:tcW w:w="792" w:type="pct"/>
          </w:tcPr>
          <w:p w:rsidR="00BA79A9" w:rsidRPr="00254F75" w:rsidRDefault="00BA79A9" w:rsidP="00AE3F3F">
            <w:pPr>
              <w:jc w:val="center"/>
              <w:rPr>
                <w:color w:val="000000" w:themeColor="text1"/>
                <w:sz w:val="28"/>
                <w:szCs w:val="28"/>
                <w:lang w:val="kk-KZ"/>
              </w:rPr>
            </w:pPr>
            <w:r>
              <w:rPr>
                <w:color w:val="000000" w:themeColor="text1"/>
                <w:sz w:val="28"/>
                <w:szCs w:val="28"/>
              </w:rPr>
              <w:t>450,7</w:t>
            </w:r>
          </w:p>
        </w:tc>
        <w:tc>
          <w:tcPr>
            <w:tcW w:w="416" w:type="pct"/>
          </w:tcPr>
          <w:p w:rsidR="00BA79A9" w:rsidRPr="00254F75" w:rsidRDefault="00BA79A9" w:rsidP="00AE3F3F">
            <w:pPr>
              <w:jc w:val="center"/>
              <w:rPr>
                <w:color w:val="000000" w:themeColor="text1"/>
                <w:sz w:val="28"/>
                <w:szCs w:val="28"/>
                <w:lang w:val="kk-KZ"/>
              </w:rPr>
            </w:pPr>
            <w:r w:rsidRPr="00254F75">
              <w:rPr>
                <w:color w:val="000000" w:themeColor="text1"/>
                <w:sz w:val="28"/>
                <w:szCs w:val="28"/>
              </w:rPr>
              <w:t>3,09</w:t>
            </w:r>
          </w:p>
        </w:tc>
        <w:tc>
          <w:tcPr>
            <w:tcW w:w="591" w:type="pct"/>
          </w:tcPr>
          <w:p w:rsidR="00BA79A9" w:rsidRPr="00254F75" w:rsidRDefault="00BA79A9" w:rsidP="00AE3F3F">
            <w:pPr>
              <w:jc w:val="center"/>
              <w:rPr>
                <w:color w:val="000000" w:themeColor="text1"/>
                <w:sz w:val="28"/>
                <w:szCs w:val="28"/>
                <w:lang w:val="kk-KZ"/>
              </w:rPr>
            </w:pPr>
            <w:r w:rsidRPr="00254F75">
              <w:rPr>
                <w:color w:val="000000" w:themeColor="text1"/>
                <w:sz w:val="28"/>
                <w:szCs w:val="28"/>
              </w:rPr>
              <w:t>448,74</w:t>
            </w:r>
          </w:p>
        </w:tc>
        <w:tc>
          <w:tcPr>
            <w:tcW w:w="629" w:type="pct"/>
          </w:tcPr>
          <w:p w:rsidR="00BA79A9" w:rsidRPr="00254F75" w:rsidRDefault="00BA79A9" w:rsidP="00AE3F3F">
            <w:pPr>
              <w:jc w:val="center"/>
              <w:rPr>
                <w:color w:val="000000" w:themeColor="text1"/>
                <w:sz w:val="28"/>
                <w:szCs w:val="28"/>
                <w:lang w:val="kk-KZ"/>
              </w:rPr>
            </w:pPr>
            <w:r w:rsidRPr="00254F75">
              <w:rPr>
                <w:color w:val="000000" w:themeColor="text1"/>
                <w:sz w:val="28"/>
                <w:szCs w:val="28"/>
              </w:rPr>
              <w:t>452,66</w:t>
            </w:r>
          </w:p>
        </w:tc>
      </w:tr>
      <w:tr w:rsidR="00BA79A9" w:rsidRPr="00651292" w:rsidTr="00AE3F3F">
        <w:tc>
          <w:tcPr>
            <w:tcW w:w="1178" w:type="pct"/>
          </w:tcPr>
          <w:p w:rsidR="00BA79A9" w:rsidRPr="00651292" w:rsidRDefault="00BA79A9" w:rsidP="00AE3F3F">
            <w:pPr>
              <w:jc w:val="both"/>
              <w:rPr>
                <w:sz w:val="28"/>
                <w:szCs w:val="28"/>
                <w:lang w:val="kk-KZ"/>
              </w:rPr>
            </w:pPr>
            <w:r w:rsidRPr="00EE76E2">
              <w:rPr>
                <w:sz w:val="28"/>
                <w:szCs w:val="28"/>
                <w:lang w:val="kk-KZ"/>
              </w:rPr>
              <w:t xml:space="preserve">Без нарушения рамки </w:t>
            </w:r>
            <w:r>
              <w:rPr>
                <w:sz w:val="28"/>
                <w:szCs w:val="28"/>
                <w:lang w:val="kk-KZ"/>
              </w:rPr>
              <w:t>через 12 мес.</w:t>
            </w:r>
          </w:p>
        </w:tc>
        <w:tc>
          <w:tcPr>
            <w:tcW w:w="337" w:type="pct"/>
          </w:tcPr>
          <w:p w:rsidR="00BA79A9" w:rsidRPr="00254F75" w:rsidRDefault="00BA79A9" w:rsidP="00AE3F3F">
            <w:pPr>
              <w:jc w:val="center"/>
              <w:rPr>
                <w:sz w:val="28"/>
                <w:szCs w:val="28"/>
                <w:lang w:val="en-US"/>
              </w:rPr>
            </w:pPr>
            <w:r>
              <w:rPr>
                <w:sz w:val="28"/>
                <w:szCs w:val="28"/>
                <w:lang w:val="en-US"/>
              </w:rPr>
              <w:t>12</w:t>
            </w:r>
          </w:p>
        </w:tc>
        <w:tc>
          <w:tcPr>
            <w:tcW w:w="513" w:type="pct"/>
          </w:tcPr>
          <w:p w:rsidR="00BA79A9" w:rsidRPr="00254F75" w:rsidRDefault="00BA79A9" w:rsidP="00AE3F3F">
            <w:pPr>
              <w:jc w:val="center"/>
              <w:rPr>
                <w:sz w:val="28"/>
                <w:szCs w:val="28"/>
                <w:lang w:val="kk-KZ"/>
              </w:rPr>
            </w:pPr>
            <w:r w:rsidRPr="00254F75">
              <w:rPr>
                <w:sz w:val="28"/>
                <w:szCs w:val="28"/>
                <w:lang w:val="kk-KZ"/>
              </w:rPr>
              <w:t>12</w:t>
            </w:r>
          </w:p>
        </w:tc>
        <w:tc>
          <w:tcPr>
            <w:tcW w:w="544" w:type="pct"/>
          </w:tcPr>
          <w:p w:rsidR="00BA79A9" w:rsidRPr="00254F75" w:rsidRDefault="00BA79A9" w:rsidP="00AE3F3F">
            <w:pPr>
              <w:jc w:val="center"/>
              <w:rPr>
                <w:sz w:val="28"/>
                <w:szCs w:val="28"/>
                <w:lang w:val="kk-KZ"/>
              </w:rPr>
            </w:pPr>
            <w:r w:rsidRPr="00254F75">
              <w:rPr>
                <w:sz w:val="28"/>
                <w:szCs w:val="28"/>
                <w:lang w:val="kk-KZ"/>
              </w:rPr>
              <w:t>175</w:t>
            </w:r>
          </w:p>
        </w:tc>
        <w:tc>
          <w:tcPr>
            <w:tcW w:w="792" w:type="pct"/>
          </w:tcPr>
          <w:p w:rsidR="00BA79A9" w:rsidRPr="00254F75" w:rsidRDefault="00BA79A9" w:rsidP="00AE3F3F">
            <w:pPr>
              <w:jc w:val="center"/>
              <w:rPr>
                <w:color w:val="000000" w:themeColor="text1"/>
                <w:sz w:val="28"/>
                <w:szCs w:val="28"/>
                <w:lang w:val="en-US"/>
              </w:rPr>
            </w:pPr>
            <w:r w:rsidRPr="00254F75">
              <w:rPr>
                <w:color w:val="000000" w:themeColor="text1"/>
                <w:sz w:val="28"/>
                <w:szCs w:val="28"/>
              </w:rPr>
              <w:t>437,5</w:t>
            </w:r>
          </w:p>
        </w:tc>
        <w:tc>
          <w:tcPr>
            <w:tcW w:w="416" w:type="pct"/>
          </w:tcPr>
          <w:p w:rsidR="00BA79A9" w:rsidRPr="00254F75" w:rsidRDefault="00BA79A9" w:rsidP="00AE3F3F">
            <w:pPr>
              <w:jc w:val="center"/>
              <w:rPr>
                <w:color w:val="000000" w:themeColor="text1"/>
                <w:sz w:val="28"/>
                <w:szCs w:val="28"/>
                <w:lang w:val="kk-KZ"/>
              </w:rPr>
            </w:pPr>
            <w:r w:rsidRPr="00254F75">
              <w:rPr>
                <w:color w:val="000000" w:themeColor="text1"/>
                <w:sz w:val="28"/>
                <w:szCs w:val="28"/>
              </w:rPr>
              <w:t>3,22</w:t>
            </w:r>
          </w:p>
        </w:tc>
        <w:tc>
          <w:tcPr>
            <w:tcW w:w="591" w:type="pct"/>
          </w:tcPr>
          <w:p w:rsidR="00BA79A9" w:rsidRPr="00254F75" w:rsidRDefault="00BA79A9" w:rsidP="00AE3F3F">
            <w:pPr>
              <w:jc w:val="center"/>
              <w:rPr>
                <w:color w:val="000000" w:themeColor="text1"/>
                <w:sz w:val="28"/>
                <w:szCs w:val="28"/>
                <w:lang w:val="kk-KZ"/>
              </w:rPr>
            </w:pPr>
            <w:r w:rsidRPr="00254F75">
              <w:rPr>
                <w:color w:val="000000" w:themeColor="text1"/>
                <w:sz w:val="28"/>
                <w:szCs w:val="28"/>
              </w:rPr>
              <w:t>435,45</w:t>
            </w:r>
          </w:p>
        </w:tc>
        <w:tc>
          <w:tcPr>
            <w:tcW w:w="629" w:type="pct"/>
          </w:tcPr>
          <w:p w:rsidR="00BA79A9" w:rsidRPr="00254F75" w:rsidRDefault="00BA79A9" w:rsidP="00AE3F3F">
            <w:pPr>
              <w:jc w:val="center"/>
              <w:rPr>
                <w:color w:val="000000" w:themeColor="text1"/>
                <w:sz w:val="28"/>
                <w:szCs w:val="28"/>
                <w:lang w:val="kk-KZ"/>
              </w:rPr>
            </w:pPr>
            <w:r w:rsidRPr="00254F75">
              <w:rPr>
                <w:color w:val="000000" w:themeColor="text1"/>
                <w:sz w:val="28"/>
                <w:szCs w:val="28"/>
              </w:rPr>
              <w:t>439,55</w:t>
            </w:r>
          </w:p>
        </w:tc>
      </w:tr>
    </w:tbl>
    <w:p w:rsidR="00BA79A9" w:rsidRDefault="00BA79A9" w:rsidP="00BA79A9">
      <w:pPr>
        <w:ind w:firstLine="567"/>
        <w:jc w:val="both"/>
        <w:rPr>
          <w:color w:val="212529"/>
          <w:sz w:val="28"/>
          <w:szCs w:val="28"/>
          <w:shd w:val="clear" w:color="auto" w:fill="FFFFFF"/>
        </w:rPr>
      </w:pPr>
    </w:p>
    <w:p w:rsidR="00BA79A9" w:rsidRDefault="00BA79A9" w:rsidP="00BA79A9">
      <w:pPr>
        <w:ind w:firstLine="567"/>
        <w:jc w:val="both"/>
        <w:rPr>
          <w:sz w:val="28"/>
          <w:szCs w:val="28"/>
        </w:rPr>
      </w:pPr>
      <w:r w:rsidRPr="00291492">
        <w:rPr>
          <w:color w:val="212529"/>
          <w:sz w:val="28"/>
          <w:szCs w:val="28"/>
          <w:shd w:val="clear" w:color="auto" w:fill="FFFFFF"/>
        </w:rPr>
        <w:t>В таблице 1</w:t>
      </w:r>
      <w:r>
        <w:rPr>
          <w:color w:val="212529"/>
          <w:sz w:val="28"/>
          <w:szCs w:val="28"/>
          <w:shd w:val="clear" w:color="auto" w:fill="FFFFFF"/>
        </w:rPr>
        <w:t>8</w:t>
      </w:r>
      <w:r w:rsidRPr="00291492">
        <w:rPr>
          <w:color w:val="212529"/>
          <w:sz w:val="28"/>
          <w:szCs w:val="28"/>
          <w:shd w:val="clear" w:color="auto" w:fill="FFFFFF"/>
        </w:rPr>
        <w:t xml:space="preserve"> </w:t>
      </w:r>
      <w:r w:rsidRPr="007861D0">
        <w:rPr>
          <w:color w:val="212529"/>
          <w:sz w:val="28"/>
          <w:szCs w:val="28"/>
          <w:shd w:val="clear" w:color="auto" w:fill="FFFFFF"/>
        </w:rPr>
        <w:t xml:space="preserve">показан </w:t>
      </w:r>
      <w:r w:rsidRPr="00AF0D6B">
        <w:rPr>
          <w:color w:val="000000" w:themeColor="text1"/>
          <w:sz w:val="28"/>
          <w:szCs w:val="28"/>
        </w:rPr>
        <w:t xml:space="preserve">анализ </w:t>
      </w:r>
      <w:r>
        <w:rPr>
          <w:color w:val="000000" w:themeColor="text1"/>
          <w:sz w:val="28"/>
          <w:szCs w:val="28"/>
        </w:rPr>
        <w:t xml:space="preserve">результатов теста </w:t>
      </w:r>
      <w:r w:rsidRPr="00AF0D6B">
        <w:rPr>
          <w:color w:val="000000" w:themeColor="text1"/>
          <w:sz w:val="28"/>
          <w:szCs w:val="28"/>
        </w:rPr>
        <w:t>6</w:t>
      </w:r>
      <w:r w:rsidRPr="00AF0D6B">
        <w:rPr>
          <w:color w:val="000000" w:themeColor="text1"/>
          <w:sz w:val="28"/>
          <w:szCs w:val="28"/>
          <w:lang w:val="en-US"/>
        </w:rPr>
        <w:t>MWT</w:t>
      </w:r>
      <w:r>
        <w:rPr>
          <w:color w:val="000000" w:themeColor="text1"/>
          <w:sz w:val="28"/>
          <w:szCs w:val="28"/>
        </w:rPr>
        <w:t xml:space="preserve"> через 12 месяцев, при котором пройденное расстояние </w:t>
      </w:r>
      <w:r w:rsidRPr="00070BB2">
        <w:rPr>
          <w:color w:val="000000" w:themeColor="text1"/>
          <w:sz w:val="28"/>
          <w:szCs w:val="28"/>
        </w:rPr>
        <w:t>с</w:t>
      </w:r>
      <w:r>
        <w:rPr>
          <w:color w:val="000000" w:themeColor="text1"/>
          <w:sz w:val="28"/>
          <w:szCs w:val="28"/>
        </w:rPr>
        <w:t xml:space="preserve">оставило </w:t>
      </w:r>
      <w:r w:rsidRPr="00070BB2">
        <w:rPr>
          <w:sz w:val="28"/>
          <w:szCs w:val="28"/>
        </w:rPr>
        <w:t xml:space="preserve">285,8±3,12 метров при мутации с нарушением рамки считывания, тогда как при сохранении рамки считывания </w:t>
      </w:r>
      <w:r>
        <w:rPr>
          <w:sz w:val="28"/>
          <w:szCs w:val="28"/>
        </w:rPr>
        <w:t xml:space="preserve">– </w:t>
      </w:r>
      <w:r w:rsidRPr="00070BB2">
        <w:rPr>
          <w:sz w:val="28"/>
          <w:szCs w:val="28"/>
        </w:rPr>
        <w:t>437,5±3,22 метров.</w:t>
      </w:r>
    </w:p>
    <w:p w:rsidR="00BA79A9" w:rsidRDefault="00BA79A9" w:rsidP="00BA79A9">
      <w:pPr>
        <w:ind w:firstLine="567"/>
        <w:jc w:val="both"/>
        <w:rPr>
          <w:sz w:val="28"/>
          <w:szCs w:val="28"/>
        </w:rPr>
      </w:pPr>
      <w:r>
        <w:rPr>
          <w:sz w:val="28"/>
          <w:szCs w:val="28"/>
        </w:rPr>
        <w:t xml:space="preserve">Сравнительный анализ показывает, что у детей с мутацией с нарушением трансляционной рамки считывания генетического кода </w:t>
      </w:r>
      <w:r>
        <w:rPr>
          <w:color w:val="000000" w:themeColor="text1"/>
          <w:sz w:val="28"/>
          <w:szCs w:val="28"/>
        </w:rPr>
        <w:t xml:space="preserve">пройденное расстояние </w:t>
      </w:r>
      <w:r w:rsidRPr="00070BB2">
        <w:rPr>
          <w:color w:val="000000" w:themeColor="text1"/>
          <w:sz w:val="28"/>
          <w:szCs w:val="28"/>
        </w:rPr>
        <w:t>снизилось с 314</w:t>
      </w:r>
      <w:r w:rsidRPr="00070BB2">
        <w:rPr>
          <w:sz w:val="28"/>
          <w:szCs w:val="28"/>
        </w:rPr>
        <w:t>,2±3,17 на 285,8±3,12  метров</w:t>
      </w:r>
      <w:r>
        <w:rPr>
          <w:sz w:val="28"/>
          <w:szCs w:val="28"/>
        </w:rPr>
        <w:t xml:space="preserve">, тогда как </w:t>
      </w:r>
      <w:r w:rsidRPr="00070BB2">
        <w:rPr>
          <w:sz w:val="28"/>
          <w:szCs w:val="28"/>
        </w:rPr>
        <w:t xml:space="preserve">при сохранении рамки считывания снижение отмечалось с 450,7±3,09 метров </w:t>
      </w:r>
      <w:r>
        <w:rPr>
          <w:sz w:val="28"/>
          <w:szCs w:val="28"/>
        </w:rPr>
        <w:t xml:space="preserve">до </w:t>
      </w:r>
      <w:r w:rsidRPr="00070BB2">
        <w:rPr>
          <w:sz w:val="28"/>
          <w:szCs w:val="28"/>
        </w:rPr>
        <w:t xml:space="preserve">437,5±3,22 </w:t>
      </w:r>
      <w:r>
        <w:rPr>
          <w:sz w:val="28"/>
          <w:szCs w:val="28"/>
        </w:rPr>
        <w:t>(рисунок 18).</w:t>
      </w:r>
    </w:p>
    <w:p w:rsidR="00BA79A9" w:rsidRPr="00070BB2" w:rsidRDefault="00BA79A9" w:rsidP="00BA79A9">
      <w:pPr>
        <w:ind w:firstLine="567"/>
        <w:jc w:val="both"/>
        <w:rPr>
          <w:sz w:val="28"/>
          <w:szCs w:val="28"/>
        </w:rPr>
      </w:pPr>
    </w:p>
    <w:p w:rsidR="00BA79A9" w:rsidRPr="00704522" w:rsidRDefault="00BA79A9" w:rsidP="00BA79A9">
      <w:pPr>
        <w:suppressAutoHyphens/>
        <w:autoSpaceDE/>
        <w:autoSpaceDN/>
        <w:ind w:firstLine="680"/>
        <w:jc w:val="center"/>
        <w:rPr>
          <w:sz w:val="28"/>
          <w:szCs w:val="28"/>
          <w:lang w:val="en-US"/>
        </w:rPr>
      </w:pPr>
      <w:r w:rsidRPr="00704522">
        <w:rPr>
          <w:noProof/>
          <w:sz w:val="24"/>
          <w:szCs w:val="24"/>
          <w:lang w:eastAsia="ru-RU"/>
        </w:rPr>
        <w:drawing>
          <wp:inline distT="0" distB="0" distL="0" distR="0">
            <wp:extent cx="4947975" cy="2001078"/>
            <wp:effectExtent l="19050" t="0" r="50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5674" cy="2004192"/>
                    </a:xfrm>
                    <a:prstGeom prst="rect">
                      <a:avLst/>
                    </a:prstGeom>
                    <a:noFill/>
                    <a:ln>
                      <a:noFill/>
                    </a:ln>
                  </pic:spPr>
                </pic:pic>
              </a:graphicData>
            </a:graphic>
          </wp:inline>
        </w:drawing>
      </w:r>
    </w:p>
    <w:p w:rsidR="00BA79A9" w:rsidRDefault="00BA79A9" w:rsidP="00BA79A9">
      <w:pPr>
        <w:suppressAutoHyphens/>
        <w:autoSpaceDE/>
        <w:autoSpaceDN/>
        <w:jc w:val="center"/>
        <w:rPr>
          <w:sz w:val="28"/>
          <w:szCs w:val="28"/>
        </w:rPr>
      </w:pPr>
    </w:p>
    <w:p w:rsidR="00BA79A9" w:rsidRDefault="00BA79A9" w:rsidP="00BA79A9">
      <w:pPr>
        <w:suppressAutoHyphens/>
        <w:autoSpaceDE/>
        <w:autoSpaceDN/>
        <w:jc w:val="center"/>
        <w:rPr>
          <w:sz w:val="28"/>
          <w:szCs w:val="28"/>
        </w:rPr>
      </w:pPr>
      <w:r w:rsidRPr="00291492">
        <w:rPr>
          <w:sz w:val="28"/>
          <w:szCs w:val="28"/>
        </w:rPr>
        <w:t>Рисунок 1</w:t>
      </w:r>
      <w:r>
        <w:rPr>
          <w:sz w:val="28"/>
          <w:szCs w:val="28"/>
        </w:rPr>
        <w:t>8</w:t>
      </w:r>
      <w:r w:rsidRPr="00291492">
        <w:rPr>
          <w:sz w:val="28"/>
          <w:szCs w:val="28"/>
        </w:rPr>
        <w:t xml:space="preserve"> –</w:t>
      </w:r>
      <w:r>
        <w:rPr>
          <w:sz w:val="28"/>
          <w:szCs w:val="28"/>
        </w:rPr>
        <w:t xml:space="preserve"> А</w:t>
      </w:r>
      <w:r w:rsidRPr="00704522">
        <w:rPr>
          <w:sz w:val="28"/>
          <w:szCs w:val="28"/>
        </w:rPr>
        <w:t xml:space="preserve">нализ взаимосвязи </w:t>
      </w:r>
      <w:r>
        <w:rPr>
          <w:sz w:val="28"/>
          <w:szCs w:val="28"/>
        </w:rPr>
        <w:t xml:space="preserve">результатов </w:t>
      </w:r>
      <w:r w:rsidRPr="00704522">
        <w:rPr>
          <w:sz w:val="28"/>
          <w:szCs w:val="28"/>
        </w:rPr>
        <w:t>теста 6</w:t>
      </w:r>
      <w:r>
        <w:rPr>
          <w:sz w:val="28"/>
          <w:szCs w:val="28"/>
          <w:lang w:val="en-US"/>
        </w:rPr>
        <w:t>MWT</w:t>
      </w:r>
      <w:r>
        <w:rPr>
          <w:sz w:val="28"/>
          <w:szCs w:val="28"/>
        </w:rPr>
        <w:t xml:space="preserve"> </w:t>
      </w:r>
      <w:r w:rsidRPr="00704522">
        <w:rPr>
          <w:sz w:val="28"/>
          <w:szCs w:val="28"/>
        </w:rPr>
        <w:t>в зависимости от состояния рамки считывания у амбулаторных детей</w:t>
      </w:r>
      <w:r>
        <w:rPr>
          <w:sz w:val="28"/>
          <w:szCs w:val="28"/>
        </w:rPr>
        <w:t xml:space="preserve"> через 12 месяцев</w:t>
      </w:r>
      <w:r w:rsidRPr="008168B2">
        <w:rPr>
          <w:sz w:val="28"/>
          <w:szCs w:val="28"/>
        </w:rPr>
        <w:t xml:space="preserve"> (</w:t>
      </w:r>
      <w:r>
        <w:rPr>
          <w:sz w:val="28"/>
          <w:szCs w:val="28"/>
          <w:lang w:val="en-US"/>
        </w:rPr>
        <w:t>n</w:t>
      </w:r>
      <w:r w:rsidRPr="008168B2">
        <w:rPr>
          <w:sz w:val="28"/>
          <w:szCs w:val="28"/>
        </w:rPr>
        <w:t>=45).</w:t>
      </w:r>
      <w:r>
        <w:rPr>
          <w:sz w:val="28"/>
          <w:szCs w:val="28"/>
        </w:rPr>
        <w:t xml:space="preserve"> </w:t>
      </w:r>
    </w:p>
    <w:p w:rsidR="00BA79A9" w:rsidRDefault="00BA79A9" w:rsidP="00BA79A9">
      <w:pPr>
        <w:suppressAutoHyphens/>
        <w:autoSpaceDE/>
        <w:autoSpaceDN/>
        <w:ind w:firstLine="567"/>
        <w:jc w:val="both"/>
        <w:rPr>
          <w:sz w:val="28"/>
          <w:szCs w:val="28"/>
        </w:rPr>
      </w:pPr>
      <w:r w:rsidRPr="00704522">
        <w:rPr>
          <w:sz w:val="28"/>
          <w:szCs w:val="28"/>
        </w:rPr>
        <w:lastRenderedPageBreak/>
        <w:t>Как видно из рисунка 1</w:t>
      </w:r>
      <w:r>
        <w:rPr>
          <w:sz w:val="28"/>
          <w:szCs w:val="28"/>
        </w:rPr>
        <w:t>8</w:t>
      </w:r>
      <w:r w:rsidRPr="00704522">
        <w:rPr>
          <w:sz w:val="28"/>
          <w:szCs w:val="28"/>
        </w:rPr>
        <w:t>, у пациентов с нарушением трансляционной рамки считывания наблюдается значительное снижение моторных функций.</w:t>
      </w:r>
      <w:r>
        <w:rPr>
          <w:sz w:val="28"/>
          <w:szCs w:val="28"/>
        </w:rPr>
        <w:t xml:space="preserve"> </w:t>
      </w:r>
    </w:p>
    <w:p w:rsidR="00BA79A9" w:rsidRDefault="00BA79A9" w:rsidP="00BA79A9">
      <w:pPr>
        <w:suppressAutoHyphens/>
        <w:autoSpaceDE/>
        <w:autoSpaceDN/>
        <w:ind w:firstLine="567"/>
        <w:jc w:val="both"/>
        <w:rPr>
          <w:sz w:val="28"/>
          <w:szCs w:val="28"/>
        </w:rPr>
      </w:pPr>
      <w:r>
        <w:rPr>
          <w:color w:val="000000" w:themeColor="text1"/>
          <w:sz w:val="28"/>
          <w:szCs w:val="28"/>
        </w:rPr>
        <w:t xml:space="preserve">Для изучения влияния состояния трансляционной рамки считывания генетического кода на длительность сохранения самостоятельной ходьбы был проведен анализ </w:t>
      </w:r>
      <w:r w:rsidRPr="002960FD">
        <w:rPr>
          <w:color w:val="000000" w:themeColor="text1"/>
          <w:sz w:val="28"/>
          <w:szCs w:val="28"/>
        </w:rPr>
        <w:t>Каплана Майера, который показал</w:t>
      </w:r>
      <w:r>
        <w:rPr>
          <w:color w:val="000000" w:themeColor="text1"/>
          <w:sz w:val="28"/>
          <w:szCs w:val="28"/>
        </w:rPr>
        <w:t>, что у детей при мутациях с нарушением рамки считывания генетического кода длительность сохранения самостоятельной ходьбы был 3,9</w:t>
      </w:r>
      <w:r w:rsidRPr="005D49B3">
        <w:rPr>
          <w:sz w:val="28"/>
          <w:szCs w:val="28"/>
        </w:rPr>
        <w:t>±</w:t>
      </w:r>
      <w:r w:rsidRPr="006433A8">
        <w:rPr>
          <w:sz w:val="28"/>
          <w:szCs w:val="28"/>
        </w:rPr>
        <w:t>0,26</w:t>
      </w:r>
      <w:r>
        <w:rPr>
          <w:sz w:val="28"/>
          <w:szCs w:val="28"/>
        </w:rPr>
        <w:t xml:space="preserve">, при ее сохранении – </w:t>
      </w:r>
      <w:r w:rsidRPr="006433A8">
        <w:rPr>
          <w:sz w:val="28"/>
          <w:szCs w:val="28"/>
        </w:rPr>
        <w:t>5,3</w:t>
      </w:r>
      <w:r w:rsidRPr="005D49B3">
        <w:rPr>
          <w:sz w:val="28"/>
          <w:szCs w:val="28"/>
        </w:rPr>
        <w:t>±</w:t>
      </w:r>
      <w:r w:rsidRPr="006433A8">
        <w:rPr>
          <w:sz w:val="28"/>
          <w:szCs w:val="28"/>
        </w:rPr>
        <w:t>0,19</w:t>
      </w:r>
      <w:r w:rsidRPr="005D49B3">
        <w:rPr>
          <w:sz w:val="28"/>
          <w:szCs w:val="28"/>
        </w:rPr>
        <w:t xml:space="preserve"> </w:t>
      </w:r>
      <w:r>
        <w:rPr>
          <w:sz w:val="28"/>
          <w:szCs w:val="28"/>
        </w:rPr>
        <w:t>лет (таблица 19).</w:t>
      </w:r>
    </w:p>
    <w:p w:rsidR="00BA79A9" w:rsidRDefault="00BA79A9" w:rsidP="00BA79A9">
      <w:pPr>
        <w:suppressAutoHyphens/>
        <w:autoSpaceDE/>
        <w:autoSpaceDN/>
        <w:ind w:firstLine="680"/>
        <w:jc w:val="both"/>
        <w:rPr>
          <w:color w:val="000000" w:themeColor="text1"/>
          <w:sz w:val="28"/>
          <w:szCs w:val="28"/>
          <w:highlight w:val="yellow"/>
        </w:rPr>
      </w:pPr>
    </w:p>
    <w:p w:rsidR="00BA79A9" w:rsidRDefault="00BA79A9" w:rsidP="00BA79A9">
      <w:pPr>
        <w:jc w:val="both"/>
        <w:rPr>
          <w:sz w:val="28"/>
          <w:szCs w:val="28"/>
        </w:rPr>
      </w:pPr>
      <w:r w:rsidRPr="00291492">
        <w:rPr>
          <w:sz w:val="28"/>
          <w:szCs w:val="28"/>
        </w:rPr>
        <w:t xml:space="preserve">Таблица </w:t>
      </w:r>
      <w:r>
        <w:rPr>
          <w:sz w:val="28"/>
          <w:szCs w:val="28"/>
        </w:rPr>
        <w:t>19</w:t>
      </w:r>
      <w:r w:rsidRPr="006433A8">
        <w:rPr>
          <w:sz w:val="28"/>
          <w:szCs w:val="28"/>
        </w:rPr>
        <w:t xml:space="preserve"> – Сравнение безрецидивной выживаемости детей с наличием неамбулаторности в зависимости от факторов риска</w:t>
      </w:r>
    </w:p>
    <w:p w:rsidR="00BA79A9" w:rsidRPr="006433A8" w:rsidRDefault="00BA79A9" w:rsidP="00BA79A9">
      <w:pPr>
        <w:jc w:val="both"/>
        <w:rPr>
          <w:sz w:val="28"/>
          <w:szCs w:val="28"/>
        </w:rPr>
      </w:pPr>
    </w:p>
    <w:tbl>
      <w:tblPr>
        <w:tblStyle w:val="af0"/>
        <w:tblW w:w="5000" w:type="pct"/>
        <w:tblLook w:val="04A0"/>
      </w:tblPr>
      <w:tblGrid>
        <w:gridCol w:w="1717"/>
        <w:gridCol w:w="2214"/>
        <w:gridCol w:w="4535"/>
        <w:gridCol w:w="1392"/>
      </w:tblGrid>
      <w:tr w:rsidR="00BA79A9" w:rsidRPr="006433A8" w:rsidTr="00AE3F3F">
        <w:trPr>
          <w:trHeight w:val="214"/>
        </w:trPr>
        <w:tc>
          <w:tcPr>
            <w:tcW w:w="871" w:type="pct"/>
            <w:vMerge w:val="restart"/>
            <w:vAlign w:val="center"/>
          </w:tcPr>
          <w:p w:rsidR="00BA79A9" w:rsidRPr="006433A8" w:rsidRDefault="00BA79A9" w:rsidP="00AE3F3F">
            <w:pPr>
              <w:jc w:val="center"/>
              <w:rPr>
                <w:sz w:val="28"/>
                <w:szCs w:val="28"/>
              </w:rPr>
            </w:pPr>
            <w:r w:rsidRPr="006433A8">
              <w:rPr>
                <w:sz w:val="28"/>
                <w:szCs w:val="28"/>
              </w:rPr>
              <w:t>Фактор риска</w:t>
            </w:r>
          </w:p>
        </w:tc>
        <w:tc>
          <w:tcPr>
            <w:tcW w:w="1123" w:type="pct"/>
            <w:vMerge w:val="restart"/>
            <w:vAlign w:val="center"/>
          </w:tcPr>
          <w:p w:rsidR="00BA79A9" w:rsidRPr="006433A8" w:rsidRDefault="00BA79A9" w:rsidP="00AE3F3F">
            <w:pPr>
              <w:jc w:val="center"/>
              <w:rPr>
                <w:sz w:val="28"/>
                <w:szCs w:val="28"/>
              </w:rPr>
            </w:pPr>
            <w:r w:rsidRPr="006433A8">
              <w:rPr>
                <w:sz w:val="28"/>
                <w:szCs w:val="28"/>
              </w:rPr>
              <w:t>Категория</w:t>
            </w:r>
          </w:p>
        </w:tc>
        <w:tc>
          <w:tcPr>
            <w:tcW w:w="2300" w:type="pct"/>
            <w:vAlign w:val="center"/>
          </w:tcPr>
          <w:p w:rsidR="00BA79A9" w:rsidRPr="006433A8" w:rsidRDefault="00BA79A9" w:rsidP="00AE3F3F">
            <w:pPr>
              <w:jc w:val="center"/>
              <w:rPr>
                <w:sz w:val="28"/>
                <w:szCs w:val="28"/>
              </w:rPr>
            </w:pPr>
            <w:r w:rsidRPr="006433A8">
              <w:rPr>
                <w:sz w:val="28"/>
                <w:szCs w:val="28"/>
              </w:rPr>
              <w:t xml:space="preserve">Срок дожития, </w:t>
            </w:r>
            <w:r>
              <w:rPr>
                <w:sz w:val="28"/>
                <w:szCs w:val="28"/>
              </w:rPr>
              <w:t>год</w:t>
            </w:r>
            <w:r w:rsidRPr="006433A8">
              <w:rPr>
                <w:sz w:val="28"/>
                <w:szCs w:val="28"/>
              </w:rPr>
              <w:t>.</w:t>
            </w:r>
          </w:p>
        </w:tc>
        <w:tc>
          <w:tcPr>
            <w:tcW w:w="706" w:type="pct"/>
            <w:vMerge w:val="restart"/>
            <w:vAlign w:val="center"/>
          </w:tcPr>
          <w:p w:rsidR="00BA79A9" w:rsidRPr="006433A8" w:rsidRDefault="00BA79A9" w:rsidP="00AE3F3F">
            <w:pPr>
              <w:jc w:val="center"/>
              <w:rPr>
                <w:sz w:val="28"/>
                <w:szCs w:val="28"/>
                <w:lang w:val="en-US"/>
              </w:rPr>
            </w:pPr>
            <w:r w:rsidRPr="006433A8">
              <w:rPr>
                <w:sz w:val="28"/>
                <w:szCs w:val="28"/>
                <w:lang w:val="en-US"/>
              </w:rPr>
              <w:t>p</w:t>
            </w:r>
          </w:p>
        </w:tc>
      </w:tr>
      <w:tr w:rsidR="00BA79A9" w:rsidRPr="006433A8" w:rsidTr="00AE3F3F">
        <w:tc>
          <w:tcPr>
            <w:tcW w:w="871" w:type="pct"/>
            <w:vMerge/>
            <w:vAlign w:val="center"/>
          </w:tcPr>
          <w:p w:rsidR="00BA79A9" w:rsidRPr="006433A8" w:rsidRDefault="00BA79A9" w:rsidP="00AE3F3F">
            <w:pPr>
              <w:jc w:val="center"/>
              <w:rPr>
                <w:sz w:val="28"/>
                <w:szCs w:val="28"/>
              </w:rPr>
            </w:pPr>
          </w:p>
        </w:tc>
        <w:tc>
          <w:tcPr>
            <w:tcW w:w="1123" w:type="pct"/>
            <w:vMerge/>
            <w:vAlign w:val="center"/>
          </w:tcPr>
          <w:p w:rsidR="00BA79A9" w:rsidRPr="006433A8" w:rsidRDefault="00BA79A9" w:rsidP="00AE3F3F">
            <w:pPr>
              <w:jc w:val="center"/>
              <w:rPr>
                <w:sz w:val="28"/>
                <w:szCs w:val="28"/>
              </w:rPr>
            </w:pPr>
          </w:p>
        </w:tc>
        <w:tc>
          <w:tcPr>
            <w:tcW w:w="2300" w:type="pct"/>
            <w:vAlign w:val="center"/>
          </w:tcPr>
          <w:p w:rsidR="00BA79A9" w:rsidRPr="006433A8" w:rsidRDefault="00BA79A9" w:rsidP="00AE3F3F">
            <w:pPr>
              <w:jc w:val="center"/>
              <w:rPr>
                <w:sz w:val="28"/>
                <w:szCs w:val="28"/>
              </w:rPr>
            </w:pPr>
            <w:r w:rsidRPr="006433A8">
              <w:rPr>
                <w:sz w:val="28"/>
                <w:szCs w:val="28"/>
                <w:lang w:val="en-US"/>
              </w:rPr>
              <w:t xml:space="preserve">Me±SE [95% </w:t>
            </w:r>
            <w:r w:rsidRPr="006433A8">
              <w:rPr>
                <w:sz w:val="28"/>
                <w:szCs w:val="28"/>
              </w:rPr>
              <w:t>ДИ</w:t>
            </w:r>
            <w:r w:rsidRPr="006433A8">
              <w:rPr>
                <w:sz w:val="28"/>
                <w:szCs w:val="28"/>
                <w:lang w:val="en-US"/>
              </w:rPr>
              <w:t>]</w:t>
            </w:r>
          </w:p>
        </w:tc>
        <w:tc>
          <w:tcPr>
            <w:tcW w:w="706" w:type="pct"/>
            <w:vMerge/>
            <w:vAlign w:val="center"/>
          </w:tcPr>
          <w:p w:rsidR="00BA79A9" w:rsidRPr="006433A8" w:rsidRDefault="00BA79A9" w:rsidP="00AE3F3F">
            <w:pPr>
              <w:jc w:val="center"/>
              <w:rPr>
                <w:sz w:val="28"/>
                <w:szCs w:val="28"/>
              </w:rPr>
            </w:pPr>
          </w:p>
        </w:tc>
      </w:tr>
      <w:tr w:rsidR="00BA79A9" w:rsidRPr="006433A8" w:rsidTr="00AE3F3F">
        <w:tc>
          <w:tcPr>
            <w:tcW w:w="871" w:type="pct"/>
            <w:vMerge w:val="restart"/>
            <w:vAlign w:val="center"/>
          </w:tcPr>
          <w:p w:rsidR="00BA79A9" w:rsidRPr="006433A8" w:rsidRDefault="00BA79A9" w:rsidP="00AE3F3F">
            <w:pPr>
              <w:jc w:val="center"/>
              <w:rPr>
                <w:sz w:val="28"/>
                <w:szCs w:val="28"/>
              </w:rPr>
            </w:pPr>
            <w:r w:rsidRPr="006433A8">
              <w:rPr>
                <w:sz w:val="28"/>
                <w:szCs w:val="28"/>
              </w:rPr>
              <w:t>Рамка считывания</w:t>
            </w:r>
          </w:p>
        </w:tc>
        <w:tc>
          <w:tcPr>
            <w:tcW w:w="1123" w:type="pct"/>
            <w:vAlign w:val="center"/>
          </w:tcPr>
          <w:p w:rsidR="00BA79A9" w:rsidRPr="006433A8" w:rsidRDefault="00BA79A9" w:rsidP="00AE3F3F">
            <w:pPr>
              <w:jc w:val="center"/>
              <w:rPr>
                <w:sz w:val="28"/>
                <w:szCs w:val="28"/>
              </w:rPr>
            </w:pPr>
            <w:r w:rsidRPr="006433A8">
              <w:rPr>
                <w:sz w:val="28"/>
                <w:szCs w:val="28"/>
              </w:rPr>
              <w:t>Положительная</w:t>
            </w:r>
          </w:p>
        </w:tc>
        <w:tc>
          <w:tcPr>
            <w:tcW w:w="2300" w:type="pct"/>
            <w:vAlign w:val="center"/>
          </w:tcPr>
          <w:p w:rsidR="00BA79A9" w:rsidRPr="006433A8" w:rsidRDefault="00BA79A9" w:rsidP="00AE3F3F">
            <w:pPr>
              <w:jc w:val="center"/>
              <w:rPr>
                <w:sz w:val="28"/>
                <w:szCs w:val="28"/>
                <w:lang w:val="en-US"/>
              </w:rPr>
            </w:pPr>
            <w:r w:rsidRPr="006433A8">
              <w:rPr>
                <w:sz w:val="28"/>
                <w:szCs w:val="28"/>
              </w:rPr>
              <w:t>3,9</w:t>
            </w:r>
            <w:r w:rsidRPr="006433A8">
              <w:rPr>
                <w:sz w:val="28"/>
                <w:szCs w:val="28"/>
                <w:lang w:val="en-US"/>
              </w:rPr>
              <w:t>±</w:t>
            </w:r>
            <w:r w:rsidRPr="006433A8">
              <w:rPr>
                <w:sz w:val="28"/>
                <w:szCs w:val="28"/>
              </w:rPr>
              <w:t>0,26</w:t>
            </w:r>
            <w:r w:rsidRPr="006433A8">
              <w:rPr>
                <w:sz w:val="28"/>
                <w:szCs w:val="28"/>
                <w:lang w:val="en-US"/>
              </w:rPr>
              <w:t xml:space="preserve"> [</w:t>
            </w:r>
            <w:r w:rsidRPr="006433A8">
              <w:rPr>
                <w:sz w:val="28"/>
                <w:szCs w:val="28"/>
              </w:rPr>
              <w:t>3,38</w:t>
            </w:r>
            <w:r w:rsidRPr="006433A8">
              <w:rPr>
                <w:sz w:val="28"/>
                <w:szCs w:val="28"/>
                <w:lang w:val="en-US"/>
              </w:rPr>
              <w:t>-</w:t>
            </w:r>
            <w:r w:rsidRPr="006433A8">
              <w:rPr>
                <w:sz w:val="28"/>
                <w:szCs w:val="28"/>
              </w:rPr>
              <w:t>4,42</w:t>
            </w:r>
            <w:r w:rsidRPr="006433A8">
              <w:rPr>
                <w:sz w:val="28"/>
                <w:szCs w:val="28"/>
                <w:lang w:val="en-US"/>
              </w:rPr>
              <w:t>]</w:t>
            </w:r>
          </w:p>
        </w:tc>
        <w:tc>
          <w:tcPr>
            <w:tcW w:w="706" w:type="pct"/>
            <w:vMerge w:val="restart"/>
            <w:vAlign w:val="center"/>
          </w:tcPr>
          <w:p w:rsidR="00BA79A9" w:rsidRPr="006433A8" w:rsidRDefault="00BA79A9" w:rsidP="00AE3F3F">
            <w:pPr>
              <w:jc w:val="center"/>
              <w:rPr>
                <w:sz w:val="28"/>
                <w:szCs w:val="28"/>
              </w:rPr>
            </w:pPr>
            <w:r w:rsidRPr="006433A8">
              <w:rPr>
                <w:sz w:val="28"/>
                <w:szCs w:val="28"/>
                <w:lang w:val="en-US"/>
              </w:rPr>
              <w:t>0,</w:t>
            </w:r>
            <w:r w:rsidRPr="006433A8">
              <w:rPr>
                <w:sz w:val="28"/>
                <w:szCs w:val="28"/>
              </w:rPr>
              <w:t>001</w:t>
            </w:r>
          </w:p>
        </w:tc>
      </w:tr>
      <w:tr w:rsidR="00BA79A9" w:rsidRPr="006433A8" w:rsidTr="00AE3F3F">
        <w:tc>
          <w:tcPr>
            <w:tcW w:w="871" w:type="pct"/>
            <w:vMerge/>
            <w:vAlign w:val="center"/>
          </w:tcPr>
          <w:p w:rsidR="00BA79A9" w:rsidRPr="006433A8" w:rsidRDefault="00BA79A9" w:rsidP="00AE3F3F">
            <w:pPr>
              <w:jc w:val="center"/>
              <w:rPr>
                <w:sz w:val="28"/>
                <w:szCs w:val="28"/>
              </w:rPr>
            </w:pPr>
          </w:p>
        </w:tc>
        <w:tc>
          <w:tcPr>
            <w:tcW w:w="1123" w:type="pct"/>
            <w:vAlign w:val="center"/>
          </w:tcPr>
          <w:p w:rsidR="00BA79A9" w:rsidRPr="006433A8" w:rsidRDefault="00BA79A9" w:rsidP="00AE3F3F">
            <w:pPr>
              <w:jc w:val="center"/>
              <w:rPr>
                <w:sz w:val="28"/>
                <w:szCs w:val="28"/>
              </w:rPr>
            </w:pPr>
            <w:r w:rsidRPr="006433A8">
              <w:rPr>
                <w:sz w:val="28"/>
                <w:szCs w:val="28"/>
              </w:rPr>
              <w:t>Отрицательная</w:t>
            </w:r>
          </w:p>
        </w:tc>
        <w:tc>
          <w:tcPr>
            <w:tcW w:w="2300" w:type="pct"/>
            <w:vAlign w:val="center"/>
          </w:tcPr>
          <w:p w:rsidR="00BA79A9" w:rsidRPr="006433A8" w:rsidRDefault="00BA79A9" w:rsidP="00AE3F3F">
            <w:pPr>
              <w:jc w:val="center"/>
              <w:rPr>
                <w:sz w:val="28"/>
                <w:szCs w:val="28"/>
                <w:lang w:val="en-US"/>
              </w:rPr>
            </w:pPr>
            <w:r w:rsidRPr="006433A8">
              <w:rPr>
                <w:sz w:val="28"/>
                <w:szCs w:val="28"/>
              </w:rPr>
              <w:t>5,3</w:t>
            </w:r>
            <w:r w:rsidRPr="006433A8">
              <w:rPr>
                <w:sz w:val="28"/>
                <w:szCs w:val="28"/>
                <w:lang w:val="en-US"/>
              </w:rPr>
              <w:t>±</w:t>
            </w:r>
            <w:r w:rsidRPr="006433A8">
              <w:rPr>
                <w:sz w:val="28"/>
                <w:szCs w:val="28"/>
              </w:rPr>
              <w:t>0,19</w:t>
            </w:r>
            <w:r w:rsidRPr="006433A8">
              <w:rPr>
                <w:sz w:val="28"/>
                <w:szCs w:val="28"/>
                <w:lang w:val="en-US"/>
              </w:rPr>
              <w:t xml:space="preserve"> [</w:t>
            </w:r>
            <w:r w:rsidRPr="006433A8">
              <w:rPr>
                <w:sz w:val="28"/>
                <w:szCs w:val="28"/>
              </w:rPr>
              <w:t>4,93</w:t>
            </w:r>
            <w:r w:rsidRPr="006433A8">
              <w:rPr>
                <w:sz w:val="28"/>
                <w:szCs w:val="28"/>
                <w:lang w:val="en-US"/>
              </w:rPr>
              <w:t>-</w:t>
            </w:r>
            <w:r w:rsidRPr="006433A8">
              <w:rPr>
                <w:sz w:val="28"/>
                <w:szCs w:val="28"/>
              </w:rPr>
              <w:t>5,67</w:t>
            </w:r>
            <w:r w:rsidRPr="006433A8">
              <w:rPr>
                <w:sz w:val="28"/>
                <w:szCs w:val="28"/>
                <w:lang w:val="en-US"/>
              </w:rPr>
              <w:t>]</w:t>
            </w:r>
          </w:p>
        </w:tc>
        <w:tc>
          <w:tcPr>
            <w:tcW w:w="706" w:type="pct"/>
            <w:vMerge/>
            <w:vAlign w:val="center"/>
          </w:tcPr>
          <w:p w:rsidR="00BA79A9" w:rsidRPr="006433A8" w:rsidRDefault="00BA79A9" w:rsidP="00AE3F3F">
            <w:pPr>
              <w:jc w:val="center"/>
              <w:rPr>
                <w:sz w:val="28"/>
                <w:szCs w:val="28"/>
              </w:rPr>
            </w:pPr>
          </w:p>
        </w:tc>
      </w:tr>
    </w:tbl>
    <w:p w:rsidR="00BA79A9" w:rsidRDefault="00BA79A9" w:rsidP="00BA79A9">
      <w:pPr>
        <w:jc w:val="both"/>
        <w:rPr>
          <w:sz w:val="28"/>
          <w:szCs w:val="28"/>
        </w:rPr>
      </w:pPr>
      <w:r w:rsidRPr="006433A8">
        <w:rPr>
          <w:sz w:val="28"/>
          <w:szCs w:val="28"/>
        </w:rPr>
        <w:t>* - влияние фактора на безрецидивную выживаемость статистически значимо (</w:t>
      </w:r>
      <w:r w:rsidRPr="006433A8">
        <w:rPr>
          <w:sz w:val="28"/>
          <w:szCs w:val="28"/>
          <w:lang w:val="en-US"/>
        </w:rPr>
        <w:t>p</w:t>
      </w:r>
      <w:r w:rsidRPr="006433A8">
        <w:rPr>
          <w:sz w:val="28"/>
          <w:szCs w:val="28"/>
        </w:rPr>
        <w:t>=0,001)</w:t>
      </w:r>
    </w:p>
    <w:p w:rsidR="00BA79A9" w:rsidRDefault="00BA79A9" w:rsidP="00BA79A9">
      <w:pPr>
        <w:suppressAutoHyphens/>
        <w:autoSpaceDE/>
        <w:autoSpaceDN/>
        <w:ind w:firstLine="567"/>
        <w:jc w:val="both"/>
        <w:rPr>
          <w:color w:val="000000" w:themeColor="text1"/>
          <w:sz w:val="28"/>
          <w:szCs w:val="28"/>
        </w:rPr>
      </w:pPr>
    </w:p>
    <w:p w:rsidR="00BA79A9" w:rsidRDefault="00BA79A9" w:rsidP="00BA79A9">
      <w:pPr>
        <w:suppressAutoHyphens/>
        <w:autoSpaceDE/>
        <w:autoSpaceDN/>
        <w:ind w:firstLine="567"/>
        <w:jc w:val="both"/>
        <w:rPr>
          <w:sz w:val="28"/>
          <w:szCs w:val="28"/>
        </w:rPr>
      </w:pPr>
      <w:r w:rsidRPr="00291492">
        <w:rPr>
          <w:color w:val="000000" w:themeColor="text1"/>
          <w:sz w:val="28"/>
          <w:szCs w:val="28"/>
        </w:rPr>
        <w:t>Как видно в таблице 1</w:t>
      </w:r>
      <w:r>
        <w:rPr>
          <w:color w:val="000000" w:themeColor="text1"/>
          <w:sz w:val="28"/>
          <w:szCs w:val="28"/>
        </w:rPr>
        <w:t>9</w:t>
      </w:r>
      <w:r w:rsidRPr="00291492">
        <w:rPr>
          <w:color w:val="000000" w:themeColor="text1"/>
          <w:sz w:val="28"/>
          <w:szCs w:val="28"/>
        </w:rPr>
        <w:t>,</w:t>
      </w:r>
      <w:r>
        <w:rPr>
          <w:color w:val="000000" w:themeColor="text1"/>
          <w:sz w:val="28"/>
          <w:szCs w:val="28"/>
        </w:rPr>
        <w:t xml:space="preserve"> </w:t>
      </w:r>
      <w:r w:rsidRPr="002960FD">
        <w:rPr>
          <w:color w:val="000000" w:themeColor="text1"/>
          <w:sz w:val="28"/>
          <w:szCs w:val="28"/>
        </w:rPr>
        <w:t xml:space="preserve">более длительный срок сохранения возможности самостоятельной ходьбы в течение </w:t>
      </w:r>
      <w:r w:rsidRPr="002960FD">
        <w:rPr>
          <w:sz w:val="28"/>
          <w:szCs w:val="28"/>
        </w:rPr>
        <w:t xml:space="preserve">5,3±0,19 лет </w:t>
      </w:r>
      <w:r>
        <w:rPr>
          <w:sz w:val="28"/>
          <w:szCs w:val="28"/>
        </w:rPr>
        <w:t xml:space="preserve">отмечается </w:t>
      </w:r>
      <w:r w:rsidRPr="002960FD">
        <w:rPr>
          <w:sz w:val="28"/>
          <w:szCs w:val="28"/>
        </w:rPr>
        <w:t>при сохранении трансляционной рамки считывания, чем 3,9±0,26 лет</w:t>
      </w:r>
      <w:r>
        <w:rPr>
          <w:sz w:val="28"/>
          <w:szCs w:val="28"/>
        </w:rPr>
        <w:t xml:space="preserve"> – </w:t>
      </w:r>
      <w:r w:rsidRPr="002960FD">
        <w:rPr>
          <w:sz w:val="28"/>
          <w:szCs w:val="28"/>
        </w:rPr>
        <w:t xml:space="preserve">при </w:t>
      </w:r>
      <w:r>
        <w:rPr>
          <w:sz w:val="28"/>
          <w:szCs w:val="28"/>
        </w:rPr>
        <w:t xml:space="preserve">ее </w:t>
      </w:r>
      <w:r w:rsidRPr="002960FD">
        <w:rPr>
          <w:sz w:val="28"/>
          <w:szCs w:val="28"/>
        </w:rPr>
        <w:t>нарушении</w:t>
      </w:r>
      <w:r>
        <w:rPr>
          <w:sz w:val="28"/>
          <w:szCs w:val="28"/>
        </w:rPr>
        <w:t>.</w:t>
      </w:r>
    </w:p>
    <w:p w:rsidR="00BA79A9" w:rsidRDefault="00BA79A9" w:rsidP="00BA79A9">
      <w:pPr>
        <w:suppressAutoHyphens/>
        <w:autoSpaceDE/>
        <w:autoSpaceDN/>
        <w:ind w:firstLine="567"/>
        <w:jc w:val="both"/>
        <w:rPr>
          <w:color w:val="000000" w:themeColor="text1"/>
          <w:sz w:val="28"/>
          <w:szCs w:val="28"/>
        </w:rPr>
      </w:pPr>
      <w:r>
        <w:rPr>
          <w:color w:val="000000" w:themeColor="text1"/>
          <w:sz w:val="28"/>
          <w:szCs w:val="28"/>
        </w:rPr>
        <w:t xml:space="preserve">Длительность сохранения самостоятельной ходьбы означает время </w:t>
      </w:r>
      <w:r w:rsidRPr="002960FD">
        <w:rPr>
          <w:sz w:val="28"/>
          <w:szCs w:val="28"/>
        </w:rPr>
        <w:t>от момента дебюта клинических проявлений МДД</w:t>
      </w:r>
      <w:r>
        <w:rPr>
          <w:sz w:val="28"/>
          <w:szCs w:val="28"/>
        </w:rPr>
        <w:t xml:space="preserve"> до наступления неамбулаторности, анализ в зависимости </w:t>
      </w:r>
      <w:r>
        <w:rPr>
          <w:color w:val="000000" w:themeColor="text1"/>
          <w:sz w:val="28"/>
          <w:szCs w:val="28"/>
        </w:rPr>
        <w:t>состояния трансляционной рамки считывания генетического кода показал достоверную разницу между группами (рисунок 19).</w:t>
      </w:r>
    </w:p>
    <w:p w:rsidR="00BA79A9" w:rsidRDefault="00BA79A9" w:rsidP="00BA79A9">
      <w:pPr>
        <w:suppressAutoHyphens/>
        <w:autoSpaceDE/>
        <w:autoSpaceDN/>
        <w:ind w:firstLine="567"/>
        <w:jc w:val="both"/>
        <w:rPr>
          <w:color w:val="000000" w:themeColor="text1"/>
          <w:sz w:val="28"/>
          <w:szCs w:val="28"/>
        </w:rPr>
      </w:pPr>
    </w:p>
    <w:p w:rsidR="00BA79A9" w:rsidRPr="006433A8" w:rsidRDefault="00BA79A9" w:rsidP="00BA79A9">
      <w:pPr>
        <w:jc w:val="center"/>
        <w:rPr>
          <w:b/>
          <w:sz w:val="28"/>
          <w:szCs w:val="28"/>
        </w:rPr>
      </w:pPr>
      <w:r w:rsidRPr="006433A8">
        <w:rPr>
          <w:b/>
          <w:noProof/>
          <w:sz w:val="28"/>
          <w:szCs w:val="28"/>
          <w:lang w:eastAsia="ru-RU"/>
        </w:rPr>
        <w:drawing>
          <wp:inline distT="0" distB="0" distL="0" distR="0">
            <wp:extent cx="5938895" cy="2772461"/>
            <wp:effectExtent l="19050" t="0" r="470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773175"/>
                    </a:xfrm>
                    <a:prstGeom prst="rect">
                      <a:avLst/>
                    </a:prstGeom>
                  </pic:spPr>
                </pic:pic>
              </a:graphicData>
            </a:graphic>
          </wp:inline>
        </w:drawing>
      </w:r>
    </w:p>
    <w:p w:rsidR="00BA79A9" w:rsidRDefault="00BA79A9" w:rsidP="00BA79A9">
      <w:pPr>
        <w:jc w:val="center"/>
        <w:rPr>
          <w:sz w:val="28"/>
          <w:szCs w:val="28"/>
        </w:rPr>
      </w:pPr>
    </w:p>
    <w:p w:rsidR="00BA79A9" w:rsidRPr="006433A8" w:rsidRDefault="00BA79A9" w:rsidP="00BA79A9">
      <w:pPr>
        <w:jc w:val="center"/>
        <w:rPr>
          <w:sz w:val="28"/>
          <w:szCs w:val="28"/>
        </w:rPr>
      </w:pPr>
      <w:r w:rsidRPr="00291492">
        <w:rPr>
          <w:sz w:val="28"/>
          <w:szCs w:val="28"/>
        </w:rPr>
        <w:t xml:space="preserve">Рисунок </w:t>
      </w:r>
      <w:r>
        <w:rPr>
          <w:sz w:val="28"/>
          <w:szCs w:val="28"/>
        </w:rPr>
        <w:t>19</w:t>
      </w:r>
      <w:r w:rsidRPr="00EC7E0C">
        <w:rPr>
          <w:sz w:val="28"/>
          <w:szCs w:val="28"/>
        </w:rPr>
        <w:t xml:space="preserve"> </w:t>
      </w:r>
      <w:r>
        <w:rPr>
          <w:sz w:val="28"/>
          <w:szCs w:val="28"/>
        </w:rPr>
        <w:t xml:space="preserve">– Анализ сроков наступления неамбулаторности в зависимости от состояния трансляционной рамки считывания </w:t>
      </w:r>
    </w:p>
    <w:p w:rsidR="00BA79A9" w:rsidRDefault="00BA79A9" w:rsidP="00BA79A9">
      <w:pPr>
        <w:adjustRightInd w:val="0"/>
        <w:ind w:firstLine="567"/>
        <w:jc w:val="both"/>
        <w:rPr>
          <w:sz w:val="28"/>
          <w:szCs w:val="28"/>
        </w:rPr>
      </w:pPr>
      <w:r w:rsidRPr="00291492">
        <w:rPr>
          <w:sz w:val="28"/>
          <w:szCs w:val="28"/>
        </w:rPr>
        <w:lastRenderedPageBreak/>
        <w:t xml:space="preserve">Как видно на рисунке </w:t>
      </w:r>
      <w:r>
        <w:rPr>
          <w:sz w:val="28"/>
          <w:szCs w:val="28"/>
        </w:rPr>
        <w:t xml:space="preserve">19, при нарушении трансляционной рамки считывания неамбулаторность наступает раньше, чем при мутациях с сохраненной рамкой считывания.  </w:t>
      </w:r>
    </w:p>
    <w:p w:rsidR="00BA79A9" w:rsidRDefault="00BA79A9" w:rsidP="00BA79A9">
      <w:pPr>
        <w:suppressAutoHyphens/>
        <w:autoSpaceDE/>
        <w:autoSpaceDN/>
        <w:ind w:firstLine="567"/>
        <w:jc w:val="both"/>
        <w:rPr>
          <w:color w:val="000000" w:themeColor="text1"/>
          <w:sz w:val="28"/>
          <w:szCs w:val="28"/>
        </w:rPr>
      </w:pPr>
      <w:r w:rsidRPr="00C65F62">
        <w:rPr>
          <w:color w:val="000000" w:themeColor="text1"/>
          <w:sz w:val="28"/>
          <w:szCs w:val="28"/>
        </w:rPr>
        <w:t xml:space="preserve">Для оценки влияния состояния рамки считывания мутации, </w:t>
      </w:r>
      <w:r>
        <w:rPr>
          <w:color w:val="000000" w:themeColor="text1"/>
          <w:sz w:val="28"/>
          <w:szCs w:val="28"/>
        </w:rPr>
        <w:t xml:space="preserve">фактического </w:t>
      </w:r>
      <w:r w:rsidRPr="00C65F62">
        <w:rPr>
          <w:color w:val="000000" w:themeColor="text1"/>
          <w:sz w:val="28"/>
          <w:szCs w:val="28"/>
        </w:rPr>
        <w:t xml:space="preserve">возраста </w:t>
      </w:r>
      <w:r>
        <w:rPr>
          <w:color w:val="000000" w:themeColor="text1"/>
          <w:sz w:val="28"/>
          <w:szCs w:val="28"/>
        </w:rPr>
        <w:t xml:space="preserve">ребенка и возарста </w:t>
      </w:r>
      <w:r w:rsidRPr="00C65F62">
        <w:rPr>
          <w:color w:val="000000" w:themeColor="text1"/>
          <w:sz w:val="28"/>
          <w:szCs w:val="28"/>
        </w:rPr>
        <w:t xml:space="preserve">дебюта заболевания </w:t>
      </w:r>
      <w:r>
        <w:rPr>
          <w:color w:val="000000" w:themeColor="text1"/>
          <w:sz w:val="28"/>
          <w:szCs w:val="28"/>
        </w:rPr>
        <w:t>на наступление не</w:t>
      </w:r>
      <w:r w:rsidRPr="00C65F62">
        <w:rPr>
          <w:color w:val="000000" w:themeColor="text1"/>
          <w:sz w:val="28"/>
          <w:szCs w:val="28"/>
        </w:rPr>
        <w:t>амбулаторности проведен многофакторный анализ логистической регрессии</w:t>
      </w:r>
      <w:r>
        <w:rPr>
          <w:color w:val="000000" w:themeColor="text1"/>
          <w:sz w:val="28"/>
          <w:szCs w:val="28"/>
        </w:rPr>
        <w:t xml:space="preserve">. </w:t>
      </w:r>
    </w:p>
    <w:p w:rsidR="00BA79A9" w:rsidRDefault="00BA79A9" w:rsidP="00BA79A9">
      <w:pPr>
        <w:suppressAutoHyphens/>
        <w:autoSpaceDE/>
        <w:autoSpaceDN/>
        <w:ind w:firstLine="567"/>
        <w:jc w:val="both"/>
        <w:rPr>
          <w:sz w:val="28"/>
          <w:szCs w:val="28"/>
        </w:rPr>
      </w:pPr>
      <w:r w:rsidRPr="00C65F62">
        <w:rPr>
          <w:sz w:val="28"/>
          <w:szCs w:val="28"/>
        </w:rPr>
        <w:t>Нами была разработана прогностическая модель для определения вероятности статуса неамбулаторности</w:t>
      </w:r>
      <w:r>
        <w:rPr>
          <w:sz w:val="28"/>
          <w:szCs w:val="28"/>
        </w:rPr>
        <w:t xml:space="preserve"> </w:t>
      </w:r>
      <w:r w:rsidRPr="00C65F62">
        <w:rPr>
          <w:sz w:val="28"/>
          <w:szCs w:val="28"/>
        </w:rPr>
        <w:t>у детей с миодистрофией</w:t>
      </w:r>
      <w:r>
        <w:rPr>
          <w:sz w:val="28"/>
          <w:szCs w:val="28"/>
        </w:rPr>
        <w:t xml:space="preserve"> </w:t>
      </w:r>
      <w:r w:rsidRPr="00C65F62">
        <w:rPr>
          <w:sz w:val="28"/>
          <w:szCs w:val="28"/>
        </w:rPr>
        <w:t>Дюшенна</w:t>
      </w:r>
      <w:r>
        <w:rPr>
          <w:sz w:val="28"/>
          <w:szCs w:val="28"/>
        </w:rPr>
        <w:t xml:space="preserve"> </w:t>
      </w:r>
      <w:r w:rsidRPr="00C65F62">
        <w:rPr>
          <w:sz w:val="28"/>
          <w:szCs w:val="28"/>
        </w:rPr>
        <w:t xml:space="preserve">в зависимости от факторов методом бинарной логистической регрессии. </w:t>
      </w:r>
    </w:p>
    <w:p w:rsidR="00BA79A9" w:rsidRDefault="00BA79A9" w:rsidP="00BA79A9">
      <w:pPr>
        <w:suppressAutoHyphens/>
        <w:autoSpaceDE/>
        <w:autoSpaceDN/>
        <w:ind w:firstLine="567"/>
        <w:jc w:val="both"/>
        <w:rPr>
          <w:sz w:val="28"/>
          <w:szCs w:val="28"/>
        </w:rPr>
      </w:pPr>
      <w:r w:rsidRPr="00C65F62">
        <w:rPr>
          <w:sz w:val="28"/>
          <w:szCs w:val="28"/>
        </w:rPr>
        <w:t>Полученная регрессионная модель является статистически значимой (p&lt;0,001). Исходя из значения коэффициента детерминации Найджелкерка, 59,2% дисперсии вероятности статуса неамбулаторности у детей с миодистрофией</w:t>
      </w:r>
      <w:r>
        <w:rPr>
          <w:sz w:val="28"/>
          <w:szCs w:val="28"/>
        </w:rPr>
        <w:t xml:space="preserve"> </w:t>
      </w:r>
      <w:r w:rsidRPr="00C65F62">
        <w:rPr>
          <w:sz w:val="28"/>
          <w:szCs w:val="28"/>
        </w:rPr>
        <w:t>Дюшенна</w:t>
      </w:r>
      <w:r>
        <w:rPr>
          <w:sz w:val="28"/>
          <w:szCs w:val="28"/>
        </w:rPr>
        <w:t xml:space="preserve"> </w:t>
      </w:r>
      <w:r w:rsidRPr="00C65F62">
        <w:rPr>
          <w:sz w:val="28"/>
          <w:szCs w:val="28"/>
        </w:rPr>
        <w:t>определяются факторами, включенными в модель.</w:t>
      </w:r>
      <w:r>
        <w:rPr>
          <w:sz w:val="28"/>
          <w:szCs w:val="28"/>
        </w:rPr>
        <w:t xml:space="preserve"> </w:t>
      </w:r>
    </w:p>
    <w:p w:rsidR="00BA79A9" w:rsidRPr="00C65F62" w:rsidRDefault="00BA79A9" w:rsidP="00BA79A9">
      <w:pPr>
        <w:suppressAutoHyphens/>
        <w:autoSpaceDE/>
        <w:autoSpaceDN/>
        <w:ind w:firstLine="567"/>
        <w:jc w:val="both"/>
        <w:rPr>
          <w:sz w:val="28"/>
          <w:szCs w:val="28"/>
        </w:rPr>
      </w:pPr>
      <w:r w:rsidRPr="00C65F62">
        <w:rPr>
          <w:sz w:val="28"/>
          <w:szCs w:val="28"/>
        </w:rPr>
        <w:t xml:space="preserve">Исходя из значений регрессионных коэффициентов, </w:t>
      </w:r>
      <w:r>
        <w:rPr>
          <w:sz w:val="28"/>
          <w:szCs w:val="28"/>
        </w:rPr>
        <w:t xml:space="preserve">фактический </w:t>
      </w:r>
      <w:r w:rsidRPr="00C65F62">
        <w:rPr>
          <w:sz w:val="28"/>
          <w:szCs w:val="28"/>
        </w:rPr>
        <w:t>возраст</w:t>
      </w:r>
      <w:r>
        <w:rPr>
          <w:sz w:val="28"/>
          <w:szCs w:val="28"/>
        </w:rPr>
        <w:t xml:space="preserve"> ребенка</w:t>
      </w:r>
      <w:r w:rsidRPr="00C65F62">
        <w:rPr>
          <w:sz w:val="28"/>
          <w:szCs w:val="28"/>
        </w:rPr>
        <w:t xml:space="preserve">, </w:t>
      </w:r>
      <w:r>
        <w:rPr>
          <w:sz w:val="28"/>
          <w:szCs w:val="28"/>
        </w:rPr>
        <w:t xml:space="preserve">возраст </w:t>
      </w:r>
      <w:r w:rsidRPr="00C65F62">
        <w:rPr>
          <w:sz w:val="28"/>
          <w:szCs w:val="28"/>
        </w:rPr>
        <w:t>дебют</w:t>
      </w:r>
      <w:r>
        <w:rPr>
          <w:sz w:val="28"/>
          <w:szCs w:val="28"/>
        </w:rPr>
        <w:t>а заболевания</w:t>
      </w:r>
      <w:r w:rsidRPr="00C65F62">
        <w:rPr>
          <w:sz w:val="28"/>
          <w:szCs w:val="28"/>
        </w:rPr>
        <w:t>, а также состояни</w:t>
      </w:r>
      <w:r>
        <w:rPr>
          <w:sz w:val="28"/>
          <w:szCs w:val="28"/>
        </w:rPr>
        <w:t>я</w:t>
      </w:r>
      <w:r w:rsidRPr="00C65F62">
        <w:rPr>
          <w:sz w:val="28"/>
          <w:szCs w:val="28"/>
        </w:rPr>
        <w:t xml:space="preserve"> рамки считывания имели прямую связь с вероятностью выявления статуса неамбулаторности: т.е. увеличение возраста на 1 год – увеличивает шансы иметь статус неамбулаторности в 1,8 раз (95%ДИ: 1,407 – 2,344), возраст дебюта заболевания увеличивает в 5,31 раза (95%ДИ: 2,74 – 10,3) и нарушение рамки считывания в 12,362 раза (95%ДИ: 2,51 – 22,184). Характеристики каждого из факторов представлены </w:t>
      </w:r>
      <w:r w:rsidRPr="00291492">
        <w:rPr>
          <w:sz w:val="28"/>
          <w:szCs w:val="28"/>
        </w:rPr>
        <w:t xml:space="preserve">в таблице </w:t>
      </w:r>
      <w:r>
        <w:rPr>
          <w:sz w:val="28"/>
          <w:szCs w:val="28"/>
        </w:rPr>
        <w:t>20</w:t>
      </w:r>
      <w:r w:rsidRPr="00C65F62">
        <w:rPr>
          <w:sz w:val="28"/>
          <w:szCs w:val="28"/>
        </w:rPr>
        <w:t>.</w:t>
      </w:r>
    </w:p>
    <w:p w:rsidR="00BA79A9" w:rsidRDefault="00BA79A9" w:rsidP="00BA79A9">
      <w:pPr>
        <w:rPr>
          <w:sz w:val="28"/>
          <w:szCs w:val="28"/>
        </w:rPr>
      </w:pPr>
    </w:p>
    <w:p w:rsidR="00BA79A9" w:rsidRDefault="00BA79A9" w:rsidP="00BA79A9">
      <w:pPr>
        <w:jc w:val="both"/>
        <w:rPr>
          <w:sz w:val="28"/>
          <w:szCs w:val="28"/>
        </w:rPr>
      </w:pPr>
      <w:r w:rsidRPr="00291492">
        <w:rPr>
          <w:sz w:val="28"/>
          <w:szCs w:val="28"/>
        </w:rPr>
        <w:t xml:space="preserve">Таблица </w:t>
      </w:r>
      <w:r>
        <w:rPr>
          <w:sz w:val="28"/>
          <w:szCs w:val="28"/>
        </w:rPr>
        <w:t>20</w:t>
      </w:r>
      <w:r w:rsidRPr="00291492">
        <w:rPr>
          <w:sz w:val="28"/>
          <w:szCs w:val="28"/>
        </w:rPr>
        <w:t xml:space="preserve"> – Анализ логистической регрессии с вероятностью выявления статуса неамбулаторности</w:t>
      </w:r>
    </w:p>
    <w:p w:rsidR="00BA79A9" w:rsidRPr="006433A8" w:rsidRDefault="00BA79A9" w:rsidP="00BA79A9">
      <w:pPr>
        <w:jc w:val="both"/>
        <w:rPr>
          <w:sz w:val="28"/>
          <w:szCs w:val="28"/>
        </w:rPr>
      </w:pPr>
    </w:p>
    <w:tbl>
      <w:tblPr>
        <w:tblStyle w:val="af0"/>
        <w:tblW w:w="5000" w:type="pct"/>
        <w:tblCellMar>
          <w:top w:w="15" w:type="dxa"/>
          <w:left w:w="15" w:type="dxa"/>
          <w:bottom w:w="15" w:type="dxa"/>
          <w:right w:w="15" w:type="dxa"/>
        </w:tblCellMar>
        <w:tblLook w:val="04A0"/>
      </w:tblPr>
      <w:tblGrid>
        <w:gridCol w:w="2519"/>
        <w:gridCol w:w="2354"/>
        <w:gridCol w:w="1178"/>
        <w:gridCol w:w="2627"/>
        <w:gridCol w:w="994"/>
      </w:tblGrid>
      <w:tr w:rsidR="00BA79A9" w:rsidRPr="006433A8" w:rsidTr="00AE3F3F">
        <w:tc>
          <w:tcPr>
            <w:tcW w:w="1302" w:type="pct"/>
            <w:vMerge w:val="restart"/>
            <w:tcBorders>
              <w:top w:val="outset" w:sz="6" w:space="0" w:color="auto"/>
              <w:left w:val="outset" w:sz="6" w:space="0" w:color="auto"/>
              <w:bottom w:val="outset" w:sz="6" w:space="0" w:color="auto"/>
              <w:right w:val="outset" w:sz="6" w:space="0" w:color="auto"/>
            </w:tcBorders>
            <w:hideMark/>
          </w:tcPr>
          <w:p w:rsidR="00BA79A9" w:rsidRPr="006433A8" w:rsidRDefault="00BA79A9" w:rsidP="00AE3F3F">
            <w:pPr>
              <w:jc w:val="center"/>
              <w:rPr>
                <w:sz w:val="28"/>
                <w:szCs w:val="28"/>
              </w:rPr>
            </w:pPr>
            <w:r w:rsidRPr="006433A8">
              <w:rPr>
                <w:sz w:val="28"/>
                <w:szCs w:val="28"/>
              </w:rPr>
              <w:t>Предикторы</w:t>
            </w:r>
          </w:p>
        </w:tc>
        <w:tc>
          <w:tcPr>
            <w:tcW w:w="1826" w:type="pct"/>
            <w:gridSpan w:val="2"/>
            <w:tcBorders>
              <w:top w:val="outset" w:sz="6" w:space="0" w:color="auto"/>
              <w:left w:val="outset" w:sz="6" w:space="0" w:color="auto"/>
              <w:bottom w:val="outset" w:sz="6" w:space="0" w:color="auto"/>
              <w:right w:val="outset" w:sz="6" w:space="0" w:color="auto"/>
            </w:tcBorders>
            <w:hideMark/>
          </w:tcPr>
          <w:p w:rsidR="00BA79A9" w:rsidRPr="006433A8" w:rsidRDefault="00BA79A9" w:rsidP="00AE3F3F">
            <w:pPr>
              <w:jc w:val="center"/>
              <w:rPr>
                <w:sz w:val="28"/>
                <w:szCs w:val="28"/>
              </w:rPr>
            </w:pPr>
            <w:r w:rsidRPr="006433A8">
              <w:rPr>
                <w:sz w:val="28"/>
                <w:szCs w:val="28"/>
              </w:rPr>
              <w:t xml:space="preserve">Нескорректированный </w:t>
            </w:r>
          </w:p>
        </w:tc>
        <w:tc>
          <w:tcPr>
            <w:tcW w:w="1872" w:type="pct"/>
            <w:gridSpan w:val="2"/>
            <w:tcBorders>
              <w:top w:val="outset" w:sz="6" w:space="0" w:color="auto"/>
              <w:left w:val="outset" w:sz="6" w:space="0" w:color="auto"/>
              <w:bottom w:val="outset" w:sz="6" w:space="0" w:color="auto"/>
              <w:right w:val="outset" w:sz="6" w:space="0" w:color="auto"/>
            </w:tcBorders>
            <w:hideMark/>
          </w:tcPr>
          <w:p w:rsidR="00BA79A9" w:rsidRPr="006433A8" w:rsidRDefault="00BA79A9" w:rsidP="00AE3F3F">
            <w:pPr>
              <w:jc w:val="center"/>
              <w:rPr>
                <w:sz w:val="28"/>
                <w:szCs w:val="28"/>
              </w:rPr>
            </w:pPr>
            <w:r w:rsidRPr="006433A8">
              <w:rPr>
                <w:sz w:val="28"/>
                <w:szCs w:val="28"/>
              </w:rPr>
              <w:t xml:space="preserve">Скорректированный </w:t>
            </w:r>
          </w:p>
        </w:tc>
      </w:tr>
      <w:tr w:rsidR="00BA79A9" w:rsidRPr="006433A8" w:rsidTr="00AE3F3F">
        <w:tc>
          <w:tcPr>
            <w:tcW w:w="1302" w:type="pct"/>
            <w:vMerge/>
            <w:tcBorders>
              <w:top w:val="outset" w:sz="6" w:space="0" w:color="auto"/>
              <w:left w:val="outset" w:sz="6" w:space="0" w:color="auto"/>
              <w:bottom w:val="outset" w:sz="6" w:space="0" w:color="auto"/>
              <w:right w:val="outset" w:sz="6" w:space="0" w:color="auto"/>
            </w:tcBorders>
            <w:vAlign w:val="center"/>
            <w:hideMark/>
          </w:tcPr>
          <w:p w:rsidR="00BA79A9" w:rsidRPr="006433A8" w:rsidRDefault="00BA79A9" w:rsidP="00AE3F3F">
            <w:pPr>
              <w:rPr>
                <w:sz w:val="28"/>
                <w:szCs w:val="28"/>
              </w:rPr>
            </w:pPr>
          </w:p>
        </w:tc>
        <w:tc>
          <w:tcPr>
            <w:tcW w:w="1217" w:type="pct"/>
            <w:tcBorders>
              <w:top w:val="nil"/>
              <w:left w:val="outset" w:sz="6" w:space="0" w:color="auto"/>
              <w:bottom w:val="outset" w:sz="6" w:space="0" w:color="auto"/>
              <w:right w:val="outset" w:sz="6" w:space="0" w:color="auto"/>
            </w:tcBorders>
            <w:hideMark/>
          </w:tcPr>
          <w:p w:rsidR="00BA79A9" w:rsidRPr="006433A8" w:rsidRDefault="00BA79A9" w:rsidP="00AE3F3F">
            <w:pPr>
              <w:jc w:val="center"/>
              <w:rPr>
                <w:sz w:val="28"/>
                <w:szCs w:val="28"/>
              </w:rPr>
            </w:pPr>
            <w:r>
              <w:rPr>
                <w:sz w:val="28"/>
                <w:szCs w:val="28"/>
              </w:rPr>
              <w:t>ОШ</w:t>
            </w:r>
            <w:r w:rsidRPr="006433A8">
              <w:rPr>
                <w:sz w:val="28"/>
                <w:szCs w:val="28"/>
              </w:rPr>
              <w:t xml:space="preserve">; 95% </w:t>
            </w:r>
            <w:r>
              <w:rPr>
                <w:sz w:val="28"/>
                <w:szCs w:val="28"/>
              </w:rPr>
              <w:t>ДИ</w:t>
            </w:r>
          </w:p>
        </w:tc>
        <w:tc>
          <w:tcPr>
            <w:tcW w:w="609" w:type="pct"/>
            <w:tcBorders>
              <w:top w:val="nil"/>
              <w:left w:val="outset" w:sz="6" w:space="0" w:color="auto"/>
              <w:bottom w:val="outset" w:sz="6" w:space="0" w:color="auto"/>
              <w:right w:val="outset" w:sz="6" w:space="0" w:color="auto"/>
            </w:tcBorders>
            <w:hideMark/>
          </w:tcPr>
          <w:p w:rsidR="00BA79A9" w:rsidRPr="006433A8" w:rsidRDefault="00BA79A9" w:rsidP="00AE3F3F">
            <w:pPr>
              <w:jc w:val="center"/>
              <w:rPr>
                <w:sz w:val="28"/>
                <w:szCs w:val="28"/>
              </w:rPr>
            </w:pPr>
            <w:r w:rsidRPr="006433A8">
              <w:rPr>
                <w:sz w:val="28"/>
                <w:szCs w:val="28"/>
              </w:rPr>
              <w:t>p</w:t>
            </w:r>
          </w:p>
        </w:tc>
        <w:tc>
          <w:tcPr>
            <w:tcW w:w="1358" w:type="pct"/>
            <w:tcBorders>
              <w:top w:val="outset" w:sz="6" w:space="0" w:color="auto"/>
              <w:left w:val="outset" w:sz="6" w:space="0" w:color="auto"/>
              <w:bottom w:val="outset" w:sz="6" w:space="0" w:color="auto"/>
              <w:right w:val="outset" w:sz="6" w:space="0" w:color="auto"/>
            </w:tcBorders>
            <w:hideMark/>
          </w:tcPr>
          <w:p w:rsidR="00BA79A9" w:rsidRPr="003A52EF" w:rsidRDefault="00BA79A9" w:rsidP="00AE3F3F">
            <w:pPr>
              <w:jc w:val="center"/>
              <w:rPr>
                <w:sz w:val="28"/>
                <w:szCs w:val="28"/>
                <w:lang w:val="en-US"/>
              </w:rPr>
            </w:pPr>
            <w:r>
              <w:rPr>
                <w:sz w:val="28"/>
                <w:szCs w:val="28"/>
              </w:rPr>
              <w:t>ОШ</w:t>
            </w:r>
            <w:r w:rsidRPr="006433A8">
              <w:rPr>
                <w:sz w:val="28"/>
                <w:szCs w:val="28"/>
              </w:rPr>
              <w:t xml:space="preserve">; 95% </w:t>
            </w:r>
            <w:r>
              <w:rPr>
                <w:sz w:val="28"/>
                <w:szCs w:val="28"/>
              </w:rPr>
              <w:t>ДИ</w:t>
            </w:r>
          </w:p>
        </w:tc>
        <w:tc>
          <w:tcPr>
            <w:tcW w:w="514" w:type="pct"/>
            <w:tcBorders>
              <w:top w:val="outset" w:sz="6" w:space="0" w:color="auto"/>
              <w:left w:val="outset" w:sz="6" w:space="0" w:color="auto"/>
              <w:bottom w:val="outset" w:sz="6" w:space="0" w:color="auto"/>
              <w:right w:val="outset" w:sz="6" w:space="0" w:color="auto"/>
            </w:tcBorders>
            <w:hideMark/>
          </w:tcPr>
          <w:p w:rsidR="00BA79A9" w:rsidRPr="006433A8" w:rsidRDefault="00BA79A9" w:rsidP="00AE3F3F">
            <w:pPr>
              <w:jc w:val="center"/>
              <w:rPr>
                <w:sz w:val="28"/>
                <w:szCs w:val="28"/>
              </w:rPr>
            </w:pPr>
            <w:r w:rsidRPr="006433A8">
              <w:rPr>
                <w:sz w:val="28"/>
                <w:szCs w:val="28"/>
              </w:rPr>
              <w:t>p</w:t>
            </w:r>
          </w:p>
        </w:tc>
      </w:tr>
      <w:tr w:rsidR="00BA79A9" w:rsidRPr="006433A8" w:rsidTr="00AE3F3F">
        <w:tc>
          <w:tcPr>
            <w:tcW w:w="1302" w:type="pct"/>
            <w:tcBorders>
              <w:top w:val="nil"/>
              <w:left w:val="outset" w:sz="6" w:space="0" w:color="auto"/>
              <w:bottom w:val="outset" w:sz="6" w:space="0" w:color="auto"/>
              <w:right w:val="outset" w:sz="6" w:space="0" w:color="auto"/>
            </w:tcBorders>
            <w:hideMark/>
          </w:tcPr>
          <w:p w:rsidR="00BA79A9" w:rsidRPr="006433A8" w:rsidRDefault="00BA79A9" w:rsidP="00AE3F3F">
            <w:pPr>
              <w:rPr>
                <w:sz w:val="28"/>
                <w:szCs w:val="28"/>
                <w:lang w:val="kk-KZ"/>
              </w:rPr>
            </w:pPr>
            <w:r>
              <w:rPr>
                <w:sz w:val="28"/>
                <w:szCs w:val="28"/>
                <w:lang w:val="kk-KZ"/>
              </w:rPr>
              <w:t>Фактический в</w:t>
            </w:r>
            <w:r w:rsidRPr="006433A8">
              <w:rPr>
                <w:sz w:val="28"/>
                <w:szCs w:val="28"/>
                <w:lang w:val="kk-KZ"/>
              </w:rPr>
              <w:t>озраст ребенка</w:t>
            </w:r>
          </w:p>
        </w:tc>
        <w:tc>
          <w:tcPr>
            <w:tcW w:w="1217"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rPr>
            </w:pPr>
            <w:r w:rsidRPr="006433A8">
              <w:rPr>
                <w:sz w:val="28"/>
                <w:szCs w:val="28"/>
              </w:rPr>
              <w:t>1,01; 0,98-1,05</w:t>
            </w:r>
          </w:p>
        </w:tc>
        <w:tc>
          <w:tcPr>
            <w:tcW w:w="609"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rPr>
            </w:pPr>
            <w:r w:rsidRPr="006433A8">
              <w:rPr>
                <w:sz w:val="28"/>
                <w:szCs w:val="28"/>
              </w:rPr>
              <w:t>0,431</w:t>
            </w:r>
          </w:p>
        </w:tc>
        <w:tc>
          <w:tcPr>
            <w:tcW w:w="1358"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rPr>
            </w:pPr>
            <w:r w:rsidRPr="006433A8">
              <w:rPr>
                <w:sz w:val="28"/>
                <w:szCs w:val="28"/>
              </w:rPr>
              <w:t>1,816; 1,407</w:t>
            </w:r>
            <w:r w:rsidRPr="006433A8">
              <w:rPr>
                <w:sz w:val="28"/>
                <w:szCs w:val="28"/>
                <w:lang w:val="kk-KZ"/>
              </w:rPr>
              <w:t>-</w:t>
            </w:r>
            <w:r w:rsidRPr="006433A8">
              <w:rPr>
                <w:sz w:val="28"/>
                <w:szCs w:val="28"/>
              </w:rPr>
              <w:t>2,344</w:t>
            </w:r>
          </w:p>
        </w:tc>
        <w:tc>
          <w:tcPr>
            <w:tcW w:w="514"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rPr>
            </w:pPr>
            <w:r w:rsidRPr="006433A8">
              <w:rPr>
                <w:sz w:val="28"/>
                <w:szCs w:val="28"/>
              </w:rPr>
              <w:t>&lt;0,001*</w:t>
            </w:r>
          </w:p>
        </w:tc>
      </w:tr>
      <w:tr w:rsidR="00BA79A9" w:rsidRPr="006433A8" w:rsidTr="00AE3F3F">
        <w:tc>
          <w:tcPr>
            <w:tcW w:w="1302" w:type="pct"/>
            <w:tcBorders>
              <w:top w:val="nil"/>
              <w:left w:val="outset" w:sz="6" w:space="0" w:color="auto"/>
              <w:bottom w:val="outset" w:sz="6" w:space="0" w:color="auto"/>
              <w:right w:val="outset" w:sz="6" w:space="0" w:color="auto"/>
            </w:tcBorders>
            <w:hideMark/>
          </w:tcPr>
          <w:p w:rsidR="00BA79A9" w:rsidRPr="006433A8" w:rsidRDefault="00BA79A9" w:rsidP="00AE3F3F">
            <w:pPr>
              <w:rPr>
                <w:sz w:val="28"/>
                <w:szCs w:val="28"/>
              </w:rPr>
            </w:pPr>
            <w:r w:rsidRPr="006433A8">
              <w:rPr>
                <w:sz w:val="28"/>
                <w:szCs w:val="28"/>
              </w:rPr>
              <w:t>Возраст дебюта</w:t>
            </w:r>
            <w:r>
              <w:rPr>
                <w:sz w:val="28"/>
                <w:szCs w:val="28"/>
              </w:rPr>
              <w:t xml:space="preserve"> заболевания</w:t>
            </w:r>
          </w:p>
        </w:tc>
        <w:tc>
          <w:tcPr>
            <w:tcW w:w="1217"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rPr>
            </w:pPr>
            <w:r w:rsidRPr="006433A8">
              <w:rPr>
                <w:sz w:val="28"/>
                <w:szCs w:val="28"/>
              </w:rPr>
              <w:t>5,84; 2,73-12,46</w:t>
            </w:r>
          </w:p>
        </w:tc>
        <w:tc>
          <w:tcPr>
            <w:tcW w:w="609"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rPr>
            </w:pPr>
            <w:r w:rsidRPr="006433A8">
              <w:rPr>
                <w:sz w:val="28"/>
                <w:szCs w:val="28"/>
              </w:rPr>
              <w:t>&lt;0,001*</w:t>
            </w:r>
          </w:p>
        </w:tc>
        <w:tc>
          <w:tcPr>
            <w:tcW w:w="1358"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rPr>
            </w:pPr>
            <w:r w:rsidRPr="006433A8">
              <w:rPr>
                <w:sz w:val="28"/>
                <w:szCs w:val="28"/>
              </w:rPr>
              <w:t>5,31; 2,74-10,3</w:t>
            </w:r>
          </w:p>
        </w:tc>
        <w:tc>
          <w:tcPr>
            <w:tcW w:w="514"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lang w:val="kk-KZ"/>
              </w:rPr>
            </w:pPr>
            <w:r w:rsidRPr="006433A8">
              <w:rPr>
                <w:sz w:val="28"/>
                <w:szCs w:val="28"/>
              </w:rPr>
              <w:t>0,008</w:t>
            </w:r>
            <w:r w:rsidRPr="006433A8">
              <w:rPr>
                <w:sz w:val="28"/>
                <w:szCs w:val="28"/>
                <w:lang w:val="kk-KZ"/>
              </w:rPr>
              <w:t>*</w:t>
            </w:r>
          </w:p>
        </w:tc>
      </w:tr>
      <w:tr w:rsidR="00BA79A9" w:rsidRPr="006433A8" w:rsidTr="00AE3F3F">
        <w:tc>
          <w:tcPr>
            <w:tcW w:w="1302" w:type="pct"/>
            <w:tcBorders>
              <w:top w:val="nil"/>
              <w:left w:val="outset" w:sz="6" w:space="0" w:color="auto"/>
              <w:bottom w:val="outset" w:sz="6" w:space="0" w:color="auto"/>
              <w:right w:val="outset" w:sz="6" w:space="0" w:color="auto"/>
            </w:tcBorders>
            <w:hideMark/>
          </w:tcPr>
          <w:p w:rsidR="00BA79A9" w:rsidRPr="006433A8" w:rsidRDefault="00BA79A9" w:rsidP="00AE3F3F">
            <w:pPr>
              <w:rPr>
                <w:sz w:val="28"/>
                <w:szCs w:val="28"/>
                <w:lang w:val="kk-KZ"/>
              </w:rPr>
            </w:pPr>
            <w:r w:rsidRPr="006433A8">
              <w:rPr>
                <w:sz w:val="28"/>
                <w:szCs w:val="28"/>
                <w:lang w:val="kk-KZ"/>
              </w:rPr>
              <w:t xml:space="preserve">Состояние </w:t>
            </w:r>
            <w:r>
              <w:rPr>
                <w:sz w:val="28"/>
                <w:szCs w:val="28"/>
                <w:lang w:val="kk-KZ"/>
              </w:rPr>
              <w:t>рамки считывания</w:t>
            </w:r>
          </w:p>
        </w:tc>
        <w:tc>
          <w:tcPr>
            <w:tcW w:w="1217"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rPr>
            </w:pPr>
            <w:r w:rsidRPr="006433A8">
              <w:rPr>
                <w:sz w:val="28"/>
                <w:szCs w:val="28"/>
              </w:rPr>
              <w:t>1,73; 0,92-3,24</w:t>
            </w:r>
          </w:p>
        </w:tc>
        <w:tc>
          <w:tcPr>
            <w:tcW w:w="609"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lang w:val="kk-KZ"/>
              </w:rPr>
            </w:pPr>
            <w:r w:rsidRPr="006433A8">
              <w:rPr>
                <w:sz w:val="28"/>
                <w:szCs w:val="28"/>
                <w:lang w:val="kk-KZ"/>
              </w:rPr>
              <w:t>0,253</w:t>
            </w:r>
          </w:p>
        </w:tc>
        <w:tc>
          <w:tcPr>
            <w:tcW w:w="1358"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rPr>
            </w:pPr>
            <w:r w:rsidRPr="006433A8">
              <w:rPr>
                <w:sz w:val="28"/>
                <w:szCs w:val="28"/>
              </w:rPr>
              <w:t>12,362; 2,51-22.184</w:t>
            </w:r>
          </w:p>
        </w:tc>
        <w:tc>
          <w:tcPr>
            <w:tcW w:w="514" w:type="pct"/>
            <w:tcBorders>
              <w:top w:val="nil"/>
              <w:left w:val="outset" w:sz="6" w:space="0" w:color="auto"/>
              <w:bottom w:val="outset" w:sz="6" w:space="0" w:color="auto"/>
              <w:right w:val="outset" w:sz="6" w:space="0" w:color="auto"/>
            </w:tcBorders>
          </w:tcPr>
          <w:p w:rsidR="00BA79A9" w:rsidRPr="006433A8" w:rsidRDefault="00BA79A9" w:rsidP="00AE3F3F">
            <w:pPr>
              <w:jc w:val="center"/>
              <w:rPr>
                <w:sz w:val="28"/>
                <w:szCs w:val="28"/>
                <w:lang w:val="kk-KZ"/>
              </w:rPr>
            </w:pPr>
            <w:r w:rsidRPr="006433A8">
              <w:rPr>
                <w:sz w:val="28"/>
                <w:szCs w:val="28"/>
              </w:rPr>
              <w:t>0,047</w:t>
            </w:r>
            <w:r w:rsidRPr="006433A8">
              <w:rPr>
                <w:sz w:val="28"/>
                <w:szCs w:val="28"/>
                <w:lang w:val="kk-KZ"/>
              </w:rPr>
              <w:t>*</w:t>
            </w:r>
          </w:p>
        </w:tc>
      </w:tr>
    </w:tbl>
    <w:p w:rsidR="00BA79A9" w:rsidRDefault="00BA79A9" w:rsidP="00BA79A9">
      <w:pPr>
        <w:jc w:val="both"/>
        <w:rPr>
          <w:sz w:val="28"/>
          <w:szCs w:val="28"/>
        </w:rPr>
      </w:pPr>
      <w:r w:rsidRPr="006433A8">
        <w:rPr>
          <w:sz w:val="28"/>
          <w:szCs w:val="28"/>
        </w:rPr>
        <w:t>* - влияние предиктора статистически значимо (p &lt;0,05)</w:t>
      </w:r>
    </w:p>
    <w:p w:rsidR="00BA79A9" w:rsidRDefault="00BA79A9" w:rsidP="00BA79A9">
      <w:pPr>
        <w:suppressAutoHyphens/>
        <w:autoSpaceDE/>
        <w:autoSpaceDN/>
        <w:ind w:firstLine="567"/>
        <w:jc w:val="both"/>
        <w:rPr>
          <w:color w:val="000000" w:themeColor="text1"/>
          <w:sz w:val="28"/>
          <w:szCs w:val="28"/>
        </w:rPr>
      </w:pPr>
    </w:p>
    <w:p w:rsidR="00BA79A9" w:rsidRDefault="00BA79A9" w:rsidP="00BA79A9">
      <w:pPr>
        <w:suppressAutoHyphens/>
        <w:autoSpaceDE/>
        <w:autoSpaceDN/>
        <w:ind w:firstLine="567"/>
        <w:jc w:val="both"/>
        <w:rPr>
          <w:color w:val="000000" w:themeColor="text1"/>
          <w:sz w:val="28"/>
          <w:szCs w:val="28"/>
        </w:rPr>
      </w:pPr>
      <w:r w:rsidRPr="00291492">
        <w:rPr>
          <w:color w:val="000000" w:themeColor="text1"/>
          <w:sz w:val="28"/>
          <w:szCs w:val="28"/>
        </w:rPr>
        <w:t xml:space="preserve">По данным таблицы </w:t>
      </w:r>
      <w:r>
        <w:rPr>
          <w:color w:val="000000" w:themeColor="text1"/>
          <w:sz w:val="28"/>
          <w:szCs w:val="28"/>
        </w:rPr>
        <w:t>20</w:t>
      </w:r>
      <w:r w:rsidRPr="006433A8">
        <w:rPr>
          <w:color w:val="000000" w:themeColor="text1"/>
          <w:sz w:val="28"/>
          <w:szCs w:val="28"/>
        </w:rPr>
        <w:t xml:space="preserve"> видно, что наиболее высокий риск потери амбулаторности</w:t>
      </w:r>
      <w:r>
        <w:rPr>
          <w:color w:val="000000" w:themeColor="text1"/>
          <w:sz w:val="28"/>
          <w:szCs w:val="28"/>
        </w:rPr>
        <w:t xml:space="preserve"> </w:t>
      </w:r>
      <w:r w:rsidRPr="006433A8">
        <w:rPr>
          <w:color w:val="000000" w:themeColor="text1"/>
          <w:sz w:val="28"/>
          <w:szCs w:val="28"/>
        </w:rPr>
        <w:t>в</w:t>
      </w:r>
      <w:r>
        <w:rPr>
          <w:color w:val="000000" w:themeColor="text1"/>
          <w:sz w:val="28"/>
          <w:szCs w:val="28"/>
        </w:rPr>
        <w:t xml:space="preserve"> </w:t>
      </w:r>
      <w:r w:rsidRPr="006433A8">
        <w:rPr>
          <w:sz w:val="28"/>
          <w:szCs w:val="28"/>
        </w:rPr>
        <w:t>12,36 раз (95</w:t>
      </w:r>
      <w:r w:rsidRPr="00704522">
        <w:rPr>
          <w:sz w:val="28"/>
          <w:szCs w:val="28"/>
        </w:rPr>
        <w:t>%ДИ: 2,51 – 22,18)</w:t>
      </w:r>
      <w:r>
        <w:rPr>
          <w:sz w:val="28"/>
          <w:szCs w:val="28"/>
        </w:rPr>
        <w:t xml:space="preserve"> </w:t>
      </w:r>
      <w:r w:rsidRPr="00704522">
        <w:rPr>
          <w:color w:val="000000" w:themeColor="text1"/>
          <w:sz w:val="28"/>
          <w:szCs w:val="28"/>
        </w:rPr>
        <w:t>отмечается при факторе оценки состояния рамки считывания</w:t>
      </w:r>
      <w:r>
        <w:rPr>
          <w:color w:val="000000" w:themeColor="text1"/>
          <w:sz w:val="28"/>
          <w:szCs w:val="28"/>
        </w:rPr>
        <w:t xml:space="preserve"> (нарушение рамки)</w:t>
      </w:r>
      <w:r w:rsidRPr="00704522">
        <w:rPr>
          <w:color w:val="000000" w:themeColor="text1"/>
          <w:sz w:val="28"/>
          <w:szCs w:val="28"/>
        </w:rPr>
        <w:t xml:space="preserve"> мутации.</w:t>
      </w:r>
      <w:r>
        <w:rPr>
          <w:color w:val="000000" w:themeColor="text1"/>
          <w:sz w:val="28"/>
          <w:szCs w:val="28"/>
        </w:rPr>
        <w:t xml:space="preserve"> </w:t>
      </w:r>
    </w:p>
    <w:p w:rsidR="00BA79A9" w:rsidRDefault="00BA79A9" w:rsidP="00BA79A9">
      <w:pPr>
        <w:suppressAutoHyphens/>
        <w:autoSpaceDE/>
        <w:autoSpaceDN/>
        <w:ind w:firstLine="567"/>
        <w:jc w:val="both"/>
        <w:rPr>
          <w:sz w:val="28"/>
          <w:szCs w:val="28"/>
        </w:rPr>
      </w:pPr>
      <w:r w:rsidRPr="00291492">
        <w:rPr>
          <w:sz w:val="28"/>
          <w:szCs w:val="28"/>
        </w:rPr>
        <w:t xml:space="preserve">На рисунке </w:t>
      </w:r>
      <w:r>
        <w:rPr>
          <w:sz w:val="28"/>
          <w:szCs w:val="28"/>
        </w:rPr>
        <w:t>20</w:t>
      </w:r>
      <w:r w:rsidRPr="00C65F62">
        <w:rPr>
          <w:sz w:val="28"/>
          <w:szCs w:val="28"/>
        </w:rPr>
        <w:t xml:space="preserve"> сопоставлены значения скорректированного отношения шансов с 95% ДИ для изучаемых факторов, вошедших в модель.</w:t>
      </w:r>
    </w:p>
    <w:p w:rsidR="00BA79A9" w:rsidRPr="00C65F62" w:rsidRDefault="00BA79A9" w:rsidP="00BA79A9">
      <w:pPr>
        <w:suppressAutoHyphens/>
        <w:autoSpaceDE/>
        <w:autoSpaceDN/>
        <w:ind w:firstLine="567"/>
        <w:jc w:val="both"/>
        <w:rPr>
          <w:sz w:val="28"/>
          <w:szCs w:val="28"/>
        </w:rPr>
      </w:pPr>
    </w:p>
    <w:p w:rsidR="00BA79A9" w:rsidRPr="00C65F62" w:rsidRDefault="00BA79A9" w:rsidP="00BA79A9">
      <w:pPr>
        <w:adjustRightInd w:val="0"/>
        <w:rPr>
          <w:rFonts w:eastAsiaTheme="minorHAnsi"/>
          <w:sz w:val="28"/>
          <w:szCs w:val="28"/>
        </w:rPr>
      </w:pPr>
      <w:r w:rsidRPr="00C65F62">
        <w:rPr>
          <w:rFonts w:eastAsiaTheme="minorHAnsi"/>
          <w:noProof/>
          <w:sz w:val="28"/>
          <w:szCs w:val="28"/>
          <w:lang w:eastAsia="ru-RU"/>
        </w:rPr>
        <w:lastRenderedPageBreak/>
        <w:drawing>
          <wp:inline distT="0" distB="0" distL="0" distR="0">
            <wp:extent cx="5969000" cy="286385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635" cy="2864155"/>
                    </a:xfrm>
                    <a:prstGeom prst="rect">
                      <a:avLst/>
                    </a:prstGeom>
                    <a:noFill/>
                    <a:ln>
                      <a:noFill/>
                    </a:ln>
                  </pic:spPr>
                </pic:pic>
              </a:graphicData>
            </a:graphic>
          </wp:inline>
        </w:drawing>
      </w:r>
    </w:p>
    <w:p w:rsidR="00BA79A9" w:rsidRDefault="00BA79A9" w:rsidP="00BA79A9">
      <w:pPr>
        <w:adjustRightInd w:val="0"/>
        <w:rPr>
          <w:rFonts w:eastAsiaTheme="minorHAnsi"/>
        </w:rPr>
      </w:pPr>
    </w:p>
    <w:p w:rsidR="00BA79A9" w:rsidRPr="00C65F62" w:rsidRDefault="00BA79A9" w:rsidP="00BA79A9">
      <w:pPr>
        <w:adjustRightInd w:val="0"/>
        <w:jc w:val="center"/>
        <w:rPr>
          <w:sz w:val="28"/>
          <w:szCs w:val="28"/>
        </w:rPr>
      </w:pPr>
      <w:r w:rsidRPr="00291492">
        <w:rPr>
          <w:sz w:val="28"/>
          <w:szCs w:val="28"/>
        </w:rPr>
        <w:t xml:space="preserve">Рисунок </w:t>
      </w:r>
      <w:r>
        <w:rPr>
          <w:sz w:val="28"/>
          <w:szCs w:val="28"/>
        </w:rPr>
        <w:t>20</w:t>
      </w:r>
      <w:r w:rsidRPr="00C65F62">
        <w:rPr>
          <w:sz w:val="28"/>
          <w:szCs w:val="28"/>
        </w:rPr>
        <w:t xml:space="preserve"> – Оценки отношения шансов с 95% ДИ для изучаемых предикторов выявления статуса неамбулаторности у детей с миодистрофией</w:t>
      </w:r>
      <w:r>
        <w:rPr>
          <w:sz w:val="28"/>
          <w:szCs w:val="28"/>
        </w:rPr>
        <w:t xml:space="preserve"> </w:t>
      </w:r>
      <w:r w:rsidRPr="00C65F62">
        <w:rPr>
          <w:sz w:val="28"/>
          <w:szCs w:val="28"/>
        </w:rPr>
        <w:t>Дюшенна</w:t>
      </w:r>
    </w:p>
    <w:p w:rsidR="00BA79A9" w:rsidRPr="00C65F62" w:rsidRDefault="00BA79A9" w:rsidP="00BA79A9">
      <w:pPr>
        <w:jc w:val="both"/>
        <w:rPr>
          <w:sz w:val="28"/>
          <w:szCs w:val="28"/>
        </w:rPr>
      </w:pPr>
    </w:p>
    <w:p w:rsidR="00BA79A9" w:rsidRDefault="00BA79A9" w:rsidP="00BA79A9">
      <w:pPr>
        <w:suppressAutoHyphens/>
        <w:autoSpaceDE/>
        <w:autoSpaceDN/>
        <w:ind w:firstLine="567"/>
        <w:jc w:val="both"/>
        <w:rPr>
          <w:color w:val="000000" w:themeColor="text1"/>
          <w:sz w:val="28"/>
          <w:szCs w:val="28"/>
        </w:rPr>
      </w:pPr>
      <w:bookmarkStart w:id="21" w:name="_GoBack"/>
      <w:bookmarkEnd w:id="21"/>
      <w:r w:rsidRPr="00291492">
        <w:rPr>
          <w:color w:val="000000" w:themeColor="text1"/>
          <w:sz w:val="28"/>
          <w:szCs w:val="28"/>
        </w:rPr>
        <w:t xml:space="preserve">По данным рисунка </w:t>
      </w:r>
      <w:r>
        <w:rPr>
          <w:color w:val="000000" w:themeColor="text1"/>
          <w:sz w:val="28"/>
          <w:szCs w:val="28"/>
        </w:rPr>
        <w:t>20</w:t>
      </w:r>
      <w:r w:rsidRPr="00291492">
        <w:rPr>
          <w:color w:val="000000" w:themeColor="text1"/>
          <w:sz w:val="28"/>
          <w:szCs w:val="28"/>
        </w:rPr>
        <w:t>,</w:t>
      </w:r>
      <w:r w:rsidRPr="006433A8">
        <w:rPr>
          <w:color w:val="000000" w:themeColor="text1"/>
          <w:sz w:val="28"/>
          <w:szCs w:val="28"/>
        </w:rPr>
        <w:t xml:space="preserve"> наиболее высокий риск </w:t>
      </w:r>
      <w:r>
        <w:rPr>
          <w:color w:val="000000" w:themeColor="text1"/>
          <w:sz w:val="28"/>
          <w:szCs w:val="28"/>
        </w:rPr>
        <w:t xml:space="preserve">наступления неамбулаторности выявлен при наличии факторов возраста дебюта и нарушения рамки считывания генетического кода, с преимущественным влиянием последнего. </w:t>
      </w:r>
    </w:p>
    <w:p w:rsidR="00BA79A9" w:rsidRPr="00F41F83" w:rsidRDefault="00BA79A9" w:rsidP="00BA79A9"/>
    <w:p w:rsidR="00BA79A9" w:rsidRDefault="00BA79A9" w:rsidP="00BA79A9">
      <w:pPr>
        <w:spacing w:before="20" w:after="20"/>
        <w:ind w:firstLine="567"/>
        <w:jc w:val="both"/>
        <w:rPr>
          <w:b/>
          <w:sz w:val="28"/>
          <w:szCs w:val="28"/>
        </w:rPr>
      </w:pPr>
      <w:r w:rsidRPr="00137888">
        <w:rPr>
          <w:b/>
          <w:sz w:val="28"/>
          <w:szCs w:val="28"/>
          <w:lang w:eastAsia="ru-RU"/>
        </w:rPr>
        <w:t>3.3.</w:t>
      </w:r>
      <w:r>
        <w:rPr>
          <w:b/>
          <w:sz w:val="28"/>
          <w:szCs w:val="28"/>
          <w:lang w:eastAsia="ru-RU"/>
        </w:rPr>
        <w:t>2</w:t>
      </w:r>
      <w:r w:rsidRPr="00137888">
        <w:rPr>
          <w:b/>
          <w:sz w:val="28"/>
          <w:szCs w:val="28"/>
          <w:lang w:eastAsia="ru-RU"/>
        </w:rPr>
        <w:t xml:space="preserve"> Клиническая характеристика миодистрофии Дюшенна </w:t>
      </w:r>
      <w:r w:rsidRPr="00137888">
        <w:rPr>
          <w:b/>
          <w:sz w:val="28"/>
          <w:szCs w:val="28"/>
        </w:rPr>
        <w:t xml:space="preserve">с учётом </w:t>
      </w:r>
      <w:r>
        <w:rPr>
          <w:b/>
          <w:sz w:val="28"/>
          <w:szCs w:val="28"/>
        </w:rPr>
        <w:t xml:space="preserve">вида терапии </w:t>
      </w:r>
    </w:p>
    <w:p w:rsidR="00BA79A9" w:rsidRDefault="00BA79A9" w:rsidP="00BA79A9">
      <w:pPr>
        <w:spacing w:before="20" w:after="20"/>
        <w:ind w:firstLine="567"/>
        <w:jc w:val="both"/>
        <w:rPr>
          <w:color w:val="212529"/>
          <w:sz w:val="28"/>
          <w:szCs w:val="28"/>
          <w:shd w:val="clear" w:color="auto" w:fill="FFFFFF"/>
        </w:rPr>
      </w:pPr>
      <w:r>
        <w:rPr>
          <w:color w:val="212529"/>
          <w:sz w:val="28"/>
          <w:szCs w:val="28"/>
          <w:shd w:val="clear" w:color="auto" w:fill="FFFFFF"/>
        </w:rPr>
        <w:t xml:space="preserve">Основу терапии МДД вне зависимости от типа мутаций составляет ГКС терапия, частым возрастом инициации составляет старше 4-х лет. </w:t>
      </w:r>
      <w:r w:rsidRPr="00704522">
        <w:rPr>
          <w:color w:val="212529"/>
          <w:sz w:val="28"/>
          <w:szCs w:val="28"/>
          <w:shd w:val="clear" w:color="auto" w:fill="FFFFFF"/>
        </w:rPr>
        <w:t xml:space="preserve">Оценка воздействия </w:t>
      </w:r>
      <w:r>
        <w:rPr>
          <w:color w:val="212529"/>
          <w:sz w:val="28"/>
          <w:szCs w:val="28"/>
          <w:shd w:val="clear" w:color="auto" w:fill="FFFFFF"/>
        </w:rPr>
        <w:t xml:space="preserve">ГКС </w:t>
      </w:r>
      <w:r w:rsidRPr="00704522">
        <w:rPr>
          <w:color w:val="212529"/>
          <w:sz w:val="28"/>
          <w:szCs w:val="28"/>
          <w:shd w:val="clear" w:color="auto" w:fill="FFFFFF"/>
        </w:rPr>
        <w:t xml:space="preserve">терапии </w:t>
      </w:r>
      <w:r>
        <w:rPr>
          <w:color w:val="212529"/>
          <w:sz w:val="28"/>
          <w:szCs w:val="28"/>
          <w:shd w:val="clear" w:color="auto" w:fill="FFFFFF"/>
        </w:rPr>
        <w:t xml:space="preserve">на моторные функции </w:t>
      </w:r>
      <w:r w:rsidRPr="00704522">
        <w:rPr>
          <w:color w:val="212529"/>
          <w:sz w:val="28"/>
          <w:szCs w:val="28"/>
          <w:shd w:val="clear" w:color="auto" w:fill="FFFFFF"/>
        </w:rPr>
        <w:t xml:space="preserve">проводилась </w:t>
      </w:r>
      <w:r>
        <w:rPr>
          <w:color w:val="212529"/>
          <w:sz w:val="28"/>
          <w:szCs w:val="28"/>
          <w:shd w:val="clear" w:color="auto" w:fill="FFFFFF"/>
        </w:rPr>
        <w:t xml:space="preserve">на момент осмотра и через 12 месяцев </w:t>
      </w:r>
      <w:r w:rsidRPr="00704522">
        <w:rPr>
          <w:color w:val="212529"/>
          <w:sz w:val="28"/>
          <w:szCs w:val="28"/>
          <w:shd w:val="clear" w:color="auto" w:fill="FFFFFF"/>
        </w:rPr>
        <w:t>с учетом стадии заболевания</w:t>
      </w:r>
      <w:r>
        <w:rPr>
          <w:color w:val="212529"/>
          <w:sz w:val="28"/>
          <w:szCs w:val="28"/>
          <w:shd w:val="clear" w:color="auto" w:fill="FFFFFF"/>
        </w:rPr>
        <w:t>: б</w:t>
      </w:r>
      <w:r w:rsidRPr="00704522">
        <w:rPr>
          <w:color w:val="212529"/>
          <w:sz w:val="28"/>
          <w:szCs w:val="28"/>
          <w:shd w:val="clear" w:color="auto" w:fill="FFFFFF"/>
        </w:rPr>
        <w:t>ыли сформированы группы пациентов, соответствующие ранней амбулаторной и ранней неамбулаторной</w:t>
      </w:r>
      <w:r>
        <w:rPr>
          <w:color w:val="212529"/>
          <w:sz w:val="28"/>
          <w:szCs w:val="28"/>
          <w:shd w:val="clear" w:color="auto" w:fill="FFFFFF"/>
        </w:rPr>
        <w:t xml:space="preserve"> </w:t>
      </w:r>
      <w:r w:rsidRPr="00704522">
        <w:rPr>
          <w:color w:val="212529"/>
          <w:sz w:val="28"/>
          <w:szCs w:val="28"/>
          <w:shd w:val="clear" w:color="auto" w:fill="FFFFFF"/>
        </w:rPr>
        <w:t xml:space="preserve">стадиям. </w:t>
      </w:r>
      <w:r>
        <w:rPr>
          <w:color w:val="212529"/>
          <w:sz w:val="28"/>
          <w:szCs w:val="28"/>
          <w:shd w:val="clear" w:color="auto" w:fill="FFFFFF"/>
        </w:rPr>
        <w:t xml:space="preserve">Из 45 детей на ранней амбулаторной стадии </w:t>
      </w:r>
      <w:r w:rsidRPr="00704522">
        <w:rPr>
          <w:color w:val="212529"/>
          <w:sz w:val="28"/>
          <w:szCs w:val="28"/>
          <w:shd w:val="clear" w:color="auto" w:fill="FFFFFF"/>
        </w:rPr>
        <w:t xml:space="preserve">13 детей </w:t>
      </w:r>
      <w:r>
        <w:rPr>
          <w:color w:val="212529"/>
          <w:sz w:val="28"/>
          <w:szCs w:val="28"/>
          <w:shd w:val="clear" w:color="auto" w:fill="FFFFFF"/>
        </w:rPr>
        <w:t xml:space="preserve">получали таргетную терапию препаратом Аталурен (Трансларна) и в этой связи </w:t>
      </w:r>
      <w:r w:rsidRPr="00704522">
        <w:rPr>
          <w:color w:val="212529"/>
          <w:sz w:val="28"/>
          <w:szCs w:val="28"/>
          <w:shd w:val="clear" w:color="auto" w:fill="FFFFFF"/>
        </w:rPr>
        <w:t xml:space="preserve">не анализировались в отношении </w:t>
      </w:r>
      <w:r>
        <w:rPr>
          <w:color w:val="212529"/>
          <w:sz w:val="28"/>
          <w:szCs w:val="28"/>
          <w:shd w:val="clear" w:color="auto" w:fill="FFFFFF"/>
        </w:rPr>
        <w:t xml:space="preserve">оценки влияния </w:t>
      </w:r>
      <w:r w:rsidRPr="00704522">
        <w:rPr>
          <w:color w:val="212529"/>
          <w:sz w:val="28"/>
          <w:szCs w:val="28"/>
          <w:shd w:val="clear" w:color="auto" w:fill="FFFFFF"/>
        </w:rPr>
        <w:t>ГКС</w:t>
      </w:r>
      <w:r>
        <w:rPr>
          <w:color w:val="212529"/>
          <w:sz w:val="28"/>
          <w:szCs w:val="28"/>
          <w:shd w:val="clear" w:color="auto" w:fill="FFFFFF"/>
        </w:rPr>
        <w:t xml:space="preserve"> на клиническую характеристику в катамнестическом наблюдении</w:t>
      </w:r>
      <w:r w:rsidRPr="00704522">
        <w:rPr>
          <w:color w:val="212529"/>
          <w:sz w:val="28"/>
          <w:szCs w:val="28"/>
          <w:shd w:val="clear" w:color="auto" w:fill="FFFFFF"/>
        </w:rPr>
        <w:t xml:space="preserve">. </w:t>
      </w:r>
      <w:r>
        <w:rPr>
          <w:color w:val="212529"/>
          <w:sz w:val="28"/>
          <w:szCs w:val="28"/>
          <w:shd w:val="clear" w:color="auto" w:fill="FFFFFF"/>
        </w:rPr>
        <w:t>С</w:t>
      </w:r>
      <w:r w:rsidRPr="00704522">
        <w:rPr>
          <w:sz w:val="28"/>
          <w:szCs w:val="28"/>
        </w:rPr>
        <w:t xml:space="preserve">редний возраст </w:t>
      </w:r>
      <w:r>
        <w:rPr>
          <w:sz w:val="28"/>
          <w:szCs w:val="28"/>
        </w:rPr>
        <w:t xml:space="preserve">анализируемых </w:t>
      </w:r>
      <w:r w:rsidRPr="00704522">
        <w:rPr>
          <w:color w:val="212529"/>
          <w:sz w:val="28"/>
          <w:szCs w:val="28"/>
          <w:shd w:val="clear" w:color="auto" w:fill="FFFFFF"/>
        </w:rPr>
        <w:t xml:space="preserve">32 детей </w:t>
      </w:r>
      <w:r>
        <w:rPr>
          <w:color w:val="212529"/>
          <w:sz w:val="28"/>
          <w:szCs w:val="28"/>
          <w:shd w:val="clear" w:color="auto" w:fill="FFFFFF"/>
        </w:rPr>
        <w:t xml:space="preserve">составил </w:t>
      </w:r>
      <w:r w:rsidRPr="006F37B2">
        <w:rPr>
          <w:sz w:val="28"/>
          <w:szCs w:val="28"/>
        </w:rPr>
        <w:t>6,14±0,84</w:t>
      </w:r>
      <w:r>
        <w:rPr>
          <w:sz w:val="28"/>
          <w:szCs w:val="28"/>
        </w:rPr>
        <w:t xml:space="preserve"> </w:t>
      </w:r>
      <w:r w:rsidRPr="00704522">
        <w:rPr>
          <w:sz w:val="28"/>
          <w:szCs w:val="28"/>
        </w:rPr>
        <w:t>лет</w:t>
      </w:r>
      <w:r>
        <w:rPr>
          <w:sz w:val="28"/>
          <w:szCs w:val="28"/>
        </w:rPr>
        <w:t xml:space="preserve">, среди которых </w:t>
      </w:r>
      <w:r w:rsidRPr="00704522">
        <w:rPr>
          <w:color w:val="212529"/>
          <w:sz w:val="28"/>
          <w:szCs w:val="28"/>
          <w:shd w:val="clear" w:color="auto" w:fill="FFFFFF"/>
          <w:lang w:val="kk-KZ"/>
        </w:rPr>
        <w:t xml:space="preserve">принимали </w:t>
      </w:r>
      <w:r>
        <w:rPr>
          <w:color w:val="212529"/>
          <w:sz w:val="28"/>
          <w:szCs w:val="28"/>
          <w:shd w:val="clear" w:color="auto" w:fill="FFFFFF"/>
          <w:lang w:val="kk-KZ"/>
        </w:rPr>
        <w:t xml:space="preserve">ГКС </w:t>
      </w:r>
      <w:r w:rsidRPr="00704522">
        <w:rPr>
          <w:color w:val="212529"/>
          <w:sz w:val="28"/>
          <w:szCs w:val="28"/>
          <w:shd w:val="clear" w:color="auto" w:fill="FFFFFF"/>
          <w:lang w:val="kk-KZ"/>
        </w:rPr>
        <w:t xml:space="preserve">терапию 25 (78,1%) детей; не принимали – 7 детей (21,9%). </w:t>
      </w:r>
      <w:r w:rsidRPr="00704522">
        <w:rPr>
          <w:color w:val="212529"/>
          <w:sz w:val="28"/>
          <w:szCs w:val="28"/>
          <w:shd w:val="clear" w:color="auto" w:fill="FFFFFF"/>
        </w:rPr>
        <w:t>Для оценки моторных функций был использован тест 6</w:t>
      </w:r>
      <w:r w:rsidRPr="00704522">
        <w:rPr>
          <w:color w:val="212529"/>
          <w:sz w:val="28"/>
          <w:szCs w:val="28"/>
          <w:shd w:val="clear" w:color="auto" w:fill="FFFFFF"/>
          <w:lang w:val="en-US"/>
        </w:rPr>
        <w:t>MWT</w:t>
      </w:r>
      <w:r>
        <w:rPr>
          <w:color w:val="212529"/>
          <w:sz w:val="28"/>
          <w:szCs w:val="28"/>
          <w:shd w:val="clear" w:color="auto" w:fill="FFFFFF"/>
        </w:rPr>
        <w:t xml:space="preserve">. Данный анализ показан в </w:t>
      </w:r>
      <w:r w:rsidRPr="00291492">
        <w:rPr>
          <w:color w:val="212529"/>
          <w:sz w:val="28"/>
          <w:szCs w:val="28"/>
          <w:shd w:val="clear" w:color="auto" w:fill="FFFFFF"/>
        </w:rPr>
        <w:t>таблиц</w:t>
      </w:r>
      <w:r>
        <w:rPr>
          <w:color w:val="212529"/>
          <w:sz w:val="28"/>
          <w:szCs w:val="28"/>
          <w:shd w:val="clear" w:color="auto" w:fill="FFFFFF"/>
        </w:rPr>
        <w:t>е 21.</w:t>
      </w:r>
    </w:p>
    <w:p w:rsidR="00BA79A9" w:rsidRDefault="00BA79A9" w:rsidP="00BA79A9">
      <w:pPr>
        <w:spacing w:before="20" w:after="20"/>
        <w:ind w:firstLine="567"/>
        <w:jc w:val="both"/>
        <w:rPr>
          <w:color w:val="212529"/>
          <w:sz w:val="28"/>
          <w:szCs w:val="28"/>
          <w:shd w:val="clear" w:color="auto" w:fill="FFFFFF"/>
        </w:rPr>
      </w:pPr>
    </w:p>
    <w:p w:rsidR="00BA79A9" w:rsidRDefault="00BA79A9" w:rsidP="00BA79A9">
      <w:pPr>
        <w:rPr>
          <w:sz w:val="28"/>
          <w:szCs w:val="28"/>
        </w:rPr>
      </w:pPr>
      <w:r>
        <w:rPr>
          <w:sz w:val="28"/>
          <w:szCs w:val="28"/>
        </w:rPr>
        <w:br w:type="page"/>
      </w:r>
    </w:p>
    <w:p w:rsidR="00BA79A9" w:rsidRDefault="00BA79A9" w:rsidP="00BA79A9">
      <w:pPr>
        <w:jc w:val="both"/>
        <w:rPr>
          <w:sz w:val="28"/>
          <w:szCs w:val="28"/>
        </w:rPr>
      </w:pPr>
      <w:r w:rsidRPr="00291492">
        <w:rPr>
          <w:sz w:val="28"/>
          <w:szCs w:val="28"/>
        </w:rPr>
        <w:lastRenderedPageBreak/>
        <w:t xml:space="preserve">Таблица </w:t>
      </w:r>
      <w:r>
        <w:rPr>
          <w:sz w:val="28"/>
          <w:szCs w:val="28"/>
        </w:rPr>
        <w:t>21</w:t>
      </w:r>
      <w:r w:rsidRPr="00291492">
        <w:rPr>
          <w:sz w:val="28"/>
          <w:szCs w:val="28"/>
        </w:rPr>
        <w:t xml:space="preserve"> – Сравнительный анализ оценки влияния ГКС терапии на моторные функции</w:t>
      </w:r>
      <w:r>
        <w:rPr>
          <w:sz w:val="28"/>
          <w:szCs w:val="28"/>
        </w:rPr>
        <w:t xml:space="preserve"> с применением теста </w:t>
      </w:r>
      <w:r w:rsidRPr="00704522">
        <w:rPr>
          <w:color w:val="212529"/>
          <w:sz w:val="28"/>
          <w:szCs w:val="28"/>
          <w:shd w:val="clear" w:color="auto" w:fill="FFFFFF"/>
        </w:rPr>
        <w:t>6</w:t>
      </w:r>
      <w:r w:rsidRPr="00704522">
        <w:rPr>
          <w:color w:val="212529"/>
          <w:sz w:val="28"/>
          <w:szCs w:val="28"/>
          <w:shd w:val="clear" w:color="auto" w:fill="FFFFFF"/>
          <w:lang w:val="en-US"/>
        </w:rPr>
        <w:t>MWT</w:t>
      </w:r>
      <w:r>
        <w:rPr>
          <w:color w:val="212529"/>
          <w:sz w:val="28"/>
          <w:szCs w:val="28"/>
          <w:shd w:val="clear" w:color="auto" w:fill="FFFFFF"/>
        </w:rPr>
        <w:t xml:space="preserve"> (в метрах) </w:t>
      </w:r>
      <w:r>
        <w:rPr>
          <w:sz w:val="28"/>
          <w:szCs w:val="28"/>
        </w:rPr>
        <w:t>при длительном наблюдении</w:t>
      </w:r>
    </w:p>
    <w:p w:rsidR="00BA79A9" w:rsidRDefault="00BA79A9" w:rsidP="00BA79A9">
      <w:pPr>
        <w:jc w:val="both"/>
        <w:rPr>
          <w:sz w:val="28"/>
          <w:szCs w:val="28"/>
        </w:rPr>
      </w:pPr>
    </w:p>
    <w:tbl>
      <w:tblPr>
        <w:tblStyle w:val="af0"/>
        <w:tblW w:w="5000" w:type="pct"/>
        <w:tblLayout w:type="fixed"/>
        <w:tblLook w:val="04A0"/>
      </w:tblPr>
      <w:tblGrid>
        <w:gridCol w:w="2324"/>
        <w:gridCol w:w="664"/>
        <w:gridCol w:w="1011"/>
        <w:gridCol w:w="1073"/>
        <w:gridCol w:w="1132"/>
        <w:gridCol w:w="992"/>
        <w:gridCol w:w="1418"/>
        <w:gridCol w:w="1244"/>
      </w:tblGrid>
      <w:tr w:rsidR="00BA79A9" w:rsidRPr="00EE76E2" w:rsidTr="001C1552">
        <w:tc>
          <w:tcPr>
            <w:tcW w:w="1179" w:type="pct"/>
          </w:tcPr>
          <w:p w:rsidR="00BA79A9" w:rsidRPr="00EE76E2" w:rsidRDefault="00BA79A9" w:rsidP="00AE3F3F">
            <w:pPr>
              <w:jc w:val="center"/>
              <w:rPr>
                <w:sz w:val="28"/>
                <w:szCs w:val="28"/>
                <w:lang w:val="kk-KZ"/>
              </w:rPr>
            </w:pPr>
            <w:r w:rsidRPr="00EE76E2">
              <w:rPr>
                <w:sz w:val="28"/>
                <w:szCs w:val="28"/>
                <w:lang w:val="kk-KZ"/>
              </w:rPr>
              <w:t>Показатель</w:t>
            </w:r>
          </w:p>
        </w:tc>
        <w:tc>
          <w:tcPr>
            <w:tcW w:w="337" w:type="pct"/>
          </w:tcPr>
          <w:p w:rsidR="00BA79A9" w:rsidRPr="00EE76E2" w:rsidRDefault="00BA79A9" w:rsidP="00AE3F3F">
            <w:pPr>
              <w:jc w:val="center"/>
              <w:rPr>
                <w:sz w:val="28"/>
                <w:szCs w:val="28"/>
                <w:lang w:val="en-US"/>
              </w:rPr>
            </w:pPr>
            <w:r w:rsidRPr="00EE76E2">
              <w:rPr>
                <w:sz w:val="28"/>
                <w:szCs w:val="28"/>
                <w:lang w:val="en-US"/>
              </w:rPr>
              <w:t>N</w:t>
            </w:r>
          </w:p>
        </w:tc>
        <w:tc>
          <w:tcPr>
            <w:tcW w:w="513" w:type="pct"/>
          </w:tcPr>
          <w:p w:rsidR="00BA79A9" w:rsidRPr="00EE76E2" w:rsidRDefault="00BA79A9" w:rsidP="00AE3F3F">
            <w:pPr>
              <w:jc w:val="center"/>
              <w:rPr>
                <w:sz w:val="28"/>
                <w:szCs w:val="28"/>
                <w:lang w:val="en-US"/>
              </w:rPr>
            </w:pPr>
            <w:r w:rsidRPr="00EE76E2">
              <w:rPr>
                <w:sz w:val="28"/>
                <w:szCs w:val="28"/>
                <w:lang w:val="en-US"/>
              </w:rPr>
              <w:t>min</w:t>
            </w:r>
          </w:p>
        </w:tc>
        <w:tc>
          <w:tcPr>
            <w:tcW w:w="544" w:type="pct"/>
          </w:tcPr>
          <w:p w:rsidR="00BA79A9" w:rsidRPr="00EE76E2" w:rsidRDefault="00BA79A9" w:rsidP="00AE3F3F">
            <w:pPr>
              <w:jc w:val="center"/>
              <w:rPr>
                <w:rFonts w:eastAsia="Calibri"/>
                <w:sz w:val="28"/>
                <w:szCs w:val="28"/>
                <w:lang w:val="en-US"/>
              </w:rPr>
            </w:pPr>
            <w:r w:rsidRPr="00EE76E2">
              <w:rPr>
                <w:rFonts w:eastAsia="Calibri"/>
                <w:sz w:val="28"/>
                <w:szCs w:val="28"/>
                <w:lang w:val="en-US"/>
              </w:rPr>
              <w:t>max</w:t>
            </w:r>
          </w:p>
        </w:tc>
        <w:tc>
          <w:tcPr>
            <w:tcW w:w="574" w:type="pct"/>
          </w:tcPr>
          <w:p w:rsidR="00BA79A9" w:rsidRPr="00EE76E2" w:rsidRDefault="003A361D" w:rsidP="00AE3F3F">
            <w:pPr>
              <w:jc w:val="center"/>
              <w:rPr>
                <w:sz w:val="28"/>
                <w:szCs w:val="28"/>
                <w:lang w:val="kk-KZ"/>
              </w:rPr>
            </w:pPr>
            <m:oMathPara>
              <m:oMath>
                <m:acc>
                  <m:accPr>
                    <m:chr m:val="̅"/>
                    <m:ctrlPr>
                      <w:rPr>
                        <w:rFonts w:ascii="Cambria Math" w:hAnsi="Cambria Math"/>
                        <w:i/>
                        <w:sz w:val="28"/>
                        <w:szCs w:val="28"/>
                        <w:lang w:val="kk-KZ"/>
                      </w:rPr>
                    </m:ctrlPr>
                  </m:accPr>
                  <m:e>
                    <m:r>
                      <w:rPr>
                        <w:rFonts w:ascii="Cambria Math" w:hAnsi="Cambria Math"/>
                        <w:sz w:val="28"/>
                        <w:szCs w:val="28"/>
                        <w:lang w:val="kk-KZ"/>
                      </w:rPr>
                      <m:t>х</m:t>
                    </m:r>
                  </m:e>
                </m:acc>
              </m:oMath>
            </m:oMathPara>
          </w:p>
        </w:tc>
        <w:tc>
          <w:tcPr>
            <w:tcW w:w="503" w:type="pct"/>
          </w:tcPr>
          <w:p w:rsidR="00BA79A9" w:rsidRPr="00EE76E2" w:rsidRDefault="00BA79A9" w:rsidP="00AE3F3F">
            <w:pPr>
              <w:jc w:val="center"/>
              <w:rPr>
                <w:sz w:val="28"/>
                <w:szCs w:val="28"/>
                <w:lang w:val="en-US"/>
              </w:rPr>
            </w:pPr>
            <w:r w:rsidRPr="00EE76E2">
              <w:rPr>
                <w:sz w:val="28"/>
                <w:szCs w:val="28"/>
                <w:lang w:val="en-US"/>
              </w:rPr>
              <w:t>STD</w:t>
            </w:r>
          </w:p>
        </w:tc>
        <w:tc>
          <w:tcPr>
            <w:tcW w:w="719" w:type="pct"/>
          </w:tcPr>
          <w:p w:rsidR="00BA79A9" w:rsidRPr="00EE76E2" w:rsidRDefault="00BA79A9" w:rsidP="00AE3F3F">
            <w:pPr>
              <w:jc w:val="center"/>
              <w:rPr>
                <w:sz w:val="28"/>
                <w:szCs w:val="28"/>
              </w:rPr>
            </w:pPr>
            <w:r w:rsidRPr="00EE76E2">
              <w:rPr>
                <w:sz w:val="28"/>
                <w:szCs w:val="28"/>
                <w:lang w:val="kk-KZ"/>
              </w:rPr>
              <w:t>95</w:t>
            </w:r>
            <w:r w:rsidRPr="00EE76E2">
              <w:rPr>
                <w:sz w:val="28"/>
                <w:szCs w:val="28"/>
              </w:rPr>
              <w:t>% ДИ нижний</w:t>
            </w:r>
          </w:p>
        </w:tc>
        <w:tc>
          <w:tcPr>
            <w:tcW w:w="631" w:type="pct"/>
          </w:tcPr>
          <w:p w:rsidR="00BA79A9" w:rsidRPr="00EE76E2" w:rsidRDefault="00BA79A9" w:rsidP="00AE3F3F">
            <w:pPr>
              <w:jc w:val="center"/>
              <w:rPr>
                <w:sz w:val="28"/>
                <w:szCs w:val="28"/>
                <w:lang w:val="kk-KZ"/>
              </w:rPr>
            </w:pPr>
            <w:r w:rsidRPr="00EE76E2">
              <w:rPr>
                <w:sz w:val="28"/>
                <w:szCs w:val="28"/>
                <w:lang w:val="kk-KZ"/>
              </w:rPr>
              <w:t>95% ДИ верхний</w:t>
            </w:r>
          </w:p>
        </w:tc>
      </w:tr>
      <w:tr w:rsidR="00BA79A9" w:rsidRPr="00EE76E2" w:rsidTr="001C1552">
        <w:tc>
          <w:tcPr>
            <w:tcW w:w="1179" w:type="pct"/>
          </w:tcPr>
          <w:p w:rsidR="00BA79A9" w:rsidRPr="00EE76E2" w:rsidRDefault="00BA79A9" w:rsidP="00AE3F3F">
            <w:pPr>
              <w:jc w:val="both"/>
              <w:rPr>
                <w:sz w:val="28"/>
                <w:szCs w:val="28"/>
                <w:lang w:val="kk-KZ"/>
              </w:rPr>
            </w:pPr>
            <w:r>
              <w:rPr>
                <w:sz w:val="28"/>
                <w:szCs w:val="28"/>
                <w:lang w:val="kk-KZ"/>
              </w:rPr>
              <w:t>Дети, принимающие ГКС терапию (на момент первичного осмотра)</w:t>
            </w:r>
          </w:p>
        </w:tc>
        <w:tc>
          <w:tcPr>
            <w:tcW w:w="337" w:type="pct"/>
          </w:tcPr>
          <w:p w:rsidR="00BA79A9" w:rsidRPr="00EE76E2" w:rsidRDefault="00BA79A9" w:rsidP="00AE3F3F">
            <w:pPr>
              <w:jc w:val="center"/>
              <w:rPr>
                <w:sz w:val="28"/>
                <w:szCs w:val="28"/>
              </w:rPr>
            </w:pPr>
            <w:r>
              <w:rPr>
                <w:sz w:val="28"/>
                <w:szCs w:val="28"/>
              </w:rPr>
              <w:t>25</w:t>
            </w:r>
          </w:p>
        </w:tc>
        <w:tc>
          <w:tcPr>
            <w:tcW w:w="513" w:type="pct"/>
          </w:tcPr>
          <w:p w:rsidR="00BA79A9" w:rsidRPr="00EE76E2" w:rsidRDefault="00BA79A9" w:rsidP="00AE3F3F">
            <w:pPr>
              <w:jc w:val="center"/>
              <w:rPr>
                <w:sz w:val="28"/>
                <w:szCs w:val="28"/>
              </w:rPr>
            </w:pPr>
            <w:r>
              <w:rPr>
                <w:sz w:val="28"/>
                <w:szCs w:val="28"/>
              </w:rPr>
              <w:t>125</w:t>
            </w:r>
          </w:p>
        </w:tc>
        <w:tc>
          <w:tcPr>
            <w:tcW w:w="544" w:type="pct"/>
          </w:tcPr>
          <w:p w:rsidR="00BA79A9" w:rsidRPr="00EE76E2" w:rsidRDefault="00BA79A9" w:rsidP="00AE3F3F">
            <w:pPr>
              <w:jc w:val="center"/>
              <w:rPr>
                <w:rFonts w:eastAsia="Calibri"/>
                <w:sz w:val="28"/>
                <w:szCs w:val="28"/>
              </w:rPr>
            </w:pPr>
            <w:r>
              <w:rPr>
                <w:rFonts w:eastAsia="Calibri"/>
                <w:sz w:val="28"/>
                <w:szCs w:val="28"/>
              </w:rPr>
              <w:t>325</w:t>
            </w:r>
          </w:p>
        </w:tc>
        <w:tc>
          <w:tcPr>
            <w:tcW w:w="574" w:type="pct"/>
          </w:tcPr>
          <w:p w:rsidR="00BA79A9" w:rsidRPr="00EE76E2" w:rsidRDefault="00BA79A9" w:rsidP="00AE3F3F">
            <w:pPr>
              <w:jc w:val="center"/>
              <w:rPr>
                <w:rFonts w:eastAsia="Calibri"/>
                <w:sz w:val="28"/>
                <w:szCs w:val="28"/>
                <w:lang w:val="kk-KZ"/>
              </w:rPr>
            </w:pPr>
            <w:r w:rsidRPr="006F37B2">
              <w:rPr>
                <w:sz w:val="28"/>
                <w:szCs w:val="28"/>
              </w:rPr>
              <w:t>317,4</w:t>
            </w:r>
          </w:p>
        </w:tc>
        <w:tc>
          <w:tcPr>
            <w:tcW w:w="503" w:type="pct"/>
          </w:tcPr>
          <w:p w:rsidR="00BA79A9" w:rsidRPr="00EE76E2" w:rsidRDefault="00BA79A9" w:rsidP="00AE3F3F">
            <w:pPr>
              <w:jc w:val="center"/>
              <w:rPr>
                <w:sz w:val="28"/>
                <w:szCs w:val="28"/>
              </w:rPr>
            </w:pPr>
            <w:r w:rsidRPr="006F37B2">
              <w:rPr>
                <w:sz w:val="28"/>
                <w:szCs w:val="28"/>
              </w:rPr>
              <w:t>12,5</w:t>
            </w:r>
          </w:p>
        </w:tc>
        <w:tc>
          <w:tcPr>
            <w:tcW w:w="719" w:type="pct"/>
          </w:tcPr>
          <w:p w:rsidR="00BA79A9" w:rsidRPr="00EE76E2" w:rsidRDefault="00BA79A9" w:rsidP="00AE3F3F">
            <w:pPr>
              <w:jc w:val="center"/>
              <w:rPr>
                <w:sz w:val="28"/>
                <w:szCs w:val="28"/>
                <w:lang w:val="kk-KZ"/>
              </w:rPr>
            </w:pPr>
            <w:r>
              <w:rPr>
                <w:sz w:val="28"/>
                <w:szCs w:val="28"/>
              </w:rPr>
              <w:t>312,21</w:t>
            </w:r>
          </w:p>
        </w:tc>
        <w:tc>
          <w:tcPr>
            <w:tcW w:w="631" w:type="pct"/>
          </w:tcPr>
          <w:p w:rsidR="00BA79A9" w:rsidRPr="00EE76E2" w:rsidRDefault="00BA79A9" w:rsidP="00AE3F3F">
            <w:pPr>
              <w:jc w:val="center"/>
              <w:rPr>
                <w:sz w:val="28"/>
                <w:szCs w:val="28"/>
                <w:lang w:val="kk-KZ"/>
              </w:rPr>
            </w:pPr>
            <w:r>
              <w:rPr>
                <w:sz w:val="28"/>
                <w:szCs w:val="28"/>
              </w:rPr>
              <w:t>322,59</w:t>
            </w:r>
          </w:p>
        </w:tc>
      </w:tr>
      <w:tr w:rsidR="00BA79A9" w:rsidRPr="00EE76E2" w:rsidTr="001C1552">
        <w:tc>
          <w:tcPr>
            <w:tcW w:w="1179" w:type="pct"/>
          </w:tcPr>
          <w:p w:rsidR="00BA79A9" w:rsidRDefault="00BA79A9" w:rsidP="00AE3F3F">
            <w:pPr>
              <w:jc w:val="both"/>
              <w:rPr>
                <w:sz w:val="28"/>
                <w:szCs w:val="28"/>
                <w:lang w:val="kk-KZ"/>
              </w:rPr>
            </w:pPr>
            <w:r>
              <w:rPr>
                <w:sz w:val="28"/>
                <w:szCs w:val="28"/>
                <w:lang w:val="kk-KZ"/>
              </w:rPr>
              <w:t>Дети, принимающие ГКС терапию (через 12 мес.)</w:t>
            </w:r>
          </w:p>
        </w:tc>
        <w:tc>
          <w:tcPr>
            <w:tcW w:w="337" w:type="pct"/>
          </w:tcPr>
          <w:p w:rsidR="00BA79A9" w:rsidRDefault="00BA79A9" w:rsidP="00AE3F3F">
            <w:pPr>
              <w:jc w:val="center"/>
              <w:rPr>
                <w:sz w:val="28"/>
                <w:szCs w:val="28"/>
              </w:rPr>
            </w:pPr>
            <w:r>
              <w:rPr>
                <w:sz w:val="28"/>
                <w:szCs w:val="28"/>
              </w:rPr>
              <w:t>25</w:t>
            </w:r>
          </w:p>
        </w:tc>
        <w:tc>
          <w:tcPr>
            <w:tcW w:w="513" w:type="pct"/>
          </w:tcPr>
          <w:p w:rsidR="00BA79A9" w:rsidRPr="00EE76E2" w:rsidRDefault="00BA79A9" w:rsidP="00AE3F3F">
            <w:pPr>
              <w:jc w:val="center"/>
              <w:rPr>
                <w:sz w:val="28"/>
                <w:szCs w:val="28"/>
              </w:rPr>
            </w:pPr>
            <w:r>
              <w:rPr>
                <w:sz w:val="28"/>
                <w:szCs w:val="28"/>
              </w:rPr>
              <w:t>136</w:t>
            </w:r>
          </w:p>
        </w:tc>
        <w:tc>
          <w:tcPr>
            <w:tcW w:w="544" w:type="pct"/>
          </w:tcPr>
          <w:p w:rsidR="00BA79A9" w:rsidRPr="00EE76E2" w:rsidRDefault="00BA79A9" w:rsidP="00AE3F3F">
            <w:pPr>
              <w:jc w:val="center"/>
              <w:rPr>
                <w:rFonts w:eastAsia="Calibri"/>
                <w:sz w:val="28"/>
                <w:szCs w:val="28"/>
              </w:rPr>
            </w:pPr>
            <w:r>
              <w:rPr>
                <w:rFonts w:eastAsia="Calibri"/>
                <w:sz w:val="28"/>
                <w:szCs w:val="28"/>
              </w:rPr>
              <w:t>507</w:t>
            </w:r>
          </w:p>
        </w:tc>
        <w:tc>
          <w:tcPr>
            <w:tcW w:w="574" w:type="pct"/>
          </w:tcPr>
          <w:p w:rsidR="00BA79A9" w:rsidRPr="00C65F62" w:rsidRDefault="00BA79A9" w:rsidP="00AE3F3F">
            <w:pPr>
              <w:jc w:val="center"/>
              <w:rPr>
                <w:color w:val="000000" w:themeColor="text1"/>
                <w:sz w:val="28"/>
                <w:szCs w:val="28"/>
                <w:highlight w:val="yellow"/>
              </w:rPr>
            </w:pPr>
            <w:r w:rsidRPr="006F37B2">
              <w:rPr>
                <w:sz w:val="28"/>
                <w:szCs w:val="28"/>
              </w:rPr>
              <w:t>348,1</w:t>
            </w:r>
          </w:p>
        </w:tc>
        <w:tc>
          <w:tcPr>
            <w:tcW w:w="503" w:type="pct"/>
          </w:tcPr>
          <w:p w:rsidR="00BA79A9" w:rsidRPr="00EE76E2" w:rsidRDefault="00BA79A9" w:rsidP="00AE3F3F">
            <w:pPr>
              <w:jc w:val="center"/>
              <w:rPr>
                <w:sz w:val="28"/>
                <w:szCs w:val="28"/>
              </w:rPr>
            </w:pPr>
            <w:r w:rsidRPr="006F37B2">
              <w:rPr>
                <w:sz w:val="28"/>
                <w:szCs w:val="28"/>
              </w:rPr>
              <w:t>9,65</w:t>
            </w:r>
          </w:p>
        </w:tc>
        <w:tc>
          <w:tcPr>
            <w:tcW w:w="719" w:type="pct"/>
          </w:tcPr>
          <w:p w:rsidR="00BA79A9" w:rsidRDefault="00BA79A9" w:rsidP="00AE3F3F">
            <w:pPr>
              <w:jc w:val="center"/>
              <w:rPr>
                <w:sz w:val="28"/>
                <w:szCs w:val="28"/>
                <w:highlight w:val="yellow"/>
              </w:rPr>
            </w:pPr>
            <w:r w:rsidRPr="006F37B2">
              <w:rPr>
                <w:sz w:val="28"/>
                <w:szCs w:val="28"/>
              </w:rPr>
              <w:t>344,12</w:t>
            </w:r>
          </w:p>
        </w:tc>
        <w:tc>
          <w:tcPr>
            <w:tcW w:w="631" w:type="pct"/>
          </w:tcPr>
          <w:p w:rsidR="00BA79A9" w:rsidRDefault="00BA79A9" w:rsidP="00AE3F3F">
            <w:pPr>
              <w:jc w:val="center"/>
              <w:rPr>
                <w:sz w:val="28"/>
                <w:szCs w:val="28"/>
                <w:highlight w:val="yellow"/>
              </w:rPr>
            </w:pPr>
            <w:r w:rsidRPr="006F37B2">
              <w:rPr>
                <w:sz w:val="28"/>
                <w:szCs w:val="28"/>
              </w:rPr>
              <w:t>352,</w:t>
            </w:r>
            <w:r>
              <w:rPr>
                <w:sz w:val="28"/>
                <w:szCs w:val="28"/>
              </w:rPr>
              <w:t>08</w:t>
            </w:r>
          </w:p>
        </w:tc>
      </w:tr>
      <w:tr w:rsidR="00BA79A9" w:rsidRPr="00EE76E2" w:rsidTr="001C1552">
        <w:tc>
          <w:tcPr>
            <w:tcW w:w="1179" w:type="pct"/>
          </w:tcPr>
          <w:p w:rsidR="00BA79A9" w:rsidRPr="00EE76E2" w:rsidRDefault="00BA79A9" w:rsidP="00AE3F3F">
            <w:pPr>
              <w:jc w:val="both"/>
              <w:rPr>
                <w:sz w:val="28"/>
                <w:szCs w:val="28"/>
                <w:lang w:val="kk-KZ"/>
              </w:rPr>
            </w:pPr>
            <w:r>
              <w:rPr>
                <w:sz w:val="28"/>
                <w:szCs w:val="28"/>
                <w:lang w:val="kk-KZ"/>
              </w:rPr>
              <w:t>Дети, не принимающие ГКС терапию (на момент первичного осмотра)</w:t>
            </w:r>
          </w:p>
        </w:tc>
        <w:tc>
          <w:tcPr>
            <w:tcW w:w="337" w:type="pct"/>
          </w:tcPr>
          <w:p w:rsidR="00BA79A9" w:rsidRPr="00EE76E2" w:rsidRDefault="00BA79A9" w:rsidP="00AE3F3F">
            <w:pPr>
              <w:jc w:val="center"/>
              <w:rPr>
                <w:sz w:val="28"/>
                <w:szCs w:val="28"/>
              </w:rPr>
            </w:pPr>
            <w:r>
              <w:rPr>
                <w:sz w:val="28"/>
                <w:szCs w:val="28"/>
              </w:rPr>
              <w:t>7</w:t>
            </w:r>
          </w:p>
        </w:tc>
        <w:tc>
          <w:tcPr>
            <w:tcW w:w="513" w:type="pct"/>
          </w:tcPr>
          <w:p w:rsidR="00BA79A9" w:rsidRPr="00EE76E2" w:rsidRDefault="00BA79A9" w:rsidP="00AE3F3F">
            <w:pPr>
              <w:jc w:val="center"/>
              <w:rPr>
                <w:sz w:val="28"/>
                <w:szCs w:val="28"/>
              </w:rPr>
            </w:pPr>
            <w:r>
              <w:rPr>
                <w:sz w:val="28"/>
                <w:szCs w:val="28"/>
              </w:rPr>
              <w:t>110</w:t>
            </w:r>
          </w:p>
        </w:tc>
        <w:tc>
          <w:tcPr>
            <w:tcW w:w="544" w:type="pct"/>
          </w:tcPr>
          <w:p w:rsidR="00BA79A9" w:rsidRPr="00EE76E2" w:rsidRDefault="00BA79A9" w:rsidP="00AE3F3F">
            <w:pPr>
              <w:jc w:val="center"/>
              <w:rPr>
                <w:rFonts w:eastAsia="Calibri"/>
                <w:sz w:val="28"/>
                <w:szCs w:val="28"/>
              </w:rPr>
            </w:pPr>
            <w:r>
              <w:rPr>
                <w:rFonts w:eastAsia="Calibri"/>
                <w:sz w:val="28"/>
                <w:szCs w:val="28"/>
              </w:rPr>
              <w:t>550</w:t>
            </w:r>
          </w:p>
        </w:tc>
        <w:tc>
          <w:tcPr>
            <w:tcW w:w="574" w:type="pct"/>
          </w:tcPr>
          <w:p w:rsidR="00BA79A9" w:rsidRPr="00EE76E2" w:rsidRDefault="00BA79A9" w:rsidP="00AE3F3F">
            <w:pPr>
              <w:jc w:val="center"/>
              <w:rPr>
                <w:color w:val="212529"/>
                <w:sz w:val="28"/>
                <w:szCs w:val="28"/>
                <w:shd w:val="clear" w:color="auto" w:fill="FFFFFF"/>
              </w:rPr>
            </w:pPr>
            <w:r w:rsidRPr="006F37B2">
              <w:rPr>
                <w:sz w:val="28"/>
                <w:szCs w:val="28"/>
              </w:rPr>
              <w:t>319,8</w:t>
            </w:r>
          </w:p>
        </w:tc>
        <w:tc>
          <w:tcPr>
            <w:tcW w:w="503" w:type="pct"/>
          </w:tcPr>
          <w:p w:rsidR="00BA79A9" w:rsidRPr="00EE76E2" w:rsidRDefault="00BA79A9" w:rsidP="00AE3F3F">
            <w:pPr>
              <w:jc w:val="center"/>
              <w:rPr>
                <w:sz w:val="28"/>
                <w:szCs w:val="28"/>
              </w:rPr>
            </w:pPr>
            <w:r w:rsidRPr="006F37B2">
              <w:rPr>
                <w:sz w:val="28"/>
                <w:szCs w:val="28"/>
              </w:rPr>
              <w:t>13,0</w:t>
            </w:r>
          </w:p>
        </w:tc>
        <w:tc>
          <w:tcPr>
            <w:tcW w:w="719" w:type="pct"/>
          </w:tcPr>
          <w:p w:rsidR="00BA79A9" w:rsidRPr="00EE76E2" w:rsidRDefault="00BA79A9" w:rsidP="00AE3F3F">
            <w:pPr>
              <w:jc w:val="center"/>
              <w:rPr>
                <w:color w:val="000000" w:themeColor="text1"/>
                <w:sz w:val="28"/>
                <w:szCs w:val="28"/>
                <w:shd w:val="clear" w:color="auto" w:fill="FFFFFF"/>
              </w:rPr>
            </w:pPr>
            <w:r w:rsidRPr="006F37B2">
              <w:rPr>
                <w:sz w:val="28"/>
                <w:szCs w:val="28"/>
              </w:rPr>
              <w:t>3</w:t>
            </w:r>
            <w:r>
              <w:rPr>
                <w:sz w:val="28"/>
                <w:szCs w:val="28"/>
              </w:rPr>
              <w:t>07,71</w:t>
            </w:r>
          </w:p>
        </w:tc>
        <w:tc>
          <w:tcPr>
            <w:tcW w:w="631" w:type="pct"/>
          </w:tcPr>
          <w:p w:rsidR="00BA79A9" w:rsidRPr="00EE76E2" w:rsidRDefault="00BA79A9" w:rsidP="00AE3F3F">
            <w:pPr>
              <w:jc w:val="center"/>
              <w:rPr>
                <w:color w:val="000000" w:themeColor="text1"/>
                <w:sz w:val="28"/>
                <w:szCs w:val="28"/>
                <w:shd w:val="clear" w:color="auto" w:fill="FFFFFF"/>
              </w:rPr>
            </w:pPr>
            <w:r>
              <w:rPr>
                <w:sz w:val="28"/>
                <w:szCs w:val="28"/>
              </w:rPr>
              <w:t>331,89</w:t>
            </w:r>
          </w:p>
        </w:tc>
      </w:tr>
      <w:tr w:rsidR="00BA79A9" w:rsidRPr="00651292" w:rsidTr="001C1552">
        <w:tc>
          <w:tcPr>
            <w:tcW w:w="1179" w:type="pct"/>
          </w:tcPr>
          <w:p w:rsidR="00BA79A9" w:rsidRPr="00EE76E2" w:rsidRDefault="00BA79A9" w:rsidP="00AE3F3F">
            <w:pPr>
              <w:jc w:val="both"/>
              <w:rPr>
                <w:sz w:val="28"/>
                <w:szCs w:val="28"/>
              </w:rPr>
            </w:pPr>
            <w:r>
              <w:rPr>
                <w:sz w:val="28"/>
                <w:szCs w:val="28"/>
                <w:lang w:val="kk-KZ"/>
              </w:rPr>
              <w:t xml:space="preserve">Дети, не принимающие ГКС терапию (через 12 мес.) </w:t>
            </w:r>
          </w:p>
        </w:tc>
        <w:tc>
          <w:tcPr>
            <w:tcW w:w="337" w:type="pct"/>
          </w:tcPr>
          <w:p w:rsidR="00BA79A9" w:rsidRPr="00EE76E2" w:rsidRDefault="00BA79A9" w:rsidP="00AE3F3F">
            <w:pPr>
              <w:jc w:val="center"/>
              <w:rPr>
                <w:sz w:val="28"/>
                <w:szCs w:val="28"/>
              </w:rPr>
            </w:pPr>
            <w:r>
              <w:rPr>
                <w:sz w:val="28"/>
                <w:szCs w:val="28"/>
              </w:rPr>
              <w:t>7</w:t>
            </w:r>
          </w:p>
        </w:tc>
        <w:tc>
          <w:tcPr>
            <w:tcW w:w="513" w:type="pct"/>
          </w:tcPr>
          <w:p w:rsidR="00BA79A9" w:rsidRPr="00EE76E2" w:rsidRDefault="00BA79A9" w:rsidP="00AE3F3F">
            <w:pPr>
              <w:jc w:val="center"/>
              <w:rPr>
                <w:sz w:val="28"/>
                <w:szCs w:val="28"/>
                <w:lang w:val="kk-KZ"/>
              </w:rPr>
            </w:pPr>
            <w:r>
              <w:rPr>
                <w:sz w:val="28"/>
                <w:szCs w:val="28"/>
                <w:lang w:val="kk-KZ"/>
              </w:rPr>
              <w:t>95</w:t>
            </w:r>
          </w:p>
        </w:tc>
        <w:tc>
          <w:tcPr>
            <w:tcW w:w="544" w:type="pct"/>
          </w:tcPr>
          <w:p w:rsidR="00BA79A9" w:rsidRPr="00EE76E2" w:rsidRDefault="00BA79A9" w:rsidP="00AE3F3F">
            <w:pPr>
              <w:jc w:val="center"/>
              <w:rPr>
                <w:sz w:val="28"/>
                <w:szCs w:val="28"/>
                <w:lang w:val="kk-KZ"/>
              </w:rPr>
            </w:pPr>
            <w:r>
              <w:rPr>
                <w:sz w:val="28"/>
                <w:szCs w:val="28"/>
                <w:lang w:val="kk-KZ"/>
              </w:rPr>
              <w:t>546</w:t>
            </w:r>
          </w:p>
        </w:tc>
        <w:tc>
          <w:tcPr>
            <w:tcW w:w="574" w:type="pct"/>
          </w:tcPr>
          <w:p w:rsidR="00BA79A9" w:rsidRPr="00EE76E2" w:rsidRDefault="00BA79A9" w:rsidP="00AE3F3F">
            <w:pPr>
              <w:jc w:val="center"/>
              <w:rPr>
                <w:sz w:val="28"/>
                <w:szCs w:val="28"/>
                <w:lang w:val="kk-KZ"/>
              </w:rPr>
            </w:pPr>
            <w:r w:rsidRPr="00846D13">
              <w:rPr>
                <w:sz w:val="28"/>
                <w:szCs w:val="28"/>
              </w:rPr>
              <w:t>324,4</w:t>
            </w:r>
          </w:p>
        </w:tc>
        <w:tc>
          <w:tcPr>
            <w:tcW w:w="503" w:type="pct"/>
          </w:tcPr>
          <w:p w:rsidR="00BA79A9" w:rsidRPr="00EE76E2" w:rsidRDefault="00BA79A9" w:rsidP="00AE3F3F">
            <w:pPr>
              <w:jc w:val="center"/>
              <w:rPr>
                <w:sz w:val="28"/>
                <w:szCs w:val="28"/>
                <w:lang w:val="kk-KZ"/>
              </w:rPr>
            </w:pPr>
            <w:r w:rsidRPr="00846D13">
              <w:rPr>
                <w:sz w:val="28"/>
                <w:szCs w:val="28"/>
              </w:rPr>
              <w:t>8,23</w:t>
            </w:r>
          </w:p>
        </w:tc>
        <w:tc>
          <w:tcPr>
            <w:tcW w:w="719" w:type="pct"/>
          </w:tcPr>
          <w:p w:rsidR="00BA79A9" w:rsidRPr="00EE76E2" w:rsidRDefault="00BA79A9" w:rsidP="00AE3F3F">
            <w:pPr>
              <w:jc w:val="center"/>
              <w:rPr>
                <w:sz w:val="28"/>
                <w:szCs w:val="28"/>
                <w:lang w:val="kk-KZ"/>
              </w:rPr>
            </w:pPr>
            <w:r w:rsidRPr="006F37B2">
              <w:rPr>
                <w:sz w:val="28"/>
                <w:szCs w:val="28"/>
              </w:rPr>
              <w:t>3</w:t>
            </w:r>
            <w:r>
              <w:rPr>
                <w:sz w:val="28"/>
                <w:szCs w:val="28"/>
              </w:rPr>
              <w:t>16,79</w:t>
            </w:r>
          </w:p>
        </w:tc>
        <w:tc>
          <w:tcPr>
            <w:tcW w:w="631" w:type="pct"/>
          </w:tcPr>
          <w:p w:rsidR="00BA79A9" w:rsidRPr="00651292" w:rsidRDefault="00BA79A9" w:rsidP="00AE3F3F">
            <w:pPr>
              <w:jc w:val="center"/>
              <w:rPr>
                <w:sz w:val="28"/>
                <w:szCs w:val="28"/>
                <w:lang w:val="kk-KZ"/>
              </w:rPr>
            </w:pPr>
            <w:r>
              <w:rPr>
                <w:sz w:val="28"/>
                <w:szCs w:val="28"/>
              </w:rPr>
              <w:t>332,01</w:t>
            </w:r>
          </w:p>
        </w:tc>
      </w:tr>
    </w:tbl>
    <w:p w:rsidR="00BA79A9" w:rsidRDefault="00BA79A9" w:rsidP="00BA79A9">
      <w:pPr>
        <w:spacing w:before="20" w:after="20"/>
        <w:ind w:firstLine="567"/>
        <w:jc w:val="both"/>
        <w:rPr>
          <w:color w:val="212529"/>
          <w:sz w:val="28"/>
          <w:szCs w:val="28"/>
          <w:shd w:val="clear" w:color="auto" w:fill="FFFFFF"/>
        </w:rPr>
      </w:pPr>
    </w:p>
    <w:p w:rsidR="00BA79A9" w:rsidRDefault="00BA79A9" w:rsidP="00BA79A9">
      <w:pPr>
        <w:spacing w:before="20" w:after="20"/>
        <w:ind w:firstLine="567"/>
        <w:jc w:val="both"/>
        <w:rPr>
          <w:color w:val="212529"/>
          <w:sz w:val="28"/>
          <w:szCs w:val="28"/>
          <w:shd w:val="clear" w:color="auto" w:fill="FFFFFF"/>
        </w:rPr>
      </w:pPr>
      <w:r>
        <w:rPr>
          <w:color w:val="212529"/>
          <w:sz w:val="28"/>
          <w:szCs w:val="28"/>
          <w:shd w:val="clear" w:color="auto" w:fill="FFFFFF"/>
        </w:rPr>
        <w:t xml:space="preserve">В таблице 21 показано, что в двух группах изменение </w:t>
      </w:r>
      <w:r w:rsidRPr="00704522">
        <w:rPr>
          <w:color w:val="212529"/>
          <w:sz w:val="28"/>
          <w:szCs w:val="28"/>
          <w:shd w:val="clear" w:color="auto" w:fill="FFFFFF"/>
        </w:rPr>
        <w:t xml:space="preserve">пройденного расстояния </w:t>
      </w:r>
      <w:r>
        <w:rPr>
          <w:color w:val="212529"/>
          <w:sz w:val="28"/>
          <w:szCs w:val="28"/>
          <w:shd w:val="clear" w:color="auto" w:fill="FFFFFF"/>
        </w:rPr>
        <w:t xml:space="preserve">неравномерное, а именно увеличился </w:t>
      </w:r>
      <w:r w:rsidRPr="00704522">
        <w:rPr>
          <w:color w:val="212529"/>
          <w:sz w:val="28"/>
          <w:szCs w:val="28"/>
          <w:shd w:val="clear" w:color="auto" w:fill="FFFFFF"/>
        </w:rPr>
        <w:t xml:space="preserve">от </w:t>
      </w:r>
      <w:r w:rsidRPr="006F37B2">
        <w:rPr>
          <w:sz w:val="28"/>
          <w:szCs w:val="28"/>
        </w:rPr>
        <w:t>317,4±12,57</w:t>
      </w:r>
      <w:r>
        <w:rPr>
          <w:sz w:val="28"/>
          <w:szCs w:val="28"/>
        </w:rPr>
        <w:t xml:space="preserve"> </w:t>
      </w:r>
      <w:r w:rsidRPr="006F37B2">
        <w:rPr>
          <w:sz w:val="28"/>
          <w:szCs w:val="28"/>
        </w:rPr>
        <w:t>метров до 348,1±9,65</w:t>
      </w:r>
      <w:r>
        <w:rPr>
          <w:sz w:val="28"/>
          <w:szCs w:val="28"/>
        </w:rPr>
        <w:t xml:space="preserve"> </w:t>
      </w:r>
      <w:r w:rsidRPr="006F37B2">
        <w:rPr>
          <w:color w:val="212529"/>
          <w:sz w:val="28"/>
          <w:szCs w:val="28"/>
          <w:shd w:val="clear" w:color="auto" w:fill="FFFFFF"/>
        </w:rPr>
        <w:t xml:space="preserve">у </w:t>
      </w:r>
      <w:r>
        <w:rPr>
          <w:color w:val="212529"/>
          <w:sz w:val="28"/>
          <w:szCs w:val="28"/>
          <w:shd w:val="clear" w:color="auto" w:fill="FFFFFF"/>
        </w:rPr>
        <w:t xml:space="preserve">детей, </w:t>
      </w:r>
      <w:r w:rsidRPr="006F37B2">
        <w:rPr>
          <w:color w:val="212529"/>
          <w:sz w:val="28"/>
          <w:szCs w:val="28"/>
          <w:shd w:val="clear" w:color="auto" w:fill="FFFFFF"/>
        </w:rPr>
        <w:t>принимающих ГКС</w:t>
      </w:r>
      <w:r>
        <w:rPr>
          <w:color w:val="212529"/>
          <w:sz w:val="28"/>
          <w:szCs w:val="28"/>
          <w:shd w:val="clear" w:color="auto" w:fill="FFFFFF"/>
        </w:rPr>
        <w:t xml:space="preserve"> терапию и </w:t>
      </w:r>
      <w:r w:rsidRPr="006F37B2">
        <w:rPr>
          <w:sz w:val="28"/>
          <w:szCs w:val="28"/>
        </w:rPr>
        <w:t>от 319,8±13,07</w:t>
      </w:r>
      <w:r>
        <w:rPr>
          <w:sz w:val="28"/>
          <w:szCs w:val="28"/>
        </w:rPr>
        <w:t xml:space="preserve"> </w:t>
      </w:r>
      <w:r w:rsidRPr="00846D13">
        <w:rPr>
          <w:sz w:val="28"/>
          <w:szCs w:val="28"/>
        </w:rPr>
        <w:t>до 324,4±8,23</w:t>
      </w:r>
      <w:r>
        <w:rPr>
          <w:sz w:val="28"/>
          <w:szCs w:val="28"/>
        </w:rPr>
        <w:t xml:space="preserve"> </w:t>
      </w:r>
      <w:r w:rsidRPr="00846D13">
        <w:rPr>
          <w:sz w:val="28"/>
          <w:szCs w:val="28"/>
        </w:rPr>
        <w:t>метров</w:t>
      </w:r>
      <w:r>
        <w:rPr>
          <w:sz w:val="28"/>
          <w:szCs w:val="28"/>
        </w:rPr>
        <w:t xml:space="preserve">, у детей, </w:t>
      </w:r>
      <w:r>
        <w:rPr>
          <w:color w:val="212529"/>
          <w:sz w:val="28"/>
          <w:szCs w:val="28"/>
          <w:shd w:val="clear" w:color="auto" w:fill="FFFFFF"/>
        </w:rPr>
        <w:t>не принимающих ГКС терапию. У</w:t>
      </w:r>
      <w:r w:rsidRPr="00704522">
        <w:rPr>
          <w:color w:val="212529"/>
          <w:sz w:val="28"/>
          <w:szCs w:val="28"/>
          <w:shd w:val="clear" w:color="auto" w:fill="FFFFFF"/>
        </w:rPr>
        <w:t>величени</w:t>
      </w:r>
      <w:r>
        <w:rPr>
          <w:color w:val="212529"/>
          <w:sz w:val="28"/>
          <w:szCs w:val="28"/>
          <w:shd w:val="clear" w:color="auto" w:fill="FFFFFF"/>
        </w:rPr>
        <w:t>е</w:t>
      </w:r>
      <w:r w:rsidRPr="00704522">
        <w:rPr>
          <w:color w:val="212529"/>
          <w:sz w:val="28"/>
          <w:szCs w:val="28"/>
          <w:shd w:val="clear" w:color="auto" w:fill="FFFFFF"/>
        </w:rPr>
        <w:t xml:space="preserve"> пройденного расстояния </w:t>
      </w:r>
      <w:r>
        <w:rPr>
          <w:color w:val="212529"/>
          <w:sz w:val="28"/>
          <w:szCs w:val="28"/>
          <w:shd w:val="clear" w:color="auto" w:fill="FFFFFF"/>
        </w:rPr>
        <w:t>наблюдалось в обеих группах детей (</w:t>
      </w:r>
      <w:r w:rsidRPr="006F37B2">
        <w:rPr>
          <w:color w:val="212529"/>
          <w:sz w:val="28"/>
          <w:szCs w:val="28"/>
          <w:shd w:val="clear" w:color="auto" w:fill="FFFFFF"/>
        </w:rPr>
        <w:t xml:space="preserve">принимающих </w:t>
      </w:r>
      <w:r>
        <w:rPr>
          <w:color w:val="212529"/>
          <w:sz w:val="28"/>
          <w:szCs w:val="28"/>
          <w:shd w:val="clear" w:color="auto" w:fill="FFFFFF"/>
        </w:rPr>
        <w:t xml:space="preserve">и не принимающих </w:t>
      </w:r>
      <w:r w:rsidRPr="006F37B2">
        <w:rPr>
          <w:color w:val="212529"/>
          <w:sz w:val="28"/>
          <w:szCs w:val="28"/>
          <w:shd w:val="clear" w:color="auto" w:fill="FFFFFF"/>
        </w:rPr>
        <w:t>ГКС</w:t>
      </w:r>
      <w:r>
        <w:rPr>
          <w:color w:val="212529"/>
          <w:sz w:val="28"/>
          <w:szCs w:val="28"/>
          <w:shd w:val="clear" w:color="auto" w:fill="FFFFFF"/>
        </w:rPr>
        <w:t xml:space="preserve"> терапию), с преобладанием у первых (рисунок 21).</w:t>
      </w:r>
    </w:p>
    <w:p w:rsidR="00BA79A9" w:rsidRPr="00704522" w:rsidRDefault="00BA79A9" w:rsidP="00BA79A9">
      <w:pPr>
        <w:ind w:firstLine="680"/>
        <w:jc w:val="both"/>
        <w:rPr>
          <w:color w:val="212529"/>
          <w:sz w:val="28"/>
          <w:szCs w:val="28"/>
          <w:shd w:val="clear" w:color="auto" w:fill="FFFFFF"/>
        </w:rPr>
      </w:pPr>
    </w:p>
    <w:p w:rsidR="00BA79A9" w:rsidRPr="00704522" w:rsidRDefault="00BA79A9" w:rsidP="00BA79A9">
      <w:pPr>
        <w:ind w:firstLine="680"/>
        <w:jc w:val="center"/>
        <w:rPr>
          <w:color w:val="00B0F0"/>
          <w:sz w:val="28"/>
          <w:szCs w:val="28"/>
        </w:rPr>
      </w:pPr>
      <w:r w:rsidRPr="00704522">
        <w:object w:dxaOrig="10817" w:dyaOrig="6854">
          <v:shape id="_x0000_i1031" type="#_x0000_t75" style="width:310.4pt;height:246.85pt" o:ole="">
            <v:imagedata r:id="rId37" o:title=""/>
          </v:shape>
          <o:OLEObject Type="Embed" ProgID="Prism10.Document" ShapeID="_x0000_i1031" DrawAspect="Content" ObjectID="_1808233519" r:id="rId38"/>
        </w:object>
      </w:r>
    </w:p>
    <w:p w:rsidR="00BA79A9" w:rsidRDefault="00BA79A9" w:rsidP="00BA79A9">
      <w:pPr>
        <w:suppressAutoHyphens/>
        <w:autoSpaceDE/>
        <w:autoSpaceDN/>
        <w:jc w:val="center"/>
        <w:rPr>
          <w:sz w:val="28"/>
          <w:szCs w:val="28"/>
        </w:rPr>
      </w:pPr>
    </w:p>
    <w:p w:rsidR="00BA79A9" w:rsidRDefault="00BA79A9" w:rsidP="00BA79A9">
      <w:pPr>
        <w:suppressAutoHyphens/>
        <w:autoSpaceDE/>
        <w:autoSpaceDN/>
        <w:jc w:val="center"/>
        <w:rPr>
          <w:sz w:val="28"/>
          <w:szCs w:val="28"/>
        </w:rPr>
      </w:pPr>
      <w:r w:rsidRPr="00291492">
        <w:rPr>
          <w:sz w:val="28"/>
          <w:szCs w:val="28"/>
        </w:rPr>
        <w:t xml:space="preserve">Рисунок </w:t>
      </w:r>
      <w:r>
        <w:rPr>
          <w:sz w:val="28"/>
          <w:szCs w:val="28"/>
        </w:rPr>
        <w:t>21</w:t>
      </w:r>
      <w:r w:rsidRPr="00704522">
        <w:rPr>
          <w:sz w:val="28"/>
          <w:szCs w:val="28"/>
        </w:rPr>
        <w:t xml:space="preserve"> – Сравнительный анализ взаимосвязи </w:t>
      </w:r>
      <w:r>
        <w:rPr>
          <w:sz w:val="28"/>
          <w:szCs w:val="28"/>
        </w:rPr>
        <w:t xml:space="preserve">результатов </w:t>
      </w:r>
      <w:r w:rsidRPr="00704522">
        <w:rPr>
          <w:sz w:val="28"/>
          <w:szCs w:val="28"/>
        </w:rPr>
        <w:t>теста 6-ти минутной ходьбы в зависимости от ГКС терапии у амбулаторных детей (</w:t>
      </w:r>
      <w:r w:rsidRPr="00704522">
        <w:rPr>
          <w:sz w:val="28"/>
          <w:szCs w:val="28"/>
          <w:lang w:val="en-US"/>
        </w:rPr>
        <w:t>n</w:t>
      </w:r>
      <w:r w:rsidRPr="00704522">
        <w:rPr>
          <w:sz w:val="28"/>
          <w:szCs w:val="28"/>
        </w:rPr>
        <w:t>=32)</w:t>
      </w:r>
    </w:p>
    <w:p w:rsidR="00BA79A9" w:rsidRPr="00704522" w:rsidRDefault="00BA79A9" w:rsidP="00BA79A9">
      <w:pPr>
        <w:suppressAutoHyphens/>
        <w:autoSpaceDE/>
        <w:autoSpaceDN/>
        <w:jc w:val="center"/>
        <w:rPr>
          <w:sz w:val="28"/>
          <w:szCs w:val="28"/>
        </w:rPr>
      </w:pPr>
    </w:p>
    <w:p w:rsidR="00BA79A9" w:rsidRDefault="00BA79A9" w:rsidP="00BA79A9">
      <w:pPr>
        <w:spacing w:before="20" w:after="20"/>
        <w:ind w:firstLine="567"/>
        <w:jc w:val="both"/>
        <w:rPr>
          <w:color w:val="212529"/>
          <w:sz w:val="28"/>
          <w:szCs w:val="28"/>
          <w:shd w:val="clear" w:color="auto" w:fill="FFFFFF"/>
        </w:rPr>
      </w:pPr>
      <w:r w:rsidRPr="00704522">
        <w:rPr>
          <w:color w:val="212529"/>
          <w:sz w:val="28"/>
          <w:szCs w:val="28"/>
          <w:shd w:val="clear" w:color="auto" w:fill="FFFFFF"/>
        </w:rPr>
        <w:t xml:space="preserve">Данные, представленные на </w:t>
      </w:r>
      <w:r w:rsidRPr="00291492">
        <w:rPr>
          <w:color w:val="212529"/>
          <w:sz w:val="28"/>
          <w:szCs w:val="28"/>
          <w:shd w:val="clear" w:color="auto" w:fill="FFFFFF"/>
        </w:rPr>
        <w:t xml:space="preserve">рисунке </w:t>
      </w:r>
      <w:r>
        <w:rPr>
          <w:color w:val="212529"/>
          <w:sz w:val="28"/>
          <w:szCs w:val="28"/>
          <w:shd w:val="clear" w:color="auto" w:fill="FFFFFF"/>
        </w:rPr>
        <w:t>21</w:t>
      </w:r>
      <w:r w:rsidRPr="00704522">
        <w:rPr>
          <w:color w:val="212529"/>
          <w:sz w:val="28"/>
          <w:szCs w:val="28"/>
          <w:shd w:val="clear" w:color="auto" w:fill="FFFFFF"/>
        </w:rPr>
        <w:t xml:space="preserve">, свидетельствуют о положительном влиянии </w:t>
      </w:r>
      <w:r>
        <w:rPr>
          <w:color w:val="212529"/>
          <w:sz w:val="28"/>
          <w:szCs w:val="28"/>
          <w:shd w:val="clear" w:color="auto" w:fill="FFFFFF"/>
        </w:rPr>
        <w:t xml:space="preserve">ГКС </w:t>
      </w:r>
      <w:r w:rsidRPr="00704522">
        <w:rPr>
          <w:color w:val="212529"/>
          <w:sz w:val="28"/>
          <w:szCs w:val="28"/>
          <w:shd w:val="clear" w:color="auto" w:fill="FFFFFF"/>
        </w:rPr>
        <w:t xml:space="preserve">терапии на моторные функции пациентов. </w:t>
      </w:r>
    </w:p>
    <w:p w:rsidR="00BA79A9" w:rsidRDefault="00BA79A9" w:rsidP="00BA79A9">
      <w:pPr>
        <w:spacing w:before="20" w:after="20"/>
        <w:ind w:firstLine="567"/>
        <w:jc w:val="both"/>
        <w:rPr>
          <w:color w:val="212529"/>
          <w:sz w:val="28"/>
          <w:szCs w:val="28"/>
          <w:shd w:val="clear" w:color="auto" w:fill="FFFFFF"/>
          <w:lang w:val="kk-KZ"/>
        </w:rPr>
      </w:pPr>
      <w:r>
        <w:rPr>
          <w:sz w:val="28"/>
          <w:szCs w:val="28"/>
        </w:rPr>
        <w:t xml:space="preserve">Аналогично оценивались моторные функции у детей с ранеей неамбулаторной стадией (21 детей). Был применен временной тест </w:t>
      </w:r>
      <w:r>
        <w:rPr>
          <w:color w:val="212529"/>
          <w:sz w:val="28"/>
          <w:szCs w:val="28"/>
          <w:shd w:val="clear" w:color="auto" w:fill="FFFFFF"/>
        </w:rPr>
        <w:t xml:space="preserve">«подъем с положения лежа». </w:t>
      </w:r>
      <w:r w:rsidRPr="00704522">
        <w:rPr>
          <w:color w:val="212529"/>
          <w:sz w:val="28"/>
          <w:szCs w:val="28"/>
          <w:shd w:val="clear" w:color="auto" w:fill="FFFFFF"/>
        </w:rPr>
        <w:t xml:space="preserve">Данный тест оценивали перед началом получения ГКС </w:t>
      </w:r>
      <w:r>
        <w:rPr>
          <w:color w:val="212529"/>
          <w:sz w:val="28"/>
          <w:szCs w:val="28"/>
          <w:shd w:val="clear" w:color="auto" w:fill="FFFFFF"/>
        </w:rPr>
        <w:t xml:space="preserve">терапии </w:t>
      </w:r>
      <w:r w:rsidRPr="00704522">
        <w:rPr>
          <w:color w:val="212529"/>
          <w:sz w:val="28"/>
          <w:szCs w:val="28"/>
          <w:shd w:val="clear" w:color="auto" w:fill="FFFFFF"/>
        </w:rPr>
        <w:t>и через 12 месяцев</w:t>
      </w:r>
      <w:r>
        <w:rPr>
          <w:color w:val="212529"/>
          <w:sz w:val="28"/>
          <w:szCs w:val="28"/>
          <w:shd w:val="clear" w:color="auto" w:fill="FFFFFF"/>
        </w:rPr>
        <w:t xml:space="preserve">. </w:t>
      </w:r>
      <w:r w:rsidRPr="00704522">
        <w:rPr>
          <w:sz w:val="28"/>
          <w:szCs w:val="28"/>
        </w:rPr>
        <w:t xml:space="preserve">Средний возраст </w:t>
      </w:r>
      <w:r w:rsidRPr="00704522">
        <w:rPr>
          <w:color w:val="212529"/>
          <w:sz w:val="28"/>
          <w:szCs w:val="28"/>
          <w:shd w:val="clear" w:color="auto" w:fill="FFFFFF"/>
        </w:rPr>
        <w:t xml:space="preserve">21 детей на ранней неамбулаторной стадии </w:t>
      </w:r>
      <w:r w:rsidRPr="00704522">
        <w:rPr>
          <w:sz w:val="28"/>
          <w:szCs w:val="28"/>
        </w:rPr>
        <w:t xml:space="preserve">составил </w:t>
      </w:r>
      <w:r w:rsidRPr="00846D13">
        <w:rPr>
          <w:sz w:val="28"/>
          <w:szCs w:val="28"/>
        </w:rPr>
        <w:t>8,98±0,94 лет</w:t>
      </w:r>
      <w:r w:rsidRPr="00704522">
        <w:rPr>
          <w:sz w:val="28"/>
          <w:szCs w:val="28"/>
        </w:rPr>
        <w:t xml:space="preserve">. </w:t>
      </w:r>
      <w:r>
        <w:rPr>
          <w:sz w:val="28"/>
          <w:szCs w:val="28"/>
        </w:rPr>
        <w:t xml:space="preserve">Глюкокортикостероидную </w:t>
      </w:r>
      <w:r w:rsidRPr="00704522">
        <w:rPr>
          <w:color w:val="212529"/>
          <w:sz w:val="28"/>
          <w:szCs w:val="28"/>
          <w:shd w:val="clear" w:color="auto" w:fill="FFFFFF"/>
          <w:lang w:val="kk-KZ"/>
        </w:rPr>
        <w:t>терапию принимали 12 (</w:t>
      </w:r>
      <w:r w:rsidRPr="00704522">
        <w:rPr>
          <w:color w:val="212529"/>
          <w:sz w:val="28"/>
          <w:szCs w:val="28"/>
          <w:shd w:val="clear" w:color="auto" w:fill="FFFFFF"/>
        </w:rPr>
        <w:t>57</w:t>
      </w:r>
      <w:r>
        <w:rPr>
          <w:color w:val="212529"/>
          <w:sz w:val="28"/>
          <w:szCs w:val="28"/>
          <w:shd w:val="clear" w:color="auto" w:fill="FFFFFF"/>
        </w:rPr>
        <w:t>,</w:t>
      </w:r>
      <w:r w:rsidRPr="00704522">
        <w:rPr>
          <w:color w:val="212529"/>
          <w:sz w:val="28"/>
          <w:szCs w:val="28"/>
          <w:shd w:val="clear" w:color="auto" w:fill="FFFFFF"/>
        </w:rPr>
        <w:t>1</w:t>
      </w:r>
      <w:r w:rsidRPr="00704522">
        <w:rPr>
          <w:color w:val="212529"/>
          <w:sz w:val="28"/>
          <w:szCs w:val="28"/>
          <w:shd w:val="clear" w:color="auto" w:fill="FFFFFF"/>
          <w:lang w:val="kk-KZ"/>
        </w:rPr>
        <w:t>%) детей; не принимали – 9 детей (</w:t>
      </w:r>
      <w:r w:rsidRPr="00704522">
        <w:rPr>
          <w:color w:val="212529"/>
          <w:sz w:val="28"/>
          <w:szCs w:val="28"/>
          <w:shd w:val="clear" w:color="auto" w:fill="FFFFFF"/>
        </w:rPr>
        <w:t>42</w:t>
      </w:r>
      <w:r>
        <w:rPr>
          <w:color w:val="212529"/>
          <w:sz w:val="28"/>
          <w:szCs w:val="28"/>
          <w:shd w:val="clear" w:color="auto" w:fill="FFFFFF"/>
        </w:rPr>
        <w:t>,</w:t>
      </w:r>
      <w:r w:rsidRPr="00704522">
        <w:rPr>
          <w:color w:val="212529"/>
          <w:sz w:val="28"/>
          <w:szCs w:val="28"/>
          <w:shd w:val="clear" w:color="auto" w:fill="FFFFFF"/>
        </w:rPr>
        <w:t>9%</w:t>
      </w:r>
      <w:r w:rsidRPr="00704522">
        <w:rPr>
          <w:color w:val="212529"/>
          <w:sz w:val="28"/>
          <w:szCs w:val="28"/>
          <w:shd w:val="clear" w:color="auto" w:fill="FFFFFF"/>
          <w:lang w:val="kk-KZ"/>
        </w:rPr>
        <w:t xml:space="preserve">). </w:t>
      </w:r>
      <w:r>
        <w:rPr>
          <w:color w:val="212529"/>
          <w:sz w:val="28"/>
          <w:szCs w:val="28"/>
          <w:shd w:val="clear" w:color="auto" w:fill="FFFFFF"/>
          <w:lang w:val="kk-KZ"/>
        </w:rPr>
        <w:t xml:space="preserve">Данные представлены в таблице 22. </w:t>
      </w:r>
    </w:p>
    <w:p w:rsidR="00BA79A9" w:rsidRDefault="00BA79A9" w:rsidP="00BA79A9">
      <w:pPr>
        <w:rPr>
          <w:sz w:val="28"/>
          <w:szCs w:val="28"/>
        </w:rPr>
      </w:pPr>
    </w:p>
    <w:p w:rsidR="00BA79A9" w:rsidRDefault="00BA79A9" w:rsidP="00BA79A9">
      <w:pPr>
        <w:jc w:val="both"/>
        <w:rPr>
          <w:sz w:val="28"/>
          <w:szCs w:val="28"/>
        </w:rPr>
      </w:pPr>
      <w:r w:rsidRPr="00291492">
        <w:rPr>
          <w:sz w:val="28"/>
          <w:szCs w:val="28"/>
        </w:rPr>
        <w:t xml:space="preserve">Таблица </w:t>
      </w:r>
      <w:r>
        <w:rPr>
          <w:sz w:val="28"/>
          <w:szCs w:val="28"/>
        </w:rPr>
        <w:t>22</w:t>
      </w:r>
      <w:r w:rsidRPr="006433A8">
        <w:rPr>
          <w:sz w:val="28"/>
          <w:szCs w:val="28"/>
        </w:rPr>
        <w:t xml:space="preserve"> – </w:t>
      </w:r>
      <w:r>
        <w:rPr>
          <w:sz w:val="28"/>
          <w:szCs w:val="28"/>
        </w:rPr>
        <w:t>Сравнительный а</w:t>
      </w:r>
      <w:r w:rsidRPr="006433A8">
        <w:rPr>
          <w:sz w:val="28"/>
          <w:szCs w:val="28"/>
        </w:rPr>
        <w:t xml:space="preserve">нализ </w:t>
      </w:r>
      <w:r>
        <w:rPr>
          <w:sz w:val="28"/>
          <w:szCs w:val="28"/>
        </w:rPr>
        <w:t xml:space="preserve">оценки влияния ГКС терапии на моторные функции в ранней неамбулаторной стадии с применением временного теста </w:t>
      </w:r>
      <w:r>
        <w:rPr>
          <w:color w:val="212529"/>
          <w:sz w:val="28"/>
          <w:szCs w:val="28"/>
          <w:shd w:val="clear" w:color="auto" w:fill="FFFFFF"/>
        </w:rPr>
        <w:t xml:space="preserve">«подъем с положения лежа» (в секундах) </w:t>
      </w:r>
      <w:r>
        <w:rPr>
          <w:sz w:val="28"/>
          <w:szCs w:val="28"/>
        </w:rPr>
        <w:t xml:space="preserve">при длительном наблюдении </w:t>
      </w:r>
    </w:p>
    <w:p w:rsidR="00BA79A9" w:rsidRDefault="00BA79A9" w:rsidP="00BA79A9">
      <w:pPr>
        <w:jc w:val="both"/>
        <w:rPr>
          <w:sz w:val="28"/>
          <w:szCs w:val="28"/>
        </w:rPr>
      </w:pPr>
    </w:p>
    <w:tbl>
      <w:tblPr>
        <w:tblStyle w:val="af0"/>
        <w:tblW w:w="5000" w:type="pct"/>
        <w:tblLayout w:type="fixed"/>
        <w:tblLook w:val="04A0"/>
      </w:tblPr>
      <w:tblGrid>
        <w:gridCol w:w="2324"/>
        <w:gridCol w:w="665"/>
        <w:gridCol w:w="1011"/>
        <w:gridCol w:w="1073"/>
        <w:gridCol w:w="1562"/>
        <w:gridCol w:w="820"/>
        <w:gridCol w:w="1301"/>
        <w:gridCol w:w="1102"/>
      </w:tblGrid>
      <w:tr w:rsidR="00BA79A9" w:rsidRPr="00EE76E2" w:rsidTr="00AE3F3F">
        <w:tc>
          <w:tcPr>
            <w:tcW w:w="1178" w:type="pct"/>
          </w:tcPr>
          <w:p w:rsidR="00BA79A9" w:rsidRPr="00EE76E2" w:rsidRDefault="00BA79A9" w:rsidP="00AE3F3F">
            <w:pPr>
              <w:jc w:val="center"/>
              <w:rPr>
                <w:sz w:val="28"/>
                <w:szCs w:val="28"/>
                <w:lang w:val="kk-KZ"/>
              </w:rPr>
            </w:pPr>
            <w:r w:rsidRPr="00EE76E2">
              <w:rPr>
                <w:sz w:val="28"/>
                <w:szCs w:val="28"/>
                <w:lang w:val="kk-KZ"/>
              </w:rPr>
              <w:t>Показатель</w:t>
            </w:r>
          </w:p>
        </w:tc>
        <w:tc>
          <w:tcPr>
            <w:tcW w:w="337" w:type="pct"/>
          </w:tcPr>
          <w:p w:rsidR="00BA79A9" w:rsidRPr="00EE76E2" w:rsidRDefault="00BA79A9" w:rsidP="00AE3F3F">
            <w:pPr>
              <w:jc w:val="center"/>
              <w:rPr>
                <w:sz w:val="28"/>
                <w:szCs w:val="28"/>
                <w:lang w:val="en-US"/>
              </w:rPr>
            </w:pPr>
            <w:r w:rsidRPr="00EE76E2">
              <w:rPr>
                <w:sz w:val="28"/>
                <w:szCs w:val="28"/>
                <w:lang w:val="en-US"/>
              </w:rPr>
              <w:t>N</w:t>
            </w:r>
          </w:p>
        </w:tc>
        <w:tc>
          <w:tcPr>
            <w:tcW w:w="513" w:type="pct"/>
          </w:tcPr>
          <w:p w:rsidR="00BA79A9" w:rsidRPr="00EE76E2" w:rsidRDefault="00BA79A9" w:rsidP="00AE3F3F">
            <w:pPr>
              <w:jc w:val="center"/>
              <w:rPr>
                <w:sz w:val="28"/>
                <w:szCs w:val="28"/>
                <w:lang w:val="en-US"/>
              </w:rPr>
            </w:pPr>
            <w:r w:rsidRPr="00EE76E2">
              <w:rPr>
                <w:sz w:val="28"/>
                <w:szCs w:val="28"/>
                <w:lang w:val="en-US"/>
              </w:rPr>
              <w:t>min</w:t>
            </w:r>
          </w:p>
        </w:tc>
        <w:tc>
          <w:tcPr>
            <w:tcW w:w="544" w:type="pct"/>
          </w:tcPr>
          <w:p w:rsidR="00BA79A9" w:rsidRPr="00EE76E2" w:rsidRDefault="00BA79A9" w:rsidP="00AE3F3F">
            <w:pPr>
              <w:jc w:val="center"/>
              <w:rPr>
                <w:rFonts w:eastAsia="Calibri"/>
                <w:sz w:val="28"/>
                <w:szCs w:val="28"/>
                <w:lang w:val="en-US"/>
              </w:rPr>
            </w:pPr>
            <w:r w:rsidRPr="00EE76E2">
              <w:rPr>
                <w:rFonts w:eastAsia="Calibri"/>
                <w:sz w:val="28"/>
                <w:szCs w:val="28"/>
                <w:lang w:val="en-US"/>
              </w:rPr>
              <w:t>max</w:t>
            </w:r>
          </w:p>
        </w:tc>
        <w:tc>
          <w:tcPr>
            <w:tcW w:w="792" w:type="pct"/>
          </w:tcPr>
          <w:p w:rsidR="00BA79A9" w:rsidRPr="00EE76E2" w:rsidRDefault="003A361D" w:rsidP="00AE3F3F">
            <w:pPr>
              <w:jc w:val="center"/>
              <w:rPr>
                <w:sz w:val="28"/>
                <w:szCs w:val="28"/>
                <w:lang w:val="kk-KZ"/>
              </w:rPr>
            </w:pPr>
            <m:oMathPara>
              <m:oMath>
                <m:acc>
                  <m:accPr>
                    <m:chr m:val="̅"/>
                    <m:ctrlPr>
                      <w:rPr>
                        <w:rFonts w:ascii="Cambria Math" w:hAnsi="Cambria Math"/>
                        <w:i/>
                        <w:sz w:val="28"/>
                        <w:szCs w:val="28"/>
                        <w:lang w:val="kk-KZ"/>
                      </w:rPr>
                    </m:ctrlPr>
                  </m:accPr>
                  <m:e>
                    <m:r>
                      <w:rPr>
                        <w:rFonts w:ascii="Cambria Math" w:hAnsi="Cambria Math"/>
                        <w:sz w:val="28"/>
                        <w:szCs w:val="28"/>
                        <w:lang w:val="kk-KZ"/>
                      </w:rPr>
                      <m:t>х</m:t>
                    </m:r>
                  </m:e>
                </m:acc>
              </m:oMath>
            </m:oMathPara>
          </w:p>
        </w:tc>
        <w:tc>
          <w:tcPr>
            <w:tcW w:w="416" w:type="pct"/>
          </w:tcPr>
          <w:p w:rsidR="00BA79A9" w:rsidRPr="00EE76E2" w:rsidRDefault="00BA79A9" w:rsidP="00AE3F3F">
            <w:pPr>
              <w:jc w:val="center"/>
              <w:rPr>
                <w:sz w:val="28"/>
                <w:szCs w:val="28"/>
                <w:lang w:val="en-US"/>
              </w:rPr>
            </w:pPr>
            <w:r w:rsidRPr="00EE76E2">
              <w:rPr>
                <w:sz w:val="28"/>
                <w:szCs w:val="28"/>
                <w:lang w:val="en-US"/>
              </w:rPr>
              <w:t>STD</w:t>
            </w:r>
          </w:p>
        </w:tc>
        <w:tc>
          <w:tcPr>
            <w:tcW w:w="660" w:type="pct"/>
          </w:tcPr>
          <w:p w:rsidR="00BA79A9" w:rsidRPr="00EE76E2" w:rsidRDefault="00BA79A9" w:rsidP="00AE3F3F">
            <w:pPr>
              <w:jc w:val="center"/>
              <w:rPr>
                <w:sz w:val="28"/>
                <w:szCs w:val="28"/>
              </w:rPr>
            </w:pPr>
            <w:r w:rsidRPr="00EE76E2">
              <w:rPr>
                <w:sz w:val="28"/>
                <w:szCs w:val="28"/>
                <w:lang w:val="kk-KZ"/>
              </w:rPr>
              <w:t>95</w:t>
            </w:r>
            <w:r w:rsidRPr="00EE76E2">
              <w:rPr>
                <w:sz w:val="28"/>
                <w:szCs w:val="28"/>
              </w:rPr>
              <w:t>% ДИ нижний</w:t>
            </w:r>
          </w:p>
        </w:tc>
        <w:tc>
          <w:tcPr>
            <w:tcW w:w="559" w:type="pct"/>
          </w:tcPr>
          <w:p w:rsidR="00BA79A9" w:rsidRPr="00EE76E2" w:rsidRDefault="00BA79A9" w:rsidP="00AE3F3F">
            <w:pPr>
              <w:jc w:val="center"/>
              <w:rPr>
                <w:sz w:val="28"/>
                <w:szCs w:val="28"/>
                <w:lang w:val="kk-KZ"/>
              </w:rPr>
            </w:pPr>
            <w:r w:rsidRPr="00EE76E2">
              <w:rPr>
                <w:sz w:val="28"/>
                <w:szCs w:val="28"/>
                <w:lang w:val="kk-KZ"/>
              </w:rPr>
              <w:t>95% ДИ верхний</w:t>
            </w:r>
          </w:p>
        </w:tc>
      </w:tr>
      <w:tr w:rsidR="00BA79A9" w:rsidRPr="00EE76E2" w:rsidTr="00AE3F3F">
        <w:tc>
          <w:tcPr>
            <w:tcW w:w="1178" w:type="pct"/>
          </w:tcPr>
          <w:p w:rsidR="00BA79A9" w:rsidRPr="00EE76E2" w:rsidRDefault="00BA79A9" w:rsidP="00AE3F3F">
            <w:pPr>
              <w:jc w:val="both"/>
              <w:rPr>
                <w:sz w:val="28"/>
                <w:szCs w:val="28"/>
                <w:lang w:val="kk-KZ"/>
              </w:rPr>
            </w:pPr>
            <w:r>
              <w:rPr>
                <w:sz w:val="28"/>
                <w:szCs w:val="28"/>
                <w:lang w:val="kk-KZ"/>
              </w:rPr>
              <w:t>Дети, принимающие ГКС терапию (на момент первичного осмотра)</w:t>
            </w:r>
          </w:p>
        </w:tc>
        <w:tc>
          <w:tcPr>
            <w:tcW w:w="337" w:type="pct"/>
          </w:tcPr>
          <w:p w:rsidR="00BA79A9" w:rsidRPr="00EE76E2" w:rsidRDefault="00BA79A9" w:rsidP="00AE3F3F">
            <w:pPr>
              <w:jc w:val="center"/>
              <w:rPr>
                <w:sz w:val="28"/>
                <w:szCs w:val="28"/>
              </w:rPr>
            </w:pPr>
            <w:r>
              <w:rPr>
                <w:sz w:val="28"/>
                <w:szCs w:val="28"/>
              </w:rPr>
              <w:t>12</w:t>
            </w:r>
          </w:p>
        </w:tc>
        <w:tc>
          <w:tcPr>
            <w:tcW w:w="513" w:type="pct"/>
          </w:tcPr>
          <w:p w:rsidR="00BA79A9" w:rsidRPr="00EE76E2" w:rsidRDefault="00BA79A9" w:rsidP="00AE3F3F">
            <w:pPr>
              <w:jc w:val="center"/>
              <w:rPr>
                <w:sz w:val="28"/>
                <w:szCs w:val="28"/>
              </w:rPr>
            </w:pPr>
            <w:r>
              <w:rPr>
                <w:sz w:val="28"/>
                <w:szCs w:val="28"/>
              </w:rPr>
              <w:t>4</w:t>
            </w:r>
          </w:p>
        </w:tc>
        <w:tc>
          <w:tcPr>
            <w:tcW w:w="544" w:type="pct"/>
          </w:tcPr>
          <w:p w:rsidR="00BA79A9" w:rsidRPr="00EE76E2" w:rsidRDefault="00BA79A9" w:rsidP="00AE3F3F">
            <w:pPr>
              <w:jc w:val="center"/>
              <w:rPr>
                <w:rFonts w:eastAsia="Calibri"/>
                <w:sz w:val="28"/>
                <w:szCs w:val="28"/>
              </w:rPr>
            </w:pPr>
            <w:r>
              <w:rPr>
                <w:rFonts w:eastAsia="Calibri"/>
                <w:sz w:val="28"/>
                <w:szCs w:val="28"/>
              </w:rPr>
              <w:t>18</w:t>
            </w:r>
          </w:p>
        </w:tc>
        <w:tc>
          <w:tcPr>
            <w:tcW w:w="792" w:type="pct"/>
          </w:tcPr>
          <w:p w:rsidR="00BA79A9" w:rsidRPr="00EE76E2" w:rsidRDefault="00BA79A9" w:rsidP="00AE3F3F">
            <w:pPr>
              <w:jc w:val="center"/>
              <w:rPr>
                <w:rFonts w:eastAsia="Calibri"/>
                <w:sz w:val="28"/>
                <w:szCs w:val="28"/>
                <w:lang w:val="kk-KZ"/>
              </w:rPr>
            </w:pPr>
            <w:r w:rsidRPr="00846D13">
              <w:rPr>
                <w:color w:val="212529"/>
                <w:sz w:val="28"/>
                <w:szCs w:val="28"/>
                <w:shd w:val="clear" w:color="auto" w:fill="FFFFFF"/>
              </w:rPr>
              <w:t>12</w:t>
            </w:r>
          </w:p>
        </w:tc>
        <w:tc>
          <w:tcPr>
            <w:tcW w:w="416" w:type="pct"/>
          </w:tcPr>
          <w:p w:rsidR="00BA79A9" w:rsidRPr="00EE76E2" w:rsidRDefault="00BA79A9" w:rsidP="00AE3F3F">
            <w:pPr>
              <w:jc w:val="center"/>
              <w:rPr>
                <w:sz w:val="28"/>
                <w:szCs w:val="28"/>
              </w:rPr>
            </w:pPr>
            <w:r w:rsidRPr="00846D13">
              <w:rPr>
                <w:color w:val="212529"/>
                <w:sz w:val="28"/>
                <w:szCs w:val="28"/>
                <w:shd w:val="clear" w:color="auto" w:fill="FFFFFF"/>
              </w:rPr>
              <w:t>2,45</w:t>
            </w:r>
          </w:p>
        </w:tc>
        <w:tc>
          <w:tcPr>
            <w:tcW w:w="660" w:type="pct"/>
          </w:tcPr>
          <w:p w:rsidR="00BA79A9" w:rsidRPr="00EE76E2" w:rsidRDefault="00BA79A9" w:rsidP="00AE3F3F">
            <w:pPr>
              <w:jc w:val="center"/>
              <w:rPr>
                <w:sz w:val="28"/>
                <w:szCs w:val="28"/>
                <w:lang w:val="kk-KZ"/>
              </w:rPr>
            </w:pPr>
            <w:r>
              <w:rPr>
                <w:sz w:val="28"/>
                <w:szCs w:val="28"/>
              </w:rPr>
              <w:t>10,44</w:t>
            </w:r>
          </w:p>
        </w:tc>
        <w:tc>
          <w:tcPr>
            <w:tcW w:w="559" w:type="pct"/>
          </w:tcPr>
          <w:p w:rsidR="00BA79A9" w:rsidRPr="00EE76E2" w:rsidRDefault="00BA79A9" w:rsidP="00AE3F3F">
            <w:pPr>
              <w:jc w:val="center"/>
              <w:rPr>
                <w:sz w:val="28"/>
                <w:szCs w:val="28"/>
                <w:lang w:val="kk-KZ"/>
              </w:rPr>
            </w:pPr>
            <w:r>
              <w:rPr>
                <w:sz w:val="28"/>
                <w:szCs w:val="28"/>
              </w:rPr>
              <w:t>13,56</w:t>
            </w:r>
          </w:p>
        </w:tc>
      </w:tr>
      <w:tr w:rsidR="00BA79A9" w:rsidRPr="00EE76E2" w:rsidTr="00AE3F3F">
        <w:tc>
          <w:tcPr>
            <w:tcW w:w="1178" w:type="pct"/>
          </w:tcPr>
          <w:p w:rsidR="00BA79A9" w:rsidRDefault="00BA79A9" w:rsidP="00AE3F3F">
            <w:pPr>
              <w:jc w:val="both"/>
              <w:rPr>
                <w:sz w:val="28"/>
                <w:szCs w:val="28"/>
                <w:lang w:val="kk-KZ"/>
              </w:rPr>
            </w:pPr>
            <w:r>
              <w:rPr>
                <w:sz w:val="28"/>
                <w:szCs w:val="28"/>
                <w:lang w:val="kk-KZ"/>
              </w:rPr>
              <w:t xml:space="preserve">Дети, </w:t>
            </w:r>
            <w:r>
              <w:rPr>
                <w:sz w:val="28"/>
                <w:szCs w:val="28"/>
                <w:lang w:val="kk-KZ"/>
              </w:rPr>
              <w:lastRenderedPageBreak/>
              <w:t>принимающие ГКС терапию (через 12 мес.)</w:t>
            </w:r>
          </w:p>
        </w:tc>
        <w:tc>
          <w:tcPr>
            <w:tcW w:w="337" w:type="pct"/>
          </w:tcPr>
          <w:p w:rsidR="00BA79A9" w:rsidRDefault="00BA79A9" w:rsidP="00AE3F3F">
            <w:pPr>
              <w:jc w:val="center"/>
              <w:rPr>
                <w:sz w:val="28"/>
                <w:szCs w:val="28"/>
              </w:rPr>
            </w:pPr>
            <w:r>
              <w:rPr>
                <w:sz w:val="28"/>
                <w:szCs w:val="28"/>
              </w:rPr>
              <w:lastRenderedPageBreak/>
              <w:t>12</w:t>
            </w:r>
          </w:p>
        </w:tc>
        <w:tc>
          <w:tcPr>
            <w:tcW w:w="513" w:type="pct"/>
          </w:tcPr>
          <w:p w:rsidR="00BA79A9" w:rsidRPr="00EE76E2" w:rsidRDefault="00BA79A9" w:rsidP="00AE3F3F">
            <w:pPr>
              <w:jc w:val="center"/>
              <w:rPr>
                <w:sz w:val="28"/>
                <w:szCs w:val="28"/>
              </w:rPr>
            </w:pPr>
            <w:r>
              <w:rPr>
                <w:sz w:val="28"/>
                <w:szCs w:val="28"/>
              </w:rPr>
              <w:t>4</w:t>
            </w:r>
          </w:p>
        </w:tc>
        <w:tc>
          <w:tcPr>
            <w:tcW w:w="544" w:type="pct"/>
          </w:tcPr>
          <w:p w:rsidR="00BA79A9" w:rsidRPr="00EE76E2" w:rsidRDefault="00BA79A9" w:rsidP="00AE3F3F">
            <w:pPr>
              <w:jc w:val="center"/>
              <w:rPr>
                <w:rFonts w:eastAsia="Calibri"/>
                <w:sz w:val="28"/>
                <w:szCs w:val="28"/>
              </w:rPr>
            </w:pPr>
            <w:r>
              <w:rPr>
                <w:rFonts w:eastAsia="Calibri"/>
                <w:sz w:val="28"/>
                <w:szCs w:val="28"/>
              </w:rPr>
              <w:t>17</w:t>
            </w:r>
          </w:p>
        </w:tc>
        <w:tc>
          <w:tcPr>
            <w:tcW w:w="792" w:type="pct"/>
          </w:tcPr>
          <w:p w:rsidR="00BA79A9" w:rsidRPr="00C65F62" w:rsidRDefault="00BA79A9" w:rsidP="00AE3F3F">
            <w:pPr>
              <w:jc w:val="center"/>
              <w:rPr>
                <w:color w:val="000000" w:themeColor="text1"/>
                <w:sz w:val="28"/>
                <w:szCs w:val="28"/>
                <w:highlight w:val="yellow"/>
              </w:rPr>
            </w:pPr>
            <w:r w:rsidRPr="00846D13">
              <w:rPr>
                <w:color w:val="212529"/>
                <w:sz w:val="28"/>
                <w:szCs w:val="28"/>
                <w:shd w:val="clear" w:color="auto" w:fill="FFFFFF"/>
              </w:rPr>
              <w:t>17</w:t>
            </w:r>
          </w:p>
        </w:tc>
        <w:tc>
          <w:tcPr>
            <w:tcW w:w="416" w:type="pct"/>
          </w:tcPr>
          <w:p w:rsidR="00BA79A9" w:rsidRPr="00EE76E2" w:rsidRDefault="00BA79A9" w:rsidP="00AE3F3F">
            <w:pPr>
              <w:jc w:val="center"/>
              <w:rPr>
                <w:sz w:val="28"/>
                <w:szCs w:val="28"/>
              </w:rPr>
            </w:pPr>
            <w:r w:rsidRPr="00846D13">
              <w:rPr>
                <w:color w:val="212529"/>
                <w:sz w:val="28"/>
                <w:szCs w:val="28"/>
                <w:shd w:val="clear" w:color="auto" w:fill="FFFFFF"/>
              </w:rPr>
              <w:t>2,18</w:t>
            </w:r>
          </w:p>
        </w:tc>
        <w:tc>
          <w:tcPr>
            <w:tcW w:w="660" w:type="pct"/>
          </w:tcPr>
          <w:p w:rsidR="00BA79A9" w:rsidRDefault="00BA79A9" w:rsidP="00AE3F3F">
            <w:pPr>
              <w:jc w:val="center"/>
              <w:rPr>
                <w:sz w:val="28"/>
                <w:szCs w:val="28"/>
                <w:highlight w:val="yellow"/>
              </w:rPr>
            </w:pPr>
            <w:r>
              <w:rPr>
                <w:sz w:val="28"/>
                <w:szCs w:val="28"/>
              </w:rPr>
              <w:t>15,61</w:t>
            </w:r>
          </w:p>
        </w:tc>
        <w:tc>
          <w:tcPr>
            <w:tcW w:w="559" w:type="pct"/>
          </w:tcPr>
          <w:p w:rsidR="00BA79A9" w:rsidRDefault="00BA79A9" w:rsidP="00AE3F3F">
            <w:pPr>
              <w:jc w:val="center"/>
              <w:rPr>
                <w:sz w:val="28"/>
                <w:szCs w:val="28"/>
                <w:highlight w:val="yellow"/>
              </w:rPr>
            </w:pPr>
            <w:r>
              <w:rPr>
                <w:sz w:val="28"/>
                <w:szCs w:val="28"/>
              </w:rPr>
              <w:t>18,39</w:t>
            </w:r>
          </w:p>
        </w:tc>
      </w:tr>
      <w:tr w:rsidR="00BA79A9" w:rsidRPr="00EE76E2" w:rsidTr="00AE3F3F">
        <w:tc>
          <w:tcPr>
            <w:tcW w:w="1178" w:type="pct"/>
          </w:tcPr>
          <w:p w:rsidR="00BA79A9" w:rsidRPr="00EE76E2" w:rsidRDefault="00BA79A9" w:rsidP="00AE3F3F">
            <w:pPr>
              <w:jc w:val="both"/>
              <w:rPr>
                <w:sz w:val="28"/>
                <w:szCs w:val="28"/>
                <w:lang w:val="kk-KZ"/>
              </w:rPr>
            </w:pPr>
            <w:r>
              <w:rPr>
                <w:sz w:val="28"/>
                <w:szCs w:val="28"/>
                <w:lang w:val="kk-KZ"/>
              </w:rPr>
              <w:lastRenderedPageBreak/>
              <w:t>Дети, не принимающие ГКС терапию (на момент первичного осмотра)</w:t>
            </w:r>
          </w:p>
        </w:tc>
        <w:tc>
          <w:tcPr>
            <w:tcW w:w="337" w:type="pct"/>
          </w:tcPr>
          <w:p w:rsidR="00BA79A9" w:rsidRPr="00EE76E2" w:rsidRDefault="00BA79A9" w:rsidP="00AE3F3F">
            <w:pPr>
              <w:jc w:val="center"/>
              <w:rPr>
                <w:sz w:val="28"/>
                <w:szCs w:val="28"/>
              </w:rPr>
            </w:pPr>
            <w:r>
              <w:rPr>
                <w:sz w:val="28"/>
                <w:szCs w:val="28"/>
              </w:rPr>
              <w:t>9</w:t>
            </w:r>
          </w:p>
        </w:tc>
        <w:tc>
          <w:tcPr>
            <w:tcW w:w="513" w:type="pct"/>
          </w:tcPr>
          <w:p w:rsidR="00BA79A9" w:rsidRPr="00EE76E2" w:rsidRDefault="00BA79A9" w:rsidP="00AE3F3F">
            <w:pPr>
              <w:jc w:val="center"/>
              <w:rPr>
                <w:sz w:val="28"/>
                <w:szCs w:val="28"/>
              </w:rPr>
            </w:pPr>
            <w:r>
              <w:rPr>
                <w:sz w:val="28"/>
                <w:szCs w:val="28"/>
              </w:rPr>
              <w:t>3</w:t>
            </w:r>
          </w:p>
        </w:tc>
        <w:tc>
          <w:tcPr>
            <w:tcW w:w="544" w:type="pct"/>
          </w:tcPr>
          <w:p w:rsidR="00BA79A9" w:rsidRPr="00EE76E2" w:rsidRDefault="00BA79A9" w:rsidP="00AE3F3F">
            <w:pPr>
              <w:jc w:val="center"/>
              <w:rPr>
                <w:rFonts w:eastAsia="Calibri"/>
                <w:sz w:val="28"/>
                <w:szCs w:val="28"/>
              </w:rPr>
            </w:pPr>
            <w:r>
              <w:rPr>
                <w:rFonts w:eastAsia="Calibri"/>
                <w:sz w:val="28"/>
                <w:szCs w:val="28"/>
              </w:rPr>
              <w:t>25</w:t>
            </w:r>
          </w:p>
        </w:tc>
        <w:tc>
          <w:tcPr>
            <w:tcW w:w="792" w:type="pct"/>
          </w:tcPr>
          <w:p w:rsidR="00BA79A9" w:rsidRPr="00EE76E2" w:rsidRDefault="00BA79A9" w:rsidP="00AE3F3F">
            <w:pPr>
              <w:jc w:val="center"/>
              <w:rPr>
                <w:color w:val="212529"/>
                <w:sz w:val="28"/>
                <w:szCs w:val="28"/>
                <w:shd w:val="clear" w:color="auto" w:fill="FFFFFF"/>
              </w:rPr>
            </w:pPr>
            <w:r w:rsidRPr="00846D13">
              <w:rPr>
                <w:color w:val="212529"/>
                <w:sz w:val="28"/>
                <w:szCs w:val="28"/>
                <w:shd w:val="clear" w:color="auto" w:fill="FFFFFF"/>
              </w:rPr>
              <w:t>13</w:t>
            </w:r>
          </w:p>
        </w:tc>
        <w:tc>
          <w:tcPr>
            <w:tcW w:w="416" w:type="pct"/>
          </w:tcPr>
          <w:p w:rsidR="00BA79A9" w:rsidRPr="00EE76E2" w:rsidRDefault="00BA79A9" w:rsidP="00AE3F3F">
            <w:pPr>
              <w:jc w:val="center"/>
              <w:rPr>
                <w:sz w:val="28"/>
                <w:szCs w:val="28"/>
              </w:rPr>
            </w:pPr>
            <w:r w:rsidRPr="00846D13">
              <w:rPr>
                <w:color w:val="212529"/>
                <w:sz w:val="28"/>
                <w:szCs w:val="28"/>
                <w:shd w:val="clear" w:color="auto" w:fill="FFFFFF"/>
              </w:rPr>
              <w:t>3,54</w:t>
            </w:r>
          </w:p>
        </w:tc>
        <w:tc>
          <w:tcPr>
            <w:tcW w:w="660" w:type="pct"/>
          </w:tcPr>
          <w:p w:rsidR="00BA79A9" w:rsidRPr="00EE76E2" w:rsidRDefault="00BA79A9" w:rsidP="00AE3F3F">
            <w:pPr>
              <w:jc w:val="center"/>
              <w:rPr>
                <w:color w:val="000000" w:themeColor="text1"/>
                <w:sz w:val="28"/>
                <w:szCs w:val="28"/>
                <w:shd w:val="clear" w:color="auto" w:fill="FFFFFF"/>
              </w:rPr>
            </w:pPr>
            <w:r w:rsidRPr="00846D13">
              <w:rPr>
                <w:color w:val="212529"/>
                <w:sz w:val="28"/>
                <w:szCs w:val="28"/>
                <w:shd w:val="clear" w:color="auto" w:fill="FFFFFF"/>
              </w:rPr>
              <w:t>10,28</w:t>
            </w:r>
          </w:p>
        </w:tc>
        <w:tc>
          <w:tcPr>
            <w:tcW w:w="559" w:type="pct"/>
          </w:tcPr>
          <w:p w:rsidR="00BA79A9" w:rsidRPr="00EE76E2" w:rsidRDefault="00BA79A9" w:rsidP="00AE3F3F">
            <w:pPr>
              <w:jc w:val="center"/>
              <w:rPr>
                <w:color w:val="000000" w:themeColor="text1"/>
                <w:sz w:val="28"/>
                <w:szCs w:val="28"/>
                <w:shd w:val="clear" w:color="auto" w:fill="FFFFFF"/>
              </w:rPr>
            </w:pPr>
            <w:r w:rsidRPr="00846D13">
              <w:rPr>
                <w:color w:val="212529"/>
                <w:sz w:val="28"/>
                <w:szCs w:val="28"/>
                <w:shd w:val="clear" w:color="auto" w:fill="FFFFFF"/>
              </w:rPr>
              <w:t>15,72</w:t>
            </w:r>
          </w:p>
        </w:tc>
      </w:tr>
      <w:tr w:rsidR="00BA79A9" w:rsidRPr="00651292" w:rsidTr="00AE3F3F">
        <w:tc>
          <w:tcPr>
            <w:tcW w:w="1178" w:type="pct"/>
          </w:tcPr>
          <w:p w:rsidR="00BA79A9" w:rsidRPr="00EE76E2" w:rsidRDefault="00BA79A9" w:rsidP="00AE3F3F">
            <w:pPr>
              <w:jc w:val="both"/>
              <w:rPr>
                <w:sz w:val="28"/>
                <w:szCs w:val="28"/>
              </w:rPr>
            </w:pPr>
            <w:r>
              <w:rPr>
                <w:sz w:val="28"/>
                <w:szCs w:val="28"/>
                <w:lang w:val="kk-KZ"/>
              </w:rPr>
              <w:t xml:space="preserve">Дети, не принимающие ГКС терапию (через 12 мес.) </w:t>
            </w:r>
          </w:p>
        </w:tc>
        <w:tc>
          <w:tcPr>
            <w:tcW w:w="337" w:type="pct"/>
          </w:tcPr>
          <w:p w:rsidR="00BA79A9" w:rsidRPr="00EE76E2" w:rsidRDefault="00BA79A9" w:rsidP="00AE3F3F">
            <w:pPr>
              <w:jc w:val="center"/>
              <w:rPr>
                <w:sz w:val="28"/>
                <w:szCs w:val="28"/>
              </w:rPr>
            </w:pPr>
            <w:r>
              <w:rPr>
                <w:sz w:val="28"/>
                <w:szCs w:val="28"/>
              </w:rPr>
              <w:t>9</w:t>
            </w:r>
          </w:p>
        </w:tc>
        <w:tc>
          <w:tcPr>
            <w:tcW w:w="513" w:type="pct"/>
          </w:tcPr>
          <w:p w:rsidR="00BA79A9" w:rsidRPr="00EE76E2" w:rsidRDefault="00BA79A9" w:rsidP="00AE3F3F">
            <w:pPr>
              <w:jc w:val="center"/>
              <w:rPr>
                <w:sz w:val="28"/>
                <w:szCs w:val="28"/>
                <w:lang w:val="kk-KZ"/>
              </w:rPr>
            </w:pPr>
            <w:r>
              <w:rPr>
                <w:sz w:val="28"/>
                <w:szCs w:val="28"/>
                <w:lang w:val="kk-KZ"/>
              </w:rPr>
              <w:t>3</w:t>
            </w:r>
          </w:p>
        </w:tc>
        <w:tc>
          <w:tcPr>
            <w:tcW w:w="544" w:type="pct"/>
          </w:tcPr>
          <w:p w:rsidR="00BA79A9" w:rsidRPr="00EE76E2" w:rsidRDefault="00BA79A9" w:rsidP="00AE3F3F">
            <w:pPr>
              <w:jc w:val="center"/>
              <w:rPr>
                <w:sz w:val="28"/>
                <w:szCs w:val="28"/>
                <w:lang w:val="kk-KZ"/>
              </w:rPr>
            </w:pPr>
            <w:r>
              <w:rPr>
                <w:sz w:val="28"/>
                <w:szCs w:val="28"/>
                <w:lang w:val="kk-KZ"/>
              </w:rPr>
              <w:t>28</w:t>
            </w:r>
          </w:p>
        </w:tc>
        <w:tc>
          <w:tcPr>
            <w:tcW w:w="792" w:type="pct"/>
          </w:tcPr>
          <w:p w:rsidR="00BA79A9" w:rsidRPr="00EE76E2" w:rsidRDefault="00BA79A9" w:rsidP="00AE3F3F">
            <w:pPr>
              <w:jc w:val="center"/>
              <w:rPr>
                <w:sz w:val="28"/>
                <w:szCs w:val="28"/>
                <w:lang w:val="kk-KZ"/>
              </w:rPr>
            </w:pPr>
            <w:r w:rsidRPr="00846D13">
              <w:rPr>
                <w:color w:val="212529"/>
                <w:sz w:val="28"/>
                <w:szCs w:val="28"/>
                <w:shd w:val="clear" w:color="auto" w:fill="FFFFFF"/>
              </w:rPr>
              <w:t>24</w:t>
            </w:r>
          </w:p>
        </w:tc>
        <w:tc>
          <w:tcPr>
            <w:tcW w:w="416" w:type="pct"/>
          </w:tcPr>
          <w:p w:rsidR="00BA79A9" w:rsidRPr="00EE76E2" w:rsidRDefault="00BA79A9" w:rsidP="00AE3F3F">
            <w:pPr>
              <w:jc w:val="center"/>
              <w:rPr>
                <w:sz w:val="28"/>
                <w:szCs w:val="28"/>
                <w:lang w:val="kk-KZ"/>
              </w:rPr>
            </w:pPr>
            <w:r w:rsidRPr="00846D13">
              <w:rPr>
                <w:color w:val="212529"/>
                <w:sz w:val="28"/>
                <w:szCs w:val="28"/>
                <w:shd w:val="clear" w:color="auto" w:fill="FFFFFF"/>
              </w:rPr>
              <w:t>3,68</w:t>
            </w:r>
          </w:p>
        </w:tc>
        <w:tc>
          <w:tcPr>
            <w:tcW w:w="660" w:type="pct"/>
          </w:tcPr>
          <w:p w:rsidR="00BA79A9" w:rsidRPr="00EE76E2" w:rsidRDefault="00BA79A9" w:rsidP="00AE3F3F">
            <w:pPr>
              <w:jc w:val="center"/>
              <w:rPr>
                <w:sz w:val="28"/>
                <w:szCs w:val="28"/>
                <w:lang w:val="kk-KZ"/>
              </w:rPr>
            </w:pPr>
            <w:r>
              <w:rPr>
                <w:sz w:val="28"/>
                <w:szCs w:val="28"/>
              </w:rPr>
              <w:t>21,17</w:t>
            </w:r>
          </w:p>
        </w:tc>
        <w:tc>
          <w:tcPr>
            <w:tcW w:w="559" w:type="pct"/>
          </w:tcPr>
          <w:p w:rsidR="00BA79A9" w:rsidRPr="00651292" w:rsidRDefault="00BA79A9" w:rsidP="00AE3F3F">
            <w:pPr>
              <w:jc w:val="center"/>
              <w:rPr>
                <w:sz w:val="28"/>
                <w:szCs w:val="28"/>
                <w:lang w:val="kk-KZ"/>
              </w:rPr>
            </w:pPr>
            <w:r>
              <w:rPr>
                <w:sz w:val="28"/>
                <w:szCs w:val="28"/>
              </w:rPr>
              <w:t>26,83</w:t>
            </w:r>
          </w:p>
        </w:tc>
      </w:tr>
    </w:tbl>
    <w:p w:rsidR="00BA79A9" w:rsidRDefault="00BA79A9" w:rsidP="00BA79A9">
      <w:pPr>
        <w:spacing w:before="20" w:after="20"/>
        <w:ind w:firstLine="567"/>
        <w:jc w:val="both"/>
        <w:rPr>
          <w:color w:val="212529"/>
          <w:sz w:val="28"/>
          <w:szCs w:val="28"/>
          <w:shd w:val="clear" w:color="auto" w:fill="FFFFFF"/>
        </w:rPr>
      </w:pPr>
    </w:p>
    <w:p w:rsidR="00BA79A9" w:rsidRDefault="00BA79A9" w:rsidP="00BA79A9">
      <w:pPr>
        <w:spacing w:before="20" w:after="20"/>
        <w:ind w:firstLine="567"/>
        <w:jc w:val="both"/>
        <w:rPr>
          <w:color w:val="212529"/>
          <w:sz w:val="28"/>
          <w:szCs w:val="28"/>
          <w:shd w:val="clear" w:color="auto" w:fill="FFFFFF"/>
          <w:lang w:val="kk-KZ"/>
        </w:rPr>
      </w:pPr>
      <w:r>
        <w:rPr>
          <w:color w:val="212529"/>
          <w:sz w:val="28"/>
          <w:szCs w:val="28"/>
          <w:shd w:val="clear" w:color="auto" w:fill="FFFFFF"/>
        </w:rPr>
        <w:t xml:space="preserve">По данным </w:t>
      </w:r>
      <w:r w:rsidRPr="00291492">
        <w:rPr>
          <w:color w:val="212529"/>
          <w:sz w:val="28"/>
          <w:szCs w:val="28"/>
          <w:shd w:val="clear" w:color="auto" w:fill="FFFFFF"/>
        </w:rPr>
        <w:t xml:space="preserve">таблицы </w:t>
      </w:r>
      <w:r>
        <w:rPr>
          <w:color w:val="212529"/>
          <w:sz w:val="28"/>
          <w:szCs w:val="28"/>
          <w:shd w:val="clear" w:color="auto" w:fill="FFFFFF"/>
        </w:rPr>
        <w:t xml:space="preserve">22, </w:t>
      </w:r>
      <w:r w:rsidRPr="00704522">
        <w:rPr>
          <w:color w:val="212529"/>
          <w:sz w:val="28"/>
          <w:szCs w:val="28"/>
          <w:shd w:val="clear" w:color="auto" w:fill="FFFFFF"/>
        </w:rPr>
        <w:t>показа</w:t>
      </w:r>
      <w:r>
        <w:rPr>
          <w:color w:val="212529"/>
          <w:sz w:val="28"/>
          <w:szCs w:val="28"/>
          <w:shd w:val="clear" w:color="auto" w:fill="FFFFFF"/>
        </w:rPr>
        <w:t xml:space="preserve">тели </w:t>
      </w:r>
      <w:r w:rsidRPr="00704522">
        <w:rPr>
          <w:color w:val="212529"/>
          <w:sz w:val="28"/>
          <w:szCs w:val="28"/>
          <w:shd w:val="clear" w:color="auto" w:fill="FFFFFF"/>
        </w:rPr>
        <w:t>ухудш</w:t>
      </w:r>
      <w:r>
        <w:rPr>
          <w:color w:val="212529"/>
          <w:sz w:val="28"/>
          <w:szCs w:val="28"/>
          <w:shd w:val="clear" w:color="auto" w:fill="FFFFFF"/>
        </w:rPr>
        <w:t xml:space="preserve">ились в обеих группах, получающих и не получающих ГКС терапию, преимущественно во второй группе: </w:t>
      </w:r>
      <w:r w:rsidRPr="00846D13">
        <w:rPr>
          <w:color w:val="212529"/>
          <w:sz w:val="28"/>
          <w:szCs w:val="28"/>
          <w:shd w:val="clear" w:color="auto" w:fill="FFFFFF"/>
        </w:rPr>
        <w:t>с 12±2,45 сек</w:t>
      </w:r>
      <w:r>
        <w:rPr>
          <w:color w:val="212529"/>
          <w:sz w:val="28"/>
          <w:szCs w:val="28"/>
          <w:shd w:val="clear" w:color="auto" w:fill="FFFFFF"/>
        </w:rPr>
        <w:t>.</w:t>
      </w:r>
      <w:r w:rsidRPr="00846D13">
        <w:rPr>
          <w:color w:val="212529"/>
          <w:sz w:val="28"/>
          <w:szCs w:val="28"/>
          <w:shd w:val="clear" w:color="auto" w:fill="FFFFFF"/>
        </w:rPr>
        <w:t xml:space="preserve"> до 17±2,18 сек</w:t>
      </w:r>
      <w:r w:rsidRPr="00704522">
        <w:rPr>
          <w:color w:val="212529"/>
          <w:sz w:val="28"/>
          <w:szCs w:val="28"/>
          <w:shd w:val="clear" w:color="auto" w:fill="FFFFFF"/>
        </w:rPr>
        <w:t>.</w:t>
      </w:r>
      <w:r>
        <w:rPr>
          <w:color w:val="212529"/>
          <w:sz w:val="28"/>
          <w:szCs w:val="28"/>
          <w:shd w:val="clear" w:color="auto" w:fill="FFFFFF"/>
        </w:rPr>
        <w:t xml:space="preserve"> </w:t>
      </w:r>
      <w:r w:rsidRPr="00704522">
        <w:rPr>
          <w:color w:val="212529"/>
          <w:sz w:val="28"/>
          <w:szCs w:val="28"/>
          <w:shd w:val="clear" w:color="auto" w:fill="FFFFFF"/>
        </w:rPr>
        <w:t xml:space="preserve">и </w:t>
      </w:r>
      <w:r w:rsidRPr="00846D13">
        <w:rPr>
          <w:color w:val="212529"/>
          <w:sz w:val="28"/>
          <w:szCs w:val="28"/>
          <w:shd w:val="clear" w:color="auto" w:fill="FFFFFF"/>
        </w:rPr>
        <w:t>с 13±3,54 сек.</w:t>
      </w:r>
      <w:r>
        <w:rPr>
          <w:color w:val="212529"/>
          <w:sz w:val="28"/>
          <w:szCs w:val="28"/>
          <w:shd w:val="clear" w:color="auto" w:fill="FFFFFF"/>
        </w:rPr>
        <w:t xml:space="preserve"> </w:t>
      </w:r>
      <w:r w:rsidRPr="00846D13">
        <w:rPr>
          <w:color w:val="212529"/>
          <w:sz w:val="28"/>
          <w:szCs w:val="28"/>
          <w:shd w:val="clear" w:color="auto" w:fill="FFFFFF"/>
        </w:rPr>
        <w:t>до 24±3,68</w:t>
      </w:r>
      <w:r w:rsidRPr="00704522">
        <w:rPr>
          <w:color w:val="212529"/>
          <w:sz w:val="28"/>
          <w:szCs w:val="28"/>
          <w:shd w:val="clear" w:color="auto" w:fill="FFFFFF"/>
        </w:rPr>
        <w:t xml:space="preserve"> сек.</w:t>
      </w:r>
      <w:r>
        <w:rPr>
          <w:color w:val="212529"/>
          <w:sz w:val="28"/>
          <w:szCs w:val="28"/>
          <w:shd w:val="clear" w:color="auto" w:fill="FFFFFF"/>
        </w:rPr>
        <w:t>, соответственно</w:t>
      </w:r>
      <w:r w:rsidRPr="00704522">
        <w:rPr>
          <w:color w:val="212529"/>
          <w:sz w:val="28"/>
          <w:szCs w:val="28"/>
          <w:shd w:val="clear" w:color="auto" w:fill="FFFFFF"/>
          <w:lang w:val="kk-KZ"/>
        </w:rPr>
        <w:t>.</w:t>
      </w:r>
    </w:p>
    <w:p w:rsidR="00BA79A9" w:rsidRPr="00842B3D" w:rsidRDefault="00BA79A9" w:rsidP="00BA79A9">
      <w:pPr>
        <w:ind w:firstLine="567"/>
        <w:jc w:val="both"/>
        <w:rPr>
          <w:color w:val="212529"/>
          <w:sz w:val="28"/>
          <w:szCs w:val="28"/>
          <w:shd w:val="clear" w:color="auto" w:fill="FFFFFF"/>
        </w:rPr>
      </w:pPr>
      <w:r>
        <w:rPr>
          <w:color w:val="212529"/>
          <w:sz w:val="28"/>
          <w:szCs w:val="28"/>
          <w:shd w:val="clear" w:color="auto" w:fill="FFFFFF"/>
        </w:rPr>
        <w:t>В нашем исследовании нонсенс мутация была зарегистрирована у 14 детей, 13 из которых имели ранний амбулаторный статус, 1 – был в поздней амбулаторной стадии. Согласно типу мутации (нонсенс мутация) дети получали таргетную специфическую терапию препаратом Аталурен (трансларна), который предназначен исключительно для данного типа мутаций. О</w:t>
      </w:r>
      <w:r w:rsidRPr="00704522">
        <w:rPr>
          <w:color w:val="212529"/>
          <w:sz w:val="28"/>
          <w:szCs w:val="28"/>
          <w:shd w:val="clear" w:color="auto" w:fill="FFFFFF"/>
        </w:rPr>
        <w:t>ценк</w:t>
      </w:r>
      <w:r>
        <w:rPr>
          <w:color w:val="212529"/>
          <w:sz w:val="28"/>
          <w:szCs w:val="28"/>
          <w:shd w:val="clear" w:color="auto" w:fill="FFFFFF"/>
        </w:rPr>
        <w:t>е</w:t>
      </w:r>
      <w:r w:rsidRPr="00704522">
        <w:rPr>
          <w:color w:val="212529"/>
          <w:sz w:val="28"/>
          <w:szCs w:val="28"/>
          <w:shd w:val="clear" w:color="auto" w:fill="FFFFFF"/>
        </w:rPr>
        <w:t xml:space="preserve"> </w:t>
      </w:r>
      <w:r>
        <w:rPr>
          <w:color w:val="212529"/>
          <w:sz w:val="28"/>
          <w:szCs w:val="28"/>
          <w:shd w:val="clear" w:color="auto" w:fill="FFFFFF"/>
        </w:rPr>
        <w:t xml:space="preserve">влияния </w:t>
      </w:r>
      <w:r w:rsidRPr="00704522">
        <w:rPr>
          <w:color w:val="212529"/>
          <w:sz w:val="28"/>
          <w:szCs w:val="28"/>
          <w:shd w:val="clear" w:color="auto" w:fill="FFFFFF"/>
        </w:rPr>
        <w:t xml:space="preserve">терапии </w:t>
      </w:r>
      <w:r>
        <w:rPr>
          <w:color w:val="212529"/>
          <w:sz w:val="28"/>
          <w:szCs w:val="28"/>
          <w:shd w:val="clear" w:color="auto" w:fill="FFFFFF"/>
        </w:rPr>
        <w:t xml:space="preserve">препаратом Аталурен (Трансларна) на клинические исходы </w:t>
      </w:r>
      <w:r w:rsidRPr="00842B3D">
        <w:rPr>
          <w:color w:val="212529"/>
          <w:sz w:val="28"/>
          <w:szCs w:val="28"/>
          <w:shd w:val="clear" w:color="auto" w:fill="FFFFFF"/>
        </w:rPr>
        <w:t>проводилась до начала терапии и через 12 месяцев для 13 детей в ранней амбулаторной стадии с применением теста 6MWT</w:t>
      </w:r>
      <w:r>
        <w:rPr>
          <w:color w:val="212529"/>
          <w:sz w:val="28"/>
          <w:szCs w:val="28"/>
          <w:shd w:val="clear" w:color="auto" w:fill="FFFFFF"/>
        </w:rPr>
        <w:t xml:space="preserve"> (таблица 23).</w:t>
      </w:r>
    </w:p>
    <w:p w:rsidR="00BA79A9" w:rsidRDefault="00BA79A9" w:rsidP="00BA79A9">
      <w:pPr>
        <w:ind w:firstLine="680"/>
        <w:jc w:val="both"/>
        <w:rPr>
          <w:color w:val="212529"/>
          <w:sz w:val="28"/>
          <w:szCs w:val="28"/>
          <w:shd w:val="clear" w:color="auto" w:fill="FFFFFF"/>
        </w:rPr>
      </w:pPr>
    </w:p>
    <w:p w:rsidR="00BA79A9" w:rsidRDefault="00BA79A9" w:rsidP="00BA79A9">
      <w:pPr>
        <w:ind w:firstLine="680"/>
        <w:jc w:val="both"/>
        <w:rPr>
          <w:color w:val="212529"/>
          <w:sz w:val="28"/>
          <w:szCs w:val="28"/>
          <w:shd w:val="clear" w:color="auto" w:fill="FFFFFF"/>
        </w:rPr>
      </w:pPr>
    </w:p>
    <w:p w:rsidR="00BA79A9" w:rsidRDefault="00BA79A9" w:rsidP="00BA79A9">
      <w:pPr>
        <w:jc w:val="both"/>
        <w:rPr>
          <w:sz w:val="28"/>
          <w:szCs w:val="28"/>
        </w:rPr>
      </w:pPr>
      <w:r w:rsidRPr="00291492">
        <w:rPr>
          <w:sz w:val="28"/>
          <w:szCs w:val="28"/>
        </w:rPr>
        <w:t xml:space="preserve">Таблица </w:t>
      </w:r>
      <w:r>
        <w:rPr>
          <w:sz w:val="28"/>
          <w:szCs w:val="28"/>
        </w:rPr>
        <w:t>23</w:t>
      </w:r>
      <w:r w:rsidRPr="006433A8">
        <w:rPr>
          <w:sz w:val="28"/>
          <w:szCs w:val="28"/>
        </w:rPr>
        <w:t xml:space="preserve"> – </w:t>
      </w:r>
      <w:r>
        <w:rPr>
          <w:sz w:val="28"/>
          <w:szCs w:val="28"/>
        </w:rPr>
        <w:t>Сравнительный а</w:t>
      </w:r>
      <w:r w:rsidRPr="006433A8">
        <w:rPr>
          <w:sz w:val="28"/>
          <w:szCs w:val="28"/>
        </w:rPr>
        <w:t xml:space="preserve">нализ </w:t>
      </w:r>
      <w:r>
        <w:rPr>
          <w:sz w:val="28"/>
          <w:szCs w:val="28"/>
        </w:rPr>
        <w:t xml:space="preserve">оценки влияния препарата Трансларна на моторные функции в ранней амбулаторной стадии с применением временного теста </w:t>
      </w:r>
      <w:r w:rsidRPr="00842B3D">
        <w:rPr>
          <w:color w:val="212529"/>
          <w:sz w:val="28"/>
          <w:szCs w:val="28"/>
          <w:shd w:val="clear" w:color="auto" w:fill="FFFFFF"/>
        </w:rPr>
        <w:t>6MWT</w:t>
      </w:r>
      <w:r>
        <w:rPr>
          <w:sz w:val="28"/>
          <w:szCs w:val="28"/>
        </w:rPr>
        <w:t xml:space="preserve"> динамическом наблюдении</w:t>
      </w:r>
    </w:p>
    <w:p w:rsidR="00BA79A9" w:rsidRDefault="00BA79A9" w:rsidP="00BA79A9">
      <w:pPr>
        <w:ind w:firstLine="680"/>
        <w:jc w:val="both"/>
        <w:rPr>
          <w:color w:val="212529"/>
          <w:sz w:val="28"/>
          <w:szCs w:val="28"/>
          <w:shd w:val="clear" w:color="auto" w:fill="FFFFFF"/>
        </w:rPr>
      </w:pPr>
    </w:p>
    <w:tbl>
      <w:tblPr>
        <w:tblStyle w:val="af0"/>
        <w:tblW w:w="5000" w:type="pct"/>
        <w:tblLook w:val="04A0"/>
      </w:tblPr>
      <w:tblGrid>
        <w:gridCol w:w="2457"/>
        <w:gridCol w:w="1299"/>
        <w:gridCol w:w="1319"/>
        <w:gridCol w:w="2145"/>
        <w:gridCol w:w="2638"/>
      </w:tblGrid>
      <w:tr w:rsidR="00BA79A9" w:rsidRPr="002E18DA" w:rsidTr="00AE3F3F">
        <w:tc>
          <w:tcPr>
            <w:tcW w:w="1246" w:type="pct"/>
          </w:tcPr>
          <w:p w:rsidR="00BA79A9" w:rsidRPr="00E65FC9" w:rsidRDefault="00BA79A9" w:rsidP="00AE3F3F">
            <w:pPr>
              <w:jc w:val="center"/>
              <w:rPr>
                <w:sz w:val="28"/>
                <w:szCs w:val="28"/>
                <w:lang w:val="kk-KZ"/>
              </w:rPr>
            </w:pPr>
            <w:r w:rsidRPr="00E65FC9">
              <w:rPr>
                <w:sz w:val="28"/>
                <w:szCs w:val="28"/>
                <w:lang w:val="kk-KZ"/>
              </w:rPr>
              <w:t>Показатель</w:t>
            </w:r>
          </w:p>
        </w:tc>
        <w:tc>
          <w:tcPr>
            <w:tcW w:w="659" w:type="pct"/>
          </w:tcPr>
          <w:p w:rsidR="00BA79A9" w:rsidRPr="00E65FC9" w:rsidRDefault="00BA79A9" w:rsidP="00AE3F3F">
            <w:pPr>
              <w:jc w:val="center"/>
              <w:rPr>
                <w:sz w:val="28"/>
                <w:szCs w:val="28"/>
                <w:lang w:val="en-US"/>
              </w:rPr>
            </w:pPr>
            <w:r w:rsidRPr="00E65FC9">
              <w:rPr>
                <w:sz w:val="28"/>
                <w:szCs w:val="28"/>
                <w:lang w:val="en-US"/>
              </w:rPr>
              <w:t>N</w:t>
            </w:r>
          </w:p>
        </w:tc>
        <w:tc>
          <w:tcPr>
            <w:tcW w:w="669" w:type="pct"/>
          </w:tcPr>
          <w:p w:rsidR="00BA79A9" w:rsidRPr="00E65FC9" w:rsidRDefault="003A361D" w:rsidP="00AE3F3F">
            <w:pPr>
              <w:jc w:val="center"/>
              <w:rPr>
                <w:sz w:val="28"/>
                <w:szCs w:val="28"/>
                <w:lang w:val="kk-KZ"/>
              </w:rPr>
            </w:pPr>
            <m:oMathPara>
              <m:oMath>
                <m:acc>
                  <m:accPr>
                    <m:chr m:val="̅"/>
                    <m:ctrlPr>
                      <w:rPr>
                        <w:rFonts w:ascii="Cambria Math" w:hAnsi="Cambria Math"/>
                        <w:i/>
                        <w:sz w:val="28"/>
                        <w:szCs w:val="28"/>
                        <w:lang w:val="kk-KZ"/>
                      </w:rPr>
                    </m:ctrlPr>
                  </m:accPr>
                  <m:e>
                    <m:r>
                      <w:rPr>
                        <w:rFonts w:ascii="Cambria Math"/>
                        <w:sz w:val="28"/>
                        <w:szCs w:val="28"/>
                        <w:lang w:val="kk-KZ"/>
                      </w:rPr>
                      <m:t>х</m:t>
                    </m:r>
                  </m:e>
                </m:acc>
              </m:oMath>
            </m:oMathPara>
          </w:p>
        </w:tc>
        <w:tc>
          <w:tcPr>
            <w:tcW w:w="1088" w:type="pct"/>
          </w:tcPr>
          <w:p w:rsidR="00BA79A9" w:rsidRPr="00E65FC9" w:rsidRDefault="00BA79A9" w:rsidP="00AE3F3F">
            <w:pPr>
              <w:jc w:val="center"/>
              <w:rPr>
                <w:sz w:val="28"/>
                <w:szCs w:val="28"/>
              </w:rPr>
            </w:pPr>
            <w:r w:rsidRPr="00E65FC9">
              <w:rPr>
                <w:sz w:val="28"/>
                <w:szCs w:val="28"/>
                <w:lang w:val="kk-KZ"/>
              </w:rPr>
              <w:t>95</w:t>
            </w:r>
            <w:r w:rsidRPr="00E65FC9">
              <w:rPr>
                <w:sz w:val="28"/>
                <w:szCs w:val="28"/>
              </w:rPr>
              <w:t>% ДИ нижний</w:t>
            </w:r>
          </w:p>
        </w:tc>
        <w:tc>
          <w:tcPr>
            <w:tcW w:w="1339" w:type="pct"/>
          </w:tcPr>
          <w:p w:rsidR="00BA79A9" w:rsidRPr="00E65FC9" w:rsidRDefault="00BA79A9" w:rsidP="00AE3F3F">
            <w:pPr>
              <w:jc w:val="center"/>
              <w:rPr>
                <w:sz w:val="28"/>
                <w:szCs w:val="28"/>
                <w:lang w:val="kk-KZ"/>
              </w:rPr>
            </w:pPr>
            <w:r w:rsidRPr="00E65FC9">
              <w:rPr>
                <w:sz w:val="28"/>
                <w:szCs w:val="28"/>
                <w:lang w:val="kk-KZ"/>
              </w:rPr>
              <w:t>95% ДИ верхний</w:t>
            </w:r>
          </w:p>
        </w:tc>
      </w:tr>
      <w:tr w:rsidR="00BA79A9" w:rsidRPr="002E18DA" w:rsidTr="00AE3F3F">
        <w:tc>
          <w:tcPr>
            <w:tcW w:w="1246" w:type="pct"/>
          </w:tcPr>
          <w:p w:rsidR="00BA79A9" w:rsidRPr="00E65FC9" w:rsidRDefault="00BA79A9" w:rsidP="00AE3F3F">
            <w:pPr>
              <w:rPr>
                <w:sz w:val="28"/>
                <w:szCs w:val="28"/>
                <w:lang w:val="kk-KZ"/>
              </w:rPr>
            </w:pPr>
            <w:r w:rsidRPr="00E65FC9">
              <w:rPr>
                <w:sz w:val="28"/>
                <w:szCs w:val="28"/>
                <w:lang w:val="kk-KZ"/>
              </w:rPr>
              <w:t>До терапии</w:t>
            </w:r>
          </w:p>
        </w:tc>
        <w:tc>
          <w:tcPr>
            <w:tcW w:w="659" w:type="pct"/>
          </w:tcPr>
          <w:p w:rsidR="00BA79A9" w:rsidRPr="00E65FC9" w:rsidRDefault="00BA79A9" w:rsidP="00AE3F3F">
            <w:pPr>
              <w:jc w:val="center"/>
              <w:rPr>
                <w:sz w:val="28"/>
                <w:szCs w:val="28"/>
                <w:lang w:val="en-US"/>
              </w:rPr>
            </w:pPr>
            <w:r w:rsidRPr="00E65FC9">
              <w:rPr>
                <w:sz w:val="28"/>
                <w:szCs w:val="28"/>
                <w:lang w:val="en-US"/>
              </w:rPr>
              <w:t>1</w:t>
            </w:r>
            <w:r w:rsidRPr="00E65FC9">
              <w:rPr>
                <w:sz w:val="28"/>
                <w:szCs w:val="28"/>
              </w:rPr>
              <w:t>3</w:t>
            </w:r>
          </w:p>
        </w:tc>
        <w:tc>
          <w:tcPr>
            <w:tcW w:w="669" w:type="pct"/>
          </w:tcPr>
          <w:p w:rsidR="00BA79A9" w:rsidRPr="00E65FC9" w:rsidRDefault="00BA79A9" w:rsidP="00AE3F3F">
            <w:pPr>
              <w:jc w:val="center"/>
              <w:rPr>
                <w:sz w:val="28"/>
                <w:szCs w:val="28"/>
                <w:lang w:val="kk-KZ"/>
              </w:rPr>
            </w:pPr>
            <w:r w:rsidRPr="00E65FC9">
              <w:rPr>
                <w:sz w:val="28"/>
                <w:szCs w:val="28"/>
                <w:lang w:val="kk-KZ"/>
              </w:rPr>
              <w:t>327,4</w:t>
            </w:r>
          </w:p>
        </w:tc>
        <w:tc>
          <w:tcPr>
            <w:tcW w:w="1088" w:type="pct"/>
          </w:tcPr>
          <w:p w:rsidR="00BA79A9" w:rsidRPr="00E65FC9" w:rsidRDefault="00BA79A9" w:rsidP="00AE3F3F">
            <w:pPr>
              <w:jc w:val="center"/>
              <w:rPr>
                <w:sz w:val="28"/>
                <w:szCs w:val="28"/>
                <w:lang w:val="kk-KZ"/>
              </w:rPr>
            </w:pPr>
            <w:r w:rsidRPr="00E65FC9">
              <w:rPr>
                <w:sz w:val="28"/>
                <w:szCs w:val="28"/>
                <w:lang w:val="kk-KZ"/>
              </w:rPr>
              <w:t>3</w:t>
            </w:r>
            <w:r>
              <w:rPr>
                <w:sz w:val="28"/>
                <w:szCs w:val="28"/>
                <w:lang w:val="kk-KZ"/>
              </w:rPr>
              <w:t>19,7</w:t>
            </w:r>
          </w:p>
        </w:tc>
        <w:tc>
          <w:tcPr>
            <w:tcW w:w="1339" w:type="pct"/>
          </w:tcPr>
          <w:p w:rsidR="00BA79A9" w:rsidRPr="00E65FC9" w:rsidRDefault="00BA79A9" w:rsidP="00AE3F3F">
            <w:pPr>
              <w:jc w:val="center"/>
              <w:rPr>
                <w:sz w:val="28"/>
                <w:szCs w:val="28"/>
                <w:lang w:val="kk-KZ"/>
              </w:rPr>
            </w:pPr>
            <w:r>
              <w:rPr>
                <w:sz w:val="28"/>
                <w:szCs w:val="28"/>
                <w:lang w:val="kk-KZ"/>
              </w:rPr>
              <w:t>334</w:t>
            </w:r>
            <w:r w:rsidRPr="00E65FC9">
              <w:rPr>
                <w:sz w:val="28"/>
                <w:szCs w:val="28"/>
                <w:lang w:val="kk-KZ"/>
              </w:rPr>
              <w:t>,</w:t>
            </w:r>
            <w:r>
              <w:rPr>
                <w:sz w:val="28"/>
                <w:szCs w:val="28"/>
                <w:lang w:val="kk-KZ"/>
              </w:rPr>
              <w:t>3</w:t>
            </w:r>
          </w:p>
        </w:tc>
      </w:tr>
      <w:tr w:rsidR="00BA79A9" w:rsidRPr="002E18DA" w:rsidTr="00AE3F3F">
        <w:tc>
          <w:tcPr>
            <w:tcW w:w="1246" w:type="pct"/>
          </w:tcPr>
          <w:p w:rsidR="00BA79A9" w:rsidRPr="00E65FC9" w:rsidRDefault="00BA79A9" w:rsidP="00AE3F3F">
            <w:pPr>
              <w:rPr>
                <w:sz w:val="28"/>
                <w:szCs w:val="28"/>
                <w:lang w:val="kk-KZ"/>
              </w:rPr>
            </w:pPr>
            <w:r w:rsidRPr="00E65FC9">
              <w:rPr>
                <w:sz w:val="28"/>
                <w:szCs w:val="28"/>
                <w:lang w:val="kk-KZ"/>
              </w:rPr>
              <w:t>Через 12 мес.</w:t>
            </w:r>
          </w:p>
        </w:tc>
        <w:tc>
          <w:tcPr>
            <w:tcW w:w="659" w:type="pct"/>
          </w:tcPr>
          <w:p w:rsidR="00BA79A9" w:rsidRPr="00E65FC9" w:rsidRDefault="00BA79A9" w:rsidP="00AE3F3F">
            <w:pPr>
              <w:jc w:val="center"/>
              <w:rPr>
                <w:sz w:val="28"/>
                <w:szCs w:val="28"/>
                <w:lang w:val="en-US"/>
              </w:rPr>
            </w:pPr>
            <w:r w:rsidRPr="00E65FC9">
              <w:rPr>
                <w:sz w:val="28"/>
                <w:szCs w:val="28"/>
                <w:lang w:val="en-US"/>
              </w:rPr>
              <w:t>1</w:t>
            </w:r>
            <w:r w:rsidRPr="00E65FC9">
              <w:rPr>
                <w:sz w:val="28"/>
                <w:szCs w:val="28"/>
              </w:rPr>
              <w:t>3</w:t>
            </w:r>
          </w:p>
        </w:tc>
        <w:tc>
          <w:tcPr>
            <w:tcW w:w="669" w:type="pct"/>
          </w:tcPr>
          <w:p w:rsidR="00BA79A9" w:rsidRPr="00E65FC9" w:rsidRDefault="00BA79A9" w:rsidP="00AE3F3F">
            <w:pPr>
              <w:jc w:val="center"/>
              <w:rPr>
                <w:sz w:val="28"/>
                <w:szCs w:val="28"/>
                <w:lang w:val="kk-KZ"/>
              </w:rPr>
            </w:pPr>
            <w:r w:rsidRPr="00E65FC9">
              <w:rPr>
                <w:sz w:val="28"/>
                <w:szCs w:val="28"/>
                <w:lang w:val="kk-KZ"/>
              </w:rPr>
              <w:t>349,1</w:t>
            </w:r>
          </w:p>
        </w:tc>
        <w:tc>
          <w:tcPr>
            <w:tcW w:w="1088" w:type="pct"/>
          </w:tcPr>
          <w:p w:rsidR="00BA79A9" w:rsidRPr="00E65FC9" w:rsidRDefault="00BA79A9" w:rsidP="00AE3F3F">
            <w:pPr>
              <w:jc w:val="center"/>
              <w:rPr>
                <w:sz w:val="28"/>
                <w:szCs w:val="28"/>
                <w:lang w:val="kk-KZ"/>
              </w:rPr>
            </w:pPr>
            <w:r>
              <w:rPr>
                <w:sz w:val="28"/>
                <w:szCs w:val="28"/>
                <w:lang w:val="kk-KZ"/>
              </w:rPr>
              <w:t>345</w:t>
            </w:r>
            <w:r w:rsidRPr="00E65FC9">
              <w:rPr>
                <w:sz w:val="28"/>
                <w:szCs w:val="28"/>
                <w:lang w:val="kk-KZ"/>
              </w:rPr>
              <w:t>,</w:t>
            </w:r>
            <w:r>
              <w:rPr>
                <w:sz w:val="28"/>
                <w:szCs w:val="28"/>
                <w:lang w:val="kk-KZ"/>
              </w:rPr>
              <w:t>35</w:t>
            </w:r>
          </w:p>
        </w:tc>
        <w:tc>
          <w:tcPr>
            <w:tcW w:w="1339" w:type="pct"/>
          </w:tcPr>
          <w:p w:rsidR="00BA79A9" w:rsidRPr="00E65FC9" w:rsidRDefault="00BA79A9" w:rsidP="00AE3F3F">
            <w:pPr>
              <w:jc w:val="center"/>
              <w:rPr>
                <w:sz w:val="28"/>
                <w:szCs w:val="28"/>
                <w:lang w:val="kk-KZ"/>
              </w:rPr>
            </w:pPr>
            <w:r>
              <w:rPr>
                <w:sz w:val="28"/>
                <w:szCs w:val="28"/>
                <w:lang w:val="kk-KZ"/>
              </w:rPr>
              <w:t>354</w:t>
            </w:r>
            <w:r w:rsidRPr="00E65FC9">
              <w:rPr>
                <w:sz w:val="28"/>
                <w:szCs w:val="28"/>
                <w:lang w:val="kk-KZ"/>
              </w:rPr>
              <w:t>,</w:t>
            </w:r>
            <w:r>
              <w:rPr>
                <w:sz w:val="28"/>
                <w:szCs w:val="28"/>
                <w:lang w:val="kk-KZ"/>
              </w:rPr>
              <w:t>65</w:t>
            </w:r>
          </w:p>
        </w:tc>
      </w:tr>
    </w:tbl>
    <w:p w:rsidR="00BA79A9" w:rsidRDefault="00BA79A9" w:rsidP="00BA79A9">
      <w:pPr>
        <w:ind w:firstLine="567"/>
        <w:jc w:val="both"/>
        <w:rPr>
          <w:color w:val="212529"/>
          <w:sz w:val="28"/>
          <w:szCs w:val="28"/>
          <w:shd w:val="clear" w:color="auto" w:fill="FFFFFF"/>
        </w:rPr>
      </w:pPr>
    </w:p>
    <w:p w:rsidR="00BA79A9" w:rsidRDefault="00BA79A9" w:rsidP="00BA79A9">
      <w:pPr>
        <w:ind w:firstLine="567"/>
        <w:jc w:val="both"/>
        <w:rPr>
          <w:sz w:val="28"/>
          <w:szCs w:val="28"/>
        </w:rPr>
      </w:pPr>
      <w:r>
        <w:rPr>
          <w:color w:val="212529"/>
          <w:sz w:val="28"/>
          <w:szCs w:val="28"/>
          <w:shd w:val="clear" w:color="auto" w:fill="FFFFFF"/>
        </w:rPr>
        <w:t xml:space="preserve">По данным </w:t>
      </w:r>
      <w:r w:rsidRPr="00291492">
        <w:rPr>
          <w:color w:val="212529"/>
          <w:sz w:val="28"/>
          <w:szCs w:val="28"/>
          <w:shd w:val="clear" w:color="auto" w:fill="FFFFFF"/>
        </w:rPr>
        <w:t xml:space="preserve">таблицы </w:t>
      </w:r>
      <w:r>
        <w:rPr>
          <w:color w:val="212529"/>
          <w:sz w:val="28"/>
          <w:szCs w:val="28"/>
          <w:shd w:val="clear" w:color="auto" w:fill="FFFFFF"/>
        </w:rPr>
        <w:t xml:space="preserve">23, </w:t>
      </w:r>
      <w:r w:rsidRPr="00704522">
        <w:rPr>
          <w:color w:val="212529"/>
          <w:sz w:val="28"/>
          <w:szCs w:val="28"/>
          <w:shd w:val="clear" w:color="auto" w:fill="FFFFFF"/>
        </w:rPr>
        <w:t>показа</w:t>
      </w:r>
      <w:r>
        <w:rPr>
          <w:color w:val="212529"/>
          <w:sz w:val="28"/>
          <w:szCs w:val="28"/>
          <w:shd w:val="clear" w:color="auto" w:fill="FFFFFF"/>
        </w:rPr>
        <w:t xml:space="preserve">тели составили </w:t>
      </w:r>
      <w:r w:rsidRPr="00704522">
        <w:rPr>
          <w:color w:val="212529"/>
          <w:sz w:val="28"/>
          <w:szCs w:val="28"/>
          <w:shd w:val="clear" w:color="auto" w:fill="FFFFFF"/>
        </w:rPr>
        <w:t xml:space="preserve">349,1±2,65 </w:t>
      </w:r>
      <w:r>
        <w:rPr>
          <w:sz w:val="28"/>
          <w:szCs w:val="28"/>
        </w:rPr>
        <w:t xml:space="preserve">метров при оценке через 12 месяцев (до терапии был </w:t>
      </w:r>
      <w:r w:rsidRPr="006F59AF">
        <w:rPr>
          <w:color w:val="212529"/>
          <w:sz w:val="28"/>
          <w:szCs w:val="28"/>
          <w:shd w:val="clear" w:color="auto" w:fill="FFFFFF"/>
        </w:rPr>
        <w:t>327,4</w:t>
      </w:r>
      <w:r w:rsidRPr="00704522">
        <w:rPr>
          <w:color w:val="212529"/>
          <w:sz w:val="28"/>
          <w:szCs w:val="28"/>
          <w:shd w:val="clear" w:color="auto" w:fill="FFFFFF"/>
        </w:rPr>
        <w:t>±2,57</w:t>
      </w:r>
      <w:r>
        <w:rPr>
          <w:sz w:val="28"/>
          <w:szCs w:val="28"/>
        </w:rPr>
        <w:t xml:space="preserve"> метров). </w:t>
      </w:r>
    </w:p>
    <w:p w:rsidR="00BA79A9" w:rsidRDefault="00BA79A9" w:rsidP="00BA79A9">
      <w:pPr>
        <w:ind w:firstLine="567"/>
        <w:jc w:val="both"/>
        <w:rPr>
          <w:sz w:val="28"/>
          <w:szCs w:val="28"/>
        </w:rPr>
      </w:pPr>
      <w:r>
        <w:rPr>
          <w:sz w:val="28"/>
          <w:szCs w:val="28"/>
        </w:rPr>
        <w:t xml:space="preserve">Наблюдается незначительное изменение показателей теста </w:t>
      </w:r>
      <w:r w:rsidRPr="00842B3D">
        <w:rPr>
          <w:color w:val="212529"/>
          <w:sz w:val="28"/>
          <w:szCs w:val="28"/>
          <w:shd w:val="clear" w:color="auto" w:fill="FFFFFF"/>
        </w:rPr>
        <w:t>6MWT</w:t>
      </w:r>
      <w:r>
        <w:rPr>
          <w:sz w:val="28"/>
          <w:szCs w:val="28"/>
        </w:rPr>
        <w:t xml:space="preserve"> в динамике (рисунок 22).</w:t>
      </w:r>
    </w:p>
    <w:p w:rsidR="00BA79A9" w:rsidRDefault="00BA79A9" w:rsidP="00BA79A9">
      <w:pPr>
        <w:ind w:firstLine="567"/>
        <w:jc w:val="both"/>
        <w:rPr>
          <w:sz w:val="28"/>
          <w:szCs w:val="28"/>
        </w:rPr>
      </w:pPr>
    </w:p>
    <w:p w:rsidR="00BA79A9" w:rsidRDefault="00BA79A9" w:rsidP="00BA79A9">
      <w:pPr>
        <w:ind w:firstLine="567"/>
        <w:jc w:val="center"/>
        <w:rPr>
          <w:sz w:val="28"/>
          <w:szCs w:val="28"/>
        </w:rPr>
      </w:pPr>
      <w:r>
        <w:object w:dxaOrig="5959" w:dyaOrig="5373">
          <v:shape id="_x0000_i1032" type="#_x0000_t75" style="width:297.1pt;height:268.05pt" o:ole="" filled="t">
            <v:imagedata r:id="rId39" o:title=""/>
          </v:shape>
          <o:OLEObject Type="Embed" ProgID="Prism10.Document" ShapeID="_x0000_i1032" DrawAspect="Content" ObjectID="_1808233520" r:id="rId40"/>
        </w:object>
      </w:r>
    </w:p>
    <w:p w:rsidR="00BA79A9" w:rsidRDefault="00BA79A9" w:rsidP="00BA79A9">
      <w:pPr>
        <w:ind w:firstLine="567"/>
        <w:jc w:val="both"/>
        <w:rPr>
          <w:sz w:val="28"/>
          <w:szCs w:val="28"/>
        </w:rPr>
      </w:pPr>
    </w:p>
    <w:p w:rsidR="00BA79A9" w:rsidRDefault="00BA79A9" w:rsidP="00BA79A9">
      <w:pPr>
        <w:suppressAutoHyphens/>
        <w:autoSpaceDE/>
        <w:autoSpaceDN/>
        <w:jc w:val="center"/>
        <w:rPr>
          <w:sz w:val="28"/>
          <w:szCs w:val="28"/>
        </w:rPr>
      </w:pPr>
      <w:r w:rsidRPr="00291492">
        <w:rPr>
          <w:sz w:val="28"/>
          <w:szCs w:val="28"/>
        </w:rPr>
        <w:t xml:space="preserve">Рисунок </w:t>
      </w:r>
      <w:r>
        <w:rPr>
          <w:sz w:val="28"/>
          <w:szCs w:val="28"/>
        </w:rPr>
        <w:t>22</w:t>
      </w:r>
      <w:r w:rsidRPr="00704522">
        <w:rPr>
          <w:sz w:val="28"/>
          <w:szCs w:val="28"/>
        </w:rPr>
        <w:t xml:space="preserve"> – Сравнительный анализ </w:t>
      </w:r>
      <w:r>
        <w:rPr>
          <w:sz w:val="28"/>
          <w:szCs w:val="28"/>
        </w:rPr>
        <w:t xml:space="preserve">результатов </w:t>
      </w:r>
      <w:r w:rsidRPr="00704522">
        <w:rPr>
          <w:sz w:val="28"/>
          <w:szCs w:val="28"/>
        </w:rPr>
        <w:t>теста 6-ти минутной ходьбы у детей</w:t>
      </w:r>
      <w:r>
        <w:rPr>
          <w:sz w:val="28"/>
          <w:szCs w:val="28"/>
        </w:rPr>
        <w:t xml:space="preserve">, принимающих препарат Аталурен (Трансларна), </w:t>
      </w:r>
      <w:r w:rsidRPr="00704522">
        <w:rPr>
          <w:sz w:val="28"/>
          <w:szCs w:val="28"/>
          <w:lang w:val="en-US"/>
        </w:rPr>
        <w:t>n</w:t>
      </w:r>
      <w:r w:rsidRPr="00704522">
        <w:rPr>
          <w:sz w:val="28"/>
          <w:szCs w:val="28"/>
        </w:rPr>
        <w:t>=</w:t>
      </w:r>
      <w:r>
        <w:rPr>
          <w:sz w:val="28"/>
          <w:szCs w:val="28"/>
        </w:rPr>
        <w:t>1</w:t>
      </w:r>
      <w:r w:rsidRPr="00704522">
        <w:rPr>
          <w:sz w:val="28"/>
          <w:szCs w:val="28"/>
        </w:rPr>
        <w:t>3</w:t>
      </w:r>
    </w:p>
    <w:p w:rsidR="00BA79A9" w:rsidRDefault="00BA79A9" w:rsidP="00BA79A9">
      <w:pPr>
        <w:ind w:firstLine="567"/>
        <w:jc w:val="both"/>
        <w:rPr>
          <w:sz w:val="28"/>
          <w:szCs w:val="28"/>
        </w:rPr>
      </w:pPr>
    </w:p>
    <w:p w:rsidR="00BA79A9" w:rsidRDefault="00BA79A9" w:rsidP="00BA79A9">
      <w:pPr>
        <w:ind w:firstLine="567"/>
        <w:jc w:val="both"/>
        <w:rPr>
          <w:sz w:val="28"/>
          <w:szCs w:val="28"/>
        </w:rPr>
      </w:pPr>
      <w:r>
        <w:rPr>
          <w:sz w:val="28"/>
          <w:szCs w:val="28"/>
        </w:rPr>
        <w:t xml:space="preserve">Как видно на рисунке 22, </w:t>
      </w:r>
      <w:r w:rsidRPr="00704522">
        <w:rPr>
          <w:color w:val="212529"/>
          <w:sz w:val="28"/>
          <w:szCs w:val="28"/>
          <w:shd w:val="clear" w:color="auto" w:fill="FFFFFF"/>
        </w:rPr>
        <w:t>показа</w:t>
      </w:r>
      <w:r>
        <w:rPr>
          <w:color w:val="212529"/>
          <w:sz w:val="28"/>
          <w:szCs w:val="28"/>
          <w:shd w:val="clear" w:color="auto" w:fill="FFFFFF"/>
        </w:rPr>
        <w:t xml:space="preserve">тели улучшились у детей, принимающих препарат </w:t>
      </w:r>
      <w:r>
        <w:rPr>
          <w:sz w:val="28"/>
          <w:szCs w:val="28"/>
        </w:rPr>
        <w:t xml:space="preserve">Аталурен (Трансларна). Согласно данным инструкции препарата ожидается продление амбулаторности на 5,4 года, в сравнении с естественным течением, а данные представленные нами отражают только за 12 месяцев. </w:t>
      </w:r>
    </w:p>
    <w:p w:rsidR="00BA79A9" w:rsidRDefault="00BA79A9" w:rsidP="00BA79A9">
      <w:pPr>
        <w:ind w:firstLine="567"/>
        <w:jc w:val="both"/>
        <w:rPr>
          <w:sz w:val="28"/>
          <w:szCs w:val="28"/>
        </w:rPr>
      </w:pPr>
    </w:p>
    <w:p w:rsidR="00BA79A9" w:rsidRDefault="00BA79A9">
      <w:pPr>
        <w:rPr>
          <w:b/>
          <w:bCs/>
          <w:sz w:val="27"/>
          <w:szCs w:val="27"/>
          <w:lang w:eastAsia="ru-RU"/>
        </w:rPr>
      </w:pPr>
      <w:r>
        <w:br w:type="page"/>
      </w:r>
    </w:p>
    <w:p w:rsidR="00F41F53" w:rsidRPr="005740E9" w:rsidRDefault="00F41F53" w:rsidP="00F41F53">
      <w:pPr>
        <w:pStyle w:val="3"/>
        <w:ind w:firstLine="567"/>
        <w:jc w:val="center"/>
      </w:pPr>
      <w:r w:rsidRPr="005740E9">
        <w:lastRenderedPageBreak/>
        <w:t>ОБСУЖДЕНИЕ</w:t>
      </w:r>
    </w:p>
    <w:p w:rsidR="00F41F53" w:rsidRDefault="00F41F53" w:rsidP="00F41F53">
      <w:pPr>
        <w:pStyle w:val="a8"/>
        <w:spacing w:before="0" w:beforeAutospacing="0" w:after="0" w:afterAutospacing="0"/>
        <w:ind w:firstLine="567"/>
        <w:jc w:val="both"/>
        <w:rPr>
          <w:sz w:val="28"/>
          <w:szCs w:val="28"/>
        </w:rPr>
      </w:pPr>
      <w:r w:rsidRPr="00793FD4">
        <w:rPr>
          <w:sz w:val="28"/>
          <w:szCs w:val="28"/>
        </w:rPr>
        <w:t>В данно</w:t>
      </w:r>
      <w:r>
        <w:rPr>
          <w:sz w:val="28"/>
          <w:szCs w:val="28"/>
        </w:rPr>
        <w:t>й</w:t>
      </w:r>
      <w:r w:rsidRPr="00793FD4">
        <w:rPr>
          <w:sz w:val="28"/>
          <w:szCs w:val="28"/>
        </w:rPr>
        <w:t xml:space="preserve"> диссертационн</w:t>
      </w:r>
      <w:r>
        <w:rPr>
          <w:sz w:val="28"/>
          <w:szCs w:val="28"/>
        </w:rPr>
        <w:t>ой работе</w:t>
      </w:r>
      <w:r w:rsidRPr="00793FD4">
        <w:rPr>
          <w:sz w:val="28"/>
          <w:szCs w:val="28"/>
        </w:rPr>
        <w:t xml:space="preserve"> представлены </w:t>
      </w:r>
      <w:r>
        <w:rPr>
          <w:sz w:val="28"/>
          <w:szCs w:val="28"/>
        </w:rPr>
        <w:t xml:space="preserve">результаты </w:t>
      </w:r>
      <w:r w:rsidRPr="00793FD4">
        <w:rPr>
          <w:sz w:val="28"/>
          <w:szCs w:val="28"/>
        </w:rPr>
        <w:t>клинико-генетически</w:t>
      </w:r>
      <w:r>
        <w:rPr>
          <w:sz w:val="28"/>
          <w:szCs w:val="28"/>
        </w:rPr>
        <w:t xml:space="preserve">х исследований </w:t>
      </w:r>
      <w:r w:rsidRPr="00793FD4">
        <w:rPr>
          <w:sz w:val="28"/>
          <w:szCs w:val="28"/>
        </w:rPr>
        <w:t>миодистрофии</w:t>
      </w:r>
      <w:r w:rsidR="004151CD">
        <w:rPr>
          <w:sz w:val="28"/>
          <w:szCs w:val="28"/>
        </w:rPr>
        <w:t xml:space="preserve"> </w:t>
      </w:r>
      <w:r w:rsidRPr="00793FD4">
        <w:rPr>
          <w:sz w:val="28"/>
          <w:szCs w:val="28"/>
        </w:rPr>
        <w:t xml:space="preserve">Дюшенна в Республике Казахстан. Исследование охватывает </w:t>
      </w:r>
      <w:r>
        <w:rPr>
          <w:sz w:val="28"/>
          <w:szCs w:val="28"/>
        </w:rPr>
        <w:t xml:space="preserve">основные вопросы о распространенности заболевания, </w:t>
      </w:r>
      <w:r w:rsidRPr="00793FD4">
        <w:rPr>
          <w:sz w:val="28"/>
          <w:szCs w:val="28"/>
        </w:rPr>
        <w:t xml:space="preserve">молекулярно-генетической диагностики, особенностей клинического течения и современных терапевтических стратегий. </w:t>
      </w:r>
    </w:p>
    <w:p w:rsidR="00F41F53" w:rsidRPr="0091550F" w:rsidRDefault="00F41F53" w:rsidP="00F41F53">
      <w:pPr>
        <w:pStyle w:val="a8"/>
        <w:spacing w:before="0" w:beforeAutospacing="0" w:after="0" w:afterAutospacing="0"/>
        <w:ind w:firstLine="567"/>
        <w:jc w:val="both"/>
        <w:rPr>
          <w:sz w:val="28"/>
          <w:szCs w:val="28"/>
        </w:rPr>
      </w:pPr>
      <w:r w:rsidRPr="00793FD4">
        <w:rPr>
          <w:sz w:val="28"/>
          <w:szCs w:val="28"/>
        </w:rPr>
        <w:t xml:space="preserve">Согласно результатам проведенного исследования, частота встречаемости заболевания в Казахстане демонстрирует показатель 1 случай на 3311 </w:t>
      </w:r>
      <w:r>
        <w:rPr>
          <w:sz w:val="28"/>
          <w:szCs w:val="28"/>
        </w:rPr>
        <w:t xml:space="preserve">детей </w:t>
      </w:r>
      <w:r w:rsidRPr="00793FD4">
        <w:rPr>
          <w:sz w:val="28"/>
          <w:szCs w:val="28"/>
        </w:rPr>
        <w:t>мужского пола</w:t>
      </w:r>
      <w:r>
        <w:rPr>
          <w:sz w:val="28"/>
          <w:szCs w:val="28"/>
        </w:rPr>
        <w:t>, что не противоречит имеющимся данным в мире</w:t>
      </w:r>
      <w:r w:rsidR="005B6D7F">
        <w:rPr>
          <w:sz w:val="28"/>
          <w:szCs w:val="28"/>
        </w:rPr>
        <w:t xml:space="preserve"> [</w:t>
      </w:r>
      <w:r w:rsidR="005B6D7F" w:rsidRPr="005B6D7F">
        <w:rPr>
          <w:sz w:val="28"/>
          <w:szCs w:val="28"/>
        </w:rPr>
        <w:t>14</w:t>
      </w:r>
      <w:r w:rsidR="00972CE6" w:rsidRPr="00972CE6">
        <w:rPr>
          <w:sz w:val="28"/>
          <w:szCs w:val="28"/>
        </w:rPr>
        <w:t>0</w:t>
      </w:r>
      <w:r w:rsidRPr="00793FD4">
        <w:rPr>
          <w:sz w:val="28"/>
          <w:szCs w:val="28"/>
        </w:rPr>
        <w:t xml:space="preserve">]. Принципиальным аспектом оптимизации медицинской помощи является необходимость создания и поддержания функционирования национального регистра пациентов с МДД, что обеспечит возможность проведения высокоточного эпидемиологического мониторинга и повысит доступность современных диагностических </w:t>
      </w:r>
      <w:r>
        <w:rPr>
          <w:sz w:val="28"/>
          <w:szCs w:val="28"/>
        </w:rPr>
        <w:t>процедур, который является стандартом оказания помощи в других странах</w:t>
      </w:r>
      <w:r w:rsidR="005B6D7F">
        <w:rPr>
          <w:sz w:val="28"/>
          <w:szCs w:val="28"/>
        </w:rPr>
        <w:t xml:space="preserve"> [</w:t>
      </w:r>
      <w:r w:rsidR="005B6D7F" w:rsidRPr="005B6D7F">
        <w:rPr>
          <w:sz w:val="28"/>
          <w:szCs w:val="28"/>
        </w:rPr>
        <w:t>14</w:t>
      </w:r>
      <w:r w:rsidR="00972CE6" w:rsidRPr="00972CE6">
        <w:rPr>
          <w:sz w:val="28"/>
          <w:szCs w:val="28"/>
        </w:rPr>
        <w:t>1</w:t>
      </w:r>
      <w:r w:rsidR="005B6D7F" w:rsidRPr="005B6D7F">
        <w:rPr>
          <w:sz w:val="28"/>
          <w:szCs w:val="28"/>
        </w:rPr>
        <w:t>,14</w:t>
      </w:r>
      <w:r w:rsidR="00972CE6" w:rsidRPr="00972CE6">
        <w:rPr>
          <w:sz w:val="28"/>
          <w:szCs w:val="28"/>
        </w:rPr>
        <w:t>2</w:t>
      </w:r>
      <w:r w:rsidRPr="00793FD4">
        <w:rPr>
          <w:sz w:val="28"/>
          <w:szCs w:val="28"/>
        </w:rPr>
        <w:t>].</w:t>
      </w:r>
      <w:r>
        <w:rPr>
          <w:sz w:val="28"/>
          <w:szCs w:val="28"/>
        </w:rPr>
        <w:t xml:space="preserve"> С</w:t>
      </w:r>
      <w:r w:rsidRPr="00793FD4">
        <w:rPr>
          <w:sz w:val="28"/>
          <w:szCs w:val="28"/>
        </w:rPr>
        <w:t>истематический анализ данных регистрационных систем предостав</w:t>
      </w:r>
      <w:r>
        <w:rPr>
          <w:sz w:val="28"/>
          <w:szCs w:val="28"/>
        </w:rPr>
        <w:t xml:space="preserve">ят </w:t>
      </w:r>
      <w:r w:rsidRPr="00793FD4">
        <w:rPr>
          <w:sz w:val="28"/>
          <w:szCs w:val="28"/>
        </w:rPr>
        <w:t xml:space="preserve">возможность детерминировать истинную </w:t>
      </w:r>
      <w:r w:rsidRPr="0091550F">
        <w:rPr>
          <w:sz w:val="28"/>
          <w:szCs w:val="28"/>
        </w:rPr>
        <w:t>распространенность заболевания и способствует разработке оптимальных терапевтических стратегий и программ медико-социальной поддержки п</w:t>
      </w:r>
      <w:r w:rsidR="005B6D7F" w:rsidRPr="0091550F">
        <w:rPr>
          <w:sz w:val="28"/>
          <w:szCs w:val="28"/>
        </w:rPr>
        <w:t>ациентов [</w:t>
      </w:r>
      <w:r w:rsidR="00E96DAD" w:rsidRPr="0091550F">
        <w:rPr>
          <w:sz w:val="28"/>
          <w:szCs w:val="28"/>
        </w:rPr>
        <w:t>49.</w:t>
      </w:r>
      <w:r w:rsidR="00E96DAD" w:rsidRPr="0091550F">
        <w:rPr>
          <w:sz w:val="28"/>
          <w:szCs w:val="28"/>
          <w:lang w:val="en-US"/>
        </w:rPr>
        <w:t>p</w:t>
      </w:r>
      <w:r w:rsidRPr="0091550F">
        <w:rPr>
          <w:sz w:val="28"/>
          <w:szCs w:val="28"/>
        </w:rPr>
        <w:t xml:space="preserve">. </w:t>
      </w:r>
      <w:r w:rsidR="00E96DAD" w:rsidRPr="0091550F">
        <w:rPr>
          <w:sz w:val="28"/>
          <w:szCs w:val="28"/>
        </w:rPr>
        <w:t>1673</w:t>
      </w:r>
      <w:r w:rsidRPr="0091550F">
        <w:rPr>
          <w:sz w:val="28"/>
          <w:szCs w:val="28"/>
        </w:rPr>
        <w:t>].</w:t>
      </w:r>
    </w:p>
    <w:p w:rsidR="00F41F53" w:rsidRPr="00793FD4" w:rsidRDefault="00F41F53" w:rsidP="00F41F53">
      <w:pPr>
        <w:pStyle w:val="a8"/>
        <w:spacing w:before="0" w:beforeAutospacing="0" w:after="0" w:afterAutospacing="0"/>
        <w:ind w:firstLine="567"/>
        <w:jc w:val="both"/>
        <w:rPr>
          <w:sz w:val="28"/>
          <w:szCs w:val="28"/>
        </w:rPr>
      </w:pPr>
      <w:r w:rsidRPr="0091550F">
        <w:rPr>
          <w:sz w:val="28"/>
          <w:szCs w:val="28"/>
        </w:rPr>
        <w:t>Полученные в ходе исследования данные подтверждают ключевую значимость молекулярно-генетического анализа в подтверждении диагноза миодистрофии</w:t>
      </w:r>
      <w:r w:rsidR="00140B86" w:rsidRPr="0091550F">
        <w:rPr>
          <w:sz w:val="28"/>
          <w:szCs w:val="28"/>
        </w:rPr>
        <w:t xml:space="preserve"> </w:t>
      </w:r>
      <w:r w:rsidRPr="0091550F">
        <w:rPr>
          <w:sz w:val="28"/>
          <w:szCs w:val="28"/>
        </w:rPr>
        <w:t>Дюшенна.</w:t>
      </w:r>
      <w:r w:rsidR="00F43EB7" w:rsidRPr="0091550F">
        <w:rPr>
          <w:sz w:val="28"/>
          <w:szCs w:val="28"/>
        </w:rPr>
        <w:t xml:space="preserve"> </w:t>
      </w:r>
      <w:r w:rsidRPr="0091550F">
        <w:rPr>
          <w:sz w:val="28"/>
          <w:szCs w:val="28"/>
        </w:rPr>
        <w:t xml:space="preserve">Согласно полученным данным, превалирующее большинство патогенных мутаций в гене DMD ассоциировано с крупными перестройками – делециями и дупликациями экзонов, что коррелирует с результатами многоцентровых международных исследований </w:t>
      </w:r>
      <w:r w:rsidR="00AC42C5" w:rsidRPr="0091550F">
        <w:rPr>
          <w:sz w:val="28"/>
          <w:szCs w:val="28"/>
        </w:rPr>
        <w:t>[7</w:t>
      </w:r>
      <w:r w:rsidR="00E96DAD" w:rsidRPr="0091550F">
        <w:rPr>
          <w:sz w:val="28"/>
          <w:szCs w:val="28"/>
        </w:rPr>
        <w:t>3.</w:t>
      </w:r>
      <w:r w:rsidRPr="0091550F">
        <w:rPr>
          <w:sz w:val="28"/>
          <w:szCs w:val="28"/>
        </w:rPr>
        <w:t xml:space="preserve"> </w:t>
      </w:r>
      <w:r w:rsidR="00E96DAD" w:rsidRPr="0091550F">
        <w:rPr>
          <w:sz w:val="28"/>
          <w:szCs w:val="28"/>
          <w:lang w:val="en-US"/>
        </w:rPr>
        <w:t>p</w:t>
      </w:r>
      <w:r w:rsidRPr="0091550F">
        <w:rPr>
          <w:sz w:val="28"/>
          <w:szCs w:val="28"/>
        </w:rPr>
        <w:t>.</w:t>
      </w:r>
      <w:r w:rsidR="00E96DAD" w:rsidRPr="0091550F">
        <w:rPr>
          <w:sz w:val="28"/>
          <w:szCs w:val="28"/>
        </w:rPr>
        <w:t>97</w:t>
      </w:r>
      <w:r w:rsidRPr="0091550F">
        <w:rPr>
          <w:sz w:val="28"/>
          <w:szCs w:val="28"/>
        </w:rPr>
        <w:t>]. Современные молекулярно-генетические методы, включающие MLPA и NGS анализ, обеспечивают высокоточную идентификацию мутаций, что имеет определяющее значение для персонифицированного</w:t>
      </w:r>
      <w:r w:rsidRPr="00793FD4">
        <w:rPr>
          <w:sz w:val="28"/>
          <w:szCs w:val="28"/>
        </w:rPr>
        <w:t xml:space="preserve"> подхода к терапии. MLPA демонстрирует оптимальное соотношение cost-effectiveness при скрининге мутаций</w:t>
      </w:r>
      <w:r>
        <w:rPr>
          <w:sz w:val="28"/>
          <w:szCs w:val="28"/>
        </w:rPr>
        <w:t xml:space="preserve"> в этом гене</w:t>
      </w:r>
      <w:r w:rsidRPr="00793FD4">
        <w:rPr>
          <w:sz w:val="28"/>
          <w:szCs w:val="28"/>
        </w:rPr>
        <w:t xml:space="preserve">, в то время как пациенты с отрицательными результатами MLPA-анализа требуют проведения секвенирования </w:t>
      </w:r>
      <w:r>
        <w:rPr>
          <w:sz w:val="28"/>
          <w:szCs w:val="28"/>
        </w:rPr>
        <w:t xml:space="preserve">всего гена </w:t>
      </w:r>
      <w:r w:rsidRPr="00793FD4">
        <w:rPr>
          <w:sz w:val="28"/>
          <w:szCs w:val="28"/>
        </w:rPr>
        <w:t>для детекции точковых мутаций</w:t>
      </w:r>
      <w:r>
        <w:rPr>
          <w:sz w:val="28"/>
          <w:szCs w:val="28"/>
        </w:rPr>
        <w:t xml:space="preserve">, таких как </w:t>
      </w:r>
      <w:r w:rsidRPr="00793FD4">
        <w:rPr>
          <w:sz w:val="28"/>
          <w:szCs w:val="28"/>
        </w:rPr>
        <w:t>инсерци</w:t>
      </w:r>
      <w:r>
        <w:rPr>
          <w:sz w:val="28"/>
          <w:szCs w:val="28"/>
        </w:rPr>
        <w:t>и, д</w:t>
      </w:r>
      <w:r w:rsidRPr="00793FD4">
        <w:rPr>
          <w:sz w:val="28"/>
          <w:szCs w:val="28"/>
        </w:rPr>
        <w:t>елеци</w:t>
      </w:r>
      <w:r>
        <w:rPr>
          <w:sz w:val="28"/>
          <w:szCs w:val="28"/>
        </w:rPr>
        <w:t>и и миссенс мутации</w:t>
      </w:r>
      <w:r w:rsidR="00AC42C5">
        <w:rPr>
          <w:sz w:val="28"/>
          <w:szCs w:val="28"/>
        </w:rPr>
        <w:t xml:space="preserve"> [</w:t>
      </w:r>
      <w:r w:rsidR="00AC42C5" w:rsidRPr="00AC42C5">
        <w:rPr>
          <w:sz w:val="28"/>
          <w:szCs w:val="28"/>
        </w:rPr>
        <w:t>8</w:t>
      </w:r>
      <w:r w:rsidR="00E96DAD" w:rsidRPr="00E96DAD">
        <w:rPr>
          <w:sz w:val="28"/>
          <w:szCs w:val="28"/>
        </w:rPr>
        <w:t xml:space="preserve">5. </w:t>
      </w:r>
      <w:r w:rsidR="00E96DAD">
        <w:rPr>
          <w:sz w:val="28"/>
          <w:szCs w:val="28"/>
          <w:lang w:val="en-US"/>
        </w:rPr>
        <w:t>p</w:t>
      </w:r>
      <w:r w:rsidR="00E96DAD" w:rsidRPr="00E96DAD">
        <w:rPr>
          <w:sz w:val="28"/>
          <w:szCs w:val="28"/>
        </w:rPr>
        <w:t>.288</w:t>
      </w:r>
      <w:r w:rsidRPr="00793FD4">
        <w:rPr>
          <w:sz w:val="28"/>
          <w:szCs w:val="28"/>
        </w:rPr>
        <w:t>].</w:t>
      </w:r>
    </w:p>
    <w:p w:rsidR="00F41F53" w:rsidRDefault="00F41F53" w:rsidP="00F41F53">
      <w:pPr>
        <w:pStyle w:val="a8"/>
        <w:spacing w:before="0" w:beforeAutospacing="0" w:after="0" w:afterAutospacing="0"/>
        <w:ind w:firstLine="567"/>
        <w:jc w:val="both"/>
        <w:rPr>
          <w:sz w:val="28"/>
          <w:szCs w:val="28"/>
        </w:rPr>
      </w:pPr>
      <w:r w:rsidRPr="00793FD4">
        <w:rPr>
          <w:sz w:val="28"/>
          <w:szCs w:val="28"/>
        </w:rPr>
        <w:t xml:space="preserve">Молекулярно-генетический профиль МДД характеризуется преимущественно патогенными вариантами в гене дистрофина, </w:t>
      </w:r>
      <w:r w:rsidR="006671A6">
        <w:rPr>
          <w:sz w:val="28"/>
          <w:szCs w:val="28"/>
        </w:rPr>
        <w:t>который кодирует синтез белка, играющего</w:t>
      </w:r>
      <w:r w:rsidRPr="00793FD4">
        <w:rPr>
          <w:sz w:val="28"/>
          <w:szCs w:val="28"/>
        </w:rPr>
        <w:t xml:space="preserve"> критическую роль в поддержании структурной и функциональной целостности сарколеммы мышечных волокон. Примечательно, что приблизительно 91% идентифицированных мутаций соответствует правилу рамки считывания, что детерминирует синтез нефункционального усеченного белка дистрофина с последующей прогрессирующей дегенерацией мышечной ткани [</w:t>
      </w:r>
      <w:r w:rsidR="00E96DAD" w:rsidRPr="00E96DAD">
        <w:rPr>
          <w:sz w:val="28"/>
          <w:szCs w:val="28"/>
        </w:rPr>
        <w:t xml:space="preserve">32. </w:t>
      </w:r>
      <w:r w:rsidR="00E96DAD">
        <w:rPr>
          <w:sz w:val="28"/>
          <w:szCs w:val="28"/>
          <w:lang w:val="en-US"/>
        </w:rPr>
        <w:t>p</w:t>
      </w:r>
      <w:r w:rsidR="00E96DAD" w:rsidRPr="004344A6">
        <w:rPr>
          <w:sz w:val="28"/>
          <w:szCs w:val="28"/>
        </w:rPr>
        <w:t>.1006</w:t>
      </w:r>
      <w:r w:rsidRPr="00793FD4">
        <w:rPr>
          <w:sz w:val="28"/>
          <w:szCs w:val="28"/>
        </w:rPr>
        <w:t xml:space="preserve">]. В аспекте генетической гетерогенности заболевания проведенные исследования позволили выявить широкий спектр структурных вариаций, включая делеции и дупликации различной протяженности, которые обусловливают значительную фенотипическую вариабельность и градации клинической манифестации </w:t>
      </w:r>
      <w:r w:rsidRPr="00793FD4">
        <w:rPr>
          <w:sz w:val="28"/>
          <w:szCs w:val="28"/>
        </w:rPr>
        <w:lastRenderedPageBreak/>
        <w:t xml:space="preserve">заболевания. В рамках настоящего исследования наиболее часто регистрируемыми </w:t>
      </w:r>
      <w:r>
        <w:rPr>
          <w:sz w:val="28"/>
          <w:szCs w:val="28"/>
        </w:rPr>
        <w:t>мутациями явились протяженные делеции</w:t>
      </w:r>
      <w:r w:rsidRPr="00F520B3">
        <w:rPr>
          <w:sz w:val="28"/>
          <w:szCs w:val="28"/>
        </w:rPr>
        <w:t>, что</w:t>
      </w:r>
      <w:r w:rsidRPr="00793FD4">
        <w:rPr>
          <w:sz w:val="28"/>
          <w:szCs w:val="28"/>
        </w:rPr>
        <w:t xml:space="preserve"> демонстрирует высокую степень конкордантности с ранее опубликованными данными</w:t>
      </w:r>
      <w:r w:rsidR="00AC42C5">
        <w:rPr>
          <w:sz w:val="28"/>
          <w:szCs w:val="28"/>
        </w:rPr>
        <w:t xml:space="preserve"> международных исследований [</w:t>
      </w:r>
      <w:r w:rsidR="004344A6" w:rsidRPr="004344A6">
        <w:rPr>
          <w:sz w:val="28"/>
          <w:szCs w:val="28"/>
        </w:rPr>
        <w:t xml:space="preserve">89. </w:t>
      </w:r>
      <w:r w:rsidR="004344A6">
        <w:rPr>
          <w:sz w:val="28"/>
          <w:szCs w:val="28"/>
          <w:lang w:val="en-US"/>
        </w:rPr>
        <w:t>p</w:t>
      </w:r>
      <w:r w:rsidR="004344A6" w:rsidRPr="004344A6">
        <w:rPr>
          <w:sz w:val="28"/>
          <w:szCs w:val="28"/>
        </w:rPr>
        <w:t>.669</w:t>
      </w:r>
      <w:r w:rsidRPr="00793FD4">
        <w:rPr>
          <w:sz w:val="28"/>
          <w:szCs w:val="28"/>
        </w:rPr>
        <w:t>].</w:t>
      </w:r>
    </w:p>
    <w:p w:rsidR="00F41F53" w:rsidRPr="0091550F" w:rsidRDefault="00F41F53" w:rsidP="00F41F53">
      <w:pPr>
        <w:pStyle w:val="a8"/>
        <w:spacing w:before="0" w:beforeAutospacing="0" w:after="0" w:afterAutospacing="0"/>
        <w:ind w:firstLine="567"/>
        <w:jc w:val="both"/>
        <w:rPr>
          <w:color w:val="000000" w:themeColor="text1"/>
          <w:sz w:val="28"/>
          <w:szCs w:val="28"/>
        </w:rPr>
      </w:pPr>
      <w:r w:rsidRPr="00704522">
        <w:rPr>
          <w:sz w:val="28"/>
          <w:szCs w:val="28"/>
        </w:rPr>
        <w:t xml:space="preserve">В нашем исследовании на основе результатов </w:t>
      </w:r>
      <w:r w:rsidRPr="00704522">
        <w:rPr>
          <w:sz w:val="28"/>
          <w:szCs w:val="28"/>
          <w:lang w:val="en-US"/>
        </w:rPr>
        <w:t>MLPA</w:t>
      </w:r>
      <w:r w:rsidR="004151CD">
        <w:rPr>
          <w:sz w:val="28"/>
          <w:szCs w:val="28"/>
        </w:rPr>
        <w:t xml:space="preserve"> </w:t>
      </w:r>
      <w:r w:rsidRPr="00704522">
        <w:rPr>
          <w:sz w:val="28"/>
          <w:szCs w:val="28"/>
        </w:rPr>
        <w:t xml:space="preserve">анализа и секвенирования гена идентифицированы 106 различных мутаций, в структуре которых </w:t>
      </w:r>
      <w:r>
        <w:rPr>
          <w:sz w:val="28"/>
          <w:szCs w:val="28"/>
        </w:rPr>
        <w:t xml:space="preserve">превалировали крупные делеции, чем дупликации, тогда как точечные мутации отмечались в треть случаев </w:t>
      </w:r>
      <w:r w:rsidRPr="00704522">
        <w:rPr>
          <w:sz w:val="28"/>
          <w:szCs w:val="28"/>
        </w:rPr>
        <w:t>(57,5%</w:t>
      </w:r>
      <w:r>
        <w:rPr>
          <w:sz w:val="28"/>
          <w:szCs w:val="28"/>
        </w:rPr>
        <w:t xml:space="preserve">, </w:t>
      </w:r>
      <w:r w:rsidRPr="0091550F">
        <w:rPr>
          <w:sz w:val="28"/>
          <w:szCs w:val="28"/>
        </w:rPr>
        <w:t>13,2% и 29,2%, соответственно), что согласуется с данными зарубежных коллег</w:t>
      </w:r>
      <w:bookmarkStart w:id="22" w:name="_Hlk193021819"/>
      <w:r w:rsidR="004151CD" w:rsidRPr="0091550F">
        <w:rPr>
          <w:sz w:val="28"/>
          <w:szCs w:val="28"/>
        </w:rPr>
        <w:t xml:space="preserve"> </w:t>
      </w:r>
      <w:r w:rsidRPr="0091550F">
        <w:rPr>
          <w:sz w:val="28"/>
          <w:szCs w:val="28"/>
        </w:rPr>
        <w:t>[</w:t>
      </w:r>
      <w:r w:rsidR="00AC42C5" w:rsidRPr="0091550F">
        <w:rPr>
          <w:sz w:val="28"/>
          <w:szCs w:val="28"/>
        </w:rPr>
        <w:t>8</w:t>
      </w:r>
      <w:r w:rsidR="004344A6" w:rsidRPr="0091550F">
        <w:rPr>
          <w:sz w:val="28"/>
          <w:szCs w:val="28"/>
        </w:rPr>
        <w:t xml:space="preserve">0. </w:t>
      </w:r>
      <w:r w:rsidR="004344A6" w:rsidRPr="0091550F">
        <w:rPr>
          <w:sz w:val="28"/>
          <w:szCs w:val="28"/>
          <w:lang w:val="en-US"/>
        </w:rPr>
        <w:t>p</w:t>
      </w:r>
      <w:r w:rsidR="004344A6" w:rsidRPr="0091550F">
        <w:rPr>
          <w:sz w:val="28"/>
          <w:szCs w:val="28"/>
        </w:rPr>
        <w:t>.934</w:t>
      </w:r>
      <w:r w:rsidRPr="0091550F">
        <w:rPr>
          <w:sz w:val="28"/>
          <w:szCs w:val="28"/>
        </w:rPr>
        <w:t>]</w:t>
      </w:r>
      <w:bookmarkEnd w:id="22"/>
      <w:r w:rsidRPr="0091550F">
        <w:rPr>
          <w:sz w:val="28"/>
          <w:szCs w:val="28"/>
        </w:rPr>
        <w:t>.</w:t>
      </w:r>
    </w:p>
    <w:p w:rsidR="00F41F53" w:rsidRPr="0091550F" w:rsidRDefault="00F41F53" w:rsidP="00F41F53">
      <w:pPr>
        <w:ind w:firstLine="567"/>
        <w:jc w:val="both"/>
        <w:rPr>
          <w:sz w:val="28"/>
          <w:szCs w:val="28"/>
        </w:rPr>
      </w:pPr>
      <w:r w:rsidRPr="0091550F">
        <w:rPr>
          <w:sz w:val="28"/>
          <w:szCs w:val="28"/>
        </w:rPr>
        <w:t xml:space="preserve">Делеции (потеря экзонов) могут затрагивать один экзон или два и более экзонов, последний из которых называется протяженные делеции, что существенно оказывает влияние на выработку дистрофина. В нашем исследовании протяженные делеции составили 80,3%. </w:t>
      </w:r>
    </w:p>
    <w:p w:rsidR="004151CD" w:rsidRPr="0091550F" w:rsidRDefault="00F41F53" w:rsidP="004151CD">
      <w:pPr>
        <w:ind w:firstLine="567"/>
        <w:jc w:val="both"/>
        <w:rPr>
          <w:sz w:val="28"/>
          <w:szCs w:val="28"/>
        </w:rPr>
      </w:pPr>
      <w:r w:rsidRPr="0091550F">
        <w:rPr>
          <w:sz w:val="28"/>
          <w:szCs w:val="28"/>
        </w:rPr>
        <w:t>Особое внимание следует уделить различиям в спектре мутаций, выявленных в нашем исследовании, в сравнении с данными, представленными иранскими коллегами</w:t>
      </w:r>
      <w:r w:rsidR="00140B86" w:rsidRPr="0091550F">
        <w:rPr>
          <w:sz w:val="28"/>
          <w:szCs w:val="28"/>
        </w:rPr>
        <w:t>, в</w:t>
      </w:r>
      <w:r w:rsidRPr="0091550F">
        <w:rPr>
          <w:sz w:val="28"/>
          <w:szCs w:val="28"/>
        </w:rPr>
        <w:t xml:space="preserve"> нашей работе преобладали протяженные делеции, в то время как в их данных</w:t>
      </w:r>
      <w:r w:rsidR="00140B86" w:rsidRPr="0091550F">
        <w:rPr>
          <w:sz w:val="28"/>
          <w:szCs w:val="28"/>
        </w:rPr>
        <w:t>,</w:t>
      </w:r>
      <w:r w:rsidRPr="0091550F">
        <w:rPr>
          <w:sz w:val="28"/>
          <w:szCs w:val="28"/>
        </w:rPr>
        <w:t xml:space="preserve"> основная часть мутаций была сосредоточена в области 45-52 экзонов. Эти различия могут вносить вклад в наблюдаемую вариативность клинической картины заболевания</w:t>
      </w:r>
      <w:r w:rsidR="004151CD" w:rsidRPr="0091550F">
        <w:rPr>
          <w:sz w:val="28"/>
          <w:szCs w:val="28"/>
        </w:rPr>
        <w:t xml:space="preserve"> </w:t>
      </w:r>
      <w:r w:rsidRPr="0091550F">
        <w:rPr>
          <w:sz w:val="28"/>
          <w:szCs w:val="28"/>
        </w:rPr>
        <w:t>[</w:t>
      </w:r>
      <w:r w:rsidR="0091550F" w:rsidRPr="0091550F">
        <w:rPr>
          <w:sz w:val="28"/>
          <w:szCs w:val="28"/>
        </w:rPr>
        <w:t>143</w:t>
      </w:r>
      <w:r w:rsidRPr="0091550F">
        <w:rPr>
          <w:sz w:val="28"/>
          <w:szCs w:val="28"/>
        </w:rPr>
        <w:t>].</w:t>
      </w:r>
      <w:r w:rsidR="004151CD" w:rsidRPr="0091550F">
        <w:rPr>
          <w:sz w:val="28"/>
          <w:szCs w:val="28"/>
        </w:rPr>
        <w:t xml:space="preserve"> </w:t>
      </w:r>
    </w:p>
    <w:p w:rsidR="00F41F53" w:rsidRPr="0091550F" w:rsidRDefault="00F41F53" w:rsidP="004151CD">
      <w:pPr>
        <w:ind w:firstLine="567"/>
        <w:jc w:val="both"/>
        <w:rPr>
          <w:sz w:val="28"/>
          <w:szCs w:val="28"/>
        </w:rPr>
      </w:pPr>
      <w:r w:rsidRPr="0091550F">
        <w:rPr>
          <w:sz w:val="28"/>
          <w:szCs w:val="28"/>
        </w:rPr>
        <w:t>Ключевым фактором, определяющим влияние мутации на синтез дистрофина, является наличие или отсутствие сдвига трансляционной рамки считывания. Нарушение трансляционной рамки считывания</w:t>
      </w:r>
      <w:r>
        <w:rPr>
          <w:sz w:val="28"/>
          <w:szCs w:val="28"/>
        </w:rPr>
        <w:t xml:space="preserve"> приводит к существенному снижению уровня дистрофина, что напрямую коррелирует с тяжестью клинических проявлений заболевания. Таким образом, оценка влияния мутации на рамку считывания имеет первостепенное значение для прогнозирования клинического течения заболевания. В на</w:t>
      </w:r>
      <w:r w:rsidR="00933F22">
        <w:rPr>
          <w:sz w:val="28"/>
          <w:szCs w:val="28"/>
        </w:rPr>
        <w:t>шем исследовании в 82,1% случае</w:t>
      </w:r>
      <w:r>
        <w:rPr>
          <w:sz w:val="28"/>
          <w:szCs w:val="28"/>
        </w:rPr>
        <w:t xml:space="preserve"> мутации нарушали эту рамку, среди которых превалировали делеции (56,3%). Такие же данные были получены рядом исследователей, где частота нарушения трансляционной </w:t>
      </w:r>
      <w:r w:rsidRPr="0091550F">
        <w:rPr>
          <w:sz w:val="28"/>
          <w:szCs w:val="28"/>
        </w:rPr>
        <w:t>рамки считывания составила в 85,2% для всех случаев и приводило к значительному ухудшению моторных функций и ускоренному прогрессированию заболевания [</w:t>
      </w:r>
      <w:r w:rsidR="004344A6" w:rsidRPr="0091550F">
        <w:rPr>
          <w:sz w:val="28"/>
          <w:szCs w:val="28"/>
        </w:rPr>
        <w:t>143</w:t>
      </w:r>
      <w:r w:rsidRPr="0091550F">
        <w:rPr>
          <w:sz w:val="28"/>
          <w:szCs w:val="28"/>
        </w:rPr>
        <w:t>].</w:t>
      </w:r>
    </w:p>
    <w:p w:rsidR="00F41F53" w:rsidRPr="0091550F" w:rsidRDefault="00F41F53" w:rsidP="00F41F53">
      <w:pPr>
        <w:ind w:firstLine="567"/>
        <w:jc w:val="both"/>
        <w:rPr>
          <w:sz w:val="28"/>
          <w:szCs w:val="28"/>
        </w:rPr>
      </w:pPr>
      <w:r w:rsidRPr="0091550F">
        <w:rPr>
          <w:sz w:val="28"/>
          <w:szCs w:val="28"/>
        </w:rPr>
        <w:t xml:space="preserve">Функциональное воздействие мутаций на синтез дистрофина определяется не только типом мутаций, но и их расположением в гене, так как </w:t>
      </w:r>
      <w:r w:rsidRPr="0091550F">
        <w:rPr>
          <w:sz w:val="28"/>
          <w:szCs w:val="28"/>
          <w:lang w:val="en-US"/>
        </w:rPr>
        <w:t>DMD</w:t>
      </w:r>
      <w:r w:rsidRPr="0091550F">
        <w:rPr>
          <w:sz w:val="28"/>
          <w:szCs w:val="28"/>
        </w:rPr>
        <w:t xml:space="preserve"> ген содержит несколько активных функциональных участков, наиболее изученными являются, ответственные за соединение с актином и </w:t>
      </w:r>
      <w:r w:rsidR="00AC74C8">
        <w:rPr>
          <w:sz w:val="28"/>
          <w:szCs w:val="28"/>
        </w:rPr>
        <w:t>д</w:t>
      </w:r>
      <w:r w:rsidR="00AC74C8" w:rsidRPr="00651292">
        <w:rPr>
          <w:color w:val="000000" w:themeColor="text1"/>
          <w:sz w:val="28"/>
          <w:szCs w:val="28"/>
        </w:rPr>
        <w:t>истро</w:t>
      </w:r>
      <w:r w:rsidR="00AC74C8">
        <w:rPr>
          <w:color w:val="000000" w:themeColor="text1"/>
          <w:sz w:val="28"/>
          <w:szCs w:val="28"/>
        </w:rPr>
        <w:t>фин-</w:t>
      </w:r>
      <w:r w:rsidR="00AC74C8" w:rsidRPr="00651292">
        <w:rPr>
          <w:color w:val="000000" w:themeColor="text1"/>
          <w:sz w:val="28"/>
          <w:szCs w:val="28"/>
        </w:rPr>
        <w:t>глик</w:t>
      </w:r>
      <w:r w:rsidR="00AC74C8">
        <w:rPr>
          <w:color w:val="000000" w:themeColor="text1"/>
          <w:sz w:val="28"/>
          <w:szCs w:val="28"/>
        </w:rPr>
        <w:t xml:space="preserve">опротеиновым </w:t>
      </w:r>
      <w:r w:rsidR="00AC74C8" w:rsidRPr="00651292">
        <w:rPr>
          <w:color w:val="000000" w:themeColor="text1"/>
          <w:sz w:val="28"/>
          <w:szCs w:val="28"/>
        </w:rPr>
        <w:t>комплекс</w:t>
      </w:r>
      <w:r w:rsidR="00AC74C8">
        <w:rPr>
          <w:color w:val="000000" w:themeColor="text1"/>
          <w:sz w:val="28"/>
          <w:szCs w:val="28"/>
        </w:rPr>
        <w:t>ом</w:t>
      </w:r>
      <w:r w:rsidRPr="0091550F">
        <w:rPr>
          <w:sz w:val="28"/>
          <w:szCs w:val="28"/>
        </w:rPr>
        <w:t>, также функционально значим и центральный участок гена [</w:t>
      </w:r>
      <w:r w:rsidR="00AC42C5" w:rsidRPr="0091550F">
        <w:rPr>
          <w:sz w:val="28"/>
          <w:szCs w:val="28"/>
        </w:rPr>
        <w:t>3</w:t>
      </w:r>
      <w:r w:rsidR="004344A6" w:rsidRPr="0091550F">
        <w:rPr>
          <w:sz w:val="28"/>
          <w:szCs w:val="28"/>
        </w:rPr>
        <w:t xml:space="preserve">6. </w:t>
      </w:r>
      <w:r w:rsidR="004344A6" w:rsidRPr="0091550F">
        <w:rPr>
          <w:sz w:val="28"/>
          <w:szCs w:val="28"/>
          <w:lang w:val="en-US"/>
        </w:rPr>
        <w:t>p</w:t>
      </w:r>
      <w:r w:rsidR="004344A6" w:rsidRPr="0091550F">
        <w:rPr>
          <w:sz w:val="28"/>
          <w:szCs w:val="28"/>
        </w:rPr>
        <w:t>.265</w:t>
      </w:r>
      <w:r w:rsidRPr="0091550F">
        <w:rPr>
          <w:sz w:val="28"/>
          <w:szCs w:val="28"/>
        </w:rPr>
        <w:t>]</w:t>
      </w:r>
    </w:p>
    <w:p w:rsidR="00F41F53" w:rsidRPr="00F062CD" w:rsidRDefault="00F41F53" w:rsidP="00F41F53">
      <w:pPr>
        <w:pStyle w:val="a8"/>
        <w:spacing w:before="0" w:beforeAutospacing="0" w:after="0" w:afterAutospacing="0"/>
        <w:ind w:firstLine="567"/>
        <w:jc w:val="both"/>
        <w:rPr>
          <w:rStyle w:val="ab"/>
          <w:rFonts w:eastAsiaTheme="majorEastAsia"/>
          <w:color w:val="404040"/>
          <w:sz w:val="18"/>
          <w:szCs w:val="18"/>
        </w:rPr>
      </w:pPr>
      <w:r w:rsidRPr="0091550F">
        <w:rPr>
          <w:sz w:val="28"/>
          <w:szCs w:val="28"/>
        </w:rPr>
        <w:t>В</w:t>
      </w:r>
      <w:r w:rsidR="00F43EB7" w:rsidRPr="0091550F">
        <w:rPr>
          <w:sz w:val="28"/>
          <w:szCs w:val="28"/>
        </w:rPr>
        <w:t xml:space="preserve"> </w:t>
      </w:r>
      <w:r w:rsidRPr="0091550F">
        <w:rPr>
          <w:sz w:val="28"/>
          <w:szCs w:val="28"/>
        </w:rPr>
        <w:t>нашей</w:t>
      </w:r>
      <w:r w:rsidR="00F43EB7" w:rsidRPr="0091550F">
        <w:rPr>
          <w:sz w:val="28"/>
          <w:szCs w:val="28"/>
        </w:rPr>
        <w:t xml:space="preserve"> </w:t>
      </w:r>
      <w:r w:rsidRPr="0091550F">
        <w:rPr>
          <w:sz w:val="28"/>
          <w:szCs w:val="28"/>
        </w:rPr>
        <w:t>работе</w:t>
      </w:r>
      <w:r w:rsidR="00F43EB7" w:rsidRPr="0091550F">
        <w:rPr>
          <w:sz w:val="28"/>
          <w:szCs w:val="28"/>
        </w:rPr>
        <w:t xml:space="preserve"> </w:t>
      </w:r>
      <w:r w:rsidRPr="0091550F">
        <w:rPr>
          <w:sz w:val="28"/>
          <w:szCs w:val="28"/>
        </w:rPr>
        <w:t>при</w:t>
      </w:r>
      <w:r w:rsidR="00F43EB7" w:rsidRPr="0091550F">
        <w:rPr>
          <w:sz w:val="28"/>
          <w:szCs w:val="28"/>
        </w:rPr>
        <w:t xml:space="preserve"> </w:t>
      </w:r>
      <w:r w:rsidRPr="0091550F">
        <w:rPr>
          <w:sz w:val="28"/>
          <w:szCs w:val="28"/>
        </w:rPr>
        <w:t>анализе</w:t>
      </w:r>
      <w:r w:rsidR="00F43EB7" w:rsidRPr="0091550F">
        <w:rPr>
          <w:sz w:val="28"/>
          <w:szCs w:val="28"/>
        </w:rPr>
        <w:t xml:space="preserve"> </w:t>
      </w:r>
      <w:r w:rsidRPr="0091550F">
        <w:rPr>
          <w:sz w:val="28"/>
          <w:szCs w:val="28"/>
        </w:rPr>
        <w:t>результатов</w:t>
      </w:r>
      <w:r w:rsidR="00F43EB7">
        <w:rPr>
          <w:sz w:val="28"/>
          <w:szCs w:val="28"/>
        </w:rPr>
        <w:t xml:space="preserve"> </w:t>
      </w:r>
      <w:r w:rsidRPr="00530CE1">
        <w:rPr>
          <w:sz w:val="28"/>
          <w:szCs w:val="28"/>
        </w:rPr>
        <w:t>расположения</w:t>
      </w:r>
      <w:r w:rsidR="00F43EB7">
        <w:rPr>
          <w:sz w:val="28"/>
          <w:szCs w:val="28"/>
        </w:rPr>
        <w:t xml:space="preserve"> </w:t>
      </w:r>
      <w:r w:rsidRPr="00530CE1">
        <w:rPr>
          <w:sz w:val="28"/>
          <w:szCs w:val="28"/>
        </w:rPr>
        <w:t>мутаций</w:t>
      </w:r>
      <w:r w:rsidR="00F43EB7">
        <w:rPr>
          <w:sz w:val="28"/>
          <w:szCs w:val="28"/>
        </w:rPr>
        <w:t xml:space="preserve"> </w:t>
      </w:r>
      <w:r w:rsidRPr="00530CE1">
        <w:rPr>
          <w:sz w:val="28"/>
          <w:szCs w:val="28"/>
        </w:rPr>
        <w:t>в</w:t>
      </w:r>
      <w:r w:rsidR="00F43EB7">
        <w:rPr>
          <w:sz w:val="28"/>
          <w:szCs w:val="28"/>
        </w:rPr>
        <w:t xml:space="preserve"> </w:t>
      </w:r>
      <w:r w:rsidRPr="00530CE1">
        <w:rPr>
          <w:sz w:val="28"/>
          <w:szCs w:val="28"/>
        </w:rPr>
        <w:t>зависимости</w:t>
      </w:r>
      <w:r w:rsidR="00F43EB7">
        <w:rPr>
          <w:sz w:val="28"/>
          <w:szCs w:val="28"/>
        </w:rPr>
        <w:t xml:space="preserve"> </w:t>
      </w:r>
      <w:r w:rsidRPr="00530CE1">
        <w:rPr>
          <w:sz w:val="28"/>
          <w:szCs w:val="28"/>
        </w:rPr>
        <w:t>от</w:t>
      </w:r>
      <w:r w:rsidR="00F43EB7">
        <w:rPr>
          <w:sz w:val="28"/>
          <w:szCs w:val="28"/>
        </w:rPr>
        <w:t xml:space="preserve"> </w:t>
      </w:r>
      <w:r w:rsidRPr="00530CE1">
        <w:rPr>
          <w:sz w:val="28"/>
          <w:szCs w:val="28"/>
        </w:rPr>
        <w:t>состояния</w:t>
      </w:r>
      <w:r w:rsidR="00F43EB7">
        <w:rPr>
          <w:sz w:val="28"/>
          <w:szCs w:val="28"/>
        </w:rPr>
        <w:t xml:space="preserve"> </w:t>
      </w:r>
      <w:r w:rsidRPr="00530CE1">
        <w:rPr>
          <w:sz w:val="28"/>
          <w:szCs w:val="28"/>
        </w:rPr>
        <w:t>рамки</w:t>
      </w:r>
      <w:r w:rsidR="00F43EB7">
        <w:rPr>
          <w:sz w:val="28"/>
          <w:szCs w:val="28"/>
        </w:rPr>
        <w:t xml:space="preserve"> </w:t>
      </w:r>
      <w:r w:rsidRPr="00530CE1">
        <w:rPr>
          <w:sz w:val="28"/>
          <w:szCs w:val="28"/>
        </w:rPr>
        <w:t>считывания</w:t>
      </w:r>
      <w:r w:rsidR="00F43EB7">
        <w:rPr>
          <w:sz w:val="28"/>
          <w:szCs w:val="28"/>
        </w:rPr>
        <w:t xml:space="preserve"> </w:t>
      </w:r>
      <w:r w:rsidRPr="00530CE1">
        <w:rPr>
          <w:sz w:val="28"/>
          <w:szCs w:val="28"/>
        </w:rPr>
        <w:t>выявил</w:t>
      </w:r>
      <w:r w:rsidRPr="00240845">
        <w:rPr>
          <w:sz w:val="28"/>
          <w:szCs w:val="28"/>
        </w:rPr>
        <w:t xml:space="preserve">, </w:t>
      </w:r>
      <w:r w:rsidRPr="00530CE1">
        <w:rPr>
          <w:sz w:val="28"/>
          <w:szCs w:val="28"/>
        </w:rPr>
        <w:t>что</w:t>
      </w:r>
      <w:r w:rsidR="00F43EB7">
        <w:rPr>
          <w:sz w:val="28"/>
          <w:szCs w:val="28"/>
        </w:rPr>
        <w:t xml:space="preserve"> </w:t>
      </w:r>
      <w:r w:rsidRPr="00530CE1">
        <w:rPr>
          <w:sz w:val="28"/>
          <w:szCs w:val="28"/>
        </w:rPr>
        <w:t>в</w:t>
      </w:r>
      <w:r w:rsidR="00F43EB7">
        <w:rPr>
          <w:sz w:val="28"/>
          <w:szCs w:val="28"/>
        </w:rPr>
        <w:t xml:space="preserve"> </w:t>
      </w:r>
      <w:r w:rsidRPr="00240845">
        <w:rPr>
          <w:color w:val="000000" w:themeColor="text1"/>
          <w:sz w:val="28"/>
          <w:szCs w:val="28"/>
        </w:rPr>
        <w:t>75,4%</w:t>
      </w:r>
      <w:r w:rsidR="00F43EB7">
        <w:rPr>
          <w:color w:val="000000" w:themeColor="text1"/>
          <w:sz w:val="28"/>
          <w:szCs w:val="28"/>
        </w:rPr>
        <w:t xml:space="preserve"> </w:t>
      </w:r>
      <w:r w:rsidR="00933F22">
        <w:rPr>
          <w:sz w:val="28"/>
          <w:szCs w:val="28"/>
        </w:rPr>
        <w:t xml:space="preserve">случаях </w:t>
      </w:r>
      <w:r w:rsidRPr="00530CE1">
        <w:rPr>
          <w:sz w:val="28"/>
          <w:szCs w:val="28"/>
        </w:rPr>
        <w:t>наблюдались</w:t>
      </w:r>
      <w:r w:rsidR="00F43EB7">
        <w:rPr>
          <w:sz w:val="28"/>
          <w:szCs w:val="28"/>
        </w:rPr>
        <w:t xml:space="preserve"> </w:t>
      </w:r>
      <w:r w:rsidRPr="00530CE1">
        <w:rPr>
          <w:sz w:val="28"/>
          <w:szCs w:val="28"/>
        </w:rPr>
        <w:t>в</w:t>
      </w:r>
      <w:r w:rsidR="00F43EB7">
        <w:rPr>
          <w:sz w:val="28"/>
          <w:szCs w:val="28"/>
        </w:rPr>
        <w:t xml:space="preserve"> </w:t>
      </w:r>
      <w:r w:rsidRPr="00530CE1">
        <w:rPr>
          <w:sz w:val="28"/>
          <w:szCs w:val="28"/>
        </w:rPr>
        <w:t>актинсвязывающем</w:t>
      </w:r>
      <w:r w:rsidRPr="00240845">
        <w:rPr>
          <w:sz w:val="28"/>
          <w:szCs w:val="28"/>
        </w:rPr>
        <w:t xml:space="preserve">, </w:t>
      </w:r>
      <w:r w:rsidRPr="00530CE1">
        <w:rPr>
          <w:sz w:val="28"/>
          <w:szCs w:val="28"/>
        </w:rPr>
        <w:t>в</w:t>
      </w:r>
      <w:r w:rsidR="00F43EB7">
        <w:rPr>
          <w:sz w:val="28"/>
          <w:szCs w:val="28"/>
        </w:rPr>
        <w:t xml:space="preserve"> </w:t>
      </w:r>
      <w:r w:rsidRPr="00240845">
        <w:rPr>
          <w:color w:val="000000" w:themeColor="text1"/>
          <w:sz w:val="28"/>
          <w:szCs w:val="28"/>
        </w:rPr>
        <w:t xml:space="preserve">100% </w:t>
      </w:r>
      <w:r w:rsidR="00933F22">
        <w:rPr>
          <w:color w:val="000000" w:themeColor="text1"/>
          <w:sz w:val="28"/>
          <w:szCs w:val="28"/>
        </w:rPr>
        <w:t xml:space="preserve">случаях </w:t>
      </w:r>
      <w:r w:rsidRPr="00530CE1">
        <w:rPr>
          <w:color w:val="000000" w:themeColor="text1"/>
          <w:sz w:val="28"/>
          <w:szCs w:val="28"/>
        </w:rPr>
        <w:t>в</w:t>
      </w:r>
      <w:r w:rsidR="00F43EB7">
        <w:rPr>
          <w:color w:val="000000" w:themeColor="text1"/>
          <w:sz w:val="28"/>
          <w:szCs w:val="28"/>
        </w:rPr>
        <w:t xml:space="preserve"> </w:t>
      </w:r>
      <w:r w:rsidRPr="00530CE1">
        <w:rPr>
          <w:color w:val="000000" w:themeColor="text1"/>
          <w:sz w:val="28"/>
          <w:szCs w:val="28"/>
        </w:rPr>
        <w:t>центральном</w:t>
      </w:r>
      <w:r w:rsidR="00F43EB7">
        <w:rPr>
          <w:color w:val="000000" w:themeColor="text1"/>
          <w:sz w:val="28"/>
          <w:szCs w:val="28"/>
        </w:rPr>
        <w:t xml:space="preserve"> </w:t>
      </w:r>
      <w:r w:rsidRPr="00530CE1">
        <w:rPr>
          <w:color w:val="000000" w:themeColor="text1"/>
          <w:sz w:val="28"/>
          <w:szCs w:val="28"/>
        </w:rPr>
        <w:t>и</w:t>
      </w:r>
      <w:r w:rsidR="00F43EB7">
        <w:rPr>
          <w:color w:val="000000" w:themeColor="text1"/>
          <w:sz w:val="28"/>
          <w:szCs w:val="28"/>
        </w:rPr>
        <w:t xml:space="preserve"> </w:t>
      </w:r>
      <w:r w:rsidRPr="00530CE1">
        <w:rPr>
          <w:color w:val="000000" w:themeColor="text1"/>
          <w:sz w:val="28"/>
          <w:szCs w:val="28"/>
        </w:rPr>
        <w:t>в</w:t>
      </w:r>
      <w:r w:rsidRPr="00240845">
        <w:rPr>
          <w:color w:val="000000" w:themeColor="text1"/>
          <w:sz w:val="28"/>
          <w:szCs w:val="28"/>
        </w:rPr>
        <w:t xml:space="preserve"> 57,2% </w:t>
      </w:r>
      <w:r w:rsidRPr="00530CE1">
        <w:rPr>
          <w:color w:val="000000" w:themeColor="text1"/>
          <w:sz w:val="28"/>
          <w:szCs w:val="28"/>
        </w:rPr>
        <w:t>в</w:t>
      </w:r>
      <w:r w:rsidR="00F43EB7">
        <w:rPr>
          <w:color w:val="000000" w:themeColor="text1"/>
          <w:sz w:val="28"/>
          <w:szCs w:val="28"/>
        </w:rPr>
        <w:t xml:space="preserve"> </w:t>
      </w:r>
      <w:r w:rsidRPr="00530CE1">
        <w:rPr>
          <w:color w:val="000000" w:themeColor="text1"/>
          <w:sz w:val="28"/>
          <w:szCs w:val="28"/>
        </w:rPr>
        <w:t>участке</w:t>
      </w:r>
      <w:r w:rsidRPr="00240845">
        <w:rPr>
          <w:color w:val="000000" w:themeColor="text1"/>
          <w:sz w:val="28"/>
          <w:szCs w:val="28"/>
        </w:rPr>
        <w:t xml:space="preserve">, </w:t>
      </w:r>
      <w:r w:rsidRPr="00530CE1">
        <w:rPr>
          <w:color w:val="000000" w:themeColor="text1"/>
          <w:sz w:val="28"/>
          <w:szCs w:val="28"/>
        </w:rPr>
        <w:t>ответственного</w:t>
      </w:r>
      <w:r w:rsidR="00F43EB7">
        <w:rPr>
          <w:color w:val="000000" w:themeColor="text1"/>
          <w:sz w:val="28"/>
          <w:szCs w:val="28"/>
        </w:rPr>
        <w:t xml:space="preserve"> </w:t>
      </w:r>
      <w:r w:rsidRPr="00530CE1">
        <w:rPr>
          <w:color w:val="000000" w:themeColor="text1"/>
          <w:sz w:val="28"/>
          <w:szCs w:val="28"/>
        </w:rPr>
        <w:t>за</w:t>
      </w:r>
      <w:r w:rsidR="00F43EB7">
        <w:rPr>
          <w:color w:val="000000" w:themeColor="text1"/>
          <w:sz w:val="28"/>
          <w:szCs w:val="28"/>
        </w:rPr>
        <w:t xml:space="preserve"> </w:t>
      </w:r>
      <w:r w:rsidRPr="00530CE1">
        <w:rPr>
          <w:color w:val="000000" w:themeColor="text1"/>
          <w:sz w:val="28"/>
          <w:szCs w:val="28"/>
        </w:rPr>
        <w:t>присоединение</w:t>
      </w:r>
      <w:r w:rsidR="00F43EB7">
        <w:rPr>
          <w:color w:val="000000" w:themeColor="text1"/>
          <w:sz w:val="28"/>
          <w:szCs w:val="28"/>
        </w:rPr>
        <w:t xml:space="preserve"> </w:t>
      </w:r>
      <w:r w:rsidR="00AC74C8">
        <w:rPr>
          <w:color w:val="000000" w:themeColor="text1"/>
          <w:sz w:val="28"/>
          <w:szCs w:val="28"/>
        </w:rPr>
        <w:t>д</w:t>
      </w:r>
      <w:r w:rsidR="00AC74C8" w:rsidRPr="00651292">
        <w:rPr>
          <w:color w:val="000000" w:themeColor="text1"/>
          <w:sz w:val="28"/>
          <w:szCs w:val="28"/>
        </w:rPr>
        <w:t>истро</w:t>
      </w:r>
      <w:r w:rsidR="00AC74C8">
        <w:rPr>
          <w:color w:val="000000" w:themeColor="text1"/>
          <w:sz w:val="28"/>
          <w:szCs w:val="28"/>
        </w:rPr>
        <w:t>фин-</w:t>
      </w:r>
      <w:r w:rsidR="00AC74C8" w:rsidRPr="00651292">
        <w:rPr>
          <w:color w:val="000000" w:themeColor="text1"/>
          <w:sz w:val="28"/>
          <w:szCs w:val="28"/>
        </w:rPr>
        <w:t>глик</w:t>
      </w:r>
      <w:r w:rsidR="00AC74C8">
        <w:rPr>
          <w:color w:val="000000" w:themeColor="text1"/>
          <w:sz w:val="28"/>
          <w:szCs w:val="28"/>
        </w:rPr>
        <w:t xml:space="preserve">опротеинового </w:t>
      </w:r>
      <w:r w:rsidRPr="00530CE1">
        <w:rPr>
          <w:color w:val="000000" w:themeColor="text1"/>
          <w:sz w:val="28"/>
          <w:szCs w:val="28"/>
        </w:rPr>
        <w:t>комплекса</w:t>
      </w:r>
      <w:r w:rsidRPr="00240845">
        <w:rPr>
          <w:color w:val="000000" w:themeColor="text1"/>
          <w:sz w:val="28"/>
          <w:szCs w:val="28"/>
        </w:rPr>
        <w:t xml:space="preserve">, </w:t>
      </w:r>
      <w:r>
        <w:rPr>
          <w:color w:val="000000" w:themeColor="text1"/>
          <w:sz w:val="28"/>
          <w:szCs w:val="28"/>
        </w:rPr>
        <w:t xml:space="preserve">что отражаются </w:t>
      </w:r>
      <w:r w:rsidRPr="00240845">
        <w:rPr>
          <w:color w:val="000000" w:themeColor="text1"/>
          <w:sz w:val="28"/>
          <w:szCs w:val="28"/>
        </w:rPr>
        <w:t>в</w:t>
      </w:r>
      <w:r>
        <w:rPr>
          <w:color w:val="000000" w:themeColor="text1"/>
          <w:sz w:val="28"/>
          <w:szCs w:val="28"/>
        </w:rPr>
        <w:t xml:space="preserve"> результатах работ</w:t>
      </w:r>
      <w:r w:rsidRPr="005F6159">
        <w:rPr>
          <w:color w:val="000000"/>
          <w:lang w:val="en-US"/>
        </w:rPr>
        <w:t> </w:t>
      </w:r>
      <w:r w:rsidRPr="0074269A">
        <w:rPr>
          <w:sz w:val="28"/>
          <w:szCs w:val="28"/>
          <w:lang w:val="en-US"/>
        </w:rPr>
        <w:t>Kyrychenko</w:t>
      </w:r>
      <w:r w:rsidR="00F43EB7">
        <w:rPr>
          <w:sz w:val="28"/>
          <w:szCs w:val="28"/>
        </w:rPr>
        <w:t xml:space="preserve"> </w:t>
      </w:r>
      <w:r w:rsidRPr="0074269A">
        <w:rPr>
          <w:sz w:val="28"/>
          <w:szCs w:val="28"/>
          <w:lang w:val="en-US"/>
        </w:rPr>
        <w:t>V</w:t>
      </w:r>
      <w:r w:rsidRPr="00F062CD">
        <w:rPr>
          <w:sz w:val="28"/>
          <w:szCs w:val="28"/>
        </w:rPr>
        <w:t xml:space="preserve">. </w:t>
      </w:r>
      <w:r w:rsidR="00933F22">
        <w:rPr>
          <w:sz w:val="28"/>
          <w:szCs w:val="28"/>
        </w:rPr>
        <w:t xml:space="preserve">и </w:t>
      </w:r>
      <w:r>
        <w:rPr>
          <w:sz w:val="28"/>
          <w:szCs w:val="28"/>
          <w:lang w:val="en-US"/>
        </w:rPr>
        <w:t>Gatto</w:t>
      </w:r>
      <w:r w:rsidR="00F43EB7">
        <w:rPr>
          <w:sz w:val="28"/>
          <w:szCs w:val="28"/>
        </w:rPr>
        <w:t xml:space="preserve"> </w:t>
      </w:r>
      <w:r>
        <w:rPr>
          <w:sz w:val="28"/>
          <w:szCs w:val="28"/>
          <w:lang w:val="en-US"/>
        </w:rPr>
        <w:t>F</w:t>
      </w:r>
      <w:r w:rsidRPr="00F062CD">
        <w:rPr>
          <w:sz w:val="28"/>
          <w:szCs w:val="28"/>
        </w:rPr>
        <w:t>.</w:t>
      </w:r>
      <w:r w:rsidR="00F43EB7">
        <w:rPr>
          <w:sz w:val="28"/>
          <w:szCs w:val="28"/>
        </w:rPr>
        <w:t xml:space="preserve"> </w:t>
      </w:r>
      <w:r w:rsidR="00933F22">
        <w:rPr>
          <w:sz w:val="28"/>
          <w:szCs w:val="28"/>
        </w:rPr>
        <w:t xml:space="preserve">и </w:t>
      </w:r>
      <w:r>
        <w:rPr>
          <w:sz w:val="28"/>
          <w:szCs w:val="28"/>
        </w:rPr>
        <w:t>их</w:t>
      </w:r>
      <w:r w:rsidR="00F43EB7">
        <w:rPr>
          <w:sz w:val="28"/>
          <w:szCs w:val="28"/>
        </w:rPr>
        <w:t xml:space="preserve"> </w:t>
      </w:r>
      <w:r>
        <w:rPr>
          <w:sz w:val="28"/>
          <w:szCs w:val="28"/>
        </w:rPr>
        <w:t>соавторов</w:t>
      </w:r>
      <w:r w:rsidRPr="00F062CD">
        <w:rPr>
          <w:sz w:val="28"/>
          <w:szCs w:val="28"/>
        </w:rPr>
        <w:t xml:space="preserve"> [</w:t>
      </w:r>
      <w:r w:rsidR="004344A6" w:rsidRPr="004344A6">
        <w:rPr>
          <w:sz w:val="28"/>
          <w:szCs w:val="28"/>
        </w:rPr>
        <w:t>144.145</w:t>
      </w:r>
      <w:r w:rsidRPr="00F062CD">
        <w:rPr>
          <w:sz w:val="28"/>
          <w:szCs w:val="28"/>
        </w:rPr>
        <w:t>]</w:t>
      </w:r>
      <w:r>
        <w:rPr>
          <w:sz w:val="28"/>
          <w:szCs w:val="28"/>
        </w:rPr>
        <w:t>.</w:t>
      </w:r>
    </w:p>
    <w:p w:rsidR="004151CD" w:rsidRDefault="00F41F53" w:rsidP="004151CD">
      <w:pPr>
        <w:pStyle w:val="a8"/>
        <w:spacing w:before="0" w:beforeAutospacing="0" w:after="0" w:afterAutospacing="0"/>
        <w:ind w:firstLine="567"/>
        <w:jc w:val="both"/>
        <w:rPr>
          <w:sz w:val="28"/>
          <w:szCs w:val="28"/>
        </w:rPr>
      </w:pPr>
      <w:r w:rsidRPr="00240845">
        <w:rPr>
          <w:sz w:val="28"/>
          <w:szCs w:val="28"/>
        </w:rPr>
        <w:t>Проведенный нами анализ логистической регрессии выявил, что мутации,</w:t>
      </w:r>
      <w:r w:rsidR="004151CD">
        <w:rPr>
          <w:sz w:val="28"/>
          <w:szCs w:val="28"/>
        </w:rPr>
        <w:t xml:space="preserve"> </w:t>
      </w:r>
      <w:r w:rsidRPr="00240845">
        <w:rPr>
          <w:sz w:val="28"/>
          <w:szCs w:val="28"/>
        </w:rPr>
        <w:t xml:space="preserve">локализованные в актинсвязывающем и центральном участках, увеличивают </w:t>
      </w:r>
      <w:r w:rsidRPr="00240845">
        <w:rPr>
          <w:sz w:val="28"/>
          <w:szCs w:val="28"/>
        </w:rPr>
        <w:lastRenderedPageBreak/>
        <w:t>риск нарушения трансляционной рамки считывания в 13,8 раз (95%ДИ: 2,45-77,4), что свидетельствует о высокой прогностической значимости их расположения.</w:t>
      </w:r>
      <w:r w:rsidR="004151CD">
        <w:rPr>
          <w:sz w:val="28"/>
          <w:szCs w:val="28"/>
        </w:rPr>
        <w:t xml:space="preserve"> </w:t>
      </w:r>
    </w:p>
    <w:p w:rsidR="004151CD" w:rsidRPr="0091550F" w:rsidRDefault="00F41F53" w:rsidP="004151CD">
      <w:pPr>
        <w:pStyle w:val="a8"/>
        <w:spacing w:before="0" w:beforeAutospacing="0" w:after="0" w:afterAutospacing="0"/>
        <w:ind w:firstLine="567"/>
        <w:jc w:val="both"/>
        <w:rPr>
          <w:color w:val="000000" w:themeColor="text1"/>
          <w:sz w:val="28"/>
          <w:szCs w:val="28"/>
        </w:rPr>
      </w:pPr>
      <w:r>
        <w:rPr>
          <w:sz w:val="28"/>
          <w:szCs w:val="28"/>
        </w:rPr>
        <w:t xml:space="preserve">От расположения мутаций по длине гена может зависеть гетерогенность клинических проявлений заболевания и расположение </w:t>
      </w:r>
      <w:r w:rsidRPr="00E31186">
        <w:rPr>
          <w:sz w:val="28"/>
          <w:szCs w:val="28"/>
        </w:rPr>
        <w:t>в проксимальной части</w:t>
      </w:r>
      <w:r>
        <w:rPr>
          <w:sz w:val="28"/>
          <w:szCs w:val="28"/>
        </w:rPr>
        <w:t xml:space="preserve"> гена (актинсвязывающий участок) может </w:t>
      </w:r>
      <w:r w:rsidRPr="0091550F">
        <w:rPr>
          <w:sz w:val="28"/>
          <w:szCs w:val="28"/>
        </w:rPr>
        <w:t>указывать на сложный и гетерогенный характер заболевания (</w:t>
      </w:r>
      <w:hyperlink r:id="rId41" w:history="1">
        <w:r w:rsidRPr="0091550F">
          <w:rPr>
            <w:rStyle w:val="a7"/>
            <w:color w:val="000000" w:themeColor="text1"/>
            <w:sz w:val="28"/>
            <w:szCs w:val="28"/>
            <w:shd w:val="clear" w:color="auto" w:fill="FFFFFF"/>
          </w:rPr>
          <w:t>Gholamreza</w:t>
        </w:r>
        <w:r w:rsidR="001E0B2D" w:rsidRPr="0091550F">
          <w:rPr>
            <w:rStyle w:val="a7"/>
            <w:color w:val="000000" w:themeColor="text1"/>
            <w:sz w:val="28"/>
            <w:szCs w:val="28"/>
            <w:shd w:val="clear" w:color="auto" w:fill="FFFFFF"/>
          </w:rPr>
          <w:t xml:space="preserve"> </w:t>
        </w:r>
        <w:r w:rsidRPr="0091550F">
          <w:rPr>
            <w:rStyle w:val="a7"/>
            <w:color w:val="000000" w:themeColor="text1"/>
            <w:sz w:val="28"/>
            <w:szCs w:val="28"/>
            <w:shd w:val="clear" w:color="auto" w:fill="FFFFFF"/>
          </w:rPr>
          <w:t>Zamani</w:t>
        </w:r>
      </w:hyperlink>
      <w:r w:rsidR="001E0B2D" w:rsidRPr="0091550F">
        <w:t xml:space="preserve"> </w:t>
      </w:r>
      <w:r w:rsidRPr="0091550F">
        <w:rPr>
          <w:sz w:val="28"/>
          <w:szCs w:val="28"/>
        </w:rPr>
        <w:t xml:space="preserve">и соавторов), полученные нами данные находят согласованность с их результатами в отношении частоты мутаций в этом участке (в </w:t>
      </w:r>
      <w:r w:rsidRPr="0091550F">
        <w:rPr>
          <w:color w:val="000000" w:themeColor="text1"/>
          <w:sz w:val="28"/>
          <w:szCs w:val="28"/>
        </w:rPr>
        <w:t>61,3%</w:t>
      </w:r>
      <w:r w:rsidR="00140B86" w:rsidRPr="0091550F">
        <w:rPr>
          <w:color w:val="000000" w:themeColor="text1"/>
          <w:sz w:val="28"/>
          <w:szCs w:val="28"/>
        </w:rPr>
        <w:t xml:space="preserve"> </w:t>
      </w:r>
      <w:r w:rsidRPr="0091550F">
        <w:rPr>
          <w:color w:val="000000" w:themeColor="text1"/>
          <w:sz w:val="28"/>
          <w:szCs w:val="28"/>
        </w:rPr>
        <w:t>случаев) [</w:t>
      </w:r>
      <w:r w:rsidR="009D2381" w:rsidRPr="0091550F">
        <w:rPr>
          <w:color w:val="000000" w:themeColor="text1"/>
          <w:sz w:val="28"/>
          <w:szCs w:val="28"/>
        </w:rPr>
        <w:t>146</w:t>
      </w:r>
      <w:r w:rsidRPr="0091550F">
        <w:rPr>
          <w:color w:val="000000" w:themeColor="text1"/>
          <w:sz w:val="28"/>
          <w:szCs w:val="28"/>
        </w:rPr>
        <w:t>].</w:t>
      </w:r>
      <w:r w:rsidR="004151CD" w:rsidRPr="0091550F">
        <w:rPr>
          <w:color w:val="000000" w:themeColor="text1"/>
          <w:sz w:val="28"/>
          <w:szCs w:val="28"/>
        </w:rPr>
        <w:t xml:space="preserve"> </w:t>
      </w:r>
    </w:p>
    <w:p w:rsidR="004151CD" w:rsidRDefault="00F41F53" w:rsidP="00F41F53">
      <w:pPr>
        <w:pStyle w:val="a8"/>
        <w:spacing w:before="0" w:beforeAutospacing="0" w:after="0" w:afterAutospacing="0"/>
        <w:ind w:firstLine="567"/>
        <w:jc w:val="both"/>
        <w:rPr>
          <w:sz w:val="28"/>
          <w:szCs w:val="28"/>
        </w:rPr>
      </w:pPr>
      <w:r w:rsidRPr="0091550F">
        <w:rPr>
          <w:sz w:val="28"/>
          <w:szCs w:val="28"/>
        </w:rPr>
        <w:t>Клинический фенотип МДД характеризуется прогредиентным течением с неуклонно прогрессирующей дегенерацией мышечной ткани и развитием полиорганных осложнений, которые оказывают существенное негативное влияние на качество жизни и социальную адаптацию пациентов. Данная нозологическая форма, этиологически детерминированная</w:t>
      </w:r>
      <w:r w:rsidRPr="00793FD4">
        <w:rPr>
          <w:sz w:val="28"/>
          <w:szCs w:val="28"/>
        </w:rPr>
        <w:t xml:space="preserve"> патогенными вариантами в гене дистрофина, манифестирует преимущественно в раннем детском возрасте</w:t>
      </w:r>
      <w:r>
        <w:rPr>
          <w:sz w:val="28"/>
          <w:szCs w:val="28"/>
        </w:rPr>
        <w:t xml:space="preserve"> (2-5 лет) </w:t>
      </w:r>
      <w:r w:rsidRPr="00793FD4">
        <w:rPr>
          <w:sz w:val="28"/>
          <w:szCs w:val="28"/>
        </w:rPr>
        <w:t>с развитием прогрессирующей мышечной слабости, при этом большинство пациентов утрачивают способность к самостоятельному передвижению</w:t>
      </w:r>
      <w:r>
        <w:rPr>
          <w:sz w:val="28"/>
          <w:szCs w:val="28"/>
        </w:rPr>
        <w:t xml:space="preserve"> (потери амбулаторности) в возрасте 12 лет</w:t>
      </w:r>
      <w:bookmarkStart w:id="23" w:name="_Hlk192140986"/>
      <w:r w:rsidR="004151CD">
        <w:rPr>
          <w:sz w:val="28"/>
          <w:szCs w:val="28"/>
        </w:rPr>
        <w:t xml:space="preserve"> </w:t>
      </w:r>
      <w:r w:rsidRPr="00793FD4">
        <w:rPr>
          <w:sz w:val="28"/>
          <w:szCs w:val="28"/>
        </w:rPr>
        <w:t>[</w:t>
      </w:r>
      <w:bookmarkEnd w:id="23"/>
      <w:r w:rsidR="009D2381">
        <w:rPr>
          <w:sz w:val="28"/>
          <w:szCs w:val="28"/>
          <w:lang w:val="en-US"/>
        </w:rPr>
        <w:t>38. p.3738</w:t>
      </w:r>
      <w:r w:rsidRPr="00793FD4">
        <w:rPr>
          <w:sz w:val="28"/>
          <w:szCs w:val="28"/>
        </w:rPr>
        <w:t xml:space="preserve">]. </w:t>
      </w:r>
      <w:r>
        <w:rPr>
          <w:sz w:val="28"/>
          <w:szCs w:val="28"/>
        </w:rPr>
        <w:t>В нашей работе мы получили данные, в основном согласующие с</w:t>
      </w:r>
      <w:r w:rsidR="00C22D41">
        <w:rPr>
          <w:sz w:val="28"/>
          <w:szCs w:val="28"/>
        </w:rPr>
        <w:t>о</w:t>
      </w:r>
      <w:r>
        <w:rPr>
          <w:sz w:val="28"/>
          <w:szCs w:val="28"/>
        </w:rPr>
        <w:t xml:space="preserve"> многими исследованиями, при котором с</w:t>
      </w:r>
      <w:r w:rsidRPr="00704522">
        <w:rPr>
          <w:sz w:val="28"/>
          <w:szCs w:val="28"/>
        </w:rPr>
        <w:t xml:space="preserve">редний возраст дебюта заболевания </w:t>
      </w:r>
      <w:r>
        <w:rPr>
          <w:sz w:val="28"/>
          <w:szCs w:val="28"/>
        </w:rPr>
        <w:t xml:space="preserve">составил </w:t>
      </w:r>
      <w:r w:rsidRPr="00704522">
        <w:rPr>
          <w:sz w:val="28"/>
          <w:szCs w:val="28"/>
        </w:rPr>
        <w:t>3,7±</w:t>
      </w:r>
      <w:r>
        <w:rPr>
          <w:sz w:val="28"/>
          <w:szCs w:val="28"/>
        </w:rPr>
        <w:t>0,09</w:t>
      </w:r>
      <w:r w:rsidRPr="00704522">
        <w:rPr>
          <w:sz w:val="28"/>
          <w:szCs w:val="28"/>
        </w:rPr>
        <w:t xml:space="preserve"> лет</w:t>
      </w:r>
      <w:r>
        <w:rPr>
          <w:sz w:val="28"/>
          <w:szCs w:val="28"/>
        </w:rPr>
        <w:t>, а п</w:t>
      </w:r>
      <w:r w:rsidRPr="00704522">
        <w:rPr>
          <w:sz w:val="28"/>
          <w:szCs w:val="28"/>
        </w:rPr>
        <w:t xml:space="preserve">оказатель среднего возраста потери возможности самостоятельной ходьбы </w:t>
      </w:r>
      <w:r>
        <w:rPr>
          <w:sz w:val="28"/>
          <w:szCs w:val="28"/>
        </w:rPr>
        <w:t>отличался и оценивался как ранняя потеря (</w:t>
      </w:r>
      <w:r w:rsidRPr="00704522">
        <w:rPr>
          <w:sz w:val="28"/>
          <w:szCs w:val="28"/>
        </w:rPr>
        <w:t>9,5±</w:t>
      </w:r>
      <w:r>
        <w:rPr>
          <w:sz w:val="28"/>
          <w:szCs w:val="28"/>
        </w:rPr>
        <w:t xml:space="preserve">0,51 </w:t>
      </w:r>
      <w:r w:rsidRPr="00704522">
        <w:rPr>
          <w:sz w:val="28"/>
          <w:szCs w:val="28"/>
        </w:rPr>
        <w:t>лет</w:t>
      </w:r>
      <w:r>
        <w:rPr>
          <w:sz w:val="28"/>
          <w:szCs w:val="28"/>
        </w:rPr>
        <w:t xml:space="preserve">). </w:t>
      </w:r>
      <w:r w:rsidRPr="0038755F">
        <w:rPr>
          <w:sz w:val="28"/>
          <w:szCs w:val="28"/>
        </w:rPr>
        <w:t>В нашей работе на момент генетической верификации диагноза в неамбулаторной стадии находились 28 детей, при катамнестическом наблюдении (за 12 месяцев) еще 18 детей утратили амбулаторность.</w:t>
      </w:r>
      <w:r w:rsidR="004151CD">
        <w:rPr>
          <w:sz w:val="28"/>
          <w:szCs w:val="28"/>
        </w:rPr>
        <w:t xml:space="preserve"> </w:t>
      </w:r>
    </w:p>
    <w:p w:rsidR="004151CD" w:rsidRDefault="00F41F53" w:rsidP="00F41F53">
      <w:pPr>
        <w:pStyle w:val="a8"/>
        <w:spacing w:before="0" w:beforeAutospacing="0" w:after="0" w:afterAutospacing="0"/>
        <w:ind w:firstLine="567"/>
        <w:jc w:val="both"/>
        <w:rPr>
          <w:color w:val="000000" w:themeColor="text1"/>
          <w:sz w:val="28"/>
          <w:szCs w:val="28"/>
        </w:rPr>
      </w:pPr>
      <w:r w:rsidRPr="006D16F3">
        <w:rPr>
          <w:sz w:val="28"/>
          <w:szCs w:val="28"/>
        </w:rPr>
        <w:t xml:space="preserve">Анализ </w:t>
      </w:r>
      <w:r>
        <w:rPr>
          <w:sz w:val="28"/>
          <w:szCs w:val="28"/>
        </w:rPr>
        <w:t xml:space="preserve">моторных возможностей (амбулаторность и неамбулаторность) в зависимости от типа мутаций показал превалирование делеций у амбулаторных и неамбулаторных детей в 54,9% и 64,3%, соответственно, что согласуются с </w:t>
      </w:r>
      <w:r w:rsidRPr="002C0E58">
        <w:rPr>
          <w:sz w:val="28"/>
          <w:szCs w:val="28"/>
        </w:rPr>
        <w:t xml:space="preserve">результатами </w:t>
      </w:r>
      <w:r w:rsidRPr="00F41F53">
        <w:rPr>
          <w:rStyle w:val="af1"/>
          <w:rFonts w:eastAsiaTheme="majorEastAsia"/>
          <w:b w:val="0"/>
          <w:bCs w:val="0"/>
          <w:sz w:val="28"/>
          <w:szCs w:val="28"/>
        </w:rPr>
        <w:t>Flanigan K.M. и соавторов</w:t>
      </w:r>
      <w:r w:rsidR="004151CD">
        <w:rPr>
          <w:rStyle w:val="af1"/>
          <w:rFonts w:eastAsiaTheme="majorEastAsia"/>
          <w:b w:val="0"/>
          <w:bCs w:val="0"/>
          <w:sz w:val="28"/>
          <w:szCs w:val="28"/>
        </w:rPr>
        <w:t xml:space="preserve"> </w:t>
      </w:r>
      <w:r w:rsidRPr="00F13C2A">
        <w:rPr>
          <w:color w:val="000000" w:themeColor="text1"/>
          <w:sz w:val="28"/>
          <w:szCs w:val="28"/>
        </w:rPr>
        <w:t>[</w:t>
      </w:r>
      <w:r w:rsidR="00A074F6" w:rsidRPr="00A074F6">
        <w:rPr>
          <w:color w:val="000000" w:themeColor="text1"/>
          <w:sz w:val="28"/>
          <w:szCs w:val="28"/>
        </w:rPr>
        <w:t>147</w:t>
      </w:r>
      <w:r w:rsidRPr="00F13C2A">
        <w:rPr>
          <w:color w:val="000000" w:themeColor="text1"/>
          <w:sz w:val="28"/>
          <w:szCs w:val="28"/>
        </w:rPr>
        <w:t>]</w:t>
      </w:r>
      <w:r>
        <w:rPr>
          <w:color w:val="000000" w:themeColor="text1"/>
          <w:sz w:val="28"/>
          <w:szCs w:val="28"/>
        </w:rPr>
        <w:t>.</w:t>
      </w:r>
    </w:p>
    <w:p w:rsidR="004151CD" w:rsidRDefault="00F41F53" w:rsidP="00F41F53">
      <w:pPr>
        <w:pStyle w:val="a8"/>
        <w:spacing w:before="0" w:beforeAutospacing="0" w:after="0" w:afterAutospacing="0"/>
        <w:ind w:firstLine="567"/>
        <w:jc w:val="both"/>
        <w:rPr>
          <w:rStyle w:val="af1"/>
          <w:rFonts w:eastAsiaTheme="majorEastAsia"/>
          <w:color w:val="404040"/>
          <w:sz w:val="28"/>
          <w:szCs w:val="28"/>
        </w:rPr>
      </w:pPr>
      <w:r>
        <w:rPr>
          <w:sz w:val="28"/>
          <w:szCs w:val="28"/>
        </w:rPr>
        <w:t xml:space="preserve">Результаты нашей работы в отношении моторных возможностей в зависимости от типов мутаций показывают аналогичные данные с результатами исследований, проведенных </w:t>
      </w:r>
      <w:r w:rsidRPr="00E8184C">
        <w:rPr>
          <w:sz w:val="28"/>
          <w:szCs w:val="28"/>
        </w:rPr>
        <w:t xml:space="preserve">McDonald и </w:t>
      </w:r>
      <w:r w:rsidRPr="003217D8">
        <w:rPr>
          <w:rStyle w:val="af1"/>
          <w:rFonts w:eastAsiaTheme="majorEastAsia"/>
          <w:b w:val="0"/>
          <w:bCs w:val="0"/>
          <w:color w:val="404040"/>
          <w:sz w:val="28"/>
          <w:szCs w:val="28"/>
          <w:lang w:val="en-US"/>
        </w:rPr>
        <w:t>van</w:t>
      </w:r>
      <w:r w:rsidR="004151CD">
        <w:rPr>
          <w:rStyle w:val="af1"/>
          <w:rFonts w:eastAsiaTheme="majorEastAsia"/>
          <w:b w:val="0"/>
          <w:bCs w:val="0"/>
          <w:color w:val="404040"/>
          <w:sz w:val="28"/>
          <w:szCs w:val="28"/>
        </w:rPr>
        <w:t xml:space="preserve"> </w:t>
      </w:r>
      <w:r w:rsidRPr="00E8184C">
        <w:rPr>
          <w:sz w:val="28"/>
          <w:szCs w:val="28"/>
        </w:rPr>
        <w:t>den</w:t>
      </w:r>
      <w:r w:rsidR="004151CD">
        <w:rPr>
          <w:sz w:val="28"/>
          <w:szCs w:val="28"/>
        </w:rPr>
        <w:t xml:space="preserve"> </w:t>
      </w:r>
      <w:r w:rsidRPr="00E8184C">
        <w:rPr>
          <w:sz w:val="28"/>
          <w:szCs w:val="28"/>
        </w:rPr>
        <w:t>Bergen</w:t>
      </w:r>
      <w:r w:rsidR="004151CD">
        <w:rPr>
          <w:sz w:val="28"/>
          <w:szCs w:val="28"/>
        </w:rPr>
        <w:t xml:space="preserve"> </w:t>
      </w:r>
      <w:r w:rsidRPr="003217D8">
        <w:rPr>
          <w:rStyle w:val="af1"/>
          <w:rFonts w:eastAsiaTheme="majorEastAsia"/>
          <w:b w:val="0"/>
          <w:bCs w:val="0"/>
          <w:color w:val="404040"/>
          <w:sz w:val="28"/>
          <w:szCs w:val="28"/>
          <w:lang w:val="en-US"/>
        </w:rPr>
        <w:t>J</w:t>
      </w:r>
      <w:r w:rsidRPr="003217D8">
        <w:rPr>
          <w:rStyle w:val="af1"/>
          <w:rFonts w:eastAsiaTheme="majorEastAsia"/>
          <w:b w:val="0"/>
          <w:bCs w:val="0"/>
          <w:color w:val="404040"/>
          <w:sz w:val="28"/>
          <w:szCs w:val="28"/>
        </w:rPr>
        <w:t>.</w:t>
      </w:r>
      <w:r w:rsidRPr="003217D8">
        <w:rPr>
          <w:rStyle w:val="af1"/>
          <w:rFonts w:eastAsiaTheme="majorEastAsia"/>
          <w:b w:val="0"/>
          <w:bCs w:val="0"/>
          <w:color w:val="404040"/>
          <w:sz w:val="28"/>
          <w:szCs w:val="28"/>
          <w:lang w:val="en-US"/>
        </w:rPr>
        <w:t>C</w:t>
      </w:r>
      <w:r w:rsidRPr="003217D8">
        <w:rPr>
          <w:rStyle w:val="af1"/>
          <w:rFonts w:eastAsiaTheme="majorEastAsia"/>
          <w:b w:val="0"/>
          <w:bCs w:val="0"/>
          <w:color w:val="404040"/>
          <w:sz w:val="28"/>
          <w:szCs w:val="28"/>
        </w:rPr>
        <w:t>.</w:t>
      </w:r>
      <w:r w:rsidR="004151CD">
        <w:rPr>
          <w:rStyle w:val="af1"/>
          <w:rFonts w:eastAsiaTheme="majorEastAsia"/>
          <w:b w:val="0"/>
          <w:bCs w:val="0"/>
          <w:color w:val="404040"/>
          <w:sz w:val="28"/>
          <w:szCs w:val="28"/>
        </w:rPr>
        <w:t xml:space="preserve"> </w:t>
      </w:r>
      <w:r w:rsidRPr="00E8184C">
        <w:rPr>
          <w:sz w:val="28"/>
          <w:szCs w:val="28"/>
        </w:rPr>
        <w:t>и соавтор</w:t>
      </w:r>
      <w:r>
        <w:rPr>
          <w:sz w:val="28"/>
          <w:szCs w:val="28"/>
        </w:rPr>
        <w:t xml:space="preserve">ов, свидетельствующие </w:t>
      </w:r>
      <w:r w:rsidRPr="00E8184C">
        <w:rPr>
          <w:sz w:val="28"/>
          <w:szCs w:val="28"/>
        </w:rPr>
        <w:t xml:space="preserve">о том, что тип мутации оказывает </w:t>
      </w:r>
      <w:r>
        <w:rPr>
          <w:sz w:val="28"/>
          <w:szCs w:val="28"/>
        </w:rPr>
        <w:t>не</w:t>
      </w:r>
      <w:r w:rsidRPr="00E8184C">
        <w:rPr>
          <w:sz w:val="28"/>
          <w:szCs w:val="28"/>
        </w:rPr>
        <w:t>значительно</w:t>
      </w:r>
      <w:r>
        <w:rPr>
          <w:sz w:val="28"/>
          <w:szCs w:val="28"/>
        </w:rPr>
        <w:t xml:space="preserve">е </w:t>
      </w:r>
      <w:r w:rsidRPr="00E8184C">
        <w:rPr>
          <w:sz w:val="28"/>
          <w:szCs w:val="28"/>
        </w:rPr>
        <w:t>влияни</w:t>
      </w:r>
      <w:r>
        <w:rPr>
          <w:sz w:val="28"/>
          <w:szCs w:val="28"/>
        </w:rPr>
        <w:t>е</w:t>
      </w:r>
      <w:r w:rsidRPr="00E8184C">
        <w:rPr>
          <w:sz w:val="28"/>
          <w:szCs w:val="28"/>
        </w:rPr>
        <w:t xml:space="preserve"> на степень моторных нарушений</w:t>
      </w:r>
      <w:r w:rsidR="004151CD">
        <w:rPr>
          <w:sz w:val="28"/>
          <w:szCs w:val="28"/>
        </w:rPr>
        <w:t xml:space="preserve"> </w:t>
      </w:r>
      <w:r w:rsidRPr="00793FD4">
        <w:rPr>
          <w:sz w:val="28"/>
          <w:szCs w:val="28"/>
        </w:rPr>
        <w:t>[</w:t>
      </w:r>
      <w:r w:rsidR="00A074F6" w:rsidRPr="00A074F6">
        <w:rPr>
          <w:sz w:val="28"/>
          <w:szCs w:val="28"/>
        </w:rPr>
        <w:t>148</w:t>
      </w:r>
      <w:r w:rsidRPr="00793FD4">
        <w:rPr>
          <w:sz w:val="28"/>
          <w:szCs w:val="28"/>
        </w:rPr>
        <w:t>]</w:t>
      </w:r>
      <w:r w:rsidRPr="0074269A">
        <w:rPr>
          <w:rStyle w:val="af1"/>
          <w:rFonts w:eastAsiaTheme="majorEastAsia"/>
          <w:color w:val="404040"/>
          <w:sz w:val="28"/>
          <w:szCs w:val="28"/>
        </w:rPr>
        <w:t>.</w:t>
      </w:r>
      <w:r w:rsidR="004151CD">
        <w:rPr>
          <w:rStyle w:val="af1"/>
          <w:rFonts w:eastAsiaTheme="majorEastAsia"/>
          <w:color w:val="404040"/>
          <w:sz w:val="28"/>
          <w:szCs w:val="28"/>
        </w:rPr>
        <w:t xml:space="preserve"> </w:t>
      </w:r>
    </w:p>
    <w:p w:rsidR="004151CD" w:rsidRPr="0091550F" w:rsidRDefault="00F41F53" w:rsidP="00F41F53">
      <w:pPr>
        <w:pStyle w:val="a8"/>
        <w:spacing w:before="0" w:beforeAutospacing="0" w:after="0" w:afterAutospacing="0"/>
        <w:ind w:firstLine="567"/>
        <w:jc w:val="both"/>
        <w:rPr>
          <w:sz w:val="28"/>
          <w:szCs w:val="28"/>
        </w:rPr>
      </w:pPr>
      <w:r>
        <w:rPr>
          <w:sz w:val="28"/>
          <w:szCs w:val="28"/>
        </w:rPr>
        <w:t xml:space="preserve">В этой связи, более актуальным является изучение функциональных характеристик мутаций, таких как состояние рамки трансляции и локализация мутаций, которые более существенно влияют на основные клинические характеристики, таких как возраст проявления первых </w:t>
      </w:r>
      <w:r w:rsidRPr="0091550F">
        <w:rPr>
          <w:sz w:val="28"/>
          <w:szCs w:val="28"/>
        </w:rPr>
        <w:t>симптомов, возраст потери амбулаторности, то есть на характер течения и скорость прогрессирования заболевания. В нашей работе у детей с мутациями, нарушающими рамку считывания, средний возраст дебюта заболевания составил </w:t>
      </w:r>
      <w:r w:rsidRPr="0091550F">
        <w:rPr>
          <w:rStyle w:val="af1"/>
          <w:rFonts w:eastAsiaTheme="majorEastAsia"/>
          <w:b w:val="0"/>
          <w:sz w:val="28"/>
          <w:szCs w:val="28"/>
        </w:rPr>
        <w:t>2,95±0,25 года, напротив 4,77±0,5 лет</w:t>
      </w:r>
      <w:r w:rsidRPr="0091550F">
        <w:rPr>
          <w:sz w:val="28"/>
          <w:szCs w:val="28"/>
        </w:rPr>
        <w:t>, детей с мутациями с сохраненной рамкой, что согласуется с данными Nicolas и соавторов [1</w:t>
      </w:r>
      <w:r w:rsidR="00A074F6" w:rsidRPr="0091550F">
        <w:rPr>
          <w:sz w:val="28"/>
          <w:szCs w:val="28"/>
        </w:rPr>
        <w:t>49</w:t>
      </w:r>
      <w:r w:rsidRPr="0091550F">
        <w:rPr>
          <w:sz w:val="28"/>
          <w:szCs w:val="28"/>
        </w:rPr>
        <w:t>].</w:t>
      </w:r>
      <w:r w:rsidR="004151CD" w:rsidRPr="0091550F">
        <w:rPr>
          <w:sz w:val="28"/>
          <w:szCs w:val="28"/>
        </w:rPr>
        <w:t xml:space="preserve"> </w:t>
      </w:r>
    </w:p>
    <w:p w:rsidR="004151CD" w:rsidRPr="0091550F" w:rsidRDefault="00F41F53" w:rsidP="00F41F53">
      <w:pPr>
        <w:pStyle w:val="a8"/>
        <w:spacing w:before="0" w:beforeAutospacing="0" w:after="0" w:afterAutospacing="0"/>
        <w:ind w:firstLine="567"/>
        <w:jc w:val="both"/>
        <w:rPr>
          <w:color w:val="000000" w:themeColor="text1"/>
          <w:sz w:val="28"/>
          <w:szCs w:val="28"/>
        </w:rPr>
      </w:pPr>
      <w:r w:rsidRPr="0091550F">
        <w:rPr>
          <w:color w:val="000000" w:themeColor="text1"/>
          <w:sz w:val="28"/>
          <w:szCs w:val="28"/>
        </w:rPr>
        <w:t>Наши данные по оценке моторных функций у амбулаторных детей шкалой NSAA и тестом 6</w:t>
      </w:r>
      <w:r w:rsidRPr="0091550F">
        <w:rPr>
          <w:color w:val="000000" w:themeColor="text1"/>
          <w:sz w:val="28"/>
          <w:szCs w:val="28"/>
          <w:lang w:val="en-US"/>
        </w:rPr>
        <w:t>MWT</w:t>
      </w:r>
      <w:r w:rsidR="00140B86" w:rsidRPr="0091550F">
        <w:rPr>
          <w:color w:val="000000" w:themeColor="text1"/>
          <w:sz w:val="28"/>
          <w:szCs w:val="28"/>
        </w:rPr>
        <w:t>,</w:t>
      </w:r>
      <w:r w:rsidRPr="0091550F">
        <w:rPr>
          <w:color w:val="000000" w:themeColor="text1"/>
          <w:sz w:val="28"/>
          <w:szCs w:val="28"/>
        </w:rPr>
        <w:t xml:space="preserve"> при мутациях с нарушением рамки считывания</w:t>
      </w:r>
      <w:r w:rsidR="00140B86">
        <w:rPr>
          <w:color w:val="000000" w:themeColor="text1"/>
          <w:sz w:val="28"/>
          <w:szCs w:val="28"/>
        </w:rPr>
        <w:t>,</w:t>
      </w:r>
      <w:r w:rsidRPr="00A51D74">
        <w:rPr>
          <w:color w:val="000000" w:themeColor="text1"/>
          <w:sz w:val="28"/>
          <w:szCs w:val="28"/>
        </w:rPr>
        <w:t xml:space="preserve"> </w:t>
      </w:r>
      <w:r w:rsidRPr="00A51D74">
        <w:rPr>
          <w:color w:val="000000" w:themeColor="text1"/>
          <w:sz w:val="28"/>
          <w:szCs w:val="28"/>
        </w:rPr>
        <w:lastRenderedPageBreak/>
        <w:t>выявлены более низкие функциональные показателии (</w:t>
      </w:r>
      <w:r w:rsidRPr="00A51D74">
        <w:rPr>
          <w:color w:val="000000" w:themeColor="text1"/>
          <w:sz w:val="28"/>
          <w:szCs w:val="28"/>
          <w:shd w:val="clear" w:color="auto" w:fill="FFFFFF"/>
        </w:rPr>
        <w:t>15</w:t>
      </w:r>
      <w:r w:rsidRPr="00A51D74">
        <w:rPr>
          <w:color w:val="000000" w:themeColor="text1"/>
          <w:sz w:val="28"/>
          <w:szCs w:val="28"/>
        </w:rPr>
        <w:t xml:space="preserve">±5,6 баллов и </w:t>
      </w:r>
      <w:r w:rsidRPr="00A51D74">
        <w:rPr>
          <w:color w:val="000000" w:themeColor="text1"/>
          <w:sz w:val="28"/>
          <w:szCs w:val="28"/>
          <w:shd w:val="clear" w:color="auto" w:fill="FFFFFF"/>
        </w:rPr>
        <w:t>292,4±11,3</w:t>
      </w:r>
      <w:r w:rsidRPr="00A51D74">
        <w:rPr>
          <w:color w:val="000000" w:themeColor="text1"/>
          <w:sz w:val="28"/>
          <w:szCs w:val="28"/>
        </w:rPr>
        <w:t xml:space="preserve"> метров, соответственно) в сравнении данными детей с мутациями с сохраненной рамкой (</w:t>
      </w:r>
      <w:r w:rsidRPr="00A51D74">
        <w:rPr>
          <w:color w:val="000000" w:themeColor="text1"/>
          <w:sz w:val="28"/>
          <w:szCs w:val="28"/>
          <w:shd w:val="clear" w:color="auto" w:fill="FFFFFF"/>
        </w:rPr>
        <w:t>25</w:t>
      </w:r>
      <w:r w:rsidRPr="00A51D74">
        <w:rPr>
          <w:color w:val="000000" w:themeColor="text1"/>
          <w:sz w:val="28"/>
          <w:szCs w:val="28"/>
        </w:rPr>
        <w:t xml:space="preserve">±8,7 баллов и </w:t>
      </w:r>
      <w:r w:rsidRPr="00A51D74">
        <w:rPr>
          <w:color w:val="000000" w:themeColor="text1"/>
          <w:sz w:val="28"/>
          <w:szCs w:val="28"/>
          <w:shd w:val="clear" w:color="auto" w:fill="FFFFFF"/>
        </w:rPr>
        <w:t xml:space="preserve">391,6±16,2 </w:t>
      </w:r>
      <w:r w:rsidRPr="00A51D74">
        <w:rPr>
          <w:color w:val="000000" w:themeColor="text1"/>
          <w:sz w:val="28"/>
          <w:szCs w:val="28"/>
        </w:rPr>
        <w:t xml:space="preserve">метров, соответственно), что объясняется синтезом частично функционального белка </w:t>
      </w:r>
      <w:r w:rsidRPr="0091550F">
        <w:rPr>
          <w:color w:val="000000" w:themeColor="text1"/>
          <w:sz w:val="28"/>
          <w:szCs w:val="28"/>
        </w:rPr>
        <w:t>дистрофина. Это подтверждается данными Nicolas и van</w:t>
      </w:r>
      <w:r w:rsidR="004151CD" w:rsidRPr="0091550F">
        <w:rPr>
          <w:color w:val="000000" w:themeColor="text1"/>
          <w:sz w:val="28"/>
          <w:szCs w:val="28"/>
        </w:rPr>
        <w:t xml:space="preserve"> </w:t>
      </w:r>
      <w:r w:rsidRPr="0091550F">
        <w:rPr>
          <w:color w:val="000000" w:themeColor="text1"/>
          <w:sz w:val="28"/>
          <w:szCs w:val="28"/>
        </w:rPr>
        <w:t>den</w:t>
      </w:r>
      <w:r w:rsidR="004151CD" w:rsidRPr="0091550F">
        <w:rPr>
          <w:color w:val="000000" w:themeColor="text1"/>
          <w:sz w:val="28"/>
          <w:szCs w:val="28"/>
        </w:rPr>
        <w:t xml:space="preserve"> </w:t>
      </w:r>
      <w:r w:rsidRPr="0091550F">
        <w:rPr>
          <w:color w:val="000000" w:themeColor="text1"/>
          <w:sz w:val="28"/>
          <w:szCs w:val="28"/>
        </w:rPr>
        <w:t>Bergen и их соавторов [</w:t>
      </w:r>
      <w:r w:rsidR="00A074F6" w:rsidRPr="0091550F">
        <w:rPr>
          <w:color w:val="000000" w:themeColor="text1"/>
          <w:sz w:val="28"/>
          <w:szCs w:val="28"/>
        </w:rPr>
        <w:t>148.149</w:t>
      </w:r>
      <w:r w:rsidRPr="0091550F">
        <w:rPr>
          <w:color w:val="000000" w:themeColor="text1"/>
          <w:sz w:val="28"/>
          <w:szCs w:val="28"/>
        </w:rPr>
        <w:t>].</w:t>
      </w:r>
      <w:r w:rsidR="004151CD" w:rsidRPr="0091550F">
        <w:rPr>
          <w:color w:val="000000" w:themeColor="text1"/>
          <w:sz w:val="28"/>
          <w:szCs w:val="28"/>
        </w:rPr>
        <w:t xml:space="preserve"> </w:t>
      </w:r>
    </w:p>
    <w:p w:rsidR="004151CD" w:rsidRDefault="00F41F53" w:rsidP="00F41F53">
      <w:pPr>
        <w:pStyle w:val="a8"/>
        <w:spacing w:before="0" w:beforeAutospacing="0" w:after="0" w:afterAutospacing="0"/>
        <w:ind w:firstLine="567"/>
        <w:jc w:val="both"/>
        <w:rPr>
          <w:sz w:val="28"/>
          <w:szCs w:val="28"/>
        </w:rPr>
      </w:pPr>
      <w:r w:rsidRPr="0091550F">
        <w:rPr>
          <w:sz w:val="28"/>
          <w:szCs w:val="28"/>
        </w:rPr>
        <w:t>Через 12 месяцев наблюдения 25,3% детей, ранее амбулаторных, стали неамбулаторными, при этом наиболее значимым фактором риска потери амбулаторности оказалось нарушение трансляционной рамки считывания (ОР = 12,36; 95%ДИ: 2,51-22,18). Результаты анализа по Каплану-М</w:t>
      </w:r>
      <w:r w:rsidR="004151CD" w:rsidRPr="0091550F">
        <w:rPr>
          <w:sz w:val="28"/>
          <w:szCs w:val="28"/>
        </w:rPr>
        <w:t>а</w:t>
      </w:r>
      <w:r w:rsidRPr="0091550F">
        <w:rPr>
          <w:sz w:val="28"/>
          <w:szCs w:val="28"/>
        </w:rPr>
        <w:t>йеру показал, что средняя продолжительность самостоятельного передвижения</w:t>
      </w:r>
      <w:r w:rsidRPr="00001DCF">
        <w:rPr>
          <w:sz w:val="28"/>
          <w:szCs w:val="28"/>
        </w:rPr>
        <w:t xml:space="preserve"> у детей</w:t>
      </w:r>
      <w:r>
        <w:rPr>
          <w:sz w:val="28"/>
          <w:szCs w:val="28"/>
        </w:rPr>
        <w:t xml:space="preserve"> с момента дебюта заболевания </w:t>
      </w:r>
      <w:r w:rsidRPr="00001DCF">
        <w:rPr>
          <w:sz w:val="28"/>
          <w:szCs w:val="28"/>
        </w:rPr>
        <w:t xml:space="preserve">с сохраненной рамкой считывания была 5,3±0,19 лет, тогда как у детей со сдвигом рамки – 3,9±0,26 лет (p=0,001). </w:t>
      </w:r>
      <w:r>
        <w:rPr>
          <w:sz w:val="28"/>
          <w:szCs w:val="28"/>
        </w:rPr>
        <w:t xml:space="preserve">Полученные данные подтверждают прогностическую значимость оценки состояния рамки считывания. </w:t>
      </w:r>
    </w:p>
    <w:p w:rsidR="004151CD" w:rsidRDefault="00F41F53" w:rsidP="00F41F53">
      <w:pPr>
        <w:pStyle w:val="a8"/>
        <w:spacing w:before="0" w:beforeAutospacing="0" w:after="0" w:afterAutospacing="0"/>
        <w:ind w:firstLine="567"/>
        <w:jc w:val="both"/>
        <w:rPr>
          <w:color w:val="000000"/>
          <w:sz w:val="28"/>
          <w:szCs w:val="28"/>
        </w:rPr>
      </w:pPr>
      <w:r>
        <w:rPr>
          <w:sz w:val="28"/>
          <w:szCs w:val="28"/>
        </w:rPr>
        <w:t xml:space="preserve">Определение типа мутации наряду с определением ее характеристик предоставляет возможность понимания сути и применения мутационно-специфической терапии, которая, на сегодняшний день, является бурно развивающимся направлением. </w:t>
      </w:r>
      <w:r>
        <w:rPr>
          <w:color w:val="000000"/>
          <w:sz w:val="28"/>
          <w:szCs w:val="28"/>
        </w:rPr>
        <w:t xml:space="preserve">На сегодняшний день используемые и экспериментальные терапевтические стратегии основаны на функциональных характеристиках мутаций этого гена. </w:t>
      </w:r>
    </w:p>
    <w:p w:rsidR="004151CD" w:rsidRPr="0091550F" w:rsidRDefault="00F41F53" w:rsidP="00F41F53">
      <w:pPr>
        <w:pStyle w:val="a8"/>
        <w:spacing w:before="0" w:beforeAutospacing="0" w:after="0" w:afterAutospacing="0"/>
        <w:ind w:firstLine="567"/>
        <w:jc w:val="both"/>
        <w:rPr>
          <w:sz w:val="28"/>
          <w:szCs w:val="28"/>
        </w:rPr>
      </w:pPr>
      <w:r w:rsidRPr="00F07FBA">
        <w:rPr>
          <w:sz w:val="28"/>
          <w:szCs w:val="28"/>
        </w:rPr>
        <w:t>Создание надёжных критериев оценки результатов для МДД способствовало совершенствованию методологии проведения клинических испытаний новых препаратов</w:t>
      </w:r>
      <w:r>
        <w:rPr>
          <w:sz w:val="28"/>
          <w:szCs w:val="28"/>
        </w:rPr>
        <w:t xml:space="preserve">, которые способствуют в основном </w:t>
      </w:r>
      <w:r w:rsidRPr="00E8481C">
        <w:rPr>
          <w:sz w:val="28"/>
          <w:szCs w:val="28"/>
        </w:rPr>
        <w:t>уменьшени</w:t>
      </w:r>
      <w:r>
        <w:rPr>
          <w:sz w:val="28"/>
          <w:szCs w:val="28"/>
        </w:rPr>
        <w:t>ю</w:t>
      </w:r>
      <w:r w:rsidRPr="00E8481C">
        <w:rPr>
          <w:sz w:val="28"/>
          <w:szCs w:val="28"/>
        </w:rPr>
        <w:t xml:space="preserve"> </w:t>
      </w:r>
      <w:r w:rsidRPr="0091550F">
        <w:rPr>
          <w:sz w:val="28"/>
          <w:szCs w:val="28"/>
        </w:rPr>
        <w:t>дистрофических изменений в мышцах и восстановление экспрессии дистрофина</w:t>
      </w:r>
      <w:r w:rsidR="004151CD" w:rsidRPr="0091550F">
        <w:rPr>
          <w:sz w:val="28"/>
          <w:szCs w:val="28"/>
        </w:rPr>
        <w:t xml:space="preserve"> </w:t>
      </w:r>
      <w:r w:rsidRPr="0091550F">
        <w:rPr>
          <w:sz w:val="28"/>
          <w:szCs w:val="28"/>
        </w:rPr>
        <w:t>[1</w:t>
      </w:r>
      <w:r w:rsidR="00C4743E" w:rsidRPr="0091550F">
        <w:rPr>
          <w:sz w:val="28"/>
          <w:szCs w:val="28"/>
        </w:rPr>
        <w:t>50</w:t>
      </w:r>
      <w:r w:rsidRPr="0091550F">
        <w:rPr>
          <w:sz w:val="28"/>
          <w:szCs w:val="28"/>
        </w:rPr>
        <w:t>]. Уменьшение дистрофических механизмов подразумевает применение гормональных и негормональных агентов, которые снижают дегенеративные и воспалительные изменения в мышечных волокнах</w:t>
      </w:r>
      <w:r w:rsidR="004151CD" w:rsidRPr="0091550F">
        <w:rPr>
          <w:sz w:val="28"/>
          <w:szCs w:val="28"/>
        </w:rPr>
        <w:t xml:space="preserve"> </w:t>
      </w:r>
      <w:r w:rsidRPr="0091550F">
        <w:rPr>
          <w:sz w:val="28"/>
          <w:szCs w:val="28"/>
        </w:rPr>
        <w:t>[</w:t>
      </w:r>
      <w:r w:rsidR="00C4743E" w:rsidRPr="0091550F">
        <w:rPr>
          <w:sz w:val="28"/>
          <w:szCs w:val="28"/>
        </w:rPr>
        <w:t>151</w:t>
      </w:r>
      <w:r w:rsidRPr="0091550F">
        <w:rPr>
          <w:sz w:val="28"/>
          <w:szCs w:val="28"/>
        </w:rPr>
        <w:t>].  </w:t>
      </w:r>
    </w:p>
    <w:p w:rsidR="004151CD" w:rsidRDefault="00F41F53" w:rsidP="00F41F53">
      <w:pPr>
        <w:pStyle w:val="a8"/>
        <w:spacing w:before="0" w:beforeAutospacing="0" w:after="0" w:afterAutospacing="0"/>
        <w:ind w:firstLine="567"/>
        <w:jc w:val="both"/>
        <w:rPr>
          <w:color w:val="000000" w:themeColor="text1"/>
          <w:sz w:val="28"/>
          <w:szCs w:val="28"/>
        </w:rPr>
      </w:pPr>
      <w:r w:rsidRPr="0091550F">
        <w:rPr>
          <w:sz w:val="28"/>
          <w:szCs w:val="28"/>
        </w:rPr>
        <w:t>В рамках нашего исследования оценивалось влияние гормональной терапии на двигательные функции детей с МДД на ранней амбулаторной стадии путем применения теста 6MWT, при котором увеличение пройденного расстояния за 12 месяцев наблюдения был выше у детей, принимающих ГКС (с 317,4±12,57 до</w:t>
      </w:r>
      <w:r w:rsidRPr="000828EF">
        <w:rPr>
          <w:sz w:val="28"/>
          <w:szCs w:val="28"/>
        </w:rPr>
        <w:t xml:space="preserve"> 348,1±9,65 метров)</w:t>
      </w:r>
      <w:r>
        <w:rPr>
          <w:sz w:val="28"/>
          <w:szCs w:val="28"/>
        </w:rPr>
        <w:t xml:space="preserve">, напротив не принимающих детей </w:t>
      </w:r>
      <w:r w:rsidRPr="000828EF">
        <w:rPr>
          <w:sz w:val="28"/>
          <w:szCs w:val="28"/>
        </w:rPr>
        <w:t>(с 319,8±13,07 до 324,4±8,23 метров)</w:t>
      </w:r>
      <w:r>
        <w:rPr>
          <w:sz w:val="28"/>
          <w:szCs w:val="28"/>
        </w:rPr>
        <w:t xml:space="preserve">, </w:t>
      </w:r>
      <w:r>
        <w:rPr>
          <w:sz w:val="28"/>
          <w:szCs w:val="28"/>
          <w:lang w:val="kk-KZ"/>
        </w:rPr>
        <w:t>однако, противоречивые данные приводятся у коллег из Италии и и</w:t>
      </w:r>
      <w:r w:rsidRPr="00F51B30">
        <w:rPr>
          <w:color w:val="212529"/>
          <w:sz w:val="28"/>
          <w:szCs w:val="28"/>
        </w:rPr>
        <w:t xml:space="preserve">х результаты позволяют предположить, что возраст и лечение стероидами могут играть определенную роль в </w:t>
      </w:r>
      <w:r>
        <w:rPr>
          <w:color w:val="212529"/>
          <w:sz w:val="28"/>
          <w:szCs w:val="28"/>
        </w:rPr>
        <w:t xml:space="preserve">неоднородности прогрессирования </w:t>
      </w:r>
      <w:r w:rsidRPr="00F51B30">
        <w:rPr>
          <w:color w:val="212529"/>
          <w:sz w:val="28"/>
          <w:szCs w:val="28"/>
        </w:rPr>
        <w:t>заболевания</w:t>
      </w:r>
      <w:r w:rsidR="004151CD">
        <w:rPr>
          <w:color w:val="212529"/>
          <w:sz w:val="28"/>
          <w:szCs w:val="28"/>
        </w:rPr>
        <w:t xml:space="preserve"> </w:t>
      </w:r>
      <w:r w:rsidRPr="00E8481C">
        <w:rPr>
          <w:sz w:val="28"/>
          <w:szCs w:val="28"/>
        </w:rPr>
        <w:t>[</w:t>
      </w:r>
      <w:r w:rsidR="00C4743E" w:rsidRPr="00C4743E">
        <w:rPr>
          <w:sz w:val="28"/>
          <w:szCs w:val="28"/>
        </w:rPr>
        <w:t xml:space="preserve">98. </w:t>
      </w:r>
      <w:r w:rsidR="00C4743E">
        <w:rPr>
          <w:sz w:val="28"/>
          <w:szCs w:val="28"/>
          <w:lang w:val="en-US"/>
        </w:rPr>
        <w:t>p</w:t>
      </w:r>
      <w:r w:rsidR="00C4743E" w:rsidRPr="00C4743E">
        <w:rPr>
          <w:sz w:val="28"/>
          <w:szCs w:val="28"/>
        </w:rPr>
        <w:t>.2327</w:t>
      </w:r>
      <w:r w:rsidRPr="00A51D74">
        <w:rPr>
          <w:color w:val="000000" w:themeColor="text1"/>
          <w:sz w:val="28"/>
          <w:szCs w:val="28"/>
        </w:rPr>
        <w:t>]</w:t>
      </w:r>
      <w:r>
        <w:rPr>
          <w:color w:val="000000" w:themeColor="text1"/>
          <w:sz w:val="28"/>
          <w:szCs w:val="28"/>
        </w:rPr>
        <w:t>.</w:t>
      </w:r>
      <w:r w:rsidR="004151CD">
        <w:rPr>
          <w:color w:val="000000" w:themeColor="text1"/>
          <w:sz w:val="28"/>
          <w:szCs w:val="28"/>
        </w:rPr>
        <w:t xml:space="preserve"> </w:t>
      </w:r>
    </w:p>
    <w:p w:rsidR="004151CD" w:rsidRDefault="00F41F53" w:rsidP="00F41F53">
      <w:pPr>
        <w:pStyle w:val="a8"/>
        <w:spacing w:before="0" w:beforeAutospacing="0" w:after="0" w:afterAutospacing="0"/>
        <w:ind w:firstLine="567"/>
        <w:jc w:val="both"/>
        <w:rPr>
          <w:sz w:val="28"/>
          <w:szCs w:val="28"/>
        </w:rPr>
      </w:pPr>
      <w:r>
        <w:rPr>
          <w:sz w:val="28"/>
          <w:szCs w:val="28"/>
        </w:rPr>
        <w:t xml:space="preserve">Для оценки моторных функций неамбулаторных детей, принимающих и не принимающих ГКС терапию применили временной тест на </w:t>
      </w:r>
      <w:r w:rsidR="00C22D41">
        <w:rPr>
          <w:sz w:val="28"/>
          <w:szCs w:val="28"/>
        </w:rPr>
        <w:t>«</w:t>
      </w:r>
      <w:r w:rsidR="00140B86">
        <w:rPr>
          <w:sz w:val="28"/>
          <w:szCs w:val="28"/>
        </w:rPr>
        <w:t xml:space="preserve">подъем </w:t>
      </w:r>
      <w:r w:rsidR="00C22D41">
        <w:rPr>
          <w:sz w:val="28"/>
          <w:szCs w:val="28"/>
        </w:rPr>
        <w:t>с</w:t>
      </w:r>
      <w:r w:rsidRPr="003F44EF">
        <w:rPr>
          <w:sz w:val="28"/>
          <w:szCs w:val="28"/>
        </w:rPr>
        <w:t xml:space="preserve"> по</w:t>
      </w:r>
      <w:r w:rsidR="00C22D41">
        <w:rPr>
          <w:sz w:val="28"/>
          <w:szCs w:val="28"/>
        </w:rPr>
        <w:t>ложения лежа</w:t>
      </w:r>
      <w:r w:rsidRPr="003F44EF">
        <w:rPr>
          <w:sz w:val="28"/>
          <w:szCs w:val="28"/>
        </w:rPr>
        <w:t>»</w:t>
      </w:r>
      <w:r>
        <w:rPr>
          <w:sz w:val="28"/>
          <w:szCs w:val="28"/>
        </w:rPr>
        <w:t xml:space="preserve">, который показал меньшую потерю у детей, </w:t>
      </w:r>
      <w:r w:rsidRPr="003F44EF">
        <w:rPr>
          <w:sz w:val="28"/>
          <w:szCs w:val="28"/>
        </w:rPr>
        <w:t xml:space="preserve">получавшей ГКС (с 12±2,45 сек. до 17±2,18 сек.), </w:t>
      </w:r>
      <w:r>
        <w:rPr>
          <w:sz w:val="28"/>
          <w:szCs w:val="28"/>
        </w:rPr>
        <w:t xml:space="preserve">чем </w:t>
      </w:r>
      <w:r w:rsidRPr="003F44EF">
        <w:rPr>
          <w:sz w:val="28"/>
          <w:szCs w:val="28"/>
        </w:rPr>
        <w:t xml:space="preserve">в группе, не получавшей ГКС (с 13±3,54 сек. до 24±3,68 сек.). </w:t>
      </w:r>
    </w:p>
    <w:p w:rsidR="004151CD" w:rsidRDefault="00F41F53" w:rsidP="004151CD">
      <w:pPr>
        <w:pStyle w:val="a8"/>
        <w:spacing w:before="0" w:beforeAutospacing="0" w:after="0" w:afterAutospacing="0"/>
        <w:ind w:firstLine="567"/>
        <w:jc w:val="both"/>
        <w:rPr>
          <w:sz w:val="28"/>
          <w:szCs w:val="28"/>
        </w:rPr>
      </w:pPr>
      <w:r w:rsidRPr="00CB302A">
        <w:rPr>
          <w:sz w:val="28"/>
          <w:szCs w:val="28"/>
        </w:rPr>
        <w:t xml:space="preserve">Акцентируя внимание на молекулярно-генетических аспектах, необходимо подчеркнуть, что идентификация специфических типов мутаций приобретает фундаментальное значение не только в контексте прецизионной молекулярной диагностики, но и для прогностической стратификации пациентов и </w:t>
      </w:r>
      <w:r w:rsidRPr="00CB302A">
        <w:rPr>
          <w:sz w:val="28"/>
          <w:szCs w:val="28"/>
        </w:rPr>
        <w:lastRenderedPageBreak/>
        <w:t>имплементации персонализированных терапевтических подходов. В частности, молекулярная архитектура выявленных мутаций может детерминировать потенциальную эффективность инновационных методов молекулярно-направленной терапии, включая технологии экзон-скиппинга и генотерапевтические интервенции с применением рекомбинантных аденоассоциированных вирусных векторов</w:t>
      </w:r>
      <w:r w:rsidR="006048D2" w:rsidRPr="006048D2">
        <w:rPr>
          <w:sz w:val="28"/>
          <w:szCs w:val="28"/>
        </w:rPr>
        <w:t xml:space="preserve"> </w:t>
      </w:r>
      <w:r w:rsidR="00986BD0" w:rsidRPr="00CF79E4">
        <w:rPr>
          <w:sz w:val="28"/>
          <w:szCs w:val="28"/>
        </w:rPr>
        <w:t>[</w:t>
      </w:r>
      <w:r w:rsidR="006048D2" w:rsidRPr="006048D2">
        <w:rPr>
          <w:sz w:val="28"/>
          <w:szCs w:val="28"/>
        </w:rPr>
        <w:t>152</w:t>
      </w:r>
      <w:r w:rsidRPr="00846A54">
        <w:rPr>
          <w:color w:val="000000"/>
          <w:sz w:val="28"/>
          <w:szCs w:val="28"/>
        </w:rPr>
        <w:t>]</w:t>
      </w:r>
      <w:r w:rsidRPr="00D23AC0">
        <w:rPr>
          <w:color w:val="000000"/>
          <w:sz w:val="28"/>
          <w:szCs w:val="28"/>
        </w:rPr>
        <w:t>.</w:t>
      </w:r>
      <w:r w:rsidR="006048D2">
        <w:rPr>
          <w:color w:val="000000"/>
          <w:sz w:val="28"/>
          <w:szCs w:val="28"/>
        </w:rPr>
        <w:t xml:space="preserve"> </w:t>
      </w:r>
      <w:r>
        <w:rPr>
          <w:color w:val="000000"/>
          <w:sz w:val="28"/>
          <w:szCs w:val="28"/>
        </w:rPr>
        <w:t>М</w:t>
      </w:r>
      <w:r>
        <w:rPr>
          <w:color w:val="212121"/>
          <w:sz w:val="28"/>
          <w:szCs w:val="28"/>
        </w:rPr>
        <w:t xml:space="preserve">ногообещающими исследованиями являются изучения в области генной терапии, как метод, восстановляющий белок дистрофин. </w:t>
      </w:r>
      <w:r w:rsidRPr="00CF79E4">
        <w:rPr>
          <w:sz w:val="28"/>
          <w:szCs w:val="28"/>
        </w:rPr>
        <w:t>На сегодняшний день проведено 309 клинических испытаний (одобренные FDA) методов лечения на основе AAV, которые находятся на переднем крае генной терапии [</w:t>
      </w:r>
      <w:r w:rsidR="006048D2" w:rsidRPr="006048D2">
        <w:rPr>
          <w:sz w:val="28"/>
          <w:szCs w:val="28"/>
        </w:rPr>
        <w:t>15</w:t>
      </w:r>
      <w:r w:rsidR="006048D2" w:rsidRPr="00BD631A">
        <w:rPr>
          <w:sz w:val="28"/>
          <w:szCs w:val="28"/>
        </w:rPr>
        <w:t>3</w:t>
      </w:r>
      <w:r w:rsidRPr="00CF79E4">
        <w:rPr>
          <w:sz w:val="28"/>
          <w:szCs w:val="28"/>
        </w:rPr>
        <w:t>].</w:t>
      </w:r>
      <w:r>
        <w:rPr>
          <w:sz w:val="28"/>
          <w:szCs w:val="28"/>
        </w:rPr>
        <w:t xml:space="preserve"> В Казахстане такого опыта на сегодняшний день нет. </w:t>
      </w:r>
    </w:p>
    <w:p w:rsidR="004151CD" w:rsidRDefault="00F41F53" w:rsidP="00F41F53">
      <w:pPr>
        <w:pStyle w:val="a8"/>
        <w:spacing w:before="0" w:beforeAutospacing="0" w:after="0" w:afterAutospacing="0"/>
        <w:ind w:firstLine="567"/>
        <w:jc w:val="both"/>
        <w:rPr>
          <w:sz w:val="28"/>
          <w:szCs w:val="28"/>
        </w:rPr>
      </w:pPr>
      <w:r>
        <w:rPr>
          <w:color w:val="000000"/>
          <w:sz w:val="28"/>
          <w:szCs w:val="28"/>
        </w:rPr>
        <w:t xml:space="preserve">Конечным ожидаемым эффектом многих терапевтических линий являются </w:t>
      </w:r>
      <w:r w:rsidRPr="00D23AC0">
        <w:rPr>
          <w:color w:val="000000"/>
          <w:sz w:val="28"/>
          <w:szCs w:val="28"/>
        </w:rPr>
        <w:t xml:space="preserve">попытки восстановления белка дистрофина. </w:t>
      </w:r>
      <w:r>
        <w:rPr>
          <w:color w:val="000000"/>
          <w:sz w:val="28"/>
          <w:szCs w:val="28"/>
        </w:rPr>
        <w:t xml:space="preserve">В настоящее время </w:t>
      </w:r>
      <w:r w:rsidRPr="00D23AC0">
        <w:rPr>
          <w:color w:val="000000"/>
          <w:sz w:val="28"/>
          <w:szCs w:val="28"/>
        </w:rPr>
        <w:t>использу</w:t>
      </w:r>
      <w:r>
        <w:rPr>
          <w:color w:val="000000"/>
          <w:sz w:val="28"/>
          <w:szCs w:val="28"/>
        </w:rPr>
        <w:t>ю</w:t>
      </w:r>
      <w:r w:rsidRPr="00D23AC0">
        <w:rPr>
          <w:color w:val="000000"/>
          <w:sz w:val="28"/>
          <w:szCs w:val="28"/>
        </w:rPr>
        <w:t>тся ряд стратегий для восстановления экспрессии белка дистрофина</w:t>
      </w:r>
      <w:r>
        <w:rPr>
          <w:color w:val="000000"/>
          <w:sz w:val="28"/>
          <w:szCs w:val="28"/>
        </w:rPr>
        <w:t>, б</w:t>
      </w:r>
      <w:r w:rsidRPr="00D23AC0">
        <w:rPr>
          <w:color w:val="000000"/>
          <w:sz w:val="28"/>
          <w:szCs w:val="28"/>
        </w:rPr>
        <w:t xml:space="preserve">ольшинство из </w:t>
      </w:r>
      <w:r>
        <w:rPr>
          <w:color w:val="000000"/>
          <w:sz w:val="28"/>
          <w:szCs w:val="28"/>
        </w:rPr>
        <w:t xml:space="preserve">которых </w:t>
      </w:r>
      <w:r w:rsidRPr="00D23AC0">
        <w:rPr>
          <w:color w:val="000000"/>
          <w:sz w:val="28"/>
          <w:szCs w:val="28"/>
        </w:rPr>
        <w:t>не предназначены для восстановления нативного белка дикого типа. Тем не менее, экспрессия измененного белка дистрофина может давать лучший фенотип, чем отсутствие экспрессии или усеченный, нестабильный белок [</w:t>
      </w:r>
      <w:r w:rsidR="00BD631A" w:rsidRPr="00BD631A">
        <w:rPr>
          <w:color w:val="000000"/>
          <w:sz w:val="28"/>
          <w:szCs w:val="28"/>
        </w:rPr>
        <w:t>154</w:t>
      </w:r>
      <w:r w:rsidRPr="00D23AC0">
        <w:rPr>
          <w:color w:val="000000"/>
          <w:sz w:val="28"/>
          <w:szCs w:val="28"/>
        </w:rPr>
        <w:t>].</w:t>
      </w:r>
      <w:r>
        <w:rPr>
          <w:color w:val="000000"/>
          <w:sz w:val="28"/>
          <w:szCs w:val="28"/>
        </w:rPr>
        <w:t xml:space="preserve"> Одним из одобренных лекарственных средств, предназначенный для экспрессии белка дистрофина при </w:t>
      </w:r>
      <w:r w:rsidRPr="00D23AC0">
        <w:rPr>
          <w:color w:val="000000"/>
          <w:sz w:val="28"/>
          <w:szCs w:val="28"/>
        </w:rPr>
        <w:t>нонсенс-мутации</w:t>
      </w:r>
      <w:r>
        <w:rPr>
          <w:color w:val="000000"/>
          <w:sz w:val="28"/>
          <w:szCs w:val="28"/>
        </w:rPr>
        <w:t xml:space="preserve"> является препарат Трансларна. </w:t>
      </w:r>
      <w:r w:rsidRPr="00D23AC0">
        <w:rPr>
          <w:color w:val="000000"/>
          <w:sz w:val="28"/>
          <w:szCs w:val="28"/>
        </w:rPr>
        <w:t>Эта молекула изуча</w:t>
      </w:r>
      <w:r w:rsidR="00986BD0">
        <w:rPr>
          <w:color w:val="000000"/>
          <w:sz w:val="28"/>
          <w:szCs w:val="28"/>
        </w:rPr>
        <w:t>лась на людях, совсем недавно [</w:t>
      </w:r>
      <w:r w:rsidR="00BD631A" w:rsidRPr="005A7338">
        <w:rPr>
          <w:color w:val="000000"/>
          <w:sz w:val="28"/>
          <w:szCs w:val="28"/>
        </w:rPr>
        <w:t xml:space="preserve">77. </w:t>
      </w:r>
      <w:r w:rsidR="00BD631A">
        <w:rPr>
          <w:color w:val="000000"/>
          <w:sz w:val="28"/>
          <w:szCs w:val="28"/>
          <w:lang w:val="en-US"/>
        </w:rPr>
        <w:t>p</w:t>
      </w:r>
      <w:r w:rsidR="00BD631A" w:rsidRPr="005A7338">
        <w:rPr>
          <w:color w:val="000000"/>
          <w:sz w:val="28"/>
          <w:szCs w:val="28"/>
        </w:rPr>
        <w:t>.2458</w:t>
      </w:r>
      <w:r w:rsidRPr="00D23AC0">
        <w:rPr>
          <w:color w:val="000000"/>
          <w:sz w:val="28"/>
          <w:szCs w:val="28"/>
        </w:rPr>
        <w:t>].</w:t>
      </w:r>
      <w:r w:rsidR="004151CD">
        <w:rPr>
          <w:color w:val="000000"/>
          <w:sz w:val="28"/>
          <w:szCs w:val="28"/>
        </w:rPr>
        <w:t xml:space="preserve"> </w:t>
      </w:r>
      <w:r w:rsidRPr="003F44EF">
        <w:rPr>
          <w:color w:val="212529"/>
          <w:sz w:val="28"/>
          <w:szCs w:val="28"/>
          <w:shd w:val="clear" w:color="auto" w:fill="FFFFFF"/>
        </w:rPr>
        <w:t xml:space="preserve">В </w:t>
      </w:r>
      <w:r>
        <w:rPr>
          <w:color w:val="212529"/>
          <w:sz w:val="28"/>
          <w:szCs w:val="28"/>
          <w:shd w:val="clear" w:color="auto" w:fill="FFFFFF"/>
        </w:rPr>
        <w:t xml:space="preserve">рамках </w:t>
      </w:r>
      <w:r w:rsidRPr="003F44EF">
        <w:rPr>
          <w:color w:val="212529"/>
          <w:sz w:val="28"/>
          <w:szCs w:val="28"/>
          <w:shd w:val="clear" w:color="auto" w:fill="FFFFFF"/>
        </w:rPr>
        <w:t>наше</w:t>
      </w:r>
      <w:r>
        <w:rPr>
          <w:color w:val="212529"/>
          <w:sz w:val="28"/>
          <w:szCs w:val="28"/>
          <w:shd w:val="clear" w:color="auto" w:fill="FFFFFF"/>
        </w:rPr>
        <w:t xml:space="preserve">го </w:t>
      </w:r>
      <w:r w:rsidRPr="003F44EF">
        <w:rPr>
          <w:color w:val="212529"/>
          <w:sz w:val="28"/>
          <w:szCs w:val="28"/>
          <w:shd w:val="clear" w:color="auto" w:fill="FFFFFF"/>
        </w:rPr>
        <w:t>исследовани</w:t>
      </w:r>
      <w:r>
        <w:rPr>
          <w:color w:val="212529"/>
          <w:sz w:val="28"/>
          <w:szCs w:val="28"/>
          <w:shd w:val="clear" w:color="auto" w:fill="FFFFFF"/>
        </w:rPr>
        <w:t xml:space="preserve">я </w:t>
      </w:r>
      <w:r w:rsidRPr="003F44EF">
        <w:rPr>
          <w:color w:val="212529"/>
          <w:sz w:val="28"/>
          <w:szCs w:val="28"/>
          <w:shd w:val="clear" w:color="auto" w:fill="FFFFFF"/>
        </w:rPr>
        <w:t>1</w:t>
      </w:r>
      <w:r w:rsidR="004151CD">
        <w:rPr>
          <w:color w:val="212529"/>
          <w:sz w:val="28"/>
          <w:szCs w:val="28"/>
          <w:shd w:val="clear" w:color="auto" w:fill="FFFFFF"/>
        </w:rPr>
        <w:t>3</w:t>
      </w:r>
      <w:r w:rsidRPr="003F44EF">
        <w:rPr>
          <w:color w:val="212529"/>
          <w:sz w:val="28"/>
          <w:szCs w:val="28"/>
          <w:shd w:val="clear" w:color="auto" w:fill="FFFFFF"/>
        </w:rPr>
        <w:t xml:space="preserve"> детей с нонсенс-мутациями получали терапию препаратом Трансларна.</w:t>
      </w:r>
      <w:r>
        <w:rPr>
          <w:color w:val="212529"/>
          <w:sz w:val="28"/>
          <w:szCs w:val="28"/>
          <w:shd w:val="clear" w:color="auto" w:fill="FFFFFF"/>
        </w:rPr>
        <w:t xml:space="preserve"> Анализ моторных функций детей проводился на начало терапии</w:t>
      </w:r>
      <w:r w:rsidR="004151CD">
        <w:rPr>
          <w:color w:val="212529"/>
          <w:sz w:val="28"/>
          <w:szCs w:val="28"/>
          <w:shd w:val="clear" w:color="auto" w:fill="FFFFFF"/>
        </w:rPr>
        <w:t xml:space="preserve"> и ч</w:t>
      </w:r>
      <w:r>
        <w:rPr>
          <w:color w:val="212529"/>
          <w:sz w:val="28"/>
          <w:szCs w:val="28"/>
          <w:shd w:val="clear" w:color="auto" w:fill="FFFFFF"/>
        </w:rPr>
        <w:t xml:space="preserve">ерез 12 </w:t>
      </w:r>
      <w:r w:rsidR="004151CD">
        <w:rPr>
          <w:color w:val="212529"/>
          <w:sz w:val="28"/>
          <w:szCs w:val="28"/>
          <w:shd w:val="clear" w:color="auto" w:fill="FFFFFF"/>
        </w:rPr>
        <w:t>м</w:t>
      </w:r>
      <w:r>
        <w:rPr>
          <w:color w:val="212529"/>
          <w:sz w:val="28"/>
          <w:szCs w:val="28"/>
          <w:shd w:val="clear" w:color="auto" w:fill="FFFFFF"/>
        </w:rPr>
        <w:t>есяцев, который показал эффективность терапии в виде улучшения теста 6</w:t>
      </w:r>
      <w:r>
        <w:rPr>
          <w:color w:val="212529"/>
          <w:sz w:val="28"/>
          <w:szCs w:val="28"/>
          <w:shd w:val="clear" w:color="auto" w:fill="FFFFFF"/>
          <w:lang w:val="en-US"/>
        </w:rPr>
        <w:t>MWT</w:t>
      </w:r>
      <w:r w:rsidR="004151CD">
        <w:rPr>
          <w:color w:val="212529"/>
          <w:sz w:val="28"/>
          <w:szCs w:val="28"/>
          <w:shd w:val="clear" w:color="auto" w:fill="FFFFFF"/>
        </w:rPr>
        <w:t xml:space="preserve"> </w:t>
      </w:r>
      <w:r>
        <w:rPr>
          <w:sz w:val="28"/>
          <w:szCs w:val="28"/>
        </w:rPr>
        <w:t>(</w:t>
      </w:r>
      <w:r w:rsidRPr="00704522">
        <w:rPr>
          <w:sz w:val="28"/>
          <w:szCs w:val="28"/>
        </w:rPr>
        <w:t>р&lt;0,05</w:t>
      </w:r>
      <w:r>
        <w:rPr>
          <w:sz w:val="28"/>
          <w:szCs w:val="28"/>
        </w:rPr>
        <w:t>), и полученные нами данные со</w:t>
      </w:r>
      <w:r w:rsidRPr="00A87C77">
        <w:rPr>
          <w:sz w:val="28"/>
          <w:szCs w:val="28"/>
        </w:rPr>
        <w:t>ответствует с результатами John Hyun</w:t>
      </w:r>
      <w:r w:rsidR="004151CD">
        <w:rPr>
          <w:sz w:val="28"/>
          <w:szCs w:val="28"/>
        </w:rPr>
        <w:t xml:space="preserve"> </w:t>
      </w:r>
      <w:r w:rsidRPr="00A87C77">
        <w:rPr>
          <w:sz w:val="28"/>
          <w:szCs w:val="28"/>
        </w:rPr>
        <w:t>Namgoong</w:t>
      </w:r>
      <w:r w:rsidR="004151CD">
        <w:rPr>
          <w:sz w:val="28"/>
          <w:szCs w:val="28"/>
        </w:rPr>
        <w:t xml:space="preserve"> </w:t>
      </w:r>
      <w:r w:rsidRPr="00CF79E4">
        <w:rPr>
          <w:sz w:val="28"/>
          <w:szCs w:val="28"/>
        </w:rPr>
        <w:t>[</w:t>
      </w:r>
      <w:r w:rsidR="00BD631A" w:rsidRPr="00BD631A">
        <w:rPr>
          <w:sz w:val="28"/>
          <w:szCs w:val="28"/>
        </w:rPr>
        <w:t>155</w:t>
      </w:r>
      <w:r w:rsidRPr="00CF79E4">
        <w:rPr>
          <w:sz w:val="28"/>
          <w:szCs w:val="28"/>
        </w:rPr>
        <w:t>]</w:t>
      </w:r>
      <w:r w:rsidR="004151CD">
        <w:rPr>
          <w:sz w:val="28"/>
          <w:szCs w:val="28"/>
        </w:rPr>
        <w:t xml:space="preserve">. </w:t>
      </w:r>
    </w:p>
    <w:p w:rsidR="004151CD" w:rsidRDefault="00F41F53" w:rsidP="00F41F53">
      <w:pPr>
        <w:pStyle w:val="a8"/>
        <w:spacing w:before="0" w:beforeAutospacing="0" w:after="0" w:afterAutospacing="0"/>
        <w:ind w:firstLine="567"/>
        <w:jc w:val="both"/>
        <w:rPr>
          <w:sz w:val="28"/>
          <w:szCs w:val="28"/>
        </w:rPr>
      </w:pPr>
      <w:r w:rsidRPr="005761C7">
        <w:rPr>
          <w:sz w:val="28"/>
          <w:szCs w:val="28"/>
        </w:rPr>
        <w:t>Основные направления дальнейших исследований включают изучение новых генетических подходов к терапии, совершенствование реабилитационных программ и развитие национальной базы данных пациентов с МДД. Также важной задачей остаётся обеспечение доступности инновационных методов лечения и расширение программ раннего выявления заболевания, включая внедр</w:t>
      </w:r>
      <w:r w:rsidR="005202A4">
        <w:rPr>
          <w:sz w:val="28"/>
          <w:szCs w:val="28"/>
        </w:rPr>
        <w:t>ение скрининга новорождённых [</w:t>
      </w:r>
      <w:r w:rsidR="005202A4" w:rsidRPr="005202A4">
        <w:rPr>
          <w:sz w:val="28"/>
          <w:szCs w:val="28"/>
        </w:rPr>
        <w:t>9</w:t>
      </w:r>
      <w:r w:rsidR="00BD631A" w:rsidRPr="00BD631A">
        <w:rPr>
          <w:sz w:val="28"/>
          <w:szCs w:val="28"/>
        </w:rPr>
        <w:t xml:space="preserve">1. </w:t>
      </w:r>
      <w:r w:rsidR="00BD631A">
        <w:rPr>
          <w:sz w:val="28"/>
          <w:szCs w:val="28"/>
          <w:lang w:val="en-US"/>
        </w:rPr>
        <w:t>p</w:t>
      </w:r>
      <w:r w:rsidR="00BD631A" w:rsidRPr="003F11E4">
        <w:rPr>
          <w:sz w:val="28"/>
          <w:szCs w:val="28"/>
        </w:rPr>
        <w:t>.199</w:t>
      </w:r>
      <w:r w:rsidRPr="005761C7">
        <w:rPr>
          <w:rFonts w:eastAsia="MS Gothic"/>
          <w:sz w:val="28"/>
          <w:szCs w:val="28"/>
        </w:rPr>
        <w:t>]</w:t>
      </w:r>
      <w:r w:rsidRPr="005761C7">
        <w:rPr>
          <w:sz w:val="28"/>
          <w:szCs w:val="28"/>
        </w:rPr>
        <w:t>.</w:t>
      </w:r>
    </w:p>
    <w:p w:rsidR="004151CD" w:rsidRDefault="00F41F53" w:rsidP="00F41F53">
      <w:pPr>
        <w:pStyle w:val="a8"/>
        <w:spacing w:before="0" w:beforeAutospacing="0" w:after="0" w:afterAutospacing="0"/>
        <w:ind w:firstLine="567"/>
        <w:jc w:val="both"/>
        <w:rPr>
          <w:sz w:val="28"/>
          <w:szCs w:val="28"/>
          <w:lang w:val="kk-KZ"/>
        </w:rPr>
      </w:pPr>
      <w:r w:rsidRPr="00001DCF">
        <w:rPr>
          <w:sz w:val="28"/>
          <w:szCs w:val="28"/>
        </w:rPr>
        <w:t xml:space="preserve">Таким образом, </w:t>
      </w:r>
      <w:r>
        <w:rPr>
          <w:sz w:val="28"/>
          <w:szCs w:val="28"/>
        </w:rPr>
        <w:t>данное и</w:t>
      </w:r>
      <w:r w:rsidRPr="005761C7">
        <w:rPr>
          <w:sz w:val="28"/>
          <w:szCs w:val="28"/>
        </w:rPr>
        <w:t>сследование представляет собой значимый вклад в изучение миодистрофии</w:t>
      </w:r>
      <w:r w:rsidR="002947CA">
        <w:rPr>
          <w:sz w:val="28"/>
          <w:szCs w:val="28"/>
        </w:rPr>
        <w:t xml:space="preserve"> </w:t>
      </w:r>
      <w:r w:rsidRPr="005761C7">
        <w:rPr>
          <w:sz w:val="28"/>
          <w:szCs w:val="28"/>
        </w:rPr>
        <w:t>Дюшенна в Казахстане</w:t>
      </w:r>
      <w:r>
        <w:rPr>
          <w:sz w:val="28"/>
          <w:szCs w:val="28"/>
        </w:rPr>
        <w:t>,</w:t>
      </w:r>
      <w:r w:rsidR="002947CA">
        <w:rPr>
          <w:sz w:val="28"/>
          <w:szCs w:val="28"/>
        </w:rPr>
        <w:t xml:space="preserve"> </w:t>
      </w:r>
      <w:r>
        <w:rPr>
          <w:sz w:val="28"/>
          <w:szCs w:val="28"/>
        </w:rPr>
        <w:t xml:space="preserve">а </w:t>
      </w:r>
      <w:r w:rsidRPr="00001DCF">
        <w:rPr>
          <w:sz w:val="28"/>
          <w:szCs w:val="28"/>
        </w:rPr>
        <w:t>полученные результаты подтверждают</w:t>
      </w:r>
      <w:r>
        <w:rPr>
          <w:sz w:val="28"/>
          <w:szCs w:val="28"/>
        </w:rPr>
        <w:t xml:space="preserve"> высокую прогностическую силу характеристик мутаций</w:t>
      </w:r>
      <w:r w:rsidRPr="00001DCF">
        <w:rPr>
          <w:sz w:val="28"/>
          <w:szCs w:val="28"/>
        </w:rPr>
        <w:t>.</w:t>
      </w:r>
      <w:r w:rsidR="002947CA">
        <w:rPr>
          <w:sz w:val="28"/>
          <w:szCs w:val="28"/>
        </w:rPr>
        <w:t xml:space="preserve"> </w:t>
      </w:r>
      <w:r w:rsidRPr="00F530A0">
        <w:rPr>
          <w:sz w:val="28"/>
          <w:szCs w:val="28"/>
        </w:rPr>
        <w:t>Систематический анализ клинико-генетических характеристик миодистрофии</w:t>
      </w:r>
      <w:r w:rsidR="002947CA">
        <w:rPr>
          <w:sz w:val="28"/>
          <w:szCs w:val="28"/>
        </w:rPr>
        <w:t xml:space="preserve"> </w:t>
      </w:r>
      <w:r w:rsidRPr="00F530A0">
        <w:rPr>
          <w:sz w:val="28"/>
          <w:szCs w:val="28"/>
        </w:rPr>
        <w:t xml:space="preserve">Дюшенна в популяции Республики Казахстан предоставил </w:t>
      </w:r>
      <w:r>
        <w:rPr>
          <w:sz w:val="28"/>
          <w:szCs w:val="28"/>
        </w:rPr>
        <w:t xml:space="preserve">возможность </w:t>
      </w:r>
      <w:r w:rsidRPr="00F530A0">
        <w:rPr>
          <w:sz w:val="28"/>
          <w:szCs w:val="28"/>
        </w:rPr>
        <w:t>углубленному пониманию особенностей течения заболевания. Ключевые результаты проведенного исследования свидетельс</w:t>
      </w:r>
      <w:r w:rsidR="00C22D41">
        <w:rPr>
          <w:sz w:val="28"/>
          <w:szCs w:val="28"/>
        </w:rPr>
        <w:t>твуют о значительной клинико-генетической</w:t>
      </w:r>
      <w:r w:rsidRPr="00F530A0">
        <w:rPr>
          <w:sz w:val="28"/>
          <w:szCs w:val="28"/>
        </w:rPr>
        <w:t xml:space="preserve"> гетерогенности среди пациентов, включая вариабельность возраста манифестации симптомов, темпов прогрессирования заболевания и степени выраженности клинических проявлений, что демонстрирует высокую степень корреляции с данными, представленными в </w:t>
      </w:r>
      <w:r w:rsidRPr="00F530A0">
        <w:rPr>
          <w:sz w:val="28"/>
          <w:szCs w:val="28"/>
          <w:lang w:val="kk-KZ"/>
        </w:rPr>
        <w:t>нашей работе.</w:t>
      </w:r>
    </w:p>
    <w:p w:rsidR="004151CD" w:rsidRDefault="00F41F53" w:rsidP="00F41F53">
      <w:pPr>
        <w:pStyle w:val="a8"/>
        <w:spacing w:before="0" w:beforeAutospacing="0" w:after="0" w:afterAutospacing="0"/>
        <w:ind w:firstLine="567"/>
        <w:jc w:val="both"/>
        <w:rPr>
          <w:sz w:val="28"/>
          <w:szCs w:val="28"/>
        </w:rPr>
      </w:pPr>
      <w:r>
        <w:rPr>
          <w:sz w:val="28"/>
          <w:szCs w:val="28"/>
        </w:rPr>
        <w:t xml:space="preserve">Учитывая высокую летальность при естественном течении заболевания особую </w:t>
      </w:r>
      <w:r w:rsidRPr="00F6509C">
        <w:rPr>
          <w:sz w:val="28"/>
          <w:szCs w:val="28"/>
        </w:rPr>
        <w:t xml:space="preserve">важность </w:t>
      </w:r>
      <w:r>
        <w:rPr>
          <w:sz w:val="28"/>
          <w:szCs w:val="28"/>
        </w:rPr>
        <w:t xml:space="preserve">приобретает </w:t>
      </w:r>
      <w:r w:rsidRPr="00F6509C">
        <w:rPr>
          <w:sz w:val="28"/>
          <w:szCs w:val="28"/>
        </w:rPr>
        <w:t>своевременн</w:t>
      </w:r>
      <w:r>
        <w:rPr>
          <w:sz w:val="28"/>
          <w:szCs w:val="28"/>
        </w:rPr>
        <w:t>ая</w:t>
      </w:r>
      <w:r w:rsidRPr="00F6509C">
        <w:rPr>
          <w:sz w:val="28"/>
          <w:szCs w:val="28"/>
        </w:rPr>
        <w:t xml:space="preserve"> диагностик</w:t>
      </w:r>
      <w:r>
        <w:rPr>
          <w:sz w:val="28"/>
          <w:szCs w:val="28"/>
        </w:rPr>
        <w:t xml:space="preserve">а </w:t>
      </w:r>
      <w:r w:rsidRPr="00F6509C">
        <w:rPr>
          <w:sz w:val="28"/>
          <w:szCs w:val="28"/>
        </w:rPr>
        <w:t xml:space="preserve">и </w:t>
      </w:r>
      <w:r>
        <w:rPr>
          <w:sz w:val="28"/>
          <w:szCs w:val="28"/>
        </w:rPr>
        <w:t xml:space="preserve">терапия </w:t>
      </w:r>
      <w:r w:rsidR="005202A4">
        <w:rPr>
          <w:sz w:val="28"/>
          <w:szCs w:val="28"/>
        </w:rPr>
        <w:t>[</w:t>
      </w:r>
      <w:r w:rsidR="005202A4" w:rsidRPr="005202A4">
        <w:rPr>
          <w:sz w:val="28"/>
          <w:szCs w:val="28"/>
        </w:rPr>
        <w:t>6</w:t>
      </w:r>
      <w:r w:rsidR="003F11E4" w:rsidRPr="003F11E4">
        <w:rPr>
          <w:sz w:val="28"/>
          <w:szCs w:val="28"/>
        </w:rPr>
        <w:t xml:space="preserve">1. </w:t>
      </w:r>
      <w:r w:rsidR="003F11E4">
        <w:rPr>
          <w:sz w:val="28"/>
          <w:szCs w:val="28"/>
          <w:lang w:val="en-US"/>
        </w:rPr>
        <w:t>p</w:t>
      </w:r>
      <w:r w:rsidR="003F11E4" w:rsidRPr="004F03BB">
        <w:rPr>
          <w:sz w:val="28"/>
          <w:szCs w:val="28"/>
        </w:rPr>
        <w:t>.934</w:t>
      </w:r>
      <w:r w:rsidRPr="00F6509C">
        <w:rPr>
          <w:sz w:val="28"/>
          <w:szCs w:val="28"/>
        </w:rPr>
        <w:t>]</w:t>
      </w:r>
      <w:r>
        <w:rPr>
          <w:sz w:val="28"/>
          <w:szCs w:val="28"/>
        </w:rPr>
        <w:t xml:space="preserve">. </w:t>
      </w:r>
      <w:r>
        <w:rPr>
          <w:sz w:val="28"/>
          <w:szCs w:val="28"/>
        </w:rPr>
        <w:lastRenderedPageBreak/>
        <w:t>В рамках данного исследования, также и результаты многих исследований, показали эффективность г</w:t>
      </w:r>
      <w:r w:rsidRPr="00001DCF">
        <w:rPr>
          <w:sz w:val="28"/>
          <w:szCs w:val="28"/>
        </w:rPr>
        <w:t>ормональн</w:t>
      </w:r>
      <w:r>
        <w:rPr>
          <w:sz w:val="28"/>
          <w:szCs w:val="28"/>
        </w:rPr>
        <w:t xml:space="preserve">ой </w:t>
      </w:r>
      <w:r w:rsidRPr="00001DCF">
        <w:rPr>
          <w:sz w:val="28"/>
          <w:szCs w:val="28"/>
        </w:rPr>
        <w:t>и специфическ</w:t>
      </w:r>
      <w:r>
        <w:rPr>
          <w:sz w:val="28"/>
          <w:szCs w:val="28"/>
        </w:rPr>
        <w:t xml:space="preserve">ой </w:t>
      </w:r>
      <w:r w:rsidRPr="00001DCF">
        <w:rPr>
          <w:sz w:val="28"/>
          <w:szCs w:val="28"/>
        </w:rPr>
        <w:t>патогенетическ</w:t>
      </w:r>
      <w:r>
        <w:rPr>
          <w:sz w:val="28"/>
          <w:szCs w:val="28"/>
        </w:rPr>
        <w:t xml:space="preserve">ой </w:t>
      </w:r>
      <w:r w:rsidRPr="00001DCF">
        <w:rPr>
          <w:sz w:val="28"/>
          <w:szCs w:val="28"/>
        </w:rPr>
        <w:t>терапи</w:t>
      </w:r>
      <w:r>
        <w:rPr>
          <w:sz w:val="28"/>
          <w:szCs w:val="28"/>
        </w:rPr>
        <w:t xml:space="preserve">и, которые </w:t>
      </w:r>
      <w:r w:rsidRPr="00001DCF">
        <w:rPr>
          <w:sz w:val="28"/>
          <w:szCs w:val="28"/>
        </w:rPr>
        <w:t>могут замедлять прогрессирование заболевания.</w:t>
      </w:r>
      <w:r w:rsidR="002947CA">
        <w:rPr>
          <w:sz w:val="28"/>
          <w:szCs w:val="28"/>
        </w:rPr>
        <w:t xml:space="preserve"> </w:t>
      </w:r>
      <w:r w:rsidRPr="00F6509C">
        <w:rPr>
          <w:sz w:val="28"/>
          <w:szCs w:val="28"/>
        </w:rPr>
        <w:t xml:space="preserve">Стратегии ведения и лечения мышечной дистрофии Дюшенна в Казахстане зависят от последних достижений и текущих проблем в системе здравоохранения. Доступ к лечению и уходу при мышечной дистрофии Дюшенна в Казахстане сопряжен со значительными трудностями, которые препятствуют улучшению результатов лечения и общего качества жизни пациентов. Фрагментированная система здравоохранения часто не замечает нейрогенетических заболеваний, при этом доступ к специализированной помощи, диагностическим инструментам и мультидисциплинарным командам, необходимым для эффективного лечения, ограничен. </w:t>
      </w:r>
    </w:p>
    <w:p w:rsidR="004151CD" w:rsidRDefault="00F41F53" w:rsidP="00F41F53">
      <w:pPr>
        <w:pStyle w:val="a8"/>
        <w:spacing w:before="0" w:beforeAutospacing="0" w:after="0" w:afterAutospacing="0"/>
        <w:ind w:firstLine="567"/>
        <w:jc w:val="both"/>
        <w:rPr>
          <w:sz w:val="28"/>
          <w:szCs w:val="28"/>
        </w:rPr>
      </w:pPr>
      <w:r w:rsidRPr="00F530A0">
        <w:rPr>
          <w:sz w:val="28"/>
          <w:szCs w:val="28"/>
        </w:rPr>
        <w:t>Приоритизация проблемы МДД в системе здравоохранения Республики Казахстан может способствовать совершенствованию стандартов оказания медицинской помощи и углублению понимания патогенетических механизмов мышечной дистрофии в регионе. Агрегированные результаты исследования подчеркивают мультифакторную природу МДД и обосновывают необходимость проведения дальнейших научных изысканий, направленных на разработку персонализированных терапевтических стратегий с целью оптимизации качества жизни пациентов в Республике Казахстан.</w:t>
      </w:r>
    </w:p>
    <w:p w:rsidR="004151CD" w:rsidRDefault="00F41F53" w:rsidP="004151CD">
      <w:pPr>
        <w:pStyle w:val="a8"/>
        <w:spacing w:before="0" w:beforeAutospacing="0" w:after="0" w:afterAutospacing="0"/>
        <w:ind w:firstLine="567"/>
        <w:jc w:val="both"/>
        <w:rPr>
          <w:sz w:val="28"/>
          <w:szCs w:val="28"/>
        </w:rPr>
      </w:pPr>
      <w:r w:rsidRPr="00076C70">
        <w:rPr>
          <w:sz w:val="28"/>
          <w:szCs w:val="28"/>
        </w:rPr>
        <w:t>Комплексное решение проблемы мышечной дистрофии Дюшенна (МДД) в Республике Казахстан представляет собой приоритетную задачу здравоохранения, направленную на оптимизацию качества жизни и улучшение показателей здоровья пациентов</w:t>
      </w:r>
      <w:r>
        <w:rPr>
          <w:sz w:val="28"/>
          <w:szCs w:val="28"/>
        </w:rPr>
        <w:t xml:space="preserve">. </w:t>
      </w:r>
      <w:r w:rsidRPr="00076C70">
        <w:rPr>
          <w:sz w:val="28"/>
          <w:szCs w:val="28"/>
        </w:rPr>
        <w:t>Уникальные особенности генетического ландшафта и клинико-фенотипические характеристики популяции детерминируют необходимость имплементации персонализированного подхода к диагностике, мультидисциплинарному ведению и терапевтическим интервенциям.</w:t>
      </w:r>
    </w:p>
    <w:p w:rsidR="00455082" w:rsidRPr="00076C70" w:rsidRDefault="00455082" w:rsidP="00F41F53">
      <w:pPr>
        <w:pStyle w:val="a8"/>
        <w:spacing w:before="0" w:beforeAutospacing="0" w:after="0" w:afterAutospacing="0"/>
        <w:ind w:firstLine="567"/>
        <w:jc w:val="both"/>
        <w:rPr>
          <w:sz w:val="28"/>
          <w:szCs w:val="28"/>
        </w:rPr>
      </w:pPr>
    </w:p>
    <w:p w:rsidR="00F41F53" w:rsidRPr="0090386E" w:rsidRDefault="00F41F53" w:rsidP="00F41F53"/>
    <w:p w:rsidR="005B0803" w:rsidRDefault="005B0803">
      <w:pPr>
        <w:rPr>
          <w:b/>
          <w:bCs/>
          <w:color w:val="000000" w:themeColor="text1"/>
          <w:sz w:val="28"/>
          <w:szCs w:val="28"/>
        </w:rPr>
      </w:pPr>
      <w:r>
        <w:rPr>
          <w:b/>
          <w:bCs/>
          <w:color w:val="000000" w:themeColor="text1"/>
          <w:sz w:val="28"/>
          <w:szCs w:val="28"/>
        </w:rPr>
        <w:br w:type="page"/>
      </w:r>
    </w:p>
    <w:p w:rsidR="00C164FF" w:rsidRPr="00422C24" w:rsidRDefault="00DB6D29" w:rsidP="005B0803">
      <w:pPr>
        <w:jc w:val="center"/>
        <w:rPr>
          <w:b/>
          <w:bCs/>
          <w:color w:val="000000" w:themeColor="text1"/>
          <w:sz w:val="28"/>
          <w:szCs w:val="28"/>
        </w:rPr>
      </w:pPr>
      <w:r w:rsidRPr="00422C24">
        <w:rPr>
          <w:b/>
          <w:bCs/>
          <w:color w:val="000000" w:themeColor="text1"/>
          <w:sz w:val="28"/>
          <w:szCs w:val="28"/>
        </w:rPr>
        <w:lastRenderedPageBreak/>
        <w:t>ЗАКЛЮЧЕНИЕ</w:t>
      </w:r>
    </w:p>
    <w:p w:rsidR="005B0803" w:rsidRDefault="005B0803" w:rsidP="000C6049">
      <w:pPr>
        <w:jc w:val="both"/>
        <w:rPr>
          <w:sz w:val="28"/>
          <w:szCs w:val="28"/>
        </w:rPr>
      </w:pPr>
    </w:p>
    <w:p w:rsidR="004151CD" w:rsidRDefault="00422C24" w:rsidP="00762D0A">
      <w:pPr>
        <w:ind w:firstLine="567"/>
        <w:jc w:val="both"/>
        <w:rPr>
          <w:sz w:val="28"/>
          <w:szCs w:val="28"/>
        </w:rPr>
      </w:pPr>
      <w:r w:rsidRPr="00422C24">
        <w:rPr>
          <w:sz w:val="28"/>
          <w:szCs w:val="28"/>
        </w:rPr>
        <w:t>В данной работе были изучены клинико-генетические характеристики миодистрофии</w:t>
      </w:r>
      <w:r w:rsidR="008A743E">
        <w:rPr>
          <w:sz w:val="28"/>
          <w:szCs w:val="28"/>
        </w:rPr>
        <w:t xml:space="preserve"> </w:t>
      </w:r>
      <w:r w:rsidRPr="00422C24">
        <w:rPr>
          <w:sz w:val="28"/>
          <w:szCs w:val="28"/>
        </w:rPr>
        <w:t xml:space="preserve">Дюшенна, </w:t>
      </w:r>
      <w:r w:rsidR="008A743E">
        <w:rPr>
          <w:sz w:val="28"/>
          <w:szCs w:val="28"/>
        </w:rPr>
        <w:t>которое включало изучение частоты миодистрофии Дюшенна и наследования, описаны клинические особенности с учетом мутаций и получаемой терапии.</w:t>
      </w:r>
    </w:p>
    <w:p w:rsidR="004151CD" w:rsidRDefault="00422C24" w:rsidP="00762D0A">
      <w:pPr>
        <w:ind w:firstLine="567"/>
        <w:jc w:val="both"/>
        <w:rPr>
          <w:sz w:val="28"/>
          <w:szCs w:val="28"/>
        </w:rPr>
      </w:pPr>
      <w:r>
        <w:rPr>
          <w:sz w:val="28"/>
          <w:szCs w:val="28"/>
        </w:rPr>
        <w:t>Т</w:t>
      </w:r>
      <w:r w:rsidRPr="00422C24">
        <w:rPr>
          <w:sz w:val="28"/>
          <w:szCs w:val="28"/>
        </w:rPr>
        <w:t xml:space="preserve">аким образом, на основании полученных результатов проведенного нами исследования можно сделать следующие </w:t>
      </w:r>
      <w:r w:rsidRPr="00422C24">
        <w:rPr>
          <w:b/>
          <w:bCs/>
          <w:sz w:val="28"/>
          <w:szCs w:val="28"/>
        </w:rPr>
        <w:t>выводы</w:t>
      </w:r>
      <w:r w:rsidRPr="00422C24">
        <w:rPr>
          <w:sz w:val="28"/>
          <w:szCs w:val="28"/>
        </w:rPr>
        <w:t>:</w:t>
      </w:r>
    </w:p>
    <w:p w:rsidR="00815187" w:rsidRDefault="00815187" w:rsidP="00815187">
      <w:pPr>
        <w:ind w:firstLine="567"/>
        <w:jc w:val="both"/>
        <w:rPr>
          <w:color w:val="000000" w:themeColor="text1"/>
          <w:sz w:val="28"/>
          <w:szCs w:val="28"/>
        </w:rPr>
      </w:pPr>
      <w:r>
        <w:rPr>
          <w:sz w:val="28"/>
          <w:szCs w:val="28"/>
        </w:rPr>
        <w:t xml:space="preserve">1. </w:t>
      </w:r>
      <w:r w:rsidRPr="00E14245">
        <w:rPr>
          <w:sz w:val="28"/>
          <w:szCs w:val="28"/>
        </w:rPr>
        <w:t>Ч</w:t>
      </w:r>
      <w:r w:rsidRPr="00E14245">
        <w:rPr>
          <w:color w:val="000000" w:themeColor="text1"/>
          <w:sz w:val="28"/>
          <w:szCs w:val="28"/>
        </w:rPr>
        <w:t>астота встречаемости миодистрофии</w:t>
      </w:r>
      <w:r>
        <w:rPr>
          <w:color w:val="000000" w:themeColor="text1"/>
          <w:sz w:val="28"/>
          <w:szCs w:val="28"/>
        </w:rPr>
        <w:t xml:space="preserve"> </w:t>
      </w:r>
      <w:r w:rsidRPr="00E14245">
        <w:rPr>
          <w:color w:val="000000" w:themeColor="text1"/>
          <w:sz w:val="28"/>
          <w:szCs w:val="28"/>
        </w:rPr>
        <w:t>Дюшенна в Казахстане составила 1 случай на 3311 мальчиков.</w:t>
      </w:r>
      <w:r>
        <w:rPr>
          <w:color w:val="000000" w:themeColor="text1"/>
          <w:sz w:val="28"/>
          <w:szCs w:val="28"/>
        </w:rPr>
        <w:t xml:space="preserve"> Частота Х-сцепленного наследования и спонтанных новых мутаций составили </w:t>
      </w:r>
      <w:r w:rsidRPr="00116EA9">
        <w:rPr>
          <w:color w:val="000000" w:themeColor="text1"/>
          <w:sz w:val="28"/>
          <w:szCs w:val="28"/>
        </w:rPr>
        <w:t xml:space="preserve">64,4% </w:t>
      </w:r>
      <w:r>
        <w:rPr>
          <w:color w:val="000000" w:themeColor="text1"/>
          <w:sz w:val="28"/>
          <w:szCs w:val="28"/>
        </w:rPr>
        <w:t xml:space="preserve">и </w:t>
      </w:r>
      <w:r w:rsidRPr="00116EA9">
        <w:rPr>
          <w:color w:val="000000" w:themeColor="text1"/>
          <w:sz w:val="28"/>
          <w:szCs w:val="28"/>
        </w:rPr>
        <w:t>35,6%</w:t>
      </w:r>
      <w:r>
        <w:rPr>
          <w:color w:val="000000" w:themeColor="text1"/>
          <w:sz w:val="28"/>
          <w:szCs w:val="28"/>
        </w:rPr>
        <w:t xml:space="preserve">, соответственно. </w:t>
      </w:r>
    </w:p>
    <w:p w:rsidR="00815187" w:rsidRDefault="00815187" w:rsidP="00815187">
      <w:pPr>
        <w:ind w:firstLine="567"/>
        <w:jc w:val="both"/>
        <w:rPr>
          <w:sz w:val="28"/>
          <w:szCs w:val="28"/>
        </w:rPr>
      </w:pPr>
      <w:r>
        <w:rPr>
          <w:color w:val="000000" w:themeColor="text1"/>
          <w:sz w:val="28"/>
          <w:szCs w:val="28"/>
        </w:rPr>
        <w:t>2</w:t>
      </w:r>
      <w:r w:rsidRPr="00D412EE">
        <w:rPr>
          <w:sz w:val="28"/>
          <w:szCs w:val="28"/>
        </w:rPr>
        <w:t xml:space="preserve">. </w:t>
      </w:r>
      <w:r>
        <w:rPr>
          <w:sz w:val="28"/>
          <w:szCs w:val="28"/>
        </w:rPr>
        <w:t>Д</w:t>
      </w:r>
      <w:r w:rsidRPr="00D412EE">
        <w:rPr>
          <w:sz w:val="28"/>
          <w:szCs w:val="28"/>
        </w:rPr>
        <w:t xml:space="preserve">елеционный спектр </w:t>
      </w:r>
      <w:r>
        <w:rPr>
          <w:sz w:val="28"/>
          <w:szCs w:val="28"/>
        </w:rPr>
        <w:t xml:space="preserve">превалировал в </w:t>
      </w:r>
      <w:r w:rsidRPr="00D412EE">
        <w:rPr>
          <w:sz w:val="28"/>
          <w:szCs w:val="28"/>
        </w:rPr>
        <w:t>57,5%</w:t>
      </w:r>
      <w:r>
        <w:rPr>
          <w:sz w:val="28"/>
          <w:szCs w:val="28"/>
        </w:rPr>
        <w:t xml:space="preserve"> (</w:t>
      </w:r>
      <w:r w:rsidRPr="00E14245">
        <w:rPr>
          <w:sz w:val="28"/>
          <w:szCs w:val="28"/>
        </w:rPr>
        <w:t>95%ДИ</w:t>
      </w:r>
      <w:r>
        <w:rPr>
          <w:sz w:val="28"/>
          <w:szCs w:val="28"/>
        </w:rPr>
        <w:t xml:space="preserve">: </w:t>
      </w:r>
      <w:r w:rsidRPr="00E14245">
        <w:rPr>
          <w:sz w:val="28"/>
          <w:szCs w:val="28"/>
        </w:rPr>
        <w:t>51,71-70,29)</w:t>
      </w:r>
      <w:r>
        <w:rPr>
          <w:sz w:val="28"/>
          <w:szCs w:val="28"/>
        </w:rPr>
        <w:t>, при котором протяженные делеции – 80,3% (</w:t>
      </w:r>
      <w:r w:rsidRPr="00203412">
        <w:rPr>
          <w:color w:val="212529"/>
          <w:sz w:val="28"/>
          <w:szCs w:val="28"/>
          <w:shd w:val="clear" w:color="auto" w:fill="FFFFFF"/>
        </w:rPr>
        <w:t>95%ДИ</w:t>
      </w:r>
      <w:r>
        <w:rPr>
          <w:color w:val="212529"/>
          <w:sz w:val="28"/>
          <w:szCs w:val="28"/>
          <w:shd w:val="clear" w:color="auto" w:fill="FFFFFF"/>
        </w:rPr>
        <w:t>:</w:t>
      </w:r>
      <w:r w:rsidRPr="00203412">
        <w:rPr>
          <w:color w:val="212529"/>
          <w:sz w:val="28"/>
          <w:szCs w:val="28"/>
          <w:shd w:val="clear" w:color="auto" w:fill="FFFFFF"/>
        </w:rPr>
        <w:t xml:space="preserve"> 61,2-91,4</w:t>
      </w:r>
      <w:r>
        <w:rPr>
          <w:color w:val="212529"/>
          <w:sz w:val="28"/>
          <w:szCs w:val="28"/>
          <w:shd w:val="clear" w:color="auto" w:fill="FFFFFF"/>
        </w:rPr>
        <w:t>)</w:t>
      </w:r>
      <w:r>
        <w:rPr>
          <w:sz w:val="28"/>
          <w:szCs w:val="28"/>
        </w:rPr>
        <w:t xml:space="preserve">. Мутации чаще выявлялись в актинсвязывающем участке гена (61,3%; </w:t>
      </w:r>
      <w:r w:rsidRPr="00CD6A24">
        <w:rPr>
          <w:sz w:val="28"/>
          <w:szCs w:val="28"/>
        </w:rPr>
        <w:t>95%ДИ</w:t>
      </w:r>
      <w:r>
        <w:rPr>
          <w:sz w:val="28"/>
          <w:szCs w:val="28"/>
        </w:rPr>
        <w:t>:</w:t>
      </w:r>
      <w:r w:rsidRPr="00CD6A24">
        <w:rPr>
          <w:sz w:val="28"/>
          <w:szCs w:val="28"/>
        </w:rPr>
        <w:t xml:space="preserve"> 49,5-73,1)</w:t>
      </w:r>
      <w:r>
        <w:rPr>
          <w:sz w:val="28"/>
          <w:szCs w:val="28"/>
        </w:rPr>
        <w:t xml:space="preserve"> и охватывали все типы. </w:t>
      </w:r>
      <w:r w:rsidRPr="00676738">
        <w:rPr>
          <w:sz w:val="28"/>
          <w:szCs w:val="28"/>
        </w:rPr>
        <w:t>Нарушени</w:t>
      </w:r>
      <w:r>
        <w:rPr>
          <w:sz w:val="28"/>
          <w:szCs w:val="28"/>
        </w:rPr>
        <w:t>я</w:t>
      </w:r>
      <w:r w:rsidRPr="00676738">
        <w:rPr>
          <w:sz w:val="28"/>
          <w:szCs w:val="28"/>
        </w:rPr>
        <w:t xml:space="preserve"> трансляционной рамки считывания </w:t>
      </w:r>
      <w:r>
        <w:rPr>
          <w:sz w:val="28"/>
          <w:szCs w:val="28"/>
        </w:rPr>
        <w:t xml:space="preserve">регистрировались </w:t>
      </w:r>
      <w:r w:rsidRPr="00676738">
        <w:rPr>
          <w:sz w:val="28"/>
          <w:szCs w:val="28"/>
        </w:rPr>
        <w:t>в 82,1% (95%ДИ: 74,1-90,1) случаев</w:t>
      </w:r>
      <w:r>
        <w:rPr>
          <w:sz w:val="28"/>
          <w:szCs w:val="28"/>
        </w:rPr>
        <w:t xml:space="preserve">, </w:t>
      </w:r>
      <w:r w:rsidRPr="00676738">
        <w:rPr>
          <w:sz w:val="28"/>
          <w:szCs w:val="28"/>
        </w:rPr>
        <w:t xml:space="preserve">преимущественно в актинсвязывающем (75,4%; 95%ДИ: 63,3-87,5) участке гена. </w:t>
      </w:r>
    </w:p>
    <w:p w:rsidR="00815187" w:rsidRDefault="00815187" w:rsidP="00815187">
      <w:pPr>
        <w:ind w:firstLine="567"/>
        <w:jc w:val="both"/>
        <w:rPr>
          <w:color w:val="212529"/>
          <w:sz w:val="28"/>
          <w:szCs w:val="28"/>
          <w:shd w:val="clear" w:color="auto" w:fill="FFFFFF"/>
        </w:rPr>
      </w:pPr>
      <w:r w:rsidRPr="00F777FB">
        <w:rPr>
          <w:sz w:val="28"/>
          <w:szCs w:val="28"/>
        </w:rPr>
        <w:t xml:space="preserve">3. </w:t>
      </w:r>
      <w:r w:rsidRPr="00F777FB">
        <w:rPr>
          <w:color w:val="212529"/>
          <w:sz w:val="28"/>
          <w:szCs w:val="28"/>
          <w:shd w:val="clear" w:color="auto" w:fill="FFFFFF"/>
        </w:rPr>
        <w:t xml:space="preserve">При нарушении рамки считывания </w:t>
      </w:r>
      <w:r>
        <w:rPr>
          <w:color w:val="212529"/>
          <w:sz w:val="28"/>
          <w:szCs w:val="28"/>
          <w:shd w:val="clear" w:color="auto" w:fill="FFFFFF"/>
        </w:rPr>
        <w:t xml:space="preserve">показатели шкал </w:t>
      </w:r>
      <w:r w:rsidRPr="00F777FB">
        <w:rPr>
          <w:sz w:val="28"/>
          <w:szCs w:val="28"/>
          <w:shd w:val="clear" w:color="auto" w:fill="FFFFFF"/>
          <w:lang w:val="en-US"/>
        </w:rPr>
        <w:t>NSAA</w:t>
      </w:r>
      <w:r w:rsidRPr="00F777FB">
        <w:rPr>
          <w:sz w:val="28"/>
          <w:szCs w:val="28"/>
          <w:shd w:val="clear" w:color="auto" w:fill="FFFFFF"/>
        </w:rPr>
        <w:t xml:space="preserve"> и </w:t>
      </w:r>
      <w:r w:rsidRPr="00F777FB">
        <w:rPr>
          <w:sz w:val="28"/>
          <w:szCs w:val="28"/>
        </w:rPr>
        <w:t>6</w:t>
      </w:r>
      <w:r w:rsidRPr="00F777FB">
        <w:rPr>
          <w:sz w:val="28"/>
          <w:szCs w:val="28"/>
          <w:shd w:val="clear" w:color="auto" w:fill="FFFFFF"/>
          <w:lang w:val="en-US"/>
        </w:rPr>
        <w:t>MWT</w:t>
      </w:r>
      <w:r>
        <w:rPr>
          <w:sz w:val="28"/>
          <w:szCs w:val="28"/>
          <w:shd w:val="clear" w:color="auto" w:fill="FFFFFF"/>
        </w:rPr>
        <w:t xml:space="preserve"> были низкими и в динамике ухудшились, отмечался ранний </w:t>
      </w:r>
      <w:r w:rsidRPr="00F777FB">
        <w:rPr>
          <w:sz w:val="28"/>
          <w:szCs w:val="28"/>
        </w:rPr>
        <w:t xml:space="preserve">дебют заболевания </w:t>
      </w:r>
      <w:r>
        <w:rPr>
          <w:sz w:val="28"/>
          <w:szCs w:val="28"/>
        </w:rPr>
        <w:t xml:space="preserve">в </w:t>
      </w:r>
      <w:r w:rsidRPr="00F777FB">
        <w:rPr>
          <w:color w:val="000000" w:themeColor="text1"/>
          <w:sz w:val="28"/>
          <w:szCs w:val="28"/>
        </w:rPr>
        <w:t>2,95</w:t>
      </w:r>
      <w:r w:rsidRPr="00F777FB">
        <w:rPr>
          <w:color w:val="212529"/>
          <w:sz w:val="28"/>
          <w:szCs w:val="28"/>
          <w:shd w:val="clear" w:color="auto" w:fill="FFFFFF"/>
        </w:rPr>
        <w:t xml:space="preserve">±0,25 </w:t>
      </w:r>
      <w:r w:rsidRPr="00F777FB">
        <w:rPr>
          <w:sz w:val="28"/>
          <w:szCs w:val="28"/>
        </w:rPr>
        <w:t>лет</w:t>
      </w:r>
      <w:r>
        <w:rPr>
          <w:sz w:val="28"/>
          <w:szCs w:val="28"/>
        </w:rPr>
        <w:t xml:space="preserve"> и</w:t>
      </w:r>
      <w:r w:rsidRPr="00F777FB">
        <w:rPr>
          <w:sz w:val="28"/>
          <w:szCs w:val="28"/>
        </w:rPr>
        <w:t xml:space="preserve"> увелич</w:t>
      </w:r>
      <w:r>
        <w:rPr>
          <w:sz w:val="28"/>
          <w:szCs w:val="28"/>
        </w:rPr>
        <w:t xml:space="preserve">ение </w:t>
      </w:r>
      <w:r w:rsidRPr="00F777FB">
        <w:rPr>
          <w:sz w:val="28"/>
          <w:szCs w:val="28"/>
        </w:rPr>
        <w:t>риск</w:t>
      </w:r>
      <w:r>
        <w:rPr>
          <w:sz w:val="28"/>
          <w:szCs w:val="28"/>
        </w:rPr>
        <w:t>а</w:t>
      </w:r>
      <w:r w:rsidRPr="00F777FB">
        <w:rPr>
          <w:sz w:val="28"/>
          <w:szCs w:val="28"/>
        </w:rPr>
        <w:t xml:space="preserve"> потери амбулаторности (ОР 12,36, 95%ДИ: 2,51-22,18), продолжительность самостоятельной ходьбы состав</w:t>
      </w:r>
      <w:r>
        <w:rPr>
          <w:sz w:val="28"/>
          <w:szCs w:val="28"/>
        </w:rPr>
        <w:t>ила</w:t>
      </w:r>
      <w:r w:rsidRPr="00F777FB">
        <w:rPr>
          <w:sz w:val="28"/>
          <w:szCs w:val="28"/>
        </w:rPr>
        <w:t xml:space="preserve"> 3,9±0,26 лет.</w:t>
      </w:r>
      <w:r>
        <w:rPr>
          <w:sz w:val="28"/>
          <w:szCs w:val="28"/>
        </w:rPr>
        <w:t xml:space="preserve"> </w:t>
      </w:r>
      <w:r>
        <w:rPr>
          <w:color w:val="212529"/>
          <w:sz w:val="28"/>
          <w:szCs w:val="28"/>
          <w:shd w:val="clear" w:color="auto" w:fill="FFFFFF"/>
          <w:lang w:val="kk-KZ"/>
        </w:rPr>
        <w:t xml:space="preserve">Стандартная </w:t>
      </w:r>
      <w:r w:rsidRPr="00591774">
        <w:rPr>
          <w:color w:val="212529"/>
          <w:sz w:val="28"/>
          <w:szCs w:val="28"/>
          <w:shd w:val="clear" w:color="auto" w:fill="FFFFFF"/>
          <w:lang w:val="kk-KZ"/>
        </w:rPr>
        <w:t xml:space="preserve">терапия повлияла на удлинение дистанции </w:t>
      </w:r>
      <w:r w:rsidRPr="00591774">
        <w:rPr>
          <w:color w:val="212529"/>
          <w:sz w:val="28"/>
          <w:szCs w:val="28"/>
          <w:shd w:val="clear" w:color="auto" w:fill="FFFFFF"/>
        </w:rPr>
        <w:t xml:space="preserve">с </w:t>
      </w:r>
      <w:r w:rsidRPr="00591774">
        <w:rPr>
          <w:sz w:val="28"/>
          <w:szCs w:val="28"/>
        </w:rPr>
        <w:t xml:space="preserve">317,4±12,57 метров до 348,1±9,65 по </w:t>
      </w:r>
      <w:r w:rsidRPr="00591774">
        <w:rPr>
          <w:color w:val="212529"/>
          <w:sz w:val="28"/>
          <w:szCs w:val="28"/>
          <w:shd w:val="clear" w:color="auto" w:fill="FFFFFF"/>
        </w:rPr>
        <w:t>6</w:t>
      </w:r>
      <w:r w:rsidRPr="00591774">
        <w:rPr>
          <w:color w:val="212529"/>
          <w:sz w:val="28"/>
          <w:szCs w:val="28"/>
          <w:shd w:val="clear" w:color="auto" w:fill="FFFFFF"/>
          <w:lang w:val="en-US"/>
        </w:rPr>
        <w:t>MWT</w:t>
      </w:r>
      <w:r w:rsidRPr="00591774">
        <w:rPr>
          <w:sz w:val="28"/>
          <w:szCs w:val="28"/>
        </w:rPr>
        <w:t xml:space="preserve"> </w:t>
      </w:r>
      <w:r w:rsidRPr="00591774">
        <w:rPr>
          <w:color w:val="212529"/>
          <w:sz w:val="28"/>
          <w:szCs w:val="28"/>
          <w:shd w:val="clear" w:color="auto" w:fill="FFFFFF"/>
          <w:lang w:val="kk-KZ"/>
        </w:rPr>
        <w:t xml:space="preserve">у амбулаторных детей, у неамбулаторных – на потерю в 5 секунд, против 11 секунд (у не принимающих </w:t>
      </w:r>
      <w:r>
        <w:rPr>
          <w:color w:val="212529"/>
          <w:sz w:val="28"/>
          <w:szCs w:val="28"/>
          <w:shd w:val="clear" w:color="auto" w:fill="FFFFFF"/>
          <w:lang w:val="kk-KZ"/>
        </w:rPr>
        <w:t>стандартную</w:t>
      </w:r>
      <w:r w:rsidRPr="00591774">
        <w:rPr>
          <w:color w:val="212529"/>
          <w:sz w:val="28"/>
          <w:szCs w:val="28"/>
          <w:shd w:val="clear" w:color="auto" w:fill="FFFFFF"/>
          <w:lang w:val="kk-KZ"/>
        </w:rPr>
        <w:t xml:space="preserve"> терапию) по тесту «</w:t>
      </w:r>
      <w:r w:rsidRPr="00591774">
        <w:rPr>
          <w:sz w:val="28"/>
          <w:szCs w:val="28"/>
        </w:rPr>
        <w:t xml:space="preserve">подъем из положения лежа». </w:t>
      </w:r>
      <w:r>
        <w:rPr>
          <w:sz w:val="28"/>
          <w:szCs w:val="28"/>
        </w:rPr>
        <w:t>Таргетная т</w:t>
      </w:r>
      <w:r w:rsidRPr="00591774">
        <w:rPr>
          <w:color w:val="212529"/>
          <w:sz w:val="28"/>
          <w:szCs w:val="28"/>
          <w:shd w:val="clear" w:color="auto" w:fill="FFFFFF"/>
        </w:rPr>
        <w:t xml:space="preserve">ерапия повлияла на </w:t>
      </w:r>
      <w:r w:rsidR="00F11225">
        <w:rPr>
          <w:color w:val="212529"/>
          <w:sz w:val="28"/>
          <w:szCs w:val="28"/>
          <w:shd w:val="clear" w:color="auto" w:fill="FFFFFF"/>
        </w:rPr>
        <w:t xml:space="preserve">улучшение </w:t>
      </w:r>
      <w:r w:rsidRPr="00591774">
        <w:rPr>
          <w:color w:val="212529"/>
          <w:sz w:val="28"/>
          <w:szCs w:val="28"/>
          <w:shd w:val="clear" w:color="auto" w:fill="FFFFFF"/>
        </w:rPr>
        <w:t>показател</w:t>
      </w:r>
      <w:r w:rsidR="00F11225">
        <w:rPr>
          <w:color w:val="212529"/>
          <w:sz w:val="28"/>
          <w:szCs w:val="28"/>
          <w:shd w:val="clear" w:color="auto" w:fill="FFFFFF"/>
        </w:rPr>
        <w:t>я</w:t>
      </w:r>
      <w:r w:rsidRPr="00591774">
        <w:rPr>
          <w:color w:val="212529"/>
          <w:sz w:val="28"/>
          <w:szCs w:val="28"/>
          <w:shd w:val="clear" w:color="auto" w:fill="FFFFFF"/>
        </w:rPr>
        <w:t xml:space="preserve"> теста 6</w:t>
      </w:r>
      <w:r w:rsidRPr="00591774">
        <w:rPr>
          <w:color w:val="212529"/>
          <w:sz w:val="28"/>
          <w:szCs w:val="28"/>
          <w:shd w:val="clear" w:color="auto" w:fill="FFFFFF"/>
          <w:lang w:val="en-US"/>
        </w:rPr>
        <w:t>MWT</w:t>
      </w:r>
      <w:r w:rsidRPr="00591774">
        <w:rPr>
          <w:color w:val="212529"/>
          <w:sz w:val="28"/>
          <w:szCs w:val="28"/>
          <w:shd w:val="clear" w:color="auto" w:fill="FFFFFF"/>
        </w:rPr>
        <w:t xml:space="preserve"> с 327,4±2,57 до 349,1±2,65 метров за 12 месяцев.</w:t>
      </w:r>
    </w:p>
    <w:p w:rsidR="00E57CA3" w:rsidRDefault="00815187" w:rsidP="007E0B82">
      <w:pPr>
        <w:ind w:firstLine="567"/>
        <w:jc w:val="both"/>
        <w:rPr>
          <w:sz w:val="28"/>
          <w:szCs w:val="28"/>
        </w:rPr>
      </w:pPr>
      <w:r>
        <w:rPr>
          <w:sz w:val="28"/>
          <w:szCs w:val="28"/>
        </w:rPr>
        <w:t xml:space="preserve"> </w:t>
      </w:r>
    </w:p>
    <w:p w:rsidR="00E57CA3" w:rsidRDefault="00E57CA3">
      <w:pPr>
        <w:rPr>
          <w:b/>
          <w:bCs/>
          <w:color w:val="000000"/>
          <w:sz w:val="28"/>
          <w:szCs w:val="28"/>
        </w:rPr>
      </w:pPr>
      <w:r>
        <w:rPr>
          <w:b/>
          <w:bCs/>
          <w:color w:val="000000"/>
          <w:sz w:val="28"/>
          <w:szCs w:val="28"/>
        </w:rPr>
        <w:br w:type="page"/>
      </w:r>
    </w:p>
    <w:p w:rsidR="00320B48" w:rsidRDefault="00320B48" w:rsidP="00320B48">
      <w:pPr>
        <w:jc w:val="center"/>
        <w:rPr>
          <w:b/>
          <w:bCs/>
          <w:color w:val="000000"/>
          <w:sz w:val="28"/>
          <w:szCs w:val="28"/>
        </w:rPr>
      </w:pPr>
      <w:r w:rsidRPr="00422C24">
        <w:rPr>
          <w:b/>
          <w:bCs/>
          <w:color w:val="000000"/>
          <w:sz w:val="28"/>
          <w:szCs w:val="28"/>
        </w:rPr>
        <w:lastRenderedPageBreak/>
        <w:t>ПРАКТИЧЕСКИЕ РЕКОМЕНДАЦИИ</w:t>
      </w:r>
    </w:p>
    <w:p w:rsidR="00320B48" w:rsidRDefault="00320B48" w:rsidP="00320B48">
      <w:pPr>
        <w:suppressAutoHyphens/>
        <w:autoSpaceDE/>
        <w:autoSpaceDN/>
        <w:ind w:firstLine="720"/>
        <w:jc w:val="both"/>
        <w:rPr>
          <w:sz w:val="28"/>
          <w:szCs w:val="28"/>
        </w:rPr>
      </w:pPr>
    </w:p>
    <w:p w:rsidR="00D12BDE" w:rsidRDefault="00320B48" w:rsidP="00D12BDE">
      <w:pPr>
        <w:pStyle w:val="a8"/>
        <w:spacing w:before="0" w:beforeAutospacing="0" w:after="0" w:afterAutospacing="0"/>
        <w:ind w:firstLine="567"/>
        <w:jc w:val="both"/>
        <w:rPr>
          <w:sz w:val="28"/>
          <w:szCs w:val="28"/>
        </w:rPr>
      </w:pPr>
      <w:r>
        <w:rPr>
          <w:sz w:val="28"/>
          <w:szCs w:val="28"/>
        </w:rPr>
        <w:t>Ч</w:t>
      </w:r>
      <w:r w:rsidRPr="00793FD4">
        <w:rPr>
          <w:sz w:val="28"/>
          <w:szCs w:val="28"/>
        </w:rPr>
        <w:t>астота заболевания</w:t>
      </w:r>
      <w:r>
        <w:rPr>
          <w:sz w:val="28"/>
          <w:szCs w:val="28"/>
        </w:rPr>
        <w:t xml:space="preserve">, выявленная в рамках данной работы, </w:t>
      </w:r>
      <w:r w:rsidRPr="00704522">
        <w:rPr>
          <w:sz w:val="28"/>
          <w:szCs w:val="28"/>
        </w:rPr>
        <w:t>внесут пользу</w:t>
      </w:r>
      <w:r>
        <w:rPr>
          <w:sz w:val="28"/>
          <w:szCs w:val="28"/>
        </w:rPr>
        <w:t xml:space="preserve"> в </w:t>
      </w:r>
      <w:r w:rsidRPr="00793FD4">
        <w:rPr>
          <w:sz w:val="28"/>
          <w:szCs w:val="28"/>
        </w:rPr>
        <w:t>создани</w:t>
      </w:r>
      <w:r>
        <w:rPr>
          <w:sz w:val="28"/>
          <w:szCs w:val="28"/>
        </w:rPr>
        <w:t>и</w:t>
      </w:r>
      <w:r w:rsidRPr="00793FD4">
        <w:rPr>
          <w:sz w:val="28"/>
          <w:szCs w:val="28"/>
        </w:rPr>
        <w:t xml:space="preserve"> и поддержани</w:t>
      </w:r>
      <w:r>
        <w:rPr>
          <w:sz w:val="28"/>
          <w:szCs w:val="28"/>
        </w:rPr>
        <w:t>и</w:t>
      </w:r>
      <w:r w:rsidRPr="00793FD4">
        <w:rPr>
          <w:sz w:val="28"/>
          <w:szCs w:val="28"/>
        </w:rPr>
        <w:t xml:space="preserve"> функционирования национального регистра пациентов с МДД, что обеспечит возможность проведения высокоточного эпидемиологического мониторинга и повысит доступность современных диагностических </w:t>
      </w:r>
      <w:r>
        <w:rPr>
          <w:sz w:val="28"/>
          <w:szCs w:val="28"/>
        </w:rPr>
        <w:t>процедур.</w:t>
      </w:r>
      <w:r w:rsidR="00D12BDE">
        <w:rPr>
          <w:sz w:val="28"/>
          <w:szCs w:val="28"/>
        </w:rPr>
        <w:t xml:space="preserve"> </w:t>
      </w:r>
    </w:p>
    <w:p w:rsidR="00D12BDE" w:rsidRDefault="00320B48" w:rsidP="00D12BDE">
      <w:pPr>
        <w:pStyle w:val="a8"/>
        <w:spacing w:before="0" w:beforeAutospacing="0" w:after="0" w:afterAutospacing="0"/>
        <w:ind w:firstLine="567"/>
        <w:jc w:val="both"/>
        <w:rPr>
          <w:sz w:val="28"/>
          <w:szCs w:val="28"/>
        </w:rPr>
      </w:pPr>
      <w:r>
        <w:rPr>
          <w:sz w:val="28"/>
          <w:szCs w:val="28"/>
        </w:rPr>
        <w:t>В рамках данной работы точечные мутации, составившие треть случаев, диагностированы секвенированием гена, что подчеркивает о необходимости внедрения этого метода в нашей стране. Расчет трансляционной рамки считывания генетического кода может служить надежным маркером в прогнозировании течения заболевания.</w:t>
      </w:r>
      <w:r w:rsidR="00D12BDE">
        <w:rPr>
          <w:sz w:val="28"/>
          <w:szCs w:val="28"/>
        </w:rPr>
        <w:t xml:space="preserve"> </w:t>
      </w:r>
    </w:p>
    <w:p w:rsidR="00D12BDE" w:rsidRDefault="00320B48" w:rsidP="00D12BDE">
      <w:pPr>
        <w:pStyle w:val="a8"/>
        <w:spacing w:before="0" w:beforeAutospacing="0" w:after="0" w:afterAutospacing="0"/>
        <w:ind w:firstLine="567"/>
        <w:jc w:val="both"/>
        <w:rPr>
          <w:sz w:val="28"/>
          <w:szCs w:val="28"/>
        </w:rPr>
      </w:pPr>
      <w:r>
        <w:rPr>
          <w:sz w:val="28"/>
          <w:szCs w:val="28"/>
        </w:rPr>
        <w:t>Результаты нашей работы показали о значимости ранней инициации как гормональной, так и патогенетической терапии в улучшении исхода.</w:t>
      </w:r>
      <w:r w:rsidR="00D12BDE">
        <w:rPr>
          <w:sz w:val="28"/>
          <w:szCs w:val="28"/>
        </w:rPr>
        <w:t xml:space="preserve"> </w:t>
      </w:r>
    </w:p>
    <w:p w:rsidR="00320B48" w:rsidRDefault="00320B48" w:rsidP="00D12BDE">
      <w:pPr>
        <w:pStyle w:val="a8"/>
        <w:spacing w:before="0" w:beforeAutospacing="0" w:after="0" w:afterAutospacing="0"/>
        <w:ind w:firstLine="567"/>
        <w:jc w:val="both"/>
        <w:rPr>
          <w:sz w:val="28"/>
          <w:szCs w:val="28"/>
        </w:rPr>
      </w:pPr>
      <w:r>
        <w:rPr>
          <w:sz w:val="28"/>
          <w:szCs w:val="28"/>
        </w:rPr>
        <w:t>На основе знания типа и характеристики мутаций п</w:t>
      </w:r>
      <w:r w:rsidRPr="00F06AC4">
        <w:rPr>
          <w:sz w:val="28"/>
          <w:szCs w:val="28"/>
        </w:rPr>
        <w:t>редставляется возможным пренатальная диагностика</w:t>
      </w:r>
      <w:r>
        <w:rPr>
          <w:sz w:val="28"/>
          <w:szCs w:val="28"/>
        </w:rPr>
        <w:t xml:space="preserve"> и </w:t>
      </w:r>
      <w:r w:rsidRPr="00F06AC4">
        <w:rPr>
          <w:sz w:val="28"/>
          <w:szCs w:val="28"/>
        </w:rPr>
        <w:t xml:space="preserve">точная медико-генетическая консультация </w:t>
      </w:r>
      <w:r>
        <w:rPr>
          <w:sz w:val="28"/>
          <w:szCs w:val="28"/>
        </w:rPr>
        <w:t xml:space="preserve">для </w:t>
      </w:r>
      <w:r w:rsidRPr="00F06AC4">
        <w:rPr>
          <w:sz w:val="28"/>
          <w:szCs w:val="28"/>
        </w:rPr>
        <w:t>профилактик</w:t>
      </w:r>
      <w:r>
        <w:rPr>
          <w:sz w:val="28"/>
          <w:szCs w:val="28"/>
        </w:rPr>
        <w:t>и</w:t>
      </w:r>
      <w:r w:rsidRPr="00F06AC4">
        <w:rPr>
          <w:sz w:val="28"/>
          <w:szCs w:val="28"/>
        </w:rPr>
        <w:t xml:space="preserve"> новых случаев</w:t>
      </w:r>
      <w:r>
        <w:rPr>
          <w:sz w:val="28"/>
          <w:szCs w:val="28"/>
        </w:rPr>
        <w:t xml:space="preserve"> в отягощенных семьях.</w:t>
      </w:r>
    </w:p>
    <w:p w:rsidR="00DB6D29" w:rsidRDefault="00DB6D29" w:rsidP="00320B48">
      <w:pPr>
        <w:ind w:firstLine="720"/>
        <w:jc w:val="both"/>
        <w:rPr>
          <w:color w:val="000000"/>
          <w:sz w:val="28"/>
          <w:szCs w:val="28"/>
        </w:rPr>
      </w:pPr>
    </w:p>
    <w:p w:rsidR="00DB6D29" w:rsidRDefault="00DB6D29" w:rsidP="00196EEF">
      <w:pPr>
        <w:ind w:firstLine="567"/>
        <w:jc w:val="both"/>
        <w:rPr>
          <w:color w:val="000000"/>
          <w:sz w:val="28"/>
          <w:szCs w:val="28"/>
        </w:rPr>
      </w:pPr>
    </w:p>
    <w:p w:rsidR="00DB6D29" w:rsidRDefault="00DB6D29" w:rsidP="00196EEF">
      <w:pPr>
        <w:ind w:firstLine="567"/>
        <w:jc w:val="both"/>
        <w:rPr>
          <w:color w:val="000000"/>
          <w:sz w:val="28"/>
          <w:szCs w:val="28"/>
        </w:rPr>
      </w:pPr>
    </w:p>
    <w:p w:rsidR="00DB6D29" w:rsidRDefault="00DB6D29" w:rsidP="00196EEF">
      <w:pPr>
        <w:ind w:firstLine="567"/>
        <w:jc w:val="both"/>
        <w:rPr>
          <w:color w:val="000000"/>
          <w:sz w:val="28"/>
          <w:szCs w:val="28"/>
        </w:rPr>
      </w:pPr>
    </w:p>
    <w:p w:rsidR="00DB6D29" w:rsidRDefault="00DB6D29" w:rsidP="00196EEF">
      <w:pPr>
        <w:ind w:firstLine="567"/>
        <w:jc w:val="both"/>
        <w:rPr>
          <w:color w:val="000000"/>
          <w:sz w:val="28"/>
          <w:szCs w:val="28"/>
        </w:rPr>
      </w:pPr>
    </w:p>
    <w:p w:rsidR="00DB6D29" w:rsidRDefault="00DB6D29"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Pr="00AA24B7" w:rsidRDefault="00AA24B7" w:rsidP="00196EEF">
      <w:pPr>
        <w:ind w:firstLine="567"/>
        <w:jc w:val="both"/>
        <w:rPr>
          <w:color w:val="000000"/>
          <w:sz w:val="28"/>
          <w:szCs w:val="28"/>
          <w:lang w:val="kk-KZ"/>
        </w:rPr>
      </w:pPr>
    </w:p>
    <w:p w:rsidR="00DB6D29" w:rsidRDefault="00DB6D29" w:rsidP="00196EEF">
      <w:pPr>
        <w:ind w:firstLine="567"/>
        <w:jc w:val="both"/>
        <w:rPr>
          <w:color w:val="000000"/>
          <w:sz w:val="28"/>
          <w:szCs w:val="28"/>
        </w:rPr>
      </w:pPr>
    </w:p>
    <w:p w:rsidR="00DB6D29" w:rsidRDefault="00DB6D29" w:rsidP="00196EEF">
      <w:pPr>
        <w:ind w:firstLine="567"/>
        <w:jc w:val="both"/>
        <w:rPr>
          <w:color w:val="000000"/>
          <w:sz w:val="28"/>
          <w:szCs w:val="28"/>
        </w:rPr>
      </w:pPr>
    </w:p>
    <w:p w:rsidR="00DB6D29" w:rsidRDefault="00DB6D29" w:rsidP="00196EEF">
      <w:pPr>
        <w:ind w:firstLine="567"/>
        <w:jc w:val="both"/>
        <w:rPr>
          <w:color w:val="000000"/>
          <w:sz w:val="28"/>
          <w:szCs w:val="28"/>
        </w:rPr>
      </w:pPr>
    </w:p>
    <w:p w:rsidR="00DB6D29" w:rsidRDefault="00DB6D29"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Default="00AA24B7" w:rsidP="00196EEF">
      <w:pPr>
        <w:ind w:firstLine="567"/>
        <w:jc w:val="both"/>
        <w:rPr>
          <w:color w:val="000000"/>
          <w:sz w:val="28"/>
          <w:szCs w:val="28"/>
          <w:lang w:val="kk-KZ"/>
        </w:rPr>
      </w:pPr>
    </w:p>
    <w:p w:rsidR="00AA24B7" w:rsidRPr="00AA24B7" w:rsidRDefault="00AA24B7" w:rsidP="00196EEF">
      <w:pPr>
        <w:ind w:firstLine="567"/>
        <w:jc w:val="both"/>
        <w:rPr>
          <w:color w:val="000000"/>
          <w:sz w:val="28"/>
          <w:szCs w:val="28"/>
          <w:lang w:val="kk-KZ"/>
        </w:rPr>
      </w:pPr>
    </w:p>
    <w:p w:rsidR="00AF2D8D" w:rsidRPr="00BF2E5A" w:rsidRDefault="00AF2D8D" w:rsidP="00AF2D8D">
      <w:pPr>
        <w:shd w:val="clear" w:color="auto" w:fill="FFFFFF"/>
        <w:jc w:val="center"/>
        <w:textAlignment w:val="top"/>
        <w:rPr>
          <w:b/>
          <w:sz w:val="28"/>
          <w:szCs w:val="28"/>
          <w:lang w:val="kk-KZ"/>
        </w:rPr>
      </w:pPr>
      <w:r w:rsidRPr="00BF2E5A">
        <w:rPr>
          <w:b/>
          <w:bCs/>
          <w:color w:val="000000"/>
          <w:sz w:val="28"/>
          <w:szCs w:val="28"/>
          <w:lang w:val="kk-KZ"/>
        </w:rPr>
        <w:br w:type="page"/>
      </w:r>
      <w:r w:rsidRPr="00BF2E5A">
        <w:rPr>
          <w:b/>
          <w:sz w:val="28"/>
          <w:szCs w:val="28"/>
          <w:lang w:val="kk-KZ"/>
        </w:rPr>
        <w:lastRenderedPageBreak/>
        <w:t>СПИСОК ИСПОЛЬЗОВАННЫХ ИСТОЧНИКОВ</w:t>
      </w:r>
    </w:p>
    <w:p w:rsidR="00AF2D8D" w:rsidRPr="00BF2E5A" w:rsidRDefault="00AF2D8D" w:rsidP="00AF2D8D">
      <w:pPr>
        <w:shd w:val="clear" w:color="auto" w:fill="FFFFFF"/>
        <w:textAlignment w:val="top"/>
        <w:rPr>
          <w:color w:val="000000"/>
          <w:sz w:val="24"/>
          <w:szCs w:val="24"/>
          <w:lang w:val="kk-KZ"/>
        </w:rPr>
      </w:pPr>
    </w:p>
    <w:p w:rsidR="00C32EF5" w:rsidRPr="002A439D" w:rsidRDefault="00AF2D8D" w:rsidP="002A439D">
      <w:pPr>
        <w:shd w:val="clear" w:color="auto" w:fill="FFFFFF"/>
        <w:jc w:val="both"/>
        <w:textAlignment w:val="top"/>
        <w:rPr>
          <w:color w:val="212121"/>
          <w:sz w:val="28"/>
          <w:szCs w:val="28"/>
          <w:shd w:val="clear" w:color="auto" w:fill="FFFFFF"/>
          <w:lang w:val="en-US"/>
        </w:rPr>
      </w:pPr>
      <w:r w:rsidRPr="002A439D">
        <w:rPr>
          <w:color w:val="000000"/>
          <w:sz w:val="28"/>
          <w:szCs w:val="28"/>
          <w:lang w:val="kk-KZ"/>
        </w:rPr>
        <w:t xml:space="preserve">1 </w:t>
      </w:r>
      <w:r w:rsidR="00C32EF5" w:rsidRPr="002A439D">
        <w:rPr>
          <w:color w:val="212121"/>
          <w:sz w:val="28"/>
          <w:szCs w:val="28"/>
          <w:shd w:val="clear" w:color="auto" w:fill="FFFFFF"/>
          <w:lang w:val="en-US"/>
        </w:rPr>
        <w:t xml:space="preserve">Matsuo M, Awano H, Matsumoto M, Nagai M, Kawaguchi T, Zhang Z, Nishio H. Dystrophin Dp116: A yet to Be Investigated Product of the Duchenne Muscular Dystrophy Gene. </w:t>
      </w:r>
      <w:r w:rsidR="00C32EF5" w:rsidRPr="002A439D">
        <w:rPr>
          <w:color w:val="212121"/>
          <w:sz w:val="28"/>
          <w:szCs w:val="28"/>
          <w:shd w:val="clear" w:color="auto" w:fill="FFFFFF"/>
        </w:rPr>
        <w:t xml:space="preserve">Genes (Basel). 2017 Oct 2;8(10):251. </w:t>
      </w:r>
    </w:p>
    <w:p w:rsidR="00C32EF5" w:rsidRPr="002A439D" w:rsidRDefault="00AF2D8D" w:rsidP="002A439D">
      <w:pPr>
        <w:shd w:val="clear" w:color="auto" w:fill="FFFFFF"/>
        <w:jc w:val="both"/>
        <w:textAlignment w:val="top"/>
        <w:rPr>
          <w:color w:val="212121"/>
          <w:sz w:val="28"/>
          <w:szCs w:val="28"/>
          <w:shd w:val="clear" w:color="auto" w:fill="FFFFFF"/>
          <w:lang w:val="en-US"/>
        </w:rPr>
      </w:pPr>
      <w:r w:rsidRPr="002A439D">
        <w:rPr>
          <w:color w:val="000000"/>
          <w:sz w:val="28"/>
          <w:szCs w:val="28"/>
          <w:lang w:val="kk-KZ"/>
        </w:rPr>
        <w:t xml:space="preserve">2 </w:t>
      </w:r>
      <w:r w:rsidR="00C32EF5" w:rsidRPr="002A439D">
        <w:rPr>
          <w:color w:val="212121"/>
          <w:sz w:val="28"/>
          <w:szCs w:val="28"/>
          <w:shd w:val="clear" w:color="auto" w:fill="FFFFFF"/>
          <w:lang w:val="en-US"/>
        </w:rPr>
        <w:t xml:space="preserve">Mahmood OA, Jiang XM. Limb-girdle muscular dystrophies: where next after six decades from the first proposal (Review). Mol Med Rep. 2014 May;9(5):1515-32. </w:t>
      </w:r>
    </w:p>
    <w:p w:rsidR="009F6F26" w:rsidRPr="002A439D" w:rsidRDefault="00AF2D8D" w:rsidP="002A439D">
      <w:pPr>
        <w:shd w:val="clear" w:color="auto" w:fill="FFFFFF"/>
        <w:jc w:val="both"/>
        <w:textAlignment w:val="top"/>
        <w:rPr>
          <w:color w:val="000000"/>
          <w:sz w:val="28"/>
          <w:szCs w:val="28"/>
          <w:lang w:val="en-US"/>
        </w:rPr>
      </w:pPr>
      <w:r w:rsidRPr="002A439D">
        <w:rPr>
          <w:color w:val="000000"/>
          <w:sz w:val="28"/>
          <w:szCs w:val="28"/>
          <w:lang w:val="en-US"/>
        </w:rPr>
        <w:t xml:space="preserve">3 </w:t>
      </w:r>
      <w:r w:rsidR="00C32EF5" w:rsidRPr="002A439D">
        <w:rPr>
          <w:color w:val="212121"/>
          <w:sz w:val="28"/>
          <w:szCs w:val="28"/>
          <w:shd w:val="clear" w:color="auto" w:fill="FFFFFF"/>
          <w:lang w:val="en-US"/>
        </w:rPr>
        <w:t xml:space="preserve">Zernov N, Skoblov M. Genotype-phenotype correlations in FSHD. BMC Med Genomics. 2019 Mar 13;12(Suppl 2):43. </w:t>
      </w:r>
    </w:p>
    <w:p w:rsidR="00C32EF5" w:rsidRPr="002A439D" w:rsidRDefault="009F6F26" w:rsidP="002A439D">
      <w:pPr>
        <w:shd w:val="clear" w:color="auto" w:fill="FFFFFF"/>
        <w:ind w:right="192"/>
        <w:jc w:val="both"/>
        <w:rPr>
          <w:color w:val="000000"/>
          <w:sz w:val="28"/>
          <w:szCs w:val="28"/>
          <w:lang w:val="en-US"/>
        </w:rPr>
      </w:pPr>
      <w:r w:rsidRPr="002A439D">
        <w:rPr>
          <w:color w:val="000000"/>
          <w:sz w:val="28"/>
          <w:szCs w:val="28"/>
          <w:lang w:val="en-US"/>
        </w:rPr>
        <w:t>4</w:t>
      </w:r>
      <w:r w:rsidR="00C32EF5" w:rsidRPr="002A439D">
        <w:rPr>
          <w:color w:val="000000"/>
          <w:sz w:val="28"/>
          <w:szCs w:val="28"/>
          <w:lang w:val="en-US"/>
        </w:rPr>
        <w:t xml:space="preserve"> </w:t>
      </w:r>
      <w:r w:rsidR="00C32EF5" w:rsidRPr="002A439D">
        <w:rPr>
          <w:color w:val="212121"/>
          <w:sz w:val="28"/>
          <w:szCs w:val="28"/>
          <w:shd w:val="clear" w:color="auto" w:fill="FFFFFF"/>
          <w:lang w:val="en-US"/>
        </w:rPr>
        <w:t xml:space="preserve">Theadom A, Rodrigues M, Roxburgh R, Balalla S, Higgins C, Bhattacharjee R, Jones K, Krishnamurthi R, Feigin V. Prevalence of muscular dystrophies: a systematic literature review. </w:t>
      </w:r>
      <w:r w:rsidR="00C32EF5" w:rsidRPr="002A439D">
        <w:rPr>
          <w:color w:val="212121"/>
          <w:sz w:val="28"/>
          <w:szCs w:val="28"/>
          <w:shd w:val="clear" w:color="auto" w:fill="FFFFFF"/>
        </w:rPr>
        <w:t xml:space="preserve">Neuroepidemiology. 2014;43(3-4):259-68. </w:t>
      </w:r>
    </w:p>
    <w:p w:rsidR="00C32EF5" w:rsidRPr="002A439D" w:rsidRDefault="009F6F26" w:rsidP="002A439D">
      <w:pPr>
        <w:shd w:val="clear" w:color="auto" w:fill="FFFFFF"/>
        <w:ind w:right="192"/>
        <w:jc w:val="both"/>
        <w:rPr>
          <w:color w:val="000000"/>
          <w:sz w:val="28"/>
          <w:szCs w:val="28"/>
          <w:lang w:val="en-US"/>
        </w:rPr>
      </w:pPr>
      <w:r w:rsidRPr="002A439D">
        <w:rPr>
          <w:color w:val="000000"/>
          <w:sz w:val="28"/>
          <w:szCs w:val="28"/>
          <w:lang w:val="en-US"/>
        </w:rPr>
        <w:t>5</w:t>
      </w:r>
      <w:r w:rsidR="00C32EF5" w:rsidRPr="002A439D">
        <w:rPr>
          <w:color w:val="212121"/>
          <w:sz w:val="28"/>
          <w:szCs w:val="28"/>
          <w:shd w:val="clear" w:color="auto" w:fill="FFFFFF"/>
          <w:lang w:val="en-US"/>
        </w:rPr>
        <w:t xml:space="preserve"> Mah JK, Korngut L, Dykeman J, Day L, Pringsheim T, Jette N. A systematic review and meta-analysis on the epidemiology of Duchenne and Becker muscular dystrophy. </w:t>
      </w:r>
      <w:r w:rsidR="00C32EF5" w:rsidRPr="002A439D">
        <w:rPr>
          <w:color w:val="212121"/>
          <w:sz w:val="28"/>
          <w:szCs w:val="28"/>
          <w:shd w:val="clear" w:color="auto" w:fill="FFFFFF"/>
        </w:rPr>
        <w:t xml:space="preserve">Neuromuscul Disord. 2014 Jun;24(6):482-91. </w:t>
      </w:r>
    </w:p>
    <w:p w:rsidR="00D641ED" w:rsidRPr="002A439D" w:rsidRDefault="00AF2D8D" w:rsidP="002A439D">
      <w:pPr>
        <w:shd w:val="clear" w:color="auto" w:fill="FFFFFF"/>
        <w:ind w:right="192"/>
        <w:jc w:val="both"/>
        <w:rPr>
          <w:color w:val="000000"/>
          <w:sz w:val="28"/>
          <w:szCs w:val="28"/>
          <w:lang w:val="en-US"/>
        </w:rPr>
      </w:pPr>
      <w:r w:rsidRPr="002A439D">
        <w:rPr>
          <w:color w:val="000000"/>
          <w:sz w:val="28"/>
          <w:szCs w:val="28"/>
          <w:lang w:val="en-US"/>
        </w:rPr>
        <w:t xml:space="preserve">6 </w:t>
      </w:r>
      <w:r w:rsidR="00D641ED" w:rsidRPr="002A439D">
        <w:rPr>
          <w:color w:val="212121"/>
          <w:sz w:val="28"/>
          <w:szCs w:val="28"/>
          <w:shd w:val="clear" w:color="auto" w:fill="FFFFFF"/>
          <w:lang w:val="en-US"/>
        </w:rPr>
        <w:t xml:space="preserve">Mah JK, Korngut L, Fiest KM, Dykeman J, Day LJ, Pringsheim T, Jette N. A Systematic Review and Meta-analysis on the Epidemiology of the Muscular Dystrophies. </w:t>
      </w:r>
      <w:r w:rsidR="00D641ED" w:rsidRPr="00BE6791">
        <w:rPr>
          <w:color w:val="212121"/>
          <w:sz w:val="28"/>
          <w:szCs w:val="28"/>
          <w:shd w:val="clear" w:color="auto" w:fill="FFFFFF"/>
          <w:lang w:val="en-US"/>
        </w:rPr>
        <w:t xml:space="preserve">Can J Neurol Sci. 2016 Jan;43(1):163-77. </w:t>
      </w:r>
    </w:p>
    <w:p w:rsidR="00D641ED" w:rsidRPr="002A439D" w:rsidRDefault="009F6F26" w:rsidP="002A439D">
      <w:pPr>
        <w:shd w:val="clear" w:color="auto" w:fill="FFFFFF"/>
        <w:ind w:right="192"/>
        <w:jc w:val="both"/>
        <w:rPr>
          <w:color w:val="000000"/>
          <w:sz w:val="28"/>
          <w:szCs w:val="28"/>
          <w:lang w:val="en-US"/>
        </w:rPr>
      </w:pPr>
      <w:r w:rsidRPr="002A439D">
        <w:rPr>
          <w:color w:val="000000"/>
          <w:sz w:val="28"/>
          <w:szCs w:val="28"/>
          <w:lang w:val="en-US"/>
        </w:rPr>
        <w:t>7</w:t>
      </w:r>
      <w:r w:rsidR="00AF2D8D" w:rsidRPr="002A439D">
        <w:rPr>
          <w:color w:val="000000"/>
          <w:sz w:val="28"/>
          <w:szCs w:val="28"/>
          <w:lang w:val="en-US"/>
        </w:rPr>
        <w:t xml:space="preserve"> </w:t>
      </w:r>
      <w:r w:rsidR="00D641ED" w:rsidRPr="002A439D">
        <w:rPr>
          <w:color w:val="212121"/>
          <w:sz w:val="28"/>
          <w:szCs w:val="28"/>
          <w:shd w:val="clear" w:color="auto" w:fill="FFFFFF"/>
          <w:lang w:val="en-US"/>
        </w:rPr>
        <w:t xml:space="preserve">Adams JC, Brancaccio A. The evolution of the dystroglycan complex, a major mediator of muscle integrity. </w:t>
      </w:r>
      <w:r w:rsidR="00D641ED" w:rsidRPr="00BE6791">
        <w:rPr>
          <w:color w:val="212121"/>
          <w:sz w:val="28"/>
          <w:szCs w:val="28"/>
          <w:shd w:val="clear" w:color="auto" w:fill="FFFFFF"/>
          <w:lang w:val="en-US"/>
        </w:rPr>
        <w:t xml:space="preserve">Biol Open. 2015 Aug 28;4(9):1163-79. </w:t>
      </w:r>
    </w:p>
    <w:p w:rsidR="00D641ED" w:rsidRPr="002A439D" w:rsidRDefault="009F6F26" w:rsidP="002A439D">
      <w:pPr>
        <w:shd w:val="clear" w:color="auto" w:fill="FFFFFF"/>
        <w:jc w:val="both"/>
        <w:textAlignment w:val="top"/>
        <w:rPr>
          <w:color w:val="212121"/>
          <w:sz w:val="28"/>
          <w:szCs w:val="28"/>
          <w:shd w:val="clear" w:color="auto" w:fill="FFFFFF"/>
          <w:lang w:val="en-US"/>
        </w:rPr>
      </w:pPr>
      <w:r w:rsidRPr="002A439D">
        <w:rPr>
          <w:color w:val="000000"/>
          <w:sz w:val="28"/>
          <w:szCs w:val="28"/>
          <w:lang w:val="en-US"/>
        </w:rPr>
        <w:t>8</w:t>
      </w:r>
      <w:r w:rsidR="00D641ED" w:rsidRPr="002A439D">
        <w:rPr>
          <w:color w:val="000000"/>
          <w:sz w:val="28"/>
          <w:szCs w:val="28"/>
          <w:lang w:val="en-US"/>
        </w:rPr>
        <w:t xml:space="preserve"> </w:t>
      </w:r>
      <w:r w:rsidR="00D641ED" w:rsidRPr="002A439D">
        <w:rPr>
          <w:color w:val="212121"/>
          <w:sz w:val="28"/>
          <w:szCs w:val="28"/>
          <w:shd w:val="clear" w:color="auto" w:fill="FFFFFF"/>
          <w:lang w:val="en-US"/>
        </w:rPr>
        <w:t xml:space="preserve">Chamova T, Guergueltcheva V, Raycheva M, Todorov T, Genova J, Bichev S, Bojinova V, Mitev V, Tournev I, Todorova A. Association between loss of dp140 and cognitive impairment in duchenne and becker dystrophies. Balkan J Med Genet. 2013 Jun;16(1):21-30. </w:t>
      </w:r>
    </w:p>
    <w:p w:rsidR="00D641ED" w:rsidRPr="002A439D" w:rsidRDefault="009F6F26" w:rsidP="002A439D">
      <w:pPr>
        <w:shd w:val="clear" w:color="auto" w:fill="FFFFFF"/>
        <w:jc w:val="both"/>
        <w:textAlignment w:val="top"/>
        <w:rPr>
          <w:color w:val="000000"/>
          <w:sz w:val="28"/>
          <w:szCs w:val="28"/>
          <w:lang w:val="en-US"/>
        </w:rPr>
      </w:pPr>
      <w:r w:rsidRPr="002A439D">
        <w:rPr>
          <w:color w:val="000000"/>
          <w:sz w:val="28"/>
          <w:szCs w:val="28"/>
          <w:lang w:val="en-US"/>
        </w:rPr>
        <w:t>9 </w:t>
      </w:r>
      <w:r w:rsidR="00D641ED" w:rsidRPr="002A439D">
        <w:rPr>
          <w:color w:val="212121"/>
          <w:sz w:val="28"/>
          <w:szCs w:val="28"/>
          <w:shd w:val="clear" w:color="auto" w:fill="FFFFFF"/>
          <w:lang w:val="en-US"/>
        </w:rPr>
        <w:t xml:space="preserve">Aartsma-Rus A, Ginjaar IB, Bushby K. The importance of genetic diagnosis for Duchenne muscular dystrophy. J Med Genet. 2016 Mar;53(3):145-51. </w:t>
      </w:r>
    </w:p>
    <w:p w:rsidR="00426343" w:rsidRPr="002A439D" w:rsidRDefault="00426343" w:rsidP="002A439D">
      <w:pPr>
        <w:shd w:val="clear" w:color="auto" w:fill="FFFFFF"/>
        <w:jc w:val="both"/>
        <w:textAlignment w:val="top"/>
        <w:rPr>
          <w:color w:val="000000"/>
          <w:sz w:val="28"/>
          <w:szCs w:val="28"/>
          <w:lang w:val="en-US"/>
        </w:rPr>
      </w:pPr>
      <w:r w:rsidRPr="002A439D">
        <w:rPr>
          <w:color w:val="000000"/>
          <w:sz w:val="28"/>
          <w:szCs w:val="28"/>
          <w:lang w:val="en-US"/>
        </w:rPr>
        <w:t xml:space="preserve">10 </w:t>
      </w:r>
      <w:r w:rsidRPr="002A439D">
        <w:rPr>
          <w:sz w:val="28"/>
          <w:szCs w:val="28"/>
          <w:lang w:val="en-US"/>
        </w:rPr>
        <w:t>ChengmeiS, LuoanShen, ZhengZhang, XinXie. Therapeutic Strategies for Duchenne Muscular Dystrophy: An Update.  Genes (Basel) 2020, 11, 837</w:t>
      </w:r>
      <w:r w:rsidRPr="002A439D">
        <w:rPr>
          <w:color w:val="000000"/>
          <w:sz w:val="28"/>
          <w:szCs w:val="28"/>
          <w:lang w:val="en-US"/>
        </w:rPr>
        <w:t>.</w:t>
      </w:r>
    </w:p>
    <w:p w:rsidR="007F45A1" w:rsidRPr="002A439D" w:rsidRDefault="00426343" w:rsidP="002A439D">
      <w:pPr>
        <w:shd w:val="clear" w:color="auto" w:fill="FFFFFF"/>
        <w:jc w:val="both"/>
        <w:rPr>
          <w:color w:val="000000"/>
          <w:sz w:val="28"/>
          <w:szCs w:val="28"/>
          <w:lang w:val="en-US"/>
        </w:rPr>
      </w:pPr>
      <w:r w:rsidRPr="002A439D">
        <w:rPr>
          <w:color w:val="000000"/>
          <w:sz w:val="28"/>
          <w:szCs w:val="28"/>
          <w:lang w:val="en-US"/>
        </w:rPr>
        <w:t>11 </w:t>
      </w:r>
      <w:r w:rsidR="007F45A1" w:rsidRPr="002A439D">
        <w:rPr>
          <w:color w:val="212121"/>
          <w:sz w:val="28"/>
          <w:szCs w:val="28"/>
          <w:shd w:val="clear" w:color="auto" w:fill="FFFFFF"/>
          <w:lang w:val="en-US"/>
        </w:rPr>
        <w:t>Verhaart IEC, Aartsma-Rus A. Therapeutic developments for Duchenne muscular dystrophy. Nat Rev Neurol. 2019 Jul;15(7):373-386.</w:t>
      </w:r>
      <w:r w:rsidR="002A439D" w:rsidRPr="002A439D">
        <w:rPr>
          <w:color w:val="000000"/>
          <w:sz w:val="28"/>
          <w:szCs w:val="28"/>
          <w:lang w:val="en-US"/>
        </w:rPr>
        <w:t xml:space="preserve"> </w:t>
      </w:r>
    </w:p>
    <w:p w:rsidR="007F45A1" w:rsidRPr="002A439D" w:rsidRDefault="006C529D" w:rsidP="002A439D">
      <w:pPr>
        <w:shd w:val="clear" w:color="auto" w:fill="FFFFFF"/>
        <w:jc w:val="both"/>
        <w:rPr>
          <w:color w:val="000000"/>
          <w:sz w:val="28"/>
          <w:szCs w:val="28"/>
          <w:lang w:val="en-US"/>
        </w:rPr>
      </w:pPr>
      <w:r w:rsidRPr="002A439D">
        <w:rPr>
          <w:color w:val="000000"/>
          <w:sz w:val="28"/>
          <w:szCs w:val="28"/>
          <w:lang w:val="en-US"/>
        </w:rPr>
        <w:t>12 </w:t>
      </w:r>
      <w:r w:rsidR="007F45A1" w:rsidRPr="002A439D">
        <w:rPr>
          <w:color w:val="212121"/>
          <w:sz w:val="28"/>
          <w:szCs w:val="28"/>
          <w:shd w:val="clear" w:color="auto" w:fill="FFFFFF"/>
          <w:lang w:val="en-US"/>
        </w:rPr>
        <w:t xml:space="preserve">Grages SM, Bell M, Berlau DJ. New and emerging pharmacotherapy for duchenne muscular dystrophy: a focus on synthetic therapeutics. </w:t>
      </w:r>
      <w:r w:rsidR="007F45A1" w:rsidRPr="002A439D">
        <w:rPr>
          <w:color w:val="212121"/>
          <w:sz w:val="28"/>
          <w:szCs w:val="28"/>
          <w:shd w:val="clear" w:color="auto" w:fill="FFFFFF"/>
        </w:rPr>
        <w:t>Expert Opin Pharmacother. 2020 May;21(7):841-851.</w:t>
      </w:r>
    </w:p>
    <w:p w:rsidR="002A439D" w:rsidRDefault="006C529D" w:rsidP="002A439D">
      <w:pPr>
        <w:shd w:val="clear" w:color="auto" w:fill="FFFFFF"/>
        <w:jc w:val="both"/>
        <w:rPr>
          <w:color w:val="212121"/>
          <w:sz w:val="28"/>
          <w:szCs w:val="28"/>
          <w:shd w:val="clear" w:color="auto" w:fill="FFFFFF"/>
          <w:lang w:val="en-US"/>
        </w:rPr>
      </w:pPr>
      <w:r w:rsidRPr="002A439D">
        <w:rPr>
          <w:color w:val="000000"/>
          <w:sz w:val="28"/>
          <w:szCs w:val="28"/>
          <w:lang w:val="en-US"/>
        </w:rPr>
        <w:t>13 </w:t>
      </w:r>
      <w:r w:rsidR="0035242B" w:rsidRPr="002A439D">
        <w:rPr>
          <w:color w:val="212121"/>
          <w:sz w:val="28"/>
          <w:szCs w:val="28"/>
          <w:shd w:val="clear" w:color="auto" w:fill="FFFFFF"/>
          <w:lang w:val="en-US"/>
        </w:rPr>
        <w:t xml:space="preserve">Frank DE, Schnell FJ, Akana C, El-Husayni SH, Desjardins CA, Morgan J, Charleston JS, Sardone V, Domingos J, Dickson G, Straub V, Guglieri M, Mercuri E, Servais L, Muntoni F; SKIP-NMD Study Group. Increased dystrophin production with golodirsen in patients with Duchenne muscular dystrophy. Neurology. 2020 May 26;94(21):e2270-e2282. </w:t>
      </w:r>
    </w:p>
    <w:p w:rsidR="002A439D" w:rsidRDefault="00BF4B42" w:rsidP="002A439D">
      <w:pPr>
        <w:shd w:val="clear" w:color="auto" w:fill="FFFFFF"/>
        <w:jc w:val="both"/>
        <w:rPr>
          <w:color w:val="212121"/>
          <w:sz w:val="28"/>
          <w:szCs w:val="28"/>
          <w:shd w:val="clear" w:color="auto" w:fill="FFFFFF"/>
          <w:lang w:val="en-US"/>
        </w:rPr>
      </w:pPr>
      <w:r w:rsidRPr="002A439D">
        <w:rPr>
          <w:color w:val="000000"/>
          <w:sz w:val="28"/>
          <w:szCs w:val="28"/>
          <w:lang w:val="en-US"/>
        </w:rPr>
        <w:t>14 </w:t>
      </w:r>
      <w:r w:rsidR="0035242B" w:rsidRPr="002A439D">
        <w:rPr>
          <w:color w:val="212121"/>
          <w:sz w:val="28"/>
          <w:szCs w:val="28"/>
          <w:shd w:val="clear" w:color="auto" w:fill="FFFFFF"/>
          <w:lang w:val="en-US"/>
        </w:rPr>
        <w:t xml:space="preserve">Aartsma-Rus A, Corey DR. The 10th Oligonucleotide Therapy Approved: Golodirsen for Duchenne Muscular Dystrophy. Nucleic Acid Ther. 2020 Apr;30(2):67-70. </w:t>
      </w:r>
    </w:p>
    <w:p w:rsidR="0035242B" w:rsidRPr="002A439D" w:rsidRDefault="00BF4B42" w:rsidP="002A439D">
      <w:pPr>
        <w:shd w:val="clear" w:color="auto" w:fill="FFFFFF"/>
        <w:jc w:val="both"/>
        <w:rPr>
          <w:color w:val="000000"/>
          <w:sz w:val="28"/>
          <w:szCs w:val="28"/>
          <w:lang w:val="en-US"/>
        </w:rPr>
      </w:pPr>
      <w:r w:rsidRPr="002A439D">
        <w:rPr>
          <w:color w:val="000000"/>
          <w:sz w:val="28"/>
          <w:szCs w:val="28"/>
          <w:lang w:val="en-US"/>
        </w:rPr>
        <w:t>15 </w:t>
      </w:r>
      <w:r w:rsidR="0035242B" w:rsidRPr="002A439D">
        <w:rPr>
          <w:color w:val="212121"/>
          <w:sz w:val="28"/>
          <w:szCs w:val="28"/>
          <w:shd w:val="clear" w:color="auto" w:fill="FFFFFF"/>
          <w:lang w:val="en-US"/>
        </w:rPr>
        <w:t xml:space="preserve">Roshmi RR, Yokota T. Viltolarsen for the treatment of Duchenne muscular dystrophy. Drugs Today (Barc). 2019 Oct;55(10):627-639. </w:t>
      </w:r>
    </w:p>
    <w:p w:rsidR="00457ED4" w:rsidRPr="002A439D" w:rsidRDefault="0092092F" w:rsidP="002A439D">
      <w:pPr>
        <w:shd w:val="clear" w:color="auto" w:fill="FFFFFF"/>
        <w:jc w:val="both"/>
        <w:rPr>
          <w:color w:val="000000"/>
          <w:sz w:val="28"/>
          <w:szCs w:val="28"/>
          <w:lang w:val="en-US"/>
        </w:rPr>
      </w:pPr>
      <w:r w:rsidRPr="002A439D">
        <w:rPr>
          <w:color w:val="000000"/>
          <w:sz w:val="28"/>
          <w:szCs w:val="28"/>
          <w:lang w:val="en-US"/>
        </w:rPr>
        <w:t>16 </w:t>
      </w:r>
      <w:r w:rsidR="00457ED4" w:rsidRPr="002A439D">
        <w:rPr>
          <w:color w:val="212121"/>
          <w:sz w:val="28"/>
          <w:szCs w:val="28"/>
          <w:shd w:val="clear" w:color="auto" w:fill="FFFFFF"/>
          <w:lang w:val="en-US"/>
        </w:rPr>
        <w:t xml:space="preserve">Iskandar K, Dwianingsih EK, Pratiwi L, Kalim AS, Mardhiah H, Putranti AH, Nurputra DK, Triono A, Herini ES, Malueka RG, Gunadi, Lai PS, Sunartini. The </w:t>
      </w:r>
      <w:r w:rsidR="00457ED4" w:rsidRPr="002A439D">
        <w:rPr>
          <w:color w:val="212121"/>
          <w:sz w:val="28"/>
          <w:szCs w:val="28"/>
          <w:shd w:val="clear" w:color="auto" w:fill="FFFFFF"/>
          <w:lang w:val="en-US"/>
        </w:rPr>
        <w:lastRenderedPageBreak/>
        <w:t xml:space="preserve">analysis of DMD gene deletions by multiplex PCR in Indonesian DMD/BMD patients: the era of personalized medicine. </w:t>
      </w:r>
      <w:r w:rsidR="00457ED4" w:rsidRPr="002A439D">
        <w:rPr>
          <w:color w:val="212121"/>
          <w:sz w:val="28"/>
          <w:szCs w:val="28"/>
          <w:shd w:val="clear" w:color="auto" w:fill="FFFFFF"/>
        </w:rPr>
        <w:t xml:space="preserve">BMC Res Notes. 2019 Oct 28;12(1):704. </w:t>
      </w:r>
    </w:p>
    <w:p w:rsidR="00457ED4" w:rsidRPr="00BE6791" w:rsidRDefault="00A63036" w:rsidP="002A439D">
      <w:pPr>
        <w:shd w:val="clear" w:color="auto" w:fill="FFFFFF"/>
        <w:jc w:val="both"/>
        <w:textAlignment w:val="top"/>
        <w:rPr>
          <w:color w:val="000000"/>
          <w:sz w:val="28"/>
          <w:szCs w:val="28"/>
        </w:rPr>
      </w:pPr>
      <w:r w:rsidRPr="002A439D">
        <w:rPr>
          <w:color w:val="000000"/>
          <w:sz w:val="28"/>
          <w:szCs w:val="28"/>
          <w:lang w:val="en-US"/>
        </w:rPr>
        <w:t>17</w:t>
      </w:r>
      <w:r w:rsidR="00457ED4" w:rsidRPr="002A439D">
        <w:rPr>
          <w:color w:val="1B1B1B"/>
          <w:sz w:val="28"/>
          <w:szCs w:val="28"/>
          <w:shd w:val="clear" w:color="auto" w:fill="FFFFFF"/>
          <w:lang w:val="en-US"/>
        </w:rPr>
        <w:t xml:space="preserve"> Benemei S, Gatto F, Boni L, Pane M. "If you cannot measure it, you cannot improve it". Outcome measures in Duchenne Muscular Dystrophy: current and future perspectives. Acta</w:t>
      </w:r>
      <w:r w:rsidR="00457ED4" w:rsidRPr="00BE6791">
        <w:rPr>
          <w:color w:val="1B1B1B"/>
          <w:sz w:val="28"/>
          <w:szCs w:val="28"/>
          <w:shd w:val="clear" w:color="auto" w:fill="FFFFFF"/>
        </w:rPr>
        <w:t xml:space="preserve"> </w:t>
      </w:r>
      <w:r w:rsidR="00457ED4" w:rsidRPr="002A439D">
        <w:rPr>
          <w:color w:val="1B1B1B"/>
          <w:sz w:val="28"/>
          <w:szCs w:val="28"/>
          <w:shd w:val="clear" w:color="auto" w:fill="FFFFFF"/>
          <w:lang w:val="en-US"/>
        </w:rPr>
        <w:t>Neurol</w:t>
      </w:r>
      <w:r w:rsidR="00457ED4" w:rsidRPr="00BE6791">
        <w:rPr>
          <w:color w:val="1B1B1B"/>
          <w:sz w:val="28"/>
          <w:szCs w:val="28"/>
          <w:shd w:val="clear" w:color="auto" w:fill="FFFFFF"/>
        </w:rPr>
        <w:t xml:space="preserve"> </w:t>
      </w:r>
      <w:r w:rsidR="00457ED4" w:rsidRPr="002A439D">
        <w:rPr>
          <w:color w:val="1B1B1B"/>
          <w:sz w:val="28"/>
          <w:szCs w:val="28"/>
          <w:shd w:val="clear" w:color="auto" w:fill="FFFFFF"/>
          <w:lang w:val="en-US"/>
        </w:rPr>
        <w:t>Belg</w:t>
      </w:r>
      <w:r w:rsidR="00457ED4" w:rsidRPr="00BE6791">
        <w:rPr>
          <w:color w:val="1B1B1B"/>
          <w:sz w:val="28"/>
          <w:szCs w:val="28"/>
          <w:shd w:val="clear" w:color="auto" w:fill="FFFFFF"/>
        </w:rPr>
        <w:t xml:space="preserve">. 2025 </w:t>
      </w:r>
      <w:r w:rsidR="00457ED4" w:rsidRPr="002A439D">
        <w:rPr>
          <w:color w:val="1B1B1B"/>
          <w:sz w:val="28"/>
          <w:szCs w:val="28"/>
          <w:shd w:val="clear" w:color="auto" w:fill="FFFFFF"/>
          <w:lang w:val="en-US"/>
        </w:rPr>
        <w:t>Feb</w:t>
      </w:r>
      <w:r w:rsidR="00457ED4" w:rsidRPr="00BE6791">
        <w:rPr>
          <w:color w:val="1B1B1B"/>
          <w:sz w:val="28"/>
          <w:szCs w:val="28"/>
          <w:shd w:val="clear" w:color="auto" w:fill="FFFFFF"/>
        </w:rPr>
        <w:t xml:space="preserve">;125(1):1-12. </w:t>
      </w:r>
    </w:p>
    <w:p w:rsidR="00A63036" w:rsidRPr="002A439D" w:rsidRDefault="00A63036" w:rsidP="002A439D">
      <w:pPr>
        <w:adjustRightInd w:val="0"/>
        <w:jc w:val="both"/>
        <w:rPr>
          <w:rFonts w:eastAsia="Calibri-Italic"/>
          <w:iCs/>
          <w:sz w:val="28"/>
          <w:szCs w:val="28"/>
          <w:lang w:val="en-US"/>
        </w:rPr>
      </w:pPr>
      <w:r w:rsidRPr="002A439D">
        <w:rPr>
          <w:color w:val="000000"/>
          <w:sz w:val="28"/>
          <w:szCs w:val="28"/>
        </w:rPr>
        <w:t xml:space="preserve">18 </w:t>
      </w:r>
      <w:r w:rsidRPr="002A439D">
        <w:rPr>
          <w:rFonts w:eastAsia="Calibri-Italic"/>
          <w:iCs/>
          <w:sz w:val="28"/>
          <w:szCs w:val="28"/>
        </w:rPr>
        <w:t>Джаксыбаева А.Х. Менеджмент нервно-мышечных заболеваний у детей в</w:t>
      </w:r>
      <w:r w:rsidR="002A439D" w:rsidRPr="002A439D">
        <w:rPr>
          <w:rFonts w:eastAsia="Calibri-Italic"/>
          <w:iCs/>
          <w:sz w:val="28"/>
          <w:szCs w:val="28"/>
        </w:rPr>
        <w:t xml:space="preserve"> </w:t>
      </w:r>
      <w:r w:rsidRPr="002A439D">
        <w:rPr>
          <w:rFonts w:eastAsia="Calibri-Italic"/>
          <w:iCs/>
          <w:sz w:val="28"/>
          <w:szCs w:val="28"/>
        </w:rPr>
        <w:t>Казахстане: вопросы и пути решения. Педиатрия</w:t>
      </w:r>
      <w:r w:rsidRPr="002A439D">
        <w:rPr>
          <w:rFonts w:eastAsia="Calibri-Italic"/>
          <w:iCs/>
          <w:sz w:val="28"/>
          <w:szCs w:val="28"/>
          <w:lang w:val="en-US"/>
        </w:rPr>
        <w:t xml:space="preserve"> </w:t>
      </w:r>
      <w:r w:rsidRPr="002A439D">
        <w:rPr>
          <w:rFonts w:eastAsia="Calibri-Italic"/>
          <w:iCs/>
          <w:sz w:val="28"/>
          <w:szCs w:val="28"/>
        </w:rPr>
        <w:t>и</w:t>
      </w:r>
      <w:r w:rsidRPr="002A439D">
        <w:rPr>
          <w:rFonts w:eastAsia="Calibri-Italic"/>
          <w:iCs/>
          <w:sz w:val="28"/>
          <w:szCs w:val="28"/>
          <w:lang w:val="en-US"/>
        </w:rPr>
        <w:t xml:space="preserve"> </w:t>
      </w:r>
      <w:r w:rsidRPr="002A439D">
        <w:rPr>
          <w:rFonts w:eastAsia="Calibri-Italic"/>
          <w:iCs/>
          <w:sz w:val="28"/>
          <w:szCs w:val="28"/>
        </w:rPr>
        <w:t>детская</w:t>
      </w:r>
      <w:r w:rsidRPr="002A439D">
        <w:rPr>
          <w:rFonts w:eastAsia="Calibri-Italic"/>
          <w:iCs/>
          <w:sz w:val="28"/>
          <w:szCs w:val="28"/>
          <w:lang w:val="en-US"/>
        </w:rPr>
        <w:t xml:space="preserve"> </w:t>
      </w:r>
      <w:r w:rsidRPr="002A439D">
        <w:rPr>
          <w:rFonts w:eastAsia="Calibri-Italic"/>
          <w:iCs/>
          <w:sz w:val="28"/>
          <w:szCs w:val="28"/>
        </w:rPr>
        <w:t>хирургия</w:t>
      </w:r>
      <w:r w:rsidRPr="002A439D">
        <w:rPr>
          <w:rFonts w:eastAsia="Calibri-Italic"/>
          <w:iCs/>
          <w:sz w:val="28"/>
          <w:szCs w:val="28"/>
          <w:lang w:val="en-US"/>
        </w:rPr>
        <w:t>.2020; 2100:13-22.</w:t>
      </w:r>
    </w:p>
    <w:p w:rsidR="00AE0C10" w:rsidRPr="002A439D" w:rsidRDefault="007A14FA" w:rsidP="002A439D">
      <w:pPr>
        <w:jc w:val="both"/>
        <w:rPr>
          <w:color w:val="000000"/>
          <w:sz w:val="28"/>
          <w:szCs w:val="28"/>
          <w:shd w:val="clear" w:color="auto" w:fill="FFFFFF"/>
          <w:lang w:val="en-US"/>
        </w:rPr>
      </w:pPr>
      <w:r w:rsidRPr="002A439D">
        <w:rPr>
          <w:color w:val="000000"/>
          <w:sz w:val="28"/>
          <w:szCs w:val="28"/>
          <w:lang w:val="en-US"/>
        </w:rPr>
        <w:t>19 </w:t>
      </w:r>
      <w:r w:rsidR="00AE0C10" w:rsidRPr="002A439D">
        <w:rPr>
          <w:color w:val="1B1B1B"/>
          <w:sz w:val="28"/>
          <w:szCs w:val="28"/>
          <w:shd w:val="clear" w:color="auto" w:fill="FFFFFF"/>
          <w:lang w:val="en-US"/>
        </w:rPr>
        <w:t xml:space="preserve">Muraine L, Bensalah M, Dhiab J, Cordova G, Arandel L, Marhic A, Chapart M, Vasseur S, Benkhelifa-Ziyyat S, Bigot A, Butler-Browne G, Mouly V, Negroni E, Trollet C. Transduction Efficiency of Adeno-Associated Virus Serotypes After Local Injection in Mouse and Human Skeletal Muscle. Hum Gene Ther. 2020 Feb;31(3-4):233-240. </w:t>
      </w:r>
    </w:p>
    <w:p w:rsidR="002A439D" w:rsidRDefault="007A14FA" w:rsidP="002A439D">
      <w:pPr>
        <w:shd w:val="clear" w:color="auto" w:fill="FFFFFF"/>
        <w:jc w:val="both"/>
        <w:rPr>
          <w:color w:val="000000" w:themeColor="text1"/>
          <w:sz w:val="28"/>
          <w:szCs w:val="28"/>
          <w:lang w:val="en-US"/>
        </w:rPr>
      </w:pPr>
      <w:r w:rsidRPr="002A439D">
        <w:rPr>
          <w:color w:val="000000"/>
          <w:sz w:val="28"/>
          <w:szCs w:val="28"/>
          <w:shd w:val="clear" w:color="auto" w:fill="FFFFFF"/>
          <w:lang w:val="en-US"/>
        </w:rPr>
        <w:t>20  </w:t>
      </w:r>
      <w:r w:rsidRPr="002A439D">
        <w:rPr>
          <w:color w:val="000000" w:themeColor="text1"/>
          <w:sz w:val="28"/>
          <w:szCs w:val="28"/>
          <w:lang w:val="en-US"/>
        </w:rPr>
        <w:t xml:space="preserve">Siemionow M, Langa P, Brodowska S, Kozlowska K, Zalants K, Budzynska K, Heydemann A. Long- term Protective effect of Human Dystrofin expressing chimeric (DEC) cell therapy of Amelioration of function 0f cardiac, respiratory and skeletal mucsles in Duchenne Muscular Dystrophy. Stem Cell Rev Rep. 2022 Dec;18(8):2872-2892. </w:t>
      </w:r>
    </w:p>
    <w:p w:rsidR="00F06979" w:rsidRPr="00644340" w:rsidRDefault="00715254" w:rsidP="002A439D">
      <w:pPr>
        <w:shd w:val="clear" w:color="auto" w:fill="FFFFFF"/>
        <w:jc w:val="both"/>
        <w:rPr>
          <w:color w:val="000000"/>
          <w:sz w:val="28"/>
          <w:szCs w:val="28"/>
          <w:lang w:val="en-US"/>
        </w:rPr>
      </w:pPr>
      <w:r w:rsidRPr="002A439D">
        <w:rPr>
          <w:color w:val="000000"/>
          <w:sz w:val="28"/>
          <w:szCs w:val="28"/>
          <w:lang w:val="en-US"/>
        </w:rPr>
        <w:t xml:space="preserve">21 </w:t>
      </w:r>
      <w:r w:rsidR="00F06979" w:rsidRPr="002A439D">
        <w:rPr>
          <w:color w:val="212121"/>
          <w:sz w:val="28"/>
          <w:szCs w:val="28"/>
          <w:shd w:val="clear" w:color="auto" w:fill="FFFFFF"/>
          <w:lang w:val="en-US"/>
        </w:rPr>
        <w:t xml:space="preserve">Ryder S, Leadley RM, Armstrong N, Westwood M, de Kock S, Butt T, Jain M, Kleijnen J. The burden, epidemiology, costs and treatment for Duchenne muscular </w:t>
      </w:r>
      <w:r w:rsidR="00F06979" w:rsidRPr="00644340">
        <w:rPr>
          <w:color w:val="212121"/>
          <w:sz w:val="28"/>
          <w:szCs w:val="28"/>
          <w:shd w:val="clear" w:color="auto" w:fill="FFFFFF"/>
          <w:lang w:val="en-US"/>
        </w:rPr>
        <w:t>dystrophy: an evidence review. Orphanet J Rare Dis. 2017 Apr 26;12(1):79.</w:t>
      </w:r>
      <w:r w:rsidR="00644340" w:rsidRPr="00644340">
        <w:rPr>
          <w:color w:val="000000"/>
          <w:sz w:val="28"/>
          <w:szCs w:val="28"/>
          <w:lang w:val="en-US"/>
        </w:rPr>
        <w:t xml:space="preserve"> </w:t>
      </w:r>
    </w:p>
    <w:p w:rsidR="00715254" w:rsidRPr="00644340" w:rsidRDefault="00715254" w:rsidP="00644340">
      <w:pPr>
        <w:shd w:val="clear" w:color="auto" w:fill="FFFFFF"/>
        <w:jc w:val="both"/>
        <w:rPr>
          <w:color w:val="FF0000"/>
          <w:sz w:val="28"/>
          <w:szCs w:val="28"/>
          <w:lang w:val="en-US"/>
        </w:rPr>
      </w:pPr>
      <w:r w:rsidRPr="00644340">
        <w:rPr>
          <w:color w:val="000000"/>
          <w:sz w:val="28"/>
          <w:szCs w:val="28"/>
          <w:lang w:val="en-US"/>
        </w:rPr>
        <w:t>22 </w:t>
      </w:r>
      <w:r w:rsidR="00F06979" w:rsidRPr="00644340">
        <w:rPr>
          <w:color w:val="212121"/>
          <w:sz w:val="28"/>
          <w:szCs w:val="28"/>
          <w:shd w:val="clear" w:color="auto" w:fill="FFFFFF"/>
          <w:lang w:val="en-US"/>
        </w:rPr>
        <w:t xml:space="preserve">Saito T, Kawai M, Kimura E, Ogata K, Takahashi T, Kobayashi M, Takada H, Kuru S, Mikata T, Matsumura T, Yonemoto N, Fujimura H, Sakoda S. Study of Duchenne muscular dystrophy long-term survivors aged 40 years and older living in specialized institutions in Japan. Neuromuscul Disord. 2017 Feb;27(2):107-114. </w:t>
      </w:r>
    </w:p>
    <w:p w:rsidR="00F06979" w:rsidRPr="00644340" w:rsidRDefault="00056F54" w:rsidP="00644340">
      <w:pPr>
        <w:shd w:val="clear" w:color="auto" w:fill="FFFFFF"/>
        <w:jc w:val="both"/>
        <w:rPr>
          <w:color w:val="333333"/>
          <w:sz w:val="28"/>
          <w:szCs w:val="28"/>
          <w:lang w:val="en-US"/>
        </w:rPr>
      </w:pPr>
      <w:r w:rsidRPr="00644340">
        <w:rPr>
          <w:color w:val="333333"/>
          <w:sz w:val="28"/>
          <w:szCs w:val="28"/>
          <w:lang w:val="en-US"/>
        </w:rPr>
        <w:t xml:space="preserve">23 </w:t>
      </w:r>
      <w:r w:rsidR="00644340" w:rsidRPr="00644340">
        <w:rPr>
          <w:color w:val="333333"/>
          <w:sz w:val="28"/>
          <w:szCs w:val="28"/>
          <w:lang w:val="en-US"/>
        </w:rPr>
        <w:t xml:space="preserve">Miles, D.Bachelot, T. et al. </w:t>
      </w:r>
      <w:r w:rsidR="00F06979" w:rsidRPr="00644340">
        <w:rPr>
          <w:bCs/>
          <w:color w:val="333333"/>
          <w:sz w:val="28"/>
          <w:szCs w:val="28"/>
          <w:lang w:val="en-US"/>
        </w:rPr>
        <w:t>Final results from the PERUSE study of first-line pertuzumab plus trastuzumab plus a taxane for HER2-positive locally recurrent or metastatic breast cancer, with a multivariable approach to guide</w:t>
      </w:r>
      <w:r w:rsidR="00644340" w:rsidRPr="00644340">
        <w:rPr>
          <w:bCs/>
          <w:color w:val="333333"/>
          <w:sz w:val="28"/>
          <w:szCs w:val="28"/>
          <w:lang w:val="en-US"/>
        </w:rPr>
        <w:t xml:space="preserve"> </w:t>
      </w:r>
      <w:r w:rsidR="00644340">
        <w:rPr>
          <w:bCs/>
          <w:color w:val="333333"/>
          <w:sz w:val="28"/>
          <w:szCs w:val="28"/>
          <w:lang w:val="en-US"/>
        </w:rPr>
        <w:t>p</w:t>
      </w:r>
      <w:r w:rsidR="00F06979" w:rsidRPr="00644340">
        <w:rPr>
          <w:bCs/>
          <w:color w:val="333333"/>
          <w:sz w:val="28"/>
          <w:szCs w:val="28"/>
          <w:lang w:val="en-US"/>
        </w:rPr>
        <w:t>rognostication</w:t>
      </w:r>
      <w:r w:rsidR="00644340">
        <w:rPr>
          <w:bCs/>
          <w:color w:val="333333"/>
          <w:sz w:val="28"/>
          <w:szCs w:val="28"/>
          <w:lang w:val="en-US"/>
        </w:rPr>
        <w:t xml:space="preserve">. </w:t>
      </w:r>
      <w:r w:rsidR="00F06979" w:rsidRPr="00644340">
        <w:rPr>
          <w:color w:val="333333"/>
          <w:sz w:val="28"/>
          <w:szCs w:val="28"/>
          <w:lang w:val="en-US"/>
        </w:rPr>
        <w:t xml:space="preserve">Annals of Oncology, Volume 32, Issue 10, 1245 </w:t>
      </w:r>
      <w:r w:rsidR="00644340">
        <w:rPr>
          <w:color w:val="333333"/>
          <w:sz w:val="28"/>
          <w:szCs w:val="28"/>
          <w:lang w:val="en-US"/>
        </w:rPr>
        <w:t>–</w:t>
      </w:r>
      <w:r w:rsidR="00F06979" w:rsidRPr="00644340">
        <w:rPr>
          <w:color w:val="333333"/>
          <w:sz w:val="28"/>
          <w:szCs w:val="28"/>
          <w:lang w:val="en-US"/>
        </w:rPr>
        <w:t xml:space="preserve"> 1255</w:t>
      </w:r>
      <w:r w:rsidR="00644340">
        <w:rPr>
          <w:color w:val="333333"/>
          <w:sz w:val="28"/>
          <w:szCs w:val="28"/>
          <w:lang w:val="en-US"/>
        </w:rPr>
        <w:t>.</w:t>
      </w:r>
    </w:p>
    <w:p w:rsidR="00056F54" w:rsidRPr="002A439D" w:rsidRDefault="00056F54" w:rsidP="00644340">
      <w:pPr>
        <w:pStyle w:val="c-article-referenceslinks"/>
        <w:shd w:val="clear" w:color="auto" w:fill="FFFFFF"/>
        <w:spacing w:before="0" w:beforeAutospacing="0" w:after="0" w:afterAutospacing="0"/>
        <w:jc w:val="both"/>
        <w:rPr>
          <w:color w:val="FF0000"/>
          <w:sz w:val="28"/>
          <w:szCs w:val="28"/>
          <w:lang w:val="en-US"/>
        </w:rPr>
      </w:pPr>
      <w:r w:rsidRPr="00644340">
        <w:rPr>
          <w:bCs/>
          <w:color w:val="333333"/>
          <w:sz w:val="28"/>
          <w:szCs w:val="28"/>
          <w:lang w:val="en-US"/>
        </w:rPr>
        <w:t xml:space="preserve">24 </w:t>
      </w:r>
      <w:r w:rsidR="00F06979" w:rsidRPr="00644340">
        <w:rPr>
          <w:color w:val="212121"/>
          <w:sz w:val="28"/>
          <w:szCs w:val="28"/>
          <w:shd w:val="clear" w:color="auto" w:fill="FFFFFF"/>
          <w:lang w:val="en-US"/>
        </w:rPr>
        <w:t xml:space="preserve">Wu J, Wang C, Toh S, Pisa FE, Bauer L. Use of real-world evidence in regulatory decisions for rare diseases in the United States-Current status and future directions. </w:t>
      </w:r>
      <w:r w:rsidR="00F06979" w:rsidRPr="00BE6791">
        <w:rPr>
          <w:color w:val="212121"/>
          <w:sz w:val="28"/>
          <w:szCs w:val="28"/>
          <w:shd w:val="clear" w:color="auto" w:fill="FFFFFF"/>
          <w:lang w:val="en-US"/>
        </w:rPr>
        <w:t xml:space="preserve">Pharmacoepidemiol Drug Saf. 2020 Oct;29(10):1213-1218. </w:t>
      </w:r>
    </w:p>
    <w:p w:rsidR="00D664AD" w:rsidRPr="002A439D" w:rsidRDefault="00D664AD" w:rsidP="002A439D">
      <w:pPr>
        <w:shd w:val="clear" w:color="auto" w:fill="FFFFFF"/>
        <w:jc w:val="both"/>
        <w:textAlignment w:val="top"/>
        <w:rPr>
          <w:color w:val="1B1B1B"/>
          <w:sz w:val="28"/>
          <w:szCs w:val="28"/>
          <w:shd w:val="clear" w:color="auto" w:fill="FFFFFF"/>
          <w:lang w:val="en-US"/>
        </w:rPr>
      </w:pPr>
      <w:r w:rsidRPr="002A439D">
        <w:rPr>
          <w:color w:val="1B1B1B"/>
          <w:sz w:val="28"/>
          <w:szCs w:val="28"/>
          <w:shd w:val="clear" w:color="auto" w:fill="FFFFFF"/>
          <w:lang w:val="en-US"/>
        </w:rPr>
        <w:t xml:space="preserve">25 Duan D, Goemans N, Takeda S, Mercuri E, Aartsma-Rus A. Duchenne muscular dystrophy. Nat Rev Dis Primers. 2021 Feb 18;7(1):13. </w:t>
      </w:r>
    </w:p>
    <w:p w:rsidR="00386AE5" w:rsidRPr="002A439D" w:rsidRDefault="00386AE5" w:rsidP="00644340">
      <w:pPr>
        <w:shd w:val="clear" w:color="auto" w:fill="FFFFFF"/>
        <w:ind w:right="192"/>
        <w:jc w:val="both"/>
        <w:rPr>
          <w:color w:val="FF0000"/>
          <w:sz w:val="28"/>
          <w:szCs w:val="28"/>
          <w:lang w:val="en-US"/>
        </w:rPr>
      </w:pPr>
      <w:r w:rsidRPr="002A439D">
        <w:rPr>
          <w:color w:val="000000"/>
          <w:sz w:val="28"/>
          <w:szCs w:val="28"/>
          <w:lang w:val="en-US"/>
        </w:rPr>
        <w:t>26</w:t>
      </w:r>
      <w:r w:rsidR="00644340">
        <w:rPr>
          <w:color w:val="000000"/>
          <w:sz w:val="28"/>
          <w:szCs w:val="28"/>
          <w:lang w:val="en-US"/>
        </w:rPr>
        <w:t xml:space="preserve"> </w:t>
      </w:r>
      <w:r w:rsidRPr="002A439D">
        <w:rPr>
          <w:sz w:val="28"/>
          <w:szCs w:val="28"/>
          <w:lang w:val="en-US"/>
        </w:rPr>
        <w:t>Florczyk</w:t>
      </w:r>
      <w:r w:rsidRPr="002A439D">
        <w:rPr>
          <w:sz w:val="28"/>
          <w:szCs w:val="28"/>
          <w:lang w:val="en-US"/>
        </w:rPr>
        <w:noBreakHyphen/>
        <w:t>Soluch U., Polak K., Dulak J. The multifaceted view of heart problem in Duchenne muscular dystrophy Cellular and Molecular Life Sciences (2021) 78:5447–5468</w:t>
      </w:r>
      <w:r w:rsidR="00644340">
        <w:rPr>
          <w:sz w:val="28"/>
          <w:szCs w:val="28"/>
          <w:lang w:val="en-US"/>
        </w:rPr>
        <w:t>.</w:t>
      </w:r>
    </w:p>
    <w:p w:rsidR="009B1D6A" w:rsidRPr="002A439D" w:rsidRDefault="009B1D6A" w:rsidP="00644340">
      <w:pPr>
        <w:shd w:val="clear" w:color="auto" w:fill="FFFFFF"/>
        <w:jc w:val="both"/>
        <w:rPr>
          <w:color w:val="FF0000"/>
          <w:sz w:val="28"/>
          <w:szCs w:val="28"/>
          <w:lang w:val="en-US"/>
        </w:rPr>
      </w:pPr>
      <w:r w:rsidRPr="002A439D">
        <w:rPr>
          <w:color w:val="333333"/>
          <w:sz w:val="28"/>
          <w:szCs w:val="28"/>
          <w:lang w:val="en-US"/>
        </w:rPr>
        <w:t>27</w:t>
      </w:r>
      <w:r w:rsidR="000D4A1D" w:rsidRPr="002A439D">
        <w:rPr>
          <w:color w:val="333333"/>
          <w:sz w:val="28"/>
          <w:szCs w:val="28"/>
          <w:lang w:val="en-US"/>
        </w:rPr>
        <w:t xml:space="preserve"> </w:t>
      </w:r>
      <w:r w:rsidRPr="002A439D">
        <w:rPr>
          <w:sz w:val="28"/>
          <w:szCs w:val="28"/>
          <w:lang w:val="en-US"/>
        </w:rPr>
        <w:t xml:space="preserve">Tsang M., Chiu A., Kwong B., Liang R., Yu M. Diagnostic value of whole-exome sequencing in Chinese pediatric-onset neuromuscular patients Mol Genet Genomic Med. 2020;8: e1205. </w:t>
      </w:r>
    </w:p>
    <w:p w:rsidR="009B1D6A" w:rsidRPr="002A439D" w:rsidRDefault="009B1D6A" w:rsidP="002A439D">
      <w:pPr>
        <w:shd w:val="clear" w:color="auto" w:fill="FFFFFF"/>
        <w:jc w:val="both"/>
        <w:textAlignment w:val="top"/>
        <w:rPr>
          <w:color w:val="FF0000"/>
          <w:sz w:val="28"/>
          <w:szCs w:val="28"/>
          <w:lang w:val="en-US"/>
        </w:rPr>
      </w:pPr>
      <w:r w:rsidRPr="002A439D">
        <w:rPr>
          <w:color w:val="000000"/>
          <w:sz w:val="28"/>
          <w:szCs w:val="28"/>
          <w:lang w:val="en-US"/>
        </w:rPr>
        <w:t>28</w:t>
      </w:r>
      <w:r w:rsidR="000D4A1D" w:rsidRPr="002A439D">
        <w:rPr>
          <w:color w:val="212121"/>
          <w:sz w:val="28"/>
          <w:szCs w:val="28"/>
          <w:shd w:val="clear" w:color="auto" w:fill="FFFFFF"/>
          <w:lang w:val="en-US"/>
        </w:rPr>
        <w:t xml:space="preserve"> Powell PA, Carlton J, Rowen D, Chandler F, Guglieri M, Brazier JE. Development of a New Quality of Life Measure for Duchenne Muscular Dystrophy Using Mixed Methods: The DMD-QoL. Neurology. 2021 May 11;96(19):e2438-e2450. </w:t>
      </w:r>
    </w:p>
    <w:p w:rsidR="00450DB5" w:rsidRPr="002A439D" w:rsidRDefault="007E4D8F" w:rsidP="002A439D">
      <w:pPr>
        <w:shd w:val="clear" w:color="auto" w:fill="FFFFFF"/>
        <w:jc w:val="both"/>
        <w:rPr>
          <w:color w:val="FF0000"/>
          <w:sz w:val="28"/>
          <w:szCs w:val="28"/>
          <w:lang w:val="en-US"/>
        </w:rPr>
      </w:pPr>
      <w:r>
        <w:rPr>
          <w:color w:val="000000"/>
          <w:sz w:val="28"/>
          <w:szCs w:val="28"/>
          <w:lang w:val="en-US"/>
        </w:rPr>
        <w:t>29</w:t>
      </w:r>
      <w:r w:rsidR="009B1D6A" w:rsidRPr="002A439D">
        <w:rPr>
          <w:color w:val="000000"/>
          <w:sz w:val="28"/>
          <w:szCs w:val="28"/>
          <w:lang w:val="en-US"/>
        </w:rPr>
        <w:t> </w:t>
      </w:r>
      <w:r w:rsidR="00450DB5" w:rsidRPr="002A439D">
        <w:rPr>
          <w:color w:val="212121"/>
          <w:sz w:val="28"/>
          <w:szCs w:val="28"/>
          <w:shd w:val="clear" w:color="auto" w:fill="FFFFFF"/>
          <w:lang w:val="en-US"/>
        </w:rPr>
        <w:t xml:space="preserve">Kong X, Zhong X, Liu L, Cui S, Yang Y, Kong L. Genetic analysis of 1051 </w:t>
      </w:r>
      <w:r w:rsidR="00450DB5" w:rsidRPr="002A439D">
        <w:rPr>
          <w:color w:val="212121"/>
          <w:sz w:val="28"/>
          <w:szCs w:val="28"/>
          <w:shd w:val="clear" w:color="auto" w:fill="FFFFFF"/>
          <w:lang w:val="en-US"/>
        </w:rPr>
        <w:lastRenderedPageBreak/>
        <w:t xml:space="preserve">Chinese families with Duchenne/Becker Muscular Dystrophy. </w:t>
      </w:r>
      <w:r w:rsidR="00450DB5" w:rsidRPr="00644340">
        <w:rPr>
          <w:color w:val="212121"/>
          <w:sz w:val="28"/>
          <w:szCs w:val="28"/>
          <w:shd w:val="clear" w:color="auto" w:fill="FFFFFF"/>
          <w:lang w:val="en-US"/>
        </w:rPr>
        <w:t xml:space="preserve">BMC Med Genet. 2019 Aug 14;20(1):139. </w:t>
      </w:r>
    </w:p>
    <w:p w:rsidR="009B1D6A" w:rsidRPr="00644340" w:rsidRDefault="009B1D6A" w:rsidP="00644340">
      <w:pPr>
        <w:pStyle w:val="afd"/>
        <w:jc w:val="both"/>
        <w:rPr>
          <w:rFonts w:ascii="Times New Roman" w:hAnsi="Times New Roman" w:cs="Times New Roman"/>
          <w:sz w:val="28"/>
          <w:szCs w:val="28"/>
          <w:lang w:val="en-US"/>
        </w:rPr>
      </w:pPr>
      <w:r w:rsidRPr="00644340">
        <w:rPr>
          <w:rFonts w:ascii="Times New Roman" w:hAnsi="Times New Roman" w:cs="Times New Roman"/>
          <w:sz w:val="28"/>
          <w:szCs w:val="28"/>
          <w:lang w:val="en-US"/>
        </w:rPr>
        <w:t>3</w:t>
      </w:r>
      <w:r w:rsidR="007E4D8F">
        <w:rPr>
          <w:rFonts w:ascii="Times New Roman" w:hAnsi="Times New Roman" w:cs="Times New Roman"/>
          <w:sz w:val="28"/>
          <w:szCs w:val="28"/>
          <w:lang w:val="en-US"/>
        </w:rPr>
        <w:t>0</w:t>
      </w:r>
      <w:r w:rsidR="00644340" w:rsidRPr="00644340">
        <w:rPr>
          <w:rFonts w:ascii="Times New Roman" w:hAnsi="Times New Roman" w:cs="Times New Roman"/>
          <w:sz w:val="28"/>
          <w:szCs w:val="28"/>
          <w:lang w:val="en-US"/>
        </w:rPr>
        <w:t xml:space="preserve"> </w:t>
      </w:r>
      <w:r w:rsidRPr="00644340">
        <w:rPr>
          <w:rFonts w:ascii="Times New Roman" w:hAnsi="Times New Roman" w:cs="Times New Roman"/>
          <w:sz w:val="28"/>
          <w:szCs w:val="28"/>
          <w:lang w:val="en-US"/>
        </w:rPr>
        <w:t xml:space="preserve">Luo S, He W, Zhao X, Yang X, Gao B, Li S, Du J, Zhang Q, Tan Y, Lu G, Lin G, Li W. [Genetic testing and prenatal diagnosis of 671 Chinese pedigrees affected with Duchenne/Becker muscular dystrophy]. Zhonghua Yi Xue Yi Chuan Xue Za Zhi. 2022 Sep 10;39(9):925-931. Chinese. </w:t>
      </w:r>
    </w:p>
    <w:p w:rsidR="009B1D6A" w:rsidRPr="00644340" w:rsidRDefault="009B1D6A" w:rsidP="002A439D">
      <w:pPr>
        <w:pStyle w:val="afd"/>
        <w:jc w:val="both"/>
        <w:rPr>
          <w:rFonts w:ascii="Times New Roman" w:hAnsi="Times New Roman" w:cs="Times New Roman"/>
          <w:sz w:val="28"/>
          <w:szCs w:val="28"/>
          <w:lang w:val="en-US"/>
        </w:rPr>
      </w:pPr>
      <w:r w:rsidRPr="00644340">
        <w:rPr>
          <w:rFonts w:ascii="Times New Roman" w:hAnsi="Times New Roman" w:cs="Times New Roman"/>
          <w:sz w:val="28"/>
          <w:szCs w:val="28"/>
          <w:lang w:val="en-US"/>
        </w:rPr>
        <w:t>3</w:t>
      </w:r>
      <w:r w:rsidR="007E4D8F">
        <w:rPr>
          <w:rFonts w:ascii="Times New Roman" w:hAnsi="Times New Roman" w:cs="Times New Roman"/>
          <w:sz w:val="28"/>
          <w:szCs w:val="28"/>
          <w:lang w:val="en-US"/>
        </w:rPr>
        <w:t>1</w:t>
      </w:r>
      <w:r w:rsidRPr="00644340">
        <w:rPr>
          <w:rFonts w:ascii="Times New Roman" w:hAnsi="Times New Roman" w:cs="Times New Roman"/>
          <w:sz w:val="28"/>
          <w:szCs w:val="28"/>
          <w:lang w:val="en-US"/>
        </w:rPr>
        <w:t xml:space="preserve"> Basta M, Pandya AM. Genetics, X-Linked Inheritance. 2023 May 1. In: StatPearls [Internet]. Treasure Island (FL): StatPearls Publishing; 2025 Jan.</w:t>
      </w:r>
    </w:p>
    <w:p w:rsidR="00C32EF5" w:rsidRPr="002A439D" w:rsidRDefault="00C32EF5" w:rsidP="002A439D">
      <w:pPr>
        <w:pStyle w:val="afd"/>
        <w:jc w:val="both"/>
        <w:rPr>
          <w:rFonts w:ascii="Times New Roman" w:hAnsi="Times New Roman" w:cs="Times New Roman"/>
          <w:sz w:val="28"/>
          <w:szCs w:val="28"/>
          <w:lang w:val="en-US"/>
        </w:rPr>
      </w:pPr>
      <w:r w:rsidRPr="002A439D">
        <w:rPr>
          <w:rFonts w:ascii="Times New Roman" w:hAnsi="Times New Roman" w:cs="Times New Roman"/>
          <w:sz w:val="28"/>
          <w:szCs w:val="28"/>
          <w:lang w:val="en-US"/>
        </w:rPr>
        <w:t>3</w:t>
      </w:r>
      <w:r w:rsidR="007E4D8F">
        <w:rPr>
          <w:rFonts w:ascii="Times New Roman" w:hAnsi="Times New Roman" w:cs="Times New Roman"/>
          <w:sz w:val="28"/>
          <w:szCs w:val="28"/>
          <w:lang w:val="en-US"/>
        </w:rPr>
        <w:t>2</w:t>
      </w:r>
      <w:r w:rsidRPr="002A439D">
        <w:rPr>
          <w:rFonts w:ascii="Times New Roman" w:hAnsi="Times New Roman" w:cs="Times New Roman"/>
          <w:sz w:val="28"/>
          <w:szCs w:val="28"/>
          <w:lang w:val="en-US"/>
        </w:rPr>
        <w:t xml:space="preserve"> Ganassi M, Zammit PS. Involvement of muscle satellite cell dysfunction in neuromuscular disorders: Expanding the portfolio of satellite cell-opathies. Eur J Transl Myol. 2022 Mar 18;32(1):10064. </w:t>
      </w:r>
    </w:p>
    <w:p w:rsidR="00C32EF5" w:rsidRPr="007E4D8F" w:rsidRDefault="00C32EF5" w:rsidP="002A439D">
      <w:pPr>
        <w:pStyle w:val="afd"/>
        <w:jc w:val="both"/>
        <w:rPr>
          <w:rFonts w:ascii="Times New Roman" w:hAnsi="Times New Roman" w:cs="Times New Roman"/>
          <w:sz w:val="28"/>
          <w:szCs w:val="28"/>
          <w:lang w:val="en-US"/>
        </w:rPr>
      </w:pPr>
      <w:r w:rsidRPr="002A439D">
        <w:rPr>
          <w:rFonts w:ascii="Times New Roman" w:hAnsi="Times New Roman" w:cs="Times New Roman"/>
          <w:sz w:val="28"/>
          <w:szCs w:val="28"/>
          <w:lang w:val="en-US"/>
        </w:rPr>
        <w:t>3</w:t>
      </w:r>
      <w:r w:rsidR="007E4D8F">
        <w:rPr>
          <w:rFonts w:ascii="Times New Roman" w:hAnsi="Times New Roman" w:cs="Times New Roman"/>
          <w:sz w:val="28"/>
          <w:szCs w:val="28"/>
          <w:lang w:val="en-US"/>
        </w:rPr>
        <w:t>3</w:t>
      </w:r>
      <w:r w:rsidRPr="002A439D">
        <w:rPr>
          <w:rFonts w:ascii="Times New Roman" w:hAnsi="Times New Roman" w:cs="Times New Roman"/>
          <w:sz w:val="28"/>
          <w:szCs w:val="28"/>
          <w:lang w:val="en-US"/>
        </w:rPr>
        <w:t xml:space="preserve"> Liu S, Su T, Xia X, Zhou ZH. Native DGC structure rationalizes muscular dystrophy-causing mutations. Nature. 2025 Jan;637(8048):1261-1271. doi: </w:t>
      </w:r>
      <w:r w:rsidRPr="007E4D8F">
        <w:rPr>
          <w:rFonts w:ascii="Times New Roman" w:hAnsi="Times New Roman" w:cs="Times New Roman"/>
          <w:sz w:val="28"/>
          <w:szCs w:val="28"/>
          <w:lang w:val="en-US"/>
        </w:rPr>
        <w:t xml:space="preserve">10.1038/s41586-024-08324-w. Epub 2024 Dec 11. </w:t>
      </w:r>
    </w:p>
    <w:p w:rsidR="00C32EF5" w:rsidRPr="007E4D8F" w:rsidRDefault="00C32EF5" w:rsidP="002A439D">
      <w:pPr>
        <w:pStyle w:val="afd"/>
        <w:jc w:val="both"/>
        <w:rPr>
          <w:rFonts w:ascii="Times New Roman" w:hAnsi="Times New Roman" w:cs="Times New Roman"/>
          <w:sz w:val="28"/>
          <w:szCs w:val="28"/>
          <w:lang w:val="en-US"/>
        </w:rPr>
      </w:pPr>
      <w:r w:rsidRPr="007E4D8F">
        <w:rPr>
          <w:rFonts w:ascii="Times New Roman" w:hAnsi="Times New Roman" w:cs="Times New Roman"/>
          <w:sz w:val="28"/>
          <w:szCs w:val="28"/>
          <w:lang w:val="en-US"/>
        </w:rPr>
        <w:t>3</w:t>
      </w:r>
      <w:r w:rsidR="007E4D8F" w:rsidRPr="007E4D8F">
        <w:rPr>
          <w:rFonts w:ascii="Times New Roman" w:hAnsi="Times New Roman" w:cs="Times New Roman"/>
          <w:sz w:val="28"/>
          <w:szCs w:val="28"/>
          <w:lang w:val="en-US"/>
        </w:rPr>
        <w:t>4</w:t>
      </w:r>
      <w:r w:rsidRPr="007E4D8F">
        <w:rPr>
          <w:rFonts w:ascii="Times New Roman" w:hAnsi="Times New Roman" w:cs="Times New Roman"/>
          <w:sz w:val="28"/>
          <w:szCs w:val="28"/>
          <w:lang w:val="en-US"/>
        </w:rPr>
        <w:t xml:space="preserve"> Doorenweerd N. Combining genetics, neuropsychology and neuroimaging to improve understanding of brain involvement in Duchenne muscular dystrophy - a narrative review. Neuromuscul Disord. 2020 Jun;30(6):437-442. doi: 10.1016/j.nmd.2020.05.001. Epub 2020 May 16. PMID: 32522501.</w:t>
      </w:r>
    </w:p>
    <w:p w:rsidR="007E4D8F" w:rsidRDefault="00C32EF5" w:rsidP="002A439D">
      <w:pPr>
        <w:pStyle w:val="afd"/>
        <w:jc w:val="both"/>
        <w:rPr>
          <w:rFonts w:ascii="Times New Roman" w:hAnsi="Times New Roman" w:cs="Times New Roman"/>
          <w:color w:val="212121"/>
          <w:sz w:val="28"/>
          <w:szCs w:val="28"/>
          <w:shd w:val="clear" w:color="auto" w:fill="FFFFFF"/>
          <w:lang w:val="en-US"/>
        </w:rPr>
      </w:pPr>
      <w:r w:rsidRPr="007E4D8F">
        <w:rPr>
          <w:rFonts w:ascii="Times New Roman" w:hAnsi="Times New Roman" w:cs="Times New Roman"/>
          <w:sz w:val="28"/>
          <w:szCs w:val="28"/>
          <w:lang w:val="en-US"/>
        </w:rPr>
        <w:t>3</w:t>
      </w:r>
      <w:r w:rsidR="007E4D8F" w:rsidRPr="007E4D8F">
        <w:rPr>
          <w:rFonts w:ascii="Times New Roman" w:hAnsi="Times New Roman" w:cs="Times New Roman"/>
          <w:sz w:val="28"/>
          <w:szCs w:val="28"/>
          <w:lang w:val="en-US"/>
        </w:rPr>
        <w:t>5</w:t>
      </w:r>
      <w:r w:rsidRPr="007E4D8F">
        <w:rPr>
          <w:rFonts w:ascii="Times New Roman" w:hAnsi="Times New Roman" w:cs="Times New Roman"/>
          <w:sz w:val="28"/>
          <w:szCs w:val="28"/>
          <w:lang w:val="en-US"/>
        </w:rPr>
        <w:t xml:space="preserve"> </w:t>
      </w:r>
      <w:r w:rsidR="007E4D8F" w:rsidRPr="007E4D8F">
        <w:rPr>
          <w:rFonts w:ascii="Times New Roman" w:hAnsi="Times New Roman" w:cs="Times New Roman"/>
          <w:color w:val="212121"/>
          <w:sz w:val="28"/>
          <w:szCs w:val="28"/>
          <w:shd w:val="clear" w:color="auto" w:fill="FFFFFF"/>
          <w:lang w:val="en-US"/>
        </w:rPr>
        <w:t xml:space="preserve">Poyatos-García J, Martí P, Liquori A, Muelas N, Pitarch I, Martinez-Dolz L, Rodríguez B, Gonzalez-Quereda L, Damiá M, Aller E, Selva-Gimenez M, Vilchez R, Diaz-Manera J, Alonso-Pérez J, Barcena JE, Jauregui A, Gámez J, Aladrén JA, Fernández A, Montolio M, Azorin I, Hervas D, Casasús A, Nieto M, Gallano P, Sevilla T, Vilchez JJ. Dystrophinopathy Phenotypes and Modifying Factors in DMD Exon 45-55 Deletion. Ann Neurol. </w:t>
      </w:r>
      <w:r w:rsidR="007E4D8F" w:rsidRPr="007E4D8F">
        <w:rPr>
          <w:rFonts w:ascii="Times New Roman" w:hAnsi="Times New Roman" w:cs="Times New Roman"/>
          <w:color w:val="212121"/>
          <w:sz w:val="28"/>
          <w:szCs w:val="28"/>
          <w:shd w:val="clear" w:color="auto" w:fill="FFFFFF"/>
        </w:rPr>
        <w:t xml:space="preserve">2022 Nov;92(5):793-806. </w:t>
      </w:r>
    </w:p>
    <w:p w:rsidR="00C32EF5" w:rsidRPr="002A439D" w:rsidRDefault="00C32EF5" w:rsidP="002A439D">
      <w:pPr>
        <w:pStyle w:val="afd"/>
        <w:jc w:val="both"/>
        <w:rPr>
          <w:rFonts w:ascii="Times New Roman" w:hAnsi="Times New Roman" w:cs="Times New Roman"/>
          <w:sz w:val="28"/>
          <w:szCs w:val="28"/>
          <w:lang w:val="en-US"/>
        </w:rPr>
      </w:pPr>
      <w:r w:rsidRPr="007E4D8F">
        <w:rPr>
          <w:rFonts w:ascii="Times New Roman" w:hAnsi="Times New Roman" w:cs="Times New Roman"/>
          <w:sz w:val="28"/>
          <w:szCs w:val="28"/>
          <w:lang w:val="en-US"/>
        </w:rPr>
        <w:t>3</w:t>
      </w:r>
      <w:r w:rsidR="007E4D8F">
        <w:rPr>
          <w:rFonts w:ascii="Times New Roman" w:hAnsi="Times New Roman" w:cs="Times New Roman"/>
          <w:sz w:val="28"/>
          <w:szCs w:val="28"/>
          <w:lang w:val="en-US"/>
        </w:rPr>
        <w:t>6</w:t>
      </w:r>
      <w:r w:rsidRPr="007E4D8F">
        <w:rPr>
          <w:rFonts w:ascii="Times New Roman" w:hAnsi="Times New Roman" w:cs="Times New Roman"/>
          <w:sz w:val="28"/>
          <w:szCs w:val="28"/>
          <w:lang w:val="en-US"/>
        </w:rPr>
        <w:t xml:space="preserve"> Jaxybayeva A, Chunkayeva D, Myrzaliyeva B, Ayaganov D, Lepessova M, Bulekbayeva S, Idrissova Z, Mukhambetova G, Bayanova M, Malfatti E, Urtizberea A. Duchenne Muscular Dystrophy in Kazakhstan: A Journey from Diagnosis to the</w:t>
      </w:r>
      <w:r w:rsidRPr="002A439D">
        <w:rPr>
          <w:rFonts w:ascii="Times New Roman" w:hAnsi="Times New Roman" w:cs="Times New Roman"/>
          <w:sz w:val="28"/>
          <w:szCs w:val="28"/>
          <w:lang w:val="en-US"/>
        </w:rPr>
        <w:t xml:space="preserve"> Treatment, the Biases and Achievements. J Neuromuscul Dis. 2023;10(2):263-269. </w:t>
      </w:r>
    </w:p>
    <w:p w:rsidR="00C32EF5" w:rsidRPr="002A439D" w:rsidRDefault="00C32EF5" w:rsidP="002A439D">
      <w:pPr>
        <w:pStyle w:val="afd"/>
        <w:jc w:val="both"/>
        <w:rPr>
          <w:rFonts w:ascii="Times New Roman" w:hAnsi="Times New Roman" w:cs="Times New Roman"/>
          <w:sz w:val="28"/>
          <w:szCs w:val="28"/>
          <w:lang w:val="en-US"/>
        </w:rPr>
      </w:pPr>
      <w:r w:rsidRPr="002A439D">
        <w:rPr>
          <w:rFonts w:ascii="Times New Roman" w:hAnsi="Times New Roman" w:cs="Times New Roman"/>
          <w:sz w:val="28"/>
          <w:szCs w:val="28"/>
          <w:lang w:val="en-US"/>
        </w:rPr>
        <w:t>3</w:t>
      </w:r>
      <w:r w:rsidR="007E4D8F">
        <w:rPr>
          <w:rFonts w:ascii="Times New Roman" w:hAnsi="Times New Roman" w:cs="Times New Roman"/>
          <w:sz w:val="28"/>
          <w:szCs w:val="28"/>
          <w:lang w:val="en-US"/>
        </w:rPr>
        <w:t>7</w:t>
      </w:r>
      <w:r w:rsidRPr="002A439D">
        <w:rPr>
          <w:rFonts w:ascii="Times New Roman" w:hAnsi="Times New Roman" w:cs="Times New Roman"/>
          <w:sz w:val="28"/>
          <w:szCs w:val="28"/>
          <w:lang w:val="en-US"/>
        </w:rPr>
        <w:t xml:space="preserve"> Hoang T, Dowdy RAE. A Review of Muscular Dystrophies. Anesth Prog. 2024 May 3;71(1):44-52. </w:t>
      </w:r>
    </w:p>
    <w:p w:rsidR="00C32EF5" w:rsidRPr="002A439D" w:rsidRDefault="007E4D8F" w:rsidP="002A439D">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38</w:t>
      </w:r>
      <w:r w:rsidR="00C32EF5" w:rsidRPr="002A439D">
        <w:rPr>
          <w:rFonts w:ascii="Times New Roman" w:hAnsi="Times New Roman" w:cs="Times New Roman"/>
          <w:sz w:val="28"/>
          <w:szCs w:val="28"/>
          <w:lang w:val="en-US"/>
        </w:rPr>
        <w:t xml:space="preserve"> Chang, M., Cai, Y., Gao, Z. et al. Duchenne muscular dystrophy: pathogenesis and promising therapies. J Neurol 270, 3733–3749 (2023). </w:t>
      </w:r>
    </w:p>
    <w:p w:rsidR="00C32EF5" w:rsidRPr="002A439D" w:rsidRDefault="007E4D8F" w:rsidP="002A439D">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39</w:t>
      </w:r>
      <w:r w:rsidR="00C32EF5" w:rsidRPr="002A439D">
        <w:rPr>
          <w:rFonts w:ascii="Times New Roman" w:hAnsi="Times New Roman" w:cs="Times New Roman"/>
          <w:sz w:val="28"/>
          <w:szCs w:val="28"/>
          <w:lang w:val="en-US"/>
        </w:rPr>
        <w:t xml:space="preserve"> Fortunato F, Farn? M, Ferlini A. The DMD gene and therapeutic approaches to restore dystrophin. Neuromuscul Disord. 2021 Oct;31(10):1013-1020. </w:t>
      </w:r>
    </w:p>
    <w:p w:rsidR="00C32EF5" w:rsidRPr="002A439D" w:rsidRDefault="00C32EF5" w:rsidP="002A439D">
      <w:pPr>
        <w:pStyle w:val="afd"/>
        <w:jc w:val="both"/>
        <w:rPr>
          <w:rFonts w:ascii="Times New Roman" w:hAnsi="Times New Roman" w:cs="Times New Roman"/>
          <w:sz w:val="28"/>
          <w:szCs w:val="28"/>
          <w:lang w:val="en-US"/>
        </w:rPr>
      </w:pPr>
      <w:r w:rsidRPr="002A439D">
        <w:rPr>
          <w:rFonts w:ascii="Times New Roman" w:hAnsi="Times New Roman" w:cs="Times New Roman"/>
          <w:sz w:val="28"/>
          <w:szCs w:val="28"/>
          <w:lang w:val="en-US"/>
        </w:rPr>
        <w:t>4</w:t>
      </w:r>
      <w:r w:rsidR="007E4D8F">
        <w:rPr>
          <w:rFonts w:ascii="Times New Roman" w:hAnsi="Times New Roman" w:cs="Times New Roman"/>
          <w:sz w:val="28"/>
          <w:szCs w:val="28"/>
          <w:lang w:val="en-US"/>
        </w:rPr>
        <w:t>0</w:t>
      </w:r>
      <w:r w:rsidRPr="002A439D">
        <w:rPr>
          <w:rFonts w:ascii="Times New Roman" w:hAnsi="Times New Roman" w:cs="Times New Roman"/>
          <w:sz w:val="28"/>
          <w:szCs w:val="28"/>
          <w:lang w:val="en-US"/>
        </w:rPr>
        <w:t xml:space="preserve"> Palmieri L, Ferrand M, Vu Hong A, Richard I, Albini S. In Silico Structural Prediction for the Generation of Novel Performant Midi-Dystrophins Based on Intein-Mediated Dual AAV Approach. Int J Mol Sci. 2024 Sep 27;25(19):10444. </w:t>
      </w:r>
    </w:p>
    <w:p w:rsidR="00C32EF5" w:rsidRPr="002A439D" w:rsidRDefault="00C32EF5" w:rsidP="002A439D">
      <w:pPr>
        <w:pStyle w:val="afd"/>
        <w:jc w:val="both"/>
        <w:rPr>
          <w:rFonts w:ascii="Times New Roman" w:hAnsi="Times New Roman" w:cs="Times New Roman"/>
          <w:sz w:val="28"/>
          <w:szCs w:val="28"/>
          <w:lang w:val="en-US"/>
        </w:rPr>
      </w:pPr>
      <w:r w:rsidRPr="002A439D">
        <w:rPr>
          <w:rFonts w:ascii="Times New Roman" w:hAnsi="Times New Roman" w:cs="Times New Roman"/>
          <w:sz w:val="28"/>
          <w:szCs w:val="28"/>
          <w:lang w:val="en-US"/>
        </w:rPr>
        <w:t>4</w:t>
      </w:r>
      <w:r w:rsidR="002E5878">
        <w:rPr>
          <w:rFonts w:ascii="Times New Roman" w:hAnsi="Times New Roman" w:cs="Times New Roman"/>
          <w:sz w:val="28"/>
          <w:szCs w:val="28"/>
          <w:lang w:val="en-US"/>
        </w:rPr>
        <w:t>1</w:t>
      </w:r>
      <w:r w:rsidRPr="002A439D">
        <w:rPr>
          <w:rFonts w:ascii="Times New Roman" w:hAnsi="Times New Roman" w:cs="Times New Roman"/>
          <w:sz w:val="28"/>
          <w:szCs w:val="28"/>
          <w:lang w:val="en-US"/>
        </w:rPr>
        <w:t xml:space="preserve"> Egli M, Manoharan M. Chemistry, structure and function of approved oligonucleotide therapeutics. Nucleic Acids Res. 2023 Apr 11;51(6):2529-2573. </w:t>
      </w:r>
    </w:p>
    <w:p w:rsidR="00C32EF5" w:rsidRPr="002A439D" w:rsidRDefault="00C32EF5" w:rsidP="002A439D">
      <w:pPr>
        <w:pStyle w:val="afd"/>
        <w:jc w:val="both"/>
        <w:rPr>
          <w:rFonts w:ascii="Times New Roman" w:hAnsi="Times New Roman" w:cs="Times New Roman"/>
          <w:sz w:val="28"/>
          <w:szCs w:val="28"/>
          <w:lang w:val="en-US"/>
        </w:rPr>
      </w:pPr>
      <w:r w:rsidRPr="002A439D">
        <w:rPr>
          <w:rFonts w:ascii="Times New Roman" w:hAnsi="Times New Roman" w:cs="Times New Roman"/>
          <w:sz w:val="28"/>
          <w:szCs w:val="28"/>
          <w:lang w:val="en-US"/>
        </w:rPr>
        <w:t>4</w:t>
      </w:r>
      <w:r w:rsidR="002E5878">
        <w:rPr>
          <w:rFonts w:ascii="Times New Roman" w:hAnsi="Times New Roman" w:cs="Times New Roman"/>
          <w:sz w:val="28"/>
          <w:szCs w:val="28"/>
          <w:lang w:val="en-US"/>
        </w:rPr>
        <w:t>2</w:t>
      </w:r>
      <w:r w:rsidRPr="002A439D">
        <w:rPr>
          <w:rFonts w:ascii="Times New Roman" w:hAnsi="Times New Roman" w:cs="Times New Roman"/>
          <w:sz w:val="28"/>
          <w:szCs w:val="28"/>
          <w:lang w:val="en-US"/>
        </w:rPr>
        <w:t xml:space="preserve"> Farini A, Tripodi L, Villa C, Strati F, Facoetti A, Baselli G, Troisi J, Landolfi A, Lonati C, Molinaro D, Wintzinger M, Gatti S, Cassani B, Caprioli F, Facciotti F, Quattrocelli M, Torrente Y. Microbiota dysbiosis influences immune system and muscle pathophysiology of dystrophin-deficient mice. EMBO Mol Med. 2023 Mar 8;15(3):e16244.</w:t>
      </w:r>
    </w:p>
    <w:p w:rsidR="00C32EF5" w:rsidRPr="002A439D" w:rsidRDefault="00C32EF5" w:rsidP="002A439D">
      <w:pPr>
        <w:pStyle w:val="afd"/>
        <w:jc w:val="both"/>
        <w:rPr>
          <w:rFonts w:ascii="Times New Roman" w:hAnsi="Times New Roman" w:cs="Times New Roman"/>
          <w:sz w:val="28"/>
          <w:szCs w:val="28"/>
          <w:lang w:val="en-US"/>
        </w:rPr>
      </w:pPr>
      <w:r w:rsidRPr="002A439D">
        <w:rPr>
          <w:rFonts w:ascii="Times New Roman" w:hAnsi="Times New Roman" w:cs="Times New Roman"/>
          <w:sz w:val="28"/>
          <w:szCs w:val="28"/>
          <w:lang w:val="en-US"/>
        </w:rPr>
        <w:lastRenderedPageBreak/>
        <w:t>4</w:t>
      </w:r>
      <w:r w:rsidR="002E5878">
        <w:rPr>
          <w:rFonts w:ascii="Times New Roman" w:hAnsi="Times New Roman" w:cs="Times New Roman"/>
          <w:sz w:val="28"/>
          <w:szCs w:val="28"/>
          <w:lang w:val="en-US"/>
        </w:rPr>
        <w:t>3</w:t>
      </w:r>
      <w:r w:rsidRPr="002A439D">
        <w:rPr>
          <w:rFonts w:ascii="Times New Roman" w:hAnsi="Times New Roman" w:cs="Times New Roman"/>
          <w:sz w:val="28"/>
          <w:szCs w:val="28"/>
          <w:lang w:val="en-US"/>
        </w:rPr>
        <w:t xml:space="preserve"> Yedigaryan L, Sampaolesi M. Therapeutic Implications of miRNAs for Muscle-Wasting Conditions. Cells. 2021 Nov 5;10(11):3035. </w:t>
      </w:r>
    </w:p>
    <w:p w:rsidR="00C32EF5" w:rsidRDefault="00C32EF5" w:rsidP="002A439D">
      <w:pPr>
        <w:pStyle w:val="afd"/>
        <w:jc w:val="both"/>
        <w:rPr>
          <w:rFonts w:ascii="Times New Roman" w:hAnsi="Times New Roman" w:cs="Times New Roman"/>
          <w:sz w:val="28"/>
          <w:szCs w:val="28"/>
          <w:lang w:val="en-US"/>
        </w:rPr>
      </w:pPr>
      <w:r w:rsidRPr="002A439D">
        <w:rPr>
          <w:rFonts w:ascii="Times New Roman" w:hAnsi="Times New Roman" w:cs="Times New Roman"/>
          <w:sz w:val="28"/>
          <w:szCs w:val="28"/>
          <w:lang w:val="en-US"/>
        </w:rPr>
        <w:t>4</w:t>
      </w:r>
      <w:r w:rsidR="002E5878">
        <w:rPr>
          <w:rFonts w:ascii="Times New Roman" w:hAnsi="Times New Roman" w:cs="Times New Roman"/>
          <w:sz w:val="28"/>
          <w:szCs w:val="28"/>
          <w:lang w:val="en-US"/>
        </w:rPr>
        <w:t>4</w:t>
      </w:r>
      <w:r w:rsidRPr="002A439D">
        <w:rPr>
          <w:rFonts w:ascii="Times New Roman" w:hAnsi="Times New Roman" w:cs="Times New Roman"/>
          <w:sz w:val="28"/>
          <w:szCs w:val="28"/>
          <w:lang w:val="en-US"/>
        </w:rPr>
        <w:t xml:space="preserve"> Sahani R, Wallace CH, Jones BK, Blemker SS. Diaphragm muscle fibrosis involves changes in collagen organization with mechanical implications in Duchenne muscular dystrophy. J Appl Physiol (1985). 2022 Mar 1;132(3):653-672.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4</w:t>
      </w:r>
      <w:r w:rsidR="002E5878">
        <w:rPr>
          <w:rFonts w:ascii="Times New Roman" w:hAnsi="Times New Roman" w:cs="Times New Roman"/>
          <w:sz w:val="28"/>
          <w:szCs w:val="28"/>
          <w:lang w:val="en-US"/>
        </w:rPr>
        <w:t>5</w:t>
      </w:r>
      <w:r w:rsidR="00071623" w:rsidRPr="00071623">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 xml:space="preserve">Russell AJ, DuVall M, Barthel B, Qian Y, Peter AK, Newell-Stamper BL, Hunt K, Lehman S, Madden M, Schlachter S, Robertson B, Van Deusen A, Rodriguez HM, Vera C, Su Y, Claflin DR, Brooks SV, Nghiem P, Rutledge A, Juehne TI, Yu J, Barton ER, Luo YE, Patsalos A, Nagy L, Sweeney HL, Leinwand LA, Koch K. Modulating fast skeletal muscle contraction protects skeletal muscle in animal models of Duchenne muscular dystrophy. J Clin Invest. 2023 May 15;133(10):e153837. </w:t>
      </w:r>
    </w:p>
    <w:p w:rsidR="00B81212" w:rsidRPr="008A139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4</w:t>
      </w:r>
      <w:r w:rsidR="002E5878">
        <w:rPr>
          <w:rFonts w:ascii="Times New Roman" w:hAnsi="Times New Roman" w:cs="Times New Roman"/>
          <w:sz w:val="28"/>
          <w:szCs w:val="28"/>
          <w:lang w:val="en-US"/>
        </w:rPr>
        <w:t>6</w:t>
      </w:r>
      <w:r w:rsidRPr="008A1398">
        <w:rPr>
          <w:rFonts w:ascii="Times New Roman" w:hAnsi="Times New Roman" w:cs="Times New Roman"/>
          <w:sz w:val="28"/>
          <w:szCs w:val="28"/>
          <w:lang w:val="en-US"/>
        </w:rPr>
        <w:t xml:space="preserve"> Starosta A, Konieczny P. Therapeutic aspects of cell signaling and communication in Duchenne muscular dystrophy. Cell Mol Life Sci. 2021 Jun;78(11):4867-4891.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4</w:t>
      </w:r>
      <w:r w:rsidR="002E5878">
        <w:rPr>
          <w:rFonts w:ascii="Times New Roman" w:hAnsi="Times New Roman" w:cs="Times New Roman"/>
          <w:sz w:val="28"/>
          <w:szCs w:val="28"/>
          <w:lang w:val="en-US"/>
        </w:rPr>
        <w:t>7</w:t>
      </w:r>
      <w:r w:rsidRPr="008A1398">
        <w:rPr>
          <w:rFonts w:ascii="Times New Roman" w:hAnsi="Times New Roman" w:cs="Times New Roman"/>
          <w:sz w:val="28"/>
          <w:szCs w:val="28"/>
          <w:lang w:val="en-US"/>
        </w:rPr>
        <w:t xml:space="preserve"> Stirm M, Klymiuk N, Nagashima H, Kupatt C, Wolf E. Pig models for translational Duchenne muscular dystrophy research. Trends Mol Med. 2024 Oct;30(10):950-964. </w:t>
      </w:r>
    </w:p>
    <w:p w:rsidR="00B81212" w:rsidRPr="005A7338" w:rsidRDefault="002E5878"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48</w:t>
      </w:r>
      <w:r w:rsidR="00071623" w:rsidRPr="00071623">
        <w:rPr>
          <w:rFonts w:ascii="Times New Roman" w:hAnsi="Times New Roman" w:cs="Times New Roman"/>
          <w:sz w:val="28"/>
          <w:szCs w:val="28"/>
          <w:lang w:val="en-US"/>
        </w:rPr>
        <w:t xml:space="preserve"> </w:t>
      </w:r>
      <w:r w:rsidR="00B81212" w:rsidRPr="008A1398">
        <w:rPr>
          <w:rFonts w:ascii="Times New Roman" w:hAnsi="Times New Roman" w:cs="Times New Roman"/>
          <w:sz w:val="28"/>
          <w:szCs w:val="28"/>
          <w:lang w:val="en-US"/>
        </w:rPr>
        <w:t xml:space="preserve">Fortunato F, Farnè M, Ferlini A. The DMD gene and therapeutic approaches to restore dystrophin. Neuromuscul Disord. 2021 Oct;31(10):1013-1020. </w:t>
      </w:r>
    </w:p>
    <w:p w:rsidR="00B81212" w:rsidRPr="005A7338" w:rsidRDefault="002E5878"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49</w:t>
      </w:r>
      <w:r w:rsidR="00B81212" w:rsidRPr="008A1398">
        <w:rPr>
          <w:rFonts w:ascii="Times New Roman" w:hAnsi="Times New Roman" w:cs="Times New Roman"/>
          <w:sz w:val="28"/>
          <w:szCs w:val="28"/>
          <w:lang w:val="en-US"/>
        </w:rPr>
        <w:t xml:space="preserve"> D'Ambrosio ES, Mendell JR. Evolving Therapeutic Options for the Treatment of Duchenne Muscular Dystrophy. Neurotherapeutics. 2023 Oct;20(6):1669-1681. </w:t>
      </w:r>
    </w:p>
    <w:p w:rsidR="00B81212" w:rsidRPr="008A1398" w:rsidRDefault="00B81212" w:rsidP="008A1398">
      <w:pPr>
        <w:pStyle w:val="afd"/>
        <w:jc w:val="both"/>
        <w:rPr>
          <w:rFonts w:ascii="Times New Roman" w:hAnsi="Times New Roman" w:cs="Times New Roman"/>
          <w:sz w:val="28"/>
          <w:szCs w:val="28"/>
          <w:shd w:val="clear" w:color="auto" w:fill="FFFFFF"/>
          <w:lang w:val="en-US"/>
        </w:rPr>
      </w:pPr>
      <w:r w:rsidRPr="008A1398">
        <w:rPr>
          <w:rFonts w:ascii="Times New Roman" w:hAnsi="Times New Roman" w:cs="Times New Roman"/>
          <w:sz w:val="28"/>
          <w:szCs w:val="28"/>
          <w:lang w:val="en-US"/>
        </w:rPr>
        <w:t>5</w:t>
      </w:r>
      <w:r w:rsidR="002E5878">
        <w:rPr>
          <w:rFonts w:ascii="Times New Roman" w:hAnsi="Times New Roman" w:cs="Times New Roman"/>
          <w:sz w:val="28"/>
          <w:szCs w:val="28"/>
          <w:lang w:val="en-US"/>
        </w:rPr>
        <w:t>0</w:t>
      </w:r>
      <w:r w:rsidRPr="008A1398">
        <w:rPr>
          <w:rFonts w:ascii="Times New Roman" w:hAnsi="Times New Roman" w:cs="Times New Roman"/>
          <w:sz w:val="28"/>
          <w:szCs w:val="28"/>
          <w:shd w:val="clear" w:color="auto" w:fill="FFFFFF"/>
          <w:lang w:val="en-US"/>
        </w:rPr>
        <w:t xml:space="preserve"> Delaney R, O'Halloran KD. Respiratory performance in Duchenne muscular dystrophy: Clinical manifestations and lessons from animal models. Exp Physiol. 2024 Sep;109(9):1426-1445.</w:t>
      </w:r>
    </w:p>
    <w:p w:rsidR="00B81212" w:rsidRPr="008A1398" w:rsidRDefault="00071623" w:rsidP="008A1398">
      <w:pPr>
        <w:pStyle w:val="afd"/>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5</w:t>
      </w:r>
      <w:r w:rsidR="002E5878">
        <w:rPr>
          <w:rFonts w:ascii="Times New Roman" w:hAnsi="Times New Roman" w:cs="Times New Roman"/>
          <w:sz w:val="28"/>
          <w:szCs w:val="28"/>
          <w:shd w:val="clear" w:color="auto" w:fill="FFFFFF"/>
          <w:lang w:val="en-US"/>
        </w:rPr>
        <w:t>1</w:t>
      </w:r>
      <w:r w:rsidR="00B81212" w:rsidRPr="008A1398">
        <w:rPr>
          <w:rFonts w:ascii="Times New Roman" w:hAnsi="Times New Roman" w:cs="Times New Roman"/>
          <w:sz w:val="28"/>
          <w:szCs w:val="28"/>
          <w:shd w:val="clear" w:color="auto" w:fill="FFFFFF"/>
          <w:lang w:val="en-US"/>
        </w:rPr>
        <w:t xml:space="preserve"> Otake M, Imamura M, Enya S, Kangawa A, Shibata M, Ozaki K, Kimura K, Ono E, Aoki Y. Severe cardiac and skeletal manifestations in DMD-edited microminipigs: an advanced surrogate for Duchenne muscular dystrophy. Commun Biol. 2024 May 3;7(1):523.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shd w:val="clear" w:color="auto" w:fill="FFFFFF"/>
          <w:lang w:val="en-US"/>
        </w:rPr>
        <w:t>5</w:t>
      </w:r>
      <w:r w:rsidR="002E5878">
        <w:rPr>
          <w:rFonts w:ascii="Times New Roman" w:hAnsi="Times New Roman" w:cs="Times New Roman"/>
          <w:sz w:val="28"/>
          <w:szCs w:val="28"/>
          <w:shd w:val="clear" w:color="auto" w:fill="FFFFFF"/>
          <w:lang w:val="en-US"/>
        </w:rPr>
        <w:t>2</w:t>
      </w:r>
      <w:r w:rsidR="00071623" w:rsidRPr="00071623">
        <w:rPr>
          <w:rFonts w:ascii="Times New Roman" w:hAnsi="Times New Roman" w:cs="Times New Roman"/>
          <w:sz w:val="28"/>
          <w:szCs w:val="28"/>
          <w:shd w:val="clear" w:color="auto" w:fill="FFFFFF"/>
          <w:lang w:val="en-US"/>
        </w:rPr>
        <w:t xml:space="preserve"> </w:t>
      </w:r>
      <w:r w:rsidRPr="008A1398">
        <w:rPr>
          <w:rFonts w:ascii="Times New Roman" w:hAnsi="Times New Roman" w:cs="Times New Roman"/>
          <w:sz w:val="28"/>
          <w:szCs w:val="28"/>
          <w:lang w:val="en-US"/>
        </w:rPr>
        <w:t xml:space="preserve">Tang A, Yokota T. Duchenne muscular dystrophy: promising early-stage clinical trials to watch. Expert Opin Investig Drugs. 2024 Mar;33(3):201-217.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5</w:t>
      </w:r>
      <w:r w:rsidR="002E5878">
        <w:rPr>
          <w:rFonts w:ascii="Times New Roman" w:hAnsi="Times New Roman" w:cs="Times New Roman"/>
          <w:sz w:val="28"/>
          <w:szCs w:val="28"/>
          <w:lang w:val="en-US"/>
        </w:rPr>
        <w:t>3</w:t>
      </w:r>
      <w:r w:rsidRPr="008A1398">
        <w:rPr>
          <w:rFonts w:ascii="Times New Roman" w:hAnsi="Times New Roman" w:cs="Times New Roman"/>
          <w:sz w:val="28"/>
          <w:szCs w:val="28"/>
          <w:lang w:val="en-US"/>
        </w:rPr>
        <w:t xml:space="preserve"> Houwen-van Opstal SLS, van der Holst M, Willemsen MAAP, Niks EH, De Groot IJM, Cup EHC. Longitudinal Course of Long Finger Flexor Shortening in Males with Duchenne Muscular Dystrophy: A Retrospective Review1. J Neuromuscul Dis. 2024;11(1):17-23. </w:t>
      </w:r>
    </w:p>
    <w:p w:rsidR="00071623"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5</w:t>
      </w:r>
      <w:r w:rsidR="002E5878">
        <w:rPr>
          <w:rFonts w:ascii="Times New Roman" w:hAnsi="Times New Roman" w:cs="Times New Roman"/>
          <w:sz w:val="28"/>
          <w:szCs w:val="28"/>
          <w:lang w:val="en-US"/>
        </w:rPr>
        <w:t>4</w:t>
      </w:r>
      <w:r w:rsidR="00071623" w:rsidRPr="00071623">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 xml:space="preserve">Garegnani L, Hyland M, Roson Rodriguez P, Escobar Liquitay CME, Franco JV. Antioxidants to prevent respiratory decline in people with Duchenne muscular dystrophy and progressive respiratory decline. Cochrane Database Syst Rev. 2021 Nov 8;11(11):CD013720. </w:t>
      </w:r>
    </w:p>
    <w:p w:rsidR="00B81212" w:rsidRPr="008A139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5</w:t>
      </w:r>
      <w:r w:rsidR="002E5878">
        <w:rPr>
          <w:rFonts w:ascii="Times New Roman" w:hAnsi="Times New Roman" w:cs="Times New Roman"/>
          <w:sz w:val="28"/>
          <w:szCs w:val="28"/>
          <w:lang w:val="en-US"/>
        </w:rPr>
        <w:t>5</w:t>
      </w:r>
      <w:r w:rsidRPr="008A1398">
        <w:rPr>
          <w:rFonts w:ascii="Times New Roman" w:hAnsi="Times New Roman" w:cs="Times New Roman"/>
          <w:sz w:val="28"/>
          <w:szCs w:val="28"/>
          <w:lang w:val="en-US"/>
        </w:rPr>
        <w:t xml:space="preserve"> Houwen-van Opstal SLS, Timmer AC, Ten Ham AM, Hosman AJF, Willemsen MAAP, de Groot IJM. Orthopedic Interventions for Foot Deformities in Non-Ambulant People with Duchenne Muscular Dystrophy: A Retrospective Study on Indications, Post-Operative and Long-Term Outcomes. J Neuromuscul Dis. 2022;9(5):641-648.</w:t>
      </w:r>
    </w:p>
    <w:p w:rsidR="00071623"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lastRenderedPageBreak/>
        <w:t>5</w:t>
      </w:r>
      <w:r w:rsidR="002E5878">
        <w:rPr>
          <w:rFonts w:ascii="Times New Roman" w:hAnsi="Times New Roman" w:cs="Times New Roman"/>
          <w:sz w:val="28"/>
          <w:szCs w:val="28"/>
          <w:lang w:val="en-US"/>
        </w:rPr>
        <w:t>6</w:t>
      </w:r>
      <w:r w:rsidRPr="008A1398">
        <w:rPr>
          <w:rFonts w:ascii="Times New Roman" w:hAnsi="Times New Roman" w:cs="Times New Roman"/>
          <w:sz w:val="28"/>
          <w:szCs w:val="28"/>
          <w:lang w:val="en-US"/>
        </w:rPr>
        <w:t xml:space="preserve"> Hurley-Novatny A, Chang D, Murakami K, Wang L, Li H. Poor bone health in Duchenne muscular dystrophy: a multifactorial problem beyond corticosteroids and loss of ambulation. Front Endocrinol (Lausanne). 2024 Nov 28;15:1398050. </w:t>
      </w:r>
    </w:p>
    <w:p w:rsidR="00B81212" w:rsidRPr="008A139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5</w:t>
      </w:r>
      <w:r w:rsidR="002E5878">
        <w:rPr>
          <w:rFonts w:ascii="Times New Roman" w:hAnsi="Times New Roman" w:cs="Times New Roman"/>
          <w:sz w:val="28"/>
          <w:szCs w:val="28"/>
          <w:lang w:val="en-US"/>
        </w:rPr>
        <w:t>7</w:t>
      </w:r>
      <w:r w:rsidRPr="008A1398">
        <w:rPr>
          <w:rFonts w:ascii="Times New Roman" w:hAnsi="Times New Roman" w:cs="Times New Roman"/>
          <w:sz w:val="28"/>
          <w:szCs w:val="28"/>
          <w:lang w:val="en-US"/>
        </w:rPr>
        <w:t xml:space="preserve"> McCarrison S, Abdelrahman S, Quinlivan R, Keen R, Wong SC. Pharmacological and non-pharmacological therapies for prevention and treatment of osteoporosis in Duchenne Muscular Dystrophy: A systematic review. Bone. 2025 Apr;193:117410. </w:t>
      </w:r>
    </w:p>
    <w:p w:rsidR="00B81212" w:rsidRPr="005A7338" w:rsidRDefault="002E5878"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58</w:t>
      </w:r>
      <w:r w:rsidR="00071623" w:rsidRPr="00071623">
        <w:rPr>
          <w:rFonts w:ascii="Times New Roman" w:hAnsi="Times New Roman" w:cs="Times New Roman"/>
          <w:sz w:val="28"/>
          <w:szCs w:val="28"/>
          <w:lang w:val="en-US"/>
        </w:rPr>
        <w:t xml:space="preserve"> </w:t>
      </w:r>
      <w:r w:rsidR="00B81212" w:rsidRPr="008A1398">
        <w:rPr>
          <w:rFonts w:ascii="Times New Roman" w:hAnsi="Times New Roman" w:cs="Times New Roman"/>
          <w:sz w:val="28"/>
          <w:szCs w:val="28"/>
          <w:lang w:val="en-US"/>
        </w:rPr>
        <w:t xml:space="preserve">Bourgeois Yoshioka CK, Takenaka-Ninagawa N, Goto M, Miki M, Watanabe D, Yamamoto M, Aoyama T, Sakurai H. Cell transplantation-mediated dystrophin supplementation efficacy in Duchenne muscular dystrophy mouse motor function improvement demonstrated by enhanced skeletal muscle fatigue tolerance. Stem Cell Res Ther. 2024 Sep 19;15(1):313. </w:t>
      </w:r>
    </w:p>
    <w:p w:rsidR="00B81212" w:rsidRPr="005A7338" w:rsidRDefault="002E5878"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59</w:t>
      </w:r>
      <w:r w:rsidR="00071623" w:rsidRPr="00071623">
        <w:rPr>
          <w:rFonts w:ascii="Times New Roman" w:hAnsi="Times New Roman" w:cs="Times New Roman"/>
          <w:sz w:val="28"/>
          <w:szCs w:val="28"/>
          <w:lang w:val="en-US"/>
        </w:rPr>
        <w:t xml:space="preserve"> </w:t>
      </w:r>
      <w:r w:rsidR="00B81212" w:rsidRPr="008A1398">
        <w:rPr>
          <w:rFonts w:ascii="Times New Roman" w:hAnsi="Times New Roman" w:cs="Times New Roman"/>
          <w:sz w:val="28"/>
          <w:szCs w:val="28"/>
          <w:lang w:val="en-US"/>
        </w:rPr>
        <w:t xml:space="preserve">Saad FA, Siciliano G, Angelini C. Advances in Dystrophinopathy Diagnosis and Therapy. Biomolecules. 2023 Aug 28;13(9):1319. </w:t>
      </w:r>
    </w:p>
    <w:p w:rsidR="00B81212" w:rsidRPr="008A139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6</w:t>
      </w:r>
      <w:r w:rsidR="002E5878">
        <w:rPr>
          <w:rFonts w:ascii="Times New Roman" w:hAnsi="Times New Roman" w:cs="Times New Roman"/>
          <w:sz w:val="28"/>
          <w:szCs w:val="28"/>
          <w:lang w:val="en-US"/>
        </w:rPr>
        <w:t>0</w:t>
      </w:r>
      <w:r w:rsidR="00071623" w:rsidRPr="00071623">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Venugopal V, Pavlakis S. Duchenne Muscular Dystrophy. 2023 Jul 10. In: StatPearls [Internet]. Treasure Island (FL): StatPearls Publishing; 2025 Jan–. PMID: 29493971.</w:t>
      </w:r>
    </w:p>
    <w:p w:rsidR="00B81212" w:rsidRPr="008A139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6</w:t>
      </w:r>
      <w:r w:rsidR="002E5878">
        <w:rPr>
          <w:rFonts w:ascii="Times New Roman" w:hAnsi="Times New Roman" w:cs="Times New Roman"/>
          <w:sz w:val="28"/>
          <w:szCs w:val="28"/>
          <w:lang w:val="en-US"/>
        </w:rPr>
        <w:t>1</w:t>
      </w:r>
      <w:r w:rsidRPr="008A1398">
        <w:rPr>
          <w:rFonts w:ascii="Times New Roman" w:hAnsi="Times New Roman" w:cs="Times New Roman"/>
          <w:sz w:val="28"/>
          <w:szCs w:val="28"/>
          <w:lang w:val="en-US"/>
        </w:rPr>
        <w:t xml:space="preserve"> Happi Mbakam C, Lamothe G, Tremblay G, Tremblay JP. CRISPR-Cas9 Gene Therapy for Duchenne Muscular Dystrophy. Neurotherapeutics. 2022 Apr;19(3):931-941. </w:t>
      </w:r>
    </w:p>
    <w:p w:rsidR="00B81212" w:rsidRPr="008A139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6</w:t>
      </w:r>
      <w:r w:rsidR="002E5878">
        <w:rPr>
          <w:rFonts w:ascii="Times New Roman" w:hAnsi="Times New Roman" w:cs="Times New Roman"/>
          <w:sz w:val="28"/>
          <w:szCs w:val="28"/>
          <w:lang w:val="en-US"/>
        </w:rPr>
        <w:t>2</w:t>
      </w:r>
      <w:r w:rsidR="00071623" w:rsidRPr="00071623">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 xml:space="preserve">Markati T, Oskoui M, Farrar MA, Duong T, Goemans N, Servais L. Emerging therapies for Duchenne muscular dystrophy. Lancet Neurol. 2022 Sep;21(9):814-829.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6</w:t>
      </w:r>
      <w:r w:rsidR="002E5878">
        <w:rPr>
          <w:rFonts w:ascii="Times New Roman" w:hAnsi="Times New Roman" w:cs="Times New Roman"/>
          <w:sz w:val="28"/>
          <w:szCs w:val="28"/>
          <w:lang w:val="en-US"/>
        </w:rPr>
        <w:t>3</w:t>
      </w:r>
      <w:r w:rsidR="00071623" w:rsidRPr="00071623">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 xml:space="preserve">Pascual-Morena C, Cavero-Redondo I, Sequí-Domínguez I, Rodríguez-Gutiérrez E, Visier-Alfonso ME, Martínez-Vizcaíno V. Intelligence quotient-genotype association in dystrophinopathies: A systematic review and meta-analysis. Neuropathol Appl Neurobiol. 2023 Jun;49(3):e12914. </w:t>
      </w:r>
    </w:p>
    <w:p w:rsidR="00B81212" w:rsidRPr="005A7338" w:rsidRDefault="00B81212" w:rsidP="00091C24">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6</w:t>
      </w:r>
      <w:r w:rsidR="00276AC8">
        <w:rPr>
          <w:rFonts w:ascii="Times New Roman" w:hAnsi="Times New Roman" w:cs="Times New Roman"/>
          <w:sz w:val="28"/>
          <w:szCs w:val="28"/>
          <w:lang w:val="en-US"/>
        </w:rPr>
        <w:t>4</w:t>
      </w:r>
      <w:r w:rsidRPr="008A1398">
        <w:rPr>
          <w:rFonts w:ascii="Times New Roman" w:hAnsi="Times New Roman" w:cs="Times New Roman"/>
          <w:sz w:val="28"/>
          <w:szCs w:val="28"/>
          <w:lang w:val="en-US"/>
        </w:rPr>
        <w:t xml:space="preserve"> Cheng B, Xu H, Zhou H, Guo Y, Roberts N, Li N, Hu X, Chen X, Xu K, Lan Y, Ma X, Cai X, Guo Y. Connectomic disturbances in Duchenne muscular dystrophy with mild cognitive impairment. Cereb Cortex. 2023 May 24;33(11):6785-6791.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6</w:t>
      </w:r>
      <w:r w:rsidR="00276AC8">
        <w:rPr>
          <w:rFonts w:ascii="Times New Roman" w:hAnsi="Times New Roman" w:cs="Times New Roman"/>
          <w:sz w:val="28"/>
          <w:szCs w:val="28"/>
          <w:lang w:val="en-US"/>
        </w:rPr>
        <w:t>5</w:t>
      </w:r>
      <w:r w:rsidRPr="008A1398">
        <w:rPr>
          <w:rFonts w:ascii="Times New Roman" w:hAnsi="Times New Roman" w:cs="Times New Roman"/>
          <w:sz w:val="28"/>
          <w:szCs w:val="28"/>
          <w:lang w:val="en-US"/>
        </w:rPr>
        <w:t xml:space="preserve"> Gregg J, Wilson C, Curran D, Hanna D. Neurocognitive functioning among children and young people with Duchenne Muscular Dystrophy: A systematic review and meta-analysis. Clin Neuropsychol. 2024 Nov;38(8):1806-1833.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6</w:t>
      </w:r>
      <w:r w:rsidR="00276AC8">
        <w:rPr>
          <w:rFonts w:ascii="Times New Roman" w:hAnsi="Times New Roman" w:cs="Times New Roman"/>
          <w:sz w:val="28"/>
          <w:szCs w:val="28"/>
          <w:lang w:val="en-US"/>
        </w:rPr>
        <w:t>6</w:t>
      </w:r>
      <w:r w:rsidRPr="008A1398">
        <w:rPr>
          <w:rFonts w:ascii="Times New Roman" w:hAnsi="Times New Roman" w:cs="Times New Roman"/>
          <w:sz w:val="28"/>
          <w:szCs w:val="28"/>
          <w:lang w:val="en-US"/>
        </w:rPr>
        <w:t xml:space="preserve"> Kenepp A, Russell-Giller S, Seehra S, Fee R, Hinton VJ. Reading skills over time among children with Duchenne muscular dystrophy. Child Neuropsychol. 2025 Apr;31(3):467-486. </w:t>
      </w:r>
    </w:p>
    <w:p w:rsidR="00091C24" w:rsidRPr="005A7338" w:rsidRDefault="00276AC8"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67</w:t>
      </w:r>
      <w:r w:rsidR="00B81212" w:rsidRPr="008A1398">
        <w:rPr>
          <w:rFonts w:ascii="Times New Roman" w:hAnsi="Times New Roman" w:cs="Times New Roman"/>
          <w:sz w:val="28"/>
          <w:szCs w:val="28"/>
          <w:lang w:val="en-US"/>
        </w:rPr>
        <w:t xml:space="preserve"> Patterson G, Conner H, Groneman M, Blavo C, Parmar MS. Duchenne muscular dystrophy: Current treatment and emerging exon skipping and gene therapy approach. Eur J Pharmacol. 2023 May 15;947:175675. </w:t>
      </w:r>
    </w:p>
    <w:p w:rsidR="00B81212" w:rsidRDefault="00276AC8" w:rsidP="00091C24">
      <w:pPr>
        <w:pStyle w:val="afd"/>
        <w:jc w:val="both"/>
        <w:rPr>
          <w:rFonts w:ascii="Times New Roman" w:hAnsi="Times New Roman" w:cs="Times New Roman"/>
          <w:sz w:val="28"/>
          <w:szCs w:val="28"/>
        </w:rPr>
      </w:pPr>
      <w:r>
        <w:rPr>
          <w:rFonts w:ascii="Times New Roman" w:hAnsi="Times New Roman" w:cs="Times New Roman"/>
          <w:sz w:val="28"/>
          <w:szCs w:val="28"/>
          <w:lang w:val="en-US"/>
        </w:rPr>
        <w:t>68</w:t>
      </w:r>
      <w:r w:rsidR="00B81212" w:rsidRPr="008A1398">
        <w:rPr>
          <w:rFonts w:ascii="Times New Roman" w:hAnsi="Times New Roman" w:cs="Times New Roman"/>
          <w:sz w:val="28"/>
          <w:szCs w:val="28"/>
          <w:lang w:val="en-US"/>
        </w:rPr>
        <w:t xml:space="preserve"> Bello L, Hoffman EP, Pegoraro E. Is it time for genetic modifiers to predict prognosis in Duchenne muscular dystrophy? Nat Rev Neurol. 2023 Jul;19(7):410-423. </w:t>
      </w:r>
    </w:p>
    <w:p w:rsidR="00B81212" w:rsidRPr="008A1398" w:rsidRDefault="00276AC8"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69</w:t>
      </w:r>
      <w:r w:rsidR="00091C24" w:rsidRPr="00091C24">
        <w:rPr>
          <w:rFonts w:ascii="Times New Roman" w:hAnsi="Times New Roman" w:cs="Times New Roman"/>
          <w:sz w:val="28"/>
          <w:szCs w:val="28"/>
          <w:lang w:val="en-US"/>
        </w:rPr>
        <w:t xml:space="preserve"> </w:t>
      </w:r>
      <w:r w:rsidR="00B81212" w:rsidRPr="008A1398">
        <w:rPr>
          <w:rFonts w:ascii="Times New Roman" w:hAnsi="Times New Roman" w:cs="Times New Roman"/>
          <w:sz w:val="28"/>
          <w:szCs w:val="28"/>
          <w:lang w:val="en-US"/>
        </w:rPr>
        <w:t xml:space="preserve">Tavakoli NP, Gruber D, Armstrong N, Chung WK, Maloney B, Park S, Wynn J, Koval-Burt C, Verdade L, Tegay DH, Cohen LL, Shapiro N, Kennedy A, Noritz G, Ciafaloni E, Weinberger B, Ellington M Jr, Schleien C, Spinazzola R, Sood S, Brower A, Lloyd-Puryear M, Caggana M; Duchenne Muscular Dystrophy Pilot Study </w:t>
      </w:r>
      <w:r w:rsidR="00B81212" w:rsidRPr="008A1398">
        <w:rPr>
          <w:rFonts w:ascii="Times New Roman" w:hAnsi="Times New Roman" w:cs="Times New Roman"/>
          <w:sz w:val="28"/>
          <w:szCs w:val="28"/>
          <w:lang w:val="en-US"/>
        </w:rPr>
        <w:lastRenderedPageBreak/>
        <w:t>Group. Newborn screening for Duchenne muscular dystrophy: A two-year pilot study. Ann Clin Transl Neurol. 2023 Aug;10(8):1383-1396.</w:t>
      </w:r>
    </w:p>
    <w:p w:rsidR="00B81212" w:rsidRPr="008A139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7</w:t>
      </w:r>
      <w:r w:rsidR="00276AC8">
        <w:rPr>
          <w:rFonts w:ascii="Times New Roman" w:hAnsi="Times New Roman" w:cs="Times New Roman"/>
          <w:sz w:val="28"/>
          <w:szCs w:val="28"/>
          <w:lang w:val="en-US"/>
        </w:rPr>
        <w:t>0</w:t>
      </w:r>
      <w:r w:rsidR="00091C24" w:rsidRPr="00091C24">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Mai J, Duan J, Chen X, Liu L, Liang D, Fu T, Lu G, Chan WY, Luo X, Wen F, Liao J, Li Z, Lu X. Optical genome mapping: Unraveling complex variations and enabling precise diagnosis in dystrophinopathy. Ann Clin Transl Neurol. 2025 Jan;12(1):43-55.</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7</w:t>
      </w:r>
      <w:r w:rsidR="00276AC8">
        <w:rPr>
          <w:rFonts w:ascii="Times New Roman" w:hAnsi="Times New Roman" w:cs="Times New Roman"/>
          <w:sz w:val="28"/>
          <w:szCs w:val="28"/>
          <w:lang w:val="en-US"/>
        </w:rPr>
        <w:t>1</w:t>
      </w:r>
      <w:r w:rsidRPr="008A1398">
        <w:rPr>
          <w:rFonts w:ascii="Times New Roman" w:hAnsi="Times New Roman" w:cs="Times New Roman"/>
          <w:sz w:val="28"/>
          <w:szCs w:val="28"/>
          <w:lang w:val="en-US"/>
        </w:rPr>
        <w:t xml:space="preserve"> Erbe LS, Hoffjan S, Janßen S, Kneifel M, Krause K, Gerding WM, Döring K, Güttsches AK, Roos A, Buena Atienza E, Gross C, Lücke T, Nguyen HHP, Vorgerd M, Köhler C. Exome Sequencing and Optical Genome Mapping in Molecularly Unsolved Cases of Duchenne Muscular Dystrophy: Identification of a Causative X-Chromosomal Inversion Disrupting the </w:t>
      </w:r>
      <w:r w:rsidRPr="008A1398">
        <w:rPr>
          <w:rFonts w:ascii="Times New Roman" w:hAnsi="Times New Roman" w:cs="Times New Roman"/>
          <w:iCs/>
          <w:sz w:val="28"/>
          <w:szCs w:val="28"/>
          <w:shd w:val="clear" w:color="auto" w:fill="FFFFFF"/>
          <w:lang w:val="en-US"/>
        </w:rPr>
        <w:t>DMD</w:t>
      </w:r>
      <w:r w:rsidRPr="008A1398">
        <w:rPr>
          <w:rFonts w:ascii="Times New Roman" w:hAnsi="Times New Roman" w:cs="Times New Roman"/>
          <w:sz w:val="28"/>
          <w:szCs w:val="28"/>
          <w:lang w:val="en-US"/>
        </w:rPr>
        <w:t xml:space="preserve"> Gene. Int J Mol Sci. 2023 Sep 28;24(19):14716. </w:t>
      </w:r>
    </w:p>
    <w:p w:rsidR="00B81212" w:rsidRPr="005A7338" w:rsidRDefault="00B81212" w:rsidP="008A1398">
      <w:pPr>
        <w:pStyle w:val="afd"/>
        <w:jc w:val="both"/>
        <w:rPr>
          <w:rFonts w:ascii="Times New Roman" w:hAnsi="Times New Roman" w:cs="Times New Roman"/>
          <w:sz w:val="28"/>
          <w:szCs w:val="28"/>
          <w:shd w:val="clear" w:color="auto" w:fill="FFFFFF"/>
          <w:lang w:val="en-US"/>
        </w:rPr>
      </w:pPr>
      <w:r w:rsidRPr="008A1398">
        <w:rPr>
          <w:rFonts w:ascii="Times New Roman" w:hAnsi="Times New Roman" w:cs="Times New Roman"/>
          <w:sz w:val="28"/>
          <w:szCs w:val="28"/>
          <w:lang w:val="en-US"/>
        </w:rPr>
        <w:t>7</w:t>
      </w:r>
      <w:r w:rsidR="00276AC8">
        <w:rPr>
          <w:rFonts w:ascii="Times New Roman" w:hAnsi="Times New Roman" w:cs="Times New Roman"/>
          <w:sz w:val="28"/>
          <w:szCs w:val="28"/>
          <w:lang w:val="en-US"/>
        </w:rPr>
        <w:t>2</w:t>
      </w:r>
      <w:r w:rsidR="00091C24" w:rsidRPr="00091C24">
        <w:rPr>
          <w:rFonts w:ascii="Times New Roman" w:hAnsi="Times New Roman" w:cs="Times New Roman"/>
          <w:sz w:val="28"/>
          <w:szCs w:val="28"/>
          <w:lang w:val="en-US"/>
        </w:rPr>
        <w:t xml:space="preserve"> </w:t>
      </w:r>
      <w:r w:rsidRPr="008A1398">
        <w:rPr>
          <w:rFonts w:ascii="Times New Roman" w:hAnsi="Times New Roman" w:cs="Times New Roman"/>
          <w:sz w:val="28"/>
          <w:szCs w:val="28"/>
          <w:shd w:val="clear" w:color="auto" w:fill="FFFFFF"/>
          <w:lang w:val="en-US"/>
        </w:rPr>
        <w:t xml:space="preserve">Gao Z, Liu L, Wang Y, Wang Y, Huang W, Kong X. [Analysis of results of prenatal diagnosis for 67 pedigrees affected with Duchenne muscular dystrophy in the central plain region of China]. Zhonghua Yi Xue Yi Chuan Xue Za Zhi. 2022 Jul 10;39(7):669-673. Chinese.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shd w:val="clear" w:color="auto" w:fill="FFFFFF"/>
          <w:lang w:val="en-US"/>
        </w:rPr>
        <w:t>7</w:t>
      </w:r>
      <w:r w:rsidR="00276AC8">
        <w:rPr>
          <w:rFonts w:ascii="Times New Roman" w:hAnsi="Times New Roman" w:cs="Times New Roman"/>
          <w:sz w:val="28"/>
          <w:szCs w:val="28"/>
          <w:shd w:val="clear" w:color="auto" w:fill="FFFFFF"/>
          <w:lang w:val="en-US"/>
        </w:rPr>
        <w:t>3</w:t>
      </w:r>
      <w:r w:rsidR="00091C24" w:rsidRPr="00091C24">
        <w:rPr>
          <w:rFonts w:ascii="Times New Roman" w:hAnsi="Times New Roman" w:cs="Times New Roman"/>
          <w:sz w:val="28"/>
          <w:szCs w:val="28"/>
          <w:shd w:val="clear" w:color="auto" w:fill="FFFFFF"/>
          <w:lang w:val="en-US"/>
        </w:rPr>
        <w:t xml:space="preserve"> </w:t>
      </w:r>
      <w:r w:rsidRPr="008A1398">
        <w:rPr>
          <w:rFonts w:ascii="Times New Roman" w:hAnsi="Times New Roman" w:cs="Times New Roman"/>
          <w:sz w:val="28"/>
          <w:szCs w:val="28"/>
          <w:lang w:val="en-US"/>
        </w:rPr>
        <w:t xml:space="preserve">Santin R, Vieira IA, Nunes JC, Benevides ML, Quadros F, Brusius-Facchin AC, Macedo G, Bertoni APS. A novel DMD intronic alteration: a potentially disease-causing variant of an intermediate muscular dystrophy phenotype. Acta Myol. 2021 Jun 30;40(2):93-100.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7</w:t>
      </w:r>
      <w:r w:rsidR="00276AC8">
        <w:rPr>
          <w:rFonts w:ascii="Times New Roman" w:hAnsi="Times New Roman" w:cs="Times New Roman"/>
          <w:sz w:val="28"/>
          <w:szCs w:val="28"/>
          <w:lang w:val="en-US"/>
        </w:rPr>
        <w:t>4</w:t>
      </w:r>
      <w:r w:rsidRPr="008A1398">
        <w:rPr>
          <w:rFonts w:ascii="Times New Roman" w:hAnsi="Times New Roman" w:cs="Times New Roman"/>
          <w:sz w:val="28"/>
          <w:szCs w:val="28"/>
          <w:lang w:val="en-US"/>
        </w:rPr>
        <w:t xml:space="preserve"> Zhu Y, Yang L, Ma T, Lu Y, Tao D, Liu Y, Ma Y. Identification of two rare mutations c.1318G&gt;A and c.6438+2T&gt;G in a Chinese DMD family as genetic markers. Genes Genomics. 2020 Sep;42(9):1067-1074.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7</w:t>
      </w:r>
      <w:r w:rsidR="00276AC8">
        <w:rPr>
          <w:rFonts w:ascii="Times New Roman" w:hAnsi="Times New Roman" w:cs="Times New Roman"/>
          <w:sz w:val="28"/>
          <w:szCs w:val="28"/>
          <w:lang w:val="en-US"/>
        </w:rPr>
        <w:t>5</w:t>
      </w:r>
      <w:r w:rsidR="00091C24" w:rsidRPr="00091C24">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 xml:space="preserve">Hua C, Liu L, Kong X. Prenatal diagnosis of 1408 foetuses at risk of DMD/BMD by MLPA and Sanger sequencing combined with STR linkage analysis. BMC Med Genomics. 2023 Dec 1;16(1):310. </w:t>
      </w:r>
    </w:p>
    <w:p w:rsidR="00B81212"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7</w:t>
      </w:r>
      <w:r w:rsidR="007373E4">
        <w:rPr>
          <w:rFonts w:ascii="Times New Roman" w:hAnsi="Times New Roman" w:cs="Times New Roman"/>
          <w:sz w:val="28"/>
          <w:szCs w:val="28"/>
          <w:lang w:val="en-US"/>
        </w:rPr>
        <w:t>6</w:t>
      </w:r>
      <w:r w:rsidR="00091C24" w:rsidRPr="00091C24">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 xml:space="preserve">Shen J, Ding T, Sun X, Yang J, Zhang Y, Wang J, Ge M, Xu H, Xie J, Wang F, Diao F. Comprehensive analysis of genomic complexity in the 5' end coding region of the DMD gene in patients of exons 1-2 duplications based on long-read sequencing. BMC Genomics. 2024 Mar 19;25(1):292. </w:t>
      </w:r>
    </w:p>
    <w:p w:rsidR="00B81212" w:rsidRPr="008A1398" w:rsidRDefault="007373E4"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77</w:t>
      </w:r>
      <w:r w:rsidR="00091C24" w:rsidRPr="00091C24">
        <w:rPr>
          <w:rFonts w:ascii="Times New Roman" w:hAnsi="Times New Roman" w:cs="Times New Roman"/>
          <w:sz w:val="28"/>
          <w:szCs w:val="28"/>
          <w:lang w:val="en-US"/>
        </w:rPr>
        <w:t xml:space="preserve"> </w:t>
      </w:r>
      <w:r w:rsidR="00B81212" w:rsidRPr="008A1398">
        <w:rPr>
          <w:rFonts w:ascii="Times New Roman" w:hAnsi="Times New Roman" w:cs="Times New Roman"/>
          <w:sz w:val="28"/>
          <w:szCs w:val="28"/>
          <w:lang w:val="en-US"/>
        </w:rPr>
        <w:t>Amar-Schwartz A, Cohen Y, Elhaj A, Ben-Hur V, Siegfried Z, Karni R, Dor T. Inhibition of nonsense-mediated mRNA decay may improve stop codon read-through therapy for Duchenne muscular dystrophy. Hum Mol Genet. 2023 Jul 20;32(15):2455-2463.</w:t>
      </w:r>
    </w:p>
    <w:p w:rsidR="00B81212" w:rsidRPr="008A1398" w:rsidRDefault="007373E4"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78</w:t>
      </w:r>
      <w:r w:rsidR="00B81212" w:rsidRPr="008A1398">
        <w:rPr>
          <w:rFonts w:ascii="Times New Roman" w:hAnsi="Times New Roman" w:cs="Times New Roman"/>
          <w:sz w:val="28"/>
          <w:szCs w:val="28"/>
          <w:lang w:val="en-US"/>
        </w:rPr>
        <w:t xml:space="preserve"> Berling E, Nicolle R, Laforêt P, Ronzitti G. Gene therapy review: Duchenne muscular dystrophy case study. Rev Neurol (Paris). 2023 Jan-Feb;179(1-2):90-105. </w:t>
      </w:r>
    </w:p>
    <w:p w:rsidR="00091C24" w:rsidRPr="005A7338" w:rsidRDefault="00727D83"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79</w:t>
      </w:r>
      <w:r w:rsidR="00B81212" w:rsidRPr="008A1398">
        <w:rPr>
          <w:rFonts w:ascii="Times New Roman" w:hAnsi="Times New Roman" w:cs="Times New Roman"/>
          <w:sz w:val="28"/>
          <w:szCs w:val="28"/>
          <w:lang w:val="en-US"/>
        </w:rPr>
        <w:t xml:space="preserve"> Lee BH. The Dystrophinopathies. Continuum (Minneap Minn). 2022 Dec 1;28(6):1678-1697. </w:t>
      </w:r>
    </w:p>
    <w:p w:rsidR="00B81212" w:rsidRPr="008A139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8</w:t>
      </w:r>
      <w:r w:rsidR="00727D83">
        <w:rPr>
          <w:rFonts w:ascii="Times New Roman" w:hAnsi="Times New Roman" w:cs="Times New Roman"/>
          <w:sz w:val="28"/>
          <w:szCs w:val="28"/>
          <w:lang w:val="en-US"/>
        </w:rPr>
        <w:t>0</w:t>
      </w:r>
      <w:r w:rsidRPr="008A1398">
        <w:rPr>
          <w:rFonts w:ascii="Times New Roman" w:hAnsi="Times New Roman" w:cs="Times New Roman"/>
          <w:sz w:val="28"/>
          <w:szCs w:val="28"/>
          <w:lang w:val="en-US"/>
        </w:rPr>
        <w:t xml:space="preserve"> Foncuberta ME, Monges S, Medina A, Lubieniecki F, Gravina LP. A novel deep intronic variant in the DMD gene causes Duchenne muscular dystrophy by pseudoexon activation encoding a nonsense codon. Gene. 2024 Dec 20;930:148862. </w:t>
      </w:r>
    </w:p>
    <w:p w:rsidR="00091C24"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8</w:t>
      </w:r>
      <w:r w:rsidR="00727D83">
        <w:rPr>
          <w:rFonts w:ascii="Times New Roman" w:hAnsi="Times New Roman" w:cs="Times New Roman"/>
          <w:sz w:val="28"/>
          <w:szCs w:val="28"/>
          <w:lang w:val="en-US"/>
        </w:rPr>
        <w:t>1</w:t>
      </w:r>
      <w:r w:rsidRPr="008A1398">
        <w:rPr>
          <w:rFonts w:ascii="Times New Roman" w:hAnsi="Times New Roman" w:cs="Times New Roman"/>
          <w:sz w:val="28"/>
          <w:szCs w:val="28"/>
          <w:lang w:val="en-US"/>
        </w:rPr>
        <w:t xml:space="preserve"> Henzi BC, Lava SAG, Spagnuolo C, Putananickal N, Donner BC, Pfluger M, Burkhardt B, Fischer D. Tamoxifen may contribute to preserve cardiac function in Duchenne muscular dystrophy. Eur J Pediatr. 2024 Sep;183(9):4057-4062. </w:t>
      </w:r>
    </w:p>
    <w:p w:rsidR="00091C24"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lastRenderedPageBreak/>
        <w:t>8</w:t>
      </w:r>
      <w:r w:rsidR="00727D83">
        <w:rPr>
          <w:rFonts w:ascii="Times New Roman" w:hAnsi="Times New Roman" w:cs="Times New Roman"/>
          <w:sz w:val="28"/>
          <w:szCs w:val="28"/>
          <w:lang w:val="en-US"/>
        </w:rPr>
        <w:t>2</w:t>
      </w:r>
      <w:r w:rsidRPr="008A1398">
        <w:rPr>
          <w:rFonts w:ascii="Times New Roman" w:hAnsi="Times New Roman" w:cs="Times New Roman"/>
          <w:sz w:val="28"/>
          <w:szCs w:val="28"/>
          <w:lang w:val="en-US"/>
        </w:rPr>
        <w:t xml:space="preserve"> McDonald CM, Marbán E, Hendrix S, Hogan N, Ruckdeschel Smith R, Eagle M, Finkel RS, Tian C, Janas J, Harmelink MM, Varadhachary AS, Taylor MD, Hor KN, Mayer OH, Henricson EK, Furlong P, Ascheim DD, Rogy S, Williams P, Marbán L; HOPE-2 Study Group. Repeated intravenous cardiosphere-derived cell therapy in late-stage Duchenne muscular dystrophy (HOPE-2): a multicentre, randomised, double-blind, placebo-controlled, phase 2 trial. Lancet. 2022 Mar 12;399(10329):1049-1058. </w:t>
      </w:r>
    </w:p>
    <w:p w:rsidR="00091C24" w:rsidRPr="00544797"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8</w:t>
      </w:r>
      <w:r w:rsidR="00727D83">
        <w:rPr>
          <w:rFonts w:ascii="Times New Roman" w:hAnsi="Times New Roman" w:cs="Times New Roman"/>
          <w:sz w:val="28"/>
          <w:szCs w:val="28"/>
          <w:lang w:val="en-US"/>
        </w:rPr>
        <w:t>3</w:t>
      </w:r>
      <w:r w:rsidRPr="008A1398">
        <w:rPr>
          <w:rFonts w:ascii="Times New Roman" w:hAnsi="Times New Roman" w:cs="Times New Roman"/>
          <w:sz w:val="28"/>
          <w:szCs w:val="28"/>
          <w:lang w:val="en-US"/>
        </w:rPr>
        <w:t xml:space="preserve"> Elangkovan N, Dickson G. Gene Therapy for Duchenne Muscular Dystrophy. J Neuromuscul Dis. 2021;8(s2):S303-S316. </w:t>
      </w:r>
    </w:p>
    <w:p w:rsidR="00091C24"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8</w:t>
      </w:r>
      <w:r w:rsidR="00727D83">
        <w:rPr>
          <w:rFonts w:ascii="Times New Roman" w:hAnsi="Times New Roman" w:cs="Times New Roman"/>
          <w:sz w:val="28"/>
          <w:szCs w:val="28"/>
          <w:lang w:val="en-US"/>
        </w:rPr>
        <w:t>4</w:t>
      </w:r>
      <w:r w:rsidRPr="008A1398">
        <w:rPr>
          <w:rFonts w:ascii="Times New Roman" w:hAnsi="Times New Roman" w:cs="Times New Roman"/>
          <w:sz w:val="28"/>
          <w:szCs w:val="28"/>
          <w:lang w:val="en-US"/>
        </w:rPr>
        <w:t xml:space="preserve"> Nallamilli BRR, Chaubey A, Valencia CA, Stansberry L, Behlmann AM, Ma Z, Mathur A, Shenoy S, Ganapathy V, Jagannathan L, Ramachander V, Ferlini A, Bean L, Hegde M. A single NGS-based assay covering the entire genomic sequence of the DMD gene facilitates diagnostic and newborn screening confirmatory testing. Hum Mutat. 2021 May;42(5):626-638. </w:t>
      </w:r>
    </w:p>
    <w:p w:rsidR="00091C24"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8</w:t>
      </w:r>
      <w:r w:rsidR="00727D83">
        <w:rPr>
          <w:rFonts w:ascii="Times New Roman" w:hAnsi="Times New Roman" w:cs="Times New Roman"/>
          <w:sz w:val="28"/>
          <w:szCs w:val="28"/>
          <w:lang w:val="en-US"/>
        </w:rPr>
        <w:t>5</w:t>
      </w:r>
      <w:r w:rsidRPr="008A1398">
        <w:rPr>
          <w:rFonts w:ascii="Times New Roman" w:hAnsi="Times New Roman" w:cs="Times New Roman"/>
          <w:sz w:val="28"/>
          <w:szCs w:val="28"/>
          <w:lang w:val="en-US"/>
        </w:rPr>
        <w:t xml:space="preserve"> Cho MS, Lee JM. A novel single-base mutation mimicking exon deletion of MLPA in symptomatic Duchenne muscular dystrophy carrier. Acta Neurol Belg. 2021 Feb;121(1):287-289. </w:t>
      </w:r>
    </w:p>
    <w:p w:rsidR="00091C24"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8</w:t>
      </w:r>
      <w:r w:rsidR="00727D83">
        <w:rPr>
          <w:rFonts w:ascii="Times New Roman" w:hAnsi="Times New Roman" w:cs="Times New Roman"/>
          <w:sz w:val="28"/>
          <w:szCs w:val="28"/>
          <w:lang w:val="en-US"/>
        </w:rPr>
        <w:t>6</w:t>
      </w:r>
      <w:r w:rsidRPr="008A1398">
        <w:rPr>
          <w:rFonts w:ascii="Times New Roman" w:hAnsi="Times New Roman" w:cs="Times New Roman"/>
          <w:sz w:val="28"/>
          <w:szCs w:val="28"/>
          <w:lang w:val="en-US"/>
        </w:rPr>
        <w:t xml:space="preserve"> Xie Y, Luo J, Zhong J, Lan D. Clinical Diagnosis and Genetic Analysis of Children With Muscular Dystrophies. Clin Pediatr (Phila). 2024 Aug 28:99228241272029. </w:t>
      </w:r>
    </w:p>
    <w:p w:rsidR="00091C24" w:rsidRPr="005A7338" w:rsidRDefault="00727D83"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87</w:t>
      </w:r>
      <w:r w:rsidR="00B81212" w:rsidRPr="008A1398">
        <w:rPr>
          <w:rFonts w:ascii="Times New Roman" w:hAnsi="Times New Roman" w:cs="Times New Roman"/>
          <w:sz w:val="28"/>
          <w:szCs w:val="28"/>
          <w:lang w:val="en-US"/>
        </w:rPr>
        <w:t xml:space="preserve"> Summa S, Ittiwut C, Kulsirichawaroj P, Paprad T, Likasitwattanakul S, Sanmaneechai O, Boonsimma P, Suphapeetiporn K, Shotelersuk V. Utilisation of exome sequencing for muscular disorders in Thai paediatric patients: diagnostic yield and mutational spectrum. Sci Rep. 2023 Jan 25;13(1):1376. </w:t>
      </w:r>
    </w:p>
    <w:p w:rsidR="00091C24" w:rsidRPr="005A7338" w:rsidRDefault="00727D83"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88</w:t>
      </w:r>
      <w:r w:rsidR="00B81212" w:rsidRPr="008A1398">
        <w:rPr>
          <w:rFonts w:ascii="Times New Roman" w:hAnsi="Times New Roman" w:cs="Times New Roman"/>
          <w:sz w:val="28"/>
          <w:szCs w:val="28"/>
          <w:lang w:val="en-US"/>
        </w:rPr>
        <w:t xml:space="preserve"> Dama T, Chheda P, Limaye S, Pande S, Vinarkar S. Evaluation of Single Exon Deletions in DMD/BMD: Technical and Analytical Concerns. Neurol India. 2022 Jul-Aug;70(4):1615-1617. </w:t>
      </w:r>
    </w:p>
    <w:p w:rsidR="00091C24" w:rsidRPr="005A7338" w:rsidRDefault="00727D83"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89</w:t>
      </w:r>
      <w:r w:rsidR="00B81212" w:rsidRPr="008A1398">
        <w:rPr>
          <w:rFonts w:ascii="Times New Roman" w:hAnsi="Times New Roman" w:cs="Times New Roman"/>
          <w:sz w:val="28"/>
          <w:szCs w:val="28"/>
          <w:lang w:val="en-US"/>
        </w:rPr>
        <w:t xml:space="preserve"> Nallamilli BRR, Guruju N, Jump V, Liu R, Hegde M. Molecular Diagnosis of Duchenne Muscular Dystrophy Using Single NGS-Based Assay. Curr Protoc. 2023 Feb;3(2):e669. </w:t>
      </w:r>
    </w:p>
    <w:p w:rsidR="00B81212" w:rsidRPr="008A139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9</w:t>
      </w:r>
      <w:r w:rsidR="00727D83">
        <w:rPr>
          <w:rFonts w:ascii="Times New Roman" w:hAnsi="Times New Roman" w:cs="Times New Roman"/>
          <w:sz w:val="28"/>
          <w:szCs w:val="28"/>
          <w:lang w:val="en-US"/>
        </w:rPr>
        <w:t>0</w:t>
      </w:r>
      <w:r w:rsidRPr="008A1398">
        <w:rPr>
          <w:rFonts w:ascii="Times New Roman" w:hAnsi="Times New Roman" w:cs="Times New Roman"/>
          <w:sz w:val="28"/>
          <w:szCs w:val="28"/>
          <w:lang w:val="en-US"/>
        </w:rPr>
        <w:t xml:space="preserve"> Tang F, Xiao Y, Zhou C, Zhang H, Wang J, Zeng Y. NGS-based targeted sequencing identified six novel variants in patients with Duchenne/Becker muscular dystrophy from southwestern China. BMC Med Genomics. 2023 May 30;16(1):121. </w:t>
      </w:r>
    </w:p>
    <w:p w:rsidR="00091C24" w:rsidRPr="005A7338" w:rsidRDefault="00091C24" w:rsidP="008A1398">
      <w:pPr>
        <w:pStyle w:val="afd"/>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00727D83">
        <w:rPr>
          <w:rFonts w:ascii="Times New Roman" w:hAnsi="Times New Roman" w:cs="Times New Roman"/>
          <w:sz w:val="28"/>
          <w:szCs w:val="28"/>
          <w:lang w:val="en-US"/>
        </w:rPr>
        <w:t>1</w:t>
      </w:r>
      <w:r w:rsidR="00B81212" w:rsidRPr="008A1398">
        <w:rPr>
          <w:rFonts w:ascii="Times New Roman" w:hAnsi="Times New Roman" w:cs="Times New Roman"/>
          <w:sz w:val="28"/>
          <w:szCs w:val="28"/>
          <w:lang w:val="en-US"/>
        </w:rPr>
        <w:t xml:space="preserve"> Gruber D, Lloyd-Puryear M, Armstrong N, Scavina M, Tavakoli NP, Brower AM, Caggana M, Chung WK. Newborn screening for Duchenne muscular dystrophy-early detection and diagnostic algorithm for female carriers of Duchenne muscular dystrophy. Am J Med Genet C Semin Med Genet. 2022 Jun;190(2):197-205. </w:t>
      </w:r>
    </w:p>
    <w:p w:rsidR="00091C24"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9</w:t>
      </w:r>
      <w:r w:rsidR="00727D83">
        <w:rPr>
          <w:rFonts w:ascii="Times New Roman" w:hAnsi="Times New Roman" w:cs="Times New Roman"/>
          <w:sz w:val="28"/>
          <w:szCs w:val="28"/>
          <w:lang w:val="en-US"/>
        </w:rPr>
        <w:t>2</w:t>
      </w:r>
      <w:r w:rsidRPr="008A1398">
        <w:rPr>
          <w:rFonts w:ascii="Times New Roman" w:hAnsi="Times New Roman" w:cs="Times New Roman"/>
          <w:sz w:val="28"/>
          <w:szCs w:val="28"/>
          <w:lang w:val="en-US"/>
        </w:rPr>
        <w:t xml:space="preserve"> Carraro L, Iosca A, Dainesi MI, Fusco S, Chieffo DPR, Moriconi F, d'Amario G, Pane M, Mercuri E, Berardinelli A. Cognitive function in DMD carriers: personal case series and literature review. Acta Myol. 2023 Sep 30;42(2-3):53-59. </w:t>
      </w:r>
    </w:p>
    <w:p w:rsidR="00091C24"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9</w:t>
      </w:r>
      <w:r w:rsidR="00727D83">
        <w:rPr>
          <w:rFonts w:ascii="Times New Roman" w:hAnsi="Times New Roman" w:cs="Times New Roman"/>
          <w:sz w:val="28"/>
          <w:szCs w:val="28"/>
          <w:lang w:val="en-US"/>
        </w:rPr>
        <w:t>3</w:t>
      </w:r>
      <w:r w:rsidRPr="008A1398">
        <w:rPr>
          <w:rFonts w:ascii="Times New Roman" w:hAnsi="Times New Roman" w:cs="Times New Roman"/>
          <w:sz w:val="28"/>
          <w:szCs w:val="28"/>
          <w:lang w:val="en-US"/>
        </w:rPr>
        <w:t xml:space="preserve"> Politano L. Females with X-Linked Muscle Disorders: an underestimated patient population. Acta Myol. 2025 Mar;44(1):33-36. </w:t>
      </w:r>
    </w:p>
    <w:p w:rsidR="00091C24" w:rsidRPr="005A7338" w:rsidRDefault="00B81212" w:rsidP="008A1398">
      <w:pPr>
        <w:pStyle w:val="afd"/>
        <w:jc w:val="both"/>
        <w:rPr>
          <w:rFonts w:ascii="Times New Roman" w:hAnsi="Times New Roman" w:cs="Times New Roman"/>
          <w:sz w:val="28"/>
          <w:szCs w:val="28"/>
          <w:lang w:val="en-US"/>
        </w:rPr>
      </w:pPr>
      <w:r w:rsidRPr="005A7338">
        <w:rPr>
          <w:rFonts w:ascii="Times New Roman" w:hAnsi="Times New Roman" w:cs="Times New Roman"/>
          <w:sz w:val="28"/>
          <w:szCs w:val="28"/>
          <w:lang w:val="en-US"/>
        </w:rPr>
        <w:t>9</w:t>
      </w:r>
      <w:r w:rsidR="00727D83" w:rsidRPr="005A7338">
        <w:rPr>
          <w:rFonts w:ascii="Times New Roman" w:hAnsi="Times New Roman" w:cs="Times New Roman"/>
          <w:sz w:val="28"/>
          <w:szCs w:val="28"/>
          <w:lang w:val="en-US"/>
        </w:rPr>
        <w:t>4</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Araujo</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APQC</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Saute</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JAM</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Fortes</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CPDD</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Fran</w:t>
      </w:r>
      <w:r w:rsidRPr="005A7338">
        <w:rPr>
          <w:rFonts w:ascii="Times New Roman" w:hAnsi="Times New Roman" w:cs="Times New Roman"/>
          <w:sz w:val="28"/>
          <w:szCs w:val="28"/>
          <w:lang w:val="en-US"/>
        </w:rPr>
        <w:t>ç</w:t>
      </w:r>
      <w:r w:rsidRPr="008A1398">
        <w:rPr>
          <w:rFonts w:ascii="Times New Roman" w:hAnsi="Times New Roman" w:cs="Times New Roman"/>
          <w:sz w:val="28"/>
          <w:szCs w:val="28"/>
          <w:lang w:val="en-US"/>
        </w:rPr>
        <w:t>a</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MC</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Jr</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Pereira</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JA</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Albuquerque</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MAV</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Carvalho</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AAS</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Cavalcanti</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EBU</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Covaleski</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APPM</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Fagondes</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SC</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Gurgel</w:t>
      </w:r>
      <w:r w:rsidRPr="005A7338">
        <w:rPr>
          <w:rFonts w:ascii="Times New Roman" w:hAnsi="Times New Roman" w:cs="Times New Roman"/>
          <w:sz w:val="28"/>
          <w:szCs w:val="28"/>
          <w:lang w:val="en-US"/>
        </w:rPr>
        <w:t>-</w:t>
      </w:r>
      <w:r w:rsidRPr="008A1398">
        <w:rPr>
          <w:rFonts w:ascii="Times New Roman" w:hAnsi="Times New Roman" w:cs="Times New Roman"/>
          <w:sz w:val="28"/>
          <w:szCs w:val="28"/>
          <w:lang w:val="en-US"/>
        </w:rPr>
        <w:t>Giannetti</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J</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Gon</w:t>
      </w:r>
      <w:r w:rsidRPr="005A7338">
        <w:rPr>
          <w:rFonts w:ascii="Times New Roman" w:hAnsi="Times New Roman" w:cs="Times New Roman"/>
          <w:sz w:val="28"/>
          <w:szCs w:val="28"/>
          <w:lang w:val="en-US"/>
        </w:rPr>
        <w:t>ç</w:t>
      </w:r>
      <w:r w:rsidRPr="008A1398">
        <w:rPr>
          <w:rFonts w:ascii="Times New Roman" w:hAnsi="Times New Roman" w:cs="Times New Roman"/>
          <w:sz w:val="28"/>
          <w:szCs w:val="28"/>
          <w:lang w:val="en-US"/>
        </w:rPr>
        <w:t>alves</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MVM</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Martinez</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ARM</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Coimbra</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Neto</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AR</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Neves</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FR</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Nucci</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lastRenderedPageBreak/>
        <w:t>A</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Nucera</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APCDS</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Pessoa</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ALS</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Rebel</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MF</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Santos</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FND</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Scola</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RH</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Sobreira</w:t>
      </w:r>
      <w:r w:rsidRPr="005A7338">
        <w:rPr>
          <w:rFonts w:ascii="Times New Roman" w:hAnsi="Times New Roman" w:cs="Times New Roman"/>
          <w:sz w:val="28"/>
          <w:szCs w:val="28"/>
          <w:lang w:val="en-US"/>
        </w:rPr>
        <w:t xml:space="preserve"> </w:t>
      </w:r>
      <w:r w:rsidRPr="008A1398">
        <w:rPr>
          <w:rFonts w:ascii="Times New Roman" w:hAnsi="Times New Roman" w:cs="Times New Roman"/>
          <w:sz w:val="28"/>
          <w:szCs w:val="28"/>
          <w:lang w:val="en-US"/>
        </w:rPr>
        <w:t>CFDR</w:t>
      </w:r>
      <w:r w:rsidRPr="005A7338">
        <w:rPr>
          <w:rFonts w:ascii="Times New Roman" w:hAnsi="Times New Roman" w:cs="Times New Roman"/>
          <w:sz w:val="28"/>
          <w:szCs w:val="28"/>
          <w:lang w:val="en-US"/>
        </w:rPr>
        <w:t>.</w:t>
      </w:r>
      <w:r w:rsidRPr="008A1398">
        <w:rPr>
          <w:rFonts w:ascii="Times New Roman" w:hAnsi="Times New Roman" w:cs="Times New Roman"/>
          <w:sz w:val="28"/>
          <w:szCs w:val="28"/>
          <w:lang w:val="en-US"/>
        </w:rPr>
        <w:t xml:space="preserve"> Update of the Brazilian consensus recommendations on Duchenne muscular dystrophy. Arq Neuropsiquiatr. 2023 Jan;81(1):81-94. </w:t>
      </w:r>
    </w:p>
    <w:p w:rsidR="00091C24" w:rsidRPr="005A7338" w:rsidRDefault="00B81212" w:rsidP="008A1398">
      <w:pPr>
        <w:pStyle w:val="afd"/>
        <w:jc w:val="both"/>
        <w:rPr>
          <w:rFonts w:ascii="Times New Roman" w:hAnsi="Times New Roman" w:cs="Times New Roman"/>
          <w:sz w:val="28"/>
          <w:szCs w:val="28"/>
          <w:lang w:val="en-US"/>
        </w:rPr>
      </w:pPr>
      <w:r w:rsidRPr="008A1398">
        <w:rPr>
          <w:rFonts w:ascii="Times New Roman" w:hAnsi="Times New Roman" w:cs="Times New Roman"/>
          <w:sz w:val="28"/>
          <w:szCs w:val="28"/>
          <w:lang w:val="en-US"/>
        </w:rPr>
        <w:t>9</w:t>
      </w:r>
      <w:r w:rsidR="00727D83">
        <w:rPr>
          <w:rFonts w:ascii="Times New Roman" w:hAnsi="Times New Roman" w:cs="Times New Roman"/>
          <w:sz w:val="28"/>
          <w:szCs w:val="28"/>
          <w:lang w:val="en-US"/>
        </w:rPr>
        <w:t>5</w:t>
      </w:r>
      <w:r w:rsidRPr="008A1398">
        <w:rPr>
          <w:rFonts w:ascii="Times New Roman" w:hAnsi="Times New Roman" w:cs="Times New Roman"/>
          <w:sz w:val="28"/>
          <w:szCs w:val="28"/>
          <w:lang w:val="en-US"/>
        </w:rPr>
        <w:t xml:space="preserve"> Unnikrishnan G, Polavarapu K, Bardhan M, Nashi S, Vengalil S, Preethish-Kumar V, Valasani RK, Huddar A, Nishadham V, Nandeesh BN, Nalini A. Phenotype Genotype Characterization of FKRP-related Muscular Dystrophy among Indian </w:t>
      </w:r>
      <w:r w:rsidRPr="004B5BAE">
        <w:rPr>
          <w:rFonts w:ascii="Times New Roman" w:hAnsi="Times New Roman" w:cs="Times New Roman"/>
          <w:sz w:val="28"/>
          <w:szCs w:val="28"/>
          <w:lang w:val="en-US"/>
        </w:rPr>
        <w:t xml:space="preserve">Patients. J Neuromuscul Dis. 2023;10(4):615-626. </w:t>
      </w:r>
    </w:p>
    <w:p w:rsidR="00091C24" w:rsidRPr="005A7338" w:rsidRDefault="00727D83" w:rsidP="00091C24">
      <w:pPr>
        <w:adjustRightInd w:val="0"/>
        <w:jc w:val="both"/>
        <w:rPr>
          <w:sz w:val="28"/>
          <w:szCs w:val="28"/>
          <w:shd w:val="clear" w:color="auto" w:fill="FFFFFF"/>
          <w:lang w:val="en-US"/>
        </w:rPr>
      </w:pPr>
      <w:r>
        <w:rPr>
          <w:sz w:val="28"/>
          <w:szCs w:val="28"/>
          <w:shd w:val="clear" w:color="auto" w:fill="FFFFFF"/>
          <w:lang w:val="en-US"/>
        </w:rPr>
        <w:t>96</w:t>
      </w:r>
      <w:r w:rsidR="00B81212" w:rsidRPr="004B5BAE">
        <w:rPr>
          <w:sz w:val="28"/>
          <w:szCs w:val="28"/>
          <w:shd w:val="clear" w:color="auto" w:fill="FFFFFF"/>
          <w:lang w:val="en-US"/>
        </w:rPr>
        <w:t xml:space="preserve"> McDonald C, Camino E, Escandon R, Finkel RS, Fischer R, Flanigan K, Furlong P, Juhasz R, Martin AS, Villa C, Sweeney HL. Draft Guidance for Industry Duchenne Muscular Dystrophy, Becker Muscular Dystrophy, and Related Dystrophinopathies - Developing Potential Treatments for the Entire Spectrum of Disease. J Neuromuscul Dis. 2024;11(2):499-523. </w:t>
      </w:r>
    </w:p>
    <w:p w:rsidR="00091C24" w:rsidRPr="005A7338" w:rsidRDefault="00727D83" w:rsidP="00091C24">
      <w:pPr>
        <w:adjustRightInd w:val="0"/>
        <w:jc w:val="both"/>
        <w:rPr>
          <w:sz w:val="28"/>
          <w:szCs w:val="28"/>
          <w:shd w:val="clear" w:color="auto" w:fill="FFFFFF"/>
          <w:lang w:val="en-US"/>
        </w:rPr>
      </w:pPr>
      <w:r>
        <w:rPr>
          <w:sz w:val="28"/>
          <w:szCs w:val="28"/>
          <w:shd w:val="clear" w:color="auto" w:fill="FFFFFF"/>
          <w:lang w:val="en-US"/>
        </w:rPr>
        <w:t>97</w:t>
      </w:r>
      <w:r w:rsidR="00B81212" w:rsidRPr="004B5BAE">
        <w:rPr>
          <w:sz w:val="28"/>
          <w:szCs w:val="28"/>
          <w:shd w:val="clear" w:color="auto" w:fill="FFFFFF"/>
          <w:lang w:val="en-US"/>
        </w:rPr>
        <w:t xml:space="preserve"> Powell PA, Carlton J. A comprehensive qualitative framework for health-related quality of life in Duchenne muscular dystrophy. Qual Life Res. 2023 Jan;32(1):225-236. </w:t>
      </w:r>
    </w:p>
    <w:p w:rsidR="00091C24" w:rsidRPr="004B5BAE" w:rsidRDefault="00727D83" w:rsidP="00091C24">
      <w:pPr>
        <w:adjustRightInd w:val="0"/>
        <w:jc w:val="both"/>
        <w:rPr>
          <w:sz w:val="28"/>
          <w:szCs w:val="28"/>
          <w:shd w:val="clear" w:color="auto" w:fill="FFFFFF"/>
        </w:rPr>
      </w:pPr>
      <w:r>
        <w:rPr>
          <w:sz w:val="28"/>
          <w:szCs w:val="28"/>
          <w:shd w:val="clear" w:color="auto" w:fill="FFFFFF"/>
          <w:lang w:val="en-US"/>
        </w:rPr>
        <w:t>98</w:t>
      </w:r>
      <w:r w:rsidR="00B81212" w:rsidRPr="004B5BAE">
        <w:rPr>
          <w:sz w:val="28"/>
          <w:szCs w:val="28"/>
          <w:shd w:val="clear" w:color="auto" w:fill="FFFFFF"/>
          <w:lang w:val="en-US"/>
        </w:rPr>
        <w:t xml:space="preserve"> Geuens S, Van Dessel J, Govaarts R, Ikelaar NA, Meijer OC, Kan HE, Niks EH, Goemans N, Lemiere J, Doorenweerd N, De Waele L. Comparison of two corticosteroid regimens on brain volumetrics in patients with Duchenne muscular dystrophy. Ann Clin Transl Neurol. 2023 Dec;10(12):2324-2333. </w:t>
      </w:r>
    </w:p>
    <w:p w:rsidR="00091C24" w:rsidRPr="005A7338" w:rsidRDefault="00727D83" w:rsidP="00091C24">
      <w:pPr>
        <w:adjustRightInd w:val="0"/>
        <w:jc w:val="both"/>
        <w:rPr>
          <w:sz w:val="28"/>
          <w:szCs w:val="28"/>
          <w:shd w:val="clear" w:color="auto" w:fill="FFFFFF"/>
          <w:lang w:val="en-US"/>
        </w:rPr>
      </w:pPr>
      <w:r>
        <w:rPr>
          <w:sz w:val="28"/>
          <w:szCs w:val="28"/>
          <w:shd w:val="clear" w:color="auto" w:fill="FFFFFF"/>
          <w:lang w:val="en-US"/>
        </w:rPr>
        <w:t>99</w:t>
      </w:r>
      <w:r w:rsidR="00B81212" w:rsidRPr="004B5BAE">
        <w:rPr>
          <w:sz w:val="28"/>
          <w:szCs w:val="28"/>
          <w:shd w:val="clear" w:color="auto" w:fill="FFFFFF"/>
          <w:lang w:val="en-US"/>
        </w:rPr>
        <w:t xml:space="preserve"> Soblechero-Martín P, López-Martínez A, de la Puente-Ovejero L, Vallejo-Illarramendi A, Arechavala-Gomeza V. Utrophin modulator drugs as potential therapies for Duchenne and Becker muscular dystrophies. Neuropathol Appl Neurobiol. 2021 Oct;47(6):711-723.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10</w:t>
      </w:r>
      <w:r w:rsidR="00727D83">
        <w:rPr>
          <w:sz w:val="28"/>
          <w:szCs w:val="28"/>
          <w:shd w:val="clear" w:color="auto" w:fill="FFFFFF"/>
          <w:lang w:val="en-US"/>
        </w:rPr>
        <w:t>0</w:t>
      </w:r>
      <w:r w:rsidRPr="004B5BAE">
        <w:rPr>
          <w:sz w:val="28"/>
          <w:szCs w:val="28"/>
          <w:shd w:val="clear" w:color="auto" w:fill="FFFFFF"/>
          <w:lang w:val="en-US"/>
        </w:rPr>
        <w:t xml:space="preserve"> Wu R, Li P, Xiao P, Zhang S, Wang X, Liu J, Sun W, Chang Y, Ai X, Chen L, Zhuo Y, Wang J, Wang Z, Li S, Li Y, Ji W, Guo W, Wu S, Chen Y. Activation of endogenous full-length utrophin by MyoAAV-UA as a therapeutic approach for Duchenne muscular dystrophy. Nat Commun. 2025 Mar 10;16(1):2398.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10</w:t>
      </w:r>
      <w:r w:rsidR="00727D83">
        <w:rPr>
          <w:sz w:val="28"/>
          <w:szCs w:val="28"/>
          <w:shd w:val="clear" w:color="auto" w:fill="FFFFFF"/>
          <w:lang w:val="en-US"/>
        </w:rPr>
        <w:t>1</w:t>
      </w:r>
      <w:r w:rsidRPr="004B5BAE">
        <w:rPr>
          <w:sz w:val="28"/>
          <w:szCs w:val="28"/>
          <w:shd w:val="clear" w:color="auto" w:fill="FFFFFF"/>
          <w:lang w:val="en-US"/>
        </w:rPr>
        <w:t xml:space="preserve"> Ghosh G, Samui S, Das S, Singh V, Pal D, Das S, Naskar J, Sinha Roy S, Basu U. Poly C Binding Protein 2 dependent nuclear retention of the utrophin-A mRNA in C2C12 cells. RNA Biol. 2021 Nov 12;18(sup2):612-622.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10</w:t>
      </w:r>
      <w:r w:rsidR="00727D83">
        <w:rPr>
          <w:sz w:val="28"/>
          <w:szCs w:val="28"/>
          <w:shd w:val="clear" w:color="auto" w:fill="FFFFFF"/>
          <w:lang w:val="en-US"/>
        </w:rPr>
        <w:t>2</w:t>
      </w:r>
      <w:r w:rsidRPr="004B5BAE">
        <w:rPr>
          <w:sz w:val="28"/>
          <w:szCs w:val="28"/>
          <w:shd w:val="clear" w:color="auto" w:fill="FFFFFF"/>
          <w:lang w:val="en-US"/>
        </w:rPr>
        <w:t xml:space="preserve"> Biggar WD, Skalsky A, McDonald CM. Comparing Deflazacort and Prednisone in Duchenne Muscular Dystrophy. J Neuromuscul Dis. 2022;9(4):463-476.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10</w:t>
      </w:r>
      <w:r w:rsidR="00727D83">
        <w:rPr>
          <w:sz w:val="28"/>
          <w:szCs w:val="28"/>
          <w:shd w:val="clear" w:color="auto" w:fill="FFFFFF"/>
          <w:lang w:val="en-US"/>
        </w:rPr>
        <w:t>3</w:t>
      </w:r>
      <w:r w:rsidRPr="004B5BAE">
        <w:rPr>
          <w:sz w:val="28"/>
          <w:szCs w:val="28"/>
          <w:shd w:val="clear" w:color="auto" w:fill="FFFFFF"/>
          <w:lang w:val="en-US"/>
        </w:rPr>
        <w:t xml:space="preserve"> Liu G, Lipari P, Mollin A, Jung S, Teplova I, Li W, Ying L, More V, Lennox W, Yeh S, McGann E, Moon YC, Rice C, Huarte E, Gruszka B, Ray B, Goodwin E, Buckendahl P, Yurkow E, Braughton B, Narasimhan J, Welch E, Voronin G, Weetall M. Comparison of pharmaceutical properties and biological activities of prednisolone, deflazacort, and vamorolone in DMD disease models. Hum Mol Genet. 2024 Jan 20;33(3):211-223.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10</w:t>
      </w:r>
      <w:r w:rsidR="00727D83">
        <w:rPr>
          <w:sz w:val="28"/>
          <w:szCs w:val="28"/>
          <w:shd w:val="clear" w:color="auto" w:fill="FFFFFF"/>
          <w:lang w:val="en-US"/>
        </w:rPr>
        <w:t>4</w:t>
      </w:r>
      <w:r w:rsidRPr="004B5BAE">
        <w:rPr>
          <w:sz w:val="28"/>
          <w:szCs w:val="28"/>
          <w:shd w:val="clear" w:color="auto" w:fill="FFFFFF"/>
          <w:lang w:val="en-US"/>
        </w:rPr>
        <w:t xml:space="preserve"> McDonald CM, Marden JR, Shieh PB, Wong BL, Lane H, Zhang A, Nguyen H, Frean M, Trifillis P, Koladicz K, Signorovitch J. Disease progression rates in ambulatory Duchenne muscular dystrophy by steroid type, patient age and functional status. J Comp Eff Res. 2023 Apr;12(4):e220190.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10</w:t>
      </w:r>
      <w:r w:rsidR="00727D83">
        <w:rPr>
          <w:sz w:val="28"/>
          <w:szCs w:val="28"/>
          <w:shd w:val="clear" w:color="auto" w:fill="FFFFFF"/>
          <w:lang w:val="en-US"/>
        </w:rPr>
        <w:t>5</w:t>
      </w:r>
      <w:r w:rsidRPr="004B5BAE">
        <w:rPr>
          <w:sz w:val="28"/>
          <w:szCs w:val="28"/>
          <w:shd w:val="clear" w:color="auto" w:fill="FFFFFF"/>
          <w:lang w:val="en-US"/>
        </w:rPr>
        <w:t xml:space="preserve"> Krishna L, Prashant A, Kumar YH, Paneyala S, Patil SJ, Ramachandra SC, Vishwanath P. Molecular and Biochemical Therapeutic Strategies for Duchenne Muscular Dystrophy. Neurol Int. 2024 Jul 5;16(4):731-760.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lastRenderedPageBreak/>
        <w:t>1</w:t>
      </w:r>
      <w:r w:rsidR="00727D83">
        <w:rPr>
          <w:sz w:val="28"/>
          <w:szCs w:val="28"/>
          <w:shd w:val="clear" w:color="auto" w:fill="FFFFFF"/>
          <w:lang w:val="en-US"/>
        </w:rPr>
        <w:t>06</w:t>
      </w:r>
      <w:r w:rsidRPr="004B5BAE">
        <w:rPr>
          <w:sz w:val="28"/>
          <w:szCs w:val="28"/>
          <w:shd w:val="clear" w:color="auto" w:fill="FFFFFF"/>
          <w:lang w:val="en-US"/>
        </w:rPr>
        <w:t xml:space="preserve"> Yao S, Chen Z, Yu Y, Zhang N, Jiang H, Zhang G, Zhang Z, Zhang B. Current Pharmacological Strategies for Duchenne Muscular Dystrophy. Front Cell Dev Biol. 2021 Aug 19;9:689533. </w:t>
      </w:r>
    </w:p>
    <w:p w:rsidR="00B81212" w:rsidRPr="004B5BAE"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w:t>
      </w:r>
      <w:r w:rsidR="00727D83">
        <w:rPr>
          <w:sz w:val="28"/>
          <w:szCs w:val="28"/>
          <w:shd w:val="clear" w:color="auto" w:fill="FFFFFF"/>
          <w:lang w:val="en-US"/>
        </w:rPr>
        <w:t>07</w:t>
      </w:r>
      <w:r w:rsidRPr="004B5BAE">
        <w:rPr>
          <w:sz w:val="28"/>
          <w:szCs w:val="28"/>
          <w:shd w:val="clear" w:color="auto" w:fill="FFFFFF"/>
          <w:lang w:val="en-US"/>
        </w:rPr>
        <w:t xml:space="preserve"> McDonald CM, Muntoni F, Penematsa V, Jiang J, Kristensen A, Bibbiani F, Goodwin E, Gordish-Dressman H, Morgenroth L, Werner C, Li J, Able R, Trifillis P, Tulinius M; Study 019 investigators. Ataluren delays loss of ambulation and respiratory decline in nonsense mutation Duchenne muscular dystrophy patients. J Comp Eff Res. 2022 Feb;11(3):139-155. doi: 10.2217/cer-2021-0196. Epub 2021 Nov 18. PMID: 34791888; PMCID: PMC8787621.</w:t>
      </w:r>
    </w:p>
    <w:p w:rsidR="00B81212" w:rsidRPr="004B5BAE" w:rsidRDefault="00B81212" w:rsidP="00091C24">
      <w:pPr>
        <w:adjustRightInd w:val="0"/>
        <w:jc w:val="both"/>
        <w:rPr>
          <w:sz w:val="28"/>
          <w:szCs w:val="28"/>
          <w:shd w:val="clear" w:color="auto" w:fill="FFFFFF"/>
        </w:rPr>
      </w:pPr>
      <w:r w:rsidRPr="004B5BAE">
        <w:rPr>
          <w:sz w:val="28"/>
          <w:szCs w:val="28"/>
          <w:shd w:val="clear" w:color="auto" w:fill="FFFFFF"/>
          <w:lang w:val="en-US"/>
        </w:rPr>
        <w:t>1</w:t>
      </w:r>
      <w:r w:rsidR="00727D83">
        <w:rPr>
          <w:sz w:val="28"/>
          <w:szCs w:val="28"/>
          <w:shd w:val="clear" w:color="auto" w:fill="FFFFFF"/>
          <w:lang w:val="en-US"/>
        </w:rPr>
        <w:t>08</w:t>
      </w:r>
      <w:r w:rsidRPr="004B5BAE">
        <w:rPr>
          <w:sz w:val="28"/>
          <w:szCs w:val="28"/>
          <w:shd w:val="clear" w:color="auto" w:fill="FFFFFF"/>
          <w:lang w:val="en-US"/>
        </w:rPr>
        <w:t xml:space="preserve"> Mercuri E, Osorio AN, Muntoni F, Buccella F, Desguerre I, Kirschner J, Tulinius M, de Resende MBD, Morgenroth LP, Gordish-Dressman H, Johnson S, Kristensen A, Werner C, Trifillis P, Henricson EK, McDonald CM; STRIDE and CINRG DNHS investigators. Safety and effectiveness of ataluren in patients with nonsense mutation DMD in the STRIDE Registry compared with the CINRG Duchenne Natural History Study (2015-2022): 2022 interim analysis. J Neu</w:t>
      </w:r>
      <w:r w:rsidR="00091C24" w:rsidRPr="004B5BAE">
        <w:rPr>
          <w:sz w:val="28"/>
          <w:szCs w:val="28"/>
          <w:shd w:val="clear" w:color="auto" w:fill="FFFFFF"/>
          <w:lang w:val="en-US"/>
        </w:rPr>
        <w:t>rol. 2023 Aug;270(8):3896-3913.</w:t>
      </w:r>
    </w:p>
    <w:p w:rsidR="00091C24" w:rsidRPr="004B5BAE" w:rsidRDefault="00B81212" w:rsidP="00091C24">
      <w:pPr>
        <w:adjustRightInd w:val="0"/>
        <w:jc w:val="both"/>
        <w:rPr>
          <w:sz w:val="28"/>
          <w:szCs w:val="28"/>
          <w:shd w:val="clear" w:color="auto" w:fill="FFFFFF"/>
        </w:rPr>
      </w:pPr>
      <w:r w:rsidRPr="004B5BAE">
        <w:rPr>
          <w:sz w:val="28"/>
          <w:szCs w:val="28"/>
          <w:shd w:val="clear" w:color="auto" w:fill="FFFFFF"/>
          <w:lang w:val="en-US"/>
        </w:rPr>
        <w:t>1</w:t>
      </w:r>
      <w:r w:rsidR="00727D83">
        <w:rPr>
          <w:sz w:val="28"/>
          <w:szCs w:val="28"/>
          <w:shd w:val="clear" w:color="auto" w:fill="FFFFFF"/>
          <w:lang w:val="en-US"/>
        </w:rPr>
        <w:t>09</w:t>
      </w:r>
      <w:r w:rsidRPr="004B5BAE">
        <w:rPr>
          <w:sz w:val="28"/>
          <w:szCs w:val="28"/>
          <w:shd w:val="clear" w:color="auto" w:fill="FFFFFF"/>
          <w:lang w:val="en-US"/>
        </w:rPr>
        <w:t xml:space="preserve"> Golli T, Juříková L, Sejersen T, Dixon C. The role of ataluren in the treatment of ambulatory and non-ambulatory children with nonsense mutation duchenne muscular dystrophy - a consensus derived using a modified Delphi methodology in Eastern Europe, Greece, Israel and Sweden. BMC Neurol. 2024 Feb 21;24(1):73.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rPr>
        <w:t>11</w:t>
      </w:r>
      <w:r w:rsidR="00727D83" w:rsidRPr="00727D83">
        <w:rPr>
          <w:sz w:val="28"/>
          <w:szCs w:val="28"/>
          <w:shd w:val="clear" w:color="auto" w:fill="FFFFFF"/>
        </w:rPr>
        <w:t>0</w:t>
      </w:r>
      <w:r w:rsidRPr="004B5BAE">
        <w:rPr>
          <w:sz w:val="28"/>
          <w:szCs w:val="28"/>
          <w:shd w:val="clear" w:color="auto" w:fill="FFFFFF"/>
        </w:rPr>
        <w:t xml:space="preserve"> </w:t>
      </w:r>
      <w:r w:rsidRPr="004B5BAE">
        <w:rPr>
          <w:sz w:val="28"/>
          <w:szCs w:val="28"/>
          <w:shd w:val="clear" w:color="auto" w:fill="FFFFFF"/>
          <w:lang w:val="en-US"/>
        </w:rPr>
        <w:t>Ahmad</w:t>
      </w:r>
      <w:r w:rsidRPr="004B5BAE">
        <w:rPr>
          <w:sz w:val="28"/>
          <w:szCs w:val="28"/>
          <w:shd w:val="clear" w:color="auto" w:fill="FFFFFF"/>
        </w:rPr>
        <w:t xml:space="preserve"> </w:t>
      </w:r>
      <w:r w:rsidRPr="004B5BAE">
        <w:rPr>
          <w:sz w:val="28"/>
          <w:szCs w:val="28"/>
          <w:shd w:val="clear" w:color="auto" w:fill="FFFFFF"/>
          <w:lang w:val="en-US"/>
        </w:rPr>
        <w:t>M</w:t>
      </w:r>
      <w:r w:rsidRPr="004B5BAE">
        <w:rPr>
          <w:sz w:val="28"/>
          <w:szCs w:val="28"/>
          <w:shd w:val="clear" w:color="auto" w:fill="FFFFFF"/>
        </w:rPr>
        <w:t xml:space="preserve">, </w:t>
      </w:r>
      <w:r w:rsidRPr="004B5BAE">
        <w:rPr>
          <w:sz w:val="28"/>
          <w:szCs w:val="28"/>
          <w:shd w:val="clear" w:color="auto" w:fill="FFFFFF"/>
          <w:lang w:val="en-US"/>
        </w:rPr>
        <w:t>ElRasoul</w:t>
      </w:r>
      <w:r w:rsidRPr="004B5BAE">
        <w:rPr>
          <w:sz w:val="28"/>
          <w:szCs w:val="28"/>
          <w:shd w:val="clear" w:color="auto" w:fill="FFFFFF"/>
        </w:rPr>
        <w:t xml:space="preserve"> </w:t>
      </w:r>
      <w:r w:rsidRPr="004B5BAE">
        <w:rPr>
          <w:sz w:val="28"/>
          <w:szCs w:val="28"/>
          <w:shd w:val="clear" w:color="auto" w:fill="FFFFFF"/>
          <w:lang w:val="en-US"/>
        </w:rPr>
        <w:t>A</w:t>
      </w:r>
      <w:r w:rsidRPr="004B5BAE">
        <w:rPr>
          <w:sz w:val="28"/>
          <w:szCs w:val="28"/>
          <w:shd w:val="clear" w:color="auto" w:fill="FFFFFF"/>
        </w:rPr>
        <w:t xml:space="preserve">, </w:t>
      </w:r>
      <w:r w:rsidRPr="004B5BAE">
        <w:rPr>
          <w:sz w:val="28"/>
          <w:szCs w:val="28"/>
          <w:shd w:val="clear" w:color="auto" w:fill="FFFFFF"/>
          <w:lang w:val="en-US"/>
        </w:rPr>
        <w:t>Sedayou</w:t>
      </w:r>
      <w:r w:rsidRPr="004B5BAE">
        <w:rPr>
          <w:sz w:val="28"/>
          <w:szCs w:val="28"/>
          <w:shd w:val="clear" w:color="auto" w:fill="FFFFFF"/>
        </w:rPr>
        <w:t xml:space="preserve"> </w:t>
      </w:r>
      <w:r w:rsidRPr="004B5BAE">
        <w:rPr>
          <w:sz w:val="28"/>
          <w:szCs w:val="28"/>
          <w:shd w:val="clear" w:color="auto" w:fill="FFFFFF"/>
          <w:lang w:val="en-US"/>
        </w:rPr>
        <w:t>R</w:t>
      </w:r>
      <w:r w:rsidRPr="004B5BAE">
        <w:rPr>
          <w:sz w:val="28"/>
          <w:szCs w:val="28"/>
          <w:shd w:val="clear" w:color="auto" w:fill="FFFFFF"/>
        </w:rPr>
        <w:t xml:space="preserve">, </w:t>
      </w:r>
      <w:r w:rsidRPr="004B5BAE">
        <w:rPr>
          <w:sz w:val="28"/>
          <w:szCs w:val="28"/>
          <w:shd w:val="clear" w:color="auto" w:fill="FFFFFF"/>
          <w:lang w:val="en-US"/>
        </w:rPr>
        <w:t>Tamboosi</w:t>
      </w:r>
      <w:r w:rsidRPr="004B5BAE">
        <w:rPr>
          <w:sz w:val="28"/>
          <w:szCs w:val="28"/>
          <w:shd w:val="clear" w:color="auto" w:fill="FFFFFF"/>
        </w:rPr>
        <w:t xml:space="preserve"> </w:t>
      </w:r>
      <w:r w:rsidRPr="004B5BAE">
        <w:rPr>
          <w:sz w:val="28"/>
          <w:szCs w:val="28"/>
          <w:shd w:val="clear" w:color="auto" w:fill="FFFFFF"/>
          <w:lang w:val="en-US"/>
        </w:rPr>
        <w:t>M</w:t>
      </w:r>
      <w:r w:rsidRPr="004B5BAE">
        <w:rPr>
          <w:sz w:val="28"/>
          <w:szCs w:val="28"/>
          <w:shd w:val="clear" w:color="auto" w:fill="FFFFFF"/>
        </w:rPr>
        <w:t xml:space="preserve">, </w:t>
      </w:r>
      <w:r w:rsidRPr="004B5BAE">
        <w:rPr>
          <w:sz w:val="28"/>
          <w:szCs w:val="28"/>
          <w:shd w:val="clear" w:color="auto" w:fill="FFFFFF"/>
          <w:lang w:val="en-US"/>
        </w:rPr>
        <w:t>Mahroos</w:t>
      </w:r>
      <w:r w:rsidRPr="004B5BAE">
        <w:rPr>
          <w:sz w:val="28"/>
          <w:szCs w:val="28"/>
          <w:shd w:val="clear" w:color="auto" w:fill="FFFFFF"/>
        </w:rPr>
        <w:t xml:space="preserve"> </w:t>
      </w:r>
      <w:r w:rsidRPr="004B5BAE">
        <w:rPr>
          <w:sz w:val="28"/>
          <w:szCs w:val="28"/>
          <w:shd w:val="clear" w:color="auto" w:fill="FFFFFF"/>
          <w:lang w:val="en-US"/>
        </w:rPr>
        <w:t>H</w:t>
      </w:r>
      <w:r w:rsidRPr="004B5BAE">
        <w:rPr>
          <w:sz w:val="28"/>
          <w:szCs w:val="28"/>
          <w:shd w:val="clear" w:color="auto" w:fill="FFFFFF"/>
        </w:rPr>
        <w:t xml:space="preserve">, </w:t>
      </w:r>
      <w:r w:rsidRPr="004B5BAE">
        <w:rPr>
          <w:sz w:val="28"/>
          <w:szCs w:val="28"/>
          <w:shd w:val="clear" w:color="auto" w:fill="FFFFFF"/>
          <w:lang w:val="en-US"/>
        </w:rPr>
        <w:t>Alrashed</w:t>
      </w:r>
      <w:r w:rsidRPr="004B5BAE">
        <w:rPr>
          <w:sz w:val="28"/>
          <w:szCs w:val="28"/>
          <w:shd w:val="clear" w:color="auto" w:fill="FFFFFF"/>
        </w:rPr>
        <w:t xml:space="preserve"> </w:t>
      </w:r>
      <w:r w:rsidRPr="004B5BAE">
        <w:rPr>
          <w:sz w:val="28"/>
          <w:szCs w:val="28"/>
          <w:shd w:val="clear" w:color="auto" w:fill="FFFFFF"/>
          <w:lang w:val="en-US"/>
        </w:rPr>
        <w:t>S</w:t>
      </w:r>
      <w:r w:rsidRPr="004B5BAE">
        <w:rPr>
          <w:sz w:val="28"/>
          <w:szCs w:val="28"/>
          <w:shd w:val="clear" w:color="auto" w:fill="FFFFFF"/>
        </w:rPr>
        <w:t xml:space="preserve">, </w:t>
      </w:r>
      <w:r w:rsidRPr="004B5BAE">
        <w:rPr>
          <w:sz w:val="28"/>
          <w:szCs w:val="28"/>
          <w:shd w:val="clear" w:color="auto" w:fill="FFFFFF"/>
          <w:lang w:val="en-US"/>
        </w:rPr>
        <w:t>Tunkar</w:t>
      </w:r>
      <w:r w:rsidRPr="004B5BAE">
        <w:rPr>
          <w:sz w:val="28"/>
          <w:szCs w:val="28"/>
          <w:shd w:val="clear" w:color="auto" w:fill="FFFFFF"/>
        </w:rPr>
        <w:t xml:space="preserve"> </w:t>
      </w:r>
      <w:r w:rsidRPr="004B5BAE">
        <w:rPr>
          <w:sz w:val="28"/>
          <w:szCs w:val="28"/>
          <w:shd w:val="clear" w:color="auto" w:fill="FFFFFF"/>
          <w:lang w:val="en-US"/>
        </w:rPr>
        <w:t>M</w:t>
      </w:r>
      <w:r w:rsidRPr="004B5BAE">
        <w:rPr>
          <w:sz w:val="28"/>
          <w:szCs w:val="28"/>
          <w:shd w:val="clear" w:color="auto" w:fill="FFFFFF"/>
        </w:rPr>
        <w:t xml:space="preserve">, </w:t>
      </w:r>
      <w:r w:rsidRPr="004B5BAE">
        <w:rPr>
          <w:sz w:val="28"/>
          <w:szCs w:val="28"/>
          <w:shd w:val="clear" w:color="auto" w:fill="FFFFFF"/>
          <w:lang w:val="en-US"/>
        </w:rPr>
        <w:t>Alzahrani</w:t>
      </w:r>
      <w:r w:rsidRPr="004B5BAE">
        <w:rPr>
          <w:sz w:val="28"/>
          <w:szCs w:val="28"/>
          <w:shd w:val="clear" w:color="auto" w:fill="FFFFFF"/>
        </w:rPr>
        <w:t xml:space="preserve"> </w:t>
      </w:r>
      <w:r w:rsidRPr="004B5BAE">
        <w:rPr>
          <w:sz w:val="28"/>
          <w:szCs w:val="28"/>
          <w:shd w:val="clear" w:color="auto" w:fill="FFFFFF"/>
          <w:lang w:val="en-US"/>
        </w:rPr>
        <w:t>F</w:t>
      </w:r>
      <w:r w:rsidRPr="004B5BAE">
        <w:rPr>
          <w:sz w:val="28"/>
          <w:szCs w:val="28"/>
          <w:shd w:val="clear" w:color="auto" w:fill="FFFFFF"/>
        </w:rPr>
        <w:t xml:space="preserve">, </w:t>
      </w:r>
      <w:r w:rsidRPr="004B5BAE">
        <w:rPr>
          <w:sz w:val="28"/>
          <w:szCs w:val="28"/>
          <w:shd w:val="clear" w:color="auto" w:fill="FFFFFF"/>
          <w:lang w:val="en-US"/>
        </w:rPr>
        <w:t>Alharbi</w:t>
      </w:r>
      <w:r w:rsidRPr="004B5BAE">
        <w:rPr>
          <w:sz w:val="28"/>
          <w:szCs w:val="28"/>
          <w:shd w:val="clear" w:color="auto" w:fill="FFFFFF"/>
        </w:rPr>
        <w:t xml:space="preserve"> </w:t>
      </w:r>
      <w:r w:rsidRPr="004B5BAE">
        <w:rPr>
          <w:sz w:val="28"/>
          <w:szCs w:val="28"/>
          <w:shd w:val="clear" w:color="auto" w:fill="FFFFFF"/>
          <w:lang w:val="en-US"/>
        </w:rPr>
        <w:t>M</w:t>
      </w:r>
      <w:r w:rsidRPr="004B5BAE">
        <w:rPr>
          <w:sz w:val="28"/>
          <w:szCs w:val="28"/>
          <w:shd w:val="clear" w:color="auto" w:fill="FFFFFF"/>
        </w:rPr>
        <w:t xml:space="preserve">, </w:t>
      </w:r>
      <w:r w:rsidRPr="004B5BAE">
        <w:rPr>
          <w:sz w:val="28"/>
          <w:szCs w:val="28"/>
          <w:shd w:val="clear" w:color="auto" w:fill="FFFFFF"/>
          <w:lang w:val="en-US"/>
        </w:rPr>
        <w:t>Aljehani</w:t>
      </w:r>
      <w:r w:rsidRPr="004B5BAE">
        <w:rPr>
          <w:sz w:val="28"/>
          <w:szCs w:val="28"/>
          <w:shd w:val="clear" w:color="auto" w:fill="FFFFFF"/>
        </w:rPr>
        <w:t xml:space="preserve"> </w:t>
      </w:r>
      <w:r w:rsidRPr="004B5BAE">
        <w:rPr>
          <w:sz w:val="28"/>
          <w:szCs w:val="28"/>
          <w:shd w:val="clear" w:color="auto" w:fill="FFFFFF"/>
          <w:lang w:val="en-US"/>
        </w:rPr>
        <w:t>M</w:t>
      </w:r>
      <w:r w:rsidRPr="004B5BAE">
        <w:rPr>
          <w:sz w:val="28"/>
          <w:szCs w:val="28"/>
          <w:shd w:val="clear" w:color="auto" w:fill="FFFFFF"/>
        </w:rPr>
        <w:t xml:space="preserve">, </w:t>
      </w:r>
      <w:r w:rsidRPr="004B5BAE">
        <w:rPr>
          <w:sz w:val="28"/>
          <w:szCs w:val="28"/>
          <w:shd w:val="clear" w:color="auto" w:fill="FFFFFF"/>
          <w:lang w:val="en-US"/>
        </w:rPr>
        <w:t>Alahmari</w:t>
      </w:r>
      <w:r w:rsidRPr="004B5BAE">
        <w:rPr>
          <w:sz w:val="28"/>
          <w:szCs w:val="28"/>
          <w:shd w:val="clear" w:color="auto" w:fill="FFFFFF"/>
        </w:rPr>
        <w:t xml:space="preserve"> </w:t>
      </w:r>
      <w:r w:rsidRPr="004B5BAE">
        <w:rPr>
          <w:sz w:val="28"/>
          <w:szCs w:val="28"/>
          <w:shd w:val="clear" w:color="auto" w:fill="FFFFFF"/>
          <w:lang w:val="en-US"/>
        </w:rPr>
        <w:t>M</w:t>
      </w:r>
      <w:r w:rsidRPr="004B5BAE">
        <w:rPr>
          <w:sz w:val="28"/>
          <w:szCs w:val="28"/>
          <w:shd w:val="clear" w:color="auto" w:fill="FFFFFF"/>
        </w:rPr>
        <w:t xml:space="preserve">, </w:t>
      </w:r>
      <w:r w:rsidRPr="004B5BAE">
        <w:rPr>
          <w:sz w:val="28"/>
          <w:szCs w:val="28"/>
          <w:shd w:val="clear" w:color="auto" w:fill="FFFFFF"/>
          <w:lang w:val="en-US"/>
        </w:rPr>
        <w:t>Alqarni</w:t>
      </w:r>
      <w:r w:rsidRPr="004B5BAE">
        <w:rPr>
          <w:sz w:val="28"/>
          <w:szCs w:val="28"/>
          <w:shd w:val="clear" w:color="auto" w:fill="FFFFFF"/>
        </w:rPr>
        <w:t xml:space="preserve"> </w:t>
      </w:r>
      <w:r w:rsidRPr="004B5BAE">
        <w:rPr>
          <w:sz w:val="28"/>
          <w:szCs w:val="28"/>
          <w:shd w:val="clear" w:color="auto" w:fill="FFFFFF"/>
          <w:lang w:val="en-US"/>
        </w:rPr>
        <w:t>K</w:t>
      </w:r>
      <w:r w:rsidRPr="004B5BAE">
        <w:rPr>
          <w:sz w:val="28"/>
          <w:szCs w:val="28"/>
          <w:shd w:val="clear" w:color="auto" w:fill="FFFFFF"/>
        </w:rPr>
        <w:t xml:space="preserve">, </w:t>
      </w:r>
      <w:r w:rsidRPr="004B5BAE">
        <w:rPr>
          <w:sz w:val="28"/>
          <w:szCs w:val="28"/>
          <w:shd w:val="clear" w:color="auto" w:fill="FFFFFF"/>
          <w:lang w:val="en-US"/>
        </w:rPr>
        <w:t>Gashlan</w:t>
      </w:r>
      <w:r w:rsidRPr="004B5BAE">
        <w:rPr>
          <w:sz w:val="28"/>
          <w:szCs w:val="28"/>
          <w:shd w:val="clear" w:color="auto" w:fill="FFFFFF"/>
        </w:rPr>
        <w:t xml:space="preserve"> </w:t>
      </w:r>
      <w:r w:rsidRPr="004B5BAE">
        <w:rPr>
          <w:sz w:val="28"/>
          <w:szCs w:val="28"/>
          <w:shd w:val="clear" w:color="auto" w:fill="FFFFFF"/>
          <w:lang w:val="en-US"/>
        </w:rPr>
        <w:t>M</w:t>
      </w:r>
      <w:r w:rsidRPr="004B5BAE">
        <w:rPr>
          <w:sz w:val="28"/>
          <w:szCs w:val="28"/>
          <w:shd w:val="clear" w:color="auto" w:fill="FFFFFF"/>
        </w:rPr>
        <w:t xml:space="preserve">, </w:t>
      </w:r>
      <w:r w:rsidRPr="004B5BAE">
        <w:rPr>
          <w:sz w:val="28"/>
          <w:szCs w:val="28"/>
          <w:shd w:val="clear" w:color="auto" w:fill="FFFFFF"/>
          <w:lang w:val="en-US"/>
        </w:rPr>
        <w:t>Yilmaz</w:t>
      </w:r>
      <w:r w:rsidRPr="004B5BAE">
        <w:rPr>
          <w:sz w:val="28"/>
          <w:szCs w:val="28"/>
          <w:shd w:val="clear" w:color="auto" w:fill="FFFFFF"/>
        </w:rPr>
        <w:t xml:space="preserve"> </w:t>
      </w:r>
      <w:r w:rsidRPr="004B5BAE">
        <w:rPr>
          <w:sz w:val="28"/>
          <w:szCs w:val="28"/>
          <w:shd w:val="clear" w:color="auto" w:fill="FFFFFF"/>
          <w:lang w:val="en-US"/>
        </w:rPr>
        <w:t>BS</w:t>
      </w:r>
      <w:r w:rsidRPr="004B5BAE">
        <w:rPr>
          <w:sz w:val="28"/>
          <w:szCs w:val="28"/>
          <w:shd w:val="clear" w:color="auto" w:fill="FFFFFF"/>
        </w:rPr>
        <w:t xml:space="preserve">, </w:t>
      </w:r>
      <w:r w:rsidRPr="004B5BAE">
        <w:rPr>
          <w:sz w:val="28"/>
          <w:szCs w:val="28"/>
          <w:shd w:val="clear" w:color="auto" w:fill="FFFFFF"/>
          <w:lang w:val="en-US"/>
        </w:rPr>
        <w:t>Alshaikh</w:t>
      </w:r>
      <w:r w:rsidRPr="004B5BAE">
        <w:rPr>
          <w:sz w:val="28"/>
          <w:szCs w:val="28"/>
          <w:shd w:val="clear" w:color="auto" w:fill="FFFFFF"/>
        </w:rPr>
        <w:t xml:space="preserve"> </w:t>
      </w:r>
      <w:r w:rsidRPr="004B5BAE">
        <w:rPr>
          <w:sz w:val="28"/>
          <w:szCs w:val="28"/>
          <w:shd w:val="clear" w:color="auto" w:fill="FFFFFF"/>
          <w:lang w:val="en-US"/>
        </w:rPr>
        <w:t>NM</w:t>
      </w:r>
      <w:r w:rsidRPr="004B5BAE">
        <w:rPr>
          <w:sz w:val="28"/>
          <w:szCs w:val="28"/>
          <w:shd w:val="clear" w:color="auto" w:fill="FFFFFF"/>
        </w:rPr>
        <w:t xml:space="preserve">. </w:t>
      </w:r>
      <w:r w:rsidRPr="004B5BAE">
        <w:rPr>
          <w:sz w:val="28"/>
          <w:szCs w:val="28"/>
          <w:shd w:val="clear" w:color="auto" w:fill="FFFFFF"/>
          <w:lang w:val="en-US"/>
        </w:rPr>
        <w:t xml:space="preserve">Safety and effectiveness of ataluren in patients with Duchenne muscular dystrophy: single-center experience from Saudi Arabia. J Int Med Res. 2024 Dec;52(12):3000605241305252.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11</w:t>
      </w:r>
      <w:r w:rsidR="00727D83">
        <w:rPr>
          <w:sz w:val="28"/>
          <w:szCs w:val="28"/>
          <w:shd w:val="clear" w:color="auto" w:fill="FFFFFF"/>
          <w:lang w:val="en-US"/>
        </w:rPr>
        <w:t>1</w:t>
      </w:r>
      <w:r w:rsidRPr="004B5BAE">
        <w:rPr>
          <w:sz w:val="28"/>
          <w:szCs w:val="28"/>
          <w:shd w:val="clear" w:color="auto" w:fill="FFFFFF"/>
          <w:lang w:val="en-US"/>
        </w:rPr>
        <w:t xml:space="preserve"> Wang D, Xue X, Gunn G, Du M, Siddiqui A, Weetall M, Keeling KM. Ataluren suppresses a premature termination codon in an MPS I-H mouse. J Mol Med (Berl). 2022 Aug;100(8):1223-1235.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11</w:t>
      </w:r>
      <w:r w:rsidR="00727D83">
        <w:rPr>
          <w:sz w:val="28"/>
          <w:szCs w:val="28"/>
          <w:shd w:val="clear" w:color="auto" w:fill="FFFFFF"/>
          <w:lang w:val="en-US"/>
        </w:rPr>
        <w:t>2</w:t>
      </w:r>
      <w:r w:rsidRPr="004B5BAE">
        <w:rPr>
          <w:sz w:val="28"/>
          <w:szCs w:val="28"/>
          <w:shd w:val="clear" w:color="auto" w:fill="FFFFFF"/>
          <w:lang w:val="en-US"/>
        </w:rPr>
        <w:t xml:space="preserve"> Huang S, Bhattacharya A, Ghelfi MD, Li H, Fritsch C, Chenoweth DM, Goldman YE, Cooperman BS. Ataluren binds to multiple protein synthesis apparatus sites and competitively inhibits release factor-dependent termination. Nat Commun. 2022 May 6;13(1):2413.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11</w:t>
      </w:r>
      <w:r w:rsidR="00727D83">
        <w:rPr>
          <w:sz w:val="28"/>
          <w:szCs w:val="28"/>
          <w:shd w:val="clear" w:color="auto" w:fill="FFFFFF"/>
          <w:lang w:val="en-US"/>
        </w:rPr>
        <w:t>3</w:t>
      </w:r>
      <w:r w:rsidRPr="004B5BAE">
        <w:rPr>
          <w:sz w:val="28"/>
          <w:szCs w:val="28"/>
          <w:shd w:val="clear" w:color="auto" w:fill="FFFFFF"/>
          <w:lang w:val="en-US"/>
        </w:rPr>
        <w:t xml:space="preserve"> Dori A, Scutifero M, Passamano L, Zoppi D, Ruggiero L, Trabacca A, Politano L. Treatment with ataluren in four symptomatic Duchenne carriers. A pilot study. Acta Myol. 2024 Feb 21;43(1):8-15.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11</w:t>
      </w:r>
      <w:r w:rsidR="00727D83">
        <w:rPr>
          <w:sz w:val="28"/>
          <w:szCs w:val="28"/>
          <w:shd w:val="clear" w:color="auto" w:fill="FFFFFF"/>
          <w:lang w:val="en-US"/>
        </w:rPr>
        <w:t>4</w:t>
      </w:r>
      <w:r w:rsidRPr="004B5BAE">
        <w:rPr>
          <w:sz w:val="28"/>
          <w:szCs w:val="28"/>
          <w:shd w:val="clear" w:color="auto" w:fill="FFFFFF"/>
          <w:lang w:val="en-US"/>
        </w:rPr>
        <w:t xml:space="preserve"> Michael E, Sofou K, Wahlgren L, Kroksmark AK, Tulinius M. Long term treatment with ataluren-the Swedish experience. BMC Musculoskelet Disord. 2021 Sep 30;22(1):837. </w:t>
      </w:r>
    </w:p>
    <w:p w:rsidR="00091C24" w:rsidRPr="005A7338" w:rsidRDefault="00B81212" w:rsidP="00091C24">
      <w:pPr>
        <w:adjustRightInd w:val="0"/>
        <w:jc w:val="both"/>
        <w:rPr>
          <w:sz w:val="28"/>
          <w:szCs w:val="28"/>
          <w:shd w:val="clear" w:color="auto" w:fill="FFFFFF"/>
          <w:lang w:val="en-US"/>
        </w:rPr>
      </w:pPr>
      <w:r w:rsidRPr="004B5BAE">
        <w:rPr>
          <w:sz w:val="28"/>
          <w:szCs w:val="28"/>
          <w:shd w:val="clear" w:color="auto" w:fill="FFFFFF"/>
          <w:lang w:val="en-US"/>
        </w:rPr>
        <w:t>11</w:t>
      </w:r>
      <w:r w:rsidR="00727D83">
        <w:rPr>
          <w:sz w:val="28"/>
          <w:szCs w:val="28"/>
          <w:shd w:val="clear" w:color="auto" w:fill="FFFFFF"/>
          <w:lang w:val="en-US"/>
        </w:rPr>
        <w:t>5</w:t>
      </w:r>
      <w:r w:rsidRPr="004B5BAE">
        <w:rPr>
          <w:sz w:val="28"/>
          <w:szCs w:val="28"/>
          <w:shd w:val="clear" w:color="auto" w:fill="FFFFFF"/>
          <w:lang w:val="en-US"/>
        </w:rPr>
        <w:t xml:space="preserve"> Leckie J, Zia A, Yokota T. An Updated Analysis of Exon-Skipping Applicability for Duchenne Muscular Dystrophy Using the UMD-DMD Database. Genes (Basel). 2024 Nov 20;15(11):1489.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w:t>
      </w:r>
      <w:r w:rsidR="00727D83">
        <w:rPr>
          <w:sz w:val="28"/>
          <w:szCs w:val="28"/>
          <w:shd w:val="clear" w:color="auto" w:fill="FFFFFF"/>
          <w:lang w:val="en-US"/>
        </w:rPr>
        <w:t>16</w:t>
      </w:r>
      <w:r w:rsidRPr="004B5BAE">
        <w:rPr>
          <w:sz w:val="28"/>
          <w:szCs w:val="28"/>
          <w:shd w:val="clear" w:color="auto" w:fill="FFFFFF"/>
          <w:lang w:val="en-US"/>
        </w:rPr>
        <w:t xml:space="preserve"> Mendell JR, Khan N, Sha N, Eliopoulos H, McDonald CM, Goemans N, Mercuri E, Lowes LP, Alfano LN; Eteplirsen Study Group. Comparison of Long-term Ambulatory Function in Patients with Duchenne Muscular Dystrophy Treated with Eteplirsen and Matched Natural History Controls. J Neuromuscul Dis. 2021;8(4):469-479.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lastRenderedPageBreak/>
        <w:t>1</w:t>
      </w:r>
      <w:r w:rsidR="00727D83">
        <w:rPr>
          <w:sz w:val="28"/>
          <w:szCs w:val="28"/>
          <w:shd w:val="clear" w:color="auto" w:fill="FFFFFF"/>
          <w:lang w:val="en-US"/>
        </w:rPr>
        <w:t>17</w:t>
      </w:r>
      <w:r w:rsidRPr="004B5BAE">
        <w:rPr>
          <w:sz w:val="28"/>
          <w:szCs w:val="28"/>
          <w:shd w:val="clear" w:color="auto" w:fill="FFFFFF"/>
          <w:lang w:val="en-US"/>
        </w:rPr>
        <w:t xml:space="preserve"> Iff J, Zhong Y, Tuttle E, Gupta D, Paul X, Erik Henricson. Real-world evidence of eteplirsen treatment effects in patients with Duchenne muscular dystrophy in the USA. J Comp Eff Res. 2023 Sep;12(9):e230086.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w:t>
      </w:r>
      <w:r w:rsidR="00727D83">
        <w:rPr>
          <w:sz w:val="28"/>
          <w:szCs w:val="28"/>
          <w:shd w:val="clear" w:color="auto" w:fill="FFFFFF"/>
          <w:lang w:val="en-US"/>
        </w:rPr>
        <w:t>18</w:t>
      </w:r>
      <w:r w:rsidRPr="004B5BAE">
        <w:rPr>
          <w:sz w:val="28"/>
          <w:szCs w:val="28"/>
          <w:shd w:val="clear" w:color="auto" w:fill="FFFFFF"/>
          <w:lang w:val="en-US"/>
        </w:rPr>
        <w:t xml:space="preserve"> Mitelman O, Abdel-Hamid HZ, Byrne BJ, Connolly AM, Heydemann P, Proud C, Shieh PB, Wagner KR, Dugar A, Santra S, Signorovitch J, Goemans N; investigators from the LNMRC Natural History study; McDonald CM; investigators from the CINRG Duchenne National History Study; Mercuri E; investigators from The DMD Italian Group; Mendell JR. A Combined Prospective and Retrospective Comparison of Long-Term Functional Outcomes Suggests Delayed Loss of Ambulation and Pulmonary Decline with Long-Term Eteplirsen Treatment. J Neuromuscul Dis. 2022;9(1):39-52.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w:t>
      </w:r>
      <w:r w:rsidR="00727D83">
        <w:rPr>
          <w:sz w:val="28"/>
          <w:szCs w:val="28"/>
          <w:shd w:val="clear" w:color="auto" w:fill="FFFFFF"/>
          <w:lang w:val="en-US"/>
        </w:rPr>
        <w:t>19</w:t>
      </w:r>
      <w:r w:rsidRPr="004B5BAE">
        <w:rPr>
          <w:sz w:val="28"/>
          <w:szCs w:val="28"/>
          <w:shd w:val="clear" w:color="auto" w:fill="FFFFFF"/>
          <w:lang w:val="en-US"/>
        </w:rPr>
        <w:t xml:space="preserve"> Wagner KR, Kuntz NL, Koenig E, East L, Upadhyay S, Han B, Shieh PB. Safety, tolerability, and pharmacokinetics of casimersen in patients with Duchenne muscular dystrophy amenable to exon 45 skipping: A randomized, double-blind, placebo-controlled, dose-titration trial. Muscle Nerve. 2021 Sep;64(3):285-292.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12</w:t>
      </w:r>
      <w:r w:rsidR="00727D83">
        <w:rPr>
          <w:sz w:val="28"/>
          <w:szCs w:val="28"/>
          <w:shd w:val="clear" w:color="auto" w:fill="FFFFFF"/>
          <w:lang w:val="en-US"/>
        </w:rPr>
        <w:t>0</w:t>
      </w:r>
      <w:r w:rsidRPr="004B5BAE">
        <w:rPr>
          <w:sz w:val="28"/>
          <w:szCs w:val="28"/>
          <w:shd w:val="clear" w:color="auto" w:fill="FFFFFF"/>
          <w:lang w:val="en-US"/>
        </w:rPr>
        <w:t xml:space="preserve"> Migliorati JM, Liu S, Liu A, Gogate A, Nair S, Bahal R, Rasmussen TP, Manautou JE, Zhong XB. Absorption, Distribution, Metabolism, and Excretion of US Food and Drug Administration-Approved Antisense Oligonucleotide Drugs. Drug Metab Dispos. 2022 Jun;50(6):888-897.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12</w:t>
      </w:r>
      <w:r w:rsidR="00727D83">
        <w:rPr>
          <w:sz w:val="28"/>
          <w:szCs w:val="28"/>
          <w:shd w:val="clear" w:color="auto" w:fill="FFFFFF"/>
          <w:lang w:val="en-US"/>
        </w:rPr>
        <w:t>1</w:t>
      </w:r>
      <w:r w:rsidRPr="004B5BAE">
        <w:rPr>
          <w:sz w:val="28"/>
          <w:szCs w:val="28"/>
          <w:shd w:val="clear" w:color="auto" w:fill="FFFFFF"/>
          <w:lang w:val="en-US"/>
        </w:rPr>
        <w:t xml:space="preserve"> Servais L, Mercuri E, Straub V, Guglieri M, Seferian AM, Scoto M, Leone D, Koenig E, Khan N, Dugar A, Wang X, Han B, Wang D, Muntoni F; SKIP-NMD Study Group. Long-Term Safety and Efficacy Data of Golodirsen in Ambulatory Patients with Duchenne Muscular Dystrophy Amenable to Exon 53 Skipping: A First-in-human, Multicenter, Two-Part, Open-Label, Phase 1/2 Trial. Nucleic Acid Ther. 2022 Feb;32(1):29-39.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12</w:t>
      </w:r>
      <w:r w:rsidR="00727D83">
        <w:rPr>
          <w:sz w:val="28"/>
          <w:szCs w:val="28"/>
          <w:shd w:val="clear" w:color="auto" w:fill="FFFFFF"/>
          <w:lang w:val="en-US"/>
        </w:rPr>
        <w:t>2</w:t>
      </w:r>
      <w:r w:rsidRPr="004B5BAE">
        <w:rPr>
          <w:sz w:val="28"/>
          <w:szCs w:val="28"/>
          <w:shd w:val="clear" w:color="auto" w:fill="FFFFFF"/>
          <w:lang w:val="en-US"/>
        </w:rPr>
        <w:t xml:space="preserve"> Rossi R, Torelli S, Moore M, Ala P, Morgan J, Malhotra J, Muntoni F. Golodirsen restores DMD transcript imbalance in Duchenne Muscular Dystrophy patient muscle cells. Skelet Muscle. 2024 Nov 29;14(1):28.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12</w:t>
      </w:r>
      <w:r w:rsidR="00727D83">
        <w:rPr>
          <w:sz w:val="28"/>
          <w:szCs w:val="28"/>
          <w:shd w:val="clear" w:color="auto" w:fill="FFFFFF"/>
          <w:lang w:val="en-US"/>
        </w:rPr>
        <w:t>3</w:t>
      </w:r>
      <w:r w:rsidRPr="004B5BAE">
        <w:rPr>
          <w:sz w:val="28"/>
          <w:szCs w:val="28"/>
          <w:shd w:val="clear" w:color="auto" w:fill="FFFFFF"/>
          <w:lang w:val="en-US"/>
        </w:rPr>
        <w:t xml:space="preserve"> Nicolau S, Malhotra J, Kaler M, Magistrado-Coxen P, Iammarino MA, Reash NF, Frair EC, Wijeratne S, Kelly BJ, White P, Lowes LP, Waldrop MA, Flanigan KM. Increase in Full-Length Dystrophin by Exon Skipping in Duchenne Muscular Dystrophy Patients with Single Exon Duplications: An Open-label Study. J Neuromuscul Dis. 2024;11(3):679-685.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12</w:t>
      </w:r>
      <w:r w:rsidR="00727D83">
        <w:rPr>
          <w:sz w:val="28"/>
          <w:szCs w:val="28"/>
          <w:shd w:val="clear" w:color="auto" w:fill="FFFFFF"/>
          <w:lang w:val="en-US"/>
        </w:rPr>
        <w:t>4</w:t>
      </w:r>
      <w:r w:rsidRPr="004B5BAE">
        <w:rPr>
          <w:sz w:val="28"/>
          <w:szCs w:val="28"/>
          <w:shd w:val="clear" w:color="auto" w:fill="FFFFFF"/>
          <w:lang w:val="en-US"/>
        </w:rPr>
        <w:t xml:space="preserve"> Wang JH, Gessler DJ, Zhan W, Gallagher TL, Gao G. Adeno-associated virus as a delivery vector for gene therapy of human diseases. Signal Transduct Target Ther. 2024 Apr 3;9(1):78.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12</w:t>
      </w:r>
      <w:r w:rsidR="00727D83">
        <w:rPr>
          <w:sz w:val="28"/>
          <w:szCs w:val="28"/>
          <w:shd w:val="clear" w:color="auto" w:fill="FFFFFF"/>
          <w:lang w:val="en-US"/>
        </w:rPr>
        <w:t>5</w:t>
      </w:r>
      <w:r w:rsidRPr="004B5BAE">
        <w:rPr>
          <w:sz w:val="28"/>
          <w:szCs w:val="28"/>
          <w:shd w:val="clear" w:color="auto" w:fill="FFFFFF"/>
          <w:lang w:val="en-US"/>
        </w:rPr>
        <w:t xml:space="preserve"> Mendell JR, Al-Zaidy SA, Rodino-Klapac LR, Goodspeed K, Gray SJ, Kay CN, Boye SL, Boye SE, George LA, Salabarria S, Corti M, Byrne BJ, Tremblay JP. Current Clinical Applications of In Vivo Gene Therapy with AAVs. Mol Ther. 2021 Feb 3;29(2):464-488.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w:t>
      </w:r>
      <w:r w:rsidR="00727D83">
        <w:rPr>
          <w:sz w:val="28"/>
          <w:szCs w:val="28"/>
          <w:shd w:val="clear" w:color="auto" w:fill="FFFFFF"/>
          <w:lang w:val="en-US"/>
        </w:rPr>
        <w:t>26</w:t>
      </w:r>
      <w:r w:rsidRPr="004B5BAE">
        <w:rPr>
          <w:sz w:val="28"/>
          <w:szCs w:val="28"/>
          <w:shd w:val="clear" w:color="auto" w:fill="FFFFFF"/>
          <w:lang w:val="en-US"/>
        </w:rPr>
        <w:t xml:space="preserve"> Cope H, Fischer R, Heslop E, McNiff M, Johnson A, Camino E, Denger B, Armstrong N, Thakrar S, Bateman-House A, Beaverson KL, Woollacott IOC, Phillips D, Fernandez V, Ganot A, Donisa-Dreghici R, Mansfield C, Peay H. Clinician Perspectives of Gene Therapy as a Treatment Option for Duchenne Muscular Dystrophy. J Neuromuscul Dis. 2024;11(5):1085-1093.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lastRenderedPageBreak/>
        <w:t>1</w:t>
      </w:r>
      <w:r w:rsidR="00727D83">
        <w:rPr>
          <w:sz w:val="28"/>
          <w:szCs w:val="28"/>
          <w:shd w:val="clear" w:color="auto" w:fill="FFFFFF"/>
          <w:lang w:val="en-US"/>
        </w:rPr>
        <w:t>27</w:t>
      </w:r>
      <w:r w:rsidRPr="004B5BAE">
        <w:rPr>
          <w:sz w:val="28"/>
          <w:szCs w:val="28"/>
          <w:shd w:val="clear" w:color="auto" w:fill="FFFFFF"/>
          <w:lang w:val="en-US"/>
        </w:rPr>
        <w:t xml:space="preserve"> Wang JH, Gessler DJ, Zhan W, Gallagher TL, Gao G. Adeno-associated virus as a delivery vector for gene therapy of human diseases. Signal Transduct Target Ther. 2024 Apr 3;9(1):78.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w:t>
      </w:r>
      <w:r w:rsidR="00727D83">
        <w:rPr>
          <w:sz w:val="28"/>
          <w:szCs w:val="28"/>
          <w:shd w:val="clear" w:color="auto" w:fill="FFFFFF"/>
          <w:lang w:val="en-US"/>
        </w:rPr>
        <w:t>28</w:t>
      </w:r>
      <w:r w:rsidRPr="004B5BAE">
        <w:rPr>
          <w:sz w:val="28"/>
          <w:szCs w:val="28"/>
          <w:shd w:val="clear" w:color="auto" w:fill="FFFFFF"/>
          <w:lang w:val="en-US"/>
        </w:rPr>
        <w:t xml:space="preserve"> Mendell JR, Al-Zaidy SA, Rodino-Klapac LR, Goodspeed K, Gray SJ, Kay CN, Boye SL, Boye SE, George LA, Salabarria S, Corti M, Byrne BJ, Tremblay JP. Current Clinical Applications of In Vivo Gene Therapy with AAVs. Mol Ther. 2021 Feb 3;29(2):464-488.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w:t>
      </w:r>
      <w:r w:rsidR="00727D83">
        <w:rPr>
          <w:sz w:val="28"/>
          <w:szCs w:val="28"/>
          <w:shd w:val="clear" w:color="auto" w:fill="FFFFFF"/>
          <w:lang w:val="en-US"/>
        </w:rPr>
        <w:t>29</w:t>
      </w:r>
      <w:r w:rsidRPr="004B5BAE">
        <w:rPr>
          <w:sz w:val="28"/>
          <w:szCs w:val="28"/>
          <w:shd w:val="clear" w:color="auto" w:fill="FFFFFF"/>
          <w:lang w:val="en-US"/>
        </w:rPr>
        <w:t xml:space="preserve"> Cope H, Fischer R, Heslop E, McNiff M, Johnson A, Camino E, Denger B, Armstrong N, Thakrar S, Bateman-House A, Beaverson KL, Woollacott IOC, Phillips D, Fernandez V, Ganot A, Donisa-Dreghici R, Mansfield C, Peay H. Clinician Perspectives of Gene Therapy as a Treatment Option for Duchenne Muscular Dystrophy. J Neuromuscul Dis. 2024;11(5):1085-1093.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13</w:t>
      </w:r>
      <w:r w:rsidR="00727D83">
        <w:rPr>
          <w:sz w:val="28"/>
          <w:szCs w:val="28"/>
          <w:shd w:val="clear" w:color="auto" w:fill="FFFFFF"/>
          <w:lang w:val="en-US"/>
        </w:rPr>
        <w:t>0</w:t>
      </w:r>
      <w:r w:rsidRPr="004B5BAE">
        <w:rPr>
          <w:sz w:val="28"/>
          <w:szCs w:val="28"/>
          <w:shd w:val="clear" w:color="auto" w:fill="FFFFFF"/>
          <w:lang w:val="en-US"/>
        </w:rPr>
        <w:t xml:space="preserve"> Hart CC, Lee YI, Xie J, Gao G, Lin BL, Hammers DW, Sweeney HL. Potential limitations of microdystrophin gene therapy for Duchenne muscular dystrophy. JCI Insight. 2024 May 7;9(11):e165869.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13</w:t>
      </w:r>
      <w:r w:rsidR="00727D83">
        <w:rPr>
          <w:sz w:val="28"/>
          <w:szCs w:val="28"/>
          <w:shd w:val="clear" w:color="auto" w:fill="FFFFFF"/>
          <w:lang w:val="en-US"/>
        </w:rPr>
        <w:t>1</w:t>
      </w:r>
      <w:r w:rsidRPr="004B5BAE">
        <w:rPr>
          <w:sz w:val="28"/>
          <w:szCs w:val="28"/>
          <w:shd w:val="clear" w:color="auto" w:fill="FFFFFF"/>
          <w:lang w:val="en-US"/>
        </w:rPr>
        <w:t xml:space="preserve"> Gomez Limia C, Baird M, Schwartz M, Saxena S, Meyer K, Wein N. Emerging Perspectives on Gene Therapy Delivery for Neurodegenerative and Neuromuscular Disorders. J Pers Med. 2022 Nov 30;12(12):1979.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13</w:t>
      </w:r>
      <w:r w:rsidR="00727D83">
        <w:rPr>
          <w:sz w:val="28"/>
          <w:szCs w:val="28"/>
          <w:shd w:val="clear" w:color="auto" w:fill="FFFFFF"/>
          <w:lang w:val="en-US"/>
        </w:rPr>
        <w:t>2</w:t>
      </w:r>
      <w:r w:rsidRPr="004B5BAE">
        <w:rPr>
          <w:sz w:val="28"/>
          <w:szCs w:val="28"/>
          <w:shd w:val="clear" w:color="auto" w:fill="FFFFFF"/>
          <w:lang w:val="en-US"/>
        </w:rPr>
        <w:t xml:space="preserve"> Jiang F, Zhang C, Liu W, Liu F, Huang H, Tan Y, Qin B. Bibliometric analysis of global research trends in adeno-associated virus vector for gene therapy (1991-2022). Front Cell Infect Microbiol. 2023 Dec 8;13:1301915.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13</w:t>
      </w:r>
      <w:r w:rsidR="00727D83">
        <w:rPr>
          <w:sz w:val="28"/>
          <w:szCs w:val="28"/>
          <w:shd w:val="clear" w:color="auto" w:fill="FFFFFF"/>
          <w:lang w:val="en-US"/>
        </w:rPr>
        <w:t>3</w:t>
      </w:r>
      <w:r w:rsidRPr="004B5BAE">
        <w:rPr>
          <w:sz w:val="28"/>
          <w:szCs w:val="28"/>
          <w:shd w:val="clear" w:color="auto" w:fill="FFFFFF"/>
          <w:lang w:val="en-US"/>
        </w:rPr>
        <w:t xml:space="preserve"> Zaidman CM, Goedeker NL, Aqul AA, Butterfield RJ, Connolly AM, Crystal RG, Godwin KE, Hor KN, Mathews KD, Proud CM, Kula Smyth E, Veerapandiyan A, Watkins PB, Mendell JR. Management of Select Adverse Events Following Delandistrogene Moxeparvovec Gene Therapy for Patients With Duchenne Muscular Dystrophy. J Neuromuscul Dis. 2024;11(3):687-699. </w:t>
      </w:r>
    </w:p>
    <w:p w:rsidR="004B5BAE" w:rsidRPr="005A7338" w:rsidRDefault="00B81212" w:rsidP="004B5BAE">
      <w:pPr>
        <w:adjustRightInd w:val="0"/>
        <w:jc w:val="both"/>
        <w:rPr>
          <w:sz w:val="28"/>
          <w:szCs w:val="28"/>
          <w:shd w:val="clear" w:color="auto" w:fill="FFFFFF"/>
          <w:lang w:val="en-US"/>
        </w:rPr>
      </w:pPr>
      <w:r w:rsidRPr="005A7338">
        <w:rPr>
          <w:sz w:val="28"/>
          <w:szCs w:val="28"/>
          <w:shd w:val="clear" w:color="auto" w:fill="FFFFFF"/>
          <w:lang w:val="en-US"/>
        </w:rPr>
        <w:t>13</w:t>
      </w:r>
      <w:r w:rsidR="00727D83" w:rsidRPr="005A7338">
        <w:rPr>
          <w:sz w:val="28"/>
          <w:szCs w:val="28"/>
          <w:shd w:val="clear" w:color="auto" w:fill="FFFFFF"/>
          <w:lang w:val="en-US"/>
        </w:rPr>
        <w:t>4</w:t>
      </w:r>
      <w:r w:rsidRPr="005A7338">
        <w:rPr>
          <w:sz w:val="28"/>
          <w:szCs w:val="28"/>
          <w:shd w:val="clear" w:color="auto" w:fill="FFFFFF"/>
          <w:lang w:val="en-US"/>
        </w:rPr>
        <w:t xml:space="preserve"> </w:t>
      </w:r>
      <w:r w:rsidRPr="004B5BAE">
        <w:rPr>
          <w:sz w:val="28"/>
          <w:szCs w:val="28"/>
          <w:shd w:val="clear" w:color="auto" w:fill="FFFFFF"/>
          <w:lang w:val="en-US"/>
        </w:rPr>
        <w:t>Birch</w:t>
      </w:r>
      <w:r w:rsidRPr="005A7338">
        <w:rPr>
          <w:sz w:val="28"/>
          <w:szCs w:val="28"/>
          <w:shd w:val="clear" w:color="auto" w:fill="FFFFFF"/>
          <w:lang w:val="en-US"/>
        </w:rPr>
        <w:t xml:space="preserve"> </w:t>
      </w:r>
      <w:r w:rsidRPr="004B5BAE">
        <w:rPr>
          <w:sz w:val="28"/>
          <w:szCs w:val="28"/>
          <w:shd w:val="clear" w:color="auto" w:fill="FFFFFF"/>
          <w:lang w:val="en-US"/>
        </w:rPr>
        <w:t>SM</w:t>
      </w:r>
      <w:r w:rsidRPr="005A7338">
        <w:rPr>
          <w:sz w:val="28"/>
          <w:szCs w:val="28"/>
          <w:shd w:val="clear" w:color="auto" w:fill="FFFFFF"/>
          <w:lang w:val="en-US"/>
        </w:rPr>
        <w:t xml:space="preserve">, </w:t>
      </w:r>
      <w:r w:rsidRPr="004B5BAE">
        <w:rPr>
          <w:sz w:val="28"/>
          <w:szCs w:val="28"/>
          <w:shd w:val="clear" w:color="auto" w:fill="FFFFFF"/>
          <w:lang w:val="en-US"/>
        </w:rPr>
        <w:t>Lawlor</w:t>
      </w:r>
      <w:r w:rsidRPr="005A7338">
        <w:rPr>
          <w:sz w:val="28"/>
          <w:szCs w:val="28"/>
          <w:shd w:val="clear" w:color="auto" w:fill="FFFFFF"/>
          <w:lang w:val="en-US"/>
        </w:rPr>
        <w:t xml:space="preserve"> </w:t>
      </w:r>
      <w:r w:rsidRPr="004B5BAE">
        <w:rPr>
          <w:sz w:val="28"/>
          <w:szCs w:val="28"/>
          <w:shd w:val="clear" w:color="auto" w:fill="FFFFFF"/>
          <w:lang w:val="en-US"/>
        </w:rPr>
        <w:t>MW</w:t>
      </w:r>
      <w:r w:rsidRPr="005A7338">
        <w:rPr>
          <w:sz w:val="28"/>
          <w:szCs w:val="28"/>
          <w:shd w:val="clear" w:color="auto" w:fill="FFFFFF"/>
          <w:lang w:val="en-US"/>
        </w:rPr>
        <w:t xml:space="preserve">, </w:t>
      </w:r>
      <w:r w:rsidRPr="004B5BAE">
        <w:rPr>
          <w:sz w:val="28"/>
          <w:szCs w:val="28"/>
          <w:shd w:val="clear" w:color="auto" w:fill="FFFFFF"/>
          <w:lang w:val="en-US"/>
        </w:rPr>
        <w:t>Conlon</w:t>
      </w:r>
      <w:r w:rsidRPr="005A7338">
        <w:rPr>
          <w:sz w:val="28"/>
          <w:szCs w:val="28"/>
          <w:shd w:val="clear" w:color="auto" w:fill="FFFFFF"/>
          <w:lang w:val="en-US"/>
        </w:rPr>
        <w:t xml:space="preserve"> </w:t>
      </w:r>
      <w:r w:rsidRPr="004B5BAE">
        <w:rPr>
          <w:sz w:val="28"/>
          <w:szCs w:val="28"/>
          <w:shd w:val="clear" w:color="auto" w:fill="FFFFFF"/>
          <w:lang w:val="en-US"/>
        </w:rPr>
        <w:t>TJ</w:t>
      </w:r>
      <w:r w:rsidRPr="005A7338">
        <w:rPr>
          <w:sz w:val="28"/>
          <w:szCs w:val="28"/>
          <w:shd w:val="clear" w:color="auto" w:fill="FFFFFF"/>
          <w:lang w:val="en-US"/>
        </w:rPr>
        <w:t xml:space="preserve">, </w:t>
      </w:r>
      <w:r w:rsidRPr="004B5BAE">
        <w:rPr>
          <w:sz w:val="28"/>
          <w:szCs w:val="28"/>
          <w:shd w:val="clear" w:color="auto" w:fill="FFFFFF"/>
          <w:lang w:val="en-US"/>
        </w:rPr>
        <w:t>Guo</w:t>
      </w:r>
      <w:r w:rsidRPr="005A7338">
        <w:rPr>
          <w:sz w:val="28"/>
          <w:szCs w:val="28"/>
          <w:shd w:val="clear" w:color="auto" w:fill="FFFFFF"/>
          <w:lang w:val="en-US"/>
        </w:rPr>
        <w:t xml:space="preserve"> </w:t>
      </w:r>
      <w:r w:rsidRPr="004B5BAE">
        <w:rPr>
          <w:sz w:val="28"/>
          <w:szCs w:val="28"/>
          <w:shd w:val="clear" w:color="auto" w:fill="FFFFFF"/>
          <w:lang w:val="en-US"/>
        </w:rPr>
        <w:t>LJ</w:t>
      </w:r>
      <w:r w:rsidRPr="005A7338">
        <w:rPr>
          <w:sz w:val="28"/>
          <w:szCs w:val="28"/>
          <w:shd w:val="clear" w:color="auto" w:fill="FFFFFF"/>
          <w:lang w:val="en-US"/>
        </w:rPr>
        <w:t xml:space="preserve">, </w:t>
      </w:r>
      <w:r w:rsidRPr="004B5BAE">
        <w:rPr>
          <w:sz w:val="28"/>
          <w:szCs w:val="28"/>
          <w:shd w:val="clear" w:color="auto" w:fill="FFFFFF"/>
          <w:lang w:val="en-US"/>
        </w:rPr>
        <w:t>Crudele</w:t>
      </w:r>
      <w:r w:rsidRPr="005A7338">
        <w:rPr>
          <w:sz w:val="28"/>
          <w:szCs w:val="28"/>
          <w:shd w:val="clear" w:color="auto" w:fill="FFFFFF"/>
          <w:lang w:val="en-US"/>
        </w:rPr>
        <w:t xml:space="preserve"> </w:t>
      </w:r>
      <w:r w:rsidRPr="004B5BAE">
        <w:rPr>
          <w:sz w:val="28"/>
          <w:szCs w:val="28"/>
          <w:shd w:val="clear" w:color="auto" w:fill="FFFFFF"/>
          <w:lang w:val="en-US"/>
        </w:rPr>
        <w:t>JM</w:t>
      </w:r>
      <w:r w:rsidRPr="005A7338">
        <w:rPr>
          <w:sz w:val="28"/>
          <w:szCs w:val="28"/>
          <w:shd w:val="clear" w:color="auto" w:fill="FFFFFF"/>
          <w:lang w:val="en-US"/>
        </w:rPr>
        <w:t xml:space="preserve">, </w:t>
      </w:r>
      <w:r w:rsidRPr="004B5BAE">
        <w:rPr>
          <w:sz w:val="28"/>
          <w:szCs w:val="28"/>
          <w:shd w:val="clear" w:color="auto" w:fill="FFFFFF"/>
          <w:lang w:val="en-US"/>
        </w:rPr>
        <w:t>Hawkins</w:t>
      </w:r>
      <w:r w:rsidRPr="005A7338">
        <w:rPr>
          <w:sz w:val="28"/>
          <w:szCs w:val="28"/>
          <w:shd w:val="clear" w:color="auto" w:fill="FFFFFF"/>
          <w:lang w:val="en-US"/>
        </w:rPr>
        <w:t xml:space="preserve"> </w:t>
      </w:r>
      <w:r w:rsidRPr="004B5BAE">
        <w:rPr>
          <w:sz w:val="28"/>
          <w:szCs w:val="28"/>
          <w:shd w:val="clear" w:color="auto" w:fill="FFFFFF"/>
          <w:lang w:val="en-US"/>
        </w:rPr>
        <w:t>EC</w:t>
      </w:r>
      <w:r w:rsidRPr="005A7338">
        <w:rPr>
          <w:sz w:val="28"/>
          <w:szCs w:val="28"/>
          <w:shd w:val="clear" w:color="auto" w:fill="FFFFFF"/>
          <w:lang w:val="en-US"/>
        </w:rPr>
        <w:t xml:space="preserve">, </w:t>
      </w:r>
      <w:r w:rsidRPr="004B5BAE">
        <w:rPr>
          <w:sz w:val="28"/>
          <w:szCs w:val="28"/>
          <w:shd w:val="clear" w:color="auto" w:fill="FFFFFF"/>
          <w:lang w:val="en-US"/>
        </w:rPr>
        <w:t>Nghiem</w:t>
      </w:r>
      <w:r w:rsidRPr="005A7338">
        <w:rPr>
          <w:sz w:val="28"/>
          <w:szCs w:val="28"/>
          <w:shd w:val="clear" w:color="auto" w:fill="FFFFFF"/>
          <w:lang w:val="en-US"/>
        </w:rPr>
        <w:t xml:space="preserve"> </w:t>
      </w:r>
      <w:r w:rsidRPr="004B5BAE">
        <w:rPr>
          <w:sz w:val="28"/>
          <w:szCs w:val="28"/>
          <w:shd w:val="clear" w:color="auto" w:fill="FFFFFF"/>
          <w:lang w:val="en-US"/>
        </w:rPr>
        <w:t>PP</w:t>
      </w:r>
      <w:r w:rsidRPr="005A7338">
        <w:rPr>
          <w:sz w:val="28"/>
          <w:szCs w:val="28"/>
          <w:shd w:val="clear" w:color="auto" w:fill="FFFFFF"/>
          <w:lang w:val="en-US"/>
        </w:rPr>
        <w:t xml:space="preserve">, </w:t>
      </w:r>
      <w:r w:rsidRPr="004B5BAE">
        <w:rPr>
          <w:sz w:val="28"/>
          <w:szCs w:val="28"/>
          <w:shd w:val="clear" w:color="auto" w:fill="FFFFFF"/>
          <w:lang w:val="en-US"/>
        </w:rPr>
        <w:t>Ahn</w:t>
      </w:r>
      <w:r w:rsidRPr="005A7338">
        <w:rPr>
          <w:sz w:val="28"/>
          <w:szCs w:val="28"/>
          <w:shd w:val="clear" w:color="auto" w:fill="FFFFFF"/>
          <w:lang w:val="en-US"/>
        </w:rPr>
        <w:t xml:space="preserve"> </w:t>
      </w:r>
      <w:r w:rsidRPr="004B5BAE">
        <w:rPr>
          <w:sz w:val="28"/>
          <w:szCs w:val="28"/>
          <w:shd w:val="clear" w:color="auto" w:fill="FFFFFF"/>
          <w:lang w:val="en-US"/>
        </w:rPr>
        <w:t>M</w:t>
      </w:r>
      <w:r w:rsidRPr="005A7338">
        <w:rPr>
          <w:sz w:val="28"/>
          <w:szCs w:val="28"/>
          <w:shd w:val="clear" w:color="auto" w:fill="FFFFFF"/>
          <w:lang w:val="en-US"/>
        </w:rPr>
        <w:t xml:space="preserve">, </w:t>
      </w:r>
      <w:r w:rsidRPr="004B5BAE">
        <w:rPr>
          <w:sz w:val="28"/>
          <w:szCs w:val="28"/>
          <w:shd w:val="clear" w:color="auto" w:fill="FFFFFF"/>
          <w:lang w:val="en-US"/>
        </w:rPr>
        <w:t>Meng</w:t>
      </w:r>
      <w:r w:rsidRPr="005A7338">
        <w:rPr>
          <w:sz w:val="28"/>
          <w:szCs w:val="28"/>
          <w:shd w:val="clear" w:color="auto" w:fill="FFFFFF"/>
          <w:lang w:val="en-US"/>
        </w:rPr>
        <w:t xml:space="preserve"> </w:t>
      </w:r>
      <w:r w:rsidRPr="004B5BAE">
        <w:rPr>
          <w:sz w:val="28"/>
          <w:szCs w:val="28"/>
          <w:shd w:val="clear" w:color="auto" w:fill="FFFFFF"/>
          <w:lang w:val="en-US"/>
        </w:rPr>
        <w:t>H</w:t>
      </w:r>
      <w:r w:rsidRPr="005A7338">
        <w:rPr>
          <w:sz w:val="28"/>
          <w:szCs w:val="28"/>
          <w:shd w:val="clear" w:color="auto" w:fill="FFFFFF"/>
          <w:lang w:val="en-US"/>
        </w:rPr>
        <w:t xml:space="preserve">, </w:t>
      </w:r>
      <w:r w:rsidRPr="004B5BAE">
        <w:rPr>
          <w:sz w:val="28"/>
          <w:szCs w:val="28"/>
          <w:shd w:val="clear" w:color="auto" w:fill="FFFFFF"/>
          <w:lang w:val="en-US"/>
        </w:rPr>
        <w:t>Beatka</w:t>
      </w:r>
      <w:r w:rsidRPr="005A7338">
        <w:rPr>
          <w:sz w:val="28"/>
          <w:szCs w:val="28"/>
          <w:shd w:val="clear" w:color="auto" w:fill="FFFFFF"/>
          <w:lang w:val="en-US"/>
        </w:rPr>
        <w:t xml:space="preserve"> </w:t>
      </w:r>
      <w:r w:rsidRPr="004B5BAE">
        <w:rPr>
          <w:sz w:val="28"/>
          <w:szCs w:val="28"/>
          <w:shd w:val="clear" w:color="auto" w:fill="FFFFFF"/>
          <w:lang w:val="en-US"/>
        </w:rPr>
        <w:t>MJ</w:t>
      </w:r>
      <w:r w:rsidRPr="005A7338">
        <w:rPr>
          <w:sz w:val="28"/>
          <w:szCs w:val="28"/>
          <w:shd w:val="clear" w:color="auto" w:fill="FFFFFF"/>
          <w:lang w:val="en-US"/>
        </w:rPr>
        <w:t xml:space="preserve">, </w:t>
      </w:r>
      <w:r w:rsidRPr="004B5BAE">
        <w:rPr>
          <w:sz w:val="28"/>
          <w:szCs w:val="28"/>
          <w:shd w:val="clear" w:color="auto" w:fill="FFFFFF"/>
          <w:lang w:val="en-US"/>
        </w:rPr>
        <w:t>Fickau</w:t>
      </w:r>
      <w:r w:rsidRPr="005A7338">
        <w:rPr>
          <w:sz w:val="28"/>
          <w:szCs w:val="28"/>
          <w:shd w:val="clear" w:color="auto" w:fill="FFFFFF"/>
          <w:lang w:val="en-US"/>
        </w:rPr>
        <w:t xml:space="preserve"> </w:t>
      </w:r>
      <w:r w:rsidRPr="004B5BAE">
        <w:rPr>
          <w:sz w:val="28"/>
          <w:szCs w:val="28"/>
          <w:shd w:val="clear" w:color="auto" w:fill="FFFFFF"/>
          <w:lang w:val="en-US"/>
        </w:rPr>
        <w:t>BA</w:t>
      </w:r>
      <w:r w:rsidRPr="005A7338">
        <w:rPr>
          <w:sz w:val="28"/>
          <w:szCs w:val="28"/>
          <w:shd w:val="clear" w:color="auto" w:fill="FFFFFF"/>
          <w:lang w:val="en-US"/>
        </w:rPr>
        <w:t xml:space="preserve">, </w:t>
      </w:r>
      <w:r w:rsidRPr="004B5BAE">
        <w:rPr>
          <w:sz w:val="28"/>
          <w:szCs w:val="28"/>
          <w:shd w:val="clear" w:color="auto" w:fill="FFFFFF"/>
          <w:lang w:val="en-US"/>
        </w:rPr>
        <w:t>Prieto</w:t>
      </w:r>
      <w:r w:rsidRPr="005A7338">
        <w:rPr>
          <w:sz w:val="28"/>
          <w:szCs w:val="28"/>
          <w:shd w:val="clear" w:color="auto" w:fill="FFFFFF"/>
          <w:lang w:val="en-US"/>
        </w:rPr>
        <w:t xml:space="preserve"> </w:t>
      </w:r>
      <w:r w:rsidRPr="004B5BAE">
        <w:rPr>
          <w:sz w:val="28"/>
          <w:szCs w:val="28"/>
          <w:shd w:val="clear" w:color="auto" w:fill="FFFFFF"/>
          <w:lang w:val="en-US"/>
        </w:rPr>
        <w:t>JC</w:t>
      </w:r>
      <w:r w:rsidRPr="005A7338">
        <w:rPr>
          <w:sz w:val="28"/>
          <w:szCs w:val="28"/>
          <w:shd w:val="clear" w:color="auto" w:fill="FFFFFF"/>
          <w:lang w:val="en-US"/>
        </w:rPr>
        <w:t xml:space="preserve">, </w:t>
      </w:r>
      <w:r w:rsidRPr="004B5BAE">
        <w:rPr>
          <w:sz w:val="28"/>
          <w:szCs w:val="28"/>
          <w:shd w:val="clear" w:color="auto" w:fill="FFFFFF"/>
          <w:lang w:val="en-US"/>
        </w:rPr>
        <w:t>Styner</w:t>
      </w:r>
      <w:r w:rsidRPr="005A7338">
        <w:rPr>
          <w:sz w:val="28"/>
          <w:szCs w:val="28"/>
          <w:shd w:val="clear" w:color="auto" w:fill="FFFFFF"/>
          <w:lang w:val="en-US"/>
        </w:rPr>
        <w:t xml:space="preserve"> </w:t>
      </w:r>
      <w:r w:rsidRPr="004B5BAE">
        <w:rPr>
          <w:sz w:val="28"/>
          <w:szCs w:val="28"/>
          <w:shd w:val="clear" w:color="auto" w:fill="FFFFFF"/>
          <w:lang w:val="en-US"/>
        </w:rPr>
        <w:t>MA</w:t>
      </w:r>
      <w:r w:rsidRPr="005A7338">
        <w:rPr>
          <w:sz w:val="28"/>
          <w:szCs w:val="28"/>
          <w:shd w:val="clear" w:color="auto" w:fill="FFFFFF"/>
          <w:lang w:val="en-US"/>
        </w:rPr>
        <w:t xml:space="preserve">, </w:t>
      </w:r>
      <w:r w:rsidRPr="004B5BAE">
        <w:rPr>
          <w:sz w:val="28"/>
          <w:szCs w:val="28"/>
          <w:shd w:val="clear" w:color="auto" w:fill="FFFFFF"/>
          <w:lang w:val="en-US"/>
        </w:rPr>
        <w:t>Struharik</w:t>
      </w:r>
      <w:r w:rsidRPr="005A7338">
        <w:rPr>
          <w:sz w:val="28"/>
          <w:szCs w:val="28"/>
          <w:shd w:val="clear" w:color="auto" w:fill="FFFFFF"/>
          <w:lang w:val="en-US"/>
        </w:rPr>
        <w:t xml:space="preserve"> </w:t>
      </w:r>
      <w:r w:rsidRPr="004B5BAE">
        <w:rPr>
          <w:sz w:val="28"/>
          <w:szCs w:val="28"/>
          <w:shd w:val="clear" w:color="auto" w:fill="FFFFFF"/>
          <w:lang w:val="en-US"/>
        </w:rPr>
        <w:t>MJ</w:t>
      </w:r>
      <w:r w:rsidRPr="005A7338">
        <w:rPr>
          <w:sz w:val="28"/>
          <w:szCs w:val="28"/>
          <w:shd w:val="clear" w:color="auto" w:fill="FFFFFF"/>
          <w:lang w:val="en-US"/>
        </w:rPr>
        <w:t xml:space="preserve">, </w:t>
      </w:r>
      <w:r w:rsidRPr="004B5BAE">
        <w:rPr>
          <w:sz w:val="28"/>
          <w:szCs w:val="28"/>
          <w:shd w:val="clear" w:color="auto" w:fill="FFFFFF"/>
          <w:lang w:val="en-US"/>
        </w:rPr>
        <w:t>Shanks</w:t>
      </w:r>
      <w:r w:rsidRPr="005A7338">
        <w:rPr>
          <w:sz w:val="28"/>
          <w:szCs w:val="28"/>
          <w:shd w:val="clear" w:color="auto" w:fill="FFFFFF"/>
          <w:lang w:val="en-US"/>
        </w:rPr>
        <w:t xml:space="preserve"> </w:t>
      </w:r>
      <w:r w:rsidRPr="004B5BAE">
        <w:rPr>
          <w:sz w:val="28"/>
          <w:szCs w:val="28"/>
          <w:shd w:val="clear" w:color="auto" w:fill="FFFFFF"/>
          <w:lang w:val="en-US"/>
        </w:rPr>
        <w:t>C</w:t>
      </w:r>
      <w:r w:rsidRPr="005A7338">
        <w:rPr>
          <w:sz w:val="28"/>
          <w:szCs w:val="28"/>
          <w:shd w:val="clear" w:color="auto" w:fill="FFFFFF"/>
          <w:lang w:val="en-US"/>
        </w:rPr>
        <w:t xml:space="preserve">, </w:t>
      </w:r>
      <w:r w:rsidRPr="004B5BAE">
        <w:rPr>
          <w:sz w:val="28"/>
          <w:szCs w:val="28"/>
          <w:shd w:val="clear" w:color="auto" w:fill="FFFFFF"/>
          <w:lang w:val="en-US"/>
        </w:rPr>
        <w:t>Brown</w:t>
      </w:r>
      <w:r w:rsidRPr="005A7338">
        <w:rPr>
          <w:sz w:val="28"/>
          <w:szCs w:val="28"/>
          <w:shd w:val="clear" w:color="auto" w:fill="FFFFFF"/>
          <w:lang w:val="en-US"/>
        </w:rPr>
        <w:t xml:space="preserve"> </w:t>
      </w:r>
      <w:r w:rsidRPr="004B5BAE">
        <w:rPr>
          <w:sz w:val="28"/>
          <w:szCs w:val="28"/>
          <w:shd w:val="clear" w:color="auto" w:fill="FFFFFF"/>
          <w:lang w:val="en-US"/>
        </w:rPr>
        <w:t>KJ</w:t>
      </w:r>
      <w:r w:rsidRPr="005A7338">
        <w:rPr>
          <w:sz w:val="28"/>
          <w:szCs w:val="28"/>
          <w:shd w:val="clear" w:color="auto" w:fill="FFFFFF"/>
          <w:lang w:val="en-US"/>
        </w:rPr>
        <w:t xml:space="preserve">, </w:t>
      </w:r>
      <w:r w:rsidRPr="004B5BAE">
        <w:rPr>
          <w:sz w:val="28"/>
          <w:szCs w:val="28"/>
          <w:shd w:val="clear" w:color="auto" w:fill="FFFFFF"/>
          <w:lang w:val="en-US"/>
        </w:rPr>
        <w:t>Golebiowski</w:t>
      </w:r>
      <w:r w:rsidRPr="005A7338">
        <w:rPr>
          <w:sz w:val="28"/>
          <w:szCs w:val="28"/>
          <w:shd w:val="clear" w:color="auto" w:fill="FFFFFF"/>
          <w:lang w:val="en-US"/>
        </w:rPr>
        <w:t xml:space="preserve"> </w:t>
      </w:r>
      <w:r w:rsidRPr="004B5BAE">
        <w:rPr>
          <w:sz w:val="28"/>
          <w:szCs w:val="28"/>
          <w:shd w:val="clear" w:color="auto" w:fill="FFFFFF"/>
          <w:lang w:val="en-US"/>
        </w:rPr>
        <w:t>D</w:t>
      </w:r>
      <w:r w:rsidRPr="005A7338">
        <w:rPr>
          <w:sz w:val="28"/>
          <w:szCs w:val="28"/>
          <w:shd w:val="clear" w:color="auto" w:fill="FFFFFF"/>
          <w:lang w:val="en-US"/>
        </w:rPr>
        <w:t xml:space="preserve">, </w:t>
      </w:r>
      <w:r w:rsidRPr="004B5BAE">
        <w:rPr>
          <w:sz w:val="28"/>
          <w:szCs w:val="28"/>
          <w:shd w:val="clear" w:color="auto" w:fill="FFFFFF"/>
          <w:lang w:val="en-US"/>
        </w:rPr>
        <w:t>Bettis</w:t>
      </w:r>
      <w:r w:rsidRPr="005A7338">
        <w:rPr>
          <w:sz w:val="28"/>
          <w:szCs w:val="28"/>
          <w:shd w:val="clear" w:color="auto" w:fill="FFFFFF"/>
          <w:lang w:val="en-US"/>
        </w:rPr>
        <w:t xml:space="preserve"> </w:t>
      </w:r>
      <w:r w:rsidRPr="004B5BAE">
        <w:rPr>
          <w:sz w:val="28"/>
          <w:szCs w:val="28"/>
          <w:shd w:val="clear" w:color="auto" w:fill="FFFFFF"/>
          <w:lang w:val="en-US"/>
        </w:rPr>
        <w:t>AK</w:t>
      </w:r>
      <w:r w:rsidRPr="005A7338">
        <w:rPr>
          <w:sz w:val="28"/>
          <w:szCs w:val="28"/>
          <w:shd w:val="clear" w:color="auto" w:fill="FFFFFF"/>
          <w:lang w:val="en-US"/>
        </w:rPr>
        <w:t xml:space="preserve">, </w:t>
      </w:r>
      <w:r w:rsidRPr="004B5BAE">
        <w:rPr>
          <w:sz w:val="28"/>
          <w:szCs w:val="28"/>
          <w:shd w:val="clear" w:color="auto" w:fill="FFFFFF"/>
          <w:lang w:val="en-US"/>
        </w:rPr>
        <w:t>Balog</w:t>
      </w:r>
      <w:r w:rsidRPr="005A7338">
        <w:rPr>
          <w:sz w:val="28"/>
          <w:szCs w:val="28"/>
          <w:shd w:val="clear" w:color="auto" w:fill="FFFFFF"/>
          <w:lang w:val="en-US"/>
        </w:rPr>
        <w:t>-</w:t>
      </w:r>
      <w:r w:rsidRPr="004B5BAE">
        <w:rPr>
          <w:sz w:val="28"/>
          <w:szCs w:val="28"/>
          <w:shd w:val="clear" w:color="auto" w:fill="FFFFFF"/>
          <w:lang w:val="en-US"/>
        </w:rPr>
        <w:t>Alvarez</w:t>
      </w:r>
      <w:r w:rsidRPr="005A7338">
        <w:rPr>
          <w:sz w:val="28"/>
          <w:szCs w:val="28"/>
          <w:shd w:val="clear" w:color="auto" w:fill="FFFFFF"/>
          <w:lang w:val="en-US"/>
        </w:rPr>
        <w:t xml:space="preserve"> </w:t>
      </w:r>
      <w:r w:rsidRPr="004B5BAE">
        <w:rPr>
          <w:sz w:val="28"/>
          <w:szCs w:val="28"/>
          <w:shd w:val="clear" w:color="auto" w:fill="FFFFFF"/>
          <w:lang w:val="en-US"/>
        </w:rPr>
        <w:t>CJ</w:t>
      </w:r>
      <w:r w:rsidRPr="005A7338">
        <w:rPr>
          <w:sz w:val="28"/>
          <w:szCs w:val="28"/>
          <w:shd w:val="clear" w:color="auto" w:fill="FFFFFF"/>
          <w:lang w:val="en-US"/>
        </w:rPr>
        <w:t xml:space="preserve">, </w:t>
      </w:r>
      <w:r w:rsidRPr="004B5BAE">
        <w:rPr>
          <w:sz w:val="28"/>
          <w:szCs w:val="28"/>
          <w:shd w:val="clear" w:color="auto" w:fill="FFFFFF"/>
          <w:lang w:val="en-US"/>
        </w:rPr>
        <w:t>Clement</w:t>
      </w:r>
      <w:r w:rsidRPr="005A7338">
        <w:rPr>
          <w:sz w:val="28"/>
          <w:szCs w:val="28"/>
          <w:shd w:val="clear" w:color="auto" w:fill="FFFFFF"/>
          <w:lang w:val="en-US"/>
        </w:rPr>
        <w:t xml:space="preserve"> </w:t>
      </w:r>
      <w:r w:rsidRPr="004B5BAE">
        <w:rPr>
          <w:sz w:val="28"/>
          <w:szCs w:val="28"/>
          <w:shd w:val="clear" w:color="auto" w:fill="FFFFFF"/>
          <w:lang w:val="en-US"/>
        </w:rPr>
        <w:t>N</w:t>
      </w:r>
      <w:r w:rsidRPr="005A7338">
        <w:rPr>
          <w:sz w:val="28"/>
          <w:szCs w:val="28"/>
          <w:shd w:val="clear" w:color="auto" w:fill="FFFFFF"/>
          <w:lang w:val="en-US"/>
        </w:rPr>
        <w:t xml:space="preserve">, </w:t>
      </w:r>
      <w:r w:rsidRPr="004B5BAE">
        <w:rPr>
          <w:sz w:val="28"/>
          <w:szCs w:val="28"/>
          <w:shd w:val="clear" w:color="auto" w:fill="FFFFFF"/>
          <w:lang w:val="en-US"/>
        </w:rPr>
        <w:t>Coleman</w:t>
      </w:r>
      <w:r w:rsidRPr="005A7338">
        <w:rPr>
          <w:sz w:val="28"/>
          <w:szCs w:val="28"/>
          <w:shd w:val="clear" w:color="auto" w:fill="FFFFFF"/>
          <w:lang w:val="en-US"/>
        </w:rPr>
        <w:t xml:space="preserve"> </w:t>
      </w:r>
      <w:r w:rsidRPr="004B5BAE">
        <w:rPr>
          <w:sz w:val="28"/>
          <w:szCs w:val="28"/>
          <w:shd w:val="clear" w:color="auto" w:fill="FFFFFF"/>
          <w:lang w:val="en-US"/>
        </w:rPr>
        <w:t>KE</w:t>
      </w:r>
      <w:r w:rsidRPr="005A7338">
        <w:rPr>
          <w:sz w:val="28"/>
          <w:szCs w:val="28"/>
          <w:shd w:val="clear" w:color="auto" w:fill="FFFFFF"/>
          <w:lang w:val="en-US"/>
        </w:rPr>
        <w:t xml:space="preserve">, </w:t>
      </w:r>
      <w:r w:rsidRPr="004B5BAE">
        <w:rPr>
          <w:sz w:val="28"/>
          <w:szCs w:val="28"/>
          <w:shd w:val="clear" w:color="auto" w:fill="FFFFFF"/>
          <w:lang w:val="en-US"/>
        </w:rPr>
        <w:t>Corti</w:t>
      </w:r>
      <w:r w:rsidRPr="005A7338">
        <w:rPr>
          <w:sz w:val="28"/>
          <w:szCs w:val="28"/>
          <w:shd w:val="clear" w:color="auto" w:fill="FFFFFF"/>
          <w:lang w:val="en-US"/>
        </w:rPr>
        <w:t xml:space="preserve"> </w:t>
      </w:r>
      <w:r w:rsidRPr="004B5BAE">
        <w:rPr>
          <w:sz w:val="28"/>
          <w:szCs w:val="28"/>
          <w:shd w:val="clear" w:color="auto" w:fill="FFFFFF"/>
          <w:lang w:val="en-US"/>
        </w:rPr>
        <w:t>M</w:t>
      </w:r>
      <w:r w:rsidRPr="005A7338">
        <w:rPr>
          <w:sz w:val="28"/>
          <w:szCs w:val="28"/>
          <w:shd w:val="clear" w:color="auto" w:fill="FFFFFF"/>
          <w:lang w:val="en-US"/>
        </w:rPr>
        <w:t xml:space="preserve">, </w:t>
      </w:r>
      <w:r w:rsidRPr="004B5BAE">
        <w:rPr>
          <w:sz w:val="28"/>
          <w:szCs w:val="28"/>
          <w:shd w:val="clear" w:color="auto" w:fill="FFFFFF"/>
          <w:lang w:val="en-US"/>
        </w:rPr>
        <w:t>Pan</w:t>
      </w:r>
      <w:r w:rsidRPr="005A7338">
        <w:rPr>
          <w:sz w:val="28"/>
          <w:szCs w:val="28"/>
          <w:shd w:val="clear" w:color="auto" w:fill="FFFFFF"/>
          <w:lang w:val="en-US"/>
        </w:rPr>
        <w:t xml:space="preserve"> </w:t>
      </w:r>
      <w:r w:rsidRPr="004B5BAE">
        <w:rPr>
          <w:sz w:val="28"/>
          <w:szCs w:val="28"/>
          <w:shd w:val="clear" w:color="auto" w:fill="FFFFFF"/>
          <w:lang w:val="en-US"/>
        </w:rPr>
        <w:t>X</w:t>
      </w:r>
      <w:r w:rsidRPr="005A7338">
        <w:rPr>
          <w:sz w:val="28"/>
          <w:szCs w:val="28"/>
          <w:shd w:val="clear" w:color="auto" w:fill="FFFFFF"/>
          <w:lang w:val="en-US"/>
        </w:rPr>
        <w:t xml:space="preserve">, </w:t>
      </w:r>
      <w:r w:rsidRPr="004B5BAE">
        <w:rPr>
          <w:sz w:val="28"/>
          <w:szCs w:val="28"/>
          <w:shd w:val="clear" w:color="auto" w:fill="FFFFFF"/>
          <w:lang w:val="en-US"/>
        </w:rPr>
        <w:t>Hauschka</w:t>
      </w:r>
      <w:r w:rsidRPr="005A7338">
        <w:rPr>
          <w:sz w:val="28"/>
          <w:szCs w:val="28"/>
          <w:shd w:val="clear" w:color="auto" w:fill="FFFFFF"/>
          <w:lang w:val="en-US"/>
        </w:rPr>
        <w:t xml:space="preserve"> </w:t>
      </w:r>
      <w:r w:rsidRPr="004B5BAE">
        <w:rPr>
          <w:sz w:val="28"/>
          <w:szCs w:val="28"/>
          <w:shd w:val="clear" w:color="auto" w:fill="FFFFFF"/>
          <w:lang w:val="en-US"/>
        </w:rPr>
        <w:t>SD</w:t>
      </w:r>
      <w:r w:rsidRPr="005A7338">
        <w:rPr>
          <w:sz w:val="28"/>
          <w:szCs w:val="28"/>
          <w:shd w:val="clear" w:color="auto" w:fill="FFFFFF"/>
          <w:lang w:val="en-US"/>
        </w:rPr>
        <w:t xml:space="preserve">, </w:t>
      </w:r>
      <w:r w:rsidRPr="004B5BAE">
        <w:rPr>
          <w:sz w:val="28"/>
          <w:szCs w:val="28"/>
          <w:shd w:val="clear" w:color="auto" w:fill="FFFFFF"/>
          <w:lang w:val="en-US"/>
        </w:rPr>
        <w:t>Gonzalez</w:t>
      </w:r>
      <w:r w:rsidRPr="005A7338">
        <w:rPr>
          <w:sz w:val="28"/>
          <w:szCs w:val="28"/>
          <w:shd w:val="clear" w:color="auto" w:fill="FFFFFF"/>
          <w:lang w:val="en-US"/>
        </w:rPr>
        <w:t xml:space="preserve"> </w:t>
      </w:r>
      <w:r w:rsidRPr="004B5BAE">
        <w:rPr>
          <w:sz w:val="28"/>
          <w:szCs w:val="28"/>
          <w:shd w:val="clear" w:color="auto" w:fill="FFFFFF"/>
          <w:lang w:val="en-US"/>
        </w:rPr>
        <w:t>JP</w:t>
      </w:r>
      <w:r w:rsidRPr="005A7338">
        <w:rPr>
          <w:sz w:val="28"/>
          <w:szCs w:val="28"/>
          <w:shd w:val="clear" w:color="auto" w:fill="FFFFFF"/>
          <w:lang w:val="en-US"/>
        </w:rPr>
        <w:t xml:space="preserve">, </w:t>
      </w:r>
      <w:r w:rsidRPr="004B5BAE">
        <w:rPr>
          <w:sz w:val="28"/>
          <w:szCs w:val="28"/>
          <w:shd w:val="clear" w:color="auto" w:fill="FFFFFF"/>
          <w:lang w:val="en-US"/>
        </w:rPr>
        <w:t>Morris</w:t>
      </w:r>
      <w:r w:rsidRPr="005A7338">
        <w:rPr>
          <w:sz w:val="28"/>
          <w:szCs w:val="28"/>
          <w:shd w:val="clear" w:color="auto" w:fill="FFFFFF"/>
          <w:lang w:val="en-US"/>
        </w:rPr>
        <w:t xml:space="preserve"> </w:t>
      </w:r>
      <w:r w:rsidRPr="004B5BAE">
        <w:rPr>
          <w:sz w:val="28"/>
          <w:szCs w:val="28"/>
          <w:shd w:val="clear" w:color="auto" w:fill="FFFFFF"/>
          <w:lang w:val="en-US"/>
        </w:rPr>
        <w:t>CA</w:t>
      </w:r>
      <w:r w:rsidRPr="005A7338">
        <w:rPr>
          <w:sz w:val="28"/>
          <w:szCs w:val="28"/>
          <w:shd w:val="clear" w:color="auto" w:fill="FFFFFF"/>
          <w:lang w:val="en-US"/>
        </w:rPr>
        <w:t xml:space="preserve">, </w:t>
      </w:r>
      <w:r w:rsidRPr="004B5BAE">
        <w:rPr>
          <w:sz w:val="28"/>
          <w:szCs w:val="28"/>
          <w:shd w:val="clear" w:color="auto" w:fill="FFFFFF"/>
          <w:lang w:val="en-US"/>
        </w:rPr>
        <w:t>Schneider</w:t>
      </w:r>
      <w:r w:rsidRPr="005A7338">
        <w:rPr>
          <w:sz w:val="28"/>
          <w:szCs w:val="28"/>
          <w:shd w:val="clear" w:color="auto" w:fill="FFFFFF"/>
          <w:lang w:val="en-US"/>
        </w:rPr>
        <w:t xml:space="preserve"> </w:t>
      </w:r>
      <w:r w:rsidRPr="004B5BAE">
        <w:rPr>
          <w:sz w:val="28"/>
          <w:szCs w:val="28"/>
          <w:shd w:val="clear" w:color="auto" w:fill="FFFFFF"/>
          <w:lang w:val="en-US"/>
        </w:rPr>
        <w:t>JS</w:t>
      </w:r>
      <w:r w:rsidRPr="005A7338">
        <w:rPr>
          <w:sz w:val="28"/>
          <w:szCs w:val="28"/>
          <w:shd w:val="clear" w:color="auto" w:fill="FFFFFF"/>
          <w:lang w:val="en-US"/>
        </w:rPr>
        <w:t xml:space="preserve">, </w:t>
      </w:r>
      <w:r w:rsidRPr="004B5BAE">
        <w:rPr>
          <w:sz w:val="28"/>
          <w:szCs w:val="28"/>
          <w:shd w:val="clear" w:color="auto" w:fill="FFFFFF"/>
          <w:lang w:val="en-US"/>
        </w:rPr>
        <w:t>Duan</w:t>
      </w:r>
      <w:r w:rsidRPr="005A7338">
        <w:rPr>
          <w:sz w:val="28"/>
          <w:szCs w:val="28"/>
          <w:shd w:val="clear" w:color="auto" w:fill="FFFFFF"/>
          <w:lang w:val="en-US"/>
        </w:rPr>
        <w:t xml:space="preserve"> </w:t>
      </w:r>
      <w:r w:rsidRPr="004B5BAE">
        <w:rPr>
          <w:sz w:val="28"/>
          <w:szCs w:val="28"/>
          <w:shd w:val="clear" w:color="auto" w:fill="FFFFFF"/>
          <w:lang w:val="en-US"/>
        </w:rPr>
        <w:t>D</w:t>
      </w:r>
      <w:r w:rsidRPr="005A7338">
        <w:rPr>
          <w:sz w:val="28"/>
          <w:szCs w:val="28"/>
          <w:shd w:val="clear" w:color="auto" w:fill="FFFFFF"/>
          <w:lang w:val="en-US"/>
        </w:rPr>
        <w:t xml:space="preserve">, </w:t>
      </w:r>
      <w:r w:rsidRPr="004B5BAE">
        <w:rPr>
          <w:sz w:val="28"/>
          <w:szCs w:val="28"/>
          <w:shd w:val="clear" w:color="auto" w:fill="FFFFFF"/>
          <w:lang w:val="en-US"/>
        </w:rPr>
        <w:t>Chamberlain</w:t>
      </w:r>
      <w:r w:rsidRPr="005A7338">
        <w:rPr>
          <w:sz w:val="28"/>
          <w:szCs w:val="28"/>
          <w:shd w:val="clear" w:color="auto" w:fill="FFFFFF"/>
          <w:lang w:val="en-US"/>
        </w:rPr>
        <w:t xml:space="preserve"> </w:t>
      </w:r>
      <w:r w:rsidRPr="004B5BAE">
        <w:rPr>
          <w:sz w:val="28"/>
          <w:szCs w:val="28"/>
          <w:shd w:val="clear" w:color="auto" w:fill="FFFFFF"/>
          <w:lang w:val="en-US"/>
        </w:rPr>
        <w:t>JS</w:t>
      </w:r>
      <w:r w:rsidRPr="005A7338">
        <w:rPr>
          <w:sz w:val="28"/>
          <w:szCs w:val="28"/>
          <w:shd w:val="clear" w:color="auto" w:fill="FFFFFF"/>
          <w:lang w:val="en-US"/>
        </w:rPr>
        <w:t xml:space="preserve">, </w:t>
      </w:r>
      <w:r w:rsidRPr="004B5BAE">
        <w:rPr>
          <w:sz w:val="28"/>
          <w:szCs w:val="28"/>
          <w:shd w:val="clear" w:color="auto" w:fill="FFFFFF"/>
          <w:lang w:val="en-US"/>
        </w:rPr>
        <w:t>Byrne</w:t>
      </w:r>
      <w:r w:rsidRPr="005A7338">
        <w:rPr>
          <w:sz w:val="28"/>
          <w:szCs w:val="28"/>
          <w:shd w:val="clear" w:color="auto" w:fill="FFFFFF"/>
          <w:lang w:val="en-US"/>
        </w:rPr>
        <w:t xml:space="preserve"> </w:t>
      </w:r>
      <w:r w:rsidRPr="004B5BAE">
        <w:rPr>
          <w:sz w:val="28"/>
          <w:szCs w:val="28"/>
          <w:shd w:val="clear" w:color="auto" w:fill="FFFFFF"/>
          <w:lang w:val="en-US"/>
        </w:rPr>
        <w:t>BJ</w:t>
      </w:r>
      <w:r w:rsidRPr="005A7338">
        <w:rPr>
          <w:sz w:val="28"/>
          <w:szCs w:val="28"/>
          <w:shd w:val="clear" w:color="auto" w:fill="FFFFFF"/>
          <w:lang w:val="en-US"/>
        </w:rPr>
        <w:t xml:space="preserve">, </w:t>
      </w:r>
      <w:r w:rsidRPr="004B5BAE">
        <w:rPr>
          <w:sz w:val="28"/>
          <w:szCs w:val="28"/>
          <w:shd w:val="clear" w:color="auto" w:fill="FFFFFF"/>
          <w:lang w:val="en-US"/>
        </w:rPr>
        <w:t>Kornegay</w:t>
      </w:r>
      <w:r w:rsidRPr="005A7338">
        <w:rPr>
          <w:sz w:val="28"/>
          <w:szCs w:val="28"/>
          <w:shd w:val="clear" w:color="auto" w:fill="FFFFFF"/>
          <w:lang w:val="en-US"/>
        </w:rPr>
        <w:t xml:space="preserve"> </w:t>
      </w:r>
      <w:r w:rsidRPr="004B5BAE">
        <w:rPr>
          <w:sz w:val="28"/>
          <w:szCs w:val="28"/>
          <w:shd w:val="clear" w:color="auto" w:fill="FFFFFF"/>
          <w:lang w:val="en-US"/>
        </w:rPr>
        <w:t>JN</w:t>
      </w:r>
      <w:r w:rsidRPr="005A7338">
        <w:rPr>
          <w:sz w:val="28"/>
          <w:szCs w:val="28"/>
          <w:shd w:val="clear" w:color="auto" w:fill="FFFFFF"/>
          <w:lang w:val="en-US"/>
        </w:rPr>
        <w:t xml:space="preserve">. </w:t>
      </w:r>
      <w:r w:rsidRPr="004B5BAE">
        <w:rPr>
          <w:sz w:val="28"/>
          <w:szCs w:val="28"/>
          <w:shd w:val="clear" w:color="auto" w:fill="FFFFFF"/>
          <w:lang w:val="en-US"/>
        </w:rPr>
        <w:t xml:space="preserve">Assessment of systemic AAV-microdystrophin gene therapy in the GRMD model of Duchenne muscular dystrophy. Sci Transl Med. 2023 Jan 4;15(677):eabo1815. </w:t>
      </w:r>
    </w:p>
    <w:p w:rsidR="004B5BAE" w:rsidRPr="005A7338" w:rsidRDefault="00B81212" w:rsidP="004B5BAE">
      <w:pPr>
        <w:adjustRightInd w:val="0"/>
        <w:jc w:val="both"/>
        <w:rPr>
          <w:sz w:val="28"/>
          <w:szCs w:val="28"/>
          <w:shd w:val="clear" w:color="auto" w:fill="FFFFFF"/>
          <w:lang w:val="en-US"/>
        </w:rPr>
      </w:pPr>
      <w:r w:rsidRPr="005A7338">
        <w:rPr>
          <w:sz w:val="28"/>
          <w:szCs w:val="28"/>
          <w:shd w:val="clear" w:color="auto" w:fill="FFFFFF"/>
          <w:lang w:val="en-US"/>
        </w:rPr>
        <w:t>1</w:t>
      </w:r>
      <w:r w:rsidR="00727D83" w:rsidRPr="005A7338">
        <w:rPr>
          <w:sz w:val="28"/>
          <w:szCs w:val="28"/>
          <w:shd w:val="clear" w:color="auto" w:fill="FFFFFF"/>
          <w:lang w:val="en-US"/>
        </w:rPr>
        <w:t>35</w:t>
      </w:r>
      <w:r w:rsidRPr="005A7338">
        <w:rPr>
          <w:sz w:val="28"/>
          <w:szCs w:val="28"/>
          <w:shd w:val="clear" w:color="auto" w:fill="FFFFFF"/>
          <w:lang w:val="en-US"/>
        </w:rPr>
        <w:t xml:space="preserve"> </w:t>
      </w:r>
      <w:r w:rsidRPr="004B5BAE">
        <w:rPr>
          <w:sz w:val="28"/>
          <w:szCs w:val="28"/>
          <w:shd w:val="clear" w:color="auto" w:fill="FFFFFF"/>
          <w:lang w:val="en-US"/>
        </w:rPr>
        <w:t>Birch</w:t>
      </w:r>
      <w:r w:rsidRPr="005A7338">
        <w:rPr>
          <w:sz w:val="28"/>
          <w:szCs w:val="28"/>
          <w:shd w:val="clear" w:color="auto" w:fill="FFFFFF"/>
          <w:lang w:val="en-US"/>
        </w:rPr>
        <w:t xml:space="preserve"> </w:t>
      </w:r>
      <w:r w:rsidRPr="004B5BAE">
        <w:rPr>
          <w:sz w:val="28"/>
          <w:szCs w:val="28"/>
          <w:shd w:val="clear" w:color="auto" w:fill="FFFFFF"/>
          <w:lang w:val="en-US"/>
        </w:rPr>
        <w:t>SM</w:t>
      </w:r>
      <w:r w:rsidRPr="005A7338">
        <w:rPr>
          <w:sz w:val="28"/>
          <w:szCs w:val="28"/>
          <w:shd w:val="clear" w:color="auto" w:fill="FFFFFF"/>
          <w:lang w:val="en-US"/>
        </w:rPr>
        <w:t xml:space="preserve">, </w:t>
      </w:r>
      <w:r w:rsidRPr="004B5BAE">
        <w:rPr>
          <w:sz w:val="28"/>
          <w:szCs w:val="28"/>
          <w:shd w:val="clear" w:color="auto" w:fill="FFFFFF"/>
          <w:lang w:val="en-US"/>
        </w:rPr>
        <w:t>Lawlor</w:t>
      </w:r>
      <w:r w:rsidRPr="005A7338">
        <w:rPr>
          <w:sz w:val="28"/>
          <w:szCs w:val="28"/>
          <w:shd w:val="clear" w:color="auto" w:fill="FFFFFF"/>
          <w:lang w:val="en-US"/>
        </w:rPr>
        <w:t xml:space="preserve"> </w:t>
      </w:r>
      <w:r w:rsidRPr="004B5BAE">
        <w:rPr>
          <w:sz w:val="28"/>
          <w:szCs w:val="28"/>
          <w:shd w:val="clear" w:color="auto" w:fill="FFFFFF"/>
          <w:lang w:val="en-US"/>
        </w:rPr>
        <w:t>MW</w:t>
      </w:r>
      <w:r w:rsidRPr="005A7338">
        <w:rPr>
          <w:sz w:val="28"/>
          <w:szCs w:val="28"/>
          <w:shd w:val="clear" w:color="auto" w:fill="FFFFFF"/>
          <w:lang w:val="en-US"/>
        </w:rPr>
        <w:t xml:space="preserve">, </w:t>
      </w:r>
      <w:r w:rsidRPr="004B5BAE">
        <w:rPr>
          <w:sz w:val="28"/>
          <w:szCs w:val="28"/>
          <w:shd w:val="clear" w:color="auto" w:fill="FFFFFF"/>
          <w:lang w:val="en-US"/>
        </w:rPr>
        <w:t>Conlon</w:t>
      </w:r>
      <w:r w:rsidRPr="005A7338">
        <w:rPr>
          <w:sz w:val="28"/>
          <w:szCs w:val="28"/>
          <w:shd w:val="clear" w:color="auto" w:fill="FFFFFF"/>
          <w:lang w:val="en-US"/>
        </w:rPr>
        <w:t xml:space="preserve"> </w:t>
      </w:r>
      <w:r w:rsidRPr="004B5BAE">
        <w:rPr>
          <w:sz w:val="28"/>
          <w:szCs w:val="28"/>
          <w:shd w:val="clear" w:color="auto" w:fill="FFFFFF"/>
          <w:lang w:val="en-US"/>
        </w:rPr>
        <w:t>TJ</w:t>
      </w:r>
      <w:r w:rsidRPr="005A7338">
        <w:rPr>
          <w:sz w:val="28"/>
          <w:szCs w:val="28"/>
          <w:shd w:val="clear" w:color="auto" w:fill="FFFFFF"/>
          <w:lang w:val="en-US"/>
        </w:rPr>
        <w:t xml:space="preserve">, </w:t>
      </w:r>
      <w:r w:rsidRPr="004B5BAE">
        <w:rPr>
          <w:sz w:val="28"/>
          <w:szCs w:val="28"/>
          <w:shd w:val="clear" w:color="auto" w:fill="FFFFFF"/>
          <w:lang w:val="en-US"/>
        </w:rPr>
        <w:t>Guo</w:t>
      </w:r>
      <w:r w:rsidRPr="005A7338">
        <w:rPr>
          <w:sz w:val="28"/>
          <w:szCs w:val="28"/>
          <w:shd w:val="clear" w:color="auto" w:fill="FFFFFF"/>
          <w:lang w:val="en-US"/>
        </w:rPr>
        <w:t xml:space="preserve"> </w:t>
      </w:r>
      <w:r w:rsidRPr="004B5BAE">
        <w:rPr>
          <w:sz w:val="28"/>
          <w:szCs w:val="28"/>
          <w:shd w:val="clear" w:color="auto" w:fill="FFFFFF"/>
          <w:lang w:val="en-US"/>
        </w:rPr>
        <w:t>LJ</w:t>
      </w:r>
      <w:r w:rsidRPr="005A7338">
        <w:rPr>
          <w:sz w:val="28"/>
          <w:szCs w:val="28"/>
          <w:shd w:val="clear" w:color="auto" w:fill="FFFFFF"/>
          <w:lang w:val="en-US"/>
        </w:rPr>
        <w:t xml:space="preserve">, </w:t>
      </w:r>
      <w:r w:rsidRPr="004B5BAE">
        <w:rPr>
          <w:sz w:val="28"/>
          <w:szCs w:val="28"/>
          <w:shd w:val="clear" w:color="auto" w:fill="FFFFFF"/>
          <w:lang w:val="en-US"/>
        </w:rPr>
        <w:t>Crudele</w:t>
      </w:r>
      <w:r w:rsidRPr="005A7338">
        <w:rPr>
          <w:sz w:val="28"/>
          <w:szCs w:val="28"/>
          <w:shd w:val="clear" w:color="auto" w:fill="FFFFFF"/>
          <w:lang w:val="en-US"/>
        </w:rPr>
        <w:t xml:space="preserve"> </w:t>
      </w:r>
      <w:r w:rsidRPr="004B5BAE">
        <w:rPr>
          <w:sz w:val="28"/>
          <w:szCs w:val="28"/>
          <w:shd w:val="clear" w:color="auto" w:fill="FFFFFF"/>
          <w:lang w:val="en-US"/>
        </w:rPr>
        <w:t>JM</w:t>
      </w:r>
      <w:r w:rsidRPr="005A7338">
        <w:rPr>
          <w:sz w:val="28"/>
          <w:szCs w:val="28"/>
          <w:shd w:val="clear" w:color="auto" w:fill="FFFFFF"/>
          <w:lang w:val="en-US"/>
        </w:rPr>
        <w:t xml:space="preserve">, </w:t>
      </w:r>
      <w:r w:rsidRPr="004B5BAE">
        <w:rPr>
          <w:sz w:val="28"/>
          <w:szCs w:val="28"/>
          <w:shd w:val="clear" w:color="auto" w:fill="FFFFFF"/>
          <w:lang w:val="en-US"/>
        </w:rPr>
        <w:t>Hawkins</w:t>
      </w:r>
      <w:r w:rsidRPr="005A7338">
        <w:rPr>
          <w:sz w:val="28"/>
          <w:szCs w:val="28"/>
          <w:shd w:val="clear" w:color="auto" w:fill="FFFFFF"/>
          <w:lang w:val="en-US"/>
        </w:rPr>
        <w:t xml:space="preserve"> </w:t>
      </w:r>
      <w:r w:rsidRPr="004B5BAE">
        <w:rPr>
          <w:sz w:val="28"/>
          <w:szCs w:val="28"/>
          <w:shd w:val="clear" w:color="auto" w:fill="FFFFFF"/>
          <w:lang w:val="en-US"/>
        </w:rPr>
        <w:t>EC</w:t>
      </w:r>
      <w:r w:rsidRPr="005A7338">
        <w:rPr>
          <w:sz w:val="28"/>
          <w:szCs w:val="28"/>
          <w:shd w:val="clear" w:color="auto" w:fill="FFFFFF"/>
          <w:lang w:val="en-US"/>
        </w:rPr>
        <w:t xml:space="preserve">, </w:t>
      </w:r>
      <w:r w:rsidRPr="004B5BAE">
        <w:rPr>
          <w:sz w:val="28"/>
          <w:szCs w:val="28"/>
          <w:shd w:val="clear" w:color="auto" w:fill="FFFFFF"/>
          <w:lang w:val="en-US"/>
        </w:rPr>
        <w:t>Nghiem</w:t>
      </w:r>
      <w:r w:rsidRPr="005A7338">
        <w:rPr>
          <w:sz w:val="28"/>
          <w:szCs w:val="28"/>
          <w:shd w:val="clear" w:color="auto" w:fill="FFFFFF"/>
          <w:lang w:val="en-US"/>
        </w:rPr>
        <w:t xml:space="preserve"> </w:t>
      </w:r>
      <w:r w:rsidRPr="004B5BAE">
        <w:rPr>
          <w:sz w:val="28"/>
          <w:szCs w:val="28"/>
          <w:shd w:val="clear" w:color="auto" w:fill="FFFFFF"/>
          <w:lang w:val="en-US"/>
        </w:rPr>
        <w:t>PP</w:t>
      </w:r>
      <w:r w:rsidRPr="005A7338">
        <w:rPr>
          <w:sz w:val="28"/>
          <w:szCs w:val="28"/>
          <w:shd w:val="clear" w:color="auto" w:fill="FFFFFF"/>
          <w:lang w:val="en-US"/>
        </w:rPr>
        <w:t xml:space="preserve">, </w:t>
      </w:r>
      <w:r w:rsidRPr="004B5BAE">
        <w:rPr>
          <w:sz w:val="28"/>
          <w:szCs w:val="28"/>
          <w:shd w:val="clear" w:color="auto" w:fill="FFFFFF"/>
          <w:lang w:val="en-US"/>
        </w:rPr>
        <w:t>Ahn</w:t>
      </w:r>
      <w:r w:rsidRPr="005A7338">
        <w:rPr>
          <w:sz w:val="28"/>
          <w:szCs w:val="28"/>
          <w:shd w:val="clear" w:color="auto" w:fill="FFFFFF"/>
          <w:lang w:val="en-US"/>
        </w:rPr>
        <w:t xml:space="preserve"> </w:t>
      </w:r>
      <w:r w:rsidRPr="004B5BAE">
        <w:rPr>
          <w:sz w:val="28"/>
          <w:szCs w:val="28"/>
          <w:shd w:val="clear" w:color="auto" w:fill="FFFFFF"/>
          <w:lang w:val="en-US"/>
        </w:rPr>
        <w:t>M</w:t>
      </w:r>
      <w:r w:rsidRPr="005A7338">
        <w:rPr>
          <w:sz w:val="28"/>
          <w:szCs w:val="28"/>
          <w:shd w:val="clear" w:color="auto" w:fill="FFFFFF"/>
          <w:lang w:val="en-US"/>
        </w:rPr>
        <w:t xml:space="preserve">, </w:t>
      </w:r>
      <w:r w:rsidRPr="004B5BAE">
        <w:rPr>
          <w:sz w:val="28"/>
          <w:szCs w:val="28"/>
          <w:shd w:val="clear" w:color="auto" w:fill="FFFFFF"/>
          <w:lang w:val="en-US"/>
        </w:rPr>
        <w:t>Meng</w:t>
      </w:r>
      <w:r w:rsidRPr="005A7338">
        <w:rPr>
          <w:sz w:val="28"/>
          <w:szCs w:val="28"/>
          <w:shd w:val="clear" w:color="auto" w:fill="FFFFFF"/>
          <w:lang w:val="en-US"/>
        </w:rPr>
        <w:t xml:space="preserve"> </w:t>
      </w:r>
      <w:r w:rsidRPr="004B5BAE">
        <w:rPr>
          <w:sz w:val="28"/>
          <w:szCs w:val="28"/>
          <w:shd w:val="clear" w:color="auto" w:fill="FFFFFF"/>
          <w:lang w:val="en-US"/>
        </w:rPr>
        <w:t>H</w:t>
      </w:r>
      <w:r w:rsidRPr="005A7338">
        <w:rPr>
          <w:sz w:val="28"/>
          <w:szCs w:val="28"/>
          <w:shd w:val="clear" w:color="auto" w:fill="FFFFFF"/>
          <w:lang w:val="en-US"/>
        </w:rPr>
        <w:t xml:space="preserve">, </w:t>
      </w:r>
      <w:r w:rsidRPr="004B5BAE">
        <w:rPr>
          <w:sz w:val="28"/>
          <w:szCs w:val="28"/>
          <w:shd w:val="clear" w:color="auto" w:fill="FFFFFF"/>
          <w:lang w:val="en-US"/>
        </w:rPr>
        <w:t>Beatka</w:t>
      </w:r>
      <w:r w:rsidRPr="005A7338">
        <w:rPr>
          <w:sz w:val="28"/>
          <w:szCs w:val="28"/>
          <w:shd w:val="clear" w:color="auto" w:fill="FFFFFF"/>
          <w:lang w:val="en-US"/>
        </w:rPr>
        <w:t xml:space="preserve"> </w:t>
      </w:r>
      <w:r w:rsidRPr="004B5BAE">
        <w:rPr>
          <w:sz w:val="28"/>
          <w:szCs w:val="28"/>
          <w:shd w:val="clear" w:color="auto" w:fill="FFFFFF"/>
          <w:lang w:val="en-US"/>
        </w:rPr>
        <w:t>MJ</w:t>
      </w:r>
      <w:r w:rsidRPr="005A7338">
        <w:rPr>
          <w:sz w:val="28"/>
          <w:szCs w:val="28"/>
          <w:shd w:val="clear" w:color="auto" w:fill="FFFFFF"/>
          <w:lang w:val="en-US"/>
        </w:rPr>
        <w:t xml:space="preserve">, </w:t>
      </w:r>
      <w:r w:rsidRPr="004B5BAE">
        <w:rPr>
          <w:sz w:val="28"/>
          <w:szCs w:val="28"/>
          <w:shd w:val="clear" w:color="auto" w:fill="FFFFFF"/>
          <w:lang w:val="en-US"/>
        </w:rPr>
        <w:t>Fickau</w:t>
      </w:r>
      <w:r w:rsidRPr="005A7338">
        <w:rPr>
          <w:sz w:val="28"/>
          <w:szCs w:val="28"/>
          <w:shd w:val="clear" w:color="auto" w:fill="FFFFFF"/>
          <w:lang w:val="en-US"/>
        </w:rPr>
        <w:t xml:space="preserve"> </w:t>
      </w:r>
      <w:r w:rsidRPr="004B5BAE">
        <w:rPr>
          <w:sz w:val="28"/>
          <w:szCs w:val="28"/>
          <w:shd w:val="clear" w:color="auto" w:fill="FFFFFF"/>
          <w:lang w:val="en-US"/>
        </w:rPr>
        <w:t>BA</w:t>
      </w:r>
      <w:r w:rsidRPr="005A7338">
        <w:rPr>
          <w:sz w:val="28"/>
          <w:szCs w:val="28"/>
          <w:shd w:val="clear" w:color="auto" w:fill="FFFFFF"/>
          <w:lang w:val="en-US"/>
        </w:rPr>
        <w:t xml:space="preserve">, </w:t>
      </w:r>
      <w:r w:rsidRPr="004B5BAE">
        <w:rPr>
          <w:sz w:val="28"/>
          <w:szCs w:val="28"/>
          <w:shd w:val="clear" w:color="auto" w:fill="FFFFFF"/>
          <w:lang w:val="en-US"/>
        </w:rPr>
        <w:t>Prieto</w:t>
      </w:r>
      <w:r w:rsidRPr="005A7338">
        <w:rPr>
          <w:sz w:val="28"/>
          <w:szCs w:val="28"/>
          <w:shd w:val="clear" w:color="auto" w:fill="FFFFFF"/>
          <w:lang w:val="en-US"/>
        </w:rPr>
        <w:t xml:space="preserve"> </w:t>
      </w:r>
      <w:r w:rsidRPr="004B5BAE">
        <w:rPr>
          <w:sz w:val="28"/>
          <w:szCs w:val="28"/>
          <w:shd w:val="clear" w:color="auto" w:fill="FFFFFF"/>
          <w:lang w:val="en-US"/>
        </w:rPr>
        <w:t>JC</w:t>
      </w:r>
      <w:r w:rsidRPr="005A7338">
        <w:rPr>
          <w:sz w:val="28"/>
          <w:szCs w:val="28"/>
          <w:shd w:val="clear" w:color="auto" w:fill="FFFFFF"/>
          <w:lang w:val="en-US"/>
        </w:rPr>
        <w:t xml:space="preserve">, </w:t>
      </w:r>
      <w:r w:rsidRPr="004B5BAE">
        <w:rPr>
          <w:sz w:val="28"/>
          <w:szCs w:val="28"/>
          <w:shd w:val="clear" w:color="auto" w:fill="FFFFFF"/>
          <w:lang w:val="en-US"/>
        </w:rPr>
        <w:t>Styner</w:t>
      </w:r>
      <w:r w:rsidRPr="005A7338">
        <w:rPr>
          <w:sz w:val="28"/>
          <w:szCs w:val="28"/>
          <w:shd w:val="clear" w:color="auto" w:fill="FFFFFF"/>
          <w:lang w:val="en-US"/>
        </w:rPr>
        <w:t xml:space="preserve"> </w:t>
      </w:r>
      <w:r w:rsidRPr="004B5BAE">
        <w:rPr>
          <w:sz w:val="28"/>
          <w:szCs w:val="28"/>
          <w:shd w:val="clear" w:color="auto" w:fill="FFFFFF"/>
          <w:lang w:val="en-US"/>
        </w:rPr>
        <w:t>MA</w:t>
      </w:r>
      <w:r w:rsidRPr="005A7338">
        <w:rPr>
          <w:sz w:val="28"/>
          <w:szCs w:val="28"/>
          <w:shd w:val="clear" w:color="auto" w:fill="FFFFFF"/>
          <w:lang w:val="en-US"/>
        </w:rPr>
        <w:t xml:space="preserve">, </w:t>
      </w:r>
      <w:r w:rsidRPr="004B5BAE">
        <w:rPr>
          <w:sz w:val="28"/>
          <w:szCs w:val="28"/>
          <w:shd w:val="clear" w:color="auto" w:fill="FFFFFF"/>
          <w:lang w:val="en-US"/>
        </w:rPr>
        <w:t>Struharik</w:t>
      </w:r>
      <w:r w:rsidRPr="005A7338">
        <w:rPr>
          <w:sz w:val="28"/>
          <w:szCs w:val="28"/>
          <w:shd w:val="clear" w:color="auto" w:fill="FFFFFF"/>
          <w:lang w:val="en-US"/>
        </w:rPr>
        <w:t xml:space="preserve"> </w:t>
      </w:r>
      <w:r w:rsidRPr="004B5BAE">
        <w:rPr>
          <w:sz w:val="28"/>
          <w:szCs w:val="28"/>
          <w:shd w:val="clear" w:color="auto" w:fill="FFFFFF"/>
          <w:lang w:val="en-US"/>
        </w:rPr>
        <w:t>MJ</w:t>
      </w:r>
      <w:r w:rsidRPr="005A7338">
        <w:rPr>
          <w:sz w:val="28"/>
          <w:szCs w:val="28"/>
          <w:shd w:val="clear" w:color="auto" w:fill="FFFFFF"/>
          <w:lang w:val="en-US"/>
        </w:rPr>
        <w:t xml:space="preserve">, </w:t>
      </w:r>
      <w:r w:rsidRPr="004B5BAE">
        <w:rPr>
          <w:sz w:val="28"/>
          <w:szCs w:val="28"/>
          <w:shd w:val="clear" w:color="auto" w:fill="FFFFFF"/>
          <w:lang w:val="en-US"/>
        </w:rPr>
        <w:t>Shanks</w:t>
      </w:r>
      <w:r w:rsidRPr="005A7338">
        <w:rPr>
          <w:sz w:val="28"/>
          <w:szCs w:val="28"/>
          <w:shd w:val="clear" w:color="auto" w:fill="FFFFFF"/>
          <w:lang w:val="en-US"/>
        </w:rPr>
        <w:t xml:space="preserve"> </w:t>
      </w:r>
      <w:r w:rsidRPr="004B5BAE">
        <w:rPr>
          <w:sz w:val="28"/>
          <w:szCs w:val="28"/>
          <w:shd w:val="clear" w:color="auto" w:fill="FFFFFF"/>
          <w:lang w:val="en-US"/>
        </w:rPr>
        <w:t>C</w:t>
      </w:r>
      <w:r w:rsidRPr="005A7338">
        <w:rPr>
          <w:sz w:val="28"/>
          <w:szCs w:val="28"/>
          <w:shd w:val="clear" w:color="auto" w:fill="FFFFFF"/>
          <w:lang w:val="en-US"/>
        </w:rPr>
        <w:t xml:space="preserve">, </w:t>
      </w:r>
      <w:r w:rsidRPr="004B5BAE">
        <w:rPr>
          <w:sz w:val="28"/>
          <w:szCs w:val="28"/>
          <w:shd w:val="clear" w:color="auto" w:fill="FFFFFF"/>
          <w:lang w:val="en-US"/>
        </w:rPr>
        <w:t>Brown</w:t>
      </w:r>
      <w:r w:rsidRPr="005A7338">
        <w:rPr>
          <w:sz w:val="28"/>
          <w:szCs w:val="28"/>
          <w:shd w:val="clear" w:color="auto" w:fill="FFFFFF"/>
          <w:lang w:val="en-US"/>
        </w:rPr>
        <w:t xml:space="preserve"> </w:t>
      </w:r>
      <w:r w:rsidRPr="004B5BAE">
        <w:rPr>
          <w:sz w:val="28"/>
          <w:szCs w:val="28"/>
          <w:shd w:val="clear" w:color="auto" w:fill="FFFFFF"/>
          <w:lang w:val="en-US"/>
        </w:rPr>
        <w:t>KJ</w:t>
      </w:r>
      <w:r w:rsidRPr="005A7338">
        <w:rPr>
          <w:sz w:val="28"/>
          <w:szCs w:val="28"/>
          <w:shd w:val="clear" w:color="auto" w:fill="FFFFFF"/>
          <w:lang w:val="en-US"/>
        </w:rPr>
        <w:t xml:space="preserve">, </w:t>
      </w:r>
      <w:r w:rsidRPr="004B5BAE">
        <w:rPr>
          <w:sz w:val="28"/>
          <w:szCs w:val="28"/>
          <w:shd w:val="clear" w:color="auto" w:fill="FFFFFF"/>
          <w:lang w:val="en-US"/>
        </w:rPr>
        <w:t>Golebiowski</w:t>
      </w:r>
      <w:r w:rsidRPr="005A7338">
        <w:rPr>
          <w:sz w:val="28"/>
          <w:szCs w:val="28"/>
          <w:shd w:val="clear" w:color="auto" w:fill="FFFFFF"/>
          <w:lang w:val="en-US"/>
        </w:rPr>
        <w:t xml:space="preserve"> </w:t>
      </w:r>
      <w:r w:rsidRPr="004B5BAE">
        <w:rPr>
          <w:sz w:val="28"/>
          <w:szCs w:val="28"/>
          <w:shd w:val="clear" w:color="auto" w:fill="FFFFFF"/>
          <w:lang w:val="en-US"/>
        </w:rPr>
        <w:t>D</w:t>
      </w:r>
      <w:r w:rsidRPr="005A7338">
        <w:rPr>
          <w:sz w:val="28"/>
          <w:szCs w:val="28"/>
          <w:shd w:val="clear" w:color="auto" w:fill="FFFFFF"/>
          <w:lang w:val="en-US"/>
        </w:rPr>
        <w:t xml:space="preserve">, </w:t>
      </w:r>
      <w:r w:rsidRPr="004B5BAE">
        <w:rPr>
          <w:sz w:val="28"/>
          <w:szCs w:val="28"/>
          <w:shd w:val="clear" w:color="auto" w:fill="FFFFFF"/>
          <w:lang w:val="en-US"/>
        </w:rPr>
        <w:t>Bettis</w:t>
      </w:r>
      <w:r w:rsidRPr="005A7338">
        <w:rPr>
          <w:sz w:val="28"/>
          <w:szCs w:val="28"/>
          <w:shd w:val="clear" w:color="auto" w:fill="FFFFFF"/>
          <w:lang w:val="en-US"/>
        </w:rPr>
        <w:t xml:space="preserve"> </w:t>
      </w:r>
      <w:r w:rsidRPr="004B5BAE">
        <w:rPr>
          <w:sz w:val="28"/>
          <w:szCs w:val="28"/>
          <w:shd w:val="clear" w:color="auto" w:fill="FFFFFF"/>
          <w:lang w:val="en-US"/>
        </w:rPr>
        <w:t>AK</w:t>
      </w:r>
      <w:r w:rsidRPr="005A7338">
        <w:rPr>
          <w:sz w:val="28"/>
          <w:szCs w:val="28"/>
          <w:shd w:val="clear" w:color="auto" w:fill="FFFFFF"/>
          <w:lang w:val="en-US"/>
        </w:rPr>
        <w:t xml:space="preserve">, </w:t>
      </w:r>
      <w:r w:rsidRPr="004B5BAE">
        <w:rPr>
          <w:sz w:val="28"/>
          <w:szCs w:val="28"/>
          <w:shd w:val="clear" w:color="auto" w:fill="FFFFFF"/>
          <w:lang w:val="en-US"/>
        </w:rPr>
        <w:t>Balog</w:t>
      </w:r>
      <w:r w:rsidRPr="005A7338">
        <w:rPr>
          <w:sz w:val="28"/>
          <w:szCs w:val="28"/>
          <w:shd w:val="clear" w:color="auto" w:fill="FFFFFF"/>
          <w:lang w:val="en-US"/>
        </w:rPr>
        <w:t>-</w:t>
      </w:r>
      <w:r w:rsidRPr="004B5BAE">
        <w:rPr>
          <w:sz w:val="28"/>
          <w:szCs w:val="28"/>
          <w:shd w:val="clear" w:color="auto" w:fill="FFFFFF"/>
          <w:lang w:val="en-US"/>
        </w:rPr>
        <w:t>Alvarez</w:t>
      </w:r>
      <w:r w:rsidRPr="005A7338">
        <w:rPr>
          <w:sz w:val="28"/>
          <w:szCs w:val="28"/>
          <w:shd w:val="clear" w:color="auto" w:fill="FFFFFF"/>
          <w:lang w:val="en-US"/>
        </w:rPr>
        <w:t xml:space="preserve"> </w:t>
      </w:r>
      <w:r w:rsidRPr="004B5BAE">
        <w:rPr>
          <w:sz w:val="28"/>
          <w:szCs w:val="28"/>
          <w:shd w:val="clear" w:color="auto" w:fill="FFFFFF"/>
          <w:lang w:val="en-US"/>
        </w:rPr>
        <w:t>CJ</w:t>
      </w:r>
      <w:r w:rsidRPr="005A7338">
        <w:rPr>
          <w:sz w:val="28"/>
          <w:szCs w:val="28"/>
          <w:shd w:val="clear" w:color="auto" w:fill="FFFFFF"/>
          <w:lang w:val="en-US"/>
        </w:rPr>
        <w:t xml:space="preserve">, </w:t>
      </w:r>
      <w:r w:rsidRPr="004B5BAE">
        <w:rPr>
          <w:sz w:val="28"/>
          <w:szCs w:val="28"/>
          <w:shd w:val="clear" w:color="auto" w:fill="FFFFFF"/>
          <w:lang w:val="en-US"/>
        </w:rPr>
        <w:t>Clement</w:t>
      </w:r>
      <w:r w:rsidRPr="005A7338">
        <w:rPr>
          <w:sz w:val="28"/>
          <w:szCs w:val="28"/>
          <w:shd w:val="clear" w:color="auto" w:fill="FFFFFF"/>
          <w:lang w:val="en-US"/>
        </w:rPr>
        <w:t xml:space="preserve"> </w:t>
      </w:r>
      <w:r w:rsidRPr="004B5BAE">
        <w:rPr>
          <w:sz w:val="28"/>
          <w:szCs w:val="28"/>
          <w:shd w:val="clear" w:color="auto" w:fill="FFFFFF"/>
          <w:lang w:val="en-US"/>
        </w:rPr>
        <w:t>N</w:t>
      </w:r>
      <w:r w:rsidRPr="005A7338">
        <w:rPr>
          <w:sz w:val="28"/>
          <w:szCs w:val="28"/>
          <w:shd w:val="clear" w:color="auto" w:fill="FFFFFF"/>
          <w:lang w:val="en-US"/>
        </w:rPr>
        <w:t xml:space="preserve">, </w:t>
      </w:r>
      <w:r w:rsidRPr="004B5BAE">
        <w:rPr>
          <w:sz w:val="28"/>
          <w:szCs w:val="28"/>
          <w:shd w:val="clear" w:color="auto" w:fill="FFFFFF"/>
          <w:lang w:val="en-US"/>
        </w:rPr>
        <w:t>Coleman</w:t>
      </w:r>
      <w:r w:rsidRPr="005A7338">
        <w:rPr>
          <w:sz w:val="28"/>
          <w:szCs w:val="28"/>
          <w:shd w:val="clear" w:color="auto" w:fill="FFFFFF"/>
          <w:lang w:val="en-US"/>
        </w:rPr>
        <w:t xml:space="preserve"> </w:t>
      </w:r>
      <w:r w:rsidRPr="004B5BAE">
        <w:rPr>
          <w:sz w:val="28"/>
          <w:szCs w:val="28"/>
          <w:shd w:val="clear" w:color="auto" w:fill="FFFFFF"/>
          <w:lang w:val="en-US"/>
        </w:rPr>
        <w:t>KE</w:t>
      </w:r>
      <w:r w:rsidRPr="005A7338">
        <w:rPr>
          <w:sz w:val="28"/>
          <w:szCs w:val="28"/>
          <w:shd w:val="clear" w:color="auto" w:fill="FFFFFF"/>
          <w:lang w:val="en-US"/>
        </w:rPr>
        <w:t xml:space="preserve">, </w:t>
      </w:r>
      <w:r w:rsidRPr="004B5BAE">
        <w:rPr>
          <w:sz w:val="28"/>
          <w:szCs w:val="28"/>
          <w:shd w:val="clear" w:color="auto" w:fill="FFFFFF"/>
          <w:lang w:val="en-US"/>
        </w:rPr>
        <w:t>Corti</w:t>
      </w:r>
      <w:r w:rsidRPr="005A7338">
        <w:rPr>
          <w:sz w:val="28"/>
          <w:szCs w:val="28"/>
          <w:shd w:val="clear" w:color="auto" w:fill="FFFFFF"/>
          <w:lang w:val="en-US"/>
        </w:rPr>
        <w:t xml:space="preserve"> </w:t>
      </w:r>
      <w:r w:rsidRPr="004B5BAE">
        <w:rPr>
          <w:sz w:val="28"/>
          <w:szCs w:val="28"/>
          <w:shd w:val="clear" w:color="auto" w:fill="FFFFFF"/>
          <w:lang w:val="en-US"/>
        </w:rPr>
        <w:t>M</w:t>
      </w:r>
      <w:r w:rsidRPr="005A7338">
        <w:rPr>
          <w:sz w:val="28"/>
          <w:szCs w:val="28"/>
          <w:shd w:val="clear" w:color="auto" w:fill="FFFFFF"/>
          <w:lang w:val="en-US"/>
        </w:rPr>
        <w:t xml:space="preserve">, </w:t>
      </w:r>
      <w:r w:rsidRPr="004B5BAE">
        <w:rPr>
          <w:sz w:val="28"/>
          <w:szCs w:val="28"/>
          <w:shd w:val="clear" w:color="auto" w:fill="FFFFFF"/>
          <w:lang w:val="en-US"/>
        </w:rPr>
        <w:t>Pan</w:t>
      </w:r>
      <w:r w:rsidRPr="005A7338">
        <w:rPr>
          <w:sz w:val="28"/>
          <w:szCs w:val="28"/>
          <w:shd w:val="clear" w:color="auto" w:fill="FFFFFF"/>
          <w:lang w:val="en-US"/>
        </w:rPr>
        <w:t xml:space="preserve"> </w:t>
      </w:r>
      <w:r w:rsidRPr="004B5BAE">
        <w:rPr>
          <w:sz w:val="28"/>
          <w:szCs w:val="28"/>
          <w:shd w:val="clear" w:color="auto" w:fill="FFFFFF"/>
          <w:lang w:val="en-US"/>
        </w:rPr>
        <w:t>X</w:t>
      </w:r>
      <w:r w:rsidRPr="005A7338">
        <w:rPr>
          <w:sz w:val="28"/>
          <w:szCs w:val="28"/>
          <w:shd w:val="clear" w:color="auto" w:fill="FFFFFF"/>
          <w:lang w:val="en-US"/>
        </w:rPr>
        <w:t xml:space="preserve">, </w:t>
      </w:r>
      <w:r w:rsidRPr="004B5BAE">
        <w:rPr>
          <w:sz w:val="28"/>
          <w:szCs w:val="28"/>
          <w:shd w:val="clear" w:color="auto" w:fill="FFFFFF"/>
          <w:lang w:val="en-US"/>
        </w:rPr>
        <w:t>Hauschka</w:t>
      </w:r>
      <w:r w:rsidRPr="005A7338">
        <w:rPr>
          <w:sz w:val="28"/>
          <w:szCs w:val="28"/>
          <w:shd w:val="clear" w:color="auto" w:fill="FFFFFF"/>
          <w:lang w:val="en-US"/>
        </w:rPr>
        <w:t xml:space="preserve"> </w:t>
      </w:r>
      <w:r w:rsidRPr="004B5BAE">
        <w:rPr>
          <w:sz w:val="28"/>
          <w:szCs w:val="28"/>
          <w:shd w:val="clear" w:color="auto" w:fill="FFFFFF"/>
          <w:lang w:val="en-US"/>
        </w:rPr>
        <w:t>SD</w:t>
      </w:r>
      <w:r w:rsidRPr="005A7338">
        <w:rPr>
          <w:sz w:val="28"/>
          <w:szCs w:val="28"/>
          <w:shd w:val="clear" w:color="auto" w:fill="FFFFFF"/>
          <w:lang w:val="en-US"/>
        </w:rPr>
        <w:t xml:space="preserve">, </w:t>
      </w:r>
      <w:r w:rsidRPr="004B5BAE">
        <w:rPr>
          <w:sz w:val="28"/>
          <w:szCs w:val="28"/>
          <w:shd w:val="clear" w:color="auto" w:fill="FFFFFF"/>
          <w:lang w:val="en-US"/>
        </w:rPr>
        <w:t>Gonzalez</w:t>
      </w:r>
      <w:r w:rsidRPr="005A7338">
        <w:rPr>
          <w:sz w:val="28"/>
          <w:szCs w:val="28"/>
          <w:shd w:val="clear" w:color="auto" w:fill="FFFFFF"/>
          <w:lang w:val="en-US"/>
        </w:rPr>
        <w:t xml:space="preserve"> </w:t>
      </w:r>
      <w:r w:rsidRPr="004B5BAE">
        <w:rPr>
          <w:sz w:val="28"/>
          <w:szCs w:val="28"/>
          <w:shd w:val="clear" w:color="auto" w:fill="FFFFFF"/>
          <w:lang w:val="en-US"/>
        </w:rPr>
        <w:t>JP</w:t>
      </w:r>
      <w:r w:rsidRPr="005A7338">
        <w:rPr>
          <w:sz w:val="28"/>
          <w:szCs w:val="28"/>
          <w:shd w:val="clear" w:color="auto" w:fill="FFFFFF"/>
          <w:lang w:val="en-US"/>
        </w:rPr>
        <w:t xml:space="preserve">, </w:t>
      </w:r>
      <w:r w:rsidRPr="004B5BAE">
        <w:rPr>
          <w:sz w:val="28"/>
          <w:szCs w:val="28"/>
          <w:shd w:val="clear" w:color="auto" w:fill="FFFFFF"/>
          <w:lang w:val="en-US"/>
        </w:rPr>
        <w:t>Morris</w:t>
      </w:r>
      <w:r w:rsidRPr="005A7338">
        <w:rPr>
          <w:sz w:val="28"/>
          <w:szCs w:val="28"/>
          <w:shd w:val="clear" w:color="auto" w:fill="FFFFFF"/>
          <w:lang w:val="en-US"/>
        </w:rPr>
        <w:t xml:space="preserve"> </w:t>
      </w:r>
      <w:r w:rsidRPr="004B5BAE">
        <w:rPr>
          <w:sz w:val="28"/>
          <w:szCs w:val="28"/>
          <w:shd w:val="clear" w:color="auto" w:fill="FFFFFF"/>
          <w:lang w:val="en-US"/>
        </w:rPr>
        <w:t>CA</w:t>
      </w:r>
      <w:r w:rsidRPr="005A7338">
        <w:rPr>
          <w:sz w:val="28"/>
          <w:szCs w:val="28"/>
          <w:shd w:val="clear" w:color="auto" w:fill="FFFFFF"/>
          <w:lang w:val="en-US"/>
        </w:rPr>
        <w:t xml:space="preserve">, </w:t>
      </w:r>
      <w:r w:rsidRPr="004B5BAE">
        <w:rPr>
          <w:sz w:val="28"/>
          <w:szCs w:val="28"/>
          <w:shd w:val="clear" w:color="auto" w:fill="FFFFFF"/>
          <w:lang w:val="en-US"/>
        </w:rPr>
        <w:t>Schneider</w:t>
      </w:r>
      <w:r w:rsidRPr="005A7338">
        <w:rPr>
          <w:sz w:val="28"/>
          <w:szCs w:val="28"/>
          <w:shd w:val="clear" w:color="auto" w:fill="FFFFFF"/>
          <w:lang w:val="en-US"/>
        </w:rPr>
        <w:t xml:space="preserve"> </w:t>
      </w:r>
      <w:r w:rsidRPr="004B5BAE">
        <w:rPr>
          <w:sz w:val="28"/>
          <w:szCs w:val="28"/>
          <w:shd w:val="clear" w:color="auto" w:fill="FFFFFF"/>
          <w:lang w:val="en-US"/>
        </w:rPr>
        <w:t>JS</w:t>
      </w:r>
      <w:r w:rsidRPr="005A7338">
        <w:rPr>
          <w:sz w:val="28"/>
          <w:szCs w:val="28"/>
          <w:shd w:val="clear" w:color="auto" w:fill="FFFFFF"/>
          <w:lang w:val="en-US"/>
        </w:rPr>
        <w:t xml:space="preserve">, </w:t>
      </w:r>
      <w:r w:rsidRPr="004B5BAE">
        <w:rPr>
          <w:sz w:val="28"/>
          <w:szCs w:val="28"/>
          <w:shd w:val="clear" w:color="auto" w:fill="FFFFFF"/>
          <w:lang w:val="en-US"/>
        </w:rPr>
        <w:t>Duan</w:t>
      </w:r>
      <w:r w:rsidRPr="005A7338">
        <w:rPr>
          <w:sz w:val="28"/>
          <w:szCs w:val="28"/>
          <w:shd w:val="clear" w:color="auto" w:fill="FFFFFF"/>
          <w:lang w:val="en-US"/>
        </w:rPr>
        <w:t xml:space="preserve"> </w:t>
      </w:r>
      <w:r w:rsidRPr="004B5BAE">
        <w:rPr>
          <w:sz w:val="28"/>
          <w:szCs w:val="28"/>
          <w:shd w:val="clear" w:color="auto" w:fill="FFFFFF"/>
          <w:lang w:val="en-US"/>
        </w:rPr>
        <w:t>D</w:t>
      </w:r>
      <w:r w:rsidRPr="005A7338">
        <w:rPr>
          <w:sz w:val="28"/>
          <w:szCs w:val="28"/>
          <w:shd w:val="clear" w:color="auto" w:fill="FFFFFF"/>
          <w:lang w:val="en-US"/>
        </w:rPr>
        <w:t xml:space="preserve">, </w:t>
      </w:r>
      <w:r w:rsidRPr="004B5BAE">
        <w:rPr>
          <w:sz w:val="28"/>
          <w:szCs w:val="28"/>
          <w:shd w:val="clear" w:color="auto" w:fill="FFFFFF"/>
          <w:lang w:val="en-US"/>
        </w:rPr>
        <w:t>Chamberlain</w:t>
      </w:r>
      <w:r w:rsidRPr="005A7338">
        <w:rPr>
          <w:sz w:val="28"/>
          <w:szCs w:val="28"/>
          <w:shd w:val="clear" w:color="auto" w:fill="FFFFFF"/>
          <w:lang w:val="en-US"/>
        </w:rPr>
        <w:t xml:space="preserve"> </w:t>
      </w:r>
      <w:r w:rsidRPr="004B5BAE">
        <w:rPr>
          <w:sz w:val="28"/>
          <w:szCs w:val="28"/>
          <w:shd w:val="clear" w:color="auto" w:fill="FFFFFF"/>
          <w:lang w:val="en-US"/>
        </w:rPr>
        <w:t>JS</w:t>
      </w:r>
      <w:r w:rsidRPr="005A7338">
        <w:rPr>
          <w:sz w:val="28"/>
          <w:szCs w:val="28"/>
          <w:shd w:val="clear" w:color="auto" w:fill="FFFFFF"/>
          <w:lang w:val="en-US"/>
        </w:rPr>
        <w:t xml:space="preserve">, </w:t>
      </w:r>
      <w:r w:rsidRPr="004B5BAE">
        <w:rPr>
          <w:sz w:val="28"/>
          <w:szCs w:val="28"/>
          <w:shd w:val="clear" w:color="auto" w:fill="FFFFFF"/>
          <w:lang w:val="en-US"/>
        </w:rPr>
        <w:t>Byrne</w:t>
      </w:r>
      <w:r w:rsidRPr="005A7338">
        <w:rPr>
          <w:sz w:val="28"/>
          <w:szCs w:val="28"/>
          <w:shd w:val="clear" w:color="auto" w:fill="FFFFFF"/>
          <w:lang w:val="en-US"/>
        </w:rPr>
        <w:t xml:space="preserve"> </w:t>
      </w:r>
      <w:r w:rsidRPr="004B5BAE">
        <w:rPr>
          <w:sz w:val="28"/>
          <w:szCs w:val="28"/>
          <w:shd w:val="clear" w:color="auto" w:fill="FFFFFF"/>
          <w:lang w:val="en-US"/>
        </w:rPr>
        <w:t>BJ</w:t>
      </w:r>
      <w:r w:rsidRPr="005A7338">
        <w:rPr>
          <w:sz w:val="28"/>
          <w:szCs w:val="28"/>
          <w:shd w:val="clear" w:color="auto" w:fill="FFFFFF"/>
          <w:lang w:val="en-US"/>
        </w:rPr>
        <w:t xml:space="preserve">, </w:t>
      </w:r>
      <w:r w:rsidRPr="004B5BAE">
        <w:rPr>
          <w:sz w:val="28"/>
          <w:szCs w:val="28"/>
          <w:shd w:val="clear" w:color="auto" w:fill="FFFFFF"/>
          <w:lang w:val="en-US"/>
        </w:rPr>
        <w:t>Kornegay</w:t>
      </w:r>
      <w:r w:rsidRPr="005A7338">
        <w:rPr>
          <w:sz w:val="28"/>
          <w:szCs w:val="28"/>
          <w:shd w:val="clear" w:color="auto" w:fill="FFFFFF"/>
          <w:lang w:val="en-US"/>
        </w:rPr>
        <w:t xml:space="preserve"> </w:t>
      </w:r>
      <w:r w:rsidRPr="004B5BAE">
        <w:rPr>
          <w:sz w:val="28"/>
          <w:szCs w:val="28"/>
          <w:shd w:val="clear" w:color="auto" w:fill="FFFFFF"/>
          <w:lang w:val="en-US"/>
        </w:rPr>
        <w:t>JN</w:t>
      </w:r>
      <w:r w:rsidRPr="005A7338">
        <w:rPr>
          <w:sz w:val="28"/>
          <w:szCs w:val="28"/>
          <w:shd w:val="clear" w:color="auto" w:fill="FFFFFF"/>
          <w:lang w:val="en-US"/>
        </w:rPr>
        <w:t xml:space="preserve">. </w:t>
      </w:r>
      <w:r w:rsidRPr="004B5BAE">
        <w:rPr>
          <w:sz w:val="28"/>
          <w:szCs w:val="28"/>
          <w:shd w:val="clear" w:color="auto" w:fill="FFFFFF"/>
          <w:lang w:val="en-US"/>
        </w:rPr>
        <w:t xml:space="preserve">Assessment of systemic AAV-microdystrophin gene therapy in the GRMD model of Duchenne muscular dystrophy. Sci Transl Med. 2023 Jan 4;15(677):eabo1815.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w:t>
      </w:r>
      <w:r w:rsidR="00727D83">
        <w:rPr>
          <w:sz w:val="28"/>
          <w:szCs w:val="28"/>
          <w:shd w:val="clear" w:color="auto" w:fill="FFFFFF"/>
          <w:lang w:val="en-US"/>
        </w:rPr>
        <w:t>36</w:t>
      </w:r>
      <w:r w:rsidRPr="004B5BAE">
        <w:rPr>
          <w:sz w:val="28"/>
          <w:szCs w:val="28"/>
          <w:shd w:val="clear" w:color="auto" w:fill="FFFFFF"/>
          <w:lang w:val="en-US"/>
        </w:rPr>
        <w:t xml:space="preserve"> Arjomandnejad M, Dasgupta I, Flotte TR, Keeler AM. Immunogenicity of Recombinant Adeno-Associated Virus (AAV) Vectors for Gene Transfer. BioDrugs. 2023 May;37(3):311-329. </w:t>
      </w:r>
    </w:p>
    <w:p w:rsidR="004B5BAE" w:rsidRPr="005A7338" w:rsidRDefault="00B81212" w:rsidP="004B5BAE">
      <w:pPr>
        <w:adjustRightInd w:val="0"/>
        <w:jc w:val="both"/>
        <w:rPr>
          <w:sz w:val="28"/>
          <w:szCs w:val="28"/>
          <w:shd w:val="clear" w:color="auto" w:fill="FFFFFF"/>
          <w:lang w:val="en-US"/>
        </w:rPr>
      </w:pPr>
      <w:r w:rsidRPr="005A7338">
        <w:rPr>
          <w:sz w:val="28"/>
          <w:szCs w:val="28"/>
          <w:shd w:val="clear" w:color="auto" w:fill="FFFFFF"/>
          <w:lang w:val="en-US"/>
        </w:rPr>
        <w:t>1</w:t>
      </w:r>
      <w:r w:rsidR="00727D83" w:rsidRPr="005A7338">
        <w:rPr>
          <w:sz w:val="28"/>
          <w:szCs w:val="28"/>
          <w:shd w:val="clear" w:color="auto" w:fill="FFFFFF"/>
          <w:lang w:val="en-US"/>
        </w:rPr>
        <w:t>37</w:t>
      </w:r>
      <w:r w:rsidRPr="005A7338">
        <w:rPr>
          <w:sz w:val="28"/>
          <w:szCs w:val="28"/>
          <w:shd w:val="clear" w:color="auto" w:fill="FFFFFF"/>
          <w:lang w:val="en-US"/>
        </w:rPr>
        <w:t xml:space="preserve"> </w:t>
      </w:r>
      <w:r w:rsidRPr="004B5BAE">
        <w:rPr>
          <w:sz w:val="28"/>
          <w:szCs w:val="28"/>
          <w:shd w:val="clear" w:color="auto" w:fill="FFFFFF"/>
          <w:lang w:val="en-US"/>
        </w:rPr>
        <w:t>Mendell</w:t>
      </w:r>
      <w:r w:rsidRPr="005A7338">
        <w:rPr>
          <w:sz w:val="28"/>
          <w:szCs w:val="28"/>
          <w:shd w:val="clear" w:color="auto" w:fill="FFFFFF"/>
          <w:lang w:val="en-US"/>
        </w:rPr>
        <w:t xml:space="preserve"> </w:t>
      </w:r>
      <w:r w:rsidRPr="004B5BAE">
        <w:rPr>
          <w:sz w:val="28"/>
          <w:szCs w:val="28"/>
          <w:shd w:val="clear" w:color="auto" w:fill="FFFFFF"/>
          <w:lang w:val="en-US"/>
        </w:rPr>
        <w:t>JR</w:t>
      </w:r>
      <w:r w:rsidRPr="005A7338">
        <w:rPr>
          <w:sz w:val="28"/>
          <w:szCs w:val="28"/>
          <w:shd w:val="clear" w:color="auto" w:fill="FFFFFF"/>
          <w:lang w:val="en-US"/>
        </w:rPr>
        <w:t xml:space="preserve">, </w:t>
      </w:r>
      <w:r w:rsidRPr="004B5BAE">
        <w:rPr>
          <w:sz w:val="28"/>
          <w:szCs w:val="28"/>
          <w:shd w:val="clear" w:color="auto" w:fill="FFFFFF"/>
          <w:lang w:val="en-US"/>
        </w:rPr>
        <w:t>Muntoni</w:t>
      </w:r>
      <w:r w:rsidRPr="005A7338">
        <w:rPr>
          <w:sz w:val="28"/>
          <w:szCs w:val="28"/>
          <w:shd w:val="clear" w:color="auto" w:fill="FFFFFF"/>
          <w:lang w:val="en-US"/>
        </w:rPr>
        <w:t xml:space="preserve"> </w:t>
      </w:r>
      <w:r w:rsidRPr="004B5BAE">
        <w:rPr>
          <w:sz w:val="28"/>
          <w:szCs w:val="28"/>
          <w:shd w:val="clear" w:color="auto" w:fill="FFFFFF"/>
          <w:lang w:val="en-US"/>
        </w:rPr>
        <w:t>F</w:t>
      </w:r>
      <w:r w:rsidRPr="005A7338">
        <w:rPr>
          <w:sz w:val="28"/>
          <w:szCs w:val="28"/>
          <w:shd w:val="clear" w:color="auto" w:fill="FFFFFF"/>
          <w:lang w:val="en-US"/>
        </w:rPr>
        <w:t xml:space="preserve">, </w:t>
      </w:r>
      <w:r w:rsidRPr="004B5BAE">
        <w:rPr>
          <w:sz w:val="28"/>
          <w:szCs w:val="28"/>
          <w:shd w:val="clear" w:color="auto" w:fill="FFFFFF"/>
          <w:lang w:val="en-US"/>
        </w:rPr>
        <w:t>McDonald</w:t>
      </w:r>
      <w:r w:rsidRPr="005A7338">
        <w:rPr>
          <w:sz w:val="28"/>
          <w:szCs w:val="28"/>
          <w:shd w:val="clear" w:color="auto" w:fill="FFFFFF"/>
          <w:lang w:val="en-US"/>
        </w:rPr>
        <w:t xml:space="preserve"> </w:t>
      </w:r>
      <w:r w:rsidRPr="004B5BAE">
        <w:rPr>
          <w:sz w:val="28"/>
          <w:szCs w:val="28"/>
          <w:shd w:val="clear" w:color="auto" w:fill="FFFFFF"/>
          <w:lang w:val="en-US"/>
        </w:rPr>
        <w:t>CM</w:t>
      </w:r>
      <w:r w:rsidRPr="005A7338">
        <w:rPr>
          <w:sz w:val="28"/>
          <w:szCs w:val="28"/>
          <w:shd w:val="clear" w:color="auto" w:fill="FFFFFF"/>
          <w:lang w:val="en-US"/>
        </w:rPr>
        <w:t xml:space="preserve">, </w:t>
      </w:r>
      <w:r w:rsidRPr="004B5BAE">
        <w:rPr>
          <w:sz w:val="28"/>
          <w:szCs w:val="28"/>
          <w:shd w:val="clear" w:color="auto" w:fill="FFFFFF"/>
          <w:lang w:val="en-US"/>
        </w:rPr>
        <w:t>Mercuri</w:t>
      </w:r>
      <w:r w:rsidRPr="005A7338">
        <w:rPr>
          <w:sz w:val="28"/>
          <w:szCs w:val="28"/>
          <w:shd w:val="clear" w:color="auto" w:fill="FFFFFF"/>
          <w:lang w:val="en-US"/>
        </w:rPr>
        <w:t xml:space="preserve"> </w:t>
      </w:r>
      <w:r w:rsidRPr="004B5BAE">
        <w:rPr>
          <w:sz w:val="28"/>
          <w:szCs w:val="28"/>
          <w:shd w:val="clear" w:color="auto" w:fill="FFFFFF"/>
          <w:lang w:val="en-US"/>
        </w:rPr>
        <w:t>EM</w:t>
      </w:r>
      <w:r w:rsidRPr="005A7338">
        <w:rPr>
          <w:sz w:val="28"/>
          <w:szCs w:val="28"/>
          <w:shd w:val="clear" w:color="auto" w:fill="FFFFFF"/>
          <w:lang w:val="en-US"/>
        </w:rPr>
        <w:t xml:space="preserve">, </w:t>
      </w:r>
      <w:r w:rsidRPr="004B5BAE">
        <w:rPr>
          <w:sz w:val="28"/>
          <w:szCs w:val="28"/>
          <w:shd w:val="clear" w:color="auto" w:fill="FFFFFF"/>
          <w:lang w:val="en-US"/>
        </w:rPr>
        <w:t>Ciafaloni</w:t>
      </w:r>
      <w:r w:rsidRPr="005A7338">
        <w:rPr>
          <w:sz w:val="28"/>
          <w:szCs w:val="28"/>
          <w:shd w:val="clear" w:color="auto" w:fill="FFFFFF"/>
          <w:lang w:val="en-US"/>
        </w:rPr>
        <w:t xml:space="preserve"> </w:t>
      </w:r>
      <w:r w:rsidRPr="004B5BAE">
        <w:rPr>
          <w:sz w:val="28"/>
          <w:szCs w:val="28"/>
          <w:shd w:val="clear" w:color="auto" w:fill="FFFFFF"/>
          <w:lang w:val="en-US"/>
        </w:rPr>
        <w:t>E</w:t>
      </w:r>
      <w:r w:rsidRPr="005A7338">
        <w:rPr>
          <w:sz w:val="28"/>
          <w:szCs w:val="28"/>
          <w:shd w:val="clear" w:color="auto" w:fill="FFFFFF"/>
          <w:lang w:val="en-US"/>
        </w:rPr>
        <w:t xml:space="preserve">, </w:t>
      </w:r>
      <w:r w:rsidRPr="004B5BAE">
        <w:rPr>
          <w:sz w:val="28"/>
          <w:szCs w:val="28"/>
          <w:shd w:val="clear" w:color="auto" w:fill="FFFFFF"/>
          <w:lang w:val="en-US"/>
        </w:rPr>
        <w:t>Komaki</w:t>
      </w:r>
      <w:r w:rsidRPr="005A7338">
        <w:rPr>
          <w:sz w:val="28"/>
          <w:szCs w:val="28"/>
          <w:shd w:val="clear" w:color="auto" w:fill="FFFFFF"/>
          <w:lang w:val="en-US"/>
        </w:rPr>
        <w:t xml:space="preserve"> </w:t>
      </w:r>
      <w:r w:rsidRPr="004B5BAE">
        <w:rPr>
          <w:sz w:val="28"/>
          <w:szCs w:val="28"/>
          <w:shd w:val="clear" w:color="auto" w:fill="FFFFFF"/>
          <w:lang w:val="en-US"/>
        </w:rPr>
        <w:t>H</w:t>
      </w:r>
      <w:r w:rsidRPr="005A7338">
        <w:rPr>
          <w:sz w:val="28"/>
          <w:szCs w:val="28"/>
          <w:shd w:val="clear" w:color="auto" w:fill="FFFFFF"/>
          <w:lang w:val="en-US"/>
        </w:rPr>
        <w:t xml:space="preserve">, </w:t>
      </w:r>
      <w:r w:rsidRPr="004B5BAE">
        <w:rPr>
          <w:sz w:val="28"/>
          <w:szCs w:val="28"/>
          <w:shd w:val="clear" w:color="auto" w:fill="FFFFFF"/>
          <w:lang w:val="en-US"/>
        </w:rPr>
        <w:t>Leon</w:t>
      </w:r>
      <w:r w:rsidRPr="005A7338">
        <w:rPr>
          <w:sz w:val="28"/>
          <w:szCs w:val="28"/>
          <w:shd w:val="clear" w:color="auto" w:fill="FFFFFF"/>
          <w:lang w:val="en-US"/>
        </w:rPr>
        <w:t>-</w:t>
      </w:r>
      <w:r w:rsidRPr="004B5BAE">
        <w:rPr>
          <w:sz w:val="28"/>
          <w:szCs w:val="28"/>
          <w:shd w:val="clear" w:color="auto" w:fill="FFFFFF"/>
          <w:lang w:val="en-US"/>
        </w:rPr>
        <w:t>Astudillo</w:t>
      </w:r>
      <w:r w:rsidRPr="005A7338">
        <w:rPr>
          <w:sz w:val="28"/>
          <w:szCs w:val="28"/>
          <w:shd w:val="clear" w:color="auto" w:fill="FFFFFF"/>
          <w:lang w:val="en-US"/>
        </w:rPr>
        <w:t xml:space="preserve"> </w:t>
      </w:r>
      <w:r w:rsidRPr="004B5BAE">
        <w:rPr>
          <w:sz w:val="28"/>
          <w:szCs w:val="28"/>
          <w:shd w:val="clear" w:color="auto" w:fill="FFFFFF"/>
          <w:lang w:val="en-US"/>
        </w:rPr>
        <w:t>C</w:t>
      </w:r>
      <w:r w:rsidRPr="005A7338">
        <w:rPr>
          <w:sz w:val="28"/>
          <w:szCs w:val="28"/>
          <w:shd w:val="clear" w:color="auto" w:fill="FFFFFF"/>
          <w:lang w:val="en-US"/>
        </w:rPr>
        <w:t xml:space="preserve">, </w:t>
      </w:r>
      <w:r w:rsidRPr="004B5BAE">
        <w:rPr>
          <w:sz w:val="28"/>
          <w:szCs w:val="28"/>
          <w:shd w:val="clear" w:color="auto" w:fill="FFFFFF"/>
          <w:lang w:val="en-US"/>
        </w:rPr>
        <w:t>Nascimento</w:t>
      </w:r>
      <w:r w:rsidRPr="005A7338">
        <w:rPr>
          <w:sz w:val="28"/>
          <w:szCs w:val="28"/>
          <w:shd w:val="clear" w:color="auto" w:fill="FFFFFF"/>
          <w:lang w:val="en-US"/>
        </w:rPr>
        <w:t xml:space="preserve"> </w:t>
      </w:r>
      <w:r w:rsidRPr="004B5BAE">
        <w:rPr>
          <w:sz w:val="28"/>
          <w:szCs w:val="28"/>
          <w:shd w:val="clear" w:color="auto" w:fill="FFFFFF"/>
          <w:lang w:val="en-US"/>
        </w:rPr>
        <w:t>A</w:t>
      </w:r>
      <w:r w:rsidRPr="005A7338">
        <w:rPr>
          <w:sz w:val="28"/>
          <w:szCs w:val="28"/>
          <w:shd w:val="clear" w:color="auto" w:fill="FFFFFF"/>
          <w:lang w:val="en-US"/>
        </w:rPr>
        <w:t xml:space="preserve">, </w:t>
      </w:r>
      <w:r w:rsidRPr="004B5BAE">
        <w:rPr>
          <w:sz w:val="28"/>
          <w:szCs w:val="28"/>
          <w:shd w:val="clear" w:color="auto" w:fill="FFFFFF"/>
          <w:lang w:val="en-US"/>
        </w:rPr>
        <w:t>Proud</w:t>
      </w:r>
      <w:r w:rsidRPr="005A7338">
        <w:rPr>
          <w:sz w:val="28"/>
          <w:szCs w:val="28"/>
          <w:shd w:val="clear" w:color="auto" w:fill="FFFFFF"/>
          <w:lang w:val="en-US"/>
        </w:rPr>
        <w:t xml:space="preserve"> </w:t>
      </w:r>
      <w:r w:rsidRPr="004B5BAE">
        <w:rPr>
          <w:sz w:val="28"/>
          <w:szCs w:val="28"/>
          <w:shd w:val="clear" w:color="auto" w:fill="FFFFFF"/>
          <w:lang w:val="en-US"/>
        </w:rPr>
        <w:t>C</w:t>
      </w:r>
      <w:r w:rsidRPr="005A7338">
        <w:rPr>
          <w:sz w:val="28"/>
          <w:szCs w:val="28"/>
          <w:shd w:val="clear" w:color="auto" w:fill="FFFFFF"/>
          <w:lang w:val="en-US"/>
        </w:rPr>
        <w:t xml:space="preserve">, </w:t>
      </w:r>
      <w:r w:rsidRPr="004B5BAE">
        <w:rPr>
          <w:sz w:val="28"/>
          <w:szCs w:val="28"/>
          <w:shd w:val="clear" w:color="auto" w:fill="FFFFFF"/>
          <w:lang w:val="en-US"/>
        </w:rPr>
        <w:t>Schara</w:t>
      </w:r>
      <w:r w:rsidRPr="005A7338">
        <w:rPr>
          <w:sz w:val="28"/>
          <w:szCs w:val="28"/>
          <w:shd w:val="clear" w:color="auto" w:fill="FFFFFF"/>
          <w:lang w:val="en-US"/>
        </w:rPr>
        <w:t>-</w:t>
      </w:r>
      <w:r w:rsidRPr="004B5BAE">
        <w:rPr>
          <w:sz w:val="28"/>
          <w:szCs w:val="28"/>
          <w:shd w:val="clear" w:color="auto" w:fill="FFFFFF"/>
          <w:lang w:val="en-US"/>
        </w:rPr>
        <w:t>Schmidt</w:t>
      </w:r>
      <w:r w:rsidRPr="005A7338">
        <w:rPr>
          <w:sz w:val="28"/>
          <w:szCs w:val="28"/>
          <w:shd w:val="clear" w:color="auto" w:fill="FFFFFF"/>
          <w:lang w:val="en-US"/>
        </w:rPr>
        <w:t xml:space="preserve"> </w:t>
      </w:r>
      <w:r w:rsidRPr="004B5BAE">
        <w:rPr>
          <w:sz w:val="28"/>
          <w:szCs w:val="28"/>
          <w:shd w:val="clear" w:color="auto" w:fill="FFFFFF"/>
          <w:lang w:val="en-US"/>
        </w:rPr>
        <w:t>U</w:t>
      </w:r>
      <w:r w:rsidRPr="005A7338">
        <w:rPr>
          <w:sz w:val="28"/>
          <w:szCs w:val="28"/>
          <w:shd w:val="clear" w:color="auto" w:fill="FFFFFF"/>
          <w:lang w:val="en-US"/>
        </w:rPr>
        <w:t xml:space="preserve">, </w:t>
      </w:r>
      <w:r w:rsidRPr="004B5BAE">
        <w:rPr>
          <w:sz w:val="28"/>
          <w:szCs w:val="28"/>
          <w:shd w:val="clear" w:color="auto" w:fill="FFFFFF"/>
          <w:lang w:val="en-US"/>
        </w:rPr>
        <w:t>Veerapandiyan</w:t>
      </w:r>
      <w:r w:rsidRPr="005A7338">
        <w:rPr>
          <w:sz w:val="28"/>
          <w:szCs w:val="28"/>
          <w:shd w:val="clear" w:color="auto" w:fill="FFFFFF"/>
          <w:lang w:val="en-US"/>
        </w:rPr>
        <w:t xml:space="preserve"> </w:t>
      </w:r>
      <w:r w:rsidRPr="004B5BAE">
        <w:rPr>
          <w:sz w:val="28"/>
          <w:szCs w:val="28"/>
          <w:shd w:val="clear" w:color="auto" w:fill="FFFFFF"/>
          <w:lang w:val="en-US"/>
        </w:rPr>
        <w:t>A</w:t>
      </w:r>
      <w:r w:rsidRPr="005A7338">
        <w:rPr>
          <w:sz w:val="28"/>
          <w:szCs w:val="28"/>
          <w:shd w:val="clear" w:color="auto" w:fill="FFFFFF"/>
          <w:lang w:val="en-US"/>
        </w:rPr>
        <w:t xml:space="preserve">, </w:t>
      </w:r>
      <w:r w:rsidRPr="004B5BAE">
        <w:rPr>
          <w:sz w:val="28"/>
          <w:szCs w:val="28"/>
          <w:shd w:val="clear" w:color="auto" w:fill="FFFFFF"/>
          <w:lang w:val="en-US"/>
        </w:rPr>
        <w:lastRenderedPageBreak/>
        <w:t>Zaidman</w:t>
      </w:r>
      <w:r w:rsidRPr="005A7338">
        <w:rPr>
          <w:sz w:val="28"/>
          <w:szCs w:val="28"/>
          <w:shd w:val="clear" w:color="auto" w:fill="FFFFFF"/>
          <w:lang w:val="en-US"/>
        </w:rPr>
        <w:t xml:space="preserve"> </w:t>
      </w:r>
      <w:r w:rsidRPr="004B5BAE">
        <w:rPr>
          <w:sz w:val="28"/>
          <w:szCs w:val="28"/>
          <w:shd w:val="clear" w:color="auto" w:fill="FFFFFF"/>
          <w:lang w:val="en-US"/>
        </w:rPr>
        <w:t>CM</w:t>
      </w:r>
      <w:r w:rsidRPr="005A7338">
        <w:rPr>
          <w:sz w:val="28"/>
          <w:szCs w:val="28"/>
          <w:shd w:val="clear" w:color="auto" w:fill="FFFFFF"/>
          <w:lang w:val="en-US"/>
        </w:rPr>
        <w:t xml:space="preserve">, </w:t>
      </w:r>
      <w:r w:rsidRPr="004B5BAE">
        <w:rPr>
          <w:sz w:val="28"/>
          <w:szCs w:val="28"/>
          <w:shd w:val="clear" w:color="auto" w:fill="FFFFFF"/>
          <w:lang w:val="en-US"/>
        </w:rPr>
        <w:t>Guridi</w:t>
      </w:r>
      <w:r w:rsidRPr="005A7338">
        <w:rPr>
          <w:sz w:val="28"/>
          <w:szCs w:val="28"/>
          <w:shd w:val="clear" w:color="auto" w:fill="FFFFFF"/>
          <w:lang w:val="en-US"/>
        </w:rPr>
        <w:t xml:space="preserve"> </w:t>
      </w:r>
      <w:r w:rsidRPr="004B5BAE">
        <w:rPr>
          <w:sz w:val="28"/>
          <w:szCs w:val="28"/>
          <w:shd w:val="clear" w:color="auto" w:fill="FFFFFF"/>
          <w:lang w:val="en-US"/>
        </w:rPr>
        <w:t>M</w:t>
      </w:r>
      <w:r w:rsidRPr="005A7338">
        <w:rPr>
          <w:sz w:val="28"/>
          <w:szCs w:val="28"/>
          <w:shd w:val="clear" w:color="auto" w:fill="FFFFFF"/>
          <w:lang w:val="en-US"/>
        </w:rPr>
        <w:t xml:space="preserve">, </w:t>
      </w:r>
      <w:r w:rsidRPr="004B5BAE">
        <w:rPr>
          <w:sz w:val="28"/>
          <w:szCs w:val="28"/>
          <w:shd w:val="clear" w:color="auto" w:fill="FFFFFF"/>
          <w:lang w:val="en-US"/>
        </w:rPr>
        <w:t>Murphy</w:t>
      </w:r>
      <w:r w:rsidRPr="005A7338">
        <w:rPr>
          <w:sz w:val="28"/>
          <w:szCs w:val="28"/>
          <w:shd w:val="clear" w:color="auto" w:fill="FFFFFF"/>
          <w:lang w:val="en-US"/>
        </w:rPr>
        <w:t xml:space="preserve"> </w:t>
      </w:r>
      <w:r w:rsidRPr="004B5BAE">
        <w:rPr>
          <w:sz w:val="28"/>
          <w:szCs w:val="28"/>
          <w:shd w:val="clear" w:color="auto" w:fill="FFFFFF"/>
          <w:lang w:val="en-US"/>
        </w:rPr>
        <w:t>AP</w:t>
      </w:r>
      <w:r w:rsidRPr="005A7338">
        <w:rPr>
          <w:sz w:val="28"/>
          <w:szCs w:val="28"/>
          <w:shd w:val="clear" w:color="auto" w:fill="FFFFFF"/>
          <w:lang w:val="en-US"/>
        </w:rPr>
        <w:t xml:space="preserve">, </w:t>
      </w:r>
      <w:r w:rsidRPr="004B5BAE">
        <w:rPr>
          <w:sz w:val="28"/>
          <w:szCs w:val="28"/>
          <w:shd w:val="clear" w:color="auto" w:fill="FFFFFF"/>
          <w:lang w:val="en-US"/>
        </w:rPr>
        <w:t>Reid</w:t>
      </w:r>
      <w:r w:rsidRPr="005A7338">
        <w:rPr>
          <w:sz w:val="28"/>
          <w:szCs w:val="28"/>
          <w:shd w:val="clear" w:color="auto" w:fill="FFFFFF"/>
          <w:lang w:val="en-US"/>
        </w:rPr>
        <w:t xml:space="preserve"> </w:t>
      </w:r>
      <w:r w:rsidRPr="004B5BAE">
        <w:rPr>
          <w:sz w:val="28"/>
          <w:szCs w:val="28"/>
          <w:shd w:val="clear" w:color="auto" w:fill="FFFFFF"/>
          <w:lang w:val="en-US"/>
        </w:rPr>
        <w:t>C</w:t>
      </w:r>
      <w:r w:rsidRPr="005A7338">
        <w:rPr>
          <w:sz w:val="28"/>
          <w:szCs w:val="28"/>
          <w:shd w:val="clear" w:color="auto" w:fill="FFFFFF"/>
          <w:lang w:val="en-US"/>
        </w:rPr>
        <w:t xml:space="preserve">, </w:t>
      </w:r>
      <w:r w:rsidRPr="004B5BAE">
        <w:rPr>
          <w:sz w:val="28"/>
          <w:szCs w:val="28"/>
          <w:shd w:val="clear" w:color="auto" w:fill="FFFFFF"/>
          <w:lang w:val="en-US"/>
        </w:rPr>
        <w:t>Wandel</w:t>
      </w:r>
      <w:r w:rsidRPr="005A7338">
        <w:rPr>
          <w:sz w:val="28"/>
          <w:szCs w:val="28"/>
          <w:shd w:val="clear" w:color="auto" w:fill="FFFFFF"/>
          <w:lang w:val="en-US"/>
        </w:rPr>
        <w:t xml:space="preserve"> </w:t>
      </w:r>
      <w:r w:rsidRPr="004B5BAE">
        <w:rPr>
          <w:sz w:val="28"/>
          <w:szCs w:val="28"/>
          <w:shd w:val="clear" w:color="auto" w:fill="FFFFFF"/>
          <w:lang w:val="en-US"/>
        </w:rPr>
        <w:t>C</w:t>
      </w:r>
      <w:r w:rsidRPr="005A7338">
        <w:rPr>
          <w:sz w:val="28"/>
          <w:szCs w:val="28"/>
          <w:shd w:val="clear" w:color="auto" w:fill="FFFFFF"/>
          <w:lang w:val="en-US"/>
        </w:rPr>
        <w:t xml:space="preserve">, </w:t>
      </w:r>
      <w:r w:rsidRPr="004B5BAE">
        <w:rPr>
          <w:sz w:val="28"/>
          <w:szCs w:val="28"/>
          <w:shd w:val="clear" w:color="auto" w:fill="FFFFFF"/>
          <w:lang w:val="en-US"/>
        </w:rPr>
        <w:t>Asher</w:t>
      </w:r>
      <w:r w:rsidRPr="005A7338">
        <w:rPr>
          <w:sz w:val="28"/>
          <w:szCs w:val="28"/>
          <w:shd w:val="clear" w:color="auto" w:fill="FFFFFF"/>
          <w:lang w:val="en-US"/>
        </w:rPr>
        <w:t xml:space="preserve"> </w:t>
      </w:r>
      <w:r w:rsidRPr="004B5BAE">
        <w:rPr>
          <w:sz w:val="28"/>
          <w:szCs w:val="28"/>
          <w:shd w:val="clear" w:color="auto" w:fill="FFFFFF"/>
          <w:lang w:val="en-US"/>
        </w:rPr>
        <w:t>DR</w:t>
      </w:r>
      <w:r w:rsidRPr="005A7338">
        <w:rPr>
          <w:sz w:val="28"/>
          <w:szCs w:val="28"/>
          <w:shd w:val="clear" w:color="auto" w:fill="FFFFFF"/>
          <w:lang w:val="en-US"/>
        </w:rPr>
        <w:t xml:space="preserve">, </w:t>
      </w:r>
      <w:r w:rsidRPr="004B5BAE">
        <w:rPr>
          <w:sz w:val="28"/>
          <w:szCs w:val="28"/>
          <w:shd w:val="clear" w:color="auto" w:fill="FFFFFF"/>
          <w:lang w:val="en-US"/>
        </w:rPr>
        <w:t>Darton</w:t>
      </w:r>
      <w:r w:rsidRPr="005A7338">
        <w:rPr>
          <w:sz w:val="28"/>
          <w:szCs w:val="28"/>
          <w:shd w:val="clear" w:color="auto" w:fill="FFFFFF"/>
          <w:lang w:val="en-US"/>
        </w:rPr>
        <w:t xml:space="preserve"> </w:t>
      </w:r>
      <w:r w:rsidRPr="004B5BAE">
        <w:rPr>
          <w:sz w:val="28"/>
          <w:szCs w:val="28"/>
          <w:shd w:val="clear" w:color="auto" w:fill="FFFFFF"/>
          <w:lang w:val="en-US"/>
        </w:rPr>
        <w:t>E</w:t>
      </w:r>
      <w:r w:rsidRPr="005A7338">
        <w:rPr>
          <w:sz w:val="28"/>
          <w:szCs w:val="28"/>
          <w:shd w:val="clear" w:color="auto" w:fill="FFFFFF"/>
          <w:lang w:val="en-US"/>
        </w:rPr>
        <w:t xml:space="preserve">, </w:t>
      </w:r>
      <w:r w:rsidRPr="004B5BAE">
        <w:rPr>
          <w:sz w:val="28"/>
          <w:szCs w:val="28"/>
          <w:shd w:val="clear" w:color="auto" w:fill="FFFFFF"/>
          <w:lang w:val="en-US"/>
        </w:rPr>
        <w:t>Mason</w:t>
      </w:r>
      <w:r w:rsidRPr="005A7338">
        <w:rPr>
          <w:sz w:val="28"/>
          <w:szCs w:val="28"/>
          <w:shd w:val="clear" w:color="auto" w:fill="FFFFFF"/>
          <w:lang w:val="en-US"/>
        </w:rPr>
        <w:t xml:space="preserve"> </w:t>
      </w:r>
      <w:r w:rsidRPr="004B5BAE">
        <w:rPr>
          <w:sz w:val="28"/>
          <w:szCs w:val="28"/>
          <w:shd w:val="clear" w:color="auto" w:fill="FFFFFF"/>
          <w:lang w:val="en-US"/>
        </w:rPr>
        <w:t>S</w:t>
      </w:r>
      <w:r w:rsidRPr="005A7338">
        <w:rPr>
          <w:sz w:val="28"/>
          <w:szCs w:val="28"/>
          <w:shd w:val="clear" w:color="auto" w:fill="FFFFFF"/>
          <w:lang w:val="en-US"/>
        </w:rPr>
        <w:t xml:space="preserve">, </w:t>
      </w:r>
      <w:r w:rsidRPr="004B5BAE">
        <w:rPr>
          <w:sz w:val="28"/>
          <w:szCs w:val="28"/>
          <w:shd w:val="clear" w:color="auto" w:fill="FFFFFF"/>
          <w:lang w:val="en-US"/>
        </w:rPr>
        <w:t>Potter</w:t>
      </w:r>
      <w:r w:rsidRPr="005A7338">
        <w:rPr>
          <w:sz w:val="28"/>
          <w:szCs w:val="28"/>
          <w:shd w:val="clear" w:color="auto" w:fill="FFFFFF"/>
          <w:lang w:val="en-US"/>
        </w:rPr>
        <w:t xml:space="preserve"> </w:t>
      </w:r>
      <w:r w:rsidRPr="004B5BAE">
        <w:rPr>
          <w:sz w:val="28"/>
          <w:szCs w:val="28"/>
          <w:shd w:val="clear" w:color="auto" w:fill="FFFFFF"/>
          <w:lang w:val="en-US"/>
        </w:rPr>
        <w:t>RA</w:t>
      </w:r>
      <w:r w:rsidRPr="005A7338">
        <w:rPr>
          <w:sz w:val="28"/>
          <w:szCs w:val="28"/>
          <w:shd w:val="clear" w:color="auto" w:fill="FFFFFF"/>
          <w:lang w:val="en-US"/>
        </w:rPr>
        <w:t xml:space="preserve">, </w:t>
      </w:r>
      <w:r w:rsidRPr="004B5BAE">
        <w:rPr>
          <w:sz w:val="28"/>
          <w:szCs w:val="28"/>
          <w:shd w:val="clear" w:color="auto" w:fill="FFFFFF"/>
          <w:lang w:val="en-US"/>
        </w:rPr>
        <w:t>Singh</w:t>
      </w:r>
      <w:r w:rsidRPr="005A7338">
        <w:rPr>
          <w:sz w:val="28"/>
          <w:szCs w:val="28"/>
          <w:shd w:val="clear" w:color="auto" w:fill="FFFFFF"/>
          <w:lang w:val="en-US"/>
        </w:rPr>
        <w:t xml:space="preserve"> </w:t>
      </w:r>
      <w:r w:rsidRPr="004B5BAE">
        <w:rPr>
          <w:sz w:val="28"/>
          <w:szCs w:val="28"/>
          <w:shd w:val="clear" w:color="auto" w:fill="FFFFFF"/>
          <w:lang w:val="en-US"/>
        </w:rPr>
        <w:t>T</w:t>
      </w:r>
      <w:r w:rsidRPr="005A7338">
        <w:rPr>
          <w:sz w:val="28"/>
          <w:szCs w:val="28"/>
          <w:shd w:val="clear" w:color="auto" w:fill="FFFFFF"/>
          <w:lang w:val="en-US"/>
        </w:rPr>
        <w:t xml:space="preserve">, </w:t>
      </w:r>
      <w:r w:rsidRPr="004B5BAE">
        <w:rPr>
          <w:sz w:val="28"/>
          <w:szCs w:val="28"/>
          <w:shd w:val="clear" w:color="auto" w:fill="FFFFFF"/>
          <w:lang w:val="en-US"/>
        </w:rPr>
        <w:t>Zhang</w:t>
      </w:r>
      <w:r w:rsidRPr="005A7338">
        <w:rPr>
          <w:sz w:val="28"/>
          <w:szCs w:val="28"/>
          <w:shd w:val="clear" w:color="auto" w:fill="FFFFFF"/>
          <w:lang w:val="en-US"/>
        </w:rPr>
        <w:t xml:space="preserve"> </w:t>
      </w:r>
      <w:r w:rsidRPr="004B5BAE">
        <w:rPr>
          <w:sz w:val="28"/>
          <w:szCs w:val="28"/>
          <w:shd w:val="clear" w:color="auto" w:fill="FFFFFF"/>
          <w:lang w:val="en-US"/>
        </w:rPr>
        <w:t>W</w:t>
      </w:r>
      <w:r w:rsidRPr="005A7338">
        <w:rPr>
          <w:sz w:val="28"/>
          <w:szCs w:val="28"/>
          <w:shd w:val="clear" w:color="auto" w:fill="FFFFFF"/>
          <w:lang w:val="en-US"/>
        </w:rPr>
        <w:t xml:space="preserve">, </w:t>
      </w:r>
      <w:r w:rsidRPr="004B5BAE">
        <w:rPr>
          <w:sz w:val="28"/>
          <w:szCs w:val="28"/>
          <w:shd w:val="clear" w:color="auto" w:fill="FFFFFF"/>
          <w:lang w:val="en-US"/>
        </w:rPr>
        <w:t>Fontoura</w:t>
      </w:r>
      <w:r w:rsidRPr="005A7338">
        <w:rPr>
          <w:sz w:val="28"/>
          <w:szCs w:val="28"/>
          <w:shd w:val="clear" w:color="auto" w:fill="FFFFFF"/>
          <w:lang w:val="en-US"/>
        </w:rPr>
        <w:t xml:space="preserve"> </w:t>
      </w:r>
      <w:r w:rsidRPr="004B5BAE">
        <w:rPr>
          <w:sz w:val="28"/>
          <w:szCs w:val="28"/>
          <w:shd w:val="clear" w:color="auto" w:fill="FFFFFF"/>
          <w:lang w:val="en-US"/>
        </w:rPr>
        <w:t>P</w:t>
      </w:r>
      <w:r w:rsidRPr="005A7338">
        <w:rPr>
          <w:sz w:val="28"/>
          <w:szCs w:val="28"/>
          <w:shd w:val="clear" w:color="auto" w:fill="FFFFFF"/>
          <w:lang w:val="en-US"/>
        </w:rPr>
        <w:t xml:space="preserve">, </w:t>
      </w:r>
      <w:r w:rsidRPr="004B5BAE">
        <w:rPr>
          <w:sz w:val="28"/>
          <w:szCs w:val="28"/>
          <w:shd w:val="clear" w:color="auto" w:fill="FFFFFF"/>
          <w:lang w:val="en-US"/>
        </w:rPr>
        <w:t>Elkins</w:t>
      </w:r>
      <w:r w:rsidRPr="005A7338">
        <w:rPr>
          <w:sz w:val="28"/>
          <w:szCs w:val="28"/>
          <w:shd w:val="clear" w:color="auto" w:fill="FFFFFF"/>
          <w:lang w:val="en-US"/>
        </w:rPr>
        <w:t xml:space="preserve"> </w:t>
      </w:r>
      <w:r w:rsidRPr="004B5BAE">
        <w:rPr>
          <w:sz w:val="28"/>
          <w:szCs w:val="28"/>
          <w:shd w:val="clear" w:color="auto" w:fill="FFFFFF"/>
          <w:lang w:val="en-US"/>
        </w:rPr>
        <w:t>JS</w:t>
      </w:r>
      <w:r w:rsidRPr="005A7338">
        <w:rPr>
          <w:sz w:val="28"/>
          <w:szCs w:val="28"/>
          <w:shd w:val="clear" w:color="auto" w:fill="FFFFFF"/>
          <w:lang w:val="en-US"/>
        </w:rPr>
        <w:t xml:space="preserve">, </w:t>
      </w:r>
      <w:r w:rsidRPr="004B5BAE">
        <w:rPr>
          <w:sz w:val="28"/>
          <w:szCs w:val="28"/>
          <w:shd w:val="clear" w:color="auto" w:fill="FFFFFF"/>
          <w:lang w:val="en-US"/>
        </w:rPr>
        <w:t>Rodino</w:t>
      </w:r>
      <w:r w:rsidRPr="005A7338">
        <w:rPr>
          <w:sz w:val="28"/>
          <w:szCs w:val="28"/>
          <w:shd w:val="clear" w:color="auto" w:fill="FFFFFF"/>
          <w:lang w:val="en-US"/>
        </w:rPr>
        <w:t>-</w:t>
      </w:r>
      <w:r w:rsidRPr="004B5BAE">
        <w:rPr>
          <w:sz w:val="28"/>
          <w:szCs w:val="28"/>
          <w:shd w:val="clear" w:color="auto" w:fill="FFFFFF"/>
          <w:lang w:val="en-US"/>
        </w:rPr>
        <w:t>Klapac</w:t>
      </w:r>
      <w:r w:rsidRPr="005A7338">
        <w:rPr>
          <w:sz w:val="28"/>
          <w:szCs w:val="28"/>
          <w:shd w:val="clear" w:color="auto" w:fill="FFFFFF"/>
          <w:lang w:val="en-US"/>
        </w:rPr>
        <w:t xml:space="preserve"> </w:t>
      </w:r>
      <w:r w:rsidRPr="004B5BAE">
        <w:rPr>
          <w:sz w:val="28"/>
          <w:szCs w:val="28"/>
          <w:shd w:val="clear" w:color="auto" w:fill="FFFFFF"/>
          <w:lang w:val="en-US"/>
        </w:rPr>
        <w:t>LR</w:t>
      </w:r>
      <w:r w:rsidRPr="005A7338">
        <w:rPr>
          <w:sz w:val="28"/>
          <w:szCs w:val="28"/>
          <w:shd w:val="clear" w:color="auto" w:fill="FFFFFF"/>
          <w:lang w:val="en-US"/>
        </w:rPr>
        <w:t xml:space="preserve">. </w:t>
      </w:r>
      <w:r w:rsidRPr="004B5BAE">
        <w:rPr>
          <w:sz w:val="28"/>
          <w:szCs w:val="28"/>
          <w:shd w:val="clear" w:color="auto" w:fill="FFFFFF"/>
          <w:lang w:val="en-US"/>
        </w:rPr>
        <w:t xml:space="preserve">AAV gene therapy for Duchenne muscular dystrophy: the EMBARK phase 3 randomized trial. Nat Med. 2025 Jan;31(1):332-341. </w:t>
      </w:r>
    </w:p>
    <w:p w:rsidR="004B5BAE" w:rsidRPr="005A7338" w:rsidRDefault="00B81212" w:rsidP="004B5BAE">
      <w:pPr>
        <w:adjustRightInd w:val="0"/>
        <w:jc w:val="both"/>
        <w:rPr>
          <w:sz w:val="28"/>
          <w:szCs w:val="28"/>
          <w:shd w:val="clear" w:color="auto" w:fill="FFFFFF"/>
          <w:lang w:val="en-US"/>
        </w:rPr>
      </w:pPr>
      <w:r w:rsidRPr="004B5BAE">
        <w:rPr>
          <w:sz w:val="28"/>
          <w:szCs w:val="28"/>
          <w:shd w:val="clear" w:color="auto" w:fill="FFFFFF"/>
          <w:lang w:val="en-US"/>
        </w:rPr>
        <w:t>1</w:t>
      </w:r>
      <w:r w:rsidR="00727D83">
        <w:rPr>
          <w:sz w:val="28"/>
          <w:szCs w:val="28"/>
          <w:shd w:val="clear" w:color="auto" w:fill="FFFFFF"/>
          <w:lang w:val="en-US"/>
        </w:rPr>
        <w:t>38</w:t>
      </w:r>
      <w:r w:rsidRPr="004B5BAE">
        <w:rPr>
          <w:sz w:val="28"/>
          <w:szCs w:val="28"/>
          <w:shd w:val="clear" w:color="auto" w:fill="FFFFFF"/>
          <w:lang w:val="en-US"/>
        </w:rPr>
        <w:t xml:space="preserve"> Zwi-Dantsis L, Mohamed S, Massaro G, Moeendarbary E. Adeno-Associated Virus Vectors: Principles, Practices, and Prospects in Gene Therapy. Viruses. 2025 Feb 9;17(2):239. </w:t>
      </w:r>
    </w:p>
    <w:p w:rsidR="004B5BAE" w:rsidRPr="00A85CA7" w:rsidRDefault="00B81212" w:rsidP="004B5BAE">
      <w:pPr>
        <w:adjustRightInd w:val="0"/>
        <w:jc w:val="both"/>
        <w:rPr>
          <w:sz w:val="28"/>
          <w:szCs w:val="28"/>
          <w:shd w:val="clear" w:color="auto" w:fill="FFFFFF"/>
          <w:lang w:val="en-US"/>
        </w:rPr>
      </w:pPr>
      <w:r w:rsidRPr="00A85CA7">
        <w:rPr>
          <w:sz w:val="28"/>
          <w:szCs w:val="28"/>
          <w:shd w:val="clear" w:color="auto" w:fill="FFFFFF"/>
          <w:lang w:val="en-US"/>
        </w:rPr>
        <w:t>1</w:t>
      </w:r>
      <w:r w:rsidR="00727D83" w:rsidRPr="00A85CA7">
        <w:rPr>
          <w:sz w:val="28"/>
          <w:szCs w:val="28"/>
          <w:shd w:val="clear" w:color="auto" w:fill="FFFFFF"/>
          <w:lang w:val="en-US"/>
        </w:rPr>
        <w:t>39</w:t>
      </w:r>
      <w:r w:rsidRPr="00A85CA7">
        <w:rPr>
          <w:sz w:val="28"/>
          <w:szCs w:val="28"/>
          <w:shd w:val="clear" w:color="auto" w:fill="FFFFFF"/>
          <w:lang w:val="en-US"/>
        </w:rPr>
        <w:t xml:space="preserve"> Bez Batti Angulski A, Hosny N, Cohen H, Martin AA, Hahn D, Bauer J, Metzger JM. Duchenne muscular dystrophy: disease mechanism and therapeutic strategies. Front Physiol. </w:t>
      </w:r>
      <w:r w:rsidRPr="00A85CA7">
        <w:rPr>
          <w:sz w:val="28"/>
          <w:szCs w:val="28"/>
          <w:shd w:val="clear" w:color="auto" w:fill="FFFFFF"/>
        </w:rPr>
        <w:t xml:space="preserve">2023 Jun 26;14:1183101. </w:t>
      </w:r>
    </w:p>
    <w:p w:rsidR="005026EB" w:rsidRDefault="00A85CA7" w:rsidP="00A85CA7">
      <w:pPr>
        <w:adjustRightInd w:val="0"/>
        <w:jc w:val="both"/>
        <w:rPr>
          <w:color w:val="212121"/>
          <w:sz w:val="28"/>
          <w:szCs w:val="28"/>
          <w:shd w:val="clear" w:color="auto" w:fill="FFFFFF"/>
          <w:lang w:val="en-US"/>
        </w:rPr>
      </w:pPr>
      <w:r w:rsidRPr="00A85CA7">
        <w:rPr>
          <w:color w:val="1B1B1B"/>
          <w:sz w:val="28"/>
          <w:szCs w:val="28"/>
          <w:shd w:val="clear" w:color="auto" w:fill="FFFFFF"/>
          <w:lang w:val="en-US"/>
        </w:rPr>
        <w:t xml:space="preserve">140 </w:t>
      </w:r>
      <w:r w:rsidRPr="00A85CA7">
        <w:rPr>
          <w:color w:val="212121"/>
          <w:sz w:val="28"/>
          <w:szCs w:val="28"/>
          <w:shd w:val="clear" w:color="auto" w:fill="FFFFFF"/>
          <w:lang w:val="en-US"/>
        </w:rPr>
        <w:t xml:space="preserve">Salari N, Fatahi B, Valipour E, Kazeminia M, Fatahian R, Kiaei A, Shohaimi S, Mohammadi M. Global prevalence of Duchenne and Becker muscular dystrophy: a systematic review and meta-analysis. J Orthop Surg Res. 2022 Feb 15;17(1):96. </w:t>
      </w:r>
    </w:p>
    <w:p w:rsidR="005026EB" w:rsidRDefault="00A85CA7" w:rsidP="005026EB">
      <w:pPr>
        <w:adjustRightInd w:val="0"/>
        <w:jc w:val="both"/>
        <w:rPr>
          <w:color w:val="212121"/>
          <w:sz w:val="28"/>
          <w:szCs w:val="28"/>
          <w:shd w:val="clear" w:color="auto" w:fill="FFFFFF"/>
          <w:lang w:val="en-US"/>
        </w:rPr>
      </w:pPr>
      <w:r w:rsidRPr="00A85CA7">
        <w:rPr>
          <w:color w:val="1B1B1B"/>
          <w:sz w:val="28"/>
          <w:szCs w:val="28"/>
          <w:shd w:val="clear" w:color="auto" w:fill="FFFFFF"/>
          <w:lang w:val="en-US"/>
        </w:rPr>
        <w:t xml:space="preserve">141 </w:t>
      </w:r>
      <w:r w:rsidRPr="00A85CA7">
        <w:rPr>
          <w:color w:val="212121"/>
          <w:sz w:val="28"/>
          <w:szCs w:val="28"/>
          <w:shd w:val="clear" w:color="auto" w:fill="FFFFFF"/>
          <w:lang w:val="en-US"/>
        </w:rPr>
        <w:t xml:space="preserve">Bayat F, Sarmiento IG, Ahmadian N, Dehghani Z. Iranian Registry of Duchenne and Becker Muscular Dystrophies: Characterization and Preliminary Data. J Neuromuscul Dis. 2021;8(2):251-259. </w:t>
      </w:r>
    </w:p>
    <w:p w:rsidR="005026EB" w:rsidRDefault="00A85CA7" w:rsidP="005026EB">
      <w:pPr>
        <w:adjustRightInd w:val="0"/>
        <w:jc w:val="both"/>
        <w:rPr>
          <w:color w:val="212121"/>
          <w:sz w:val="28"/>
          <w:szCs w:val="28"/>
          <w:shd w:val="clear" w:color="auto" w:fill="FFFFFF"/>
          <w:lang w:val="en-US"/>
        </w:rPr>
      </w:pPr>
      <w:r w:rsidRPr="00A85CA7">
        <w:rPr>
          <w:color w:val="212121"/>
          <w:sz w:val="28"/>
          <w:szCs w:val="28"/>
          <w:shd w:val="clear" w:color="auto" w:fill="FFFFFF"/>
          <w:lang w:val="en-US"/>
        </w:rPr>
        <w:t>142 Kumar D, Thomas PT, Kumar GS, M A, Sahoo SK, Sadasivan A, Vengalil S, Nalini A. The struggle to belong: a qualitative exploration of challenges in social spaces faced by children with Duchenne muscular dystrophy attending neuromuscular disorders clinic. Disabil Rehabil. 2025 May;47(9):2358-2365.</w:t>
      </w:r>
    </w:p>
    <w:p w:rsidR="00E11751" w:rsidRPr="005026EB" w:rsidRDefault="00E11751" w:rsidP="005026EB">
      <w:pPr>
        <w:pStyle w:val="articlelayoutheaderinfodoivolume"/>
        <w:spacing w:before="0" w:beforeAutospacing="0" w:after="0" w:afterAutospacing="0"/>
        <w:jc w:val="both"/>
        <w:rPr>
          <w:color w:val="282828"/>
          <w:sz w:val="28"/>
          <w:szCs w:val="28"/>
          <w:lang w:val="en-US"/>
        </w:rPr>
      </w:pPr>
      <w:r w:rsidRPr="00A85CA7">
        <w:rPr>
          <w:color w:val="282828"/>
          <w:sz w:val="28"/>
          <w:szCs w:val="28"/>
          <w:lang w:val="en-US"/>
        </w:rPr>
        <w:t xml:space="preserve">143 </w:t>
      </w:r>
      <w:r w:rsidRPr="00A85CA7">
        <w:rPr>
          <w:sz w:val="28"/>
          <w:szCs w:val="28"/>
          <w:lang w:val="en-US"/>
        </w:rPr>
        <w:t xml:space="preserve">Gholamreza Zamani, Sareh Hosseinpour, Mahmoud Reza Ashraf, Mahmoud Mohammadi , Reza Shervin Badv, Ali Reza Tavasoli, Masood Ghahvechi Akbari, Ali Hosseini Bereshneh, Reza Azizi Malamiriand Morteza HeidariCharacteristics </w:t>
      </w:r>
      <w:r w:rsidRPr="005026EB">
        <w:rPr>
          <w:sz w:val="28"/>
          <w:szCs w:val="28"/>
          <w:lang w:val="en-US"/>
        </w:rPr>
        <w:t xml:space="preserve">of disease progression and genetic correlation in ambulatory Iranian boys with Duchenne muscular dystrophy BMC Neurology (2022) 22:162 </w:t>
      </w:r>
    </w:p>
    <w:p w:rsidR="005026EB" w:rsidRDefault="004F03BB" w:rsidP="005026EB">
      <w:pPr>
        <w:shd w:val="clear" w:color="auto" w:fill="FFFFFF"/>
        <w:jc w:val="both"/>
        <w:rPr>
          <w:color w:val="212121"/>
          <w:sz w:val="28"/>
          <w:szCs w:val="28"/>
          <w:shd w:val="clear" w:color="auto" w:fill="FFFFFF"/>
          <w:lang w:val="en-US"/>
        </w:rPr>
      </w:pPr>
      <w:r w:rsidRPr="005026EB">
        <w:rPr>
          <w:color w:val="000000"/>
          <w:sz w:val="28"/>
          <w:szCs w:val="28"/>
          <w:lang w:val="en-US"/>
        </w:rPr>
        <w:t>144</w:t>
      </w:r>
      <w:bookmarkStart w:id="24" w:name="_Hlk192140501"/>
      <w:r w:rsidR="00AF2D8D" w:rsidRPr="005026EB">
        <w:rPr>
          <w:color w:val="000000"/>
          <w:sz w:val="28"/>
          <w:szCs w:val="28"/>
          <w:lang w:val="en-US"/>
        </w:rPr>
        <w:t> </w:t>
      </w:r>
      <w:bookmarkEnd w:id="24"/>
      <w:r w:rsidR="005026EB" w:rsidRPr="005026EB">
        <w:rPr>
          <w:color w:val="212121"/>
          <w:sz w:val="28"/>
          <w:szCs w:val="28"/>
          <w:shd w:val="clear" w:color="auto" w:fill="FFFFFF"/>
          <w:lang w:val="en-US"/>
        </w:rPr>
        <w:t xml:space="preserve">Kyrychenko V, Kyrychenko S, Tiburcy M, Shelton JM, Long C, Schneider JW, Zimmermann WH, Bassel-Duby R, Olson EN. Functional correction of dystrophin actin binding domain mutations by genome editing. JCI Insight. 2017 Sep 21;2(18):e95918. </w:t>
      </w:r>
    </w:p>
    <w:p w:rsidR="005026EB" w:rsidRPr="005026EB" w:rsidRDefault="00E11751" w:rsidP="005026EB">
      <w:pPr>
        <w:shd w:val="clear" w:color="auto" w:fill="FFFFFF"/>
        <w:jc w:val="both"/>
        <w:rPr>
          <w:sz w:val="28"/>
          <w:szCs w:val="28"/>
          <w:lang w:val="en-US"/>
        </w:rPr>
      </w:pPr>
      <w:r w:rsidRPr="005026EB">
        <w:rPr>
          <w:sz w:val="28"/>
          <w:szCs w:val="28"/>
          <w:lang w:val="en-US"/>
        </w:rPr>
        <w:t>145 Gatto F., Benemei S., Piluso G., Bello L. The complex landscape of DMD mutations moving towards personalized medicine. Front.Genetics,</w:t>
      </w:r>
      <w:r w:rsidR="005026EB" w:rsidRPr="005026EB">
        <w:rPr>
          <w:sz w:val="28"/>
          <w:szCs w:val="28"/>
          <w:lang w:val="en-US"/>
        </w:rPr>
        <w:t xml:space="preserve"> </w:t>
      </w:r>
      <w:r w:rsidRPr="005026EB">
        <w:rPr>
          <w:sz w:val="28"/>
          <w:szCs w:val="28"/>
          <w:lang w:val="en-US"/>
        </w:rPr>
        <w:t>25 march 2024, vol 15-2024</w:t>
      </w:r>
    </w:p>
    <w:p w:rsidR="005026EB" w:rsidRPr="005026EB" w:rsidRDefault="00E11751" w:rsidP="005026EB">
      <w:pPr>
        <w:shd w:val="clear" w:color="auto" w:fill="FFFFFF"/>
        <w:jc w:val="both"/>
        <w:rPr>
          <w:color w:val="222222"/>
          <w:sz w:val="28"/>
          <w:szCs w:val="28"/>
          <w:shd w:val="clear" w:color="auto" w:fill="FFFFFF"/>
          <w:lang w:val="en-US"/>
        </w:rPr>
      </w:pPr>
      <w:r w:rsidRPr="005026EB">
        <w:rPr>
          <w:color w:val="282828"/>
          <w:sz w:val="28"/>
          <w:szCs w:val="28"/>
          <w:lang w:val="en-US"/>
        </w:rPr>
        <w:t xml:space="preserve">146 </w:t>
      </w:r>
      <w:r w:rsidRPr="005026EB">
        <w:rPr>
          <w:color w:val="222222"/>
          <w:sz w:val="28"/>
          <w:szCs w:val="28"/>
          <w:shd w:val="clear" w:color="auto" w:fill="FFFFFF"/>
          <w:lang w:val="en-US"/>
        </w:rPr>
        <w:t xml:space="preserve">Zamani, G., Heidari, M., Azizi Malamiri, R., Ashrafi, M. R., Mohammadi, M., Shervin Badv, R., Fathi, M. R. (2016).The quality of life in boys with Duchenne muscular dystrophy.Neuromuscular Disorders, 26(7), 423–427. </w:t>
      </w:r>
    </w:p>
    <w:p w:rsidR="005026EB" w:rsidRDefault="00E11751" w:rsidP="005026EB">
      <w:pPr>
        <w:shd w:val="clear" w:color="auto" w:fill="FFFFFF"/>
        <w:jc w:val="both"/>
        <w:rPr>
          <w:color w:val="212121"/>
          <w:sz w:val="28"/>
          <w:szCs w:val="28"/>
          <w:shd w:val="clear" w:color="auto" w:fill="FFFFFF"/>
          <w:lang w:val="en-US"/>
        </w:rPr>
      </w:pPr>
      <w:r w:rsidRPr="005026EB">
        <w:rPr>
          <w:color w:val="000000"/>
          <w:sz w:val="28"/>
          <w:szCs w:val="28"/>
          <w:lang w:val="en-US"/>
        </w:rPr>
        <w:t>147</w:t>
      </w:r>
      <w:r w:rsidR="005026EB" w:rsidRPr="005026EB">
        <w:rPr>
          <w:color w:val="000000"/>
          <w:sz w:val="28"/>
          <w:szCs w:val="28"/>
          <w:lang w:val="en-US"/>
        </w:rPr>
        <w:t xml:space="preserve"> </w:t>
      </w:r>
      <w:r w:rsidR="005026EB" w:rsidRPr="005026EB">
        <w:rPr>
          <w:color w:val="212121"/>
          <w:sz w:val="28"/>
          <w:szCs w:val="28"/>
          <w:shd w:val="clear" w:color="auto" w:fill="FFFFFF"/>
          <w:lang w:val="en-US"/>
        </w:rPr>
        <w:t>Flanigan KM. Duchenne and Becker muscular dystrophies. Neurol Clin. 2014 Aug;32(3):671-88</w:t>
      </w:r>
    </w:p>
    <w:p w:rsidR="005026EB" w:rsidRDefault="00E11751" w:rsidP="005026EB">
      <w:pPr>
        <w:shd w:val="clear" w:color="auto" w:fill="FFFFFF"/>
        <w:jc w:val="both"/>
        <w:rPr>
          <w:color w:val="212121"/>
          <w:sz w:val="28"/>
          <w:szCs w:val="28"/>
          <w:shd w:val="clear" w:color="auto" w:fill="FFFFFF"/>
          <w:lang w:val="en-US"/>
        </w:rPr>
      </w:pPr>
      <w:r w:rsidRPr="005026EB">
        <w:rPr>
          <w:color w:val="000000"/>
          <w:sz w:val="28"/>
          <w:szCs w:val="28"/>
          <w:lang w:val="en-US"/>
        </w:rPr>
        <w:t>148</w:t>
      </w:r>
      <w:r w:rsidR="005026EB" w:rsidRPr="005026EB">
        <w:rPr>
          <w:color w:val="000000"/>
          <w:sz w:val="28"/>
          <w:szCs w:val="28"/>
          <w:lang w:val="en-US"/>
        </w:rPr>
        <w:t xml:space="preserve"> </w:t>
      </w:r>
      <w:r w:rsidR="005026EB" w:rsidRPr="005026EB">
        <w:rPr>
          <w:color w:val="212121"/>
          <w:sz w:val="28"/>
          <w:szCs w:val="28"/>
          <w:shd w:val="clear" w:color="auto" w:fill="FFFFFF"/>
          <w:lang w:val="en-US"/>
        </w:rPr>
        <w:t xml:space="preserve">van den Bergen JC, Wokke BH, Janson AA, van Duinen SG, Hulsker MA, Ginjaar HB, van Deutekom JC, Aartsma-Rus A, Kan HE, Verschuuren JJ. Dystrophin levels and clinical severity in Becker muscular dystrophy patients. J Neurol Neurosurg Psychiatry. 2014 Jul;85(7):747-53. </w:t>
      </w:r>
    </w:p>
    <w:p w:rsidR="005026EB" w:rsidRPr="005026EB" w:rsidRDefault="00E11751" w:rsidP="005026EB">
      <w:pPr>
        <w:shd w:val="clear" w:color="auto" w:fill="FFFFFF"/>
        <w:jc w:val="both"/>
        <w:rPr>
          <w:color w:val="333333"/>
          <w:sz w:val="28"/>
          <w:szCs w:val="28"/>
          <w:lang w:val="en-US"/>
        </w:rPr>
      </w:pPr>
      <w:r w:rsidRPr="005026EB">
        <w:rPr>
          <w:color w:val="000000"/>
          <w:sz w:val="28"/>
          <w:szCs w:val="28"/>
          <w:lang w:val="en-US"/>
        </w:rPr>
        <w:t>149 </w:t>
      </w:r>
      <w:r w:rsidR="005026EB" w:rsidRPr="005026EB">
        <w:rPr>
          <w:color w:val="212121"/>
          <w:sz w:val="28"/>
          <w:szCs w:val="28"/>
          <w:shd w:val="clear" w:color="auto" w:fill="FFFFFF"/>
          <w:lang w:val="en-US"/>
        </w:rPr>
        <w:t xml:space="preserve">Wein N, Vulin A, Falzarano MS, Szigyarto CA, Maiti B, Findlay A, Heller KN, Uhlén M, Bakthavachalu B, Messina S, Vita G, Passarelli C, Brioschi S, Bovolenta M, Neri M, Gualandi F, Wilton SD, Rodino-Klapac LR, Yang L, Dunn DM, Schoenberg DR, Weiss RB, Howard MT, Ferlini A, Flanigan KM. Translation from a </w:t>
      </w:r>
      <w:r w:rsidR="005026EB" w:rsidRPr="005026EB">
        <w:rPr>
          <w:color w:val="212121"/>
          <w:sz w:val="28"/>
          <w:szCs w:val="28"/>
          <w:shd w:val="clear" w:color="auto" w:fill="FFFFFF"/>
          <w:lang w:val="en-US"/>
        </w:rPr>
        <w:lastRenderedPageBreak/>
        <w:t xml:space="preserve">DMD exon 5 IRES results in a functional dystrophin isoform that attenuates dystrophinopathy in humans and mice. Nat Med. 2014 Sep;20(9):992-1000. doi: 10.1038/nm.3628. Epub 2014 Aug 10. Erratum in: Nat Med. 2015 Apr;21(4):414. </w:t>
      </w:r>
    </w:p>
    <w:p w:rsidR="00E11751" w:rsidRPr="005026EB" w:rsidRDefault="00E11751" w:rsidP="005026EB">
      <w:pPr>
        <w:pStyle w:val="c-article-referencestext"/>
        <w:shd w:val="clear" w:color="auto" w:fill="FFFFFF"/>
        <w:spacing w:before="0" w:beforeAutospacing="0" w:after="0" w:afterAutospacing="0"/>
        <w:jc w:val="both"/>
        <w:rPr>
          <w:color w:val="333333"/>
          <w:sz w:val="28"/>
          <w:szCs w:val="28"/>
          <w:lang w:val="en-US"/>
        </w:rPr>
      </w:pPr>
      <w:r w:rsidRPr="005026EB">
        <w:rPr>
          <w:color w:val="333333"/>
          <w:sz w:val="28"/>
          <w:szCs w:val="28"/>
          <w:lang w:val="en-US"/>
        </w:rPr>
        <w:t xml:space="preserve">150 </w:t>
      </w:r>
      <w:r w:rsidRPr="005026EB">
        <w:rPr>
          <w:sz w:val="28"/>
          <w:szCs w:val="28"/>
          <w:lang w:val="en-US"/>
        </w:rPr>
        <w:t>Scaglioni D., CatapanoF.,EllisM.,Torelli S. The administration of antisense oligonucleotide golodirsen reduces pathological regeneration in patients with Duchenne muscular dystrophy. Acta neuropatholcommun (2021) 9:7</w:t>
      </w:r>
      <w:r w:rsidR="005026EB" w:rsidRPr="005026EB">
        <w:rPr>
          <w:sz w:val="28"/>
          <w:szCs w:val="28"/>
          <w:lang w:val="en-US"/>
        </w:rPr>
        <w:t>.</w:t>
      </w:r>
    </w:p>
    <w:p w:rsidR="005026EB" w:rsidRPr="005026EB" w:rsidRDefault="00E11751" w:rsidP="005026EB">
      <w:pPr>
        <w:pStyle w:val="c-article-referencestext"/>
        <w:shd w:val="clear" w:color="auto" w:fill="FFFFFF"/>
        <w:spacing w:before="0" w:beforeAutospacing="0" w:after="0" w:afterAutospacing="0"/>
        <w:jc w:val="both"/>
        <w:rPr>
          <w:sz w:val="28"/>
          <w:szCs w:val="28"/>
          <w:lang w:val="en-US"/>
        </w:rPr>
      </w:pPr>
      <w:r w:rsidRPr="005026EB">
        <w:rPr>
          <w:color w:val="333333"/>
          <w:sz w:val="28"/>
          <w:szCs w:val="28"/>
          <w:lang w:val="en-US"/>
        </w:rPr>
        <w:t>151</w:t>
      </w:r>
      <w:r w:rsidR="005026EB" w:rsidRPr="005026EB">
        <w:rPr>
          <w:color w:val="333333"/>
          <w:sz w:val="28"/>
          <w:szCs w:val="28"/>
          <w:lang w:val="en-US"/>
        </w:rPr>
        <w:t xml:space="preserve"> </w:t>
      </w:r>
      <w:r w:rsidRPr="005026EB">
        <w:rPr>
          <w:sz w:val="28"/>
          <w:szCs w:val="28"/>
          <w:lang w:val="en-US"/>
        </w:rPr>
        <w:t xml:space="preserve">Shimizu-MotohashiY.,MurakamiT.,KimuraE.,Komaki H. Exon skipping for Duchenne muscular dystrophy: a systematic review and meta-analysis. Orphanet Journal of Rare Diseases (2018) 13:93 </w:t>
      </w:r>
    </w:p>
    <w:p w:rsidR="005026EB" w:rsidRDefault="004F03BB" w:rsidP="005026EB">
      <w:pPr>
        <w:shd w:val="clear" w:color="auto" w:fill="FFFFFF"/>
        <w:jc w:val="both"/>
        <w:rPr>
          <w:color w:val="212121"/>
          <w:sz w:val="28"/>
          <w:szCs w:val="28"/>
          <w:shd w:val="clear" w:color="auto" w:fill="FFFFFF"/>
          <w:lang w:val="en-US"/>
        </w:rPr>
      </w:pPr>
      <w:r w:rsidRPr="005026EB">
        <w:rPr>
          <w:color w:val="000000"/>
          <w:sz w:val="28"/>
          <w:szCs w:val="28"/>
          <w:lang w:val="en-US"/>
        </w:rPr>
        <w:t>152</w:t>
      </w:r>
      <w:r w:rsidR="00AF2D8D" w:rsidRPr="005026EB">
        <w:rPr>
          <w:color w:val="000000"/>
          <w:sz w:val="28"/>
          <w:szCs w:val="28"/>
          <w:lang w:val="en-US"/>
        </w:rPr>
        <w:t> </w:t>
      </w:r>
      <w:r w:rsidR="005026EB" w:rsidRPr="005026EB">
        <w:rPr>
          <w:color w:val="212121"/>
          <w:sz w:val="28"/>
          <w:szCs w:val="28"/>
          <w:shd w:val="clear" w:color="auto" w:fill="FFFFFF"/>
          <w:lang w:val="en-US"/>
        </w:rPr>
        <w:t xml:space="preserve">Duan D. Systemic AAV Micro-dystrophin Gene Therapy for Duchenne Muscular Dystrophy. Mol Ther. 2018 Oct 3;26(10):2337-2356. </w:t>
      </w:r>
    </w:p>
    <w:p w:rsidR="00AF2D8D" w:rsidRPr="005026EB" w:rsidRDefault="004F03BB" w:rsidP="005026EB">
      <w:pPr>
        <w:pStyle w:val="c-article-referencestext"/>
        <w:shd w:val="clear" w:color="auto" w:fill="FFFFFF"/>
        <w:spacing w:before="0" w:beforeAutospacing="0" w:after="0" w:afterAutospacing="0"/>
        <w:jc w:val="both"/>
        <w:rPr>
          <w:color w:val="333333"/>
          <w:sz w:val="28"/>
          <w:szCs w:val="28"/>
          <w:lang w:val="en-US"/>
        </w:rPr>
      </w:pPr>
      <w:r w:rsidRPr="005026EB">
        <w:rPr>
          <w:color w:val="333333"/>
          <w:sz w:val="28"/>
          <w:szCs w:val="28"/>
          <w:shd w:val="clear" w:color="auto" w:fill="FFFFFF"/>
          <w:lang w:val="en-US"/>
        </w:rPr>
        <w:t>153</w:t>
      </w:r>
      <w:r w:rsidR="00AF2D8D" w:rsidRPr="005026EB">
        <w:rPr>
          <w:color w:val="333333"/>
          <w:sz w:val="28"/>
          <w:szCs w:val="28"/>
          <w:shd w:val="clear" w:color="auto" w:fill="FFFFFF"/>
          <w:lang w:val="en-US"/>
        </w:rPr>
        <w:t xml:space="preserve"> </w:t>
      </w:r>
      <w:r w:rsidR="00AF2D8D" w:rsidRPr="005026EB">
        <w:rPr>
          <w:sz w:val="28"/>
          <w:szCs w:val="28"/>
          <w:lang w:val="en-US"/>
        </w:rPr>
        <w:t>Mendell JR.,</w:t>
      </w:r>
      <w:r w:rsidR="005026EB" w:rsidRPr="005026EB">
        <w:rPr>
          <w:sz w:val="28"/>
          <w:szCs w:val="28"/>
          <w:lang w:val="en-US"/>
        </w:rPr>
        <w:t xml:space="preserve"> </w:t>
      </w:r>
      <w:r w:rsidR="00AF2D8D" w:rsidRPr="005026EB">
        <w:rPr>
          <w:sz w:val="28"/>
          <w:szCs w:val="28"/>
          <w:lang w:val="en-US"/>
        </w:rPr>
        <w:t>Sahenk</w:t>
      </w:r>
      <w:r w:rsidR="005026EB" w:rsidRPr="005026EB">
        <w:rPr>
          <w:sz w:val="28"/>
          <w:szCs w:val="28"/>
          <w:lang w:val="en-US"/>
        </w:rPr>
        <w:t xml:space="preserve"> </w:t>
      </w:r>
      <w:r w:rsidR="00AF2D8D" w:rsidRPr="005026EB">
        <w:rPr>
          <w:sz w:val="28"/>
          <w:szCs w:val="28"/>
          <w:lang w:val="en-US"/>
        </w:rPr>
        <w:t>Z.,</w:t>
      </w:r>
      <w:r w:rsidR="005026EB" w:rsidRPr="005026EB">
        <w:rPr>
          <w:sz w:val="28"/>
          <w:szCs w:val="28"/>
          <w:lang w:val="en-US"/>
        </w:rPr>
        <w:t xml:space="preserve"> </w:t>
      </w:r>
      <w:r w:rsidR="00AF2D8D" w:rsidRPr="005026EB">
        <w:rPr>
          <w:sz w:val="28"/>
          <w:szCs w:val="28"/>
          <w:lang w:val="en-US"/>
        </w:rPr>
        <w:t>Lehman K. Assessment</w:t>
      </w:r>
      <w:r w:rsidR="005026EB" w:rsidRPr="005026EB">
        <w:rPr>
          <w:sz w:val="28"/>
          <w:szCs w:val="28"/>
          <w:lang w:val="en-US"/>
        </w:rPr>
        <w:t xml:space="preserve"> </w:t>
      </w:r>
      <w:r w:rsidR="00AF2D8D" w:rsidRPr="005026EB">
        <w:rPr>
          <w:sz w:val="28"/>
          <w:szCs w:val="28"/>
          <w:lang w:val="en-US"/>
        </w:rPr>
        <w:t>of</w:t>
      </w:r>
      <w:r w:rsidR="005026EB" w:rsidRPr="005026EB">
        <w:rPr>
          <w:sz w:val="28"/>
          <w:szCs w:val="28"/>
          <w:lang w:val="en-US"/>
        </w:rPr>
        <w:t xml:space="preserve"> </w:t>
      </w:r>
      <w:r w:rsidR="00AF2D8D" w:rsidRPr="005026EB">
        <w:rPr>
          <w:sz w:val="28"/>
          <w:szCs w:val="28"/>
          <w:lang w:val="en-US"/>
        </w:rPr>
        <w:t>Systemic</w:t>
      </w:r>
      <w:r w:rsidR="005026EB" w:rsidRPr="005026EB">
        <w:rPr>
          <w:sz w:val="28"/>
          <w:szCs w:val="28"/>
          <w:lang w:val="en-US"/>
        </w:rPr>
        <w:t xml:space="preserve"> </w:t>
      </w:r>
      <w:r w:rsidR="00AF2D8D" w:rsidRPr="005026EB">
        <w:rPr>
          <w:sz w:val="28"/>
          <w:szCs w:val="28"/>
          <w:lang w:val="en-US"/>
        </w:rPr>
        <w:t>Delivery</w:t>
      </w:r>
      <w:r w:rsidR="005026EB" w:rsidRPr="005026EB">
        <w:rPr>
          <w:sz w:val="28"/>
          <w:szCs w:val="28"/>
          <w:lang w:val="en-US"/>
        </w:rPr>
        <w:t xml:space="preserve"> </w:t>
      </w:r>
      <w:r w:rsidR="00AF2D8D" w:rsidRPr="005026EB">
        <w:rPr>
          <w:sz w:val="28"/>
          <w:szCs w:val="28"/>
          <w:lang w:val="en-US"/>
        </w:rPr>
        <w:t>of</w:t>
      </w:r>
      <w:r w:rsidR="005026EB" w:rsidRPr="005026EB">
        <w:rPr>
          <w:sz w:val="28"/>
          <w:szCs w:val="28"/>
          <w:lang w:val="en-US"/>
        </w:rPr>
        <w:t xml:space="preserve"> </w:t>
      </w:r>
      <w:r w:rsidR="00AF2D8D" w:rsidRPr="005026EB">
        <w:rPr>
          <w:sz w:val="28"/>
          <w:szCs w:val="28"/>
          <w:lang w:val="en-US"/>
        </w:rPr>
        <w:t>rAAVrh74.</w:t>
      </w:r>
      <w:r w:rsidR="005026EB" w:rsidRPr="005026EB">
        <w:rPr>
          <w:sz w:val="28"/>
          <w:szCs w:val="28"/>
          <w:lang w:val="en-US"/>
        </w:rPr>
        <w:t xml:space="preserve"> </w:t>
      </w:r>
      <w:r w:rsidR="00AF2D8D" w:rsidRPr="005026EB">
        <w:rPr>
          <w:sz w:val="28"/>
          <w:szCs w:val="28"/>
          <w:lang w:val="en-US"/>
        </w:rPr>
        <w:t>MHCK7. micro-dystrophin in Children with</w:t>
      </w:r>
      <w:r w:rsidR="005026EB" w:rsidRPr="005026EB">
        <w:rPr>
          <w:sz w:val="28"/>
          <w:szCs w:val="28"/>
          <w:lang w:val="en-US"/>
        </w:rPr>
        <w:t xml:space="preserve"> </w:t>
      </w:r>
      <w:r w:rsidR="00AF2D8D" w:rsidRPr="005026EB">
        <w:rPr>
          <w:sz w:val="28"/>
          <w:szCs w:val="28"/>
          <w:lang w:val="en-US"/>
        </w:rPr>
        <w:t>Duchenne</w:t>
      </w:r>
      <w:r w:rsidR="005026EB" w:rsidRPr="005026EB">
        <w:rPr>
          <w:sz w:val="28"/>
          <w:szCs w:val="28"/>
          <w:lang w:val="en-US"/>
        </w:rPr>
        <w:t xml:space="preserve"> </w:t>
      </w:r>
      <w:r w:rsidR="00AF2D8D" w:rsidRPr="005026EB">
        <w:rPr>
          <w:sz w:val="28"/>
          <w:szCs w:val="28"/>
          <w:lang w:val="en-US"/>
        </w:rPr>
        <w:t>Muscular</w:t>
      </w:r>
      <w:r w:rsidR="005026EB" w:rsidRPr="005026EB">
        <w:rPr>
          <w:sz w:val="28"/>
          <w:szCs w:val="28"/>
          <w:lang w:val="en-US"/>
        </w:rPr>
        <w:t xml:space="preserve"> </w:t>
      </w:r>
      <w:r w:rsidR="00AF2D8D" w:rsidRPr="005026EB">
        <w:rPr>
          <w:sz w:val="28"/>
          <w:szCs w:val="28"/>
          <w:lang w:val="en-US"/>
        </w:rPr>
        <w:t>Dystrophy</w:t>
      </w:r>
      <w:r w:rsidR="005026EB" w:rsidRPr="005026EB">
        <w:rPr>
          <w:sz w:val="28"/>
          <w:szCs w:val="28"/>
          <w:lang w:val="en-US"/>
        </w:rPr>
        <w:t xml:space="preserve"> </w:t>
      </w:r>
      <w:r w:rsidR="00AF2D8D" w:rsidRPr="005026EB">
        <w:rPr>
          <w:sz w:val="28"/>
          <w:szCs w:val="28"/>
          <w:lang w:val="en-US"/>
        </w:rPr>
        <w:t>a</w:t>
      </w:r>
      <w:r w:rsidR="005026EB" w:rsidRPr="005026EB">
        <w:rPr>
          <w:sz w:val="28"/>
          <w:szCs w:val="28"/>
          <w:lang w:val="en-US"/>
        </w:rPr>
        <w:t xml:space="preserve"> </w:t>
      </w:r>
      <w:r w:rsidR="00AF2D8D" w:rsidRPr="005026EB">
        <w:rPr>
          <w:sz w:val="28"/>
          <w:szCs w:val="28"/>
          <w:lang w:val="en-US"/>
        </w:rPr>
        <w:t>Nonrandomized</w:t>
      </w:r>
      <w:r w:rsidR="005026EB" w:rsidRPr="005026EB">
        <w:rPr>
          <w:sz w:val="28"/>
          <w:szCs w:val="28"/>
          <w:lang w:val="en-US"/>
        </w:rPr>
        <w:t xml:space="preserve"> </w:t>
      </w:r>
      <w:r w:rsidR="00AF2D8D" w:rsidRPr="005026EB">
        <w:rPr>
          <w:sz w:val="28"/>
          <w:szCs w:val="28"/>
          <w:lang w:val="en-US"/>
        </w:rPr>
        <w:t>Controlled</w:t>
      </w:r>
      <w:r w:rsidR="005026EB" w:rsidRPr="005026EB">
        <w:rPr>
          <w:sz w:val="28"/>
          <w:szCs w:val="28"/>
          <w:lang w:val="en-US"/>
        </w:rPr>
        <w:t xml:space="preserve"> </w:t>
      </w:r>
      <w:r w:rsidR="00AF2D8D" w:rsidRPr="005026EB">
        <w:rPr>
          <w:sz w:val="28"/>
          <w:szCs w:val="28"/>
          <w:lang w:val="en-US"/>
        </w:rPr>
        <w:t>Trial JAMA</w:t>
      </w:r>
      <w:r w:rsidR="005026EB" w:rsidRPr="005026EB">
        <w:rPr>
          <w:sz w:val="28"/>
          <w:szCs w:val="28"/>
          <w:lang w:val="en-US"/>
        </w:rPr>
        <w:t xml:space="preserve"> </w:t>
      </w:r>
      <w:r w:rsidR="00AF2D8D" w:rsidRPr="005026EB">
        <w:rPr>
          <w:sz w:val="28"/>
          <w:szCs w:val="28"/>
          <w:lang w:val="en-US"/>
        </w:rPr>
        <w:t xml:space="preserve">Neurol.2020 </w:t>
      </w:r>
    </w:p>
    <w:p w:rsidR="005026EB" w:rsidRPr="005026EB" w:rsidRDefault="00E11751" w:rsidP="005026EB">
      <w:pPr>
        <w:pStyle w:val="c-article-referencestext"/>
        <w:shd w:val="clear" w:color="auto" w:fill="FFFFFF"/>
        <w:spacing w:before="0" w:beforeAutospacing="0" w:after="0" w:afterAutospacing="0"/>
        <w:jc w:val="both"/>
        <w:rPr>
          <w:color w:val="212121"/>
          <w:sz w:val="28"/>
          <w:szCs w:val="28"/>
          <w:shd w:val="clear" w:color="auto" w:fill="FFFFFF"/>
          <w:lang w:val="en-US"/>
        </w:rPr>
      </w:pPr>
      <w:r w:rsidRPr="005026EB">
        <w:rPr>
          <w:color w:val="212121"/>
          <w:sz w:val="28"/>
          <w:szCs w:val="28"/>
          <w:shd w:val="clear" w:color="auto" w:fill="FFFFFF"/>
          <w:lang w:val="en-US"/>
        </w:rPr>
        <w:t xml:space="preserve">154 Jin M, Lin J, Li H, Li Z, Yang D, Wang Y, Yu Y, Shao Z, Chen L, Wang Z, Zhang Y, Zhang X, Wang N, Xu C, Yang H, Chen WJ, Li G. Correction of human nonsense mutation via adenine base editing for Duchenne muscular dystrophy treatment in mouse. Mol Ther Nucleic Acids. 2024 Mar 6;35(2):102165. </w:t>
      </w:r>
    </w:p>
    <w:p w:rsidR="005026EB" w:rsidRPr="005026EB" w:rsidRDefault="00E11751" w:rsidP="005026EB">
      <w:pPr>
        <w:jc w:val="both"/>
        <w:rPr>
          <w:color w:val="222222"/>
          <w:sz w:val="28"/>
          <w:szCs w:val="28"/>
          <w:shd w:val="clear" w:color="auto" w:fill="FFFFFF"/>
          <w:lang w:val="en-US"/>
        </w:rPr>
      </w:pPr>
      <w:r w:rsidRPr="005026EB">
        <w:rPr>
          <w:color w:val="000000" w:themeColor="text1"/>
          <w:sz w:val="28"/>
          <w:szCs w:val="28"/>
          <w:shd w:val="clear" w:color="auto" w:fill="FFFFFF"/>
          <w:lang w:val="en-US"/>
        </w:rPr>
        <w:t>155</w:t>
      </w:r>
      <w:r w:rsidR="00AF2D8D" w:rsidRPr="005026EB">
        <w:rPr>
          <w:color w:val="000000" w:themeColor="text1"/>
          <w:sz w:val="28"/>
          <w:szCs w:val="28"/>
          <w:shd w:val="clear" w:color="auto" w:fill="FFFFFF"/>
          <w:lang w:val="en-US"/>
        </w:rPr>
        <w:t xml:space="preserve"> </w:t>
      </w:r>
      <w:r w:rsidR="00AF2D8D" w:rsidRPr="005026EB">
        <w:rPr>
          <w:color w:val="222222"/>
          <w:sz w:val="28"/>
          <w:szCs w:val="28"/>
          <w:lang w:val="en-US"/>
        </w:rPr>
        <w:t>Bertoni, C., &amp; Namgoong, J. (2016).</w:t>
      </w:r>
      <w:r w:rsidR="00AF2D8D" w:rsidRPr="005026EB">
        <w:rPr>
          <w:color w:val="222222"/>
          <w:sz w:val="28"/>
          <w:szCs w:val="28"/>
          <w:shd w:val="clear" w:color="auto" w:fill="FFFFFF"/>
          <w:lang w:val="en-US"/>
        </w:rPr>
        <w:t xml:space="preserve"> Clinical potential of ataluren in the treatment of Duchenne muscular dystrophy.</w:t>
      </w:r>
      <w:r w:rsidR="00AF2D8D" w:rsidRPr="005026EB">
        <w:rPr>
          <w:color w:val="000000" w:themeColor="text1"/>
          <w:sz w:val="28"/>
          <w:szCs w:val="28"/>
          <w:shd w:val="clear" w:color="auto" w:fill="FFFFFF"/>
          <w:lang w:val="en-US"/>
        </w:rPr>
        <w:t>Dege</w:t>
      </w:r>
      <w:r w:rsidR="00AF2D8D" w:rsidRPr="005026EB">
        <w:rPr>
          <w:color w:val="222222"/>
          <w:sz w:val="28"/>
          <w:szCs w:val="28"/>
          <w:shd w:val="clear" w:color="auto" w:fill="FFFFFF"/>
          <w:lang w:val="en-US"/>
        </w:rPr>
        <w:t xml:space="preserve">nerative Neurological and Neuromuscular Disease, 37. </w:t>
      </w:r>
    </w:p>
    <w:p w:rsidR="00AF2D8D" w:rsidRDefault="00AF2D8D">
      <w:pPr>
        <w:rPr>
          <w:b/>
          <w:sz w:val="28"/>
          <w:szCs w:val="28"/>
          <w:lang w:val="en-US"/>
        </w:rPr>
      </w:pPr>
      <w:r>
        <w:rPr>
          <w:b/>
          <w:sz w:val="28"/>
          <w:szCs w:val="28"/>
          <w:lang w:val="en-US"/>
        </w:rPr>
        <w:br w:type="page"/>
      </w:r>
    </w:p>
    <w:p w:rsidR="00DB6D29" w:rsidRPr="00DB6D29" w:rsidRDefault="00DB6D29" w:rsidP="00AA24B7">
      <w:pPr>
        <w:ind w:firstLine="567"/>
        <w:jc w:val="center"/>
        <w:rPr>
          <w:b/>
          <w:bCs/>
          <w:color w:val="000000"/>
          <w:sz w:val="28"/>
          <w:szCs w:val="28"/>
        </w:rPr>
      </w:pPr>
      <w:r w:rsidRPr="00DB6D29">
        <w:rPr>
          <w:b/>
          <w:bCs/>
          <w:color w:val="000000"/>
          <w:sz w:val="28"/>
          <w:szCs w:val="28"/>
        </w:rPr>
        <w:lastRenderedPageBreak/>
        <w:t>ПРИЛОЖЕНИЕ А</w:t>
      </w:r>
    </w:p>
    <w:p w:rsidR="00DB6D29" w:rsidRDefault="00DB6D29" w:rsidP="00AA24B7">
      <w:pPr>
        <w:ind w:firstLine="567"/>
        <w:jc w:val="center"/>
        <w:rPr>
          <w:color w:val="000000"/>
          <w:sz w:val="28"/>
          <w:szCs w:val="28"/>
        </w:rPr>
      </w:pPr>
      <w:r>
        <w:rPr>
          <w:color w:val="000000"/>
          <w:sz w:val="28"/>
          <w:szCs w:val="28"/>
        </w:rPr>
        <w:t>Акт внедрения</w:t>
      </w:r>
    </w:p>
    <w:p w:rsidR="00AE3F3F" w:rsidRDefault="009C7314">
      <w:pPr>
        <w:rPr>
          <w:sz w:val="28"/>
          <w:szCs w:val="28"/>
          <w:lang w:val="en-US"/>
        </w:rPr>
      </w:pPr>
      <w:r w:rsidRPr="009C7314">
        <w:rPr>
          <w:noProof/>
          <w:sz w:val="28"/>
          <w:szCs w:val="28"/>
          <w:lang w:eastAsia="ru-RU"/>
        </w:rPr>
        <w:drawing>
          <wp:inline distT="0" distB="0" distL="0" distR="0">
            <wp:extent cx="5971044" cy="7899186"/>
            <wp:effectExtent l="1905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5973445" cy="7902362"/>
                    </a:xfrm>
                    <a:prstGeom prst="rect">
                      <a:avLst/>
                    </a:prstGeom>
                    <a:noFill/>
                    <a:ln w="9525">
                      <a:noFill/>
                      <a:miter lim="800000"/>
                      <a:headEnd/>
                      <a:tailEnd/>
                    </a:ln>
                  </pic:spPr>
                </pic:pic>
              </a:graphicData>
            </a:graphic>
          </wp:inline>
        </w:drawing>
      </w:r>
    </w:p>
    <w:p w:rsidR="009C7314" w:rsidRDefault="009C7314">
      <w:pPr>
        <w:rPr>
          <w:b/>
          <w:bCs/>
          <w:color w:val="000000"/>
          <w:sz w:val="28"/>
          <w:szCs w:val="28"/>
        </w:rPr>
      </w:pPr>
      <w:r>
        <w:rPr>
          <w:b/>
          <w:bCs/>
          <w:color w:val="000000"/>
          <w:sz w:val="28"/>
          <w:szCs w:val="28"/>
        </w:rPr>
        <w:br w:type="page"/>
      </w:r>
    </w:p>
    <w:p w:rsidR="00AE3F3F" w:rsidRDefault="00AE3F3F" w:rsidP="00AE3F3F">
      <w:pPr>
        <w:ind w:firstLine="567"/>
        <w:jc w:val="center"/>
        <w:rPr>
          <w:b/>
          <w:bCs/>
          <w:color w:val="000000"/>
          <w:sz w:val="28"/>
          <w:szCs w:val="28"/>
        </w:rPr>
      </w:pPr>
      <w:r w:rsidRPr="00DB6D29">
        <w:rPr>
          <w:b/>
          <w:bCs/>
          <w:color w:val="000000"/>
          <w:sz w:val="28"/>
          <w:szCs w:val="28"/>
        </w:rPr>
        <w:lastRenderedPageBreak/>
        <w:t xml:space="preserve">ПРИЛОЖЕНИЕ </w:t>
      </w:r>
      <w:r w:rsidR="001A5F69">
        <w:rPr>
          <w:b/>
          <w:bCs/>
          <w:color w:val="000000"/>
          <w:sz w:val="28"/>
          <w:szCs w:val="28"/>
        </w:rPr>
        <w:t>Б</w:t>
      </w:r>
    </w:p>
    <w:p w:rsidR="000B72D1" w:rsidRPr="00AE3F3F" w:rsidRDefault="00AE3F3F" w:rsidP="00AE3F3F">
      <w:pPr>
        <w:ind w:firstLine="567"/>
        <w:jc w:val="center"/>
        <w:rPr>
          <w:sz w:val="28"/>
          <w:szCs w:val="28"/>
          <w:lang w:val="en-US"/>
        </w:rPr>
      </w:pPr>
      <w:r>
        <w:rPr>
          <w:color w:val="000000"/>
          <w:sz w:val="28"/>
          <w:szCs w:val="28"/>
        </w:rPr>
        <w:t>Акт внедрения</w:t>
      </w:r>
    </w:p>
    <w:p w:rsidR="00AA24B7" w:rsidRDefault="00AA24B7" w:rsidP="00AA24B7">
      <w:pPr>
        <w:jc w:val="both"/>
        <w:rPr>
          <w:color w:val="000000"/>
          <w:sz w:val="28"/>
          <w:szCs w:val="28"/>
          <w:lang w:val="en-US"/>
        </w:rPr>
      </w:pPr>
    </w:p>
    <w:p w:rsidR="001A5F69" w:rsidRDefault="009C7314">
      <w:pPr>
        <w:rPr>
          <w:b/>
          <w:bCs/>
          <w:color w:val="000000"/>
          <w:sz w:val="28"/>
          <w:szCs w:val="28"/>
        </w:rPr>
      </w:pPr>
      <w:r w:rsidRPr="009C7314">
        <w:rPr>
          <w:b/>
          <w:bCs/>
          <w:noProof/>
          <w:color w:val="000000"/>
          <w:sz w:val="28"/>
          <w:szCs w:val="28"/>
          <w:lang w:eastAsia="ru-RU"/>
        </w:rPr>
        <w:drawing>
          <wp:inline distT="0" distB="0" distL="0" distR="0">
            <wp:extent cx="5996940" cy="8206105"/>
            <wp:effectExtent l="19050" t="0" r="381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a:stretch>
                      <a:fillRect/>
                    </a:stretch>
                  </pic:blipFill>
                  <pic:spPr bwMode="auto">
                    <a:xfrm>
                      <a:off x="0" y="0"/>
                      <a:ext cx="5996940" cy="8206105"/>
                    </a:xfrm>
                    <a:prstGeom prst="rect">
                      <a:avLst/>
                    </a:prstGeom>
                    <a:noFill/>
                    <a:ln w="9525">
                      <a:noFill/>
                      <a:miter lim="800000"/>
                      <a:headEnd/>
                      <a:tailEnd/>
                    </a:ln>
                  </pic:spPr>
                </pic:pic>
              </a:graphicData>
            </a:graphic>
          </wp:inline>
        </w:drawing>
      </w:r>
    </w:p>
    <w:p w:rsidR="009C7314" w:rsidRDefault="009C7314">
      <w:pPr>
        <w:rPr>
          <w:b/>
          <w:bCs/>
          <w:color w:val="000000"/>
          <w:sz w:val="28"/>
          <w:szCs w:val="28"/>
        </w:rPr>
      </w:pPr>
      <w:r>
        <w:rPr>
          <w:b/>
          <w:bCs/>
          <w:color w:val="000000"/>
          <w:sz w:val="28"/>
          <w:szCs w:val="28"/>
        </w:rPr>
        <w:br w:type="page"/>
      </w:r>
    </w:p>
    <w:p w:rsidR="001A5F69" w:rsidRDefault="001A5F69" w:rsidP="001A5F69">
      <w:pPr>
        <w:ind w:firstLine="567"/>
        <w:jc w:val="center"/>
        <w:rPr>
          <w:b/>
          <w:bCs/>
          <w:color w:val="000000"/>
          <w:sz w:val="28"/>
          <w:szCs w:val="28"/>
        </w:rPr>
      </w:pPr>
      <w:r w:rsidRPr="00DB6D29">
        <w:rPr>
          <w:b/>
          <w:bCs/>
          <w:color w:val="000000"/>
          <w:sz w:val="28"/>
          <w:szCs w:val="28"/>
        </w:rPr>
        <w:lastRenderedPageBreak/>
        <w:t xml:space="preserve">ПРИЛОЖЕНИЕ </w:t>
      </w:r>
      <w:r>
        <w:rPr>
          <w:b/>
          <w:bCs/>
          <w:color w:val="000000"/>
          <w:sz w:val="28"/>
          <w:szCs w:val="28"/>
        </w:rPr>
        <w:t>В</w:t>
      </w:r>
    </w:p>
    <w:p w:rsidR="000B72D1" w:rsidRDefault="001A5F69" w:rsidP="001A5F69">
      <w:pPr>
        <w:ind w:firstLine="567"/>
        <w:jc w:val="center"/>
        <w:rPr>
          <w:color w:val="000000"/>
          <w:sz w:val="28"/>
          <w:szCs w:val="28"/>
          <w:lang w:val="en-US"/>
        </w:rPr>
      </w:pPr>
      <w:r>
        <w:rPr>
          <w:color w:val="000000"/>
          <w:sz w:val="28"/>
          <w:szCs w:val="28"/>
        </w:rPr>
        <w:t>Акт внедрения</w:t>
      </w:r>
    </w:p>
    <w:p w:rsidR="000B72D1" w:rsidRDefault="00DC261C" w:rsidP="00AA24B7">
      <w:pPr>
        <w:jc w:val="both"/>
        <w:rPr>
          <w:color w:val="000000"/>
          <w:sz w:val="28"/>
          <w:szCs w:val="28"/>
          <w:lang w:val="en-US"/>
        </w:rPr>
      </w:pPr>
      <w:r w:rsidRPr="00DC261C">
        <w:rPr>
          <w:noProof/>
          <w:color w:val="000000"/>
          <w:sz w:val="28"/>
          <w:szCs w:val="28"/>
          <w:lang w:eastAsia="ru-RU"/>
        </w:rPr>
        <w:drawing>
          <wp:inline distT="0" distB="0" distL="0" distR="0">
            <wp:extent cx="6122670" cy="8646577"/>
            <wp:effectExtent l="19050" t="0" r="0" b="0"/>
            <wp:docPr id="17" name="Рисунок 11" descr="C:\Users\lenovo\Desktop\ДОКТОРАНТЫ\АЙНУР ЗАЩИТА\окт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ДОКТОРАНТЫ\АЙНУР ЗАЩИТА\окт 2021.jpg"/>
                    <pic:cNvPicPr>
                      <a:picLocks noChangeAspect="1" noChangeArrowheads="1"/>
                    </pic:cNvPicPr>
                  </pic:nvPicPr>
                  <pic:blipFill>
                    <a:blip r:embed="rId44"/>
                    <a:srcRect/>
                    <a:stretch>
                      <a:fillRect/>
                    </a:stretch>
                  </pic:blipFill>
                  <pic:spPr bwMode="auto">
                    <a:xfrm>
                      <a:off x="0" y="0"/>
                      <a:ext cx="6122670" cy="8646577"/>
                    </a:xfrm>
                    <a:prstGeom prst="rect">
                      <a:avLst/>
                    </a:prstGeom>
                    <a:noFill/>
                    <a:ln w="9525">
                      <a:noFill/>
                      <a:miter lim="800000"/>
                      <a:headEnd/>
                      <a:tailEnd/>
                    </a:ln>
                  </pic:spPr>
                </pic:pic>
              </a:graphicData>
            </a:graphic>
          </wp:inline>
        </w:drawing>
      </w:r>
    </w:p>
    <w:p w:rsidR="005734F8" w:rsidRDefault="005734F8" w:rsidP="005734F8">
      <w:pPr>
        <w:ind w:firstLine="567"/>
        <w:jc w:val="center"/>
        <w:rPr>
          <w:b/>
          <w:bCs/>
          <w:color w:val="000000"/>
          <w:sz w:val="28"/>
          <w:szCs w:val="28"/>
        </w:rPr>
      </w:pPr>
      <w:r w:rsidRPr="00DB6D29">
        <w:rPr>
          <w:b/>
          <w:bCs/>
          <w:color w:val="000000"/>
          <w:sz w:val="28"/>
          <w:szCs w:val="28"/>
        </w:rPr>
        <w:lastRenderedPageBreak/>
        <w:t xml:space="preserve">ПРИЛОЖЕНИЕ </w:t>
      </w:r>
      <w:r>
        <w:rPr>
          <w:b/>
          <w:bCs/>
          <w:color w:val="000000"/>
          <w:sz w:val="28"/>
          <w:szCs w:val="28"/>
        </w:rPr>
        <w:t>Г</w:t>
      </w:r>
    </w:p>
    <w:p w:rsidR="000B72D1" w:rsidRPr="005734F8" w:rsidRDefault="005734F8" w:rsidP="005734F8">
      <w:pPr>
        <w:ind w:firstLine="567"/>
        <w:jc w:val="center"/>
        <w:rPr>
          <w:color w:val="000000"/>
          <w:sz w:val="28"/>
          <w:szCs w:val="28"/>
        </w:rPr>
      </w:pPr>
      <w:r>
        <w:rPr>
          <w:color w:val="000000"/>
          <w:sz w:val="28"/>
          <w:szCs w:val="28"/>
        </w:rPr>
        <w:t>Акт внедрения</w:t>
      </w:r>
    </w:p>
    <w:p w:rsidR="00DC261C" w:rsidRDefault="00DC261C" w:rsidP="005734F8">
      <w:pPr>
        <w:ind w:firstLine="567"/>
        <w:jc w:val="center"/>
        <w:rPr>
          <w:b/>
          <w:bCs/>
          <w:color w:val="000000"/>
          <w:sz w:val="28"/>
          <w:szCs w:val="28"/>
        </w:rPr>
      </w:pPr>
      <w:r w:rsidRPr="00DC261C">
        <w:rPr>
          <w:b/>
          <w:bCs/>
          <w:noProof/>
          <w:color w:val="000000"/>
          <w:sz w:val="28"/>
          <w:szCs w:val="28"/>
          <w:lang w:eastAsia="ru-RU"/>
        </w:rPr>
        <w:drawing>
          <wp:inline distT="0" distB="0" distL="0" distR="0">
            <wp:extent cx="6122670" cy="8646577"/>
            <wp:effectExtent l="19050" t="0" r="0" b="0"/>
            <wp:docPr id="18" name="Рисунок 12" descr="C:\Users\lenovo\Desktop\ДОКТОРАНТЫ\АЙНУР ЗАЩИТА\ноя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ДОКТОРАНТЫ\АЙНУР ЗАЩИТА\ноя 2022.jpg"/>
                    <pic:cNvPicPr>
                      <a:picLocks noChangeAspect="1" noChangeArrowheads="1"/>
                    </pic:cNvPicPr>
                  </pic:nvPicPr>
                  <pic:blipFill>
                    <a:blip r:embed="rId45"/>
                    <a:srcRect/>
                    <a:stretch>
                      <a:fillRect/>
                    </a:stretch>
                  </pic:blipFill>
                  <pic:spPr bwMode="auto">
                    <a:xfrm>
                      <a:off x="0" y="0"/>
                      <a:ext cx="6122670" cy="8646577"/>
                    </a:xfrm>
                    <a:prstGeom prst="rect">
                      <a:avLst/>
                    </a:prstGeom>
                    <a:noFill/>
                    <a:ln w="9525">
                      <a:noFill/>
                      <a:miter lim="800000"/>
                      <a:headEnd/>
                      <a:tailEnd/>
                    </a:ln>
                  </pic:spPr>
                </pic:pic>
              </a:graphicData>
            </a:graphic>
          </wp:inline>
        </w:drawing>
      </w:r>
    </w:p>
    <w:p w:rsidR="005734F8" w:rsidRDefault="005734F8" w:rsidP="005734F8">
      <w:pPr>
        <w:ind w:firstLine="567"/>
        <w:jc w:val="center"/>
        <w:rPr>
          <w:b/>
          <w:bCs/>
          <w:color w:val="000000"/>
          <w:sz w:val="28"/>
          <w:szCs w:val="28"/>
        </w:rPr>
      </w:pPr>
      <w:r w:rsidRPr="00DB6D29">
        <w:rPr>
          <w:b/>
          <w:bCs/>
          <w:color w:val="000000"/>
          <w:sz w:val="28"/>
          <w:szCs w:val="28"/>
        </w:rPr>
        <w:lastRenderedPageBreak/>
        <w:t xml:space="preserve">ПРИЛОЖЕНИЕ </w:t>
      </w:r>
      <w:r>
        <w:rPr>
          <w:b/>
          <w:bCs/>
          <w:color w:val="000000"/>
          <w:sz w:val="28"/>
          <w:szCs w:val="28"/>
        </w:rPr>
        <w:t>Д</w:t>
      </w:r>
    </w:p>
    <w:p w:rsidR="005734F8" w:rsidRPr="00C452E5" w:rsidRDefault="005734F8" w:rsidP="005734F8">
      <w:pPr>
        <w:ind w:firstLine="567"/>
        <w:jc w:val="center"/>
        <w:rPr>
          <w:color w:val="000000"/>
          <w:sz w:val="28"/>
          <w:szCs w:val="28"/>
        </w:rPr>
      </w:pPr>
      <w:r>
        <w:rPr>
          <w:color w:val="000000"/>
          <w:sz w:val="28"/>
          <w:szCs w:val="28"/>
        </w:rPr>
        <w:t>Акт внедрения</w:t>
      </w:r>
    </w:p>
    <w:p w:rsidR="004E77C9" w:rsidRPr="00844CE8" w:rsidRDefault="004E77C9" w:rsidP="004E77C9">
      <w:pPr>
        <w:jc w:val="center"/>
        <w:rPr>
          <w:b/>
          <w:sz w:val="28"/>
          <w:szCs w:val="28"/>
          <w:lang w:eastAsia="ru-RU"/>
        </w:rPr>
      </w:pPr>
      <w:r w:rsidRPr="00844CE8">
        <w:rPr>
          <w:b/>
          <w:sz w:val="28"/>
          <w:szCs w:val="28"/>
          <w:lang w:eastAsia="ru-RU"/>
        </w:rPr>
        <w:t>Инструкция по медицинскому применению</w:t>
      </w:r>
    </w:p>
    <w:p w:rsidR="004E77C9" w:rsidRPr="00844CE8" w:rsidRDefault="004E77C9" w:rsidP="004E77C9">
      <w:pPr>
        <w:jc w:val="center"/>
        <w:rPr>
          <w:b/>
          <w:sz w:val="28"/>
          <w:szCs w:val="28"/>
          <w:lang w:eastAsia="ru-RU"/>
        </w:rPr>
      </w:pPr>
      <w:r w:rsidRPr="00844CE8">
        <w:rPr>
          <w:b/>
          <w:sz w:val="28"/>
          <w:szCs w:val="28"/>
          <w:lang w:eastAsia="ru-RU"/>
        </w:rPr>
        <w:t>лекарственного препарата (Листок-вкладыш)</w:t>
      </w:r>
    </w:p>
    <w:p w:rsidR="004E77C9" w:rsidRPr="004E77C9" w:rsidRDefault="004E77C9" w:rsidP="004E77C9">
      <w:pPr>
        <w:jc w:val="center"/>
        <w:rPr>
          <w:b/>
          <w:sz w:val="28"/>
          <w:szCs w:val="28"/>
          <w:lang w:eastAsia="ru-RU"/>
        </w:rPr>
      </w:pPr>
    </w:p>
    <w:p w:rsidR="004E77C9" w:rsidRPr="004E77C9" w:rsidRDefault="004E77C9" w:rsidP="004E77C9">
      <w:pPr>
        <w:pStyle w:val="ConsPlusNormal"/>
        <w:ind w:firstLine="540"/>
        <w:jc w:val="both"/>
        <w:rPr>
          <w:sz w:val="28"/>
          <w:szCs w:val="28"/>
        </w:rPr>
      </w:pPr>
      <w:r w:rsidRPr="004E77C9">
        <w:rPr>
          <w:i/>
          <w:noProof/>
          <w:sz w:val="28"/>
          <w:szCs w:val="28"/>
        </w:rPr>
        <w:t xml:space="preserve">▼ </w:t>
      </w:r>
      <w:r w:rsidRPr="004E77C9">
        <w:rPr>
          <w:sz w:val="28"/>
          <w:szCs w:val="28"/>
        </w:rPr>
        <w:t xml:space="preserve">Лекарственный препарат подлежит дополнительному мониторингу, который способствует быстрому выявлению новых сведений о безопасности. Это позволит в короткий срок выявить новую информацию о безопасности. Обращаемся к работникам системы здравоохранения с просьбой сообщать о любых подозреваемых нежелательных реакциях </w:t>
      </w:r>
    </w:p>
    <w:p w:rsidR="004E77C9" w:rsidRPr="004E77C9" w:rsidRDefault="004E77C9" w:rsidP="004E77C9">
      <w:pPr>
        <w:spacing w:before="120" w:after="120"/>
        <w:ind w:firstLine="500"/>
        <w:jc w:val="both"/>
        <w:rPr>
          <w:sz w:val="28"/>
          <w:szCs w:val="28"/>
          <w:lang w:eastAsia="ru-RU"/>
        </w:rPr>
      </w:pPr>
      <w:r w:rsidRPr="004E77C9">
        <w:rPr>
          <w:sz w:val="28"/>
          <w:szCs w:val="28"/>
          <w:lang w:eastAsia="ru-RU"/>
        </w:rPr>
        <w:t xml:space="preserve">Инструкция по медицинскому применению орфанного препарата </w:t>
      </w:r>
      <w:r w:rsidRPr="004E77C9">
        <w:rPr>
          <w:sz w:val="28"/>
          <w:szCs w:val="28"/>
        </w:rPr>
        <w:t>будет обновляться по мере необходимости новой информацией о данном лекарственном средстве.</w:t>
      </w:r>
    </w:p>
    <w:p w:rsidR="004E77C9" w:rsidRDefault="004E77C9" w:rsidP="004E77C9">
      <w:pPr>
        <w:jc w:val="both"/>
        <w:rPr>
          <w:b/>
          <w:sz w:val="28"/>
          <w:szCs w:val="28"/>
          <w:lang w:eastAsia="ru-RU"/>
        </w:rPr>
      </w:pPr>
    </w:p>
    <w:p w:rsidR="004E77C9" w:rsidRPr="00844CE8" w:rsidRDefault="004E77C9" w:rsidP="004E77C9">
      <w:pPr>
        <w:jc w:val="both"/>
        <w:rPr>
          <w:b/>
          <w:sz w:val="28"/>
          <w:szCs w:val="28"/>
          <w:lang w:eastAsia="ru-RU"/>
        </w:rPr>
      </w:pPr>
      <w:r w:rsidRPr="00844CE8">
        <w:rPr>
          <w:b/>
          <w:sz w:val="28"/>
          <w:szCs w:val="28"/>
          <w:lang w:eastAsia="ru-RU"/>
        </w:rPr>
        <w:t>Торговое наименование</w:t>
      </w:r>
    </w:p>
    <w:p w:rsidR="004E77C9" w:rsidRPr="00844F90" w:rsidRDefault="004E77C9" w:rsidP="004E77C9">
      <w:pPr>
        <w:tabs>
          <w:tab w:val="right" w:pos="8364"/>
        </w:tabs>
        <w:suppressAutoHyphens/>
        <w:contextualSpacing/>
        <w:jc w:val="both"/>
        <w:rPr>
          <w:sz w:val="28"/>
          <w:szCs w:val="28"/>
          <w:vertAlign w:val="subscript"/>
          <w:lang w:eastAsia="ar-SA"/>
        </w:rPr>
      </w:pPr>
      <w:r w:rsidRPr="00844F90">
        <w:rPr>
          <w:sz w:val="28"/>
          <w:szCs w:val="28"/>
          <w:lang w:eastAsia="ar-SA"/>
        </w:rPr>
        <w:t>Трансларна</w:t>
      </w:r>
      <w:r w:rsidRPr="00844F90">
        <w:rPr>
          <w:sz w:val="28"/>
          <w:szCs w:val="28"/>
          <w:vertAlign w:val="superscript"/>
          <w:lang w:val="en-US" w:eastAsia="ar-SA"/>
        </w:rPr>
        <w:t>TM</w:t>
      </w:r>
    </w:p>
    <w:p w:rsidR="004E77C9" w:rsidRPr="00844CE8" w:rsidRDefault="004E77C9" w:rsidP="004E77C9">
      <w:pPr>
        <w:jc w:val="both"/>
        <w:rPr>
          <w:b/>
          <w:sz w:val="28"/>
          <w:szCs w:val="28"/>
          <w:lang w:eastAsia="ru-RU"/>
        </w:rPr>
      </w:pPr>
    </w:p>
    <w:p w:rsidR="004E77C9" w:rsidRPr="00844CE8" w:rsidRDefault="004E77C9" w:rsidP="004E77C9">
      <w:pPr>
        <w:jc w:val="both"/>
        <w:rPr>
          <w:sz w:val="28"/>
          <w:szCs w:val="28"/>
          <w:lang w:eastAsia="ru-RU"/>
        </w:rPr>
      </w:pPr>
      <w:r w:rsidRPr="00844CE8">
        <w:rPr>
          <w:b/>
          <w:sz w:val="28"/>
          <w:szCs w:val="28"/>
          <w:lang w:eastAsia="ru-RU"/>
        </w:rPr>
        <w:t>Международное непатентованное название</w:t>
      </w:r>
    </w:p>
    <w:p w:rsidR="004E77C9" w:rsidRPr="00844F90" w:rsidRDefault="004E77C9" w:rsidP="004E77C9">
      <w:pPr>
        <w:jc w:val="both"/>
        <w:rPr>
          <w:sz w:val="28"/>
          <w:szCs w:val="28"/>
        </w:rPr>
      </w:pPr>
      <w:r w:rsidRPr="00844F90">
        <w:rPr>
          <w:sz w:val="28"/>
          <w:szCs w:val="28"/>
        </w:rPr>
        <w:t>Аталурен</w:t>
      </w:r>
    </w:p>
    <w:p w:rsidR="004E77C9" w:rsidRPr="00844CE8" w:rsidRDefault="004E77C9" w:rsidP="004E77C9">
      <w:pPr>
        <w:jc w:val="both"/>
        <w:rPr>
          <w:b/>
          <w:sz w:val="28"/>
          <w:szCs w:val="28"/>
          <w:lang w:eastAsia="ru-RU"/>
        </w:rPr>
      </w:pPr>
    </w:p>
    <w:p w:rsidR="004E77C9" w:rsidRPr="00844CE8" w:rsidRDefault="004E77C9" w:rsidP="004E77C9">
      <w:pPr>
        <w:jc w:val="both"/>
        <w:rPr>
          <w:b/>
          <w:sz w:val="28"/>
          <w:szCs w:val="28"/>
          <w:lang w:eastAsia="ru-RU"/>
        </w:rPr>
      </w:pPr>
      <w:r w:rsidRPr="00844CE8">
        <w:rPr>
          <w:b/>
          <w:sz w:val="28"/>
          <w:szCs w:val="28"/>
          <w:lang w:eastAsia="ru-RU"/>
        </w:rPr>
        <w:t xml:space="preserve">Лекарственная форма, дозировка  </w:t>
      </w:r>
    </w:p>
    <w:p w:rsidR="004E77C9" w:rsidRDefault="004E77C9" w:rsidP="004E77C9">
      <w:pPr>
        <w:shd w:val="clear" w:color="auto" w:fill="FFFFFF"/>
        <w:suppressAutoHyphens/>
        <w:contextualSpacing/>
        <w:jc w:val="both"/>
        <w:rPr>
          <w:sz w:val="28"/>
          <w:szCs w:val="28"/>
          <w:lang w:eastAsia="ar-SA"/>
        </w:rPr>
      </w:pPr>
      <w:r w:rsidRPr="00844F90">
        <w:rPr>
          <w:sz w:val="28"/>
          <w:szCs w:val="28"/>
          <w:lang w:eastAsia="ar-SA"/>
        </w:rPr>
        <w:t xml:space="preserve">гранулы для приготовления суспензии для приема внутрь, </w:t>
      </w:r>
      <w:r w:rsidRPr="00844F90">
        <w:rPr>
          <w:sz w:val="28"/>
          <w:szCs w:val="28"/>
          <w:lang w:eastAsia="ar-SA"/>
        </w:rPr>
        <w:br/>
        <w:t>125 мг, 250 мг и 1000 мг</w:t>
      </w:r>
    </w:p>
    <w:p w:rsidR="004E77C9" w:rsidRPr="00844F90" w:rsidRDefault="004E77C9" w:rsidP="004E77C9">
      <w:pPr>
        <w:shd w:val="clear" w:color="auto" w:fill="FFFFFF"/>
        <w:suppressAutoHyphens/>
        <w:contextualSpacing/>
        <w:jc w:val="both"/>
        <w:rPr>
          <w:sz w:val="28"/>
          <w:szCs w:val="28"/>
          <w:lang w:eastAsia="ar-SA"/>
        </w:rPr>
      </w:pPr>
    </w:p>
    <w:p w:rsidR="004E77C9" w:rsidRPr="00844CE8" w:rsidRDefault="004E77C9" w:rsidP="004E77C9">
      <w:pPr>
        <w:jc w:val="both"/>
        <w:rPr>
          <w:bCs/>
          <w:snapToGrid w:val="0"/>
          <w:sz w:val="28"/>
          <w:szCs w:val="28"/>
          <w:lang w:eastAsia="ru-RU"/>
        </w:rPr>
      </w:pPr>
      <w:bookmarkStart w:id="25" w:name="OCRUncertain022"/>
      <w:r w:rsidRPr="00844CE8">
        <w:rPr>
          <w:b/>
          <w:bCs/>
          <w:snapToGrid w:val="0"/>
          <w:sz w:val="28"/>
          <w:szCs w:val="28"/>
          <w:lang w:eastAsia="ru-RU"/>
        </w:rPr>
        <w:t>Фармакотерапевтическая</w:t>
      </w:r>
      <w:bookmarkEnd w:id="25"/>
      <w:r w:rsidRPr="00844CE8">
        <w:rPr>
          <w:b/>
          <w:bCs/>
          <w:snapToGrid w:val="0"/>
          <w:sz w:val="28"/>
          <w:szCs w:val="28"/>
          <w:lang w:eastAsia="ru-RU"/>
        </w:rPr>
        <w:t xml:space="preserve"> группа</w:t>
      </w:r>
    </w:p>
    <w:p w:rsidR="004E77C9" w:rsidRPr="00844F90" w:rsidRDefault="004E77C9" w:rsidP="004E77C9">
      <w:pPr>
        <w:contextualSpacing/>
        <w:jc w:val="both"/>
        <w:rPr>
          <w:sz w:val="28"/>
          <w:szCs w:val="28"/>
          <w:lang w:eastAsia="ar-SA"/>
        </w:rPr>
      </w:pPr>
      <w:r w:rsidRPr="004B6914">
        <w:rPr>
          <w:sz w:val="28"/>
          <w:szCs w:val="28"/>
          <w:lang w:eastAsia="ar-SA"/>
        </w:rPr>
        <w:t xml:space="preserve">Костно-мышечная система. Препараты для лечения заболеваний опорно-двигательного аппарата другие. </w:t>
      </w:r>
      <w:r>
        <w:rPr>
          <w:sz w:val="28"/>
          <w:szCs w:val="28"/>
          <w:lang w:eastAsia="ar-SA"/>
        </w:rPr>
        <w:t>П</w:t>
      </w:r>
      <w:r w:rsidRPr="00464CB6">
        <w:rPr>
          <w:sz w:val="28"/>
          <w:szCs w:val="28"/>
          <w:lang w:eastAsia="ar-SA"/>
        </w:rPr>
        <w:t xml:space="preserve">репараты для лечения </w:t>
      </w:r>
      <w:r>
        <w:rPr>
          <w:sz w:val="28"/>
          <w:szCs w:val="28"/>
          <w:lang w:eastAsia="ar-SA"/>
        </w:rPr>
        <w:t>заболеваний опорно-двигательного аппарата прочие</w:t>
      </w:r>
      <w:r w:rsidRPr="00844F90">
        <w:rPr>
          <w:sz w:val="28"/>
          <w:szCs w:val="28"/>
          <w:lang w:eastAsia="ar-SA"/>
        </w:rPr>
        <w:t xml:space="preserve">. </w:t>
      </w:r>
      <w:r w:rsidRPr="00F43821">
        <w:rPr>
          <w:sz w:val="28"/>
          <w:szCs w:val="28"/>
          <w:lang w:eastAsia="ar-SA"/>
        </w:rPr>
        <w:t>Аталурен.</w:t>
      </w:r>
    </w:p>
    <w:p w:rsidR="004E77C9" w:rsidRDefault="004E77C9" w:rsidP="004E77C9">
      <w:pPr>
        <w:keepNext/>
        <w:jc w:val="both"/>
        <w:outlineLvl w:val="0"/>
        <w:rPr>
          <w:sz w:val="28"/>
          <w:szCs w:val="28"/>
          <w:lang w:eastAsia="ar-SA"/>
        </w:rPr>
      </w:pPr>
      <w:r w:rsidRPr="00844F90">
        <w:rPr>
          <w:sz w:val="28"/>
          <w:szCs w:val="28"/>
          <w:lang w:eastAsia="ar-SA"/>
        </w:rPr>
        <w:t xml:space="preserve">Код АТХ  </w:t>
      </w:r>
      <w:r w:rsidRPr="00844F90">
        <w:rPr>
          <w:sz w:val="28"/>
          <w:szCs w:val="28"/>
          <w:lang w:val="en-US" w:eastAsia="ar-SA"/>
        </w:rPr>
        <w:t>M</w:t>
      </w:r>
      <w:r w:rsidRPr="00844F90">
        <w:rPr>
          <w:sz w:val="28"/>
          <w:szCs w:val="28"/>
          <w:lang w:eastAsia="ar-SA"/>
        </w:rPr>
        <w:t>09</w:t>
      </w:r>
      <w:r w:rsidRPr="00844F90">
        <w:rPr>
          <w:sz w:val="28"/>
          <w:szCs w:val="28"/>
          <w:lang w:val="en-GB" w:eastAsia="ar-SA"/>
        </w:rPr>
        <w:t>AX</w:t>
      </w:r>
      <w:r w:rsidRPr="00056673">
        <w:rPr>
          <w:sz w:val="28"/>
          <w:szCs w:val="28"/>
          <w:lang w:eastAsia="ar-SA"/>
        </w:rPr>
        <w:t>03</w:t>
      </w:r>
    </w:p>
    <w:p w:rsidR="004E77C9" w:rsidRPr="00844CE8" w:rsidRDefault="004E77C9" w:rsidP="004E77C9">
      <w:pPr>
        <w:keepNext/>
        <w:jc w:val="both"/>
        <w:outlineLvl w:val="0"/>
        <w:rPr>
          <w:b/>
          <w:bCs/>
          <w:sz w:val="24"/>
          <w:szCs w:val="24"/>
          <w:lang w:eastAsia="ru-RU"/>
        </w:rPr>
      </w:pPr>
    </w:p>
    <w:p w:rsidR="004E77C9" w:rsidRPr="00844CE8" w:rsidRDefault="004E77C9" w:rsidP="004E77C9">
      <w:pPr>
        <w:keepNext/>
        <w:keepLines/>
        <w:jc w:val="both"/>
        <w:outlineLvl w:val="0"/>
        <w:rPr>
          <w:color w:val="000000"/>
          <w:sz w:val="32"/>
          <w:szCs w:val="32"/>
          <w:highlight w:val="cyan"/>
        </w:rPr>
      </w:pPr>
      <w:r w:rsidRPr="00844CE8">
        <w:rPr>
          <w:b/>
          <w:bCs/>
          <w:sz w:val="28"/>
          <w:szCs w:val="28"/>
          <w:lang w:eastAsia="ru-RU"/>
        </w:rPr>
        <w:t>Показания к применению</w:t>
      </w:r>
    </w:p>
    <w:p w:rsidR="004E77C9" w:rsidRPr="00C72215" w:rsidRDefault="004E77C9" w:rsidP="004E77C9">
      <w:pPr>
        <w:keepNext/>
        <w:keepLines/>
        <w:tabs>
          <w:tab w:val="left" w:pos="567"/>
        </w:tabs>
        <w:jc w:val="both"/>
        <w:rPr>
          <w:noProof/>
          <w:sz w:val="28"/>
          <w:szCs w:val="28"/>
        </w:rPr>
      </w:pPr>
      <w:r w:rsidRPr="00C72215">
        <w:rPr>
          <w:noProof/>
          <w:sz w:val="28"/>
          <w:szCs w:val="28"/>
        </w:rPr>
        <w:t>Трансларна назначается ходячим пациентам в возрасте от 2 лет и старше для лечения мышечной дистрофии Дюшенна, вызываемой нонсенс-мутацией (бессмысленной мутацией) гена дистрофина. Эффективность при лечении лежачих пациентов не демонстрировалась.</w:t>
      </w:r>
    </w:p>
    <w:p w:rsidR="004E77C9" w:rsidRDefault="004E77C9" w:rsidP="004E77C9">
      <w:pPr>
        <w:keepNext/>
        <w:keepLines/>
        <w:tabs>
          <w:tab w:val="left" w:pos="567"/>
        </w:tabs>
        <w:jc w:val="both"/>
        <w:rPr>
          <w:noProof/>
          <w:sz w:val="28"/>
          <w:szCs w:val="28"/>
        </w:rPr>
      </w:pPr>
      <w:r w:rsidRPr="00C72215">
        <w:rPr>
          <w:noProof/>
          <w:sz w:val="28"/>
          <w:szCs w:val="28"/>
        </w:rPr>
        <w:t>Наличие нонсенс-мутации гена дистрофина должно быть установлено посредство</w:t>
      </w:r>
      <w:r>
        <w:rPr>
          <w:noProof/>
          <w:sz w:val="28"/>
          <w:szCs w:val="28"/>
        </w:rPr>
        <w:t>м</w:t>
      </w:r>
      <w:r w:rsidRPr="00C72215">
        <w:rPr>
          <w:noProof/>
          <w:sz w:val="28"/>
          <w:szCs w:val="28"/>
        </w:rPr>
        <w:t xml:space="preserve"> генетического исследования .  </w:t>
      </w:r>
    </w:p>
    <w:p w:rsidR="004E77C9" w:rsidRPr="00C72215" w:rsidRDefault="004E77C9" w:rsidP="004E77C9">
      <w:pPr>
        <w:tabs>
          <w:tab w:val="left" w:pos="567"/>
        </w:tabs>
        <w:jc w:val="both"/>
        <w:rPr>
          <w:noProof/>
          <w:sz w:val="28"/>
          <w:szCs w:val="28"/>
        </w:rPr>
      </w:pPr>
    </w:p>
    <w:p w:rsidR="004E77C9" w:rsidRPr="00844CE8" w:rsidRDefault="004E77C9" w:rsidP="004E77C9">
      <w:pPr>
        <w:keepNext/>
        <w:jc w:val="both"/>
        <w:rPr>
          <w:b/>
          <w:sz w:val="28"/>
          <w:szCs w:val="28"/>
          <w:lang w:eastAsia="ru-RU"/>
        </w:rPr>
      </w:pPr>
      <w:r w:rsidRPr="00844CE8">
        <w:rPr>
          <w:b/>
          <w:sz w:val="28"/>
          <w:szCs w:val="28"/>
          <w:lang w:eastAsia="ru-RU"/>
        </w:rPr>
        <w:t>Перечень сведений, н</w:t>
      </w:r>
      <w:r>
        <w:rPr>
          <w:b/>
          <w:sz w:val="28"/>
          <w:szCs w:val="28"/>
          <w:lang w:eastAsia="ru-RU"/>
        </w:rPr>
        <w:t>еобходимых до начала применения</w:t>
      </w:r>
    </w:p>
    <w:p w:rsidR="004E77C9" w:rsidRPr="00844CE8" w:rsidRDefault="004E77C9" w:rsidP="004E77C9">
      <w:pPr>
        <w:jc w:val="both"/>
        <w:rPr>
          <w:b/>
          <w:i/>
          <w:sz w:val="28"/>
          <w:szCs w:val="28"/>
          <w:lang w:eastAsia="ru-RU"/>
        </w:rPr>
      </w:pPr>
      <w:r w:rsidRPr="00844CE8">
        <w:rPr>
          <w:b/>
          <w:i/>
          <w:sz w:val="28"/>
          <w:szCs w:val="28"/>
          <w:lang w:eastAsia="ru-RU"/>
        </w:rPr>
        <w:t>Противопоказания</w:t>
      </w:r>
    </w:p>
    <w:p w:rsidR="004E77C9" w:rsidRPr="00844F90" w:rsidRDefault="004E77C9" w:rsidP="004E77C9">
      <w:pPr>
        <w:tabs>
          <w:tab w:val="left" w:pos="567"/>
        </w:tabs>
        <w:jc w:val="both"/>
        <w:rPr>
          <w:noProof/>
          <w:sz w:val="28"/>
          <w:szCs w:val="28"/>
        </w:rPr>
      </w:pPr>
      <w:r w:rsidRPr="00844F90">
        <w:rPr>
          <w:noProof/>
          <w:sz w:val="28"/>
          <w:szCs w:val="28"/>
        </w:rPr>
        <w:t xml:space="preserve">- повышенная чувствительность к активному веществу Аталурен или любым вспомогательным веществам, перечисленным в разделе состав лекарственного препарата </w:t>
      </w:r>
    </w:p>
    <w:p w:rsidR="004E77C9" w:rsidRPr="00844F90" w:rsidRDefault="004E77C9" w:rsidP="004E77C9">
      <w:pPr>
        <w:tabs>
          <w:tab w:val="left" w:pos="567"/>
        </w:tabs>
        <w:jc w:val="both"/>
        <w:rPr>
          <w:noProof/>
          <w:sz w:val="28"/>
          <w:szCs w:val="28"/>
        </w:rPr>
      </w:pPr>
      <w:r w:rsidRPr="00844F90">
        <w:rPr>
          <w:noProof/>
          <w:sz w:val="28"/>
          <w:szCs w:val="28"/>
        </w:rPr>
        <w:t xml:space="preserve">-сочетанное применение с внутривенными антибиотиками группы </w:t>
      </w:r>
      <w:r w:rsidRPr="00844F90">
        <w:rPr>
          <w:noProof/>
          <w:sz w:val="28"/>
          <w:szCs w:val="28"/>
        </w:rPr>
        <w:lastRenderedPageBreak/>
        <w:t>аминогликозид</w:t>
      </w:r>
      <w:r>
        <w:rPr>
          <w:noProof/>
          <w:sz w:val="28"/>
          <w:szCs w:val="28"/>
        </w:rPr>
        <w:t>ов</w:t>
      </w:r>
    </w:p>
    <w:p w:rsidR="004E77C9" w:rsidRPr="00844F90" w:rsidRDefault="004E77C9" w:rsidP="004E77C9">
      <w:pPr>
        <w:tabs>
          <w:tab w:val="left" w:pos="567"/>
        </w:tabs>
        <w:jc w:val="both"/>
        <w:rPr>
          <w:noProof/>
          <w:sz w:val="28"/>
          <w:szCs w:val="28"/>
        </w:rPr>
      </w:pPr>
      <w:r w:rsidRPr="00844F90">
        <w:rPr>
          <w:noProof/>
          <w:sz w:val="28"/>
          <w:szCs w:val="28"/>
        </w:rPr>
        <w:t>- беременность и период лактации</w:t>
      </w:r>
    </w:p>
    <w:p w:rsidR="004E77C9" w:rsidRDefault="004E77C9" w:rsidP="004E77C9">
      <w:pPr>
        <w:tabs>
          <w:tab w:val="left" w:pos="567"/>
        </w:tabs>
        <w:jc w:val="both"/>
        <w:rPr>
          <w:noProof/>
          <w:sz w:val="28"/>
          <w:szCs w:val="28"/>
        </w:rPr>
      </w:pPr>
      <w:r w:rsidRPr="00844F90">
        <w:rPr>
          <w:noProof/>
          <w:sz w:val="28"/>
          <w:szCs w:val="28"/>
        </w:rPr>
        <w:t>-детский возраст до 2 лет.</w:t>
      </w:r>
    </w:p>
    <w:p w:rsidR="004E77C9" w:rsidRPr="00844F90" w:rsidRDefault="004E77C9" w:rsidP="004E77C9">
      <w:pPr>
        <w:tabs>
          <w:tab w:val="left" w:pos="567"/>
        </w:tabs>
        <w:jc w:val="both"/>
        <w:rPr>
          <w:noProof/>
          <w:sz w:val="28"/>
          <w:szCs w:val="28"/>
        </w:rPr>
      </w:pPr>
    </w:p>
    <w:p w:rsidR="004E77C9" w:rsidRPr="00844CE8" w:rsidRDefault="004E77C9" w:rsidP="004E77C9">
      <w:pPr>
        <w:jc w:val="both"/>
        <w:rPr>
          <w:b/>
          <w:i/>
          <w:sz w:val="28"/>
          <w:szCs w:val="28"/>
          <w:lang w:eastAsia="ru-RU"/>
        </w:rPr>
      </w:pPr>
      <w:r w:rsidRPr="00844CE8">
        <w:rPr>
          <w:b/>
          <w:i/>
          <w:sz w:val="28"/>
          <w:szCs w:val="28"/>
          <w:lang w:eastAsia="ru-RU"/>
        </w:rPr>
        <w:t>Необходимые меры предосторожности при применении</w:t>
      </w:r>
    </w:p>
    <w:p w:rsidR="004E77C9" w:rsidRPr="00844F90" w:rsidRDefault="004E77C9" w:rsidP="004E77C9">
      <w:pPr>
        <w:suppressLineNumbers/>
        <w:tabs>
          <w:tab w:val="left" w:pos="567"/>
        </w:tabs>
        <w:jc w:val="both"/>
        <w:rPr>
          <w:noProof/>
          <w:sz w:val="28"/>
          <w:szCs w:val="28"/>
          <w:u w:val="single"/>
        </w:rPr>
      </w:pPr>
      <w:r w:rsidRPr="00844F90">
        <w:rPr>
          <w:noProof/>
          <w:sz w:val="28"/>
          <w:szCs w:val="28"/>
          <w:u w:val="single"/>
        </w:rPr>
        <w:t xml:space="preserve">Пациенты, у которых не имеется нонсенс-мутации </w:t>
      </w:r>
    </w:p>
    <w:p w:rsidR="004E77C9" w:rsidRPr="00844F90" w:rsidRDefault="004E77C9" w:rsidP="004E77C9">
      <w:pPr>
        <w:suppressLineNumbers/>
        <w:tabs>
          <w:tab w:val="left" w:pos="567"/>
        </w:tabs>
        <w:jc w:val="both"/>
        <w:rPr>
          <w:noProof/>
          <w:sz w:val="28"/>
          <w:szCs w:val="28"/>
        </w:rPr>
      </w:pPr>
      <w:r w:rsidRPr="00844F90">
        <w:rPr>
          <w:noProof/>
          <w:sz w:val="28"/>
          <w:szCs w:val="28"/>
        </w:rPr>
        <w:t xml:space="preserve">Нонсенс-мутация в гене дистрофина, выявляемая путем генетических исследований, должна присутствовать в анамнезе пациента. Если у пациента не имеется нонсенс-мутации, ему не следует принимать аталурен. </w:t>
      </w:r>
    </w:p>
    <w:p w:rsidR="004E77C9" w:rsidRPr="00844F90" w:rsidRDefault="004E77C9" w:rsidP="004E77C9">
      <w:pPr>
        <w:suppressLineNumbers/>
        <w:tabs>
          <w:tab w:val="left" w:pos="567"/>
        </w:tabs>
        <w:jc w:val="both"/>
        <w:rPr>
          <w:noProof/>
          <w:sz w:val="28"/>
          <w:szCs w:val="28"/>
        </w:rPr>
      </w:pPr>
    </w:p>
    <w:p w:rsidR="004E77C9" w:rsidRPr="00844F90" w:rsidRDefault="004E77C9" w:rsidP="004E77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u w:val="single"/>
        </w:rPr>
      </w:pPr>
      <w:r w:rsidRPr="00844F90">
        <w:rPr>
          <w:sz w:val="28"/>
          <w:szCs w:val="28"/>
          <w:u w:val="single"/>
        </w:rPr>
        <w:t>П</w:t>
      </w:r>
      <w:r w:rsidRPr="00844F90">
        <w:rPr>
          <w:noProof/>
          <w:sz w:val="28"/>
          <w:szCs w:val="28"/>
          <w:u w:val="single"/>
        </w:rPr>
        <w:t>очечная недостаточность</w:t>
      </w:r>
    </w:p>
    <w:p w:rsidR="004E77C9" w:rsidRDefault="004E77C9" w:rsidP="004E77C9">
      <w:pPr>
        <w:suppressLineNumbers/>
        <w:tabs>
          <w:tab w:val="left" w:pos="567"/>
        </w:tabs>
        <w:jc w:val="both"/>
        <w:rPr>
          <w:sz w:val="28"/>
          <w:szCs w:val="24"/>
        </w:rPr>
      </w:pPr>
      <w:r w:rsidRPr="00625BAB">
        <w:rPr>
          <w:sz w:val="28"/>
          <w:szCs w:val="24"/>
        </w:rPr>
        <w:t>У пациентов с тяжелой почечной недостаточностью (</w:t>
      </w:r>
      <w:r w:rsidRPr="00625BAB">
        <w:rPr>
          <w:sz w:val="28"/>
          <w:szCs w:val="24"/>
          <w:lang w:val="en-GB"/>
        </w:rPr>
        <w:t>eGFR</w:t>
      </w:r>
      <w:r w:rsidRPr="00625BAB">
        <w:rPr>
          <w:sz w:val="28"/>
          <w:szCs w:val="24"/>
        </w:rPr>
        <w:t>&lt;30 мл / мин) сообщалось об увеличении воздействия аталурена и метаболита аталурена. Токсичность метаболита неизвестна. Более высокое воздействие аталурена было связано с потенциальным снижением эффективности. Поэтому пациентов с тяжелой почечной недостаточностью или терминальной стадией почечной недостаточности следует лечить аталуреном только в том случае, если ожидаемая клиническая польза превышает потенциальный риск, и следует внимательно следить за возможной токсичностью метаболитов и снижением эффективности. Следует рассмотреть более низкие дозы аталурена.</w:t>
      </w:r>
      <w:r w:rsidRPr="00625BAB">
        <w:rPr>
          <w:sz w:val="28"/>
          <w:szCs w:val="24"/>
        </w:rPr>
        <w:br/>
        <w:t xml:space="preserve">Не следует начинать лечение у ранее нелеченных пациентов с СКФ &lt;30 мл / мин </w:t>
      </w:r>
    </w:p>
    <w:p w:rsidR="004E77C9" w:rsidRDefault="004E77C9" w:rsidP="004E77C9">
      <w:pPr>
        <w:suppressLineNumbers/>
        <w:tabs>
          <w:tab w:val="left" w:pos="567"/>
        </w:tabs>
        <w:jc w:val="both"/>
        <w:rPr>
          <w:sz w:val="28"/>
          <w:szCs w:val="24"/>
        </w:rPr>
      </w:pPr>
    </w:p>
    <w:p w:rsidR="004E77C9" w:rsidRPr="00844F90" w:rsidRDefault="004E77C9" w:rsidP="004E77C9">
      <w:pPr>
        <w:suppressLineNumbers/>
        <w:tabs>
          <w:tab w:val="left" w:pos="567"/>
        </w:tabs>
        <w:jc w:val="both"/>
        <w:rPr>
          <w:noProof/>
          <w:sz w:val="28"/>
          <w:szCs w:val="28"/>
          <w:u w:val="single"/>
        </w:rPr>
      </w:pPr>
      <w:r w:rsidRPr="00844F90">
        <w:rPr>
          <w:noProof/>
          <w:sz w:val="28"/>
          <w:szCs w:val="28"/>
          <w:u w:val="single"/>
        </w:rPr>
        <w:t>Изменения уровня липидов</w:t>
      </w:r>
    </w:p>
    <w:p w:rsidR="004E77C9" w:rsidRPr="00844F90" w:rsidRDefault="004E77C9" w:rsidP="004E77C9">
      <w:pPr>
        <w:keepLines/>
        <w:suppressLineNumbers/>
        <w:tabs>
          <w:tab w:val="left" w:pos="567"/>
        </w:tabs>
        <w:jc w:val="both"/>
        <w:rPr>
          <w:noProof/>
          <w:sz w:val="28"/>
          <w:szCs w:val="28"/>
        </w:rPr>
      </w:pPr>
      <w:r w:rsidRPr="00844F90">
        <w:rPr>
          <w:noProof/>
          <w:sz w:val="28"/>
          <w:szCs w:val="28"/>
        </w:rPr>
        <w:t>Так как об изменениях в уровнях липидов некоторых пациентов (повышенное содержание триглицеридов и холестерина) сообщалось во время клинических испытаний, рекомендуется на ежегодной основе отслеживать уровни общего холестерина, ЛПНП, ЛПВП и триглицеридов у пациентов, страдающих от вызываемой нонсенс-мутацией мышечной дистрофии Дюшенна (</w:t>
      </w:r>
      <w:r>
        <w:rPr>
          <w:noProof/>
          <w:sz w:val="28"/>
          <w:szCs w:val="28"/>
        </w:rPr>
        <w:t>нм</w:t>
      </w:r>
      <w:r w:rsidRPr="00844F90">
        <w:rPr>
          <w:noProof/>
          <w:sz w:val="28"/>
          <w:szCs w:val="28"/>
        </w:rPr>
        <w:t xml:space="preserve">МДД) и получающих аталурен; объем мониторинга может быть увеличен в зависимости от клинического состояния пациента. </w:t>
      </w:r>
    </w:p>
    <w:p w:rsidR="004E77C9" w:rsidRPr="00844F90" w:rsidRDefault="004E77C9" w:rsidP="004E77C9">
      <w:pPr>
        <w:suppressLineNumbers/>
        <w:tabs>
          <w:tab w:val="left" w:pos="567"/>
        </w:tabs>
        <w:jc w:val="both"/>
        <w:rPr>
          <w:noProof/>
          <w:sz w:val="28"/>
          <w:szCs w:val="28"/>
        </w:rPr>
      </w:pPr>
    </w:p>
    <w:p w:rsidR="004E77C9" w:rsidRPr="00844F90" w:rsidRDefault="004E77C9" w:rsidP="004E77C9">
      <w:pPr>
        <w:keepNext/>
        <w:keepLines/>
        <w:suppressLineNumbers/>
        <w:tabs>
          <w:tab w:val="left" w:pos="567"/>
        </w:tabs>
        <w:jc w:val="both"/>
        <w:rPr>
          <w:sz w:val="28"/>
          <w:szCs w:val="28"/>
        </w:rPr>
      </w:pPr>
      <w:r w:rsidRPr="00844F90">
        <w:rPr>
          <w:noProof/>
          <w:sz w:val="28"/>
          <w:szCs w:val="28"/>
          <w:u w:val="single"/>
        </w:rPr>
        <w:t>Гипертония в результате сочетанного применения с системными кортикостероидами</w:t>
      </w:r>
    </w:p>
    <w:p w:rsidR="004E77C9" w:rsidRDefault="004E77C9" w:rsidP="004E77C9">
      <w:pPr>
        <w:keepNext/>
        <w:keepLines/>
        <w:suppressLineNumbers/>
        <w:tabs>
          <w:tab w:val="left" w:pos="567"/>
        </w:tabs>
        <w:jc w:val="both"/>
        <w:rPr>
          <w:noProof/>
          <w:sz w:val="28"/>
          <w:szCs w:val="28"/>
        </w:rPr>
      </w:pPr>
      <w:r w:rsidRPr="00844F90">
        <w:rPr>
          <w:noProof/>
          <w:sz w:val="28"/>
          <w:szCs w:val="28"/>
        </w:rPr>
        <w:t>Так как о гипертонии в результате сочетанного применения с системными кортикостероидами сообщалось в случае некоторых пациентов во время клинических испытаний, рекомендуется отслеживать систолическое и диастолическое артериальное давление каждые 6 месяцев в состоянии покоя у пациентов страдающих от нмМДД и получающих аталурен в сочетании с кортикостероидами; объем мониторинга может быть увеличен в зависимости от клинического состояния пациента.</w:t>
      </w:r>
    </w:p>
    <w:p w:rsidR="004E77C9" w:rsidRPr="00844F90" w:rsidRDefault="004E77C9" w:rsidP="004E77C9">
      <w:pPr>
        <w:keepNext/>
        <w:keepLines/>
        <w:suppressLineNumbers/>
        <w:tabs>
          <w:tab w:val="left" w:pos="567"/>
        </w:tabs>
        <w:jc w:val="both"/>
        <w:rPr>
          <w:noProof/>
          <w:sz w:val="28"/>
          <w:szCs w:val="28"/>
        </w:rPr>
      </w:pPr>
    </w:p>
    <w:p w:rsidR="004E77C9" w:rsidRPr="00844F90" w:rsidRDefault="004E77C9" w:rsidP="004E77C9">
      <w:pPr>
        <w:suppressLineNumbers/>
        <w:tabs>
          <w:tab w:val="left" w:pos="567"/>
        </w:tabs>
        <w:jc w:val="both"/>
        <w:rPr>
          <w:noProof/>
          <w:sz w:val="28"/>
          <w:szCs w:val="28"/>
          <w:u w:val="single"/>
        </w:rPr>
      </w:pPr>
      <w:r w:rsidRPr="00844F90">
        <w:rPr>
          <w:noProof/>
          <w:sz w:val="28"/>
          <w:szCs w:val="28"/>
          <w:u w:val="single"/>
        </w:rPr>
        <w:t>Мониторинг функций почек</w:t>
      </w:r>
    </w:p>
    <w:p w:rsidR="004E77C9" w:rsidRPr="00844F90" w:rsidRDefault="004E77C9" w:rsidP="004E77C9">
      <w:pPr>
        <w:suppressLineNumbers/>
        <w:tabs>
          <w:tab w:val="left" w:pos="567"/>
        </w:tabs>
        <w:jc w:val="both"/>
        <w:rPr>
          <w:noProof/>
          <w:sz w:val="28"/>
          <w:szCs w:val="28"/>
        </w:rPr>
      </w:pPr>
      <w:r w:rsidRPr="00844F90">
        <w:rPr>
          <w:noProof/>
          <w:sz w:val="28"/>
          <w:szCs w:val="28"/>
        </w:rPr>
        <w:t xml:space="preserve">Ввиду поступления информации о небольшом повышении средних уровней сывороточного креатинина, азота мочевины в крови и цистатина С в ходе </w:t>
      </w:r>
      <w:r w:rsidRPr="00844F90">
        <w:rPr>
          <w:noProof/>
          <w:sz w:val="28"/>
          <w:szCs w:val="28"/>
        </w:rPr>
        <w:lastRenderedPageBreak/>
        <w:t xml:space="preserve">контролируемых исследований нмМДД, рекомендуется каждые 6-12 месяцев отслеживать уровни сывороточного креатинина, азота мочевины в крови и цистатина С у пациентов, страдающих от нмМДД и получающих аталурен; объем мониторинга может быть увеличен в зависимости от клинического состояния пациента. </w:t>
      </w:r>
    </w:p>
    <w:p w:rsidR="004E77C9" w:rsidRPr="00844F90" w:rsidRDefault="004E77C9" w:rsidP="004E77C9">
      <w:pPr>
        <w:suppressLineNumbers/>
        <w:tabs>
          <w:tab w:val="left" w:pos="567"/>
        </w:tabs>
        <w:jc w:val="both"/>
        <w:rPr>
          <w:noProof/>
          <w:sz w:val="28"/>
          <w:szCs w:val="28"/>
        </w:rPr>
      </w:pPr>
    </w:p>
    <w:p w:rsidR="004E77C9" w:rsidRPr="00844F90" w:rsidRDefault="004E77C9" w:rsidP="004E77C9">
      <w:pPr>
        <w:suppressLineNumbers/>
        <w:tabs>
          <w:tab w:val="left" w:pos="567"/>
        </w:tabs>
        <w:jc w:val="both"/>
        <w:rPr>
          <w:noProof/>
          <w:sz w:val="28"/>
          <w:szCs w:val="28"/>
          <w:u w:val="single"/>
        </w:rPr>
      </w:pPr>
      <w:r w:rsidRPr="00844F90">
        <w:rPr>
          <w:noProof/>
          <w:sz w:val="28"/>
          <w:szCs w:val="28"/>
          <w:u w:val="single"/>
        </w:rPr>
        <w:t>Потенциальные взаимодействия с другими лекарственными средствами</w:t>
      </w:r>
    </w:p>
    <w:p w:rsidR="004E77C9" w:rsidRPr="00844F90" w:rsidRDefault="004E77C9" w:rsidP="004E77C9">
      <w:pPr>
        <w:suppressLineNumbers/>
        <w:tabs>
          <w:tab w:val="left" w:pos="567"/>
        </w:tabs>
        <w:jc w:val="both"/>
        <w:rPr>
          <w:noProof/>
          <w:sz w:val="28"/>
          <w:szCs w:val="28"/>
        </w:rPr>
      </w:pPr>
      <w:r w:rsidRPr="00844F90">
        <w:rPr>
          <w:noProof/>
          <w:sz w:val="28"/>
          <w:szCs w:val="28"/>
        </w:rPr>
        <w:t xml:space="preserve">Следует с осторожностью совмещать аталурен с лекарственными средствами, являющимися стимуляторами уридин-дифосфат-глюкоронилтрансферазы, </w:t>
      </w:r>
      <w:r w:rsidRPr="00844F90">
        <w:rPr>
          <w:noProof/>
          <w:sz w:val="28"/>
          <w:szCs w:val="28"/>
          <w:lang w:val="en-US"/>
        </w:rPr>
        <w:t>UGT</w:t>
      </w:r>
      <w:r w:rsidRPr="00844F90">
        <w:rPr>
          <w:noProof/>
          <w:sz w:val="28"/>
          <w:szCs w:val="28"/>
        </w:rPr>
        <w:t>1</w:t>
      </w:r>
      <w:r w:rsidRPr="00844F90">
        <w:rPr>
          <w:noProof/>
          <w:sz w:val="28"/>
          <w:szCs w:val="28"/>
          <w:lang w:val="en-US"/>
        </w:rPr>
        <w:t>A</w:t>
      </w:r>
      <w:r w:rsidRPr="00844F90">
        <w:rPr>
          <w:noProof/>
          <w:sz w:val="28"/>
          <w:szCs w:val="28"/>
        </w:rPr>
        <w:t xml:space="preserve">9, или субстратами </w:t>
      </w:r>
      <w:r w:rsidRPr="00844F90">
        <w:rPr>
          <w:noProof/>
          <w:sz w:val="28"/>
          <w:szCs w:val="28"/>
          <w:lang w:val="en-US"/>
        </w:rPr>
        <w:t>OAT</w:t>
      </w:r>
      <w:r w:rsidRPr="00844F90">
        <w:rPr>
          <w:noProof/>
          <w:sz w:val="28"/>
          <w:szCs w:val="28"/>
        </w:rPr>
        <w:t xml:space="preserve">1 и </w:t>
      </w:r>
      <w:r w:rsidRPr="00844F90">
        <w:rPr>
          <w:noProof/>
          <w:sz w:val="28"/>
          <w:szCs w:val="28"/>
          <w:lang w:val="en-US"/>
        </w:rPr>
        <w:t>OAT</w:t>
      </w:r>
      <w:r w:rsidRPr="00844F90">
        <w:rPr>
          <w:noProof/>
          <w:sz w:val="28"/>
          <w:szCs w:val="28"/>
        </w:rPr>
        <w:t xml:space="preserve">3 </w:t>
      </w:r>
    </w:p>
    <w:p w:rsidR="004E77C9" w:rsidRDefault="004E77C9" w:rsidP="004E77C9">
      <w:pPr>
        <w:suppressLineNumbers/>
        <w:tabs>
          <w:tab w:val="left" w:pos="567"/>
        </w:tabs>
        <w:jc w:val="both"/>
        <w:rPr>
          <w:noProof/>
          <w:sz w:val="28"/>
          <w:szCs w:val="28"/>
          <w:u w:val="single"/>
        </w:rPr>
      </w:pPr>
    </w:p>
    <w:p w:rsidR="004E77C9" w:rsidRPr="00844F90" w:rsidRDefault="004E77C9" w:rsidP="004E77C9">
      <w:pPr>
        <w:suppressLineNumbers/>
        <w:tabs>
          <w:tab w:val="left" w:pos="567"/>
        </w:tabs>
        <w:jc w:val="both"/>
        <w:rPr>
          <w:noProof/>
          <w:sz w:val="28"/>
          <w:szCs w:val="28"/>
          <w:u w:val="single"/>
        </w:rPr>
      </w:pPr>
      <w:r w:rsidRPr="00844F90">
        <w:rPr>
          <w:noProof/>
          <w:sz w:val="28"/>
          <w:szCs w:val="28"/>
          <w:u w:val="single"/>
        </w:rPr>
        <w:t>Аминогликозиды</w:t>
      </w:r>
    </w:p>
    <w:p w:rsidR="004E77C9" w:rsidRPr="00844F90" w:rsidRDefault="004E77C9" w:rsidP="004E77C9">
      <w:pPr>
        <w:suppressLineNumbers/>
        <w:tabs>
          <w:tab w:val="left" w:pos="567"/>
        </w:tabs>
        <w:jc w:val="both"/>
        <w:rPr>
          <w:noProof/>
          <w:sz w:val="28"/>
          <w:szCs w:val="28"/>
        </w:rPr>
      </w:pPr>
      <w:r w:rsidRPr="00844F90">
        <w:rPr>
          <w:noProof/>
          <w:sz w:val="28"/>
          <w:szCs w:val="28"/>
        </w:rPr>
        <w:t>В ходе лабораторных исследований было установлено, что аминогликозиды снижают способность аталурена к прочитыванию терминаторов. Кроме того, было обнаружено, что аталурен повышает почечную токсичность внутривенных аминоглюкозидов. Следует избегать сочетанного применения таких лекарственных средств с аталуреном. Так как механизм повышения аталуреном нефротоксичности внутривенных аминоглюкозидов неизвестен, сочетанное применение иных нефротоксичных лекарственных средств с аталуреном также не ре</w:t>
      </w:r>
      <w:r>
        <w:rPr>
          <w:noProof/>
          <w:sz w:val="28"/>
          <w:szCs w:val="28"/>
        </w:rPr>
        <w:t>к</w:t>
      </w:r>
      <w:r w:rsidRPr="00844F90">
        <w:rPr>
          <w:noProof/>
          <w:sz w:val="28"/>
          <w:szCs w:val="28"/>
        </w:rPr>
        <w:t>омендуется. Если такая ситуация неизбежна (например, при использовании ванкомицина для лечения метициллин-устойчивого золотистого стафилококка), следует тщатель</w:t>
      </w:r>
      <w:r>
        <w:rPr>
          <w:noProof/>
          <w:sz w:val="28"/>
          <w:szCs w:val="28"/>
        </w:rPr>
        <w:t>но отслеживать почечные функции</w:t>
      </w:r>
      <w:r w:rsidRPr="00844F90">
        <w:rPr>
          <w:noProof/>
          <w:sz w:val="28"/>
          <w:szCs w:val="28"/>
        </w:rPr>
        <w:t xml:space="preserve">.   </w:t>
      </w:r>
    </w:p>
    <w:p w:rsidR="004E77C9" w:rsidRPr="00844CE8" w:rsidRDefault="004E77C9" w:rsidP="004E77C9">
      <w:pPr>
        <w:keepNext/>
        <w:keepLines/>
        <w:jc w:val="both"/>
        <w:rPr>
          <w:b/>
          <w:i/>
          <w:sz w:val="28"/>
          <w:szCs w:val="28"/>
          <w:lang w:eastAsia="ru-RU"/>
        </w:rPr>
      </w:pPr>
      <w:r w:rsidRPr="00844CE8">
        <w:rPr>
          <w:b/>
          <w:i/>
          <w:sz w:val="28"/>
          <w:szCs w:val="28"/>
          <w:lang w:eastAsia="ru-RU"/>
        </w:rPr>
        <w:t>Взаимодействия с другими лекарственными препаратами</w:t>
      </w:r>
    </w:p>
    <w:p w:rsidR="004E77C9" w:rsidRPr="00844F90" w:rsidRDefault="004E77C9" w:rsidP="004E77C9">
      <w:pPr>
        <w:keepNext/>
        <w:keepLines/>
        <w:tabs>
          <w:tab w:val="left" w:pos="567"/>
        </w:tabs>
        <w:rPr>
          <w:noProof/>
          <w:sz w:val="28"/>
          <w:szCs w:val="28"/>
          <w:u w:val="single"/>
        </w:rPr>
      </w:pPr>
      <w:r w:rsidRPr="00844F90">
        <w:rPr>
          <w:noProof/>
          <w:sz w:val="28"/>
          <w:szCs w:val="28"/>
          <w:u w:val="single"/>
        </w:rPr>
        <w:t>Аминогликозиды</w:t>
      </w:r>
    </w:p>
    <w:p w:rsidR="004E77C9" w:rsidRPr="00844F90" w:rsidRDefault="004E77C9" w:rsidP="004E77C9">
      <w:pPr>
        <w:keepNext/>
        <w:keepLines/>
        <w:tabs>
          <w:tab w:val="left" w:pos="567"/>
        </w:tabs>
        <w:jc w:val="both"/>
        <w:rPr>
          <w:noProof/>
          <w:sz w:val="28"/>
          <w:szCs w:val="28"/>
        </w:rPr>
      </w:pPr>
      <w:r w:rsidRPr="00844F90">
        <w:rPr>
          <w:noProof/>
          <w:sz w:val="28"/>
          <w:szCs w:val="28"/>
        </w:rPr>
        <w:t>Аталурен не следует сочетанно применять с внутривенными аминогликозидами, так как во время клинических испытаний у пациентов с кистозным фиброзом аталурен выз</w:t>
      </w:r>
      <w:r>
        <w:rPr>
          <w:noProof/>
          <w:sz w:val="28"/>
          <w:szCs w:val="28"/>
        </w:rPr>
        <w:t>ывал нарушения почечной функции</w:t>
      </w:r>
      <w:r w:rsidRPr="00844F90">
        <w:rPr>
          <w:noProof/>
          <w:sz w:val="28"/>
          <w:szCs w:val="28"/>
        </w:rPr>
        <w:t>.</w:t>
      </w:r>
    </w:p>
    <w:p w:rsidR="004E77C9" w:rsidRPr="00844F90" w:rsidRDefault="004E77C9" w:rsidP="004E77C9">
      <w:pPr>
        <w:keepNext/>
        <w:keepLines/>
        <w:tabs>
          <w:tab w:val="left" w:pos="567"/>
        </w:tabs>
        <w:jc w:val="both"/>
        <w:rPr>
          <w:noProof/>
          <w:sz w:val="28"/>
          <w:szCs w:val="28"/>
        </w:rPr>
      </w:pPr>
      <w:r w:rsidRPr="00844F90">
        <w:rPr>
          <w:noProof/>
          <w:sz w:val="28"/>
          <w:szCs w:val="28"/>
        </w:rPr>
        <w:t>Поэтому, если возникает необходимость применения внутривенных аминогликозидов, терапия при помощи Трансларна</w:t>
      </w:r>
      <w:r w:rsidRPr="00345DE5">
        <w:rPr>
          <w:noProof/>
          <w:sz w:val="28"/>
          <w:szCs w:val="28"/>
          <w:vertAlign w:val="superscript"/>
        </w:rPr>
        <w:t xml:space="preserve"> ТМ</w:t>
      </w:r>
      <w:r w:rsidRPr="00844F90">
        <w:rPr>
          <w:noProof/>
          <w:sz w:val="28"/>
          <w:szCs w:val="28"/>
        </w:rPr>
        <w:t xml:space="preserve"> должна быть прекращена, и может быть продолжена спустя 2 дня после окончания курса аминогликозидов. Эффект сочетанного применения аталурена с иными нефротоксичными лекарственными средствами неизвестен.</w:t>
      </w:r>
    </w:p>
    <w:p w:rsidR="004E77C9" w:rsidRPr="00844F90" w:rsidRDefault="004E77C9" w:rsidP="004E77C9">
      <w:pPr>
        <w:tabs>
          <w:tab w:val="left" w:pos="567"/>
        </w:tabs>
        <w:jc w:val="both"/>
        <w:rPr>
          <w:noProof/>
          <w:sz w:val="28"/>
          <w:szCs w:val="28"/>
        </w:rPr>
      </w:pPr>
      <w:r w:rsidRPr="00AB3DF8">
        <w:rPr>
          <w:noProof/>
          <w:sz w:val="28"/>
          <w:szCs w:val="28"/>
        </w:rPr>
        <w:t>У нескольких пациентов с вызванным нонсенс-мутацией кистозным фиброзом, принимавших аталурен совместно с внутривенными аминогликозидами и рядом антибиотиков для лечения осложнений кистозного фиброза, наблюдался рост уровней сывороточного креатинина.Во всех случаях показатели сывороточного креатинина вернулись в норму после прекращения применения внутривенных аминогликозидов и продолжения или прекращения применения Трансларна</w:t>
      </w:r>
      <w:r w:rsidRPr="00AB3DF8">
        <w:rPr>
          <w:noProof/>
          <w:sz w:val="28"/>
          <w:szCs w:val="28"/>
          <w:vertAlign w:val="superscript"/>
        </w:rPr>
        <w:t xml:space="preserve"> ТМ</w:t>
      </w:r>
      <w:r w:rsidRPr="00AB3DF8">
        <w:rPr>
          <w:noProof/>
          <w:sz w:val="28"/>
          <w:szCs w:val="28"/>
        </w:rPr>
        <w:t>. Эти данные говорят о том, что сочетанное применение Трансларна</w:t>
      </w:r>
      <w:r w:rsidRPr="00AB3DF8">
        <w:rPr>
          <w:noProof/>
          <w:sz w:val="28"/>
          <w:szCs w:val="28"/>
          <w:vertAlign w:val="superscript"/>
        </w:rPr>
        <w:t xml:space="preserve"> ТМ</w:t>
      </w:r>
      <w:r w:rsidRPr="00AB3DF8">
        <w:rPr>
          <w:noProof/>
          <w:sz w:val="28"/>
          <w:szCs w:val="28"/>
        </w:rPr>
        <w:t xml:space="preserve"> и внутривенных аминогликозидов может усиливать нефротоксическое воздействие аминогликозидов.</w:t>
      </w:r>
    </w:p>
    <w:p w:rsidR="004E77C9" w:rsidRDefault="004E77C9" w:rsidP="004E77C9">
      <w:pPr>
        <w:tabs>
          <w:tab w:val="left" w:pos="567"/>
        </w:tabs>
        <w:jc w:val="both"/>
        <w:rPr>
          <w:noProof/>
          <w:sz w:val="28"/>
          <w:szCs w:val="28"/>
        </w:rPr>
      </w:pPr>
      <w:r w:rsidRPr="00844F90">
        <w:rPr>
          <w:noProof/>
          <w:sz w:val="28"/>
          <w:szCs w:val="28"/>
        </w:rPr>
        <w:t>Некоторые из этих случаев могли быть усугублены обезвоживанием. Па</w:t>
      </w:r>
      <w:r>
        <w:rPr>
          <w:noProof/>
          <w:sz w:val="28"/>
          <w:szCs w:val="28"/>
        </w:rPr>
        <w:t>ци</w:t>
      </w:r>
      <w:r w:rsidRPr="00844F90">
        <w:rPr>
          <w:noProof/>
          <w:sz w:val="28"/>
          <w:szCs w:val="28"/>
        </w:rPr>
        <w:t xml:space="preserve">ентам следует поддерживать водный баланс организма при приеме </w:t>
      </w:r>
      <w:r>
        <w:rPr>
          <w:noProof/>
          <w:sz w:val="28"/>
          <w:szCs w:val="28"/>
        </w:rPr>
        <w:t xml:space="preserve">Трансларна </w:t>
      </w:r>
      <w:r w:rsidRPr="00345DE5">
        <w:rPr>
          <w:noProof/>
          <w:sz w:val="28"/>
          <w:szCs w:val="28"/>
          <w:vertAlign w:val="superscript"/>
        </w:rPr>
        <w:t>ТМ</w:t>
      </w:r>
      <w:r w:rsidRPr="00844F90">
        <w:rPr>
          <w:noProof/>
          <w:sz w:val="28"/>
          <w:szCs w:val="28"/>
        </w:rPr>
        <w:t xml:space="preserve">. </w:t>
      </w:r>
    </w:p>
    <w:p w:rsidR="004E77C9" w:rsidRPr="00844F90" w:rsidRDefault="004E77C9" w:rsidP="004E77C9">
      <w:pPr>
        <w:tabs>
          <w:tab w:val="left" w:pos="567"/>
        </w:tabs>
        <w:jc w:val="both"/>
        <w:rPr>
          <w:noProof/>
          <w:sz w:val="28"/>
          <w:szCs w:val="28"/>
        </w:rPr>
      </w:pPr>
    </w:p>
    <w:p w:rsidR="004E77C9" w:rsidRPr="00844F90" w:rsidRDefault="004E77C9" w:rsidP="004E77C9">
      <w:pPr>
        <w:tabs>
          <w:tab w:val="left" w:pos="567"/>
        </w:tabs>
        <w:jc w:val="both"/>
        <w:rPr>
          <w:i/>
          <w:noProof/>
          <w:sz w:val="28"/>
          <w:szCs w:val="28"/>
        </w:rPr>
      </w:pPr>
      <w:r w:rsidRPr="00844F90">
        <w:rPr>
          <w:i/>
          <w:noProof/>
          <w:sz w:val="28"/>
          <w:szCs w:val="28"/>
        </w:rPr>
        <w:t>Воздействие других лекарственных средств на фарм</w:t>
      </w:r>
      <w:r w:rsidRPr="004B6914">
        <w:rPr>
          <w:i/>
          <w:noProof/>
          <w:sz w:val="28"/>
          <w:szCs w:val="28"/>
        </w:rPr>
        <w:t>а</w:t>
      </w:r>
      <w:r w:rsidRPr="00844F90">
        <w:rPr>
          <w:i/>
          <w:noProof/>
          <w:sz w:val="28"/>
          <w:szCs w:val="28"/>
        </w:rPr>
        <w:t>кокинетику аталурена</w:t>
      </w:r>
    </w:p>
    <w:p w:rsidR="004E77C9" w:rsidRDefault="004E77C9" w:rsidP="004E77C9">
      <w:pPr>
        <w:tabs>
          <w:tab w:val="left" w:pos="567"/>
        </w:tabs>
        <w:jc w:val="both"/>
        <w:rPr>
          <w:noProof/>
          <w:sz w:val="28"/>
          <w:szCs w:val="28"/>
        </w:rPr>
      </w:pPr>
      <w:r w:rsidRPr="00844F90">
        <w:rPr>
          <w:noProof/>
          <w:sz w:val="28"/>
          <w:szCs w:val="28"/>
        </w:rPr>
        <w:t>По данным лабора</w:t>
      </w:r>
      <w:r>
        <w:rPr>
          <w:noProof/>
          <w:sz w:val="28"/>
          <w:szCs w:val="28"/>
        </w:rPr>
        <w:t>т</w:t>
      </w:r>
      <w:r w:rsidRPr="00844F90">
        <w:rPr>
          <w:noProof/>
          <w:sz w:val="28"/>
          <w:szCs w:val="28"/>
        </w:rPr>
        <w:t xml:space="preserve">орных исследований, аталурен является субстратом </w:t>
      </w:r>
      <w:r w:rsidRPr="00844F90">
        <w:rPr>
          <w:noProof/>
          <w:sz w:val="28"/>
          <w:szCs w:val="28"/>
          <w:lang w:val="en-US"/>
        </w:rPr>
        <w:t>UGT</w:t>
      </w:r>
      <w:r w:rsidRPr="00844F90">
        <w:rPr>
          <w:noProof/>
          <w:sz w:val="28"/>
          <w:szCs w:val="28"/>
        </w:rPr>
        <w:t>1</w:t>
      </w:r>
      <w:r w:rsidRPr="00844F90">
        <w:rPr>
          <w:noProof/>
          <w:sz w:val="28"/>
          <w:szCs w:val="28"/>
          <w:lang w:val="en-US"/>
        </w:rPr>
        <w:t>A</w:t>
      </w:r>
      <w:r w:rsidRPr="00844F90">
        <w:rPr>
          <w:noProof/>
          <w:sz w:val="28"/>
          <w:szCs w:val="28"/>
        </w:rPr>
        <w:t xml:space="preserve">9 (уридин-дифосфат-глюкоронилтрансфераза, изоформа 1А9). Сочетанное применение рифампицина, мощного стимулятора метаболических энзимов, включая </w:t>
      </w:r>
      <w:r w:rsidRPr="00844F90">
        <w:rPr>
          <w:noProof/>
          <w:sz w:val="28"/>
          <w:szCs w:val="28"/>
          <w:lang w:val="en-US"/>
        </w:rPr>
        <w:t>UGT</w:t>
      </w:r>
      <w:r w:rsidRPr="00844F90">
        <w:rPr>
          <w:noProof/>
          <w:sz w:val="28"/>
          <w:szCs w:val="28"/>
        </w:rPr>
        <w:t>1</w:t>
      </w:r>
      <w:r w:rsidRPr="00844F90">
        <w:rPr>
          <w:noProof/>
          <w:sz w:val="28"/>
          <w:szCs w:val="28"/>
          <w:lang w:val="en-US"/>
        </w:rPr>
        <w:t>A</w:t>
      </w:r>
      <w:r w:rsidRPr="00844F90">
        <w:rPr>
          <w:noProof/>
          <w:sz w:val="28"/>
          <w:szCs w:val="28"/>
        </w:rPr>
        <w:t xml:space="preserve">9, снижает экспозицию аталурена на 29%. Значение этих факторов для человека неизвестно. Следует с осторожностью применять аталурен совместно с лекарственными средствами, являющимися стимуляторами </w:t>
      </w:r>
      <w:r w:rsidRPr="00844F90">
        <w:rPr>
          <w:noProof/>
          <w:sz w:val="28"/>
          <w:szCs w:val="28"/>
          <w:lang w:val="en-US"/>
        </w:rPr>
        <w:t>UGT</w:t>
      </w:r>
      <w:r w:rsidRPr="00844F90">
        <w:rPr>
          <w:noProof/>
          <w:sz w:val="28"/>
          <w:szCs w:val="28"/>
        </w:rPr>
        <w:t>1</w:t>
      </w:r>
      <w:r w:rsidRPr="00844F90">
        <w:rPr>
          <w:noProof/>
          <w:sz w:val="28"/>
          <w:szCs w:val="28"/>
          <w:lang w:val="en-US"/>
        </w:rPr>
        <w:t>A</w:t>
      </w:r>
      <w:r w:rsidRPr="00844F90">
        <w:rPr>
          <w:noProof/>
          <w:sz w:val="28"/>
          <w:szCs w:val="28"/>
        </w:rPr>
        <w:t>9 (например, рифампицином).</w:t>
      </w:r>
    </w:p>
    <w:p w:rsidR="004E77C9" w:rsidRPr="00844F90" w:rsidRDefault="004E77C9" w:rsidP="004E77C9">
      <w:pPr>
        <w:tabs>
          <w:tab w:val="left" w:pos="567"/>
        </w:tabs>
        <w:jc w:val="both"/>
        <w:rPr>
          <w:noProof/>
          <w:sz w:val="28"/>
          <w:szCs w:val="28"/>
        </w:rPr>
      </w:pPr>
    </w:p>
    <w:p w:rsidR="004E77C9" w:rsidRPr="00844F90" w:rsidRDefault="004E77C9" w:rsidP="004E77C9">
      <w:pPr>
        <w:keepNext/>
        <w:keepLines/>
        <w:tabs>
          <w:tab w:val="left" w:pos="567"/>
        </w:tabs>
        <w:jc w:val="both"/>
        <w:rPr>
          <w:i/>
          <w:noProof/>
          <w:sz w:val="28"/>
          <w:szCs w:val="28"/>
        </w:rPr>
      </w:pPr>
      <w:r w:rsidRPr="00844F90">
        <w:rPr>
          <w:i/>
          <w:noProof/>
          <w:sz w:val="28"/>
          <w:szCs w:val="28"/>
        </w:rPr>
        <w:t>Воздействие аталурена на фармакокинетику других лекарственных средств</w:t>
      </w:r>
    </w:p>
    <w:p w:rsidR="004E77C9" w:rsidRPr="0008582B" w:rsidRDefault="004E77C9" w:rsidP="004E77C9">
      <w:pPr>
        <w:keepNext/>
        <w:keepLines/>
        <w:jc w:val="both"/>
        <w:rPr>
          <w:szCs w:val="20"/>
        </w:rPr>
      </w:pPr>
      <w:r w:rsidRPr="00844F90">
        <w:rPr>
          <w:noProof/>
          <w:sz w:val="28"/>
          <w:szCs w:val="28"/>
        </w:rPr>
        <w:t>По данным лабораторных исследований, аталурен обладает потенциалом к ингибированию уридин-дифосфат-глюкоронилтрансферазы, изоформа 1А9 (</w:t>
      </w:r>
      <w:r w:rsidRPr="00844F90">
        <w:rPr>
          <w:noProof/>
          <w:sz w:val="28"/>
          <w:szCs w:val="28"/>
          <w:lang w:val="en-US"/>
        </w:rPr>
        <w:t>UGT</w:t>
      </w:r>
      <w:r w:rsidRPr="00844F90">
        <w:rPr>
          <w:noProof/>
          <w:sz w:val="28"/>
          <w:szCs w:val="28"/>
        </w:rPr>
        <w:t>1</w:t>
      </w:r>
      <w:r w:rsidRPr="00844F90">
        <w:rPr>
          <w:noProof/>
          <w:sz w:val="28"/>
          <w:szCs w:val="28"/>
          <w:lang w:val="en-US"/>
        </w:rPr>
        <w:t>A</w:t>
      </w:r>
      <w:r w:rsidRPr="00844F90">
        <w:rPr>
          <w:noProof/>
          <w:sz w:val="28"/>
          <w:szCs w:val="28"/>
        </w:rPr>
        <w:t>9), белков, переносящих органические анионы человека, 1 и 3 типов (</w:t>
      </w:r>
      <w:r w:rsidRPr="00844F90">
        <w:rPr>
          <w:noProof/>
          <w:sz w:val="28"/>
          <w:szCs w:val="28"/>
          <w:lang w:val="en-US"/>
        </w:rPr>
        <w:t>OAT</w:t>
      </w:r>
      <w:r w:rsidRPr="00844F90">
        <w:rPr>
          <w:noProof/>
          <w:sz w:val="28"/>
          <w:szCs w:val="28"/>
        </w:rPr>
        <w:t xml:space="preserve">1 и </w:t>
      </w:r>
      <w:r w:rsidRPr="00844F90">
        <w:rPr>
          <w:noProof/>
          <w:sz w:val="28"/>
          <w:szCs w:val="28"/>
          <w:lang w:val="en-US"/>
        </w:rPr>
        <w:t>OAT</w:t>
      </w:r>
      <w:r w:rsidRPr="00844F90">
        <w:rPr>
          <w:noProof/>
          <w:sz w:val="28"/>
          <w:szCs w:val="28"/>
        </w:rPr>
        <w:t>3), или полипептида, переносящего органические анионы 1В3 (</w:t>
      </w:r>
      <w:r w:rsidRPr="00844F90">
        <w:rPr>
          <w:noProof/>
          <w:sz w:val="28"/>
          <w:szCs w:val="28"/>
          <w:lang w:val="en-US"/>
        </w:rPr>
        <w:t>OATP</w:t>
      </w:r>
      <w:r w:rsidRPr="00844F90">
        <w:rPr>
          <w:noProof/>
          <w:sz w:val="28"/>
          <w:szCs w:val="28"/>
        </w:rPr>
        <w:t>1</w:t>
      </w:r>
      <w:r w:rsidRPr="00844F90">
        <w:rPr>
          <w:noProof/>
          <w:sz w:val="28"/>
          <w:szCs w:val="28"/>
          <w:lang w:val="en-US"/>
        </w:rPr>
        <w:t>B</w:t>
      </w:r>
      <w:r w:rsidRPr="00844F90">
        <w:rPr>
          <w:noProof/>
          <w:sz w:val="28"/>
          <w:szCs w:val="28"/>
        </w:rPr>
        <w:t xml:space="preserve">3). Сочетанное применение аталурена с микофенолата мофетилом у здоровых добровольцев не повлияло на экспозицию его активного метаболита, микофеноловой кислоты (субстрата </w:t>
      </w:r>
      <w:r w:rsidRPr="00844F90">
        <w:rPr>
          <w:noProof/>
          <w:sz w:val="28"/>
          <w:szCs w:val="28"/>
          <w:lang w:val="en-US"/>
        </w:rPr>
        <w:t>UGT</w:t>
      </w:r>
      <w:r w:rsidRPr="00844F90">
        <w:rPr>
          <w:noProof/>
          <w:sz w:val="28"/>
          <w:szCs w:val="28"/>
        </w:rPr>
        <w:t>1</w:t>
      </w:r>
      <w:r w:rsidRPr="00844F90">
        <w:rPr>
          <w:noProof/>
          <w:sz w:val="28"/>
          <w:szCs w:val="28"/>
          <w:lang w:val="en-US"/>
        </w:rPr>
        <w:t>A</w:t>
      </w:r>
      <w:r w:rsidRPr="00844F90">
        <w:rPr>
          <w:noProof/>
          <w:sz w:val="28"/>
          <w:szCs w:val="28"/>
        </w:rPr>
        <w:t xml:space="preserve">9). При сочетаном применении аталурена с лекарственными средствами, являющимися субстратами </w:t>
      </w:r>
      <w:r w:rsidRPr="00844F90">
        <w:rPr>
          <w:noProof/>
          <w:sz w:val="28"/>
          <w:szCs w:val="28"/>
          <w:lang w:val="en-US"/>
        </w:rPr>
        <w:t>UGT</w:t>
      </w:r>
      <w:r w:rsidRPr="00844F90">
        <w:rPr>
          <w:noProof/>
          <w:sz w:val="28"/>
          <w:szCs w:val="28"/>
        </w:rPr>
        <w:t>1</w:t>
      </w:r>
      <w:r w:rsidRPr="00844F90">
        <w:rPr>
          <w:noProof/>
          <w:sz w:val="28"/>
          <w:szCs w:val="28"/>
          <w:lang w:val="en-US"/>
        </w:rPr>
        <w:t>A</w:t>
      </w:r>
      <w:r w:rsidRPr="00844F90">
        <w:rPr>
          <w:noProof/>
          <w:sz w:val="28"/>
          <w:szCs w:val="28"/>
        </w:rPr>
        <w:t xml:space="preserve">9, не требуется корректировка дозы. </w:t>
      </w:r>
    </w:p>
    <w:p w:rsidR="004E77C9" w:rsidRPr="009F4633" w:rsidRDefault="004E77C9" w:rsidP="004E77C9">
      <w:pPr>
        <w:jc w:val="both"/>
        <w:rPr>
          <w:noProof/>
          <w:sz w:val="32"/>
          <w:szCs w:val="32"/>
        </w:rPr>
      </w:pPr>
      <w:r w:rsidRPr="009F4633">
        <w:rPr>
          <w:sz w:val="28"/>
          <w:szCs w:val="24"/>
        </w:rPr>
        <w:t xml:space="preserve">В клиническом исследовании по оценке способности аталурена ингибировать транспортную систему </w:t>
      </w:r>
      <w:r w:rsidRPr="009F4633">
        <w:rPr>
          <w:sz w:val="28"/>
          <w:szCs w:val="24"/>
          <w:lang w:val="en-GB"/>
        </w:rPr>
        <w:t>OATP</w:t>
      </w:r>
      <w:r w:rsidRPr="009F4633">
        <w:rPr>
          <w:sz w:val="28"/>
          <w:szCs w:val="24"/>
        </w:rPr>
        <w:t>1</w:t>
      </w:r>
      <w:r w:rsidRPr="009F4633">
        <w:rPr>
          <w:sz w:val="28"/>
          <w:szCs w:val="24"/>
          <w:lang w:val="en-GB"/>
        </w:rPr>
        <w:t>B</w:t>
      </w:r>
      <w:r w:rsidRPr="009F4633">
        <w:rPr>
          <w:sz w:val="28"/>
          <w:szCs w:val="24"/>
        </w:rPr>
        <w:t xml:space="preserve">3 с использованием разовой дозы телмисартана 80 мг, селективного субстрата </w:t>
      </w:r>
      <w:r w:rsidRPr="009F4633">
        <w:rPr>
          <w:sz w:val="28"/>
          <w:szCs w:val="24"/>
          <w:lang w:val="en-GB"/>
        </w:rPr>
        <w:t>OATP</w:t>
      </w:r>
      <w:r w:rsidRPr="009F4633">
        <w:rPr>
          <w:sz w:val="28"/>
          <w:szCs w:val="24"/>
        </w:rPr>
        <w:t>1</w:t>
      </w:r>
      <w:r w:rsidRPr="009F4633">
        <w:rPr>
          <w:sz w:val="28"/>
          <w:szCs w:val="24"/>
          <w:lang w:val="en-GB"/>
        </w:rPr>
        <w:t>B</w:t>
      </w:r>
      <w:r w:rsidRPr="009F4633">
        <w:rPr>
          <w:sz w:val="28"/>
          <w:szCs w:val="24"/>
        </w:rPr>
        <w:t xml:space="preserve">3 </w:t>
      </w:r>
      <w:r w:rsidRPr="009F4633">
        <w:rPr>
          <w:sz w:val="28"/>
          <w:szCs w:val="24"/>
          <w:lang w:val="en-GB"/>
        </w:rPr>
        <w:t>invitro</w:t>
      </w:r>
      <w:r w:rsidRPr="009F4633">
        <w:rPr>
          <w:sz w:val="28"/>
          <w:szCs w:val="24"/>
        </w:rPr>
        <w:t>, аталурен увеличил воздействие телмисартана на 28%. Этот эффект считается клинически несущественным. Тем не менее, магнитуда данного эффекта может быть больше для дозы телмисартана 40 мг.</w:t>
      </w:r>
    </w:p>
    <w:p w:rsidR="004E77C9" w:rsidRPr="00844F90" w:rsidRDefault="004E77C9" w:rsidP="004E77C9">
      <w:pPr>
        <w:tabs>
          <w:tab w:val="left" w:pos="567"/>
        </w:tabs>
        <w:jc w:val="both"/>
        <w:rPr>
          <w:noProof/>
          <w:sz w:val="28"/>
          <w:szCs w:val="28"/>
        </w:rPr>
      </w:pPr>
      <w:r w:rsidRPr="00223F0E">
        <w:rPr>
          <w:noProof/>
          <w:sz w:val="28"/>
          <w:szCs w:val="28"/>
        </w:rPr>
        <w:t>Поэтому следует с</w:t>
      </w:r>
      <w:r w:rsidRPr="00844F90">
        <w:rPr>
          <w:noProof/>
          <w:sz w:val="28"/>
          <w:szCs w:val="28"/>
        </w:rPr>
        <w:t xml:space="preserve"> осторожностью применять аталурен совместно с лекарственными средствами, являющимися субстратами </w:t>
      </w:r>
      <w:r w:rsidRPr="00844F90">
        <w:rPr>
          <w:noProof/>
          <w:sz w:val="28"/>
          <w:szCs w:val="28"/>
          <w:lang w:val="en-US"/>
        </w:rPr>
        <w:t>OAT</w:t>
      </w:r>
      <w:r w:rsidRPr="00844F90">
        <w:rPr>
          <w:noProof/>
          <w:sz w:val="28"/>
          <w:szCs w:val="28"/>
        </w:rPr>
        <w:t xml:space="preserve">1 или </w:t>
      </w:r>
      <w:r w:rsidRPr="00844F90">
        <w:rPr>
          <w:noProof/>
          <w:sz w:val="28"/>
          <w:szCs w:val="28"/>
          <w:lang w:val="en-US"/>
        </w:rPr>
        <w:t>OATP</w:t>
      </w:r>
      <w:r w:rsidRPr="00844F90">
        <w:rPr>
          <w:noProof/>
          <w:sz w:val="28"/>
          <w:szCs w:val="28"/>
        </w:rPr>
        <w:t>1</w:t>
      </w:r>
      <w:r w:rsidRPr="00844F90">
        <w:rPr>
          <w:noProof/>
          <w:sz w:val="28"/>
          <w:szCs w:val="28"/>
          <w:lang w:val="en-US"/>
        </w:rPr>
        <w:t>B</w:t>
      </w:r>
      <w:r w:rsidRPr="00844F90">
        <w:rPr>
          <w:noProof/>
          <w:sz w:val="28"/>
          <w:szCs w:val="28"/>
        </w:rPr>
        <w:t xml:space="preserve">3, по причине риска повышения концентрации этих лекарственных средств (например, оселтамивир, ацикловир, каптоприл, фуросемид, буметанид, валсартан, правастатин, росувастатин, аторвастатин, питавастатин). Следует также с осторожностью сочетать аталурен с субстратами </w:t>
      </w:r>
      <w:r w:rsidRPr="00844F90">
        <w:rPr>
          <w:noProof/>
          <w:sz w:val="28"/>
          <w:szCs w:val="28"/>
          <w:lang w:val="en-US"/>
        </w:rPr>
        <w:t>OAT</w:t>
      </w:r>
      <w:r w:rsidRPr="00844F90">
        <w:rPr>
          <w:noProof/>
          <w:sz w:val="28"/>
          <w:szCs w:val="28"/>
        </w:rPr>
        <w:t>3 (например, ципрофлоксацином), особенно с субстратами ОАТ3 с узким терапевтическим диапазоном. В одном из клинических исследований экспозиция ципрофлоксацина в присутствии аталурена повысилась на 32%. В другом клиническом исследовании экспозиция адефовира в присутствии аталурена возросла на 60%. Следует с осторожностью применять аталурен совместно с адефовиром.</w:t>
      </w:r>
    </w:p>
    <w:p w:rsidR="004E77C9" w:rsidRPr="00844F90" w:rsidRDefault="004E77C9" w:rsidP="004E77C9">
      <w:pPr>
        <w:tabs>
          <w:tab w:val="left" w:pos="567"/>
        </w:tabs>
        <w:jc w:val="both"/>
        <w:rPr>
          <w:noProof/>
          <w:sz w:val="28"/>
          <w:szCs w:val="28"/>
        </w:rPr>
      </w:pPr>
      <w:r w:rsidRPr="00844F90">
        <w:rPr>
          <w:noProof/>
          <w:sz w:val="28"/>
          <w:szCs w:val="28"/>
        </w:rPr>
        <w:t xml:space="preserve">По данным лабораторных исследований, аталурен не является ингибитором переноса при помощи цитохрома гликопротеина-Р или метаболизма, проистекающего при помощи Р450. Точно также, </w:t>
      </w:r>
      <w:r w:rsidRPr="00844F90">
        <w:rPr>
          <w:i/>
          <w:noProof/>
          <w:sz w:val="28"/>
          <w:szCs w:val="28"/>
          <w:lang w:val="en-US"/>
        </w:rPr>
        <w:t>invivo</w:t>
      </w:r>
      <w:r w:rsidRPr="00844F90">
        <w:rPr>
          <w:noProof/>
          <w:sz w:val="28"/>
          <w:szCs w:val="28"/>
        </w:rPr>
        <w:t>аталурен не выступает стимулятором изоэнзимов цитохрома Р450.</w:t>
      </w:r>
    </w:p>
    <w:p w:rsidR="004E77C9" w:rsidRDefault="004E77C9" w:rsidP="004E77C9">
      <w:pPr>
        <w:tabs>
          <w:tab w:val="left" w:pos="567"/>
        </w:tabs>
        <w:jc w:val="both"/>
        <w:rPr>
          <w:noProof/>
          <w:sz w:val="28"/>
          <w:szCs w:val="28"/>
        </w:rPr>
      </w:pPr>
      <w:r w:rsidRPr="00844F90">
        <w:rPr>
          <w:noProof/>
          <w:sz w:val="28"/>
          <w:szCs w:val="28"/>
        </w:rPr>
        <w:t xml:space="preserve">Сочетанное применение кортикостероидов (дефлазакорт, преднизон или преднизолон) с аталуреном не влияет на плазменную концентрацию аталурена. Не было выявлено никаких клинически значимых изменений в плазменной </w:t>
      </w:r>
      <w:r w:rsidRPr="00844F90">
        <w:rPr>
          <w:noProof/>
          <w:sz w:val="28"/>
          <w:szCs w:val="28"/>
        </w:rPr>
        <w:lastRenderedPageBreak/>
        <w:t>концентрации кортикостероидов при сочетанном применении с аталуреном. Эти данные указывают на отсутствие явного взаимодействия между кортикостероидами и аталуреном, и корректировка дозы не требуется.</w:t>
      </w:r>
    </w:p>
    <w:p w:rsidR="004E77C9" w:rsidRPr="00844F90" w:rsidRDefault="004E77C9" w:rsidP="004E77C9">
      <w:pPr>
        <w:tabs>
          <w:tab w:val="left" w:pos="567"/>
        </w:tabs>
        <w:jc w:val="both"/>
        <w:rPr>
          <w:noProof/>
          <w:sz w:val="28"/>
          <w:szCs w:val="28"/>
        </w:rPr>
      </w:pPr>
    </w:p>
    <w:p w:rsidR="004E77C9" w:rsidRPr="00844F90" w:rsidRDefault="004E77C9" w:rsidP="004E77C9">
      <w:pPr>
        <w:keepNext/>
        <w:keepLines/>
        <w:tabs>
          <w:tab w:val="left" w:pos="567"/>
        </w:tabs>
        <w:jc w:val="both"/>
        <w:rPr>
          <w:noProof/>
          <w:sz w:val="28"/>
          <w:szCs w:val="28"/>
          <w:u w:val="single"/>
        </w:rPr>
      </w:pPr>
      <w:r w:rsidRPr="00844F90">
        <w:rPr>
          <w:noProof/>
          <w:sz w:val="28"/>
          <w:szCs w:val="28"/>
          <w:u w:val="single"/>
        </w:rPr>
        <w:t>Лекарственные средства, воздействующие на транспортер гликопротеина-Р</w:t>
      </w:r>
    </w:p>
    <w:p w:rsidR="004E77C9" w:rsidRDefault="004E77C9" w:rsidP="004E77C9">
      <w:pPr>
        <w:keepNext/>
        <w:keepLines/>
        <w:tabs>
          <w:tab w:val="left" w:pos="567"/>
        </w:tabs>
        <w:jc w:val="both"/>
        <w:rPr>
          <w:noProof/>
          <w:sz w:val="28"/>
          <w:szCs w:val="28"/>
        </w:rPr>
      </w:pPr>
      <w:r w:rsidRPr="00844F90">
        <w:rPr>
          <w:noProof/>
          <w:sz w:val="28"/>
          <w:szCs w:val="28"/>
        </w:rPr>
        <w:t xml:space="preserve">В лабораторных условиях аталурен не является субстратом транспортера гликопротеина-Р. Не ожидается, что на фармакокинетику аталурена будут воздействовать лекарственные средства, ингибирующие транспортер гликопротеина-Р. </w:t>
      </w:r>
    </w:p>
    <w:p w:rsidR="004E77C9" w:rsidRPr="00844F90" w:rsidRDefault="004E77C9" w:rsidP="004E77C9">
      <w:pPr>
        <w:keepNext/>
        <w:keepLines/>
        <w:tabs>
          <w:tab w:val="left" w:pos="567"/>
        </w:tabs>
        <w:jc w:val="both"/>
        <w:rPr>
          <w:noProof/>
          <w:sz w:val="28"/>
          <w:szCs w:val="28"/>
        </w:rPr>
      </w:pPr>
    </w:p>
    <w:p w:rsidR="004E77C9" w:rsidRPr="00844CE8" w:rsidRDefault="004E77C9" w:rsidP="004E77C9">
      <w:pPr>
        <w:jc w:val="both"/>
        <w:rPr>
          <w:b/>
          <w:i/>
          <w:sz w:val="28"/>
          <w:szCs w:val="28"/>
          <w:lang w:eastAsia="ru-RU"/>
        </w:rPr>
      </w:pPr>
      <w:r w:rsidRPr="00844CE8">
        <w:rPr>
          <w:b/>
          <w:i/>
          <w:sz w:val="28"/>
          <w:szCs w:val="28"/>
          <w:lang w:eastAsia="ru-RU"/>
        </w:rPr>
        <w:t>Специальные предупреждения</w:t>
      </w:r>
    </w:p>
    <w:p w:rsidR="004E77C9" w:rsidRPr="00844CE8" w:rsidRDefault="004E77C9" w:rsidP="004E77C9">
      <w:pPr>
        <w:jc w:val="both"/>
        <w:rPr>
          <w:i/>
          <w:sz w:val="28"/>
          <w:szCs w:val="28"/>
        </w:rPr>
      </w:pPr>
      <w:r w:rsidRPr="00844CE8">
        <w:rPr>
          <w:i/>
          <w:sz w:val="28"/>
          <w:szCs w:val="28"/>
        </w:rPr>
        <w:t xml:space="preserve">Применение в педиатрии </w:t>
      </w:r>
    </w:p>
    <w:p w:rsidR="004E77C9" w:rsidRDefault="004E77C9" w:rsidP="004E77C9">
      <w:pPr>
        <w:suppressLineNumbers/>
        <w:tabs>
          <w:tab w:val="left" w:pos="567"/>
        </w:tabs>
        <w:adjustRightInd w:val="0"/>
        <w:jc w:val="both"/>
        <w:rPr>
          <w:sz w:val="28"/>
          <w:szCs w:val="28"/>
        </w:rPr>
      </w:pPr>
      <w:r w:rsidRPr="00DB3FD9">
        <w:rPr>
          <w:sz w:val="28"/>
          <w:szCs w:val="28"/>
        </w:rPr>
        <w:t>Безопасность и эффективность препарата "Трансларна" для детей с массой тела менее 12 кг и возраста от 6 месяцев до 2 лет в данный момент не установлена. Данные отсутствуют.</w:t>
      </w:r>
    </w:p>
    <w:p w:rsidR="004E77C9" w:rsidRPr="00B16752" w:rsidRDefault="004E77C9" w:rsidP="004E77C9">
      <w:pPr>
        <w:suppressLineNumbers/>
        <w:tabs>
          <w:tab w:val="left" w:pos="567"/>
        </w:tabs>
        <w:adjustRightInd w:val="0"/>
        <w:jc w:val="both"/>
        <w:rPr>
          <w:sz w:val="28"/>
          <w:szCs w:val="28"/>
        </w:rPr>
      </w:pPr>
    </w:p>
    <w:p w:rsidR="004E77C9" w:rsidRPr="00844CE8" w:rsidRDefault="004E77C9" w:rsidP="004E77C9">
      <w:pPr>
        <w:jc w:val="both"/>
        <w:rPr>
          <w:i/>
          <w:sz w:val="28"/>
          <w:szCs w:val="28"/>
        </w:rPr>
      </w:pPr>
      <w:r w:rsidRPr="00844CE8">
        <w:rPr>
          <w:i/>
          <w:sz w:val="28"/>
          <w:szCs w:val="28"/>
        </w:rPr>
        <w:t>Во время беременности или лактации</w:t>
      </w:r>
    </w:p>
    <w:p w:rsidR="004E77C9" w:rsidRPr="00B65EBB" w:rsidRDefault="004E77C9" w:rsidP="004E77C9">
      <w:pPr>
        <w:suppressLineNumbers/>
        <w:tabs>
          <w:tab w:val="left" w:pos="567"/>
        </w:tabs>
        <w:jc w:val="both"/>
        <w:rPr>
          <w:sz w:val="28"/>
          <w:szCs w:val="28"/>
        </w:rPr>
      </w:pPr>
      <w:r w:rsidRPr="00B65EBB">
        <w:rPr>
          <w:sz w:val="28"/>
          <w:szCs w:val="28"/>
        </w:rPr>
        <w:t xml:space="preserve">Не имеется значимых данных об использования аталурена беременными женщинами. В качестве меры предосторожности, во время беременности принимать аталурен не рекомендуется. </w:t>
      </w:r>
    </w:p>
    <w:p w:rsidR="004E77C9" w:rsidRDefault="004E77C9" w:rsidP="004E77C9">
      <w:pPr>
        <w:tabs>
          <w:tab w:val="left" w:pos="567"/>
        </w:tabs>
        <w:jc w:val="both"/>
        <w:rPr>
          <w:noProof/>
          <w:sz w:val="28"/>
          <w:szCs w:val="28"/>
        </w:rPr>
      </w:pPr>
      <w:r w:rsidRPr="00B65EBB">
        <w:rPr>
          <w:noProof/>
          <w:sz w:val="28"/>
          <w:szCs w:val="28"/>
        </w:rPr>
        <w:t xml:space="preserve">Неизвестно выделяется ли аталурен или его метаболиты в материнское молоко. Нельзя исключать риск для новорожденных/младенцев. Во время терапии аталуреном грудное вскармливание следует прекратить. </w:t>
      </w:r>
    </w:p>
    <w:p w:rsidR="004E77C9" w:rsidRPr="00B65EBB" w:rsidRDefault="004E77C9" w:rsidP="004E77C9">
      <w:pPr>
        <w:tabs>
          <w:tab w:val="left" w:pos="567"/>
        </w:tabs>
        <w:jc w:val="both"/>
        <w:rPr>
          <w:noProof/>
          <w:sz w:val="28"/>
          <w:szCs w:val="28"/>
        </w:rPr>
      </w:pPr>
    </w:p>
    <w:p w:rsidR="004E77C9" w:rsidRPr="00844CE8" w:rsidRDefault="004E77C9" w:rsidP="004E77C9">
      <w:pPr>
        <w:jc w:val="both"/>
        <w:rPr>
          <w:i/>
          <w:sz w:val="28"/>
          <w:szCs w:val="28"/>
        </w:rPr>
      </w:pPr>
      <w:r w:rsidRPr="00844CE8">
        <w:rPr>
          <w:i/>
          <w:sz w:val="28"/>
          <w:szCs w:val="28"/>
        </w:rPr>
        <w:t>Особенности влияния препарата на способность управлять транспортным средством или потенциально опасными механизмами</w:t>
      </w:r>
    </w:p>
    <w:p w:rsidR="004E77C9" w:rsidRPr="00B16752" w:rsidRDefault="004E77C9" w:rsidP="004E77C9">
      <w:pPr>
        <w:tabs>
          <w:tab w:val="left" w:pos="567"/>
        </w:tabs>
        <w:jc w:val="both"/>
        <w:rPr>
          <w:noProof/>
          <w:sz w:val="28"/>
          <w:szCs w:val="28"/>
        </w:rPr>
      </w:pPr>
      <w:r w:rsidRPr="00B16752">
        <w:rPr>
          <w:noProof/>
          <w:sz w:val="28"/>
          <w:szCs w:val="28"/>
        </w:rPr>
        <w:t xml:space="preserve">Воздействие аталурена на способность управлять автомобилем, велосипедом или использовать механизмы не исследовалось. Пациентам, испытывающим головокружение, следует управлять автомобилем, велосипедом или использовать механизмы с осторожностью.  </w:t>
      </w:r>
    </w:p>
    <w:p w:rsidR="004E77C9" w:rsidRPr="00844CE8" w:rsidRDefault="004E77C9" w:rsidP="004E77C9">
      <w:pPr>
        <w:jc w:val="both"/>
        <w:rPr>
          <w:b/>
          <w:sz w:val="28"/>
          <w:szCs w:val="28"/>
          <w:lang w:eastAsia="ru-RU"/>
        </w:rPr>
      </w:pPr>
    </w:p>
    <w:p w:rsidR="004E77C9" w:rsidRPr="00AB3DF8" w:rsidRDefault="004E77C9" w:rsidP="004E77C9">
      <w:pPr>
        <w:jc w:val="both"/>
        <w:rPr>
          <w:b/>
          <w:sz w:val="28"/>
          <w:szCs w:val="28"/>
          <w:lang w:eastAsia="ru-RU"/>
        </w:rPr>
      </w:pPr>
      <w:r w:rsidRPr="00AB3DF8">
        <w:rPr>
          <w:b/>
          <w:sz w:val="28"/>
          <w:szCs w:val="28"/>
          <w:lang w:eastAsia="ru-RU"/>
        </w:rPr>
        <w:t>Рекомендации по применению</w:t>
      </w:r>
    </w:p>
    <w:p w:rsidR="004E77C9" w:rsidRPr="00844CE8" w:rsidRDefault="004E77C9" w:rsidP="004E77C9">
      <w:pPr>
        <w:jc w:val="both"/>
        <w:rPr>
          <w:b/>
          <w:i/>
          <w:sz w:val="28"/>
          <w:szCs w:val="28"/>
          <w:lang w:eastAsia="ru-RU"/>
        </w:rPr>
      </w:pPr>
      <w:bookmarkStart w:id="26" w:name="2175220274"/>
      <w:r w:rsidRPr="00AB3DF8">
        <w:rPr>
          <w:b/>
          <w:i/>
          <w:sz w:val="28"/>
          <w:szCs w:val="28"/>
          <w:lang w:eastAsia="ru-RU"/>
        </w:rPr>
        <w:t>Режим дозирования</w:t>
      </w:r>
    </w:p>
    <w:p w:rsidR="004E77C9" w:rsidRPr="00CA0A7D" w:rsidRDefault="004E77C9" w:rsidP="004E77C9">
      <w:pPr>
        <w:suppressLineNumbers/>
        <w:tabs>
          <w:tab w:val="left" w:pos="567"/>
        </w:tabs>
        <w:adjustRightInd w:val="0"/>
        <w:jc w:val="both"/>
        <w:rPr>
          <w:sz w:val="28"/>
          <w:szCs w:val="28"/>
        </w:rPr>
      </w:pPr>
      <w:r w:rsidRPr="00CA0A7D">
        <w:rPr>
          <w:sz w:val="28"/>
          <w:szCs w:val="28"/>
        </w:rPr>
        <w:t>Рекомендуемая доза составляет 10 мг/кг массы тела утром, 10 мг/кг массы тела в обеденное время, и 20 мг/кг массы тела вечером (с тем, чтобы общая суточная доза составила 40 мг/кг массы тела).</w:t>
      </w:r>
    </w:p>
    <w:p w:rsidR="004E77C9" w:rsidRPr="00CA0A7D" w:rsidRDefault="004E77C9" w:rsidP="004E77C9">
      <w:pPr>
        <w:suppressLineNumbers/>
        <w:tabs>
          <w:tab w:val="left" w:pos="567"/>
        </w:tabs>
        <w:adjustRightInd w:val="0"/>
        <w:jc w:val="both"/>
        <w:rPr>
          <w:sz w:val="28"/>
          <w:szCs w:val="28"/>
        </w:rPr>
      </w:pPr>
      <w:r w:rsidRPr="00CA0A7D">
        <w:rPr>
          <w:sz w:val="28"/>
          <w:szCs w:val="28"/>
        </w:rPr>
        <w:t>Лекарственное средство Трансларна</w:t>
      </w:r>
      <w:r w:rsidRPr="00556AFA">
        <w:rPr>
          <w:sz w:val="28"/>
          <w:szCs w:val="28"/>
          <w:vertAlign w:val="superscript"/>
        </w:rPr>
        <w:t>ТМ</w:t>
      </w:r>
      <w:r w:rsidRPr="00CA0A7D">
        <w:rPr>
          <w:sz w:val="28"/>
          <w:szCs w:val="28"/>
        </w:rPr>
        <w:t xml:space="preserve"> доступно в саше по 125, 250 и 1000 мг. В таблице приведена информация, помогающая </w:t>
      </w:r>
      <w:r>
        <w:rPr>
          <w:sz w:val="28"/>
          <w:szCs w:val="28"/>
        </w:rPr>
        <w:t xml:space="preserve">подобрать </w:t>
      </w:r>
      <w:r w:rsidRPr="00CA0A7D">
        <w:rPr>
          <w:sz w:val="28"/>
          <w:szCs w:val="28"/>
        </w:rPr>
        <w:t>доз</w:t>
      </w:r>
      <w:r>
        <w:rPr>
          <w:sz w:val="28"/>
          <w:szCs w:val="28"/>
        </w:rPr>
        <w:t>у</w:t>
      </w:r>
      <w:r w:rsidRPr="00CA0A7D">
        <w:rPr>
          <w:sz w:val="28"/>
          <w:szCs w:val="28"/>
        </w:rPr>
        <w:t xml:space="preserve"> с учетом массы тела.</w:t>
      </w:r>
    </w:p>
    <w:p w:rsidR="004E77C9" w:rsidRPr="00CA0A7D" w:rsidRDefault="004E77C9" w:rsidP="004E77C9">
      <w:pPr>
        <w:suppressLineNumbers/>
        <w:tabs>
          <w:tab w:val="left" w:pos="567"/>
        </w:tabs>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773"/>
        <w:gridCol w:w="850"/>
        <w:gridCol w:w="851"/>
        <w:gridCol w:w="992"/>
        <w:gridCol w:w="850"/>
        <w:gridCol w:w="993"/>
        <w:gridCol w:w="963"/>
        <w:gridCol w:w="896"/>
        <w:gridCol w:w="834"/>
        <w:gridCol w:w="62"/>
        <w:gridCol w:w="896"/>
      </w:tblGrid>
      <w:tr w:rsidR="004E77C9" w:rsidRPr="00CA0A7D" w:rsidTr="00567348">
        <w:trPr>
          <w:tblHeader/>
        </w:trPr>
        <w:tc>
          <w:tcPr>
            <w:tcW w:w="1668" w:type="dxa"/>
            <w:gridSpan w:val="2"/>
            <w:vMerge w:val="restart"/>
            <w:vAlign w:val="center"/>
          </w:tcPr>
          <w:p w:rsidR="004E77C9" w:rsidRPr="00CA0A7D" w:rsidRDefault="004E77C9" w:rsidP="00567348">
            <w:pPr>
              <w:keepNext/>
              <w:keepLines/>
              <w:suppressLineNumbers/>
              <w:tabs>
                <w:tab w:val="left" w:pos="567"/>
              </w:tabs>
              <w:adjustRightInd w:val="0"/>
              <w:jc w:val="center"/>
              <w:rPr>
                <w:b/>
              </w:rPr>
            </w:pPr>
            <w:r w:rsidRPr="00CA0A7D">
              <w:rPr>
                <w:b/>
              </w:rPr>
              <w:lastRenderedPageBreak/>
              <w:t>Диапазон массы тела (кг)</w:t>
            </w:r>
          </w:p>
        </w:tc>
        <w:tc>
          <w:tcPr>
            <w:tcW w:w="8187" w:type="dxa"/>
            <w:gridSpan w:val="10"/>
            <w:vAlign w:val="center"/>
          </w:tcPr>
          <w:p w:rsidR="004E77C9" w:rsidRPr="00CA0A7D" w:rsidRDefault="004E77C9" w:rsidP="00567348">
            <w:pPr>
              <w:keepNext/>
              <w:keepLines/>
              <w:suppressLineNumbers/>
              <w:tabs>
                <w:tab w:val="left" w:pos="567"/>
              </w:tabs>
              <w:adjustRightInd w:val="0"/>
              <w:jc w:val="center"/>
              <w:rPr>
                <w:b/>
              </w:rPr>
            </w:pPr>
            <w:r w:rsidRPr="00CA0A7D">
              <w:rPr>
                <w:b/>
              </w:rPr>
              <w:t>Количество саше</w:t>
            </w:r>
          </w:p>
        </w:tc>
      </w:tr>
      <w:tr w:rsidR="004E77C9" w:rsidRPr="00CA0A7D" w:rsidTr="00567348">
        <w:trPr>
          <w:tblHeader/>
        </w:trPr>
        <w:tc>
          <w:tcPr>
            <w:tcW w:w="1668" w:type="dxa"/>
            <w:gridSpan w:val="2"/>
            <w:vMerge/>
            <w:vAlign w:val="center"/>
          </w:tcPr>
          <w:p w:rsidR="004E77C9" w:rsidRPr="00CA0A7D" w:rsidRDefault="004E77C9" w:rsidP="00567348">
            <w:pPr>
              <w:keepNext/>
              <w:keepLines/>
              <w:suppressLineNumbers/>
              <w:tabs>
                <w:tab w:val="left" w:pos="567"/>
              </w:tabs>
              <w:adjustRightInd w:val="0"/>
              <w:jc w:val="center"/>
            </w:pPr>
          </w:p>
        </w:tc>
        <w:tc>
          <w:tcPr>
            <w:tcW w:w="2693" w:type="dxa"/>
            <w:gridSpan w:val="3"/>
            <w:vAlign w:val="center"/>
          </w:tcPr>
          <w:p w:rsidR="004E77C9" w:rsidRPr="00CA0A7D" w:rsidRDefault="004E77C9" w:rsidP="00567348">
            <w:pPr>
              <w:keepNext/>
              <w:keepLines/>
              <w:suppressLineNumbers/>
              <w:tabs>
                <w:tab w:val="left" w:pos="567"/>
              </w:tabs>
              <w:adjustRightInd w:val="0"/>
              <w:jc w:val="center"/>
              <w:rPr>
                <w:b/>
              </w:rPr>
            </w:pPr>
            <w:r w:rsidRPr="00CA0A7D">
              <w:rPr>
                <w:b/>
              </w:rPr>
              <w:t>Утро</w:t>
            </w:r>
          </w:p>
        </w:tc>
        <w:tc>
          <w:tcPr>
            <w:tcW w:w="2806" w:type="dxa"/>
            <w:gridSpan w:val="3"/>
            <w:vAlign w:val="center"/>
          </w:tcPr>
          <w:p w:rsidR="004E77C9" w:rsidRPr="00CA0A7D" w:rsidRDefault="004E77C9" w:rsidP="00567348">
            <w:pPr>
              <w:keepNext/>
              <w:keepLines/>
              <w:suppressLineNumbers/>
              <w:tabs>
                <w:tab w:val="left" w:pos="567"/>
              </w:tabs>
              <w:adjustRightInd w:val="0"/>
              <w:jc w:val="center"/>
              <w:rPr>
                <w:b/>
              </w:rPr>
            </w:pPr>
            <w:r w:rsidRPr="00CA0A7D">
              <w:rPr>
                <w:b/>
              </w:rPr>
              <w:t>День</w:t>
            </w:r>
          </w:p>
        </w:tc>
        <w:tc>
          <w:tcPr>
            <w:tcW w:w="2688" w:type="dxa"/>
            <w:gridSpan w:val="4"/>
            <w:vAlign w:val="center"/>
          </w:tcPr>
          <w:p w:rsidR="004E77C9" w:rsidRPr="00CA0A7D" w:rsidRDefault="004E77C9" w:rsidP="00567348">
            <w:pPr>
              <w:keepNext/>
              <w:keepLines/>
              <w:suppressLineNumbers/>
              <w:tabs>
                <w:tab w:val="left" w:pos="567"/>
              </w:tabs>
              <w:adjustRightInd w:val="0"/>
              <w:jc w:val="center"/>
              <w:rPr>
                <w:b/>
              </w:rPr>
            </w:pPr>
            <w:r w:rsidRPr="00CA0A7D">
              <w:rPr>
                <w:b/>
              </w:rPr>
              <w:t>Вечер</w:t>
            </w:r>
          </w:p>
        </w:tc>
      </w:tr>
      <w:tr w:rsidR="004E77C9" w:rsidRPr="00CA0A7D" w:rsidTr="00567348">
        <w:trPr>
          <w:tblHeader/>
        </w:trPr>
        <w:tc>
          <w:tcPr>
            <w:tcW w:w="1668" w:type="dxa"/>
            <w:gridSpan w:val="2"/>
            <w:vMerge/>
            <w:vAlign w:val="center"/>
          </w:tcPr>
          <w:p w:rsidR="004E77C9" w:rsidRPr="00CA0A7D" w:rsidRDefault="004E77C9" w:rsidP="00567348">
            <w:pPr>
              <w:keepNext/>
              <w:keepLines/>
              <w:suppressLineNumbers/>
              <w:tabs>
                <w:tab w:val="left" w:pos="567"/>
              </w:tabs>
              <w:adjustRightInd w:val="0"/>
              <w:jc w:val="center"/>
            </w:pPr>
          </w:p>
        </w:tc>
        <w:tc>
          <w:tcPr>
            <w:tcW w:w="850" w:type="dxa"/>
            <w:vAlign w:val="center"/>
          </w:tcPr>
          <w:p w:rsidR="004E77C9" w:rsidRPr="00CA0A7D" w:rsidRDefault="004E77C9" w:rsidP="00567348">
            <w:pPr>
              <w:keepNext/>
              <w:keepLines/>
              <w:suppressLineNumbers/>
              <w:tabs>
                <w:tab w:val="left" w:pos="567"/>
              </w:tabs>
              <w:adjustRightInd w:val="0"/>
              <w:jc w:val="center"/>
              <w:rPr>
                <w:b/>
              </w:rPr>
            </w:pPr>
            <w:r w:rsidRPr="00CA0A7D">
              <w:rPr>
                <w:b/>
              </w:rPr>
              <w:t>125 мг саше</w:t>
            </w:r>
          </w:p>
        </w:tc>
        <w:tc>
          <w:tcPr>
            <w:tcW w:w="851" w:type="dxa"/>
            <w:vAlign w:val="center"/>
          </w:tcPr>
          <w:p w:rsidR="004E77C9" w:rsidRPr="00CA0A7D" w:rsidRDefault="004E77C9" w:rsidP="00567348">
            <w:pPr>
              <w:keepNext/>
              <w:keepLines/>
              <w:suppressLineNumbers/>
              <w:tabs>
                <w:tab w:val="left" w:pos="567"/>
              </w:tabs>
              <w:adjustRightInd w:val="0"/>
              <w:jc w:val="center"/>
              <w:rPr>
                <w:b/>
              </w:rPr>
            </w:pPr>
            <w:r w:rsidRPr="00CA0A7D">
              <w:rPr>
                <w:b/>
              </w:rPr>
              <w:t>250 мг саше</w:t>
            </w:r>
          </w:p>
        </w:tc>
        <w:tc>
          <w:tcPr>
            <w:tcW w:w="992" w:type="dxa"/>
            <w:vAlign w:val="center"/>
          </w:tcPr>
          <w:p w:rsidR="004E77C9" w:rsidRPr="00CA0A7D" w:rsidRDefault="004E77C9" w:rsidP="00567348">
            <w:pPr>
              <w:keepNext/>
              <w:keepLines/>
              <w:suppressLineNumbers/>
              <w:tabs>
                <w:tab w:val="left" w:pos="567"/>
              </w:tabs>
              <w:adjustRightInd w:val="0"/>
              <w:jc w:val="center"/>
              <w:rPr>
                <w:b/>
              </w:rPr>
            </w:pPr>
            <w:r w:rsidRPr="00CA0A7D">
              <w:rPr>
                <w:b/>
              </w:rPr>
              <w:t>1000 мг саше</w:t>
            </w:r>
          </w:p>
        </w:tc>
        <w:tc>
          <w:tcPr>
            <w:tcW w:w="850" w:type="dxa"/>
            <w:vAlign w:val="center"/>
          </w:tcPr>
          <w:p w:rsidR="004E77C9" w:rsidRPr="00CA0A7D" w:rsidRDefault="004E77C9" w:rsidP="00567348">
            <w:pPr>
              <w:keepNext/>
              <w:keepLines/>
              <w:suppressLineNumbers/>
              <w:tabs>
                <w:tab w:val="left" w:pos="567"/>
              </w:tabs>
              <w:adjustRightInd w:val="0"/>
              <w:jc w:val="center"/>
              <w:rPr>
                <w:b/>
              </w:rPr>
            </w:pPr>
            <w:r w:rsidRPr="00CA0A7D">
              <w:rPr>
                <w:b/>
              </w:rPr>
              <w:t>125 мг саше</w:t>
            </w:r>
          </w:p>
        </w:tc>
        <w:tc>
          <w:tcPr>
            <w:tcW w:w="993" w:type="dxa"/>
            <w:vAlign w:val="center"/>
          </w:tcPr>
          <w:p w:rsidR="004E77C9" w:rsidRPr="00CA0A7D" w:rsidRDefault="004E77C9" w:rsidP="00567348">
            <w:pPr>
              <w:keepNext/>
              <w:keepLines/>
              <w:suppressLineNumbers/>
              <w:tabs>
                <w:tab w:val="left" w:pos="567"/>
              </w:tabs>
              <w:adjustRightInd w:val="0"/>
              <w:jc w:val="center"/>
              <w:rPr>
                <w:b/>
              </w:rPr>
            </w:pPr>
            <w:r w:rsidRPr="00CA0A7D">
              <w:rPr>
                <w:b/>
              </w:rPr>
              <w:t>250 мг саше</w:t>
            </w:r>
          </w:p>
        </w:tc>
        <w:tc>
          <w:tcPr>
            <w:tcW w:w="963" w:type="dxa"/>
            <w:vAlign w:val="center"/>
          </w:tcPr>
          <w:p w:rsidR="004E77C9" w:rsidRPr="00CA0A7D" w:rsidRDefault="004E77C9" w:rsidP="00567348">
            <w:pPr>
              <w:keepNext/>
              <w:keepLines/>
              <w:suppressLineNumbers/>
              <w:tabs>
                <w:tab w:val="left" w:pos="567"/>
              </w:tabs>
              <w:adjustRightInd w:val="0"/>
              <w:jc w:val="center"/>
              <w:rPr>
                <w:b/>
              </w:rPr>
            </w:pPr>
            <w:r w:rsidRPr="00CA0A7D">
              <w:rPr>
                <w:b/>
              </w:rPr>
              <w:t>1000 мг саше</w:t>
            </w:r>
          </w:p>
        </w:tc>
        <w:tc>
          <w:tcPr>
            <w:tcW w:w="896" w:type="dxa"/>
            <w:vAlign w:val="center"/>
          </w:tcPr>
          <w:p w:rsidR="004E77C9" w:rsidRPr="00CA0A7D" w:rsidRDefault="004E77C9" w:rsidP="00567348">
            <w:pPr>
              <w:keepNext/>
              <w:keepLines/>
              <w:suppressLineNumbers/>
              <w:tabs>
                <w:tab w:val="left" w:pos="567"/>
              </w:tabs>
              <w:adjustRightInd w:val="0"/>
              <w:jc w:val="center"/>
              <w:rPr>
                <w:b/>
              </w:rPr>
            </w:pPr>
            <w:r w:rsidRPr="00CA0A7D">
              <w:rPr>
                <w:b/>
              </w:rPr>
              <w:t>125 мг саше</w:t>
            </w:r>
          </w:p>
        </w:tc>
        <w:tc>
          <w:tcPr>
            <w:tcW w:w="834" w:type="dxa"/>
            <w:vAlign w:val="center"/>
          </w:tcPr>
          <w:p w:rsidR="004E77C9" w:rsidRPr="00CA0A7D" w:rsidRDefault="004E77C9" w:rsidP="00567348">
            <w:pPr>
              <w:keepNext/>
              <w:keepLines/>
              <w:suppressLineNumbers/>
              <w:tabs>
                <w:tab w:val="left" w:pos="567"/>
              </w:tabs>
              <w:adjustRightInd w:val="0"/>
              <w:jc w:val="center"/>
              <w:rPr>
                <w:b/>
              </w:rPr>
            </w:pPr>
            <w:r w:rsidRPr="00CA0A7D">
              <w:rPr>
                <w:b/>
              </w:rPr>
              <w:t>250 мг саше</w:t>
            </w:r>
          </w:p>
        </w:tc>
        <w:tc>
          <w:tcPr>
            <w:tcW w:w="958" w:type="dxa"/>
            <w:gridSpan w:val="2"/>
            <w:vAlign w:val="center"/>
          </w:tcPr>
          <w:p w:rsidR="004E77C9" w:rsidRPr="00CA0A7D" w:rsidRDefault="004E77C9" w:rsidP="00567348">
            <w:pPr>
              <w:keepNext/>
              <w:keepLines/>
              <w:suppressLineNumbers/>
              <w:tabs>
                <w:tab w:val="left" w:pos="567"/>
              </w:tabs>
              <w:adjustRightInd w:val="0"/>
              <w:jc w:val="center"/>
              <w:rPr>
                <w:b/>
              </w:rPr>
            </w:pPr>
            <w:r w:rsidRPr="00CA0A7D">
              <w:rPr>
                <w:b/>
              </w:rPr>
              <w:t>1000 мг саше</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12</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14</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0</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96" w:type="dxa"/>
            <w:gridSpan w:val="2"/>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15</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16</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0</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96" w:type="dxa"/>
            <w:gridSpan w:val="2"/>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17</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20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1</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96" w:type="dxa"/>
            <w:gridSpan w:val="2"/>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21</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23</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1</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96" w:type="dxa"/>
            <w:gridSpan w:val="2"/>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24</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26</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1</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2</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27</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31</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1</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2</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32</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35</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1</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2</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36</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39</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1</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3</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40</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44</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1</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3</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45</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46</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2</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suppressLineNumbers/>
              <w:tabs>
                <w:tab w:val="left" w:pos="567"/>
              </w:tabs>
              <w:adjustRightInd w:val="0"/>
              <w:jc w:val="center"/>
            </w:pPr>
            <w:r w:rsidRPr="00CA0A7D">
              <w:t>2</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3</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47</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55</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2</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suppressLineNumbers/>
              <w:tabs>
                <w:tab w:val="left" w:pos="567"/>
              </w:tabs>
              <w:adjustRightInd w:val="0"/>
              <w:jc w:val="center"/>
            </w:pPr>
            <w:r w:rsidRPr="00CA0A7D">
              <w:t>2</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0</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1</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56</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62</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2</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suppressLineNumbers/>
              <w:tabs>
                <w:tab w:val="left" w:pos="567"/>
              </w:tabs>
              <w:adjustRightInd w:val="0"/>
              <w:jc w:val="center"/>
            </w:pPr>
            <w:r w:rsidRPr="00CA0A7D">
              <w:t>2</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1</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63</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69</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3</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suppressLineNumbers/>
              <w:tabs>
                <w:tab w:val="left" w:pos="567"/>
              </w:tabs>
              <w:adjustRightInd w:val="0"/>
              <w:jc w:val="center"/>
            </w:pPr>
            <w:r w:rsidRPr="00CA0A7D">
              <w:t>3</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1</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70</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78</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3</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suppressLineNumbers/>
              <w:tabs>
                <w:tab w:val="left" w:pos="567"/>
              </w:tabs>
              <w:adjustRightInd w:val="0"/>
              <w:jc w:val="center"/>
            </w:pPr>
            <w:r w:rsidRPr="00CA0A7D">
              <w:t>3</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2</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1</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79</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86</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3</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suppressLineNumbers/>
              <w:tabs>
                <w:tab w:val="left" w:pos="567"/>
              </w:tabs>
              <w:adjustRightInd w:val="0"/>
              <w:jc w:val="center"/>
            </w:pPr>
            <w:r w:rsidRPr="00CA0A7D">
              <w:t>3</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3</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1</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87</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93</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0</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3</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1</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94</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105</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0</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0</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2</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106</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111</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0</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2</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112</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118</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1</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2</w:t>
            </w:r>
          </w:p>
        </w:tc>
      </w:tr>
      <w:tr w:rsidR="004E77C9" w:rsidRPr="00CA0A7D" w:rsidTr="00567348">
        <w:tc>
          <w:tcPr>
            <w:tcW w:w="895" w:type="dxa"/>
            <w:vAlign w:val="center"/>
          </w:tcPr>
          <w:p w:rsidR="004E77C9" w:rsidRPr="00CA0A7D" w:rsidRDefault="004E77C9" w:rsidP="00567348">
            <w:pPr>
              <w:keepNext/>
              <w:keepLines/>
              <w:suppressLineNumbers/>
              <w:tabs>
                <w:tab w:val="left" w:pos="567"/>
              </w:tabs>
              <w:adjustRightInd w:val="0"/>
              <w:jc w:val="center"/>
            </w:pPr>
            <w:r w:rsidRPr="00CA0A7D">
              <w:t>119</w:t>
            </w:r>
          </w:p>
        </w:tc>
        <w:tc>
          <w:tcPr>
            <w:tcW w:w="773" w:type="dxa"/>
            <w:vAlign w:val="center"/>
          </w:tcPr>
          <w:p w:rsidR="004E77C9" w:rsidRPr="00CA0A7D" w:rsidRDefault="004E77C9" w:rsidP="00567348">
            <w:pPr>
              <w:keepNext/>
              <w:keepLines/>
              <w:suppressLineNumbers/>
              <w:tabs>
                <w:tab w:val="left" w:pos="567"/>
              </w:tabs>
              <w:adjustRightInd w:val="0"/>
              <w:jc w:val="center"/>
            </w:pPr>
            <w:r w:rsidRPr="00CA0A7D">
              <w:t>125</w:t>
            </w:r>
          </w:p>
        </w:tc>
        <w:tc>
          <w:tcPr>
            <w:tcW w:w="850" w:type="dxa"/>
            <w:vAlign w:val="center"/>
          </w:tcPr>
          <w:p w:rsidR="004E77C9" w:rsidRPr="00CA0A7D" w:rsidRDefault="004E77C9" w:rsidP="00567348">
            <w:pPr>
              <w:keepNext/>
              <w:keepLines/>
              <w:suppressLineNumbers/>
              <w:tabs>
                <w:tab w:val="left" w:pos="567"/>
              </w:tabs>
              <w:adjustRightInd w:val="0"/>
              <w:jc w:val="center"/>
            </w:pPr>
            <w:r w:rsidRPr="00CA0A7D">
              <w:t>0</w:t>
            </w:r>
          </w:p>
        </w:tc>
        <w:tc>
          <w:tcPr>
            <w:tcW w:w="851"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992" w:type="dxa"/>
            <w:vAlign w:val="center"/>
          </w:tcPr>
          <w:p w:rsidR="004E77C9" w:rsidRPr="00CA0A7D" w:rsidRDefault="004E77C9" w:rsidP="00567348">
            <w:pPr>
              <w:keepNext/>
              <w:keepLines/>
              <w:suppressLineNumbers/>
              <w:tabs>
                <w:tab w:val="left" w:pos="567"/>
              </w:tabs>
              <w:adjustRightInd w:val="0"/>
              <w:jc w:val="center"/>
            </w:pPr>
            <w:r w:rsidRPr="00CA0A7D">
              <w:t>1</w:t>
            </w:r>
          </w:p>
        </w:tc>
        <w:tc>
          <w:tcPr>
            <w:tcW w:w="850" w:type="dxa"/>
            <w:vAlign w:val="center"/>
          </w:tcPr>
          <w:p w:rsidR="004E77C9" w:rsidRPr="00CA0A7D" w:rsidRDefault="004E77C9" w:rsidP="00567348">
            <w:pPr>
              <w:keepNext/>
              <w:keepLines/>
              <w:tabs>
                <w:tab w:val="left" w:pos="567"/>
              </w:tabs>
              <w:jc w:val="center"/>
              <w:rPr>
                <w:szCs w:val="20"/>
                <w:lang w:val="en-GB"/>
              </w:rPr>
            </w:pPr>
            <w:r w:rsidRPr="00CA0A7D">
              <w:t>0</w:t>
            </w:r>
          </w:p>
        </w:tc>
        <w:tc>
          <w:tcPr>
            <w:tcW w:w="993" w:type="dxa"/>
            <w:vAlign w:val="center"/>
          </w:tcPr>
          <w:p w:rsidR="004E77C9" w:rsidRPr="00CA0A7D" w:rsidRDefault="004E77C9" w:rsidP="00567348">
            <w:pPr>
              <w:keepNext/>
              <w:keepLines/>
              <w:tabs>
                <w:tab w:val="left" w:pos="567"/>
              </w:tabs>
              <w:jc w:val="center"/>
              <w:rPr>
                <w:szCs w:val="20"/>
                <w:lang w:val="en-GB"/>
              </w:rPr>
            </w:pPr>
            <w:r w:rsidRPr="00CA0A7D">
              <w:t>1</w:t>
            </w:r>
          </w:p>
        </w:tc>
        <w:tc>
          <w:tcPr>
            <w:tcW w:w="963" w:type="dxa"/>
            <w:vAlign w:val="center"/>
          </w:tcPr>
          <w:p w:rsidR="004E77C9" w:rsidRPr="00CA0A7D" w:rsidRDefault="004E77C9" w:rsidP="00567348">
            <w:pPr>
              <w:keepNext/>
              <w:keepLines/>
              <w:tabs>
                <w:tab w:val="left" w:pos="567"/>
              </w:tabs>
              <w:jc w:val="center"/>
              <w:rPr>
                <w:szCs w:val="20"/>
                <w:lang w:val="en-GB"/>
              </w:rPr>
            </w:pPr>
            <w:r w:rsidRPr="00CA0A7D">
              <w:t>1</w:t>
            </w:r>
          </w:p>
        </w:tc>
        <w:tc>
          <w:tcPr>
            <w:tcW w:w="896" w:type="dxa"/>
            <w:vAlign w:val="center"/>
          </w:tcPr>
          <w:p w:rsidR="004E77C9" w:rsidRPr="00CA0A7D" w:rsidRDefault="004E77C9" w:rsidP="00567348">
            <w:pPr>
              <w:keepNext/>
              <w:keepLines/>
              <w:tabs>
                <w:tab w:val="left" w:pos="567"/>
              </w:tabs>
              <w:jc w:val="center"/>
              <w:rPr>
                <w:szCs w:val="20"/>
                <w:lang w:val="en-GB"/>
              </w:rPr>
            </w:pPr>
            <w:r w:rsidRPr="00CA0A7D">
              <w:t>0</w:t>
            </w:r>
          </w:p>
        </w:tc>
        <w:tc>
          <w:tcPr>
            <w:tcW w:w="896" w:type="dxa"/>
            <w:gridSpan w:val="2"/>
            <w:vAlign w:val="center"/>
          </w:tcPr>
          <w:p w:rsidR="004E77C9" w:rsidRPr="00CA0A7D" w:rsidRDefault="004E77C9" w:rsidP="00567348">
            <w:pPr>
              <w:keepNext/>
              <w:keepLines/>
              <w:suppressLineNumbers/>
              <w:tabs>
                <w:tab w:val="left" w:pos="567"/>
              </w:tabs>
              <w:adjustRightInd w:val="0"/>
              <w:jc w:val="center"/>
            </w:pPr>
            <w:r w:rsidRPr="00CA0A7D">
              <w:t>2</w:t>
            </w:r>
          </w:p>
        </w:tc>
        <w:tc>
          <w:tcPr>
            <w:tcW w:w="896" w:type="dxa"/>
            <w:vAlign w:val="center"/>
          </w:tcPr>
          <w:p w:rsidR="004E77C9" w:rsidRPr="00CA0A7D" w:rsidRDefault="004E77C9" w:rsidP="00567348">
            <w:pPr>
              <w:keepNext/>
              <w:keepLines/>
              <w:suppressLineNumbers/>
              <w:tabs>
                <w:tab w:val="left" w:pos="567"/>
              </w:tabs>
              <w:adjustRightInd w:val="0"/>
              <w:jc w:val="center"/>
            </w:pPr>
            <w:r w:rsidRPr="00CA0A7D">
              <w:t>2</w:t>
            </w:r>
          </w:p>
        </w:tc>
      </w:tr>
    </w:tbl>
    <w:p w:rsidR="004E77C9" w:rsidRPr="00844CE8" w:rsidRDefault="004E77C9" w:rsidP="004E77C9">
      <w:pPr>
        <w:jc w:val="both"/>
        <w:rPr>
          <w:b/>
          <w:sz w:val="28"/>
          <w:szCs w:val="28"/>
          <w:lang w:eastAsia="ru-RU"/>
        </w:rPr>
      </w:pPr>
    </w:p>
    <w:p w:rsidR="004E77C9" w:rsidRPr="00844CE8" w:rsidRDefault="004E77C9" w:rsidP="004E77C9">
      <w:pPr>
        <w:keepNext/>
        <w:keepLines/>
        <w:jc w:val="both"/>
        <w:rPr>
          <w:i/>
          <w:color w:val="000000"/>
          <w:sz w:val="24"/>
        </w:rPr>
      </w:pPr>
      <w:bookmarkStart w:id="27" w:name="2175220275"/>
      <w:bookmarkEnd w:id="26"/>
      <w:r w:rsidRPr="00844CE8">
        <w:rPr>
          <w:b/>
          <w:i/>
          <w:sz w:val="28"/>
          <w:szCs w:val="28"/>
          <w:lang w:eastAsia="ru-RU"/>
        </w:rPr>
        <w:t>Метод и путь введения</w:t>
      </w:r>
    </w:p>
    <w:p w:rsidR="004E77C9" w:rsidRPr="00CA0A7D" w:rsidRDefault="004E77C9" w:rsidP="004E77C9">
      <w:pPr>
        <w:keepNext/>
        <w:keepLines/>
        <w:suppressLineNumbers/>
        <w:jc w:val="both"/>
        <w:rPr>
          <w:sz w:val="28"/>
          <w:szCs w:val="28"/>
          <w:u w:val="single"/>
        </w:rPr>
      </w:pPr>
      <w:r w:rsidRPr="00CA0A7D">
        <w:rPr>
          <w:sz w:val="28"/>
          <w:szCs w:val="28"/>
          <w:u w:val="single"/>
        </w:rPr>
        <w:t xml:space="preserve">Способ применения </w:t>
      </w:r>
    </w:p>
    <w:p w:rsidR="004E77C9" w:rsidRPr="00CA0A7D" w:rsidRDefault="004E77C9" w:rsidP="004E77C9">
      <w:pPr>
        <w:keepNext/>
        <w:keepLines/>
        <w:tabs>
          <w:tab w:val="left" w:pos="567"/>
        </w:tabs>
        <w:jc w:val="both"/>
        <w:rPr>
          <w:noProof/>
          <w:sz w:val="28"/>
          <w:szCs w:val="28"/>
        </w:rPr>
      </w:pPr>
      <w:r w:rsidRPr="00CA0A7D">
        <w:rPr>
          <w:noProof/>
          <w:sz w:val="28"/>
          <w:szCs w:val="28"/>
        </w:rPr>
        <w:t xml:space="preserve">Препарат "Трансларна" </w:t>
      </w:r>
      <w:r w:rsidRPr="00180192">
        <w:rPr>
          <w:noProof/>
          <w:sz w:val="28"/>
          <w:szCs w:val="28"/>
        </w:rPr>
        <w:t>предназначен для приема внутрь,</w:t>
      </w:r>
      <w:r w:rsidRPr="00CA0A7D">
        <w:rPr>
          <w:noProof/>
          <w:sz w:val="28"/>
          <w:szCs w:val="28"/>
        </w:rPr>
        <w:t xml:space="preserve"> после приготовления из него суспензии посредством смешивания с жидкой или полутвердой пищей. Саше следует открывать только в момент приготовления дозы. Полное содержимое каждого саше следует смешивать с не менее 30 мл жидкости (вода, молоко, фруктовый сок) или 3 столовыми ложками полутвердой пищи (йогурт или яблочное пюре). Приготовленную дозу следует хорошо перемешать перед приемом. Объем жидкости или полутвердой пищи можно увеличить при желании пациента. Пациент должен принять дозу полностью.</w:t>
      </w:r>
    </w:p>
    <w:p w:rsidR="004E77C9" w:rsidRPr="00844CE8" w:rsidRDefault="004E77C9" w:rsidP="004E77C9">
      <w:pPr>
        <w:jc w:val="both"/>
        <w:rPr>
          <w:sz w:val="24"/>
        </w:rPr>
      </w:pPr>
    </w:p>
    <w:p w:rsidR="004E77C9" w:rsidRPr="00844CE8" w:rsidRDefault="004E77C9" w:rsidP="004E77C9">
      <w:pPr>
        <w:jc w:val="both"/>
        <w:rPr>
          <w:i/>
          <w:color w:val="000000"/>
          <w:sz w:val="24"/>
        </w:rPr>
      </w:pPr>
      <w:bookmarkStart w:id="28" w:name="2175220276"/>
      <w:bookmarkEnd w:id="27"/>
      <w:r w:rsidRPr="00844CE8">
        <w:rPr>
          <w:b/>
          <w:i/>
          <w:sz w:val="28"/>
          <w:szCs w:val="28"/>
          <w:lang w:eastAsia="ru-RU"/>
        </w:rPr>
        <w:t>Частота применения с указанием времени приема</w:t>
      </w:r>
    </w:p>
    <w:p w:rsidR="004E77C9" w:rsidRPr="00694747" w:rsidRDefault="004E77C9" w:rsidP="004E77C9">
      <w:pPr>
        <w:suppressLineNumbers/>
        <w:tabs>
          <w:tab w:val="left" w:pos="567"/>
        </w:tabs>
        <w:adjustRightInd w:val="0"/>
        <w:jc w:val="both"/>
        <w:rPr>
          <w:sz w:val="28"/>
          <w:szCs w:val="28"/>
        </w:rPr>
      </w:pPr>
      <w:r>
        <w:rPr>
          <w:sz w:val="28"/>
          <w:szCs w:val="28"/>
        </w:rPr>
        <w:t>Для приема внутрь,</w:t>
      </w:r>
      <w:r w:rsidRPr="00694747">
        <w:rPr>
          <w:sz w:val="28"/>
          <w:szCs w:val="28"/>
        </w:rPr>
        <w:t xml:space="preserve"> по 3 дозы аталурена в день.</w:t>
      </w:r>
    </w:p>
    <w:p w:rsidR="004E77C9" w:rsidRDefault="004E77C9" w:rsidP="004E77C9">
      <w:pPr>
        <w:jc w:val="both"/>
        <w:rPr>
          <w:sz w:val="28"/>
          <w:szCs w:val="28"/>
        </w:rPr>
      </w:pPr>
      <w:r w:rsidRPr="001663A2">
        <w:rPr>
          <w:sz w:val="28"/>
          <w:szCs w:val="28"/>
        </w:rPr>
        <w:t>Первая доза принимается утром, вторая в обеденное время, третья вечером. Рекомендуемый промежуток составляет 6 часов между утренней и обеденной дозами, 6 часов между обеденной и вечерней дозами и 12 часов между вечерней дозой и следующей утренней дозой.</w:t>
      </w:r>
    </w:p>
    <w:p w:rsidR="004E77C9" w:rsidRPr="001663A2" w:rsidRDefault="004E77C9" w:rsidP="004E77C9">
      <w:pPr>
        <w:jc w:val="both"/>
        <w:rPr>
          <w:sz w:val="28"/>
          <w:szCs w:val="28"/>
        </w:rPr>
      </w:pPr>
    </w:p>
    <w:p w:rsidR="004E77C9" w:rsidRPr="00844CE8" w:rsidRDefault="004E77C9" w:rsidP="004E77C9">
      <w:pPr>
        <w:keepNext/>
        <w:keepLines/>
        <w:jc w:val="both"/>
        <w:rPr>
          <w:i/>
          <w:color w:val="000000"/>
          <w:sz w:val="24"/>
        </w:rPr>
      </w:pPr>
      <w:bookmarkStart w:id="29" w:name="2175220277"/>
      <w:bookmarkEnd w:id="28"/>
      <w:r w:rsidRPr="00844CE8">
        <w:rPr>
          <w:b/>
          <w:i/>
          <w:sz w:val="28"/>
          <w:szCs w:val="28"/>
          <w:lang w:eastAsia="ru-RU"/>
        </w:rPr>
        <w:lastRenderedPageBreak/>
        <w:t>Длительность лечения</w:t>
      </w:r>
    </w:p>
    <w:p w:rsidR="004E77C9" w:rsidRPr="001663A2" w:rsidRDefault="004E77C9" w:rsidP="004E77C9">
      <w:pPr>
        <w:keepNext/>
        <w:keepLines/>
        <w:jc w:val="both"/>
        <w:rPr>
          <w:sz w:val="28"/>
          <w:szCs w:val="28"/>
        </w:rPr>
      </w:pPr>
      <w:bookmarkStart w:id="30" w:name="2175220278"/>
      <w:bookmarkEnd w:id="29"/>
      <w:r w:rsidRPr="001663A2">
        <w:rPr>
          <w:sz w:val="28"/>
          <w:szCs w:val="28"/>
        </w:rPr>
        <w:t>Лечение следует начинать под наблюдением врача-специалиста, имеющего опыт в лечении мышечной дистрофии Дюшенна/Беккера</w:t>
      </w:r>
      <w:r w:rsidRPr="00304025">
        <w:rPr>
          <w:sz w:val="28"/>
          <w:szCs w:val="28"/>
        </w:rPr>
        <w:t xml:space="preserve">. </w:t>
      </w:r>
      <w:r w:rsidRPr="00C72215">
        <w:rPr>
          <w:rStyle w:val="tlid-translation"/>
          <w:sz w:val="28"/>
          <w:szCs w:val="28"/>
        </w:rPr>
        <w:t xml:space="preserve">Не </w:t>
      </w:r>
      <w:r>
        <w:rPr>
          <w:rStyle w:val="tlid-translation"/>
          <w:sz w:val="28"/>
          <w:szCs w:val="28"/>
        </w:rPr>
        <w:t xml:space="preserve">останавливать прием Трансларна </w:t>
      </w:r>
      <w:r w:rsidRPr="00C72215">
        <w:rPr>
          <w:rStyle w:val="tlid-translation"/>
          <w:sz w:val="28"/>
          <w:szCs w:val="28"/>
          <w:vertAlign w:val="superscript"/>
        </w:rPr>
        <w:t xml:space="preserve">ТМ </w:t>
      </w:r>
      <w:r w:rsidRPr="00C72215">
        <w:rPr>
          <w:rStyle w:val="tlid-translation"/>
          <w:sz w:val="28"/>
          <w:szCs w:val="28"/>
        </w:rPr>
        <w:t xml:space="preserve">без </w:t>
      </w:r>
      <w:r>
        <w:rPr>
          <w:rStyle w:val="tlid-translation"/>
          <w:sz w:val="28"/>
          <w:szCs w:val="28"/>
        </w:rPr>
        <w:t>обсуждения</w:t>
      </w:r>
      <w:r w:rsidRPr="00C72215">
        <w:rPr>
          <w:rStyle w:val="tlid-translation"/>
          <w:sz w:val="28"/>
          <w:szCs w:val="28"/>
        </w:rPr>
        <w:t xml:space="preserve"> с вашим доктором. Если у вас есть какие-либо дополнительные вопросы относительно использования этого лекарства, спросите своего доктора.</w:t>
      </w:r>
    </w:p>
    <w:p w:rsidR="004E77C9" w:rsidRPr="007363E4" w:rsidRDefault="004E77C9" w:rsidP="004E77C9">
      <w:pPr>
        <w:tabs>
          <w:tab w:val="left" w:pos="567"/>
        </w:tabs>
        <w:jc w:val="both"/>
        <w:rPr>
          <w:sz w:val="28"/>
          <w:szCs w:val="28"/>
        </w:rPr>
      </w:pPr>
      <w:r w:rsidRPr="007363E4">
        <w:rPr>
          <w:sz w:val="28"/>
          <w:szCs w:val="28"/>
          <w:u w:val="single"/>
        </w:rPr>
        <w:t>Особые категории пациентов</w:t>
      </w:r>
    </w:p>
    <w:p w:rsidR="004E77C9" w:rsidRPr="007363E4" w:rsidRDefault="004E77C9" w:rsidP="004E77C9">
      <w:pPr>
        <w:suppressLineNumbers/>
        <w:tabs>
          <w:tab w:val="left" w:pos="567"/>
        </w:tabs>
        <w:jc w:val="both"/>
        <w:rPr>
          <w:i/>
          <w:sz w:val="28"/>
          <w:szCs w:val="28"/>
        </w:rPr>
      </w:pPr>
      <w:r w:rsidRPr="007363E4">
        <w:rPr>
          <w:i/>
          <w:sz w:val="28"/>
          <w:szCs w:val="28"/>
        </w:rPr>
        <w:t xml:space="preserve">Пациенты пожилого возраста </w:t>
      </w:r>
    </w:p>
    <w:p w:rsidR="004E77C9" w:rsidRPr="007363E4" w:rsidRDefault="004E77C9" w:rsidP="004E77C9">
      <w:pPr>
        <w:tabs>
          <w:tab w:val="left" w:pos="567"/>
        </w:tabs>
        <w:jc w:val="both"/>
        <w:rPr>
          <w:sz w:val="28"/>
          <w:szCs w:val="28"/>
        </w:rPr>
      </w:pPr>
      <w:r w:rsidRPr="007363E4">
        <w:rPr>
          <w:sz w:val="28"/>
          <w:szCs w:val="28"/>
        </w:rPr>
        <w:t xml:space="preserve">Безопасность и эффективность аталурена для пациентов старше 65 лет в данный момент не установлены . </w:t>
      </w:r>
    </w:p>
    <w:p w:rsidR="004E77C9" w:rsidRPr="007363E4" w:rsidRDefault="004E77C9" w:rsidP="004E77C9">
      <w:pPr>
        <w:tabs>
          <w:tab w:val="left" w:pos="567"/>
        </w:tabs>
        <w:rPr>
          <w:sz w:val="28"/>
          <w:szCs w:val="28"/>
        </w:rPr>
      </w:pPr>
    </w:p>
    <w:p w:rsidR="004E77C9" w:rsidRPr="007363E4" w:rsidRDefault="004E77C9" w:rsidP="004E77C9">
      <w:pPr>
        <w:keepNext/>
        <w:keepLines/>
        <w:tabs>
          <w:tab w:val="left" w:pos="567"/>
        </w:tabs>
        <w:jc w:val="both"/>
        <w:rPr>
          <w:i/>
          <w:sz w:val="28"/>
          <w:szCs w:val="28"/>
        </w:rPr>
      </w:pPr>
      <w:r w:rsidRPr="007363E4">
        <w:rPr>
          <w:i/>
          <w:sz w:val="28"/>
          <w:szCs w:val="28"/>
        </w:rPr>
        <w:t>Пациенты с нарушением функции почек</w:t>
      </w:r>
    </w:p>
    <w:p w:rsidR="004E77C9" w:rsidRDefault="004E77C9" w:rsidP="004E77C9">
      <w:pPr>
        <w:keepNext/>
        <w:keepLines/>
        <w:suppressLineNumbers/>
        <w:tabs>
          <w:tab w:val="left" w:pos="567"/>
        </w:tabs>
        <w:jc w:val="both"/>
        <w:rPr>
          <w:sz w:val="28"/>
          <w:szCs w:val="28"/>
        </w:rPr>
      </w:pPr>
      <w:r w:rsidRPr="000A68FE">
        <w:rPr>
          <w:sz w:val="28"/>
          <w:szCs w:val="28"/>
        </w:rPr>
        <w:t>Коррекция дозы не требуется для пациентов с почечной недостаточностью легкой или средней степени тяжести. Лечение пациентов с тяжелой почечной недостаточностью (рСКФ &lt;30 мл / мин) или терминальной почечной недостаточностью не рекомендуется</w:t>
      </w:r>
      <w:r w:rsidRPr="00395864">
        <w:rPr>
          <w:sz w:val="28"/>
          <w:szCs w:val="28"/>
        </w:rPr>
        <w:t>.</w:t>
      </w:r>
    </w:p>
    <w:p w:rsidR="004E77C9" w:rsidRPr="00737CB9" w:rsidRDefault="004E77C9" w:rsidP="004E77C9">
      <w:pPr>
        <w:keepNext/>
        <w:keepLines/>
        <w:suppressLineNumbers/>
        <w:tabs>
          <w:tab w:val="left" w:pos="567"/>
        </w:tabs>
        <w:jc w:val="both"/>
        <w:rPr>
          <w:sz w:val="28"/>
          <w:szCs w:val="28"/>
        </w:rPr>
      </w:pPr>
    </w:p>
    <w:p w:rsidR="004E77C9" w:rsidRPr="007363E4" w:rsidRDefault="004E77C9" w:rsidP="004E77C9">
      <w:pPr>
        <w:keepNext/>
        <w:keepLines/>
        <w:suppressLineNumbers/>
        <w:tabs>
          <w:tab w:val="left" w:pos="567"/>
        </w:tabs>
        <w:jc w:val="both"/>
        <w:rPr>
          <w:i/>
          <w:sz w:val="28"/>
          <w:szCs w:val="28"/>
        </w:rPr>
      </w:pPr>
      <w:r w:rsidRPr="007363E4">
        <w:rPr>
          <w:i/>
          <w:sz w:val="28"/>
          <w:szCs w:val="28"/>
        </w:rPr>
        <w:t>Пациенты с нарушением функции печени</w:t>
      </w:r>
    </w:p>
    <w:p w:rsidR="004E77C9" w:rsidRPr="007363E4" w:rsidRDefault="004E77C9" w:rsidP="004E77C9">
      <w:pPr>
        <w:keepNext/>
        <w:keepLines/>
        <w:suppressLineNumbers/>
        <w:tabs>
          <w:tab w:val="left" w:pos="567"/>
        </w:tabs>
        <w:jc w:val="both"/>
        <w:rPr>
          <w:sz w:val="28"/>
          <w:szCs w:val="28"/>
        </w:rPr>
      </w:pPr>
      <w:r w:rsidRPr="007363E4">
        <w:rPr>
          <w:sz w:val="28"/>
          <w:szCs w:val="28"/>
        </w:rPr>
        <w:t xml:space="preserve">Для пациентов с легкими, умеренными и тяжелыми нарушениями функции печени не требуется корректировка дозы. </w:t>
      </w:r>
    </w:p>
    <w:p w:rsidR="004E77C9" w:rsidRPr="007363E4" w:rsidRDefault="004E77C9" w:rsidP="004E77C9">
      <w:pPr>
        <w:tabs>
          <w:tab w:val="left" w:pos="567"/>
        </w:tabs>
        <w:jc w:val="both"/>
        <w:rPr>
          <w:sz w:val="28"/>
          <w:szCs w:val="28"/>
        </w:rPr>
      </w:pPr>
    </w:p>
    <w:p w:rsidR="004E77C9" w:rsidRPr="007363E4" w:rsidRDefault="004E77C9" w:rsidP="004E77C9">
      <w:pPr>
        <w:keepNext/>
        <w:keepLines/>
        <w:suppressLineNumbers/>
        <w:tabs>
          <w:tab w:val="left" w:pos="567"/>
        </w:tabs>
        <w:adjustRightInd w:val="0"/>
        <w:jc w:val="both"/>
        <w:rPr>
          <w:bCs/>
          <w:i/>
          <w:iCs/>
          <w:sz w:val="28"/>
          <w:szCs w:val="28"/>
        </w:rPr>
      </w:pPr>
      <w:r w:rsidRPr="007363E4">
        <w:rPr>
          <w:bCs/>
          <w:i/>
          <w:iCs/>
          <w:sz w:val="28"/>
          <w:szCs w:val="28"/>
        </w:rPr>
        <w:t>Пациенты детского возраста</w:t>
      </w:r>
    </w:p>
    <w:p w:rsidR="004E77C9" w:rsidRPr="007363E4" w:rsidRDefault="004E77C9" w:rsidP="004E77C9">
      <w:pPr>
        <w:keepNext/>
        <w:keepLines/>
        <w:suppressLineNumbers/>
        <w:tabs>
          <w:tab w:val="left" w:pos="567"/>
        </w:tabs>
        <w:adjustRightInd w:val="0"/>
        <w:jc w:val="both"/>
        <w:rPr>
          <w:sz w:val="28"/>
          <w:szCs w:val="28"/>
        </w:rPr>
      </w:pPr>
      <w:r w:rsidRPr="007363E4">
        <w:rPr>
          <w:sz w:val="28"/>
          <w:szCs w:val="28"/>
        </w:rPr>
        <w:t xml:space="preserve">Пациентам детского возраста с массой тела 12 кг или более следует принимать лекарственное средство согласно диапазону массы тела (см. таблицу выше). Рекомендуемая доза идентична для всех возрастных категорий, т.е. 10 мг/кг массы тела утром, 10 мг/кг массы тела в обеденное время, и 20 мг/кг массы тела вечером (общая суточная доза </w:t>
      </w:r>
      <w:r w:rsidRPr="006D15A9">
        <w:rPr>
          <w:sz w:val="28"/>
          <w:szCs w:val="28"/>
        </w:rPr>
        <w:t xml:space="preserve">- </w:t>
      </w:r>
      <w:r w:rsidRPr="007363E4">
        <w:rPr>
          <w:sz w:val="28"/>
          <w:szCs w:val="28"/>
        </w:rPr>
        <w:t>40 мг/кг массы тела).</w:t>
      </w:r>
    </w:p>
    <w:p w:rsidR="004E77C9" w:rsidRPr="007363E4" w:rsidRDefault="004E77C9" w:rsidP="004E77C9">
      <w:pPr>
        <w:suppressLineNumbers/>
        <w:tabs>
          <w:tab w:val="left" w:pos="567"/>
        </w:tabs>
        <w:adjustRightInd w:val="0"/>
        <w:jc w:val="both"/>
        <w:rPr>
          <w:sz w:val="28"/>
          <w:szCs w:val="28"/>
        </w:rPr>
      </w:pPr>
    </w:p>
    <w:p w:rsidR="004E77C9" w:rsidRPr="007363E4" w:rsidRDefault="004E77C9" w:rsidP="004E77C9">
      <w:pPr>
        <w:suppressLineNumbers/>
        <w:tabs>
          <w:tab w:val="left" w:pos="567"/>
        </w:tabs>
        <w:adjustRightInd w:val="0"/>
        <w:jc w:val="both"/>
        <w:rPr>
          <w:sz w:val="28"/>
          <w:szCs w:val="28"/>
        </w:rPr>
      </w:pPr>
      <w:r w:rsidRPr="007363E4">
        <w:rPr>
          <w:sz w:val="28"/>
          <w:szCs w:val="28"/>
        </w:rPr>
        <w:t>Безопасность и эффективность препарата "Трансларна" для детей с массой тела менее 12 кг и возраста от 6 месяцев до 2 лет в данный момент не установлена. Данные отсутствуют.</w:t>
      </w:r>
    </w:p>
    <w:p w:rsidR="004E77C9" w:rsidRPr="007363E4" w:rsidRDefault="004E77C9" w:rsidP="004E77C9">
      <w:pPr>
        <w:suppressLineNumbers/>
        <w:tabs>
          <w:tab w:val="left" w:pos="567"/>
        </w:tabs>
        <w:jc w:val="both"/>
        <w:rPr>
          <w:u w:val="single"/>
        </w:rPr>
      </w:pPr>
    </w:p>
    <w:p w:rsidR="004E77C9" w:rsidRPr="008372C6" w:rsidRDefault="004E77C9" w:rsidP="004E77C9">
      <w:pPr>
        <w:jc w:val="both"/>
        <w:rPr>
          <w:i/>
          <w:sz w:val="24"/>
        </w:rPr>
      </w:pPr>
      <w:r w:rsidRPr="008372C6">
        <w:rPr>
          <w:b/>
          <w:i/>
          <w:sz w:val="28"/>
          <w:szCs w:val="28"/>
          <w:lang w:eastAsia="ru-RU"/>
        </w:rPr>
        <w:t>Меры, которые необходимо принять в случае передозировки</w:t>
      </w:r>
    </w:p>
    <w:p w:rsidR="004E77C9" w:rsidRPr="006E14CD" w:rsidRDefault="004E77C9" w:rsidP="004E77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E14CD">
        <w:rPr>
          <w:sz w:val="28"/>
          <w:szCs w:val="28"/>
        </w:rPr>
        <w:t xml:space="preserve">Здоровые добровольцы, получившие однократную пероральную дозу аталурена в объеме 200 мг/кг, испытали преходящие легкие симптомы в </w:t>
      </w:r>
      <w:r>
        <w:rPr>
          <w:sz w:val="28"/>
          <w:szCs w:val="28"/>
        </w:rPr>
        <w:t>виде</w:t>
      </w:r>
      <w:r w:rsidRPr="006E14CD">
        <w:rPr>
          <w:sz w:val="28"/>
          <w:szCs w:val="28"/>
        </w:rPr>
        <w:t xml:space="preserve">головной боли, тошноты, рвоты и диареи. Серьезных побочных эффектов отмечено не было. В случае вероятной передозировки следует обеспечить поддерживающий медицинский уход и обратиться за медицинской консультацией к специалисту в целях наблюдения за клиническим состоянием пациента. </w:t>
      </w:r>
    </w:p>
    <w:p w:rsidR="004E77C9" w:rsidRPr="00844CE8" w:rsidRDefault="004E77C9" w:rsidP="004E77C9">
      <w:pPr>
        <w:jc w:val="both"/>
        <w:rPr>
          <w:sz w:val="24"/>
          <w:szCs w:val="24"/>
        </w:rPr>
      </w:pPr>
    </w:p>
    <w:p w:rsidR="004E77C9" w:rsidRDefault="004E77C9" w:rsidP="004E77C9">
      <w:pPr>
        <w:keepNext/>
        <w:keepLines/>
        <w:jc w:val="both"/>
        <w:rPr>
          <w:i/>
          <w:color w:val="000000"/>
          <w:sz w:val="24"/>
        </w:rPr>
      </w:pPr>
      <w:bookmarkStart w:id="31" w:name="2175220279"/>
      <w:bookmarkEnd w:id="30"/>
      <w:r w:rsidRPr="00844CE8">
        <w:rPr>
          <w:b/>
          <w:i/>
          <w:sz w:val="28"/>
          <w:szCs w:val="28"/>
          <w:lang w:eastAsia="ru-RU"/>
        </w:rPr>
        <w:lastRenderedPageBreak/>
        <w:t>Меры, необходимые при пропуске одной или нескольких доз лекарственного препарата</w:t>
      </w:r>
    </w:p>
    <w:p w:rsidR="004E77C9" w:rsidRPr="00FE7C88" w:rsidRDefault="004E77C9" w:rsidP="004E77C9">
      <w:pPr>
        <w:keepNext/>
        <w:keepLines/>
        <w:tabs>
          <w:tab w:val="left" w:pos="567"/>
        </w:tabs>
        <w:jc w:val="both"/>
        <w:rPr>
          <w:rStyle w:val="tlid-translation"/>
          <w:i/>
          <w:sz w:val="28"/>
          <w:szCs w:val="28"/>
        </w:rPr>
      </w:pPr>
      <w:bookmarkStart w:id="32" w:name="2175220280"/>
      <w:bookmarkEnd w:id="31"/>
      <w:r w:rsidRPr="00FE7C88">
        <w:rPr>
          <w:rStyle w:val="tlid-translation"/>
          <w:i/>
          <w:sz w:val="28"/>
          <w:szCs w:val="28"/>
        </w:rPr>
        <w:t>Отложенная или пропущенная доза</w:t>
      </w:r>
    </w:p>
    <w:p w:rsidR="004E77C9" w:rsidRPr="001A66DE" w:rsidRDefault="004E77C9" w:rsidP="004E77C9">
      <w:pPr>
        <w:keepNext/>
        <w:keepLines/>
        <w:tabs>
          <w:tab w:val="left" w:pos="567"/>
        </w:tabs>
        <w:jc w:val="both"/>
        <w:rPr>
          <w:sz w:val="28"/>
          <w:szCs w:val="28"/>
        </w:rPr>
      </w:pPr>
      <w:r w:rsidRPr="001A66DE">
        <w:rPr>
          <w:sz w:val="28"/>
          <w:szCs w:val="28"/>
        </w:rPr>
        <w:t xml:space="preserve">Если задержка </w:t>
      </w:r>
      <w:r>
        <w:rPr>
          <w:sz w:val="28"/>
          <w:szCs w:val="28"/>
        </w:rPr>
        <w:t xml:space="preserve">в </w:t>
      </w:r>
      <w:r w:rsidRPr="001A66DE">
        <w:rPr>
          <w:sz w:val="28"/>
          <w:szCs w:val="28"/>
        </w:rPr>
        <w:t>при</w:t>
      </w:r>
      <w:r>
        <w:rPr>
          <w:sz w:val="28"/>
          <w:szCs w:val="28"/>
        </w:rPr>
        <w:t>еме</w:t>
      </w:r>
      <w:r w:rsidRPr="001A66DE">
        <w:rPr>
          <w:sz w:val="28"/>
          <w:szCs w:val="28"/>
        </w:rPr>
        <w:t xml:space="preserve">дозы аталурена составляет менее 3 часов после принятия утренней или дневной доз или менее 6 часов после принятия вечерней дозы, следующую дозу следует принять без изменений графика. Если задержка </w:t>
      </w:r>
      <w:r>
        <w:rPr>
          <w:sz w:val="28"/>
          <w:szCs w:val="28"/>
        </w:rPr>
        <w:t xml:space="preserve">в приеме </w:t>
      </w:r>
      <w:r w:rsidRPr="001A66DE">
        <w:rPr>
          <w:sz w:val="28"/>
          <w:szCs w:val="28"/>
        </w:rPr>
        <w:t>составляет более 3 часов после принятия утренней или дневной доз или более 6 часов после принятия вечерней дозы, следующую дозу принимать не следует, и пациенту необходимо вернуться к обычному графику приема. Пациент не должен принимать двойную или дополнительную дозу, если он пропустил одну из доз по графику. Важно принимать точно отмеренные дозы. Превышение рекомендуемой дозы может привести к снижению эффективности лекарственного средства.</w:t>
      </w:r>
    </w:p>
    <w:p w:rsidR="004E77C9" w:rsidRDefault="004E77C9" w:rsidP="004E77C9">
      <w:pPr>
        <w:jc w:val="both"/>
        <w:rPr>
          <w:b/>
          <w:i/>
          <w:sz w:val="28"/>
          <w:szCs w:val="28"/>
          <w:lang w:eastAsia="ru-RU"/>
        </w:rPr>
      </w:pPr>
    </w:p>
    <w:p w:rsidR="004E77C9" w:rsidRPr="00844CE8" w:rsidRDefault="004E77C9" w:rsidP="004E77C9">
      <w:pPr>
        <w:jc w:val="both"/>
        <w:rPr>
          <w:b/>
          <w:i/>
          <w:sz w:val="28"/>
          <w:szCs w:val="28"/>
          <w:lang w:eastAsia="ru-RU"/>
        </w:rPr>
      </w:pPr>
      <w:r w:rsidRPr="00844CE8">
        <w:rPr>
          <w:b/>
          <w:i/>
          <w:sz w:val="28"/>
          <w:szCs w:val="28"/>
          <w:lang w:eastAsia="ru-RU"/>
        </w:rPr>
        <w:t xml:space="preserve">Указание на наличие риска симптомов отмены </w:t>
      </w:r>
    </w:p>
    <w:p w:rsidR="004E77C9" w:rsidRPr="00FE7C88" w:rsidRDefault="004E77C9" w:rsidP="004E77C9">
      <w:pPr>
        <w:jc w:val="both"/>
        <w:rPr>
          <w:color w:val="000000"/>
          <w:sz w:val="28"/>
          <w:szCs w:val="28"/>
        </w:rPr>
      </w:pPr>
      <w:r w:rsidRPr="00FE7C88">
        <w:rPr>
          <w:color w:val="000000"/>
          <w:sz w:val="28"/>
          <w:szCs w:val="28"/>
        </w:rPr>
        <w:t>Не применимо</w:t>
      </w:r>
    </w:p>
    <w:p w:rsidR="004E77C9" w:rsidRPr="00844CE8" w:rsidRDefault="004E77C9" w:rsidP="004E77C9">
      <w:pPr>
        <w:jc w:val="both"/>
        <w:rPr>
          <w:b/>
          <w:i/>
          <w:sz w:val="28"/>
          <w:szCs w:val="28"/>
          <w:lang w:eastAsia="ru-RU"/>
        </w:rPr>
      </w:pPr>
      <w:r w:rsidRPr="00844CE8">
        <w:rPr>
          <w:b/>
          <w:i/>
          <w:color w:val="000000"/>
          <w:sz w:val="28"/>
          <w:szCs w:val="28"/>
        </w:rPr>
        <w:t>Рекомендации по обращению за консультацией к медицинскому работнику для разъяснения способа применения лекарственного препарата</w:t>
      </w:r>
    </w:p>
    <w:bookmarkEnd w:id="32"/>
    <w:p w:rsidR="004E77C9" w:rsidRPr="00844CE8" w:rsidRDefault="004E77C9" w:rsidP="004E77C9">
      <w:pPr>
        <w:jc w:val="both"/>
        <w:rPr>
          <w:b/>
          <w:sz w:val="28"/>
          <w:szCs w:val="28"/>
          <w:lang w:eastAsia="ru-RU"/>
        </w:rPr>
      </w:pPr>
    </w:p>
    <w:p w:rsidR="004E77C9" w:rsidRDefault="004E77C9" w:rsidP="004E77C9">
      <w:pPr>
        <w:jc w:val="both"/>
        <w:rPr>
          <w:b/>
          <w:color w:val="000000"/>
          <w:sz w:val="28"/>
          <w:szCs w:val="28"/>
        </w:rPr>
      </w:pPr>
      <w:bookmarkStart w:id="33" w:name="2175220282"/>
      <w:r w:rsidRPr="00844CE8">
        <w:rPr>
          <w:b/>
          <w:sz w:val="28"/>
          <w:szCs w:val="28"/>
          <w:lang w:eastAsia="ru-RU"/>
        </w:rPr>
        <w:t xml:space="preserve">Описание нежелательных реакций, </w:t>
      </w:r>
      <w:r w:rsidRPr="00844CE8">
        <w:rPr>
          <w:b/>
          <w:color w:val="000000"/>
          <w:sz w:val="28"/>
          <w:szCs w:val="28"/>
        </w:rPr>
        <w:t>которые проявляются при стандартном применении ЛП и меры, которые следует принять в этом случае (при необходимости)</w:t>
      </w:r>
    </w:p>
    <w:p w:rsidR="004E77C9" w:rsidRDefault="004E77C9" w:rsidP="004E77C9">
      <w:pPr>
        <w:spacing w:before="100" w:beforeAutospacing="1" w:after="75"/>
        <w:jc w:val="both"/>
        <w:rPr>
          <w:noProof/>
          <w:color w:val="000000"/>
          <w:sz w:val="28"/>
          <w:szCs w:val="28"/>
          <w:lang w:eastAsia="en-GB"/>
        </w:rPr>
      </w:pPr>
      <w:r w:rsidRPr="001A66DE">
        <w:rPr>
          <w:color w:val="000000"/>
          <w:sz w:val="28"/>
          <w:szCs w:val="28"/>
          <w:lang w:eastAsia="en-GB"/>
        </w:rPr>
        <w:t xml:space="preserve">Побочные реакции у пациентов с </w:t>
      </w:r>
      <w:r>
        <w:rPr>
          <w:color w:val="000000"/>
          <w:sz w:val="28"/>
          <w:szCs w:val="28"/>
          <w:lang w:eastAsia="en-GB"/>
        </w:rPr>
        <w:t>нм</w:t>
      </w:r>
      <w:r w:rsidRPr="001A66DE">
        <w:rPr>
          <w:color w:val="000000"/>
          <w:sz w:val="28"/>
          <w:szCs w:val="28"/>
          <w:lang w:eastAsia="en-GB"/>
        </w:rPr>
        <w:t>МДД, получавших рекомендуемую суточную дозу аталурена в объеме 40 мг/кг/день в ходе двух плацебо-контролируемых исследований, приведены в</w:t>
      </w:r>
      <w:r>
        <w:rPr>
          <w:color w:val="000000"/>
          <w:sz w:val="28"/>
          <w:szCs w:val="28"/>
          <w:lang w:eastAsia="en-GB"/>
        </w:rPr>
        <w:t>низу</w:t>
      </w:r>
      <w:r w:rsidRPr="001A66DE">
        <w:rPr>
          <w:color w:val="000000"/>
          <w:sz w:val="28"/>
          <w:szCs w:val="28"/>
          <w:lang w:eastAsia="en-GB"/>
        </w:rPr>
        <w:t>. Побочные эффекты, наблюдавшиеся у более чем 1 пациента в группе 40 мг/кг с частотой выше, чем в группе плацебо, представлены по системно-органному классу, предпочитаемому термину для побочной реакции и частоте проявления. Группировка по частоте основана на следующем принципе: очень часто (</w:t>
      </w:r>
      <w:r w:rsidRPr="001A66DE">
        <w:rPr>
          <w:noProof/>
          <w:color w:val="000000"/>
          <w:sz w:val="28"/>
          <w:szCs w:val="28"/>
          <w:lang w:eastAsia="en-GB"/>
        </w:rPr>
        <w:t>(≥1/10</w:t>
      </w:r>
      <w:r w:rsidRPr="001A66DE">
        <w:rPr>
          <w:color w:val="000000"/>
          <w:sz w:val="28"/>
          <w:szCs w:val="28"/>
          <w:lang w:eastAsia="en-GB"/>
        </w:rPr>
        <w:t>) и часто (</w:t>
      </w:r>
      <w:r w:rsidRPr="001A66DE">
        <w:rPr>
          <w:noProof/>
          <w:color w:val="000000"/>
          <w:sz w:val="28"/>
          <w:szCs w:val="28"/>
          <w:lang w:eastAsia="en-GB"/>
        </w:rPr>
        <w:t>от ≥1/100 до &lt;1/10).</w:t>
      </w:r>
    </w:p>
    <w:p w:rsidR="004E77C9" w:rsidRPr="001A66DE" w:rsidRDefault="004E77C9" w:rsidP="004E77C9">
      <w:pPr>
        <w:spacing w:before="100" w:beforeAutospacing="1" w:after="75"/>
        <w:jc w:val="both"/>
        <w:rPr>
          <w:noProof/>
          <w:color w:val="000000"/>
          <w:sz w:val="28"/>
          <w:szCs w:val="28"/>
          <w:lang w:eastAsia="en-GB"/>
        </w:rPr>
      </w:pPr>
    </w:p>
    <w:bookmarkEnd w:id="33"/>
    <w:p w:rsidR="004E77C9" w:rsidRPr="009F1DAB" w:rsidRDefault="004E77C9" w:rsidP="004E77C9">
      <w:pPr>
        <w:jc w:val="both"/>
        <w:rPr>
          <w:i/>
          <w:sz w:val="28"/>
          <w:szCs w:val="28"/>
          <w:lang w:eastAsia="ru-RU"/>
        </w:rPr>
      </w:pPr>
      <w:r w:rsidRPr="009F1DAB">
        <w:rPr>
          <w:bCs/>
          <w:i/>
          <w:sz w:val="28"/>
          <w:szCs w:val="28"/>
          <w:lang w:eastAsia="ru-RU"/>
        </w:rPr>
        <w:t xml:space="preserve">Очень часто </w:t>
      </w:r>
    </w:p>
    <w:p w:rsidR="004E77C9" w:rsidRDefault="004E77C9" w:rsidP="004E77C9">
      <w:pPr>
        <w:tabs>
          <w:tab w:val="left" w:pos="8931"/>
        </w:tabs>
        <w:jc w:val="both"/>
        <w:rPr>
          <w:sz w:val="28"/>
          <w:szCs w:val="28"/>
        </w:rPr>
      </w:pPr>
      <w:r w:rsidRPr="009F1DAB">
        <w:rPr>
          <w:sz w:val="28"/>
          <w:szCs w:val="28"/>
        </w:rPr>
        <w:t>-</w:t>
      </w:r>
      <w:r w:rsidRPr="009F1DAB">
        <w:rPr>
          <w:noProof/>
          <w:sz w:val="28"/>
          <w:szCs w:val="28"/>
        </w:rPr>
        <w:t xml:space="preserve"> рвота</w:t>
      </w:r>
    </w:p>
    <w:p w:rsidR="004E77C9" w:rsidRPr="009F1DAB" w:rsidRDefault="004E77C9" w:rsidP="004E77C9">
      <w:pPr>
        <w:tabs>
          <w:tab w:val="left" w:pos="8931"/>
        </w:tabs>
        <w:jc w:val="both"/>
        <w:rPr>
          <w:sz w:val="28"/>
          <w:szCs w:val="28"/>
        </w:rPr>
      </w:pPr>
    </w:p>
    <w:p w:rsidR="004E77C9" w:rsidRPr="009F1DAB" w:rsidRDefault="004E77C9" w:rsidP="004E77C9">
      <w:pPr>
        <w:jc w:val="both"/>
        <w:rPr>
          <w:i/>
          <w:sz w:val="28"/>
          <w:szCs w:val="28"/>
        </w:rPr>
      </w:pPr>
      <w:r w:rsidRPr="009F1DAB">
        <w:rPr>
          <w:i/>
          <w:sz w:val="28"/>
          <w:szCs w:val="28"/>
        </w:rPr>
        <w:t xml:space="preserve">Часто </w:t>
      </w:r>
    </w:p>
    <w:p w:rsidR="004E77C9" w:rsidRPr="009F1DAB" w:rsidRDefault="004E77C9" w:rsidP="004E77C9">
      <w:pPr>
        <w:tabs>
          <w:tab w:val="left" w:pos="8931"/>
        </w:tabs>
        <w:jc w:val="both"/>
        <w:rPr>
          <w:sz w:val="28"/>
          <w:szCs w:val="28"/>
        </w:rPr>
      </w:pPr>
      <w:r w:rsidRPr="009F1DAB">
        <w:rPr>
          <w:sz w:val="28"/>
          <w:szCs w:val="28"/>
        </w:rPr>
        <w:t xml:space="preserve">- </w:t>
      </w:r>
      <w:r w:rsidRPr="009F1DAB">
        <w:rPr>
          <w:noProof/>
          <w:sz w:val="28"/>
          <w:szCs w:val="28"/>
        </w:rPr>
        <w:t>головная боль</w:t>
      </w:r>
    </w:p>
    <w:p w:rsidR="004E77C9" w:rsidRPr="009F1DAB" w:rsidRDefault="004E77C9" w:rsidP="004E77C9">
      <w:pPr>
        <w:tabs>
          <w:tab w:val="left" w:pos="8931"/>
        </w:tabs>
        <w:jc w:val="both"/>
        <w:rPr>
          <w:noProof/>
          <w:sz w:val="28"/>
          <w:szCs w:val="28"/>
        </w:rPr>
      </w:pPr>
      <w:r w:rsidRPr="009F1DAB">
        <w:rPr>
          <w:sz w:val="28"/>
          <w:szCs w:val="28"/>
        </w:rPr>
        <w:t xml:space="preserve">- </w:t>
      </w:r>
      <w:r w:rsidRPr="009F1DAB">
        <w:rPr>
          <w:noProof/>
          <w:sz w:val="28"/>
          <w:szCs w:val="28"/>
        </w:rPr>
        <w:t>снижение аппетита, гипертриглицеридемия</w:t>
      </w:r>
    </w:p>
    <w:p w:rsidR="004E77C9" w:rsidRPr="009F1DAB" w:rsidRDefault="004E77C9" w:rsidP="004E77C9">
      <w:pPr>
        <w:tabs>
          <w:tab w:val="left" w:pos="8931"/>
        </w:tabs>
        <w:jc w:val="both"/>
        <w:rPr>
          <w:noProof/>
          <w:sz w:val="28"/>
          <w:szCs w:val="28"/>
        </w:rPr>
      </w:pPr>
      <w:r w:rsidRPr="009F1DAB">
        <w:rPr>
          <w:sz w:val="28"/>
          <w:szCs w:val="28"/>
        </w:rPr>
        <w:t xml:space="preserve">- </w:t>
      </w:r>
      <w:r w:rsidRPr="009F1DAB">
        <w:rPr>
          <w:noProof/>
          <w:sz w:val="28"/>
          <w:szCs w:val="28"/>
        </w:rPr>
        <w:t>гипертония</w:t>
      </w:r>
    </w:p>
    <w:p w:rsidR="004E77C9" w:rsidRPr="009F1DAB" w:rsidRDefault="004E77C9" w:rsidP="004E77C9">
      <w:pPr>
        <w:tabs>
          <w:tab w:val="left" w:pos="8931"/>
        </w:tabs>
        <w:jc w:val="both"/>
        <w:rPr>
          <w:noProof/>
          <w:sz w:val="28"/>
          <w:szCs w:val="28"/>
        </w:rPr>
      </w:pPr>
      <w:r w:rsidRPr="009F1DAB">
        <w:rPr>
          <w:noProof/>
          <w:sz w:val="28"/>
          <w:szCs w:val="28"/>
        </w:rPr>
        <w:t>- кашель, носовое кровотечение</w:t>
      </w:r>
    </w:p>
    <w:p w:rsidR="004E77C9" w:rsidRPr="009F1DAB" w:rsidRDefault="004E77C9" w:rsidP="004E77C9">
      <w:pPr>
        <w:tabs>
          <w:tab w:val="left" w:pos="8931"/>
        </w:tabs>
        <w:jc w:val="both"/>
        <w:rPr>
          <w:noProof/>
          <w:sz w:val="28"/>
          <w:szCs w:val="28"/>
        </w:rPr>
      </w:pPr>
      <w:r w:rsidRPr="009F1DAB">
        <w:rPr>
          <w:noProof/>
          <w:sz w:val="28"/>
          <w:szCs w:val="28"/>
        </w:rPr>
        <w:t>- тошнота, боль в верхней части живота, метеоризм, неприятные ощущения в желудке, запор</w:t>
      </w:r>
    </w:p>
    <w:p w:rsidR="004E77C9" w:rsidRPr="009F1DAB" w:rsidRDefault="004E77C9" w:rsidP="004E77C9">
      <w:pPr>
        <w:tabs>
          <w:tab w:val="left" w:pos="8931"/>
        </w:tabs>
        <w:jc w:val="both"/>
        <w:rPr>
          <w:noProof/>
          <w:sz w:val="28"/>
          <w:szCs w:val="28"/>
        </w:rPr>
      </w:pPr>
      <w:r w:rsidRPr="009F1DAB">
        <w:rPr>
          <w:noProof/>
          <w:sz w:val="28"/>
          <w:szCs w:val="28"/>
        </w:rPr>
        <w:t xml:space="preserve">- </w:t>
      </w:r>
      <w:r w:rsidRPr="00180192">
        <w:rPr>
          <w:noProof/>
          <w:sz w:val="28"/>
          <w:szCs w:val="28"/>
        </w:rPr>
        <w:t>эритематозная</w:t>
      </w:r>
      <w:r w:rsidRPr="009F1DAB">
        <w:rPr>
          <w:noProof/>
          <w:sz w:val="28"/>
          <w:szCs w:val="28"/>
        </w:rPr>
        <w:t xml:space="preserve"> сыпь</w:t>
      </w:r>
    </w:p>
    <w:p w:rsidR="004E77C9" w:rsidRPr="009F1DAB" w:rsidRDefault="004E77C9" w:rsidP="004E77C9">
      <w:pPr>
        <w:tabs>
          <w:tab w:val="left" w:pos="8931"/>
        </w:tabs>
        <w:jc w:val="both"/>
        <w:rPr>
          <w:noProof/>
          <w:sz w:val="28"/>
          <w:szCs w:val="28"/>
        </w:rPr>
      </w:pPr>
      <w:r w:rsidRPr="009F1DAB">
        <w:rPr>
          <w:noProof/>
          <w:sz w:val="28"/>
          <w:szCs w:val="28"/>
        </w:rPr>
        <w:t>- боль в конечностях, костно-мышечная боль в груди</w:t>
      </w:r>
    </w:p>
    <w:p w:rsidR="004E77C9" w:rsidRPr="009F1DAB" w:rsidRDefault="004E77C9" w:rsidP="004E77C9">
      <w:pPr>
        <w:tabs>
          <w:tab w:val="left" w:pos="8931"/>
        </w:tabs>
        <w:jc w:val="both"/>
        <w:rPr>
          <w:noProof/>
          <w:sz w:val="28"/>
          <w:szCs w:val="28"/>
        </w:rPr>
      </w:pPr>
      <w:r w:rsidRPr="009F1DAB">
        <w:rPr>
          <w:noProof/>
          <w:sz w:val="28"/>
          <w:szCs w:val="28"/>
        </w:rPr>
        <w:lastRenderedPageBreak/>
        <w:t>- гематурия, энурез</w:t>
      </w:r>
    </w:p>
    <w:p w:rsidR="004E77C9" w:rsidRDefault="004E77C9" w:rsidP="004E77C9">
      <w:pPr>
        <w:tabs>
          <w:tab w:val="left" w:pos="8931"/>
        </w:tabs>
        <w:jc w:val="both"/>
        <w:rPr>
          <w:noProof/>
          <w:sz w:val="28"/>
          <w:szCs w:val="28"/>
        </w:rPr>
      </w:pPr>
      <w:r w:rsidRPr="009F1DAB">
        <w:rPr>
          <w:noProof/>
          <w:sz w:val="28"/>
          <w:szCs w:val="28"/>
        </w:rPr>
        <w:t>- лихорадка, снижение веса</w:t>
      </w:r>
    </w:p>
    <w:p w:rsidR="004E77C9" w:rsidRPr="009F1DAB" w:rsidRDefault="004E77C9" w:rsidP="004E77C9">
      <w:pPr>
        <w:tabs>
          <w:tab w:val="left" w:pos="8931"/>
        </w:tabs>
        <w:jc w:val="both"/>
        <w:rPr>
          <w:sz w:val="28"/>
          <w:szCs w:val="28"/>
        </w:rPr>
      </w:pPr>
    </w:p>
    <w:p w:rsidR="004E77C9" w:rsidRPr="009F1DAB" w:rsidRDefault="004E77C9" w:rsidP="004E77C9">
      <w:pPr>
        <w:tabs>
          <w:tab w:val="left" w:pos="8931"/>
        </w:tabs>
        <w:jc w:val="both"/>
        <w:rPr>
          <w:i/>
          <w:sz w:val="28"/>
          <w:szCs w:val="28"/>
        </w:rPr>
      </w:pPr>
      <w:r w:rsidRPr="009F1DAB">
        <w:rPr>
          <w:i/>
          <w:noProof/>
          <w:sz w:val="28"/>
          <w:szCs w:val="28"/>
        </w:rPr>
        <w:t>Частота неизвестна</w:t>
      </w:r>
    </w:p>
    <w:p w:rsidR="004E77C9" w:rsidRPr="00374CC7" w:rsidRDefault="004E77C9" w:rsidP="004E77C9">
      <w:pPr>
        <w:tabs>
          <w:tab w:val="left" w:pos="8931"/>
        </w:tabs>
        <w:jc w:val="both"/>
        <w:rPr>
          <w:sz w:val="28"/>
          <w:szCs w:val="28"/>
        </w:rPr>
      </w:pPr>
      <w:r w:rsidRPr="00374CC7">
        <w:rPr>
          <w:sz w:val="28"/>
          <w:szCs w:val="28"/>
        </w:rPr>
        <w:t xml:space="preserve">- </w:t>
      </w:r>
      <w:r w:rsidRPr="00374CC7">
        <w:rPr>
          <w:noProof/>
          <w:sz w:val="28"/>
          <w:szCs w:val="28"/>
        </w:rPr>
        <w:t>Изменения уровня липидов (повышенные триглицериды и холестерин)</w:t>
      </w:r>
    </w:p>
    <w:p w:rsidR="004E77C9" w:rsidRDefault="004E77C9" w:rsidP="004E77C9">
      <w:pPr>
        <w:tabs>
          <w:tab w:val="left" w:pos="8931"/>
        </w:tabs>
        <w:jc w:val="both"/>
        <w:rPr>
          <w:noProof/>
          <w:sz w:val="28"/>
          <w:szCs w:val="28"/>
        </w:rPr>
      </w:pPr>
      <w:r w:rsidRPr="00374CC7">
        <w:rPr>
          <w:sz w:val="28"/>
          <w:szCs w:val="28"/>
        </w:rPr>
        <w:t xml:space="preserve">- </w:t>
      </w:r>
      <w:r w:rsidRPr="00374CC7">
        <w:rPr>
          <w:noProof/>
          <w:sz w:val="28"/>
          <w:szCs w:val="28"/>
        </w:rPr>
        <w:t>Изменения показаний почечной функции (повышенный креатинин, азот в мочевине крови, цистатин С)</w:t>
      </w:r>
    </w:p>
    <w:p w:rsidR="004E77C9" w:rsidRDefault="004E77C9" w:rsidP="004E77C9">
      <w:pPr>
        <w:tabs>
          <w:tab w:val="left" w:pos="8931"/>
        </w:tabs>
        <w:jc w:val="both"/>
        <w:rPr>
          <w:noProof/>
          <w:sz w:val="28"/>
          <w:szCs w:val="28"/>
        </w:rPr>
      </w:pPr>
    </w:p>
    <w:p w:rsidR="004E77C9" w:rsidRPr="00DF26F6" w:rsidRDefault="004E77C9" w:rsidP="004E77C9">
      <w:pPr>
        <w:tabs>
          <w:tab w:val="left" w:pos="567"/>
        </w:tabs>
        <w:rPr>
          <w:noProof/>
          <w:sz w:val="28"/>
          <w:szCs w:val="28"/>
          <w:u w:val="single"/>
        </w:rPr>
      </w:pPr>
      <w:r w:rsidRPr="00DF26F6">
        <w:rPr>
          <w:noProof/>
          <w:sz w:val="28"/>
          <w:szCs w:val="28"/>
          <w:u w:val="single"/>
        </w:rPr>
        <w:t xml:space="preserve">Описание отдельных побочных реакций </w:t>
      </w:r>
    </w:p>
    <w:p w:rsidR="004E77C9" w:rsidRPr="00DF26F6" w:rsidRDefault="004E77C9" w:rsidP="004E77C9">
      <w:pPr>
        <w:tabs>
          <w:tab w:val="left" w:pos="567"/>
        </w:tabs>
        <w:rPr>
          <w:noProof/>
          <w:sz w:val="28"/>
          <w:szCs w:val="28"/>
          <w:u w:val="single"/>
        </w:rPr>
      </w:pPr>
      <w:r w:rsidRPr="00DF26F6">
        <w:rPr>
          <w:i/>
          <w:sz w:val="28"/>
          <w:szCs w:val="28"/>
        </w:rPr>
        <w:t>Сывороточные липиды</w:t>
      </w:r>
    </w:p>
    <w:p w:rsidR="004E77C9" w:rsidRDefault="004E77C9" w:rsidP="004E77C9">
      <w:pPr>
        <w:tabs>
          <w:tab w:val="left" w:pos="567"/>
        </w:tabs>
        <w:rPr>
          <w:sz w:val="28"/>
          <w:szCs w:val="28"/>
        </w:rPr>
      </w:pPr>
      <w:r w:rsidRPr="00DF26F6">
        <w:rPr>
          <w:sz w:val="28"/>
          <w:szCs w:val="28"/>
        </w:rPr>
        <w:t>Отмечалось повышение уровней сывороточных липидов, т.е. холестерина и триглицеридов. В некоторых случаях аномально высокие уровни наблюдались спустя 4 недели.</w:t>
      </w:r>
    </w:p>
    <w:p w:rsidR="004E77C9" w:rsidRPr="00DF26F6" w:rsidRDefault="004E77C9" w:rsidP="004E77C9">
      <w:pPr>
        <w:tabs>
          <w:tab w:val="left" w:pos="567"/>
        </w:tabs>
        <w:rPr>
          <w:noProof/>
          <w:sz w:val="28"/>
          <w:szCs w:val="28"/>
          <w:u w:val="single"/>
        </w:rPr>
      </w:pPr>
    </w:p>
    <w:p w:rsidR="004E77C9" w:rsidRPr="00DF26F6" w:rsidRDefault="004E77C9" w:rsidP="004E77C9">
      <w:pPr>
        <w:tabs>
          <w:tab w:val="left" w:pos="567"/>
        </w:tabs>
        <w:rPr>
          <w:noProof/>
          <w:sz w:val="28"/>
          <w:szCs w:val="28"/>
          <w:u w:val="single"/>
        </w:rPr>
      </w:pPr>
      <w:r w:rsidRPr="00DF26F6">
        <w:rPr>
          <w:i/>
          <w:sz w:val="28"/>
          <w:szCs w:val="28"/>
        </w:rPr>
        <w:t>Исследования функции почек</w:t>
      </w:r>
    </w:p>
    <w:p w:rsidR="004E77C9" w:rsidRPr="00DF26F6" w:rsidRDefault="004E77C9" w:rsidP="004E77C9">
      <w:pPr>
        <w:tabs>
          <w:tab w:val="left" w:pos="567"/>
        </w:tabs>
        <w:rPr>
          <w:noProof/>
          <w:sz w:val="28"/>
          <w:szCs w:val="28"/>
          <w:u w:val="single"/>
        </w:rPr>
      </w:pPr>
      <w:r w:rsidRPr="00DF26F6">
        <w:rPr>
          <w:sz w:val="28"/>
          <w:szCs w:val="28"/>
        </w:rPr>
        <w:t xml:space="preserve">Во время плацебо-контролируемых исследований методом случайной выборки наблюдались небольшие повышения средних уровней сывороточного креатинина, азота мочевины крови и цистатина С. Эти показатели стабилизировались на раннем этапе исследования, и дальнейшего их повышения в ходе терапии не отмечалось.  </w:t>
      </w:r>
    </w:p>
    <w:p w:rsidR="004E77C9" w:rsidRPr="00374CC7" w:rsidRDefault="004E77C9" w:rsidP="004E77C9">
      <w:pPr>
        <w:tabs>
          <w:tab w:val="left" w:pos="8931"/>
        </w:tabs>
        <w:jc w:val="both"/>
        <w:rPr>
          <w:sz w:val="28"/>
          <w:szCs w:val="28"/>
        </w:rPr>
      </w:pPr>
    </w:p>
    <w:p w:rsidR="004E77C9" w:rsidRPr="006703A5" w:rsidRDefault="004E77C9" w:rsidP="004E77C9">
      <w:pPr>
        <w:pStyle w:val="af8"/>
        <w:jc w:val="both"/>
        <w:rPr>
          <w:rFonts w:ascii="Times New Roman" w:hAnsi="Times New Roman"/>
          <w:i w:val="0"/>
          <w:color w:val="000000"/>
          <w:sz w:val="28"/>
        </w:rPr>
      </w:pPr>
      <w:r w:rsidRPr="00844CE8">
        <w:rPr>
          <w:rFonts w:ascii="Times New Roman" w:hAnsi="Times New Roman"/>
          <w:b/>
          <w:color w:val="000000"/>
          <w:sz w:val="28"/>
        </w:rPr>
        <w:t xml:space="preserve">При возникновении </w:t>
      </w:r>
      <w:r>
        <w:rPr>
          <w:rFonts w:ascii="Times New Roman" w:hAnsi="Times New Roman"/>
          <w:b/>
          <w:color w:val="000000"/>
          <w:sz w:val="28"/>
        </w:rPr>
        <w:t>нежелательных</w:t>
      </w:r>
      <w:r w:rsidRPr="00844CE8">
        <w:rPr>
          <w:rFonts w:ascii="Times New Roman" w:hAnsi="Times New Roman"/>
          <w:b/>
          <w:color w:val="000000"/>
          <w:sz w:val="28"/>
        </w:rPr>
        <w:t xml:space="preserve"> лекарственных реакций обращаться к медицинскому работнику, фармацевтическому работнику или напрямую в информационную базу данных по нежелательным реакциям (действиям) на лекарственные препараты, включая сообщения о неэффективности лекарственных препаратов</w:t>
      </w:r>
      <w:r w:rsidRPr="006703A5">
        <w:rPr>
          <w:rFonts w:ascii="Times New Roman" w:hAnsi="Times New Roman"/>
          <w:color w:val="000000"/>
          <w:sz w:val="28"/>
        </w:rPr>
        <w:t>(указать информационную базу данных по нежелательным реакциям)</w:t>
      </w:r>
    </w:p>
    <w:p w:rsidR="004E77C9" w:rsidRPr="007034CA" w:rsidRDefault="004E77C9" w:rsidP="004E77C9">
      <w:pPr>
        <w:jc w:val="both"/>
        <w:rPr>
          <w:sz w:val="28"/>
          <w:szCs w:val="28"/>
        </w:rPr>
      </w:pPr>
      <w:r w:rsidRPr="007034CA">
        <w:rPr>
          <w:sz w:val="28"/>
          <w:szCs w:val="28"/>
        </w:rPr>
        <w:t>РГП на ПХВ «Национальный Центр экспертизы лекарственных средств и медицинских изделий» Комитет контроля качества и безопасности товаров и услуг Министерства здравоохранения Республики Казахстан</w:t>
      </w:r>
    </w:p>
    <w:p w:rsidR="004E77C9" w:rsidRPr="006C577B" w:rsidRDefault="003A361D" w:rsidP="004E77C9">
      <w:pPr>
        <w:keepNext/>
        <w:jc w:val="both"/>
        <w:rPr>
          <w:sz w:val="28"/>
          <w:szCs w:val="28"/>
        </w:rPr>
      </w:pPr>
      <w:hyperlink r:id="rId46" w:history="1">
        <w:r w:rsidR="004E77C9" w:rsidRPr="007034CA">
          <w:rPr>
            <w:rStyle w:val="a7"/>
            <w:sz w:val="28"/>
            <w:szCs w:val="28"/>
            <w:lang w:val="en-US"/>
          </w:rPr>
          <w:t>http</w:t>
        </w:r>
        <w:r w:rsidR="004E77C9" w:rsidRPr="007034CA">
          <w:rPr>
            <w:rStyle w:val="a7"/>
            <w:sz w:val="28"/>
            <w:szCs w:val="28"/>
          </w:rPr>
          <w:t>://</w:t>
        </w:r>
        <w:r w:rsidR="004E77C9" w:rsidRPr="007034CA">
          <w:rPr>
            <w:rStyle w:val="a7"/>
            <w:sz w:val="28"/>
            <w:szCs w:val="28"/>
            <w:lang w:val="en-US"/>
          </w:rPr>
          <w:t>www</w:t>
        </w:r>
        <w:r w:rsidR="004E77C9" w:rsidRPr="007034CA">
          <w:rPr>
            <w:rStyle w:val="a7"/>
            <w:sz w:val="28"/>
            <w:szCs w:val="28"/>
          </w:rPr>
          <w:t>.</w:t>
        </w:r>
        <w:r w:rsidR="004E77C9" w:rsidRPr="007034CA">
          <w:rPr>
            <w:rStyle w:val="a7"/>
            <w:sz w:val="28"/>
            <w:szCs w:val="28"/>
            <w:lang w:val="en-US"/>
          </w:rPr>
          <w:t>ndda</w:t>
        </w:r>
        <w:r w:rsidR="004E77C9" w:rsidRPr="007034CA">
          <w:rPr>
            <w:rStyle w:val="a7"/>
            <w:sz w:val="28"/>
            <w:szCs w:val="28"/>
          </w:rPr>
          <w:t>.</w:t>
        </w:r>
        <w:r w:rsidR="004E77C9" w:rsidRPr="007034CA">
          <w:rPr>
            <w:rStyle w:val="a7"/>
            <w:sz w:val="28"/>
            <w:szCs w:val="28"/>
            <w:lang w:val="en-US"/>
          </w:rPr>
          <w:t>kz</w:t>
        </w:r>
      </w:hyperlink>
    </w:p>
    <w:p w:rsidR="004E77C9" w:rsidRDefault="004E77C9" w:rsidP="004E77C9">
      <w:pPr>
        <w:pStyle w:val="af8"/>
        <w:jc w:val="both"/>
        <w:rPr>
          <w:rFonts w:ascii="Times New Roman" w:hAnsi="Times New Roman"/>
          <w:color w:val="000000"/>
          <w:sz w:val="24"/>
          <w:szCs w:val="24"/>
        </w:rPr>
      </w:pPr>
    </w:p>
    <w:p w:rsidR="004E77C9" w:rsidRPr="00844CE8" w:rsidRDefault="004E77C9" w:rsidP="004E77C9">
      <w:pPr>
        <w:pStyle w:val="af8"/>
        <w:jc w:val="both"/>
        <w:rPr>
          <w:rFonts w:ascii="Times New Roman" w:eastAsia="Times New Roman" w:hAnsi="Times New Roman"/>
          <w:b/>
          <w:sz w:val="28"/>
          <w:szCs w:val="28"/>
          <w:lang w:eastAsia="ru-RU"/>
        </w:rPr>
      </w:pPr>
      <w:r w:rsidRPr="00844CE8">
        <w:rPr>
          <w:rFonts w:ascii="Times New Roman" w:eastAsia="Times New Roman" w:hAnsi="Times New Roman"/>
          <w:b/>
          <w:sz w:val="28"/>
          <w:szCs w:val="28"/>
          <w:lang w:eastAsia="ru-RU"/>
        </w:rPr>
        <w:t>Дополнительные сведения</w:t>
      </w:r>
    </w:p>
    <w:p w:rsidR="004E77C9" w:rsidRPr="00844CE8" w:rsidRDefault="004E77C9" w:rsidP="004E77C9">
      <w:pPr>
        <w:jc w:val="both"/>
        <w:rPr>
          <w:i/>
        </w:rPr>
      </w:pPr>
      <w:bookmarkStart w:id="34" w:name="2175220285"/>
      <w:r w:rsidRPr="00844CE8">
        <w:rPr>
          <w:b/>
          <w:i/>
          <w:sz w:val="28"/>
          <w:szCs w:val="28"/>
          <w:lang w:eastAsia="ru-RU"/>
        </w:rPr>
        <w:t>Состав лекарственного препарата</w:t>
      </w:r>
    </w:p>
    <w:p w:rsidR="004E77C9" w:rsidRPr="00844CE8" w:rsidRDefault="004E77C9" w:rsidP="004E77C9">
      <w:pPr>
        <w:jc w:val="both"/>
        <w:rPr>
          <w:bCs/>
          <w:sz w:val="28"/>
          <w:szCs w:val="28"/>
          <w:lang w:eastAsia="ru-RU"/>
        </w:rPr>
      </w:pPr>
      <w:bookmarkStart w:id="35" w:name="2175220286"/>
      <w:bookmarkEnd w:id="34"/>
      <w:r w:rsidRPr="00844CE8">
        <w:rPr>
          <w:bCs/>
          <w:sz w:val="28"/>
          <w:szCs w:val="28"/>
          <w:lang w:eastAsia="ru-RU"/>
        </w:rPr>
        <w:t>Од</w:t>
      </w:r>
      <w:r>
        <w:rPr>
          <w:bCs/>
          <w:sz w:val="28"/>
          <w:szCs w:val="28"/>
          <w:lang w:eastAsia="ru-RU"/>
        </w:rPr>
        <w:t>ин пакет</w:t>
      </w:r>
      <w:r w:rsidRPr="00844CE8">
        <w:rPr>
          <w:bCs/>
          <w:sz w:val="28"/>
          <w:szCs w:val="28"/>
          <w:lang w:eastAsia="ru-RU"/>
        </w:rPr>
        <w:t xml:space="preserve"> содержит </w:t>
      </w:r>
    </w:p>
    <w:p w:rsidR="004E77C9" w:rsidRPr="00374CC7" w:rsidRDefault="004E77C9" w:rsidP="004E77C9">
      <w:pPr>
        <w:jc w:val="both"/>
        <w:rPr>
          <w:bCs/>
          <w:sz w:val="28"/>
          <w:szCs w:val="28"/>
          <w:lang w:eastAsia="ru-RU"/>
        </w:rPr>
      </w:pPr>
      <w:r w:rsidRPr="00844CE8">
        <w:rPr>
          <w:bCs/>
          <w:i/>
          <w:sz w:val="28"/>
          <w:szCs w:val="28"/>
          <w:lang w:eastAsia="ru-RU"/>
        </w:rPr>
        <w:t>активное вещество</w:t>
      </w:r>
      <w:r>
        <w:rPr>
          <w:bCs/>
          <w:i/>
          <w:sz w:val="28"/>
          <w:szCs w:val="28"/>
          <w:lang w:eastAsia="ru-RU"/>
        </w:rPr>
        <w:t>:</w:t>
      </w:r>
      <w:r w:rsidRPr="00374CC7">
        <w:rPr>
          <w:bCs/>
          <w:sz w:val="28"/>
          <w:szCs w:val="28"/>
          <w:lang w:eastAsia="ru-RU"/>
        </w:rPr>
        <w:t>аталурен 125 мг, 250 мг или 1000 мг</w:t>
      </w:r>
    </w:p>
    <w:p w:rsidR="004E77C9" w:rsidRDefault="004E77C9" w:rsidP="004E77C9">
      <w:pPr>
        <w:jc w:val="both"/>
        <w:rPr>
          <w:sz w:val="28"/>
          <w:szCs w:val="28"/>
        </w:rPr>
      </w:pPr>
      <w:r w:rsidRPr="00844CE8">
        <w:rPr>
          <w:i/>
          <w:iCs/>
          <w:sz w:val="28"/>
          <w:szCs w:val="28"/>
        </w:rPr>
        <w:t>вспомогательные вещества:</w:t>
      </w:r>
      <w:r>
        <w:rPr>
          <w:iCs/>
          <w:sz w:val="28"/>
          <w:szCs w:val="28"/>
        </w:rPr>
        <w:t xml:space="preserve">полидекстроза, маннитол, коллифор </w:t>
      </w:r>
      <w:r w:rsidRPr="009520A3">
        <w:rPr>
          <w:sz w:val="28"/>
          <w:szCs w:val="28"/>
        </w:rPr>
        <w:t>Р 407 (Полоксамер 407) микро</w:t>
      </w:r>
      <w:r>
        <w:rPr>
          <w:sz w:val="28"/>
          <w:szCs w:val="28"/>
        </w:rPr>
        <w:t>,п</w:t>
      </w:r>
      <w:r w:rsidRPr="00354D02">
        <w:rPr>
          <w:sz w:val="28"/>
          <w:szCs w:val="28"/>
        </w:rPr>
        <w:t xml:space="preserve">олиэтиленгликоль 3350, </w:t>
      </w:r>
      <w:r>
        <w:rPr>
          <w:sz w:val="28"/>
          <w:szCs w:val="28"/>
        </w:rPr>
        <w:t>г</w:t>
      </w:r>
      <w:r w:rsidRPr="00354D02">
        <w:rPr>
          <w:sz w:val="28"/>
          <w:szCs w:val="28"/>
        </w:rPr>
        <w:t xml:space="preserve">идроксиэтилцеллюлоза, </w:t>
      </w:r>
      <w:r>
        <w:rPr>
          <w:sz w:val="28"/>
          <w:szCs w:val="28"/>
        </w:rPr>
        <w:t>к</w:t>
      </w:r>
      <w:r w:rsidRPr="00354D02">
        <w:rPr>
          <w:sz w:val="28"/>
          <w:szCs w:val="28"/>
        </w:rPr>
        <w:t xml:space="preserve">росповидон, </w:t>
      </w:r>
      <w:r>
        <w:rPr>
          <w:sz w:val="28"/>
          <w:szCs w:val="28"/>
        </w:rPr>
        <w:t>а</w:t>
      </w:r>
      <w:r w:rsidRPr="00354D02">
        <w:rPr>
          <w:sz w:val="28"/>
          <w:szCs w:val="28"/>
        </w:rPr>
        <w:t>роматизатор искусственный «Ванилин»</w:t>
      </w:r>
      <w:r w:rsidRPr="00354D02">
        <w:rPr>
          <w:sz w:val="28"/>
          <w:szCs w:val="28"/>
          <w:vertAlign w:val="superscript"/>
        </w:rPr>
        <w:t>2</w:t>
      </w:r>
      <w:r w:rsidRPr="00354D02">
        <w:rPr>
          <w:sz w:val="28"/>
          <w:szCs w:val="28"/>
        </w:rPr>
        <w:t xml:space="preserve">, </w:t>
      </w:r>
      <w:r>
        <w:rPr>
          <w:sz w:val="28"/>
          <w:szCs w:val="28"/>
        </w:rPr>
        <w:t>к</w:t>
      </w:r>
      <w:r w:rsidRPr="00354D02">
        <w:rPr>
          <w:sz w:val="28"/>
          <w:szCs w:val="28"/>
        </w:rPr>
        <w:t xml:space="preserve">ремния диоксид коллоидный, </w:t>
      </w:r>
      <w:r>
        <w:rPr>
          <w:sz w:val="28"/>
          <w:szCs w:val="28"/>
        </w:rPr>
        <w:t>м</w:t>
      </w:r>
      <w:r w:rsidRPr="00354D02">
        <w:rPr>
          <w:sz w:val="28"/>
          <w:szCs w:val="28"/>
        </w:rPr>
        <w:t>агния стеарат</w:t>
      </w:r>
      <w:r>
        <w:rPr>
          <w:sz w:val="28"/>
          <w:szCs w:val="28"/>
        </w:rPr>
        <w:t>.</w:t>
      </w:r>
    </w:p>
    <w:p w:rsidR="004E77C9" w:rsidRPr="00354D02" w:rsidRDefault="004E77C9" w:rsidP="004E77C9">
      <w:pPr>
        <w:kinsoku w:val="0"/>
        <w:overflowPunct w:val="0"/>
        <w:adjustRightInd w:val="0"/>
        <w:jc w:val="both"/>
        <w:rPr>
          <w:sz w:val="24"/>
          <w:szCs w:val="24"/>
          <w:lang w:eastAsia="ru-RU"/>
        </w:rPr>
      </w:pPr>
      <w:bookmarkStart w:id="36" w:name="_Hlk44957699"/>
      <w:r w:rsidRPr="00354D02">
        <w:rPr>
          <w:sz w:val="24"/>
          <w:szCs w:val="24"/>
          <w:vertAlign w:val="superscript"/>
          <w:lang w:eastAsia="ru-RU"/>
        </w:rPr>
        <w:t>2</w:t>
      </w:r>
      <w:r w:rsidRPr="00354D02">
        <w:rPr>
          <w:sz w:val="24"/>
          <w:szCs w:val="24"/>
          <w:lang w:eastAsia="ru-RU"/>
        </w:rPr>
        <w:t xml:space="preserve"> Состав ароматизатора искусственный «Ванилин»: кукурузный мальтодекстрин </w:t>
      </w:r>
      <w:r w:rsidRPr="00354D02">
        <w:rPr>
          <w:sz w:val="24"/>
          <w:szCs w:val="24"/>
          <w:lang w:eastAsia="ru-RU"/>
        </w:rPr>
        <w:br/>
        <w:t>80-90 %, пропиленгликоль 1-5 %, вкусовая добавка 5-10 %</w:t>
      </w:r>
    </w:p>
    <w:bookmarkEnd w:id="36"/>
    <w:p w:rsidR="004E77C9" w:rsidRPr="00354D02" w:rsidRDefault="004E77C9" w:rsidP="004E77C9">
      <w:pPr>
        <w:jc w:val="both"/>
        <w:rPr>
          <w:sz w:val="28"/>
          <w:szCs w:val="28"/>
          <w:lang w:eastAsia="ru-RU"/>
        </w:rPr>
      </w:pPr>
    </w:p>
    <w:p w:rsidR="004E77C9" w:rsidRPr="00844CE8" w:rsidRDefault="004E77C9" w:rsidP="004E77C9">
      <w:pPr>
        <w:keepNext/>
        <w:jc w:val="both"/>
        <w:rPr>
          <w:b/>
          <w:i/>
          <w:sz w:val="28"/>
          <w:szCs w:val="28"/>
          <w:lang w:eastAsia="ru-RU"/>
        </w:rPr>
      </w:pPr>
      <w:r w:rsidRPr="00844CE8">
        <w:rPr>
          <w:b/>
          <w:i/>
          <w:sz w:val="28"/>
          <w:szCs w:val="28"/>
          <w:lang w:eastAsia="ru-RU"/>
        </w:rPr>
        <w:t>Описание внешнего вида, запаха, вкуса</w:t>
      </w:r>
    </w:p>
    <w:bookmarkEnd w:id="35"/>
    <w:p w:rsidR="004E77C9" w:rsidRDefault="004E77C9" w:rsidP="004E77C9">
      <w:pPr>
        <w:pStyle w:val="af8"/>
        <w:jc w:val="both"/>
        <w:rPr>
          <w:rFonts w:ascii="Times New Roman" w:hAnsi="Times New Roman"/>
          <w:sz w:val="28"/>
          <w:szCs w:val="28"/>
        </w:rPr>
      </w:pPr>
      <w:r w:rsidRPr="00354D02">
        <w:rPr>
          <w:rFonts w:ascii="Times New Roman" w:hAnsi="Times New Roman"/>
          <w:sz w:val="28"/>
          <w:szCs w:val="28"/>
        </w:rPr>
        <w:t>Порошок белого или почти белого цвета.</w:t>
      </w:r>
    </w:p>
    <w:p w:rsidR="004E77C9" w:rsidRPr="00354D02" w:rsidRDefault="004E77C9" w:rsidP="004E77C9">
      <w:pPr>
        <w:pStyle w:val="af8"/>
        <w:jc w:val="both"/>
        <w:rPr>
          <w:rFonts w:ascii="Times New Roman" w:eastAsia="Times New Roman" w:hAnsi="Times New Roman"/>
          <w:sz w:val="28"/>
          <w:szCs w:val="28"/>
          <w:lang w:eastAsia="ru-RU"/>
        </w:rPr>
      </w:pPr>
    </w:p>
    <w:p w:rsidR="004E77C9" w:rsidRDefault="004E77C9" w:rsidP="004E77C9">
      <w:pPr>
        <w:keepNext/>
        <w:keepLines/>
        <w:jc w:val="both"/>
        <w:rPr>
          <w:b/>
          <w:sz w:val="28"/>
          <w:szCs w:val="28"/>
          <w:lang w:eastAsia="ru-RU"/>
        </w:rPr>
      </w:pPr>
      <w:bookmarkStart w:id="37" w:name="2175220287"/>
      <w:r>
        <w:rPr>
          <w:b/>
          <w:sz w:val="28"/>
          <w:szCs w:val="28"/>
          <w:lang w:eastAsia="ru-RU"/>
        </w:rPr>
        <w:t>Форма  выпуска  и упаковка</w:t>
      </w:r>
    </w:p>
    <w:p w:rsidR="004E77C9" w:rsidRPr="00354D02" w:rsidRDefault="004E77C9" w:rsidP="004E77C9">
      <w:pPr>
        <w:keepNext/>
        <w:keepLines/>
        <w:kinsoku w:val="0"/>
        <w:overflowPunct w:val="0"/>
        <w:adjustRightInd w:val="0"/>
        <w:ind w:left="18"/>
        <w:jc w:val="both"/>
        <w:rPr>
          <w:sz w:val="28"/>
          <w:szCs w:val="28"/>
          <w:lang w:eastAsia="ru-RU"/>
        </w:rPr>
      </w:pPr>
      <w:r w:rsidRPr="00354D02">
        <w:rPr>
          <w:sz w:val="28"/>
          <w:szCs w:val="28"/>
          <w:lang w:eastAsia="ru-RU"/>
        </w:rPr>
        <w:t>По 500 мг порошка (для дозировки 125 мг), 1000 мг порошка (для дозировки 250 мг) или 4000 мг порошка (для дозировки 1000 мг) помещают в герметично запаянный пакетик-саше из алюминиевой фольги.</w:t>
      </w:r>
    </w:p>
    <w:p w:rsidR="004E77C9" w:rsidRDefault="004E77C9" w:rsidP="004E77C9">
      <w:pPr>
        <w:keepNext/>
        <w:keepLines/>
        <w:jc w:val="both"/>
        <w:rPr>
          <w:b/>
          <w:sz w:val="28"/>
          <w:szCs w:val="28"/>
          <w:lang w:eastAsia="ru-RU"/>
        </w:rPr>
      </w:pPr>
      <w:r w:rsidRPr="00354D02">
        <w:rPr>
          <w:sz w:val="28"/>
          <w:szCs w:val="28"/>
          <w:lang w:eastAsia="ru-RU"/>
        </w:rPr>
        <w:t xml:space="preserve">По 30 саше вместе с инструкцией по медицинскому применению на </w:t>
      </w:r>
      <w:bookmarkStart w:id="38" w:name="_Hlk18081463"/>
      <w:r w:rsidRPr="00354D02">
        <w:rPr>
          <w:sz w:val="28"/>
          <w:szCs w:val="28"/>
          <w:lang w:eastAsia="ru-RU"/>
        </w:rPr>
        <w:t>казахском</w:t>
      </w:r>
      <w:bookmarkEnd w:id="38"/>
      <w:r w:rsidRPr="00354D02">
        <w:rPr>
          <w:sz w:val="28"/>
          <w:szCs w:val="28"/>
          <w:lang w:eastAsia="ru-RU"/>
        </w:rPr>
        <w:t xml:space="preserve"> и русском языках помещают в пачку из картона.</w:t>
      </w:r>
    </w:p>
    <w:p w:rsidR="004E77C9" w:rsidRDefault="004E77C9" w:rsidP="004E77C9">
      <w:pPr>
        <w:jc w:val="both"/>
        <w:rPr>
          <w:b/>
          <w:sz w:val="28"/>
          <w:szCs w:val="28"/>
          <w:lang w:eastAsia="ru-RU"/>
        </w:rPr>
      </w:pPr>
    </w:p>
    <w:p w:rsidR="004E77C9" w:rsidRDefault="004E77C9" w:rsidP="004E77C9">
      <w:pPr>
        <w:jc w:val="both"/>
        <w:rPr>
          <w:b/>
          <w:sz w:val="28"/>
          <w:szCs w:val="28"/>
          <w:lang w:eastAsia="ru-RU"/>
        </w:rPr>
      </w:pPr>
      <w:r w:rsidRPr="00844CE8">
        <w:rPr>
          <w:b/>
          <w:sz w:val="28"/>
          <w:szCs w:val="28"/>
          <w:lang w:eastAsia="ru-RU"/>
        </w:rPr>
        <w:t xml:space="preserve">Срок </w:t>
      </w:r>
      <w:r>
        <w:rPr>
          <w:b/>
          <w:sz w:val="28"/>
          <w:szCs w:val="28"/>
          <w:lang w:eastAsia="ru-RU"/>
        </w:rPr>
        <w:t>хранения</w:t>
      </w:r>
    </w:p>
    <w:p w:rsidR="004E77C9" w:rsidRPr="00507F62" w:rsidRDefault="004E77C9" w:rsidP="004E77C9">
      <w:pPr>
        <w:keepNext/>
        <w:suppressLineNumbers/>
        <w:tabs>
          <w:tab w:val="left" w:pos="567"/>
        </w:tabs>
        <w:rPr>
          <w:noProof/>
          <w:sz w:val="28"/>
          <w:szCs w:val="28"/>
        </w:rPr>
      </w:pPr>
      <w:r w:rsidRPr="00507F62">
        <w:rPr>
          <w:noProof/>
          <w:sz w:val="28"/>
          <w:szCs w:val="28"/>
        </w:rPr>
        <w:t>4 года.</w:t>
      </w:r>
    </w:p>
    <w:p w:rsidR="004E77C9" w:rsidRDefault="004E77C9" w:rsidP="004E77C9">
      <w:pPr>
        <w:jc w:val="both"/>
        <w:rPr>
          <w:sz w:val="28"/>
          <w:szCs w:val="28"/>
          <w:lang w:eastAsia="ru-RU"/>
        </w:rPr>
      </w:pPr>
      <w:r w:rsidRPr="00844CE8">
        <w:rPr>
          <w:sz w:val="28"/>
          <w:szCs w:val="28"/>
          <w:lang w:eastAsia="ru-RU"/>
        </w:rPr>
        <w:t>Не применять по истечении срока годности!</w:t>
      </w:r>
    </w:p>
    <w:p w:rsidR="004E77C9" w:rsidRPr="00844CE8" w:rsidRDefault="004E77C9" w:rsidP="004E77C9">
      <w:pPr>
        <w:jc w:val="both"/>
        <w:rPr>
          <w:sz w:val="28"/>
          <w:szCs w:val="28"/>
          <w:lang w:eastAsia="ru-RU"/>
        </w:rPr>
      </w:pPr>
    </w:p>
    <w:p w:rsidR="004E77C9" w:rsidRDefault="004E77C9" w:rsidP="004E77C9">
      <w:pPr>
        <w:jc w:val="both"/>
        <w:rPr>
          <w:b/>
          <w:i/>
          <w:sz w:val="28"/>
          <w:szCs w:val="28"/>
          <w:lang w:eastAsia="ru-RU"/>
        </w:rPr>
      </w:pPr>
      <w:bookmarkStart w:id="39" w:name="2175220288"/>
      <w:bookmarkEnd w:id="37"/>
      <w:r w:rsidRPr="00844CE8">
        <w:rPr>
          <w:b/>
          <w:i/>
          <w:sz w:val="28"/>
          <w:szCs w:val="28"/>
          <w:lang w:eastAsia="ru-RU"/>
        </w:rPr>
        <w:t>Условия хранения</w:t>
      </w:r>
    </w:p>
    <w:p w:rsidR="004E77C9" w:rsidRDefault="004E77C9" w:rsidP="004E77C9">
      <w:pPr>
        <w:jc w:val="both"/>
        <w:rPr>
          <w:sz w:val="28"/>
          <w:szCs w:val="28"/>
        </w:rPr>
      </w:pPr>
      <w:r w:rsidRPr="00757A67">
        <w:rPr>
          <w:sz w:val="28"/>
          <w:szCs w:val="28"/>
          <w:lang w:eastAsia="ru-RU"/>
        </w:rPr>
        <w:t xml:space="preserve">При температуре не выше </w:t>
      </w:r>
      <w:r w:rsidRPr="00757A67">
        <w:rPr>
          <w:sz w:val="28"/>
          <w:szCs w:val="28"/>
          <w:lang w:val="kk-KZ" w:eastAsia="ru-RU"/>
        </w:rPr>
        <w:t>30</w:t>
      </w:r>
      <w:r w:rsidRPr="00757A67">
        <w:rPr>
          <w:sz w:val="28"/>
          <w:szCs w:val="28"/>
          <w:vertAlign w:val="superscript"/>
          <w:lang w:eastAsia="ru-RU"/>
        </w:rPr>
        <w:t>о</w:t>
      </w:r>
      <w:r w:rsidRPr="00757A67">
        <w:rPr>
          <w:sz w:val="28"/>
          <w:szCs w:val="28"/>
          <w:lang w:eastAsia="ru-RU"/>
        </w:rPr>
        <w:t>С</w:t>
      </w:r>
      <w:r>
        <w:rPr>
          <w:sz w:val="28"/>
          <w:szCs w:val="28"/>
          <w:lang w:eastAsia="ru-RU"/>
        </w:rPr>
        <w:t xml:space="preserve">. Каждую приготовленную  дозу желательно использовать сразу после приготовления. </w:t>
      </w:r>
      <w:r>
        <w:rPr>
          <w:sz w:val="28"/>
          <w:szCs w:val="28"/>
        </w:rPr>
        <w:t>Приготовленную дозу хранят в холодильнике при температуре 2-8°</w:t>
      </w:r>
      <w:r>
        <w:rPr>
          <w:sz w:val="28"/>
          <w:szCs w:val="28"/>
          <w:lang w:val="en-US"/>
        </w:rPr>
        <w:t>C</w:t>
      </w:r>
      <w:r>
        <w:rPr>
          <w:sz w:val="28"/>
          <w:szCs w:val="28"/>
        </w:rPr>
        <w:t xml:space="preserve"> в течение 24 ч или при комнатнойтемпературе(15-30°</w:t>
      </w:r>
      <w:r>
        <w:rPr>
          <w:sz w:val="28"/>
          <w:szCs w:val="28"/>
          <w:lang w:val="en-US"/>
        </w:rPr>
        <w:t>C</w:t>
      </w:r>
      <w:r>
        <w:rPr>
          <w:sz w:val="28"/>
          <w:szCs w:val="28"/>
        </w:rPr>
        <w:t xml:space="preserve">)втечение3 ч. </w:t>
      </w:r>
    </w:p>
    <w:p w:rsidR="004E77C9" w:rsidRPr="00844CE8" w:rsidRDefault="004E77C9" w:rsidP="004E77C9">
      <w:pPr>
        <w:keepNext/>
        <w:suppressLineNumbers/>
        <w:jc w:val="both"/>
        <w:rPr>
          <w:sz w:val="28"/>
          <w:szCs w:val="28"/>
        </w:rPr>
      </w:pPr>
      <w:r w:rsidRPr="00844CE8">
        <w:rPr>
          <w:sz w:val="28"/>
          <w:szCs w:val="28"/>
        </w:rPr>
        <w:t xml:space="preserve">Хранить в недоступном для детей месте! </w:t>
      </w:r>
      <w:bookmarkStart w:id="40" w:name="2175220289"/>
    </w:p>
    <w:bookmarkEnd w:id="39"/>
    <w:bookmarkEnd w:id="40"/>
    <w:p w:rsidR="004E77C9" w:rsidRPr="006C6558" w:rsidRDefault="004E77C9" w:rsidP="004E77C9">
      <w:pPr>
        <w:jc w:val="both"/>
        <w:rPr>
          <w:b/>
          <w:color w:val="000000"/>
          <w:sz w:val="28"/>
          <w:szCs w:val="28"/>
        </w:rPr>
      </w:pPr>
      <w:r w:rsidRPr="006C6558">
        <w:rPr>
          <w:b/>
          <w:color w:val="000000"/>
          <w:sz w:val="28"/>
          <w:szCs w:val="28"/>
        </w:rPr>
        <w:t xml:space="preserve">Условия отпуска из </w:t>
      </w:r>
      <w:r>
        <w:rPr>
          <w:b/>
          <w:color w:val="000000"/>
          <w:sz w:val="28"/>
          <w:szCs w:val="28"/>
        </w:rPr>
        <w:t xml:space="preserve">аптек </w:t>
      </w:r>
    </w:p>
    <w:p w:rsidR="004E77C9" w:rsidRPr="002E5B6C" w:rsidRDefault="004E77C9" w:rsidP="004E77C9">
      <w:pPr>
        <w:jc w:val="both"/>
        <w:rPr>
          <w:sz w:val="28"/>
          <w:szCs w:val="28"/>
          <w:lang w:eastAsia="ru-RU"/>
        </w:rPr>
      </w:pPr>
      <w:r w:rsidRPr="002E5B6C">
        <w:rPr>
          <w:sz w:val="28"/>
          <w:szCs w:val="28"/>
          <w:lang w:eastAsia="ru-RU"/>
        </w:rPr>
        <w:t>По рецепту.</w:t>
      </w:r>
    </w:p>
    <w:p w:rsidR="004E77C9" w:rsidRPr="002E5B6C" w:rsidRDefault="004E77C9" w:rsidP="004E77C9">
      <w:pPr>
        <w:jc w:val="both"/>
        <w:rPr>
          <w:sz w:val="28"/>
          <w:szCs w:val="28"/>
          <w:lang w:eastAsia="ru-RU"/>
        </w:rPr>
      </w:pPr>
    </w:p>
    <w:p w:rsidR="004E77C9" w:rsidRDefault="004E77C9" w:rsidP="004E77C9">
      <w:pPr>
        <w:jc w:val="both"/>
        <w:rPr>
          <w:b/>
          <w:sz w:val="28"/>
          <w:szCs w:val="28"/>
          <w:lang w:eastAsia="ru-RU"/>
        </w:rPr>
      </w:pPr>
      <w:r w:rsidRPr="00844CE8">
        <w:rPr>
          <w:b/>
          <w:sz w:val="28"/>
          <w:szCs w:val="28"/>
          <w:lang w:eastAsia="ru-RU"/>
        </w:rPr>
        <w:t xml:space="preserve">Сведения о производителе </w:t>
      </w:r>
    </w:p>
    <w:p w:rsidR="004E77C9" w:rsidRPr="00A13E40" w:rsidRDefault="004E77C9" w:rsidP="004E77C9">
      <w:pPr>
        <w:rPr>
          <w:sz w:val="28"/>
          <w:szCs w:val="28"/>
        </w:rPr>
      </w:pPr>
      <w:r w:rsidRPr="00274D3A">
        <w:rPr>
          <w:sz w:val="28"/>
          <w:szCs w:val="28"/>
          <w:lang w:val="en-IE"/>
        </w:rPr>
        <w:t>ROVIPHARMAINDUSTRIALSERVICESS</w:t>
      </w:r>
      <w:r w:rsidRPr="00A13E40">
        <w:rPr>
          <w:sz w:val="28"/>
          <w:szCs w:val="28"/>
        </w:rPr>
        <w:t>.</w:t>
      </w:r>
      <w:r w:rsidRPr="00274D3A">
        <w:rPr>
          <w:sz w:val="28"/>
          <w:szCs w:val="28"/>
          <w:lang w:val="en-IE"/>
        </w:rPr>
        <w:t>A</w:t>
      </w:r>
      <w:r w:rsidRPr="00A13E40">
        <w:rPr>
          <w:sz w:val="28"/>
          <w:szCs w:val="28"/>
        </w:rPr>
        <w:t>.</w:t>
      </w:r>
    </w:p>
    <w:p w:rsidR="004E77C9" w:rsidRPr="002644C9" w:rsidRDefault="004E77C9" w:rsidP="004E77C9">
      <w:pPr>
        <w:ind w:left="23" w:right="23"/>
        <w:jc w:val="both"/>
        <w:rPr>
          <w:sz w:val="28"/>
          <w:szCs w:val="28"/>
        </w:rPr>
      </w:pPr>
      <w:r w:rsidRPr="007034CA">
        <w:rPr>
          <w:sz w:val="28"/>
          <w:szCs w:val="28"/>
        </w:rPr>
        <w:t>Виа Комплутенсе,140, Алькала де Хенарес,Мадрид 28805,Испания</w:t>
      </w:r>
    </w:p>
    <w:p w:rsidR="004E77C9" w:rsidRPr="00F63FC3" w:rsidRDefault="004E77C9" w:rsidP="004E77C9">
      <w:pPr>
        <w:tabs>
          <w:tab w:val="left" w:pos="318"/>
        </w:tabs>
        <w:ind w:right="57"/>
        <w:jc w:val="both"/>
        <w:rPr>
          <w:color w:val="000000"/>
          <w:sz w:val="28"/>
          <w:szCs w:val="28"/>
          <w:lang w:val="de-DE"/>
        </w:rPr>
      </w:pPr>
      <w:r w:rsidRPr="00F63FC3">
        <w:rPr>
          <w:sz w:val="28"/>
          <w:szCs w:val="28"/>
          <w:lang w:val="de-DE"/>
        </w:rPr>
        <w:t>Te</w:t>
      </w:r>
      <w:r>
        <w:rPr>
          <w:sz w:val="28"/>
          <w:szCs w:val="28"/>
        </w:rPr>
        <w:t>л</w:t>
      </w:r>
      <w:r w:rsidRPr="00F63FC3">
        <w:rPr>
          <w:sz w:val="28"/>
          <w:szCs w:val="28"/>
          <w:lang w:val="de-DE"/>
        </w:rPr>
        <w:t xml:space="preserve">: </w:t>
      </w:r>
      <w:bookmarkStart w:id="41" w:name="_Hlk44958147"/>
      <w:r w:rsidRPr="00F63FC3">
        <w:rPr>
          <w:sz w:val="28"/>
          <w:szCs w:val="28"/>
          <w:lang w:val="de-DE"/>
        </w:rPr>
        <w:t>+34 673988952, e-mail: rovi@r</w:t>
      </w:r>
      <w:r>
        <w:rPr>
          <w:sz w:val="28"/>
          <w:szCs w:val="28"/>
          <w:lang w:val="de-DE"/>
        </w:rPr>
        <w:t>ovi.es</w:t>
      </w:r>
      <w:bookmarkEnd w:id="41"/>
    </w:p>
    <w:p w:rsidR="004E77C9" w:rsidRPr="00E17A38" w:rsidRDefault="004E77C9" w:rsidP="004E77C9">
      <w:pPr>
        <w:jc w:val="both"/>
        <w:rPr>
          <w:b/>
          <w:sz w:val="28"/>
          <w:szCs w:val="28"/>
          <w:lang w:eastAsia="ru-RU"/>
        </w:rPr>
      </w:pPr>
      <w:r w:rsidRPr="00844CE8">
        <w:rPr>
          <w:b/>
          <w:sz w:val="28"/>
          <w:szCs w:val="28"/>
          <w:lang w:val="uk-UA" w:eastAsia="ru-RU"/>
        </w:rPr>
        <w:t>Держатель</w:t>
      </w:r>
      <w:r w:rsidRPr="00844CE8">
        <w:rPr>
          <w:b/>
          <w:sz w:val="28"/>
          <w:szCs w:val="28"/>
          <w:lang w:eastAsia="ru-RU"/>
        </w:rPr>
        <w:t>регистрационногоудостоверения</w:t>
      </w:r>
    </w:p>
    <w:p w:rsidR="004E77C9" w:rsidRPr="00E17A38" w:rsidRDefault="004E77C9" w:rsidP="004E77C9">
      <w:pPr>
        <w:pStyle w:val="a8"/>
        <w:tabs>
          <w:tab w:val="left" w:pos="0"/>
        </w:tabs>
        <w:spacing w:before="0" w:beforeAutospacing="0" w:after="0" w:afterAutospacing="0"/>
        <w:rPr>
          <w:color w:val="000000"/>
          <w:sz w:val="28"/>
          <w:szCs w:val="28"/>
          <w:lang w:eastAsia="en-GB"/>
        </w:rPr>
      </w:pPr>
      <w:r w:rsidRPr="00F63FC3">
        <w:rPr>
          <w:color w:val="000000"/>
          <w:sz w:val="28"/>
          <w:szCs w:val="28"/>
          <w:lang w:val="en-US" w:eastAsia="en-GB"/>
        </w:rPr>
        <w:t>PTCTherapeuticsInternationalLimited</w:t>
      </w:r>
    </w:p>
    <w:p w:rsidR="004E77C9" w:rsidRPr="002E5B6C" w:rsidRDefault="004E77C9" w:rsidP="004E77C9">
      <w:pPr>
        <w:tabs>
          <w:tab w:val="left" w:pos="567"/>
        </w:tabs>
        <w:rPr>
          <w:noProof/>
          <w:sz w:val="28"/>
          <w:szCs w:val="28"/>
        </w:rPr>
      </w:pPr>
      <w:r w:rsidRPr="002E5B6C">
        <w:rPr>
          <w:noProof/>
          <w:sz w:val="28"/>
          <w:szCs w:val="28"/>
        </w:rPr>
        <w:t>5 этаж, Гранд-Канал-Плаза, 3</w:t>
      </w:r>
      <w:r>
        <w:rPr>
          <w:noProof/>
          <w:sz w:val="28"/>
          <w:szCs w:val="28"/>
        </w:rPr>
        <w:t xml:space="preserve">, </w:t>
      </w:r>
      <w:r w:rsidRPr="002E5B6C">
        <w:rPr>
          <w:noProof/>
          <w:sz w:val="28"/>
          <w:szCs w:val="28"/>
        </w:rPr>
        <w:t>Аппер-Гранд-Канал-Стрит</w:t>
      </w:r>
      <w:r>
        <w:rPr>
          <w:noProof/>
          <w:sz w:val="28"/>
          <w:szCs w:val="28"/>
        </w:rPr>
        <w:t>,</w:t>
      </w:r>
    </w:p>
    <w:p w:rsidR="004E77C9" w:rsidRPr="002E5B6C" w:rsidRDefault="004E77C9" w:rsidP="004E77C9">
      <w:pPr>
        <w:tabs>
          <w:tab w:val="left" w:pos="567"/>
        </w:tabs>
        <w:rPr>
          <w:noProof/>
          <w:sz w:val="28"/>
          <w:szCs w:val="28"/>
        </w:rPr>
      </w:pPr>
      <w:r w:rsidRPr="002E5B6C">
        <w:rPr>
          <w:noProof/>
          <w:sz w:val="28"/>
          <w:szCs w:val="28"/>
        </w:rPr>
        <w:t>Дублин 4</w:t>
      </w:r>
      <w:r>
        <w:rPr>
          <w:noProof/>
          <w:sz w:val="28"/>
          <w:szCs w:val="28"/>
        </w:rPr>
        <w:t xml:space="preserve">, </w:t>
      </w:r>
      <w:r w:rsidRPr="002E5B6C">
        <w:rPr>
          <w:noProof/>
          <w:sz w:val="28"/>
          <w:szCs w:val="28"/>
          <w:lang w:val="en-US"/>
        </w:rPr>
        <w:t>D</w:t>
      </w:r>
      <w:r w:rsidRPr="002E5B6C">
        <w:rPr>
          <w:noProof/>
          <w:sz w:val="28"/>
          <w:szCs w:val="28"/>
        </w:rPr>
        <w:t xml:space="preserve">04 </w:t>
      </w:r>
      <w:r w:rsidRPr="002E5B6C">
        <w:rPr>
          <w:noProof/>
          <w:sz w:val="28"/>
          <w:szCs w:val="28"/>
          <w:lang w:val="en-US"/>
        </w:rPr>
        <w:t>EE</w:t>
      </w:r>
      <w:r w:rsidRPr="002E5B6C">
        <w:rPr>
          <w:noProof/>
          <w:sz w:val="28"/>
          <w:szCs w:val="28"/>
        </w:rPr>
        <w:t>70</w:t>
      </w:r>
      <w:r>
        <w:rPr>
          <w:noProof/>
          <w:sz w:val="28"/>
          <w:szCs w:val="28"/>
        </w:rPr>
        <w:t xml:space="preserve">, </w:t>
      </w:r>
      <w:r w:rsidRPr="002E5B6C">
        <w:rPr>
          <w:noProof/>
          <w:sz w:val="28"/>
          <w:szCs w:val="28"/>
        </w:rPr>
        <w:t>Ирландия</w:t>
      </w:r>
    </w:p>
    <w:p w:rsidR="004E77C9" w:rsidRPr="004B3376" w:rsidRDefault="004E77C9" w:rsidP="004E77C9">
      <w:pPr>
        <w:tabs>
          <w:tab w:val="left" w:pos="318"/>
        </w:tabs>
        <w:ind w:left="57" w:right="57"/>
        <w:jc w:val="both"/>
        <w:rPr>
          <w:color w:val="000000"/>
          <w:sz w:val="28"/>
          <w:szCs w:val="28"/>
        </w:rPr>
      </w:pPr>
      <w:r w:rsidRPr="007034CA">
        <w:rPr>
          <w:sz w:val="28"/>
          <w:szCs w:val="28"/>
          <w:lang w:val="de-DE"/>
        </w:rPr>
        <w:t>Te</w:t>
      </w:r>
      <w:r>
        <w:rPr>
          <w:sz w:val="28"/>
          <w:szCs w:val="28"/>
        </w:rPr>
        <w:t>л</w:t>
      </w:r>
      <w:r w:rsidRPr="00395864">
        <w:rPr>
          <w:sz w:val="28"/>
          <w:szCs w:val="28"/>
        </w:rPr>
        <w:t xml:space="preserve">: +353 (0)1 906 8700, </w:t>
      </w:r>
      <w:r w:rsidRPr="007034CA">
        <w:rPr>
          <w:sz w:val="28"/>
          <w:szCs w:val="28"/>
          <w:lang w:val="de-DE"/>
        </w:rPr>
        <w:t>e</w:t>
      </w:r>
      <w:r w:rsidRPr="00395864">
        <w:rPr>
          <w:sz w:val="28"/>
          <w:szCs w:val="28"/>
        </w:rPr>
        <w:t>-</w:t>
      </w:r>
      <w:r w:rsidRPr="007034CA">
        <w:rPr>
          <w:sz w:val="28"/>
          <w:szCs w:val="28"/>
          <w:lang w:val="de-DE"/>
        </w:rPr>
        <w:t>mail</w:t>
      </w:r>
      <w:r w:rsidRPr="004B3376">
        <w:rPr>
          <w:sz w:val="28"/>
          <w:szCs w:val="28"/>
        </w:rPr>
        <w:t xml:space="preserve">: </w:t>
      </w:r>
      <w:r w:rsidRPr="007034CA">
        <w:rPr>
          <w:sz w:val="28"/>
          <w:szCs w:val="28"/>
          <w:lang w:val="de-DE"/>
        </w:rPr>
        <w:t>ahopkins</w:t>
      </w:r>
      <w:r w:rsidRPr="00395864">
        <w:rPr>
          <w:sz w:val="28"/>
          <w:szCs w:val="28"/>
        </w:rPr>
        <w:t>@</w:t>
      </w:r>
      <w:r w:rsidRPr="007034CA">
        <w:rPr>
          <w:sz w:val="28"/>
          <w:szCs w:val="28"/>
          <w:lang w:val="de-DE"/>
        </w:rPr>
        <w:t>ptcbio</w:t>
      </w:r>
      <w:r w:rsidRPr="004B3376">
        <w:rPr>
          <w:sz w:val="28"/>
          <w:szCs w:val="28"/>
        </w:rPr>
        <w:t>.</w:t>
      </w:r>
      <w:r w:rsidRPr="007034CA">
        <w:rPr>
          <w:sz w:val="28"/>
          <w:szCs w:val="28"/>
          <w:lang w:val="de-DE"/>
        </w:rPr>
        <w:t>com</w:t>
      </w:r>
    </w:p>
    <w:p w:rsidR="004E77C9" w:rsidRPr="007D20BF" w:rsidRDefault="004E77C9" w:rsidP="004E77C9">
      <w:pPr>
        <w:jc w:val="both"/>
        <w:rPr>
          <w:color w:val="000000"/>
          <w:sz w:val="28"/>
          <w:szCs w:val="24"/>
        </w:rPr>
      </w:pPr>
    </w:p>
    <w:p w:rsidR="004E77C9" w:rsidRPr="00F8747E" w:rsidRDefault="004E77C9" w:rsidP="004E77C9">
      <w:pPr>
        <w:pStyle w:val="23"/>
        <w:spacing w:after="0" w:line="240" w:lineRule="auto"/>
        <w:jc w:val="both"/>
        <w:rPr>
          <w:rFonts w:ascii="Times New Roman" w:hAnsi="Times New Roman"/>
          <w:b/>
          <w:sz w:val="28"/>
          <w:szCs w:val="28"/>
          <w:lang w:eastAsia="de-DE"/>
        </w:rPr>
      </w:pPr>
      <w:r w:rsidRPr="00F8747E">
        <w:rPr>
          <w:rFonts w:ascii="Times New Roman" w:hAnsi="Times New Roman"/>
          <w:b/>
          <w:iCs/>
          <w:sz w:val="28"/>
          <w:szCs w:val="28"/>
          <w:lang w:val="kk-KZ"/>
        </w:rPr>
        <w:t>Наименование, адрес и контактные данные  (телефон,  факс,  электронная  почта) организации</w:t>
      </w:r>
      <w:r w:rsidRPr="00F8747E">
        <w:rPr>
          <w:rFonts w:ascii="Times New Roman" w:hAnsi="Times New Roman"/>
          <w:b/>
          <w:iCs/>
          <w:color w:val="000000"/>
          <w:sz w:val="28"/>
          <w:szCs w:val="28"/>
        </w:rPr>
        <w:t xml:space="preserve">на территории Республики Казахстан, принимающей претензии (предложения)  по качеству лекарственных  средств  от потребителей </w:t>
      </w:r>
      <w:r w:rsidRPr="00C72215">
        <w:rPr>
          <w:rFonts w:ascii="Times New Roman" w:hAnsi="Times New Roman"/>
          <w:b/>
          <w:iCs/>
          <w:color w:val="000000"/>
          <w:sz w:val="28"/>
          <w:szCs w:val="28"/>
        </w:rPr>
        <w:t xml:space="preserve">и  </w:t>
      </w:r>
      <w:r w:rsidRPr="004B3376">
        <w:rPr>
          <w:rFonts w:ascii="Times New Roman" w:hAnsi="Times New Roman"/>
          <w:b/>
          <w:iCs/>
          <w:color w:val="000000"/>
          <w:sz w:val="28"/>
          <w:szCs w:val="28"/>
          <w:lang w:eastAsia="de-DE"/>
        </w:rPr>
        <w:t>ответственной за пострегистрационное наблюдение за безопасностью лекарственного средства</w:t>
      </w:r>
    </w:p>
    <w:p w:rsidR="004E77C9" w:rsidRPr="002E5B6C" w:rsidRDefault="004E77C9" w:rsidP="004E77C9">
      <w:pPr>
        <w:suppressAutoHyphens/>
        <w:ind w:right="-467"/>
        <w:rPr>
          <w:sz w:val="28"/>
          <w:szCs w:val="28"/>
          <w:lang w:eastAsia="ar-SA"/>
        </w:rPr>
      </w:pPr>
      <w:r w:rsidRPr="002E5B6C">
        <w:rPr>
          <w:sz w:val="28"/>
          <w:szCs w:val="28"/>
          <w:lang w:eastAsia="ar-SA"/>
        </w:rPr>
        <w:t xml:space="preserve">Республика Казахстан </w:t>
      </w:r>
    </w:p>
    <w:p w:rsidR="004E77C9" w:rsidRPr="002E5B6C" w:rsidRDefault="004E77C9" w:rsidP="004E77C9">
      <w:pPr>
        <w:suppressAutoHyphens/>
        <w:ind w:right="-467"/>
        <w:rPr>
          <w:sz w:val="28"/>
          <w:szCs w:val="28"/>
          <w:lang w:eastAsia="ar-SA"/>
        </w:rPr>
      </w:pPr>
      <w:r w:rsidRPr="002E5B6C">
        <w:rPr>
          <w:sz w:val="28"/>
          <w:szCs w:val="28"/>
          <w:lang w:eastAsia="ar-SA"/>
        </w:rPr>
        <w:t xml:space="preserve">Представительство АО «Ген Илач ве Саглык Урунлери Санаи ве Тиджарет» в Республике Казахстан </w:t>
      </w:r>
    </w:p>
    <w:p w:rsidR="004E77C9" w:rsidRPr="002E5B6C" w:rsidRDefault="004E77C9" w:rsidP="004E77C9">
      <w:pPr>
        <w:ind w:right="-467" w:firstLine="6"/>
        <w:rPr>
          <w:color w:val="000000"/>
          <w:sz w:val="28"/>
          <w:szCs w:val="28"/>
          <w:lang w:eastAsia="ru-RU"/>
        </w:rPr>
      </w:pPr>
      <w:r w:rsidRPr="002E5B6C">
        <w:rPr>
          <w:color w:val="000000"/>
          <w:sz w:val="28"/>
          <w:szCs w:val="28"/>
          <w:lang w:eastAsia="ru-RU"/>
        </w:rPr>
        <w:t xml:space="preserve">г. Алматы 050042, ул. Жандосова 98, БЦ Навои Тауэрс, офис 401 </w:t>
      </w:r>
    </w:p>
    <w:p w:rsidR="004E77C9" w:rsidRPr="002E5B6C" w:rsidRDefault="004E77C9" w:rsidP="004E77C9">
      <w:pPr>
        <w:ind w:right="-467" w:firstLine="6"/>
        <w:rPr>
          <w:color w:val="000000"/>
          <w:sz w:val="28"/>
          <w:szCs w:val="28"/>
          <w:lang w:eastAsia="ru-RU"/>
        </w:rPr>
      </w:pPr>
      <w:r w:rsidRPr="002E5B6C">
        <w:rPr>
          <w:color w:val="000000"/>
          <w:sz w:val="28"/>
          <w:szCs w:val="28"/>
          <w:lang w:eastAsia="ru-RU"/>
        </w:rPr>
        <w:t xml:space="preserve">тел.: 8 (727) 3911097, 8 (727) 2434777 </w:t>
      </w:r>
    </w:p>
    <w:p w:rsidR="004E77C9" w:rsidRPr="002E5B6C" w:rsidRDefault="004E77C9" w:rsidP="004E77C9">
      <w:pPr>
        <w:ind w:right="-467" w:firstLine="6"/>
        <w:rPr>
          <w:color w:val="000000"/>
          <w:sz w:val="28"/>
          <w:szCs w:val="28"/>
          <w:lang w:eastAsia="ru-RU"/>
        </w:rPr>
      </w:pPr>
      <w:r w:rsidRPr="002E5B6C">
        <w:rPr>
          <w:color w:val="000000"/>
          <w:sz w:val="28"/>
          <w:szCs w:val="28"/>
          <w:lang w:eastAsia="ru-RU"/>
        </w:rPr>
        <w:t>тел./факс: 8 (727) 3911097 (внут. 101)</w:t>
      </w:r>
    </w:p>
    <w:p w:rsidR="004E77C9" w:rsidRPr="009F6F26" w:rsidRDefault="004E77C9" w:rsidP="004E77C9">
      <w:pPr>
        <w:rPr>
          <w:sz w:val="28"/>
          <w:szCs w:val="28"/>
          <w:lang w:val="en-US" w:eastAsia="ru-RU"/>
        </w:rPr>
      </w:pPr>
      <w:r w:rsidRPr="002E5B6C">
        <w:rPr>
          <w:sz w:val="28"/>
          <w:szCs w:val="28"/>
          <w:lang w:val="en-US" w:eastAsia="ru-RU"/>
        </w:rPr>
        <w:t>e</w:t>
      </w:r>
      <w:r w:rsidRPr="009F6F26">
        <w:rPr>
          <w:sz w:val="28"/>
          <w:szCs w:val="28"/>
          <w:lang w:val="en-US" w:eastAsia="ru-RU"/>
        </w:rPr>
        <w:t>-</w:t>
      </w:r>
      <w:r w:rsidRPr="002E5B6C">
        <w:rPr>
          <w:sz w:val="28"/>
          <w:szCs w:val="28"/>
          <w:lang w:val="en-US" w:eastAsia="ru-RU"/>
        </w:rPr>
        <w:t>mail</w:t>
      </w:r>
      <w:r w:rsidRPr="009F6F26">
        <w:rPr>
          <w:sz w:val="28"/>
          <w:szCs w:val="28"/>
          <w:lang w:val="en-US" w:eastAsia="ru-RU"/>
        </w:rPr>
        <w:t xml:space="preserve">: </w:t>
      </w:r>
      <w:r w:rsidRPr="002E5B6C">
        <w:rPr>
          <w:sz w:val="28"/>
          <w:szCs w:val="28"/>
          <w:lang w:val="en-US" w:eastAsia="ru-RU"/>
        </w:rPr>
        <w:t>infokz</w:t>
      </w:r>
      <w:r w:rsidRPr="009F6F26">
        <w:rPr>
          <w:sz w:val="28"/>
          <w:szCs w:val="28"/>
          <w:lang w:val="en-US" w:eastAsia="ru-RU"/>
        </w:rPr>
        <w:t>@</w:t>
      </w:r>
      <w:r w:rsidRPr="002E5B6C">
        <w:rPr>
          <w:sz w:val="28"/>
          <w:szCs w:val="28"/>
          <w:lang w:val="en-US" w:eastAsia="ru-RU"/>
        </w:rPr>
        <w:t>genilac</w:t>
      </w:r>
      <w:r w:rsidRPr="009F6F26">
        <w:rPr>
          <w:sz w:val="28"/>
          <w:szCs w:val="28"/>
          <w:lang w:val="en-US" w:eastAsia="ru-RU"/>
        </w:rPr>
        <w:t>.</w:t>
      </w:r>
      <w:r w:rsidRPr="002E5B6C">
        <w:rPr>
          <w:sz w:val="28"/>
          <w:szCs w:val="28"/>
          <w:lang w:val="en-US" w:eastAsia="ru-RU"/>
        </w:rPr>
        <w:t>com</w:t>
      </w:r>
    </w:p>
    <w:p w:rsidR="004E77C9" w:rsidRPr="009F6F26" w:rsidRDefault="004E77C9" w:rsidP="00903729">
      <w:pPr>
        <w:jc w:val="center"/>
        <w:rPr>
          <w:b/>
          <w:bCs/>
          <w:color w:val="000000"/>
          <w:sz w:val="28"/>
          <w:szCs w:val="28"/>
          <w:lang w:val="en-US"/>
        </w:rPr>
      </w:pPr>
    </w:p>
    <w:p w:rsidR="00497A0B" w:rsidRDefault="00497A0B">
      <w:pPr>
        <w:rPr>
          <w:b/>
          <w:bCs/>
          <w:color w:val="000000"/>
          <w:sz w:val="28"/>
          <w:szCs w:val="28"/>
          <w:lang w:val="kk-KZ"/>
        </w:rPr>
      </w:pPr>
      <w:r>
        <w:rPr>
          <w:b/>
          <w:bCs/>
          <w:color w:val="000000"/>
          <w:sz w:val="28"/>
          <w:szCs w:val="28"/>
          <w:lang w:val="kk-KZ"/>
        </w:rPr>
        <w:br w:type="page"/>
      </w:r>
    </w:p>
    <w:p w:rsidR="00497A0B" w:rsidRPr="00FF1AEB" w:rsidRDefault="00497A0B" w:rsidP="00497A0B">
      <w:pPr>
        <w:jc w:val="center"/>
        <w:rPr>
          <w:b/>
          <w:bCs/>
          <w:color w:val="000000"/>
          <w:sz w:val="28"/>
          <w:szCs w:val="28"/>
          <w:lang w:val="kk-KZ"/>
        </w:rPr>
      </w:pPr>
      <w:r w:rsidRPr="00FF1AEB">
        <w:rPr>
          <w:b/>
          <w:bCs/>
          <w:color w:val="000000"/>
          <w:sz w:val="28"/>
          <w:szCs w:val="28"/>
          <w:lang w:val="kk-KZ"/>
        </w:rPr>
        <w:lastRenderedPageBreak/>
        <w:t xml:space="preserve">ПРИЛОЖЕНИЕ </w:t>
      </w:r>
      <w:r w:rsidR="00C452E5">
        <w:rPr>
          <w:b/>
          <w:bCs/>
          <w:color w:val="000000"/>
          <w:sz w:val="28"/>
          <w:szCs w:val="28"/>
          <w:lang w:val="kk-KZ"/>
        </w:rPr>
        <w:t>Е</w:t>
      </w:r>
    </w:p>
    <w:p w:rsidR="00497A0B" w:rsidRPr="00FF1AEB" w:rsidRDefault="00497A0B" w:rsidP="00903729">
      <w:pPr>
        <w:jc w:val="center"/>
        <w:rPr>
          <w:b/>
          <w:bCs/>
          <w:color w:val="000000"/>
          <w:sz w:val="28"/>
          <w:szCs w:val="28"/>
          <w:lang w:val="kk-KZ"/>
        </w:rPr>
      </w:pPr>
    </w:p>
    <w:p w:rsidR="00DB6D29" w:rsidRPr="00FF1AEB" w:rsidRDefault="00DB6D29" w:rsidP="00DB6D29">
      <w:pPr>
        <w:ind w:firstLine="567"/>
        <w:jc w:val="both"/>
        <w:rPr>
          <w:sz w:val="28"/>
          <w:szCs w:val="28"/>
          <w:lang w:val="kk-KZ"/>
        </w:rPr>
      </w:pPr>
      <w:r w:rsidRPr="00FF1AEB">
        <w:rPr>
          <w:rFonts w:eastAsiaTheme="minorHAnsi"/>
          <w:sz w:val="28"/>
          <w:szCs w:val="28"/>
          <w:lang w:val="kk-KZ"/>
        </w:rPr>
        <w:t>Шкала «Северная</w:t>
      </w:r>
      <w:r w:rsidR="00497A0B">
        <w:rPr>
          <w:rFonts w:eastAsiaTheme="minorHAnsi"/>
          <w:sz w:val="28"/>
          <w:szCs w:val="28"/>
          <w:lang w:val="kk-KZ"/>
        </w:rPr>
        <w:t xml:space="preserve"> </w:t>
      </w:r>
      <w:r w:rsidRPr="00FF1AEB">
        <w:rPr>
          <w:rFonts w:eastAsiaTheme="minorHAnsi"/>
          <w:sz w:val="28"/>
          <w:szCs w:val="28"/>
          <w:lang w:val="kk-KZ"/>
        </w:rPr>
        <w:t xml:space="preserve">Звезда» - </w:t>
      </w:r>
      <w:r w:rsidRPr="00FF1AEB">
        <w:rPr>
          <w:sz w:val="28"/>
          <w:szCs w:val="28"/>
          <w:lang w:val="kk-KZ"/>
        </w:rPr>
        <w:t>North</w:t>
      </w:r>
      <w:r w:rsidR="00CD5B31">
        <w:rPr>
          <w:sz w:val="28"/>
          <w:szCs w:val="28"/>
          <w:lang w:val="kk-KZ"/>
        </w:rPr>
        <w:t xml:space="preserve"> </w:t>
      </w:r>
      <w:r w:rsidRPr="00FF1AEB">
        <w:rPr>
          <w:sz w:val="28"/>
          <w:szCs w:val="28"/>
          <w:lang w:val="kk-KZ"/>
        </w:rPr>
        <w:t>Star</w:t>
      </w:r>
      <w:r w:rsidR="00CD5B31">
        <w:rPr>
          <w:sz w:val="28"/>
          <w:szCs w:val="28"/>
          <w:lang w:val="kk-KZ"/>
        </w:rPr>
        <w:t xml:space="preserve"> </w:t>
      </w:r>
      <w:r w:rsidRPr="00FF1AEB">
        <w:rPr>
          <w:sz w:val="28"/>
          <w:szCs w:val="28"/>
          <w:lang w:val="kk-KZ"/>
        </w:rPr>
        <w:t>Ambulatory</w:t>
      </w:r>
      <w:r w:rsidR="00CD5B31">
        <w:rPr>
          <w:sz w:val="28"/>
          <w:szCs w:val="28"/>
          <w:lang w:val="kk-KZ"/>
        </w:rPr>
        <w:t xml:space="preserve"> </w:t>
      </w:r>
      <w:r w:rsidRPr="00FF1AEB">
        <w:rPr>
          <w:sz w:val="28"/>
          <w:szCs w:val="28"/>
          <w:lang w:val="kk-KZ"/>
        </w:rPr>
        <w:t>Assessment (NSAA)</w:t>
      </w:r>
    </w:p>
    <w:p w:rsidR="00DB6D29" w:rsidRPr="00FF1AEB" w:rsidRDefault="00DB6D29" w:rsidP="00196EEF">
      <w:pPr>
        <w:ind w:firstLine="567"/>
        <w:jc w:val="both"/>
        <w:rPr>
          <w:color w:val="000000"/>
          <w:sz w:val="28"/>
          <w:szCs w:val="28"/>
          <w:lang w:val="kk-KZ"/>
        </w:rPr>
      </w:pPr>
    </w:p>
    <w:tbl>
      <w:tblPr>
        <w:tblW w:w="5000" w:type="pct"/>
        <w:shd w:val="clear" w:color="auto" w:fill="FFFFFF"/>
        <w:tblCellMar>
          <w:left w:w="0" w:type="dxa"/>
          <w:right w:w="0" w:type="dxa"/>
        </w:tblCellMar>
        <w:tblLook w:val="04A0"/>
      </w:tblPr>
      <w:tblGrid>
        <w:gridCol w:w="1917"/>
        <w:gridCol w:w="7875"/>
      </w:tblGrid>
      <w:tr w:rsidR="00196EEF" w:rsidRPr="00704522" w:rsidTr="00063A2F">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center"/>
              <w:rPr>
                <w:b/>
                <w:bCs/>
                <w:color w:val="333333"/>
                <w:sz w:val="28"/>
                <w:szCs w:val="28"/>
                <w:lang w:eastAsia="ru-RU"/>
              </w:rPr>
            </w:pPr>
            <w:r w:rsidRPr="00704522">
              <w:rPr>
                <w:b/>
                <w:bCs/>
                <w:color w:val="333333"/>
                <w:sz w:val="28"/>
                <w:szCs w:val="28"/>
                <w:lang w:eastAsia="ru-RU"/>
              </w:rPr>
              <w:t>Оцениваемое</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center"/>
              <w:rPr>
                <w:b/>
                <w:bCs/>
                <w:color w:val="333333"/>
                <w:sz w:val="28"/>
                <w:szCs w:val="28"/>
                <w:lang w:eastAsia="ru-RU"/>
              </w:rPr>
            </w:pPr>
            <w:bookmarkStart w:id="42" w:name="101368"/>
            <w:bookmarkStart w:id="43" w:name="101370"/>
            <w:bookmarkEnd w:id="42"/>
            <w:bookmarkEnd w:id="43"/>
            <w:r w:rsidRPr="00704522">
              <w:rPr>
                <w:b/>
                <w:bCs/>
                <w:color w:val="333333"/>
                <w:sz w:val="28"/>
                <w:szCs w:val="28"/>
                <w:lang w:eastAsia="ru-RU"/>
              </w:rPr>
              <w:t>Комментарии</w:t>
            </w:r>
          </w:p>
        </w:tc>
      </w:tr>
      <w:tr w:rsidR="00196EEF" w:rsidRPr="00704522" w:rsidTr="00063A2F">
        <w:trPr>
          <w:trHeight w:val="155"/>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44" w:name="101371"/>
            <w:bookmarkEnd w:id="44"/>
            <w:r w:rsidRPr="00704522">
              <w:rPr>
                <w:color w:val="000000"/>
                <w:sz w:val="28"/>
                <w:szCs w:val="28"/>
                <w:lang w:eastAsia="ru-RU"/>
              </w:rPr>
              <w:t>1. Положение стоя</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45" w:name="101372"/>
            <w:bookmarkStart w:id="46" w:name="101374"/>
            <w:bookmarkEnd w:id="45"/>
            <w:bookmarkEnd w:id="46"/>
            <w:r w:rsidRPr="00704522">
              <w:rPr>
                <w:color w:val="000000"/>
                <w:sz w:val="28"/>
                <w:szCs w:val="28"/>
                <w:lang w:eastAsia="ru-RU"/>
              </w:rPr>
              <w:t>Оценке 2 балла соответствует удерживание положения в течение 3 секунд (минимум).</w:t>
            </w:r>
          </w:p>
        </w:tc>
      </w:tr>
      <w:tr w:rsidR="00196EEF" w:rsidRPr="00704522" w:rsidTr="00063A2F">
        <w:trPr>
          <w:trHeight w:val="620"/>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47" w:name="101375"/>
            <w:bookmarkEnd w:id="47"/>
            <w:r w:rsidRPr="00704522">
              <w:rPr>
                <w:color w:val="000000"/>
                <w:sz w:val="28"/>
                <w:szCs w:val="28"/>
                <w:lang w:eastAsia="ru-RU"/>
              </w:rPr>
              <w:t>2. Ходьба</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48" w:name="101376"/>
            <w:bookmarkStart w:id="49" w:name="101378"/>
            <w:bookmarkEnd w:id="48"/>
            <w:bookmarkEnd w:id="49"/>
            <w:r w:rsidRPr="00704522">
              <w:rPr>
                <w:color w:val="000000"/>
                <w:sz w:val="28"/>
                <w:szCs w:val="28"/>
                <w:lang w:eastAsia="ru-RU"/>
              </w:rPr>
              <w:t>Если пациент обычно ходит на цыпочках, но иногда становится на стопу или может встать на нее, когда вы об этом просите, оценка - 1 балл.</w:t>
            </w:r>
          </w:p>
        </w:tc>
      </w:tr>
      <w:tr w:rsidR="00196EEF" w:rsidRPr="00704522" w:rsidTr="00063A2F">
        <w:trPr>
          <w:trHeight w:val="906"/>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50" w:name="101379"/>
            <w:bookmarkEnd w:id="50"/>
            <w:r w:rsidRPr="00704522">
              <w:rPr>
                <w:color w:val="000000"/>
                <w:sz w:val="28"/>
                <w:szCs w:val="28"/>
                <w:lang w:eastAsia="ru-RU"/>
              </w:rPr>
              <w:t>3. Подъем со стула</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51" w:name="101380"/>
            <w:bookmarkStart w:id="52" w:name="101382"/>
            <w:bookmarkEnd w:id="51"/>
            <w:bookmarkEnd w:id="52"/>
            <w:r w:rsidRPr="00704522">
              <w:rPr>
                <w:color w:val="000000"/>
                <w:sz w:val="28"/>
                <w:szCs w:val="28"/>
                <w:lang w:eastAsia="ru-RU"/>
              </w:rPr>
              <w:t>Для достижения правильного исходного положенияможно использовать стул или под ногу ступеньку. Если руки скрещены на протяжении всего упражнения, оценка - 2 балла.</w:t>
            </w:r>
          </w:p>
        </w:tc>
      </w:tr>
      <w:tr w:rsidR="00196EEF" w:rsidRPr="00704522" w:rsidTr="00063A2F">
        <w:trPr>
          <w:trHeight w:val="727"/>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53" w:name="101383"/>
            <w:bookmarkEnd w:id="53"/>
            <w:r w:rsidRPr="00704522">
              <w:rPr>
                <w:color w:val="000000"/>
                <w:sz w:val="28"/>
                <w:szCs w:val="28"/>
                <w:lang w:eastAsia="ru-RU"/>
              </w:rPr>
              <w:t>4, 5. Положение стоя на одной ноге (правая + левая)</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54" w:name="101384"/>
            <w:bookmarkStart w:id="55" w:name="101386"/>
            <w:bookmarkEnd w:id="54"/>
            <w:bookmarkEnd w:id="55"/>
            <w:r w:rsidRPr="00704522">
              <w:rPr>
                <w:color w:val="000000"/>
                <w:sz w:val="28"/>
                <w:szCs w:val="28"/>
                <w:lang w:eastAsia="ru-RU"/>
              </w:rPr>
              <w:t>Лучше выполнять на полу, а не на коврике</w:t>
            </w:r>
          </w:p>
        </w:tc>
      </w:tr>
      <w:tr w:rsidR="00196EEF" w:rsidRPr="00704522" w:rsidTr="00063A2F">
        <w:trPr>
          <w:trHeight w:val="1132"/>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56" w:name="101387"/>
            <w:bookmarkEnd w:id="56"/>
            <w:r w:rsidRPr="00704522">
              <w:rPr>
                <w:color w:val="000000"/>
                <w:sz w:val="28"/>
                <w:szCs w:val="28"/>
                <w:lang w:eastAsia="ru-RU"/>
              </w:rPr>
              <w:t>6, 7. Подъем на ступеньку с правой (левой) ноги</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57" w:name="101388"/>
            <w:bookmarkStart w:id="58" w:name="101390"/>
            <w:bookmarkEnd w:id="57"/>
            <w:bookmarkEnd w:id="58"/>
            <w:r w:rsidRPr="00704522">
              <w:rPr>
                <w:color w:val="000000"/>
                <w:sz w:val="28"/>
                <w:szCs w:val="28"/>
                <w:lang w:eastAsia="ru-RU"/>
              </w:rPr>
              <w:t>Можно использовать в помощь пациенту регулируемую по высоте опору. При ее отсутствии врач может помочь пациенту одной рукой.</w:t>
            </w:r>
          </w:p>
        </w:tc>
      </w:tr>
      <w:tr w:rsidR="00196EEF" w:rsidRPr="00704522" w:rsidTr="00063A2F">
        <w:trPr>
          <w:trHeight w:val="954"/>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59" w:name="101391"/>
            <w:bookmarkEnd w:id="59"/>
            <w:r w:rsidRPr="00704522">
              <w:rPr>
                <w:color w:val="000000"/>
                <w:sz w:val="28"/>
                <w:szCs w:val="28"/>
                <w:lang w:eastAsia="ru-RU"/>
              </w:rPr>
              <w:t>8, 9. Спуск со ступеньки с правой/левой ноги</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60" w:name="101392"/>
            <w:bookmarkStart w:id="61" w:name="101394"/>
            <w:bookmarkEnd w:id="60"/>
            <w:bookmarkEnd w:id="61"/>
            <w:r w:rsidRPr="00704522">
              <w:rPr>
                <w:color w:val="000000"/>
                <w:sz w:val="28"/>
                <w:szCs w:val="28"/>
                <w:lang w:eastAsia="ru-RU"/>
              </w:rPr>
              <w:t>Можно использовать в помощь пациенту регулируемую по высоте опору. При ее отсутствии врач может помочь пациенту одной рукой.</w:t>
            </w:r>
          </w:p>
        </w:tc>
      </w:tr>
      <w:tr w:rsidR="00196EEF" w:rsidRPr="00704522" w:rsidTr="00063A2F">
        <w:trPr>
          <w:trHeight w:val="919"/>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62" w:name="101395"/>
            <w:bookmarkEnd w:id="62"/>
            <w:r w:rsidRPr="00704522">
              <w:rPr>
                <w:color w:val="000000"/>
                <w:sz w:val="28"/>
                <w:szCs w:val="28"/>
                <w:lang w:eastAsia="ru-RU"/>
              </w:rPr>
              <w:t>10. Переход в положение сидя</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63" w:name="101396"/>
            <w:bookmarkStart w:id="64" w:name="101398"/>
            <w:bookmarkEnd w:id="63"/>
            <w:bookmarkEnd w:id="64"/>
            <w:r w:rsidRPr="00704522">
              <w:rPr>
                <w:color w:val="000000"/>
                <w:sz w:val="28"/>
                <w:szCs w:val="28"/>
                <w:lang w:eastAsia="ru-RU"/>
              </w:rPr>
              <w:t>Если пациент переворачивается на живот или поворачивается к полу, чтобы сесть, поставьте 1 балл.</w:t>
            </w:r>
          </w:p>
          <w:p w:rsidR="00196EEF" w:rsidRPr="00704522" w:rsidRDefault="00196EEF" w:rsidP="00903729">
            <w:pPr>
              <w:widowControl/>
              <w:autoSpaceDE/>
              <w:autoSpaceDN/>
              <w:jc w:val="both"/>
              <w:rPr>
                <w:color w:val="000000"/>
                <w:sz w:val="28"/>
                <w:szCs w:val="28"/>
                <w:lang w:eastAsia="ru-RU"/>
              </w:rPr>
            </w:pPr>
          </w:p>
        </w:tc>
      </w:tr>
      <w:tr w:rsidR="00196EEF" w:rsidRPr="00704522" w:rsidTr="00063A2F">
        <w:trPr>
          <w:trHeight w:val="623"/>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65" w:name="101399"/>
            <w:bookmarkEnd w:id="65"/>
            <w:r w:rsidRPr="00704522">
              <w:rPr>
                <w:color w:val="000000"/>
                <w:sz w:val="28"/>
                <w:szCs w:val="28"/>
                <w:lang w:eastAsia="ru-RU"/>
              </w:rPr>
              <w:t>11. Подъем с пола</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66" w:name="101400"/>
            <w:bookmarkStart w:id="67" w:name="101402"/>
            <w:bookmarkEnd w:id="66"/>
            <w:bookmarkEnd w:id="67"/>
            <w:r w:rsidRPr="00704522">
              <w:rPr>
                <w:color w:val="000000"/>
                <w:sz w:val="28"/>
                <w:szCs w:val="28"/>
                <w:lang w:eastAsia="ru-RU"/>
              </w:rPr>
              <w:t>Поставьте 1 балл, если ребенок стоит без опоры на мебель, но наблюдается какая-либо часть маневра Говерса.</w:t>
            </w:r>
          </w:p>
          <w:p w:rsidR="00196EEF" w:rsidRPr="00704522" w:rsidRDefault="00196EEF" w:rsidP="00903729">
            <w:pPr>
              <w:widowControl/>
              <w:autoSpaceDE/>
              <w:autoSpaceDN/>
              <w:jc w:val="both"/>
              <w:rPr>
                <w:color w:val="000000"/>
                <w:sz w:val="28"/>
                <w:szCs w:val="28"/>
                <w:lang w:eastAsia="ru-RU"/>
              </w:rPr>
            </w:pPr>
          </w:p>
        </w:tc>
      </w:tr>
      <w:tr w:rsidR="00196EEF" w:rsidRPr="00704522" w:rsidTr="00063A2F">
        <w:trPr>
          <w:trHeight w:val="1064"/>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68" w:name="101403"/>
            <w:bookmarkEnd w:id="68"/>
            <w:r w:rsidRPr="00704522">
              <w:rPr>
                <w:color w:val="000000"/>
                <w:sz w:val="28"/>
                <w:szCs w:val="28"/>
                <w:lang w:eastAsia="ru-RU"/>
              </w:rPr>
              <w:t>12. Подъем головы</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69" w:name="101404"/>
            <w:bookmarkStart w:id="70" w:name="101406"/>
            <w:bookmarkEnd w:id="69"/>
            <w:bookmarkEnd w:id="70"/>
            <w:r w:rsidRPr="00704522">
              <w:rPr>
                <w:color w:val="000000"/>
                <w:sz w:val="28"/>
                <w:szCs w:val="28"/>
                <w:lang w:eastAsia="ru-RU"/>
              </w:rPr>
              <w:t>Попросите пациента скрестить руки на груди при выполнении упражнения: так он не сможет помогать себе руками. Также попросите пациента посмотреть на пальцы ног, чтобы убедиться в том, что шея сгибается. При этом подбородок должен двигаться к груди.</w:t>
            </w:r>
          </w:p>
        </w:tc>
      </w:tr>
      <w:tr w:rsidR="00196EEF" w:rsidRPr="00704522" w:rsidTr="00063A2F">
        <w:trPr>
          <w:trHeight w:val="1391"/>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71" w:name="101407"/>
            <w:bookmarkEnd w:id="71"/>
            <w:r w:rsidRPr="00704522">
              <w:rPr>
                <w:color w:val="000000"/>
                <w:sz w:val="28"/>
                <w:szCs w:val="28"/>
                <w:lang w:eastAsia="ru-RU"/>
              </w:rPr>
              <w:lastRenderedPageBreak/>
              <w:t>13. Положение стоя на пятках</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72" w:name="101408"/>
            <w:bookmarkStart w:id="73" w:name="101410"/>
            <w:bookmarkEnd w:id="72"/>
            <w:bookmarkEnd w:id="73"/>
            <w:r w:rsidRPr="00704522">
              <w:rPr>
                <w:color w:val="000000"/>
                <w:sz w:val="28"/>
                <w:szCs w:val="28"/>
                <w:lang w:eastAsia="ru-RU"/>
              </w:rPr>
              <w:t>Чтобы получить оценку 2 балла, необходимо одновременно встать на обе пятки. Если отмечается существенная инверсия, но плюсны приподняты, оценка - 1 балл.</w:t>
            </w:r>
            <w:r w:rsidR="00903729">
              <w:rPr>
                <w:color w:val="000000"/>
                <w:sz w:val="28"/>
                <w:szCs w:val="28"/>
                <w:lang w:eastAsia="ru-RU"/>
              </w:rPr>
              <w:t xml:space="preserve"> </w:t>
            </w:r>
            <w:r w:rsidRPr="00704522">
              <w:rPr>
                <w:color w:val="000000"/>
                <w:sz w:val="28"/>
                <w:szCs w:val="28"/>
                <w:lang w:eastAsia="ru-RU"/>
              </w:rPr>
              <w:t>Если отмечается инверсия, а латеральная граница стопы находится на полу, оценка - 0 баллов.</w:t>
            </w:r>
          </w:p>
        </w:tc>
      </w:tr>
      <w:tr w:rsidR="00196EEF" w:rsidRPr="00704522" w:rsidTr="00063A2F">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74" w:name="101411"/>
            <w:bookmarkEnd w:id="74"/>
            <w:r w:rsidRPr="00704522">
              <w:rPr>
                <w:color w:val="000000"/>
                <w:sz w:val="28"/>
                <w:szCs w:val="28"/>
                <w:lang w:eastAsia="ru-RU"/>
              </w:rPr>
              <w:t>14. Прыжок</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75" w:name="101412"/>
            <w:bookmarkStart w:id="76" w:name="101414"/>
            <w:bookmarkEnd w:id="75"/>
            <w:bookmarkEnd w:id="76"/>
            <w:r w:rsidRPr="00704522">
              <w:rPr>
                <w:color w:val="000000"/>
                <w:sz w:val="28"/>
                <w:szCs w:val="28"/>
                <w:lang w:eastAsia="ru-RU"/>
              </w:rPr>
              <w:t xml:space="preserve">Требуется движение вверх, а не вперед. </w:t>
            </w:r>
          </w:p>
        </w:tc>
      </w:tr>
      <w:tr w:rsidR="00196EEF" w:rsidRPr="00704522" w:rsidTr="00063A2F">
        <w:trPr>
          <w:trHeight w:val="655"/>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77" w:name="101415"/>
            <w:bookmarkEnd w:id="77"/>
            <w:r w:rsidRPr="00704522">
              <w:rPr>
                <w:color w:val="000000"/>
                <w:sz w:val="28"/>
                <w:szCs w:val="28"/>
                <w:lang w:eastAsia="ru-RU"/>
              </w:rPr>
              <w:t>15, 16. Прыжок на одной ноге (правой и левой)</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78" w:name="101416"/>
            <w:bookmarkStart w:id="79" w:name="101418"/>
            <w:bookmarkEnd w:id="78"/>
            <w:bookmarkEnd w:id="79"/>
            <w:r w:rsidRPr="00704522">
              <w:rPr>
                <w:color w:val="000000"/>
                <w:sz w:val="28"/>
                <w:szCs w:val="28"/>
                <w:lang w:eastAsia="ru-RU"/>
              </w:rPr>
              <w:t>Для оценки 2 балла нужен заметный отрыв от пола.</w:t>
            </w:r>
          </w:p>
        </w:tc>
      </w:tr>
      <w:tr w:rsidR="00196EEF" w:rsidRPr="00704522" w:rsidTr="00063A2F">
        <w:trPr>
          <w:trHeight w:val="599"/>
        </w:trPr>
        <w:tc>
          <w:tcPr>
            <w:tcW w:w="979"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80" w:name="101419"/>
            <w:bookmarkEnd w:id="80"/>
            <w:r w:rsidRPr="00704522">
              <w:rPr>
                <w:color w:val="000000"/>
                <w:sz w:val="28"/>
                <w:szCs w:val="28"/>
                <w:lang w:eastAsia="ru-RU"/>
              </w:rPr>
              <w:t>17. Бег (10 м)</w:t>
            </w:r>
          </w:p>
        </w:tc>
        <w:tc>
          <w:tcPr>
            <w:tcW w:w="402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6EEF" w:rsidRPr="00704522" w:rsidRDefault="00196EEF" w:rsidP="00903729">
            <w:pPr>
              <w:widowControl/>
              <w:autoSpaceDE/>
              <w:autoSpaceDN/>
              <w:jc w:val="both"/>
              <w:rPr>
                <w:color w:val="000000"/>
                <w:sz w:val="28"/>
                <w:szCs w:val="28"/>
                <w:lang w:eastAsia="ru-RU"/>
              </w:rPr>
            </w:pPr>
            <w:bookmarkStart w:id="81" w:name="101420"/>
            <w:bookmarkStart w:id="82" w:name="101422"/>
            <w:bookmarkEnd w:id="81"/>
            <w:bookmarkEnd w:id="82"/>
            <w:r w:rsidRPr="00704522">
              <w:rPr>
                <w:color w:val="000000"/>
                <w:sz w:val="28"/>
                <w:szCs w:val="28"/>
                <w:lang w:eastAsia="ru-RU"/>
              </w:rPr>
              <w:t>"Походка Дюшенна" - не истинный бег (вероятно, с двойной фазой поддержки), интенсивнее, чем ходьба</w:t>
            </w:r>
          </w:p>
          <w:p w:rsidR="00196EEF" w:rsidRPr="00704522" w:rsidRDefault="00196EEF" w:rsidP="00903729">
            <w:pPr>
              <w:widowControl/>
              <w:autoSpaceDE/>
              <w:autoSpaceDN/>
              <w:jc w:val="both"/>
              <w:rPr>
                <w:color w:val="000000"/>
                <w:sz w:val="28"/>
                <w:szCs w:val="28"/>
                <w:lang w:eastAsia="ru-RU"/>
              </w:rPr>
            </w:pPr>
          </w:p>
        </w:tc>
      </w:tr>
      <w:bookmarkEnd w:id="0"/>
    </w:tbl>
    <w:p w:rsidR="00196EEF" w:rsidRDefault="00196EEF" w:rsidP="00903729">
      <w:pPr>
        <w:jc w:val="both"/>
        <w:rPr>
          <w:sz w:val="28"/>
          <w:szCs w:val="28"/>
        </w:rPr>
      </w:pPr>
    </w:p>
    <w:p w:rsidR="001A5F69" w:rsidRDefault="001A5F69" w:rsidP="00903729">
      <w:pPr>
        <w:jc w:val="both"/>
        <w:rPr>
          <w:sz w:val="28"/>
          <w:szCs w:val="28"/>
        </w:rPr>
      </w:pPr>
    </w:p>
    <w:p w:rsidR="001A5F69" w:rsidRDefault="001A5F69" w:rsidP="00903729">
      <w:pPr>
        <w:jc w:val="both"/>
        <w:rPr>
          <w:sz w:val="28"/>
          <w:szCs w:val="28"/>
        </w:rPr>
      </w:pPr>
    </w:p>
    <w:p w:rsidR="004E77C9" w:rsidRDefault="004E77C9">
      <w:pPr>
        <w:rPr>
          <w:bCs/>
          <w:sz w:val="28"/>
          <w:szCs w:val="28"/>
          <w:lang w:val="kk-KZ"/>
        </w:rPr>
      </w:pPr>
      <w:r>
        <w:rPr>
          <w:bCs/>
          <w:sz w:val="28"/>
          <w:szCs w:val="28"/>
          <w:lang w:val="kk-KZ"/>
        </w:rPr>
        <w:br w:type="page"/>
      </w:r>
    </w:p>
    <w:p w:rsidR="004E77C9" w:rsidRPr="00FF1AEB" w:rsidRDefault="004E77C9" w:rsidP="004E77C9">
      <w:pPr>
        <w:jc w:val="center"/>
        <w:rPr>
          <w:b/>
          <w:bCs/>
          <w:color w:val="000000"/>
          <w:sz w:val="28"/>
          <w:szCs w:val="28"/>
          <w:lang w:val="kk-KZ"/>
        </w:rPr>
      </w:pPr>
      <w:r w:rsidRPr="00FF1AEB">
        <w:rPr>
          <w:b/>
          <w:bCs/>
          <w:color w:val="000000"/>
          <w:sz w:val="28"/>
          <w:szCs w:val="28"/>
          <w:lang w:val="kk-KZ"/>
        </w:rPr>
        <w:lastRenderedPageBreak/>
        <w:t xml:space="preserve">ПРИЛОЖЕНИЕ </w:t>
      </w:r>
      <w:r>
        <w:rPr>
          <w:b/>
          <w:bCs/>
          <w:color w:val="000000"/>
          <w:sz w:val="28"/>
          <w:szCs w:val="28"/>
          <w:lang w:val="kk-KZ"/>
        </w:rPr>
        <w:t>Ж</w:t>
      </w:r>
    </w:p>
    <w:p w:rsidR="001A5F69" w:rsidRDefault="004E77C9" w:rsidP="004E77C9">
      <w:pPr>
        <w:jc w:val="both"/>
        <w:rPr>
          <w:bCs/>
          <w:sz w:val="28"/>
          <w:szCs w:val="28"/>
          <w:lang w:val="kk-KZ"/>
        </w:rPr>
      </w:pPr>
      <w:r>
        <w:rPr>
          <w:bCs/>
          <w:sz w:val="28"/>
          <w:szCs w:val="28"/>
          <w:lang w:val="kk-KZ"/>
        </w:rPr>
        <w:t xml:space="preserve"> </w:t>
      </w:r>
      <w:r w:rsidRPr="004E77C9">
        <w:rPr>
          <w:bCs/>
          <w:noProof/>
          <w:sz w:val="28"/>
          <w:szCs w:val="28"/>
          <w:lang w:eastAsia="ru-RU"/>
        </w:rPr>
        <w:drawing>
          <wp:inline distT="0" distB="0" distL="0" distR="0">
            <wp:extent cx="6152515" cy="2807970"/>
            <wp:effectExtent l="19050" t="0" r="635" b="0"/>
            <wp:docPr id="4" name="Рисунок 1"/>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47"/>
                    <a:stretch/>
                  </pic:blipFill>
                  <pic:spPr>
                    <a:xfrm>
                      <a:off x="0" y="0"/>
                      <a:ext cx="6152515" cy="2807970"/>
                    </a:xfrm>
                    <a:prstGeom prst="rect">
                      <a:avLst/>
                    </a:prstGeom>
                    <a:ln w="9525">
                      <a:noFill/>
                    </a:ln>
                  </pic:spPr>
                </pic:pic>
              </a:graphicData>
            </a:graphic>
          </wp:inline>
        </w:drawing>
      </w:r>
      <w:r w:rsidRPr="004E77C9">
        <w:rPr>
          <w:bCs/>
          <w:sz w:val="28"/>
          <w:szCs w:val="28"/>
          <w:lang w:val="kk-KZ"/>
        </w:rPr>
        <w:t xml:space="preserve"> </w:t>
      </w:r>
      <w:r>
        <w:rPr>
          <w:bCs/>
          <w:sz w:val="28"/>
          <w:szCs w:val="28"/>
          <w:lang w:val="kk-KZ"/>
        </w:rPr>
        <w:t xml:space="preserve">Адаптировано: </w:t>
      </w:r>
      <w:r w:rsidR="00B46DB5">
        <w:rPr>
          <w:bCs/>
          <w:sz w:val="28"/>
          <w:szCs w:val="28"/>
          <w:lang w:val="kk-KZ"/>
        </w:rPr>
        <w:t>(</w:t>
      </w:r>
      <w:hyperlink r:id="rId48" w:history="1">
        <w:r w:rsidR="00607511" w:rsidRPr="001E1A5A">
          <w:rPr>
            <w:rStyle w:val="a7"/>
            <w:bCs/>
            <w:sz w:val="28"/>
            <w:szCs w:val="28"/>
            <w:lang w:val="kk-KZ"/>
          </w:rPr>
          <w:t>https://www.sciencedirect.com/science/article/pii/S1044743113000535?via%3Dihub</w:t>
        </w:r>
      </w:hyperlink>
      <w:r w:rsidR="00B46DB5">
        <w:rPr>
          <w:bCs/>
          <w:sz w:val="28"/>
          <w:szCs w:val="28"/>
          <w:lang w:val="kk-KZ"/>
        </w:rPr>
        <w:t>).</w:t>
      </w:r>
    </w:p>
    <w:sectPr w:rsidR="001A5F69" w:rsidSect="00704522">
      <w:footerReference w:type="default" r:id="rId49"/>
      <w:type w:val="nextColumn"/>
      <w:pgSz w:w="11910" w:h="16840"/>
      <w:pgMar w:top="1134" w:right="567" w:bottom="1134" w:left="1701" w:header="0" w:footer="9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C74" w:rsidRDefault="00B11C74" w:rsidP="002D229B">
      <w:r>
        <w:separator/>
      </w:r>
    </w:p>
  </w:endnote>
  <w:endnote w:type="continuationSeparator" w:id="1">
    <w:p w:rsidR="00B11C74" w:rsidRDefault="00B11C74" w:rsidP="002D22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OpenSymbol">
    <w:altName w:val="Segoe UI Symbol"/>
    <w:panose1 w:val="05010000000000000000"/>
    <w:charset w:val="00"/>
    <w:family w:val="auto"/>
    <w:pitch w:val="variable"/>
    <w:sig w:usb0="800000AF" w:usb1="1001ECEA" w:usb2="00000000" w:usb3="00000000" w:csb0="0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Itali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DB" w:rsidRDefault="00901EDB">
    <w:pPr>
      <w:pStyle w:val="a3"/>
      <w:spacing w:line="14" w:lineRule="auto"/>
      <w:rPr>
        <w:sz w:val="20"/>
      </w:rPr>
    </w:pPr>
    <w:r w:rsidRPr="003A361D">
      <w:rPr>
        <w:noProof/>
        <w:lang w:eastAsia="ru-RU"/>
      </w:rPr>
      <w:pict>
        <v:shapetype id="_x0000_t202" coordsize="21600,21600" o:spt="202" path="m,l,21600r21600,l21600,xe">
          <v:stroke joinstyle="miter"/>
          <v:path gradientshapeok="t" o:connecttype="rect"/>
        </v:shapetype>
        <v:shape id="Text Box 8" o:spid="_x0000_s1027" type="#_x0000_t202" style="position:absolute;margin-left:312.7pt;margin-top:793.3pt;width:18pt;height:15.3pt;z-index:-19777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dirQIAAKg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" filled="f" stroked="f">
          <v:textbox style="mso-next-textbox:#Text Box 8" inset="0,0,0,0">
            <w:txbxContent>
              <w:p w:rsidR="00901EDB" w:rsidRDefault="00901EDB">
                <w:pPr>
                  <w:spacing w:before="10"/>
                  <w:ind w:left="60"/>
                  <w:rPr>
                    <w:sz w:val="24"/>
                  </w:rPr>
                </w:pPr>
                <w:r>
                  <w:fldChar w:fldCharType="begin"/>
                </w:r>
                <w:r>
                  <w:rPr>
                    <w:sz w:val="24"/>
                  </w:rPr>
                  <w:instrText xml:space="preserve"> PAGE </w:instrText>
                </w:r>
                <w:r>
                  <w:fldChar w:fldCharType="separate"/>
                </w:r>
                <w:r w:rsidR="00584A3E">
                  <w:rPr>
                    <w:noProof/>
                    <w:sz w:val="24"/>
                  </w:rPr>
                  <w:t>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DB" w:rsidRDefault="00901EDB">
    <w:pPr>
      <w:pStyle w:val="a3"/>
      <w:spacing w:line="14" w:lineRule="auto"/>
      <w:rPr>
        <w:sz w:val="20"/>
      </w:rPr>
    </w:pPr>
    <w:r w:rsidRPr="003A361D">
      <w:rPr>
        <w:noProof/>
        <w:lang w:eastAsia="ru-RU"/>
      </w:rPr>
      <w:pict>
        <v:shapetype id="_x0000_t202" coordsize="21600,21600" o:spt="202" path="m,l,21600r21600,l21600,xe">
          <v:stroke joinstyle="miter"/>
          <v:path gradientshapeok="t" o:connecttype="rect"/>
        </v:shapetype>
        <v:shape id="Text Box 1" o:spid="_x0000_s1025" type="#_x0000_t202" style="position:absolute;margin-left:314.1pt;margin-top:778pt;width:24pt;height:15.3pt;z-index:-19773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6MsgIAAK8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" filled="f" stroked="f">
          <v:textbox inset="0,0,0,0">
            <w:txbxContent>
              <w:p w:rsidR="00901EDB" w:rsidRDefault="00901EDB">
                <w:pPr>
                  <w:spacing w:before="10"/>
                  <w:ind w:left="60"/>
                  <w:rPr>
                    <w:sz w:val="24"/>
                  </w:rPr>
                </w:pPr>
                <w:r>
                  <w:fldChar w:fldCharType="begin"/>
                </w:r>
                <w:r>
                  <w:rPr>
                    <w:sz w:val="24"/>
                  </w:rPr>
                  <w:instrText xml:space="preserve"> PAGE </w:instrText>
                </w:r>
                <w:r>
                  <w:fldChar w:fldCharType="separate"/>
                </w:r>
                <w:r w:rsidR="00403FDC">
                  <w:rPr>
                    <w:noProof/>
                    <w:sz w:val="24"/>
                  </w:rPr>
                  <w:t>63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C74" w:rsidRDefault="00B11C74" w:rsidP="002D229B">
      <w:r>
        <w:separator/>
      </w:r>
    </w:p>
  </w:footnote>
  <w:footnote w:type="continuationSeparator" w:id="1">
    <w:p w:rsidR="00B11C74" w:rsidRDefault="00B11C74" w:rsidP="002D22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3341C"/>
    <w:multiLevelType w:val="hybridMultilevel"/>
    <w:tmpl w:val="563CA3F8"/>
    <w:lvl w:ilvl="0" w:tplc="6AF0051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DEB502C"/>
    <w:multiLevelType w:val="multilevel"/>
    <w:tmpl w:val="F776E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drawingGridHorizontalSpacing w:val="110"/>
  <w:displayHorizontalDrawingGridEvery w:val="2"/>
  <w:characterSpacingControl w:val="doNotCompress"/>
  <w:hdrShapeDefaults>
    <o:shapedefaults v:ext="edit" spidmax="63490"/>
    <o:shapelayout v:ext="edit">
      <o:idmap v:ext="edit" data="1"/>
    </o:shapelayout>
  </w:hdrShapeDefaults>
  <w:footnotePr>
    <w:footnote w:id="0"/>
    <w:footnote w:id="1"/>
  </w:footnotePr>
  <w:endnotePr>
    <w:endnote w:id="0"/>
    <w:endnote w:id="1"/>
  </w:endnotePr>
  <w:compat>
    <w:ulTrailSpace/>
  </w:compat>
  <w:rsids>
    <w:rsidRoot w:val="002D229B"/>
    <w:rsid w:val="00001080"/>
    <w:rsid w:val="0000304A"/>
    <w:rsid w:val="00003308"/>
    <w:rsid w:val="000057BD"/>
    <w:rsid w:val="000068B0"/>
    <w:rsid w:val="0000775C"/>
    <w:rsid w:val="00011B92"/>
    <w:rsid w:val="00012A2A"/>
    <w:rsid w:val="00012BE4"/>
    <w:rsid w:val="00013C38"/>
    <w:rsid w:val="000143D2"/>
    <w:rsid w:val="00014449"/>
    <w:rsid w:val="000165B1"/>
    <w:rsid w:val="0001745A"/>
    <w:rsid w:val="0002185F"/>
    <w:rsid w:val="00023675"/>
    <w:rsid w:val="0002390F"/>
    <w:rsid w:val="00023B9F"/>
    <w:rsid w:val="000260B7"/>
    <w:rsid w:val="000267E1"/>
    <w:rsid w:val="000318C9"/>
    <w:rsid w:val="00032313"/>
    <w:rsid w:val="00032EF9"/>
    <w:rsid w:val="000331D4"/>
    <w:rsid w:val="00033D0B"/>
    <w:rsid w:val="000341D9"/>
    <w:rsid w:val="000350F6"/>
    <w:rsid w:val="00035C17"/>
    <w:rsid w:val="00041A44"/>
    <w:rsid w:val="00041A98"/>
    <w:rsid w:val="00041E59"/>
    <w:rsid w:val="00043511"/>
    <w:rsid w:val="00043D1B"/>
    <w:rsid w:val="00047D19"/>
    <w:rsid w:val="00050766"/>
    <w:rsid w:val="00051F7C"/>
    <w:rsid w:val="00052971"/>
    <w:rsid w:val="00052A0A"/>
    <w:rsid w:val="00052FBA"/>
    <w:rsid w:val="00053D9C"/>
    <w:rsid w:val="00053EBE"/>
    <w:rsid w:val="00053ECD"/>
    <w:rsid w:val="00055456"/>
    <w:rsid w:val="00056F54"/>
    <w:rsid w:val="000577BF"/>
    <w:rsid w:val="000619A3"/>
    <w:rsid w:val="00061A35"/>
    <w:rsid w:val="00061CA0"/>
    <w:rsid w:val="00063A2F"/>
    <w:rsid w:val="00064341"/>
    <w:rsid w:val="00065043"/>
    <w:rsid w:val="000663D2"/>
    <w:rsid w:val="000672F9"/>
    <w:rsid w:val="00070BB2"/>
    <w:rsid w:val="000714A3"/>
    <w:rsid w:val="00071623"/>
    <w:rsid w:val="00071930"/>
    <w:rsid w:val="0007231C"/>
    <w:rsid w:val="000753A3"/>
    <w:rsid w:val="00076C70"/>
    <w:rsid w:val="000808CF"/>
    <w:rsid w:val="00081BAE"/>
    <w:rsid w:val="00084B50"/>
    <w:rsid w:val="000855EA"/>
    <w:rsid w:val="000870A6"/>
    <w:rsid w:val="00090A95"/>
    <w:rsid w:val="00091C24"/>
    <w:rsid w:val="0009262E"/>
    <w:rsid w:val="000943B5"/>
    <w:rsid w:val="00094D53"/>
    <w:rsid w:val="00096BAF"/>
    <w:rsid w:val="00097CE9"/>
    <w:rsid w:val="00097E07"/>
    <w:rsid w:val="000A1C8E"/>
    <w:rsid w:val="000A1C9B"/>
    <w:rsid w:val="000A3AFE"/>
    <w:rsid w:val="000A492A"/>
    <w:rsid w:val="000A54AC"/>
    <w:rsid w:val="000A5AAF"/>
    <w:rsid w:val="000A6D5A"/>
    <w:rsid w:val="000B16CF"/>
    <w:rsid w:val="000B2D3F"/>
    <w:rsid w:val="000B30CC"/>
    <w:rsid w:val="000B4251"/>
    <w:rsid w:val="000B5211"/>
    <w:rsid w:val="000B5E47"/>
    <w:rsid w:val="000B646D"/>
    <w:rsid w:val="000B72D1"/>
    <w:rsid w:val="000B77D0"/>
    <w:rsid w:val="000C0306"/>
    <w:rsid w:val="000C1A24"/>
    <w:rsid w:val="000C3299"/>
    <w:rsid w:val="000C43CA"/>
    <w:rsid w:val="000C6049"/>
    <w:rsid w:val="000C6233"/>
    <w:rsid w:val="000C627F"/>
    <w:rsid w:val="000D15E9"/>
    <w:rsid w:val="000D238B"/>
    <w:rsid w:val="000D24D0"/>
    <w:rsid w:val="000D26E6"/>
    <w:rsid w:val="000D357A"/>
    <w:rsid w:val="000D41D5"/>
    <w:rsid w:val="000D4A1D"/>
    <w:rsid w:val="000D4EBF"/>
    <w:rsid w:val="000D5B38"/>
    <w:rsid w:val="000E08D9"/>
    <w:rsid w:val="000E09E8"/>
    <w:rsid w:val="000E1F4A"/>
    <w:rsid w:val="000E25BD"/>
    <w:rsid w:val="000E2A34"/>
    <w:rsid w:val="000E435D"/>
    <w:rsid w:val="000E54CB"/>
    <w:rsid w:val="000E7A7D"/>
    <w:rsid w:val="000F0535"/>
    <w:rsid w:val="000F56C1"/>
    <w:rsid w:val="000F6242"/>
    <w:rsid w:val="000F736C"/>
    <w:rsid w:val="000F762D"/>
    <w:rsid w:val="000F7F94"/>
    <w:rsid w:val="001001D1"/>
    <w:rsid w:val="001021B6"/>
    <w:rsid w:val="00103389"/>
    <w:rsid w:val="00106598"/>
    <w:rsid w:val="00107148"/>
    <w:rsid w:val="00107E53"/>
    <w:rsid w:val="00110C05"/>
    <w:rsid w:val="001124FD"/>
    <w:rsid w:val="001132BB"/>
    <w:rsid w:val="00115554"/>
    <w:rsid w:val="00116EA9"/>
    <w:rsid w:val="00120E91"/>
    <w:rsid w:val="00121153"/>
    <w:rsid w:val="0012138A"/>
    <w:rsid w:val="00121C72"/>
    <w:rsid w:val="00122100"/>
    <w:rsid w:val="001226A1"/>
    <w:rsid w:val="00122FBF"/>
    <w:rsid w:val="0012308F"/>
    <w:rsid w:val="00123EF9"/>
    <w:rsid w:val="00125061"/>
    <w:rsid w:val="0012512B"/>
    <w:rsid w:val="00126CAF"/>
    <w:rsid w:val="00127331"/>
    <w:rsid w:val="001318BC"/>
    <w:rsid w:val="0013235B"/>
    <w:rsid w:val="0013253F"/>
    <w:rsid w:val="00132F7F"/>
    <w:rsid w:val="0013434D"/>
    <w:rsid w:val="001348A5"/>
    <w:rsid w:val="00136035"/>
    <w:rsid w:val="0013643C"/>
    <w:rsid w:val="00136788"/>
    <w:rsid w:val="00136C13"/>
    <w:rsid w:val="00137888"/>
    <w:rsid w:val="00137995"/>
    <w:rsid w:val="00140B86"/>
    <w:rsid w:val="00141455"/>
    <w:rsid w:val="00143742"/>
    <w:rsid w:val="001446F5"/>
    <w:rsid w:val="0014526E"/>
    <w:rsid w:val="001458FD"/>
    <w:rsid w:val="00145DF5"/>
    <w:rsid w:val="001505E0"/>
    <w:rsid w:val="0015197F"/>
    <w:rsid w:val="00154FEB"/>
    <w:rsid w:val="00156BF1"/>
    <w:rsid w:val="00156FA6"/>
    <w:rsid w:val="00160437"/>
    <w:rsid w:val="001617AA"/>
    <w:rsid w:val="001633FA"/>
    <w:rsid w:val="00163FB0"/>
    <w:rsid w:val="001645F9"/>
    <w:rsid w:val="001647F3"/>
    <w:rsid w:val="0016622A"/>
    <w:rsid w:val="00171230"/>
    <w:rsid w:val="001724CF"/>
    <w:rsid w:val="00173222"/>
    <w:rsid w:val="00173466"/>
    <w:rsid w:val="00173848"/>
    <w:rsid w:val="00176B7A"/>
    <w:rsid w:val="00177E59"/>
    <w:rsid w:val="00181239"/>
    <w:rsid w:val="0018184A"/>
    <w:rsid w:val="001818EC"/>
    <w:rsid w:val="001830A0"/>
    <w:rsid w:val="00192287"/>
    <w:rsid w:val="00192E64"/>
    <w:rsid w:val="00193409"/>
    <w:rsid w:val="00193A25"/>
    <w:rsid w:val="00194174"/>
    <w:rsid w:val="0019691C"/>
    <w:rsid w:val="00196EEF"/>
    <w:rsid w:val="00197F62"/>
    <w:rsid w:val="001A1A1B"/>
    <w:rsid w:val="001A1E6C"/>
    <w:rsid w:val="001A21D7"/>
    <w:rsid w:val="001A2B5B"/>
    <w:rsid w:val="001A2F83"/>
    <w:rsid w:val="001A31D8"/>
    <w:rsid w:val="001A3991"/>
    <w:rsid w:val="001A3B23"/>
    <w:rsid w:val="001A5F69"/>
    <w:rsid w:val="001A66BE"/>
    <w:rsid w:val="001A795C"/>
    <w:rsid w:val="001B2448"/>
    <w:rsid w:val="001B28CA"/>
    <w:rsid w:val="001B3E3C"/>
    <w:rsid w:val="001B4EEB"/>
    <w:rsid w:val="001B6018"/>
    <w:rsid w:val="001B7C1D"/>
    <w:rsid w:val="001C09A8"/>
    <w:rsid w:val="001C1552"/>
    <w:rsid w:val="001C1FD3"/>
    <w:rsid w:val="001C2032"/>
    <w:rsid w:val="001C2895"/>
    <w:rsid w:val="001C29AB"/>
    <w:rsid w:val="001C2B36"/>
    <w:rsid w:val="001C3B4A"/>
    <w:rsid w:val="001C5300"/>
    <w:rsid w:val="001C56DA"/>
    <w:rsid w:val="001C5AC2"/>
    <w:rsid w:val="001C6212"/>
    <w:rsid w:val="001C62DA"/>
    <w:rsid w:val="001C6381"/>
    <w:rsid w:val="001C680A"/>
    <w:rsid w:val="001D1BA0"/>
    <w:rsid w:val="001D4D34"/>
    <w:rsid w:val="001D6503"/>
    <w:rsid w:val="001D693C"/>
    <w:rsid w:val="001E0288"/>
    <w:rsid w:val="001E0591"/>
    <w:rsid w:val="001E05EA"/>
    <w:rsid w:val="001E0B2D"/>
    <w:rsid w:val="001E18DC"/>
    <w:rsid w:val="001E1C60"/>
    <w:rsid w:val="001E1DD9"/>
    <w:rsid w:val="001E5FBB"/>
    <w:rsid w:val="001F05E0"/>
    <w:rsid w:val="001F3584"/>
    <w:rsid w:val="001F3688"/>
    <w:rsid w:val="001F6552"/>
    <w:rsid w:val="00201BD5"/>
    <w:rsid w:val="00202A31"/>
    <w:rsid w:val="00202C11"/>
    <w:rsid w:val="00203412"/>
    <w:rsid w:val="00204151"/>
    <w:rsid w:val="00204F97"/>
    <w:rsid w:val="00205134"/>
    <w:rsid w:val="00205CCB"/>
    <w:rsid w:val="00210351"/>
    <w:rsid w:val="002107AC"/>
    <w:rsid w:val="00213EBC"/>
    <w:rsid w:val="002141F7"/>
    <w:rsid w:val="0021424D"/>
    <w:rsid w:val="00214E4E"/>
    <w:rsid w:val="00215F6C"/>
    <w:rsid w:val="00216345"/>
    <w:rsid w:val="00216386"/>
    <w:rsid w:val="00216A4F"/>
    <w:rsid w:val="00222716"/>
    <w:rsid w:val="00227655"/>
    <w:rsid w:val="00230000"/>
    <w:rsid w:val="00230E45"/>
    <w:rsid w:val="00231D37"/>
    <w:rsid w:val="00232ACE"/>
    <w:rsid w:val="00232DB5"/>
    <w:rsid w:val="00234B06"/>
    <w:rsid w:val="002361F6"/>
    <w:rsid w:val="00244A5F"/>
    <w:rsid w:val="0024565A"/>
    <w:rsid w:val="00246842"/>
    <w:rsid w:val="002468CD"/>
    <w:rsid w:val="002526AE"/>
    <w:rsid w:val="00253B1D"/>
    <w:rsid w:val="00253FDE"/>
    <w:rsid w:val="00254F75"/>
    <w:rsid w:val="00256CCD"/>
    <w:rsid w:val="002579A6"/>
    <w:rsid w:val="00257DD3"/>
    <w:rsid w:val="0026053D"/>
    <w:rsid w:val="00260625"/>
    <w:rsid w:val="00261A25"/>
    <w:rsid w:val="00261E58"/>
    <w:rsid w:val="0026313F"/>
    <w:rsid w:val="00264F44"/>
    <w:rsid w:val="00265E25"/>
    <w:rsid w:val="002671B0"/>
    <w:rsid w:val="002675F9"/>
    <w:rsid w:val="00267838"/>
    <w:rsid w:val="00270706"/>
    <w:rsid w:val="0027083F"/>
    <w:rsid w:val="0027086A"/>
    <w:rsid w:val="00270D6E"/>
    <w:rsid w:val="0027171B"/>
    <w:rsid w:val="00272B37"/>
    <w:rsid w:val="00273F57"/>
    <w:rsid w:val="002741E2"/>
    <w:rsid w:val="002764A8"/>
    <w:rsid w:val="002765F3"/>
    <w:rsid w:val="00276881"/>
    <w:rsid w:val="00276AC8"/>
    <w:rsid w:val="00276B55"/>
    <w:rsid w:val="00276BBD"/>
    <w:rsid w:val="00277291"/>
    <w:rsid w:val="00280610"/>
    <w:rsid w:val="00280703"/>
    <w:rsid w:val="00280724"/>
    <w:rsid w:val="00281B5B"/>
    <w:rsid w:val="0028239A"/>
    <w:rsid w:val="002824F3"/>
    <w:rsid w:val="002827DA"/>
    <w:rsid w:val="00282A7E"/>
    <w:rsid w:val="00284628"/>
    <w:rsid w:val="00284855"/>
    <w:rsid w:val="002848FB"/>
    <w:rsid w:val="0028532F"/>
    <w:rsid w:val="002866AC"/>
    <w:rsid w:val="002869A3"/>
    <w:rsid w:val="002871E9"/>
    <w:rsid w:val="00291492"/>
    <w:rsid w:val="00292232"/>
    <w:rsid w:val="0029252D"/>
    <w:rsid w:val="00292FD2"/>
    <w:rsid w:val="0029309E"/>
    <w:rsid w:val="00293B61"/>
    <w:rsid w:val="002947CA"/>
    <w:rsid w:val="00294BE0"/>
    <w:rsid w:val="002960FD"/>
    <w:rsid w:val="0029701D"/>
    <w:rsid w:val="002974C5"/>
    <w:rsid w:val="00297C0E"/>
    <w:rsid w:val="002A0536"/>
    <w:rsid w:val="002A0E48"/>
    <w:rsid w:val="002A439D"/>
    <w:rsid w:val="002A47F4"/>
    <w:rsid w:val="002A6F80"/>
    <w:rsid w:val="002A755A"/>
    <w:rsid w:val="002A76BB"/>
    <w:rsid w:val="002A7F9E"/>
    <w:rsid w:val="002B031F"/>
    <w:rsid w:val="002B24CB"/>
    <w:rsid w:val="002C1BF6"/>
    <w:rsid w:val="002C1E3E"/>
    <w:rsid w:val="002C37C2"/>
    <w:rsid w:val="002C3A12"/>
    <w:rsid w:val="002C457C"/>
    <w:rsid w:val="002C6962"/>
    <w:rsid w:val="002C6BE1"/>
    <w:rsid w:val="002C7E39"/>
    <w:rsid w:val="002D0937"/>
    <w:rsid w:val="002D0A05"/>
    <w:rsid w:val="002D0A42"/>
    <w:rsid w:val="002D2054"/>
    <w:rsid w:val="002D229B"/>
    <w:rsid w:val="002D3E35"/>
    <w:rsid w:val="002D5299"/>
    <w:rsid w:val="002D59D2"/>
    <w:rsid w:val="002D5AA4"/>
    <w:rsid w:val="002D6E84"/>
    <w:rsid w:val="002D7655"/>
    <w:rsid w:val="002E4DBB"/>
    <w:rsid w:val="002E50F8"/>
    <w:rsid w:val="002E5878"/>
    <w:rsid w:val="002F06D3"/>
    <w:rsid w:val="002F19E5"/>
    <w:rsid w:val="002F1DBD"/>
    <w:rsid w:val="002F2E2A"/>
    <w:rsid w:val="002F5710"/>
    <w:rsid w:val="002F5A17"/>
    <w:rsid w:val="003017E4"/>
    <w:rsid w:val="00305725"/>
    <w:rsid w:val="00305C18"/>
    <w:rsid w:val="00305CC7"/>
    <w:rsid w:val="00305F64"/>
    <w:rsid w:val="00310E87"/>
    <w:rsid w:val="00310FAC"/>
    <w:rsid w:val="0031150E"/>
    <w:rsid w:val="00312E31"/>
    <w:rsid w:val="0031451B"/>
    <w:rsid w:val="00314BC8"/>
    <w:rsid w:val="003150D0"/>
    <w:rsid w:val="00316D58"/>
    <w:rsid w:val="00316F39"/>
    <w:rsid w:val="00317E35"/>
    <w:rsid w:val="00320B48"/>
    <w:rsid w:val="003217D8"/>
    <w:rsid w:val="00321ED5"/>
    <w:rsid w:val="0032327F"/>
    <w:rsid w:val="00323F54"/>
    <w:rsid w:val="00326A0C"/>
    <w:rsid w:val="00330421"/>
    <w:rsid w:val="00330CAD"/>
    <w:rsid w:val="00335C22"/>
    <w:rsid w:val="00336296"/>
    <w:rsid w:val="003367CE"/>
    <w:rsid w:val="00336945"/>
    <w:rsid w:val="003410D4"/>
    <w:rsid w:val="003428B2"/>
    <w:rsid w:val="00343242"/>
    <w:rsid w:val="003459CF"/>
    <w:rsid w:val="0035242B"/>
    <w:rsid w:val="0035268E"/>
    <w:rsid w:val="0035288E"/>
    <w:rsid w:val="0035293A"/>
    <w:rsid w:val="00352C35"/>
    <w:rsid w:val="00355B4B"/>
    <w:rsid w:val="00355CCC"/>
    <w:rsid w:val="00355F85"/>
    <w:rsid w:val="003570EC"/>
    <w:rsid w:val="003575A0"/>
    <w:rsid w:val="00361573"/>
    <w:rsid w:val="00362789"/>
    <w:rsid w:val="00364DA0"/>
    <w:rsid w:val="003679BE"/>
    <w:rsid w:val="00371006"/>
    <w:rsid w:val="00371969"/>
    <w:rsid w:val="003722B6"/>
    <w:rsid w:val="00372914"/>
    <w:rsid w:val="00372EA8"/>
    <w:rsid w:val="003742F5"/>
    <w:rsid w:val="00375EB8"/>
    <w:rsid w:val="003776A2"/>
    <w:rsid w:val="00377ADF"/>
    <w:rsid w:val="00377E5D"/>
    <w:rsid w:val="00380E59"/>
    <w:rsid w:val="00382522"/>
    <w:rsid w:val="00383901"/>
    <w:rsid w:val="00384ED2"/>
    <w:rsid w:val="00385EC3"/>
    <w:rsid w:val="00386AE5"/>
    <w:rsid w:val="00392A91"/>
    <w:rsid w:val="00393A5A"/>
    <w:rsid w:val="00394679"/>
    <w:rsid w:val="003A1F9D"/>
    <w:rsid w:val="003A2067"/>
    <w:rsid w:val="003A26EB"/>
    <w:rsid w:val="003A292C"/>
    <w:rsid w:val="003A344A"/>
    <w:rsid w:val="003A361D"/>
    <w:rsid w:val="003A488A"/>
    <w:rsid w:val="003A4C64"/>
    <w:rsid w:val="003A52EF"/>
    <w:rsid w:val="003A5C05"/>
    <w:rsid w:val="003B0EE8"/>
    <w:rsid w:val="003B4450"/>
    <w:rsid w:val="003B56BE"/>
    <w:rsid w:val="003C1642"/>
    <w:rsid w:val="003C24A1"/>
    <w:rsid w:val="003C5582"/>
    <w:rsid w:val="003C5A8F"/>
    <w:rsid w:val="003C77E0"/>
    <w:rsid w:val="003D132E"/>
    <w:rsid w:val="003D2D09"/>
    <w:rsid w:val="003D302E"/>
    <w:rsid w:val="003D47AC"/>
    <w:rsid w:val="003D5604"/>
    <w:rsid w:val="003D7327"/>
    <w:rsid w:val="003D7B57"/>
    <w:rsid w:val="003E0117"/>
    <w:rsid w:val="003E1B0E"/>
    <w:rsid w:val="003E2097"/>
    <w:rsid w:val="003E72DD"/>
    <w:rsid w:val="003E7A79"/>
    <w:rsid w:val="003F117B"/>
    <w:rsid w:val="003F11E4"/>
    <w:rsid w:val="003F2647"/>
    <w:rsid w:val="003F2BEC"/>
    <w:rsid w:val="003F32C7"/>
    <w:rsid w:val="003F4C76"/>
    <w:rsid w:val="00401E01"/>
    <w:rsid w:val="00402730"/>
    <w:rsid w:val="00402883"/>
    <w:rsid w:val="00403747"/>
    <w:rsid w:val="00403C86"/>
    <w:rsid w:val="00403D48"/>
    <w:rsid w:val="00403E8B"/>
    <w:rsid w:val="00403FDC"/>
    <w:rsid w:val="00404089"/>
    <w:rsid w:val="004043F1"/>
    <w:rsid w:val="00407EF1"/>
    <w:rsid w:val="00410053"/>
    <w:rsid w:val="00410773"/>
    <w:rsid w:val="0041152A"/>
    <w:rsid w:val="0041157C"/>
    <w:rsid w:val="00411F8E"/>
    <w:rsid w:val="0041212F"/>
    <w:rsid w:val="00412D6A"/>
    <w:rsid w:val="00414D35"/>
    <w:rsid w:val="004151CD"/>
    <w:rsid w:val="00415654"/>
    <w:rsid w:val="00417775"/>
    <w:rsid w:val="00420676"/>
    <w:rsid w:val="004215A5"/>
    <w:rsid w:val="00422C24"/>
    <w:rsid w:val="00424129"/>
    <w:rsid w:val="00424250"/>
    <w:rsid w:val="00425B12"/>
    <w:rsid w:val="00426343"/>
    <w:rsid w:val="0042796F"/>
    <w:rsid w:val="00430AAB"/>
    <w:rsid w:val="004332C7"/>
    <w:rsid w:val="004344A6"/>
    <w:rsid w:val="00434C53"/>
    <w:rsid w:val="00435F5B"/>
    <w:rsid w:val="004360FE"/>
    <w:rsid w:val="004371B4"/>
    <w:rsid w:val="00441B40"/>
    <w:rsid w:val="00442478"/>
    <w:rsid w:val="004440D1"/>
    <w:rsid w:val="004440E7"/>
    <w:rsid w:val="00444A30"/>
    <w:rsid w:val="004477A2"/>
    <w:rsid w:val="004501F9"/>
    <w:rsid w:val="00450DB5"/>
    <w:rsid w:val="00451B39"/>
    <w:rsid w:val="00451D49"/>
    <w:rsid w:val="0045277B"/>
    <w:rsid w:val="00453A28"/>
    <w:rsid w:val="00455082"/>
    <w:rsid w:val="0045715F"/>
    <w:rsid w:val="00457ED4"/>
    <w:rsid w:val="00460B93"/>
    <w:rsid w:val="004624DA"/>
    <w:rsid w:val="00463BFA"/>
    <w:rsid w:val="00464BF0"/>
    <w:rsid w:val="004658EB"/>
    <w:rsid w:val="00467DA2"/>
    <w:rsid w:val="00470DDA"/>
    <w:rsid w:val="00475AF3"/>
    <w:rsid w:val="00477B2C"/>
    <w:rsid w:val="00481120"/>
    <w:rsid w:val="004821CE"/>
    <w:rsid w:val="00486229"/>
    <w:rsid w:val="00487138"/>
    <w:rsid w:val="004876FF"/>
    <w:rsid w:val="00490A80"/>
    <w:rsid w:val="00491AEE"/>
    <w:rsid w:val="00491E20"/>
    <w:rsid w:val="0049315E"/>
    <w:rsid w:val="0049394E"/>
    <w:rsid w:val="00493F9B"/>
    <w:rsid w:val="00494576"/>
    <w:rsid w:val="00494F09"/>
    <w:rsid w:val="004971B2"/>
    <w:rsid w:val="00497871"/>
    <w:rsid w:val="00497A0B"/>
    <w:rsid w:val="00497AFF"/>
    <w:rsid w:val="00497C04"/>
    <w:rsid w:val="004A00FA"/>
    <w:rsid w:val="004A06BE"/>
    <w:rsid w:val="004A0C53"/>
    <w:rsid w:val="004A0E6C"/>
    <w:rsid w:val="004A1394"/>
    <w:rsid w:val="004A1D14"/>
    <w:rsid w:val="004A2706"/>
    <w:rsid w:val="004A286D"/>
    <w:rsid w:val="004A3592"/>
    <w:rsid w:val="004A4263"/>
    <w:rsid w:val="004A5A8F"/>
    <w:rsid w:val="004A5B99"/>
    <w:rsid w:val="004A6E83"/>
    <w:rsid w:val="004A77DD"/>
    <w:rsid w:val="004B00E9"/>
    <w:rsid w:val="004B1DDE"/>
    <w:rsid w:val="004B1E4E"/>
    <w:rsid w:val="004B1E52"/>
    <w:rsid w:val="004B5BAE"/>
    <w:rsid w:val="004C018D"/>
    <w:rsid w:val="004C1BDB"/>
    <w:rsid w:val="004C28C8"/>
    <w:rsid w:val="004C4B40"/>
    <w:rsid w:val="004C6090"/>
    <w:rsid w:val="004C68C7"/>
    <w:rsid w:val="004C730C"/>
    <w:rsid w:val="004C7794"/>
    <w:rsid w:val="004D0928"/>
    <w:rsid w:val="004D0E61"/>
    <w:rsid w:val="004D0F6A"/>
    <w:rsid w:val="004D37C7"/>
    <w:rsid w:val="004D457D"/>
    <w:rsid w:val="004D4B61"/>
    <w:rsid w:val="004D68D3"/>
    <w:rsid w:val="004D6C16"/>
    <w:rsid w:val="004D7542"/>
    <w:rsid w:val="004D7703"/>
    <w:rsid w:val="004E0DDE"/>
    <w:rsid w:val="004E10C9"/>
    <w:rsid w:val="004E1778"/>
    <w:rsid w:val="004E2C98"/>
    <w:rsid w:val="004E3A84"/>
    <w:rsid w:val="004E48D4"/>
    <w:rsid w:val="004E4C20"/>
    <w:rsid w:val="004E4CA0"/>
    <w:rsid w:val="004E4D5D"/>
    <w:rsid w:val="004E4E9F"/>
    <w:rsid w:val="004E50D7"/>
    <w:rsid w:val="004E77C9"/>
    <w:rsid w:val="004F03BB"/>
    <w:rsid w:val="004F3291"/>
    <w:rsid w:val="004F4ECE"/>
    <w:rsid w:val="004F7E74"/>
    <w:rsid w:val="00500BBC"/>
    <w:rsid w:val="00500BCA"/>
    <w:rsid w:val="00501645"/>
    <w:rsid w:val="005026EB"/>
    <w:rsid w:val="005057F8"/>
    <w:rsid w:val="00505934"/>
    <w:rsid w:val="0050613A"/>
    <w:rsid w:val="005073B6"/>
    <w:rsid w:val="00512915"/>
    <w:rsid w:val="00512942"/>
    <w:rsid w:val="00514018"/>
    <w:rsid w:val="005140D6"/>
    <w:rsid w:val="005145F2"/>
    <w:rsid w:val="00514B38"/>
    <w:rsid w:val="00515014"/>
    <w:rsid w:val="0051630E"/>
    <w:rsid w:val="005165B1"/>
    <w:rsid w:val="0051667D"/>
    <w:rsid w:val="00516B3C"/>
    <w:rsid w:val="00516B80"/>
    <w:rsid w:val="005171F7"/>
    <w:rsid w:val="00517FB5"/>
    <w:rsid w:val="005202A4"/>
    <w:rsid w:val="0052032C"/>
    <w:rsid w:val="00520708"/>
    <w:rsid w:val="005225B8"/>
    <w:rsid w:val="00522DCA"/>
    <w:rsid w:val="00522E25"/>
    <w:rsid w:val="005245C8"/>
    <w:rsid w:val="00527C6F"/>
    <w:rsid w:val="00527F01"/>
    <w:rsid w:val="00533250"/>
    <w:rsid w:val="00534705"/>
    <w:rsid w:val="00536AE9"/>
    <w:rsid w:val="00541A68"/>
    <w:rsid w:val="005440F1"/>
    <w:rsid w:val="00544797"/>
    <w:rsid w:val="00546A26"/>
    <w:rsid w:val="00551006"/>
    <w:rsid w:val="00551435"/>
    <w:rsid w:val="00552DF8"/>
    <w:rsid w:val="00553A3D"/>
    <w:rsid w:val="00554355"/>
    <w:rsid w:val="005549B7"/>
    <w:rsid w:val="00554DFD"/>
    <w:rsid w:val="00554EA1"/>
    <w:rsid w:val="005559B2"/>
    <w:rsid w:val="00555CC5"/>
    <w:rsid w:val="00556D3A"/>
    <w:rsid w:val="00561441"/>
    <w:rsid w:val="00561EF0"/>
    <w:rsid w:val="00562BFB"/>
    <w:rsid w:val="00563941"/>
    <w:rsid w:val="00563BE3"/>
    <w:rsid w:val="00567227"/>
    <w:rsid w:val="00567348"/>
    <w:rsid w:val="00567FF0"/>
    <w:rsid w:val="005734F8"/>
    <w:rsid w:val="00573EC7"/>
    <w:rsid w:val="00574638"/>
    <w:rsid w:val="00574FE7"/>
    <w:rsid w:val="00575DDB"/>
    <w:rsid w:val="00576DD3"/>
    <w:rsid w:val="00577B4F"/>
    <w:rsid w:val="00580BFF"/>
    <w:rsid w:val="00584A3E"/>
    <w:rsid w:val="00585554"/>
    <w:rsid w:val="00585769"/>
    <w:rsid w:val="005861B0"/>
    <w:rsid w:val="00590B2F"/>
    <w:rsid w:val="0059185F"/>
    <w:rsid w:val="00593BC9"/>
    <w:rsid w:val="00593FDA"/>
    <w:rsid w:val="00594735"/>
    <w:rsid w:val="00594A24"/>
    <w:rsid w:val="00594ED0"/>
    <w:rsid w:val="00595FF5"/>
    <w:rsid w:val="00596071"/>
    <w:rsid w:val="00597352"/>
    <w:rsid w:val="005A1016"/>
    <w:rsid w:val="005A26B1"/>
    <w:rsid w:val="005A36C9"/>
    <w:rsid w:val="005A431F"/>
    <w:rsid w:val="005A7338"/>
    <w:rsid w:val="005B01E6"/>
    <w:rsid w:val="005B0803"/>
    <w:rsid w:val="005B20FA"/>
    <w:rsid w:val="005B21DE"/>
    <w:rsid w:val="005B663E"/>
    <w:rsid w:val="005B6917"/>
    <w:rsid w:val="005B6D7F"/>
    <w:rsid w:val="005C0F40"/>
    <w:rsid w:val="005C2E6A"/>
    <w:rsid w:val="005C4144"/>
    <w:rsid w:val="005C5ACD"/>
    <w:rsid w:val="005D4329"/>
    <w:rsid w:val="005D4C97"/>
    <w:rsid w:val="005D74CC"/>
    <w:rsid w:val="005E187E"/>
    <w:rsid w:val="005E26EB"/>
    <w:rsid w:val="005E4029"/>
    <w:rsid w:val="005E759E"/>
    <w:rsid w:val="005F0654"/>
    <w:rsid w:val="005F0D4F"/>
    <w:rsid w:val="005F1F67"/>
    <w:rsid w:val="005F34CF"/>
    <w:rsid w:val="005F4749"/>
    <w:rsid w:val="005F4FEA"/>
    <w:rsid w:val="005F5739"/>
    <w:rsid w:val="005F5781"/>
    <w:rsid w:val="005F61B1"/>
    <w:rsid w:val="005F6B23"/>
    <w:rsid w:val="005F76A0"/>
    <w:rsid w:val="0060174E"/>
    <w:rsid w:val="006027BE"/>
    <w:rsid w:val="00602DBF"/>
    <w:rsid w:val="006048D2"/>
    <w:rsid w:val="00607511"/>
    <w:rsid w:val="00611037"/>
    <w:rsid w:val="0061274B"/>
    <w:rsid w:val="0061322A"/>
    <w:rsid w:val="006145F2"/>
    <w:rsid w:val="0062192C"/>
    <w:rsid w:val="00621EA4"/>
    <w:rsid w:val="00623CBC"/>
    <w:rsid w:val="00624A6B"/>
    <w:rsid w:val="006265C2"/>
    <w:rsid w:val="006273C3"/>
    <w:rsid w:val="00627598"/>
    <w:rsid w:val="006301BA"/>
    <w:rsid w:val="00630AF0"/>
    <w:rsid w:val="00632136"/>
    <w:rsid w:val="006336F6"/>
    <w:rsid w:val="00633E3B"/>
    <w:rsid w:val="00633ECB"/>
    <w:rsid w:val="006351F1"/>
    <w:rsid w:val="00636007"/>
    <w:rsid w:val="0063623F"/>
    <w:rsid w:val="0063757E"/>
    <w:rsid w:val="00641CA5"/>
    <w:rsid w:val="006433A8"/>
    <w:rsid w:val="00644340"/>
    <w:rsid w:val="006445D5"/>
    <w:rsid w:val="00646015"/>
    <w:rsid w:val="00647202"/>
    <w:rsid w:val="006472DD"/>
    <w:rsid w:val="0064750A"/>
    <w:rsid w:val="00651292"/>
    <w:rsid w:val="00651927"/>
    <w:rsid w:val="006531BA"/>
    <w:rsid w:val="006546C2"/>
    <w:rsid w:val="00654DAF"/>
    <w:rsid w:val="00657030"/>
    <w:rsid w:val="0066158A"/>
    <w:rsid w:val="006615EB"/>
    <w:rsid w:val="00661BDC"/>
    <w:rsid w:val="00663D41"/>
    <w:rsid w:val="0066460A"/>
    <w:rsid w:val="00666940"/>
    <w:rsid w:val="00666CA4"/>
    <w:rsid w:val="006671A6"/>
    <w:rsid w:val="006672AF"/>
    <w:rsid w:val="00671137"/>
    <w:rsid w:val="00673BDC"/>
    <w:rsid w:val="00674721"/>
    <w:rsid w:val="006760A8"/>
    <w:rsid w:val="00676738"/>
    <w:rsid w:val="00676C5E"/>
    <w:rsid w:val="00681810"/>
    <w:rsid w:val="00683240"/>
    <w:rsid w:val="006843A8"/>
    <w:rsid w:val="00690BA1"/>
    <w:rsid w:val="006910CE"/>
    <w:rsid w:val="00692738"/>
    <w:rsid w:val="006931A4"/>
    <w:rsid w:val="006936EB"/>
    <w:rsid w:val="00696229"/>
    <w:rsid w:val="006A04D3"/>
    <w:rsid w:val="006A4287"/>
    <w:rsid w:val="006A469B"/>
    <w:rsid w:val="006A53E8"/>
    <w:rsid w:val="006A5A0E"/>
    <w:rsid w:val="006A64C9"/>
    <w:rsid w:val="006A65A5"/>
    <w:rsid w:val="006B11A1"/>
    <w:rsid w:val="006B335F"/>
    <w:rsid w:val="006B44AE"/>
    <w:rsid w:val="006B6AFC"/>
    <w:rsid w:val="006C1228"/>
    <w:rsid w:val="006C4F3E"/>
    <w:rsid w:val="006C529D"/>
    <w:rsid w:val="006C5F88"/>
    <w:rsid w:val="006C6825"/>
    <w:rsid w:val="006C78BC"/>
    <w:rsid w:val="006D0B11"/>
    <w:rsid w:val="006D2B0B"/>
    <w:rsid w:val="006D4E88"/>
    <w:rsid w:val="006E23B8"/>
    <w:rsid w:val="006E2815"/>
    <w:rsid w:val="006E4048"/>
    <w:rsid w:val="006E4E26"/>
    <w:rsid w:val="006E5746"/>
    <w:rsid w:val="006E5F40"/>
    <w:rsid w:val="006E68C4"/>
    <w:rsid w:val="006F0E77"/>
    <w:rsid w:val="006F1778"/>
    <w:rsid w:val="006F3563"/>
    <w:rsid w:val="006F37B2"/>
    <w:rsid w:val="006F59AF"/>
    <w:rsid w:val="0070061C"/>
    <w:rsid w:val="00701613"/>
    <w:rsid w:val="00703290"/>
    <w:rsid w:val="00703C86"/>
    <w:rsid w:val="00704522"/>
    <w:rsid w:val="007050AD"/>
    <w:rsid w:val="00705150"/>
    <w:rsid w:val="00711173"/>
    <w:rsid w:val="00711584"/>
    <w:rsid w:val="00712F8A"/>
    <w:rsid w:val="007131F1"/>
    <w:rsid w:val="00715254"/>
    <w:rsid w:val="00715D5E"/>
    <w:rsid w:val="007161D5"/>
    <w:rsid w:val="0072309D"/>
    <w:rsid w:val="00723266"/>
    <w:rsid w:val="00723A82"/>
    <w:rsid w:val="00725326"/>
    <w:rsid w:val="00727407"/>
    <w:rsid w:val="007276A2"/>
    <w:rsid w:val="00727D83"/>
    <w:rsid w:val="00731431"/>
    <w:rsid w:val="0073232D"/>
    <w:rsid w:val="0073306D"/>
    <w:rsid w:val="007373E4"/>
    <w:rsid w:val="00737422"/>
    <w:rsid w:val="00740E32"/>
    <w:rsid w:val="0074148E"/>
    <w:rsid w:val="00741767"/>
    <w:rsid w:val="007425F8"/>
    <w:rsid w:val="00742F71"/>
    <w:rsid w:val="007449C3"/>
    <w:rsid w:val="007457C4"/>
    <w:rsid w:val="00753FF3"/>
    <w:rsid w:val="00755CA3"/>
    <w:rsid w:val="00755F54"/>
    <w:rsid w:val="007577C8"/>
    <w:rsid w:val="00762D0A"/>
    <w:rsid w:val="0076549E"/>
    <w:rsid w:val="0077131A"/>
    <w:rsid w:val="00771974"/>
    <w:rsid w:val="00771CCA"/>
    <w:rsid w:val="00773609"/>
    <w:rsid w:val="00774885"/>
    <w:rsid w:val="00775318"/>
    <w:rsid w:val="007772EC"/>
    <w:rsid w:val="0078091E"/>
    <w:rsid w:val="007855F6"/>
    <w:rsid w:val="007861D0"/>
    <w:rsid w:val="007873AA"/>
    <w:rsid w:val="00787B85"/>
    <w:rsid w:val="00787BB3"/>
    <w:rsid w:val="00787BC9"/>
    <w:rsid w:val="007910AA"/>
    <w:rsid w:val="0079146F"/>
    <w:rsid w:val="00791B28"/>
    <w:rsid w:val="00792779"/>
    <w:rsid w:val="00793FE2"/>
    <w:rsid w:val="00796314"/>
    <w:rsid w:val="00797ABF"/>
    <w:rsid w:val="00797DFB"/>
    <w:rsid w:val="00797FB9"/>
    <w:rsid w:val="007A14FA"/>
    <w:rsid w:val="007A3E82"/>
    <w:rsid w:val="007A54BB"/>
    <w:rsid w:val="007A645F"/>
    <w:rsid w:val="007A6C58"/>
    <w:rsid w:val="007A6C89"/>
    <w:rsid w:val="007A7CA1"/>
    <w:rsid w:val="007B1780"/>
    <w:rsid w:val="007B1D35"/>
    <w:rsid w:val="007B2C20"/>
    <w:rsid w:val="007B3E34"/>
    <w:rsid w:val="007B3E62"/>
    <w:rsid w:val="007B4030"/>
    <w:rsid w:val="007B4138"/>
    <w:rsid w:val="007B6C90"/>
    <w:rsid w:val="007B7910"/>
    <w:rsid w:val="007C04D1"/>
    <w:rsid w:val="007C057B"/>
    <w:rsid w:val="007C1F22"/>
    <w:rsid w:val="007C224B"/>
    <w:rsid w:val="007C2304"/>
    <w:rsid w:val="007D156D"/>
    <w:rsid w:val="007D17EF"/>
    <w:rsid w:val="007D1AE2"/>
    <w:rsid w:val="007D1BDB"/>
    <w:rsid w:val="007D1F24"/>
    <w:rsid w:val="007D2476"/>
    <w:rsid w:val="007D3A4E"/>
    <w:rsid w:val="007D6253"/>
    <w:rsid w:val="007D6D5F"/>
    <w:rsid w:val="007E0567"/>
    <w:rsid w:val="007E0A10"/>
    <w:rsid w:val="007E0B82"/>
    <w:rsid w:val="007E3379"/>
    <w:rsid w:val="007E33C9"/>
    <w:rsid w:val="007E361D"/>
    <w:rsid w:val="007E4D8F"/>
    <w:rsid w:val="007E50A4"/>
    <w:rsid w:val="007E6500"/>
    <w:rsid w:val="007E77A6"/>
    <w:rsid w:val="007E7F5D"/>
    <w:rsid w:val="007F14B6"/>
    <w:rsid w:val="007F1B69"/>
    <w:rsid w:val="007F3395"/>
    <w:rsid w:val="007F3903"/>
    <w:rsid w:val="007F45A1"/>
    <w:rsid w:val="007F5197"/>
    <w:rsid w:val="007F552A"/>
    <w:rsid w:val="007F58EA"/>
    <w:rsid w:val="007F5D00"/>
    <w:rsid w:val="007F7659"/>
    <w:rsid w:val="008006F0"/>
    <w:rsid w:val="008007B7"/>
    <w:rsid w:val="00800A7C"/>
    <w:rsid w:val="00800BD3"/>
    <w:rsid w:val="00801D60"/>
    <w:rsid w:val="0080233C"/>
    <w:rsid w:val="00802710"/>
    <w:rsid w:val="008027CA"/>
    <w:rsid w:val="0080323B"/>
    <w:rsid w:val="00803DAA"/>
    <w:rsid w:val="0080445C"/>
    <w:rsid w:val="0080459C"/>
    <w:rsid w:val="0080475C"/>
    <w:rsid w:val="0080585E"/>
    <w:rsid w:val="00805AA3"/>
    <w:rsid w:val="00805B35"/>
    <w:rsid w:val="00810FA5"/>
    <w:rsid w:val="00812289"/>
    <w:rsid w:val="00812DA0"/>
    <w:rsid w:val="00812EC9"/>
    <w:rsid w:val="0081396D"/>
    <w:rsid w:val="00815187"/>
    <w:rsid w:val="00815192"/>
    <w:rsid w:val="008163A4"/>
    <w:rsid w:val="008168B2"/>
    <w:rsid w:val="00820B60"/>
    <w:rsid w:val="008211C9"/>
    <w:rsid w:val="0082405A"/>
    <w:rsid w:val="00824D37"/>
    <w:rsid w:val="00826421"/>
    <w:rsid w:val="00826A86"/>
    <w:rsid w:val="008276D5"/>
    <w:rsid w:val="008306C5"/>
    <w:rsid w:val="008331D1"/>
    <w:rsid w:val="00833F7C"/>
    <w:rsid w:val="0083534D"/>
    <w:rsid w:val="00836ED1"/>
    <w:rsid w:val="00841837"/>
    <w:rsid w:val="008424EE"/>
    <w:rsid w:val="00842B3D"/>
    <w:rsid w:val="00842F22"/>
    <w:rsid w:val="00845582"/>
    <w:rsid w:val="00846A54"/>
    <w:rsid w:val="00846D13"/>
    <w:rsid w:val="008501D6"/>
    <w:rsid w:val="00850461"/>
    <w:rsid w:val="0085617D"/>
    <w:rsid w:val="00856326"/>
    <w:rsid w:val="008600BF"/>
    <w:rsid w:val="00860E56"/>
    <w:rsid w:val="008627FA"/>
    <w:rsid w:val="00862E33"/>
    <w:rsid w:val="00863BA3"/>
    <w:rsid w:val="00864DC5"/>
    <w:rsid w:val="00866504"/>
    <w:rsid w:val="008667F7"/>
    <w:rsid w:val="008703A3"/>
    <w:rsid w:val="00870650"/>
    <w:rsid w:val="0087159C"/>
    <w:rsid w:val="00873A2D"/>
    <w:rsid w:val="00874052"/>
    <w:rsid w:val="00874DC0"/>
    <w:rsid w:val="0087535B"/>
    <w:rsid w:val="00875443"/>
    <w:rsid w:val="008757D1"/>
    <w:rsid w:val="008777C6"/>
    <w:rsid w:val="00880914"/>
    <w:rsid w:val="008824E5"/>
    <w:rsid w:val="00882E5A"/>
    <w:rsid w:val="00883358"/>
    <w:rsid w:val="00886838"/>
    <w:rsid w:val="00887526"/>
    <w:rsid w:val="00890381"/>
    <w:rsid w:val="008946D4"/>
    <w:rsid w:val="008948DE"/>
    <w:rsid w:val="008957EE"/>
    <w:rsid w:val="008962D5"/>
    <w:rsid w:val="00896909"/>
    <w:rsid w:val="008969DC"/>
    <w:rsid w:val="00896B64"/>
    <w:rsid w:val="00896DAE"/>
    <w:rsid w:val="00896FF5"/>
    <w:rsid w:val="008970B2"/>
    <w:rsid w:val="008972DC"/>
    <w:rsid w:val="008973D9"/>
    <w:rsid w:val="008974C2"/>
    <w:rsid w:val="008A1398"/>
    <w:rsid w:val="008A4BC2"/>
    <w:rsid w:val="008A743E"/>
    <w:rsid w:val="008B0965"/>
    <w:rsid w:val="008B194C"/>
    <w:rsid w:val="008B2543"/>
    <w:rsid w:val="008B2F94"/>
    <w:rsid w:val="008B34A3"/>
    <w:rsid w:val="008B5DD1"/>
    <w:rsid w:val="008B5F7A"/>
    <w:rsid w:val="008B638C"/>
    <w:rsid w:val="008B7415"/>
    <w:rsid w:val="008B7BEB"/>
    <w:rsid w:val="008C3AF9"/>
    <w:rsid w:val="008C4B7F"/>
    <w:rsid w:val="008C5DC7"/>
    <w:rsid w:val="008D0018"/>
    <w:rsid w:val="008D0A92"/>
    <w:rsid w:val="008D0E61"/>
    <w:rsid w:val="008D0EFB"/>
    <w:rsid w:val="008D1148"/>
    <w:rsid w:val="008D3E9D"/>
    <w:rsid w:val="008D4CE6"/>
    <w:rsid w:val="008D5119"/>
    <w:rsid w:val="008D6184"/>
    <w:rsid w:val="008E0558"/>
    <w:rsid w:val="008E1DAF"/>
    <w:rsid w:val="008E42D0"/>
    <w:rsid w:val="008E5753"/>
    <w:rsid w:val="008E57BB"/>
    <w:rsid w:val="008E5B7D"/>
    <w:rsid w:val="008E783A"/>
    <w:rsid w:val="008F102C"/>
    <w:rsid w:val="008F2708"/>
    <w:rsid w:val="008F27B2"/>
    <w:rsid w:val="008F2866"/>
    <w:rsid w:val="008F4CF0"/>
    <w:rsid w:val="008F5BF4"/>
    <w:rsid w:val="00900461"/>
    <w:rsid w:val="009017E9"/>
    <w:rsid w:val="00901EDB"/>
    <w:rsid w:val="009029C3"/>
    <w:rsid w:val="00903729"/>
    <w:rsid w:val="009053F3"/>
    <w:rsid w:val="009076E7"/>
    <w:rsid w:val="0091073D"/>
    <w:rsid w:val="00910DD6"/>
    <w:rsid w:val="00913F90"/>
    <w:rsid w:val="009152F1"/>
    <w:rsid w:val="0091550F"/>
    <w:rsid w:val="0091762D"/>
    <w:rsid w:val="00917723"/>
    <w:rsid w:val="00917D1A"/>
    <w:rsid w:val="0092092F"/>
    <w:rsid w:val="00920C57"/>
    <w:rsid w:val="009241F7"/>
    <w:rsid w:val="00924FCA"/>
    <w:rsid w:val="00925EBB"/>
    <w:rsid w:val="009273AC"/>
    <w:rsid w:val="00927C2C"/>
    <w:rsid w:val="00931A7B"/>
    <w:rsid w:val="00931D24"/>
    <w:rsid w:val="0093321C"/>
    <w:rsid w:val="00933F22"/>
    <w:rsid w:val="00935E8C"/>
    <w:rsid w:val="0093610D"/>
    <w:rsid w:val="00937199"/>
    <w:rsid w:val="00937D32"/>
    <w:rsid w:val="0094079D"/>
    <w:rsid w:val="00940F37"/>
    <w:rsid w:val="009416AF"/>
    <w:rsid w:val="009417CB"/>
    <w:rsid w:val="00941FB5"/>
    <w:rsid w:val="00942D60"/>
    <w:rsid w:val="00944106"/>
    <w:rsid w:val="009449D3"/>
    <w:rsid w:val="00946BEE"/>
    <w:rsid w:val="00946F40"/>
    <w:rsid w:val="00952692"/>
    <w:rsid w:val="00953371"/>
    <w:rsid w:val="00953CF7"/>
    <w:rsid w:val="00954D0D"/>
    <w:rsid w:val="00955545"/>
    <w:rsid w:val="00955AA1"/>
    <w:rsid w:val="00956123"/>
    <w:rsid w:val="009614B6"/>
    <w:rsid w:val="009618AA"/>
    <w:rsid w:val="00962DA3"/>
    <w:rsid w:val="00963FFD"/>
    <w:rsid w:val="00965C44"/>
    <w:rsid w:val="00966DAB"/>
    <w:rsid w:val="0096744C"/>
    <w:rsid w:val="00967EDA"/>
    <w:rsid w:val="00970262"/>
    <w:rsid w:val="00972CE6"/>
    <w:rsid w:val="00975654"/>
    <w:rsid w:val="00976199"/>
    <w:rsid w:val="009761D4"/>
    <w:rsid w:val="009771CE"/>
    <w:rsid w:val="00977A16"/>
    <w:rsid w:val="009809FF"/>
    <w:rsid w:val="00980E66"/>
    <w:rsid w:val="00980F39"/>
    <w:rsid w:val="00981F36"/>
    <w:rsid w:val="00983DA1"/>
    <w:rsid w:val="009845B9"/>
    <w:rsid w:val="00986BD0"/>
    <w:rsid w:val="00986C76"/>
    <w:rsid w:val="0099098F"/>
    <w:rsid w:val="0099154E"/>
    <w:rsid w:val="00995892"/>
    <w:rsid w:val="009959F2"/>
    <w:rsid w:val="009A12E7"/>
    <w:rsid w:val="009A4256"/>
    <w:rsid w:val="009A431E"/>
    <w:rsid w:val="009A4831"/>
    <w:rsid w:val="009A53BF"/>
    <w:rsid w:val="009A58C2"/>
    <w:rsid w:val="009A6202"/>
    <w:rsid w:val="009A66B2"/>
    <w:rsid w:val="009A7253"/>
    <w:rsid w:val="009B044E"/>
    <w:rsid w:val="009B06B2"/>
    <w:rsid w:val="009B0C99"/>
    <w:rsid w:val="009B1D6A"/>
    <w:rsid w:val="009B2E5E"/>
    <w:rsid w:val="009B30AA"/>
    <w:rsid w:val="009B45F8"/>
    <w:rsid w:val="009B5EDF"/>
    <w:rsid w:val="009B7630"/>
    <w:rsid w:val="009B7C9D"/>
    <w:rsid w:val="009C0F1A"/>
    <w:rsid w:val="009C4367"/>
    <w:rsid w:val="009C4657"/>
    <w:rsid w:val="009C7314"/>
    <w:rsid w:val="009D2381"/>
    <w:rsid w:val="009D24B1"/>
    <w:rsid w:val="009D2E2A"/>
    <w:rsid w:val="009D4A36"/>
    <w:rsid w:val="009D6E28"/>
    <w:rsid w:val="009E3C54"/>
    <w:rsid w:val="009E3E68"/>
    <w:rsid w:val="009E537F"/>
    <w:rsid w:val="009E5882"/>
    <w:rsid w:val="009F038F"/>
    <w:rsid w:val="009F1A4F"/>
    <w:rsid w:val="009F1F12"/>
    <w:rsid w:val="009F2B09"/>
    <w:rsid w:val="009F4BE1"/>
    <w:rsid w:val="009F6F26"/>
    <w:rsid w:val="009F7038"/>
    <w:rsid w:val="00A00D46"/>
    <w:rsid w:val="00A012AF"/>
    <w:rsid w:val="00A0151D"/>
    <w:rsid w:val="00A0734F"/>
    <w:rsid w:val="00A074F6"/>
    <w:rsid w:val="00A07A1C"/>
    <w:rsid w:val="00A100DB"/>
    <w:rsid w:val="00A10B67"/>
    <w:rsid w:val="00A10BC4"/>
    <w:rsid w:val="00A11008"/>
    <w:rsid w:val="00A114C2"/>
    <w:rsid w:val="00A11569"/>
    <w:rsid w:val="00A119BE"/>
    <w:rsid w:val="00A1299E"/>
    <w:rsid w:val="00A14B48"/>
    <w:rsid w:val="00A20246"/>
    <w:rsid w:val="00A2157B"/>
    <w:rsid w:val="00A24A97"/>
    <w:rsid w:val="00A26ACA"/>
    <w:rsid w:val="00A27145"/>
    <w:rsid w:val="00A27432"/>
    <w:rsid w:val="00A3047B"/>
    <w:rsid w:val="00A30F3D"/>
    <w:rsid w:val="00A34A38"/>
    <w:rsid w:val="00A359EF"/>
    <w:rsid w:val="00A414D0"/>
    <w:rsid w:val="00A414E6"/>
    <w:rsid w:val="00A45114"/>
    <w:rsid w:val="00A4516A"/>
    <w:rsid w:val="00A46CFE"/>
    <w:rsid w:val="00A50D6A"/>
    <w:rsid w:val="00A50FDD"/>
    <w:rsid w:val="00A513C3"/>
    <w:rsid w:val="00A52F15"/>
    <w:rsid w:val="00A54D79"/>
    <w:rsid w:val="00A56627"/>
    <w:rsid w:val="00A56A4F"/>
    <w:rsid w:val="00A6015E"/>
    <w:rsid w:val="00A60F99"/>
    <w:rsid w:val="00A61796"/>
    <w:rsid w:val="00A6278A"/>
    <w:rsid w:val="00A627E4"/>
    <w:rsid w:val="00A63036"/>
    <w:rsid w:val="00A63580"/>
    <w:rsid w:val="00A64484"/>
    <w:rsid w:val="00A644B6"/>
    <w:rsid w:val="00A64C4C"/>
    <w:rsid w:val="00A67DC9"/>
    <w:rsid w:val="00A706F1"/>
    <w:rsid w:val="00A72CE2"/>
    <w:rsid w:val="00A73C6D"/>
    <w:rsid w:val="00A74BDB"/>
    <w:rsid w:val="00A752A6"/>
    <w:rsid w:val="00A75465"/>
    <w:rsid w:val="00A76FB2"/>
    <w:rsid w:val="00A774D4"/>
    <w:rsid w:val="00A802E8"/>
    <w:rsid w:val="00A8180C"/>
    <w:rsid w:val="00A83FE8"/>
    <w:rsid w:val="00A85CA7"/>
    <w:rsid w:val="00A90004"/>
    <w:rsid w:val="00A90EA0"/>
    <w:rsid w:val="00A9206B"/>
    <w:rsid w:val="00A937A7"/>
    <w:rsid w:val="00A96A6E"/>
    <w:rsid w:val="00AA0E9B"/>
    <w:rsid w:val="00AA1593"/>
    <w:rsid w:val="00AA24B7"/>
    <w:rsid w:val="00AA42C6"/>
    <w:rsid w:val="00AA560B"/>
    <w:rsid w:val="00AA6B94"/>
    <w:rsid w:val="00AA7347"/>
    <w:rsid w:val="00AA794B"/>
    <w:rsid w:val="00AB040E"/>
    <w:rsid w:val="00AB08E6"/>
    <w:rsid w:val="00AB3BBB"/>
    <w:rsid w:val="00AB5C3B"/>
    <w:rsid w:val="00AB5F16"/>
    <w:rsid w:val="00AB7D22"/>
    <w:rsid w:val="00AC0040"/>
    <w:rsid w:val="00AC01D3"/>
    <w:rsid w:val="00AC42C5"/>
    <w:rsid w:val="00AC74C8"/>
    <w:rsid w:val="00AD0865"/>
    <w:rsid w:val="00AD0B44"/>
    <w:rsid w:val="00AD2663"/>
    <w:rsid w:val="00AD37D4"/>
    <w:rsid w:val="00AD3C48"/>
    <w:rsid w:val="00AD5120"/>
    <w:rsid w:val="00AE06D5"/>
    <w:rsid w:val="00AE0C10"/>
    <w:rsid w:val="00AE1E56"/>
    <w:rsid w:val="00AE2DDA"/>
    <w:rsid w:val="00AE36EC"/>
    <w:rsid w:val="00AE3F3F"/>
    <w:rsid w:val="00AE4E92"/>
    <w:rsid w:val="00AE52ED"/>
    <w:rsid w:val="00AF0463"/>
    <w:rsid w:val="00AF0D6B"/>
    <w:rsid w:val="00AF1AD9"/>
    <w:rsid w:val="00AF1D29"/>
    <w:rsid w:val="00AF21A3"/>
    <w:rsid w:val="00AF2D8D"/>
    <w:rsid w:val="00AF52CC"/>
    <w:rsid w:val="00AF56D1"/>
    <w:rsid w:val="00AF6CD2"/>
    <w:rsid w:val="00B0338B"/>
    <w:rsid w:val="00B04D85"/>
    <w:rsid w:val="00B0503A"/>
    <w:rsid w:val="00B060AC"/>
    <w:rsid w:val="00B06186"/>
    <w:rsid w:val="00B076AA"/>
    <w:rsid w:val="00B11C74"/>
    <w:rsid w:val="00B151D1"/>
    <w:rsid w:val="00B17389"/>
    <w:rsid w:val="00B17EE9"/>
    <w:rsid w:val="00B20226"/>
    <w:rsid w:val="00B24389"/>
    <w:rsid w:val="00B25E72"/>
    <w:rsid w:val="00B30396"/>
    <w:rsid w:val="00B320EB"/>
    <w:rsid w:val="00B338AD"/>
    <w:rsid w:val="00B33B13"/>
    <w:rsid w:val="00B345FA"/>
    <w:rsid w:val="00B34BDF"/>
    <w:rsid w:val="00B37906"/>
    <w:rsid w:val="00B400B2"/>
    <w:rsid w:val="00B41E4D"/>
    <w:rsid w:val="00B43561"/>
    <w:rsid w:val="00B44087"/>
    <w:rsid w:val="00B44B09"/>
    <w:rsid w:val="00B45EF3"/>
    <w:rsid w:val="00B46A8C"/>
    <w:rsid w:val="00B46DB5"/>
    <w:rsid w:val="00B521AE"/>
    <w:rsid w:val="00B528F7"/>
    <w:rsid w:val="00B52A12"/>
    <w:rsid w:val="00B52ACE"/>
    <w:rsid w:val="00B52DA0"/>
    <w:rsid w:val="00B53301"/>
    <w:rsid w:val="00B535D0"/>
    <w:rsid w:val="00B55371"/>
    <w:rsid w:val="00B55842"/>
    <w:rsid w:val="00B5679C"/>
    <w:rsid w:val="00B567BD"/>
    <w:rsid w:val="00B57343"/>
    <w:rsid w:val="00B66F77"/>
    <w:rsid w:val="00B67B32"/>
    <w:rsid w:val="00B7112D"/>
    <w:rsid w:val="00B71AE2"/>
    <w:rsid w:val="00B726B3"/>
    <w:rsid w:val="00B72D67"/>
    <w:rsid w:val="00B7318A"/>
    <w:rsid w:val="00B73817"/>
    <w:rsid w:val="00B73BCC"/>
    <w:rsid w:val="00B757B2"/>
    <w:rsid w:val="00B75913"/>
    <w:rsid w:val="00B76D09"/>
    <w:rsid w:val="00B7713B"/>
    <w:rsid w:val="00B77B5D"/>
    <w:rsid w:val="00B80154"/>
    <w:rsid w:val="00B810AA"/>
    <w:rsid w:val="00B81212"/>
    <w:rsid w:val="00B82CB0"/>
    <w:rsid w:val="00B831F7"/>
    <w:rsid w:val="00B83B45"/>
    <w:rsid w:val="00B84A94"/>
    <w:rsid w:val="00B84A95"/>
    <w:rsid w:val="00B84AF0"/>
    <w:rsid w:val="00B84C40"/>
    <w:rsid w:val="00B856F4"/>
    <w:rsid w:val="00B86923"/>
    <w:rsid w:val="00B90715"/>
    <w:rsid w:val="00B90C18"/>
    <w:rsid w:val="00B92AF2"/>
    <w:rsid w:val="00B93BC5"/>
    <w:rsid w:val="00B94857"/>
    <w:rsid w:val="00B94BE5"/>
    <w:rsid w:val="00B97211"/>
    <w:rsid w:val="00BA1652"/>
    <w:rsid w:val="00BA1F01"/>
    <w:rsid w:val="00BA4DD8"/>
    <w:rsid w:val="00BA62B8"/>
    <w:rsid w:val="00BA67B5"/>
    <w:rsid w:val="00BA7120"/>
    <w:rsid w:val="00BA79A9"/>
    <w:rsid w:val="00BA7C6A"/>
    <w:rsid w:val="00BA7EDC"/>
    <w:rsid w:val="00BB1E7E"/>
    <w:rsid w:val="00BB558E"/>
    <w:rsid w:val="00BB5822"/>
    <w:rsid w:val="00BB5E27"/>
    <w:rsid w:val="00BB77E0"/>
    <w:rsid w:val="00BC1490"/>
    <w:rsid w:val="00BC1E82"/>
    <w:rsid w:val="00BC1E94"/>
    <w:rsid w:val="00BC21F6"/>
    <w:rsid w:val="00BC2833"/>
    <w:rsid w:val="00BC2CBA"/>
    <w:rsid w:val="00BC30C2"/>
    <w:rsid w:val="00BC33D1"/>
    <w:rsid w:val="00BC3CF3"/>
    <w:rsid w:val="00BC3F54"/>
    <w:rsid w:val="00BC5C3C"/>
    <w:rsid w:val="00BC6233"/>
    <w:rsid w:val="00BC79E4"/>
    <w:rsid w:val="00BD163D"/>
    <w:rsid w:val="00BD24CA"/>
    <w:rsid w:val="00BD288B"/>
    <w:rsid w:val="00BD2CE0"/>
    <w:rsid w:val="00BD43D1"/>
    <w:rsid w:val="00BD5C03"/>
    <w:rsid w:val="00BD631A"/>
    <w:rsid w:val="00BD7A56"/>
    <w:rsid w:val="00BE2F60"/>
    <w:rsid w:val="00BE3797"/>
    <w:rsid w:val="00BE3BEF"/>
    <w:rsid w:val="00BE5BA8"/>
    <w:rsid w:val="00BE6791"/>
    <w:rsid w:val="00BF1625"/>
    <w:rsid w:val="00BF1C6F"/>
    <w:rsid w:val="00BF1CD3"/>
    <w:rsid w:val="00BF2E5A"/>
    <w:rsid w:val="00BF493F"/>
    <w:rsid w:val="00BF4B42"/>
    <w:rsid w:val="00BF501F"/>
    <w:rsid w:val="00BF52A7"/>
    <w:rsid w:val="00C00874"/>
    <w:rsid w:val="00C0217E"/>
    <w:rsid w:val="00C03BB6"/>
    <w:rsid w:val="00C05013"/>
    <w:rsid w:val="00C05552"/>
    <w:rsid w:val="00C064CB"/>
    <w:rsid w:val="00C07075"/>
    <w:rsid w:val="00C0726B"/>
    <w:rsid w:val="00C103B3"/>
    <w:rsid w:val="00C10CBB"/>
    <w:rsid w:val="00C126AC"/>
    <w:rsid w:val="00C13477"/>
    <w:rsid w:val="00C134CC"/>
    <w:rsid w:val="00C13666"/>
    <w:rsid w:val="00C138D6"/>
    <w:rsid w:val="00C14120"/>
    <w:rsid w:val="00C14AFD"/>
    <w:rsid w:val="00C164FF"/>
    <w:rsid w:val="00C1674A"/>
    <w:rsid w:val="00C17107"/>
    <w:rsid w:val="00C17130"/>
    <w:rsid w:val="00C20B8C"/>
    <w:rsid w:val="00C2238B"/>
    <w:rsid w:val="00C22D41"/>
    <w:rsid w:val="00C259BF"/>
    <w:rsid w:val="00C25AE2"/>
    <w:rsid w:val="00C305B4"/>
    <w:rsid w:val="00C306F2"/>
    <w:rsid w:val="00C31254"/>
    <w:rsid w:val="00C31DF7"/>
    <w:rsid w:val="00C322E3"/>
    <w:rsid w:val="00C32A2C"/>
    <w:rsid w:val="00C32EF5"/>
    <w:rsid w:val="00C3390C"/>
    <w:rsid w:val="00C33D58"/>
    <w:rsid w:val="00C34ACB"/>
    <w:rsid w:val="00C3513A"/>
    <w:rsid w:val="00C35348"/>
    <w:rsid w:val="00C35AD3"/>
    <w:rsid w:val="00C36E2E"/>
    <w:rsid w:val="00C4016E"/>
    <w:rsid w:val="00C41C47"/>
    <w:rsid w:val="00C42CC2"/>
    <w:rsid w:val="00C43B49"/>
    <w:rsid w:val="00C452E5"/>
    <w:rsid w:val="00C45480"/>
    <w:rsid w:val="00C458B5"/>
    <w:rsid w:val="00C4743E"/>
    <w:rsid w:val="00C5464E"/>
    <w:rsid w:val="00C54D7A"/>
    <w:rsid w:val="00C57CAA"/>
    <w:rsid w:val="00C61068"/>
    <w:rsid w:val="00C613DC"/>
    <w:rsid w:val="00C618B6"/>
    <w:rsid w:val="00C619C9"/>
    <w:rsid w:val="00C65F62"/>
    <w:rsid w:val="00C67DE0"/>
    <w:rsid w:val="00C70AD6"/>
    <w:rsid w:val="00C7316F"/>
    <w:rsid w:val="00C73810"/>
    <w:rsid w:val="00C7430A"/>
    <w:rsid w:val="00C7754E"/>
    <w:rsid w:val="00C77D5E"/>
    <w:rsid w:val="00C823F4"/>
    <w:rsid w:val="00C82B5E"/>
    <w:rsid w:val="00C85677"/>
    <w:rsid w:val="00C861F9"/>
    <w:rsid w:val="00C905B3"/>
    <w:rsid w:val="00C915DD"/>
    <w:rsid w:val="00C916FB"/>
    <w:rsid w:val="00C93D1E"/>
    <w:rsid w:val="00C9407B"/>
    <w:rsid w:val="00C96A3F"/>
    <w:rsid w:val="00C97B10"/>
    <w:rsid w:val="00C97E00"/>
    <w:rsid w:val="00C97F38"/>
    <w:rsid w:val="00CA3A29"/>
    <w:rsid w:val="00CA3A65"/>
    <w:rsid w:val="00CA4447"/>
    <w:rsid w:val="00CA4BC7"/>
    <w:rsid w:val="00CA60CA"/>
    <w:rsid w:val="00CB0CF5"/>
    <w:rsid w:val="00CB1E3B"/>
    <w:rsid w:val="00CC6AA7"/>
    <w:rsid w:val="00CD0C4F"/>
    <w:rsid w:val="00CD12EB"/>
    <w:rsid w:val="00CD35F4"/>
    <w:rsid w:val="00CD3721"/>
    <w:rsid w:val="00CD5B31"/>
    <w:rsid w:val="00CD6980"/>
    <w:rsid w:val="00CD6A24"/>
    <w:rsid w:val="00CD7E90"/>
    <w:rsid w:val="00CD7F5B"/>
    <w:rsid w:val="00CE4267"/>
    <w:rsid w:val="00CE465D"/>
    <w:rsid w:val="00CE6673"/>
    <w:rsid w:val="00CE6F82"/>
    <w:rsid w:val="00CE7995"/>
    <w:rsid w:val="00CF0212"/>
    <w:rsid w:val="00CF1AEB"/>
    <w:rsid w:val="00CF2E46"/>
    <w:rsid w:val="00CF3E89"/>
    <w:rsid w:val="00CF5AE4"/>
    <w:rsid w:val="00CF66ED"/>
    <w:rsid w:val="00CF79E4"/>
    <w:rsid w:val="00CF7D2E"/>
    <w:rsid w:val="00D007CF"/>
    <w:rsid w:val="00D05507"/>
    <w:rsid w:val="00D05D6E"/>
    <w:rsid w:val="00D126B8"/>
    <w:rsid w:val="00D12BDE"/>
    <w:rsid w:val="00D17CBB"/>
    <w:rsid w:val="00D203D7"/>
    <w:rsid w:val="00D2121D"/>
    <w:rsid w:val="00D216FB"/>
    <w:rsid w:val="00D2193F"/>
    <w:rsid w:val="00D2354E"/>
    <w:rsid w:val="00D23A37"/>
    <w:rsid w:val="00D23AC0"/>
    <w:rsid w:val="00D243C2"/>
    <w:rsid w:val="00D24A97"/>
    <w:rsid w:val="00D27465"/>
    <w:rsid w:val="00D32548"/>
    <w:rsid w:val="00D32B71"/>
    <w:rsid w:val="00D335A2"/>
    <w:rsid w:val="00D400BA"/>
    <w:rsid w:val="00D40118"/>
    <w:rsid w:val="00D40CB2"/>
    <w:rsid w:val="00D412EE"/>
    <w:rsid w:val="00D443D5"/>
    <w:rsid w:val="00D51796"/>
    <w:rsid w:val="00D51ADD"/>
    <w:rsid w:val="00D530B8"/>
    <w:rsid w:val="00D54FE8"/>
    <w:rsid w:val="00D615F9"/>
    <w:rsid w:val="00D6174D"/>
    <w:rsid w:val="00D62B1D"/>
    <w:rsid w:val="00D641ED"/>
    <w:rsid w:val="00D647BB"/>
    <w:rsid w:val="00D6498A"/>
    <w:rsid w:val="00D664AD"/>
    <w:rsid w:val="00D724D4"/>
    <w:rsid w:val="00D72511"/>
    <w:rsid w:val="00D727F4"/>
    <w:rsid w:val="00D73BF6"/>
    <w:rsid w:val="00D73F37"/>
    <w:rsid w:val="00D74D8A"/>
    <w:rsid w:val="00D76206"/>
    <w:rsid w:val="00D77882"/>
    <w:rsid w:val="00D8012B"/>
    <w:rsid w:val="00D82513"/>
    <w:rsid w:val="00D82757"/>
    <w:rsid w:val="00D82F5C"/>
    <w:rsid w:val="00D90D1F"/>
    <w:rsid w:val="00D90DC6"/>
    <w:rsid w:val="00D9289C"/>
    <w:rsid w:val="00D935A1"/>
    <w:rsid w:val="00D93CB6"/>
    <w:rsid w:val="00D944A0"/>
    <w:rsid w:val="00D95CBE"/>
    <w:rsid w:val="00D974C1"/>
    <w:rsid w:val="00DA094D"/>
    <w:rsid w:val="00DA5CD6"/>
    <w:rsid w:val="00DA64EF"/>
    <w:rsid w:val="00DB11F8"/>
    <w:rsid w:val="00DB12B5"/>
    <w:rsid w:val="00DB1B09"/>
    <w:rsid w:val="00DB204F"/>
    <w:rsid w:val="00DB2B10"/>
    <w:rsid w:val="00DB3386"/>
    <w:rsid w:val="00DB476F"/>
    <w:rsid w:val="00DB4B67"/>
    <w:rsid w:val="00DB5C9F"/>
    <w:rsid w:val="00DB5E1C"/>
    <w:rsid w:val="00DB6D29"/>
    <w:rsid w:val="00DB7BAD"/>
    <w:rsid w:val="00DC12DB"/>
    <w:rsid w:val="00DC17F4"/>
    <w:rsid w:val="00DC261C"/>
    <w:rsid w:val="00DC2BD6"/>
    <w:rsid w:val="00DC2DC8"/>
    <w:rsid w:val="00DC3DDD"/>
    <w:rsid w:val="00DC48A7"/>
    <w:rsid w:val="00DD233E"/>
    <w:rsid w:val="00DD2E03"/>
    <w:rsid w:val="00DD4389"/>
    <w:rsid w:val="00DD6CEF"/>
    <w:rsid w:val="00DD6D89"/>
    <w:rsid w:val="00DD6FDE"/>
    <w:rsid w:val="00DE07D1"/>
    <w:rsid w:val="00DE0FB0"/>
    <w:rsid w:val="00DE2F57"/>
    <w:rsid w:val="00DE2F70"/>
    <w:rsid w:val="00DE3CAC"/>
    <w:rsid w:val="00DE63F3"/>
    <w:rsid w:val="00DF0F32"/>
    <w:rsid w:val="00DF547C"/>
    <w:rsid w:val="00DF64FB"/>
    <w:rsid w:val="00DF6B74"/>
    <w:rsid w:val="00DF74AA"/>
    <w:rsid w:val="00E00A10"/>
    <w:rsid w:val="00E01BA0"/>
    <w:rsid w:val="00E02084"/>
    <w:rsid w:val="00E073CB"/>
    <w:rsid w:val="00E104D3"/>
    <w:rsid w:val="00E11751"/>
    <w:rsid w:val="00E13579"/>
    <w:rsid w:val="00E1698A"/>
    <w:rsid w:val="00E16C8E"/>
    <w:rsid w:val="00E20989"/>
    <w:rsid w:val="00E21201"/>
    <w:rsid w:val="00E214D6"/>
    <w:rsid w:val="00E2243A"/>
    <w:rsid w:val="00E231E8"/>
    <w:rsid w:val="00E23870"/>
    <w:rsid w:val="00E251C1"/>
    <w:rsid w:val="00E277D2"/>
    <w:rsid w:val="00E30640"/>
    <w:rsid w:val="00E30F42"/>
    <w:rsid w:val="00E31C07"/>
    <w:rsid w:val="00E3247A"/>
    <w:rsid w:val="00E32FD3"/>
    <w:rsid w:val="00E3411A"/>
    <w:rsid w:val="00E359B6"/>
    <w:rsid w:val="00E3672C"/>
    <w:rsid w:val="00E36DEE"/>
    <w:rsid w:val="00E40D37"/>
    <w:rsid w:val="00E41A1E"/>
    <w:rsid w:val="00E41FE4"/>
    <w:rsid w:val="00E42FE4"/>
    <w:rsid w:val="00E476E0"/>
    <w:rsid w:val="00E50731"/>
    <w:rsid w:val="00E52B9D"/>
    <w:rsid w:val="00E52EE9"/>
    <w:rsid w:val="00E54BBA"/>
    <w:rsid w:val="00E54F02"/>
    <w:rsid w:val="00E5768A"/>
    <w:rsid w:val="00E57CA3"/>
    <w:rsid w:val="00E62329"/>
    <w:rsid w:val="00E64227"/>
    <w:rsid w:val="00E65BDD"/>
    <w:rsid w:val="00E65D8A"/>
    <w:rsid w:val="00E65E2E"/>
    <w:rsid w:val="00E65FC9"/>
    <w:rsid w:val="00E676EC"/>
    <w:rsid w:val="00E706FB"/>
    <w:rsid w:val="00E752CD"/>
    <w:rsid w:val="00E76CB9"/>
    <w:rsid w:val="00E772A2"/>
    <w:rsid w:val="00E77C64"/>
    <w:rsid w:val="00E80E16"/>
    <w:rsid w:val="00E8354C"/>
    <w:rsid w:val="00E83578"/>
    <w:rsid w:val="00E83630"/>
    <w:rsid w:val="00E843D7"/>
    <w:rsid w:val="00E8514A"/>
    <w:rsid w:val="00E8546F"/>
    <w:rsid w:val="00E85713"/>
    <w:rsid w:val="00E86BA9"/>
    <w:rsid w:val="00E87CB9"/>
    <w:rsid w:val="00E9153A"/>
    <w:rsid w:val="00E920AA"/>
    <w:rsid w:val="00E92D8D"/>
    <w:rsid w:val="00E93287"/>
    <w:rsid w:val="00E93EAC"/>
    <w:rsid w:val="00E950A5"/>
    <w:rsid w:val="00E9551A"/>
    <w:rsid w:val="00E9605B"/>
    <w:rsid w:val="00E96DAD"/>
    <w:rsid w:val="00E970E0"/>
    <w:rsid w:val="00E97972"/>
    <w:rsid w:val="00EA0FB4"/>
    <w:rsid w:val="00EA42A3"/>
    <w:rsid w:val="00EA4CCD"/>
    <w:rsid w:val="00EA4E14"/>
    <w:rsid w:val="00EA6B88"/>
    <w:rsid w:val="00EA6F3D"/>
    <w:rsid w:val="00EA7B7D"/>
    <w:rsid w:val="00EA7C20"/>
    <w:rsid w:val="00EB1273"/>
    <w:rsid w:val="00EB23CC"/>
    <w:rsid w:val="00EB3FA8"/>
    <w:rsid w:val="00EB589F"/>
    <w:rsid w:val="00EB5AC4"/>
    <w:rsid w:val="00EC1119"/>
    <w:rsid w:val="00EC1AB9"/>
    <w:rsid w:val="00EC25AE"/>
    <w:rsid w:val="00EC34F7"/>
    <w:rsid w:val="00EC58AB"/>
    <w:rsid w:val="00EC74AE"/>
    <w:rsid w:val="00EC7664"/>
    <w:rsid w:val="00EC7DEE"/>
    <w:rsid w:val="00EC7E0C"/>
    <w:rsid w:val="00EC7EC7"/>
    <w:rsid w:val="00ED0370"/>
    <w:rsid w:val="00ED075F"/>
    <w:rsid w:val="00ED1962"/>
    <w:rsid w:val="00ED1BA8"/>
    <w:rsid w:val="00ED2AE2"/>
    <w:rsid w:val="00ED38B4"/>
    <w:rsid w:val="00ED3E2C"/>
    <w:rsid w:val="00ED4CD4"/>
    <w:rsid w:val="00ED4CD5"/>
    <w:rsid w:val="00ED4F5D"/>
    <w:rsid w:val="00ED563D"/>
    <w:rsid w:val="00ED6412"/>
    <w:rsid w:val="00EE2A8B"/>
    <w:rsid w:val="00EE76E2"/>
    <w:rsid w:val="00EE7DFA"/>
    <w:rsid w:val="00EF2720"/>
    <w:rsid w:val="00EF574C"/>
    <w:rsid w:val="00EF5D16"/>
    <w:rsid w:val="00EF6A78"/>
    <w:rsid w:val="00EF6AE8"/>
    <w:rsid w:val="00EF7C57"/>
    <w:rsid w:val="00F01BA2"/>
    <w:rsid w:val="00F025E6"/>
    <w:rsid w:val="00F02797"/>
    <w:rsid w:val="00F03E56"/>
    <w:rsid w:val="00F04E6C"/>
    <w:rsid w:val="00F06071"/>
    <w:rsid w:val="00F06979"/>
    <w:rsid w:val="00F06AC4"/>
    <w:rsid w:val="00F10221"/>
    <w:rsid w:val="00F11225"/>
    <w:rsid w:val="00F120F2"/>
    <w:rsid w:val="00F13B11"/>
    <w:rsid w:val="00F1653F"/>
    <w:rsid w:val="00F16F9A"/>
    <w:rsid w:val="00F17A0D"/>
    <w:rsid w:val="00F212FA"/>
    <w:rsid w:val="00F2543D"/>
    <w:rsid w:val="00F25D27"/>
    <w:rsid w:val="00F26A04"/>
    <w:rsid w:val="00F31169"/>
    <w:rsid w:val="00F33344"/>
    <w:rsid w:val="00F33E78"/>
    <w:rsid w:val="00F3488C"/>
    <w:rsid w:val="00F34CFB"/>
    <w:rsid w:val="00F363B4"/>
    <w:rsid w:val="00F37732"/>
    <w:rsid w:val="00F378EC"/>
    <w:rsid w:val="00F41F53"/>
    <w:rsid w:val="00F42C8B"/>
    <w:rsid w:val="00F43EB7"/>
    <w:rsid w:val="00F4423F"/>
    <w:rsid w:val="00F4458E"/>
    <w:rsid w:val="00F519D4"/>
    <w:rsid w:val="00F51D5D"/>
    <w:rsid w:val="00F530A0"/>
    <w:rsid w:val="00F54569"/>
    <w:rsid w:val="00F552DC"/>
    <w:rsid w:val="00F559CD"/>
    <w:rsid w:val="00F55DC6"/>
    <w:rsid w:val="00F57267"/>
    <w:rsid w:val="00F57AC1"/>
    <w:rsid w:val="00F608C8"/>
    <w:rsid w:val="00F60B2E"/>
    <w:rsid w:val="00F6206D"/>
    <w:rsid w:val="00F62D31"/>
    <w:rsid w:val="00F66557"/>
    <w:rsid w:val="00F66CCB"/>
    <w:rsid w:val="00F67795"/>
    <w:rsid w:val="00F67D73"/>
    <w:rsid w:val="00F7022E"/>
    <w:rsid w:val="00F702D1"/>
    <w:rsid w:val="00F7062B"/>
    <w:rsid w:val="00F70FAD"/>
    <w:rsid w:val="00F720C3"/>
    <w:rsid w:val="00F7380D"/>
    <w:rsid w:val="00F73B8A"/>
    <w:rsid w:val="00F743D6"/>
    <w:rsid w:val="00F7490E"/>
    <w:rsid w:val="00F74ED5"/>
    <w:rsid w:val="00F75E4E"/>
    <w:rsid w:val="00F7662F"/>
    <w:rsid w:val="00F777FB"/>
    <w:rsid w:val="00F7797E"/>
    <w:rsid w:val="00F77C30"/>
    <w:rsid w:val="00F77EB4"/>
    <w:rsid w:val="00F82DE2"/>
    <w:rsid w:val="00F82E0E"/>
    <w:rsid w:val="00F8333A"/>
    <w:rsid w:val="00F83A59"/>
    <w:rsid w:val="00F84A08"/>
    <w:rsid w:val="00F856EA"/>
    <w:rsid w:val="00F86C63"/>
    <w:rsid w:val="00F86FB5"/>
    <w:rsid w:val="00F90EEF"/>
    <w:rsid w:val="00F918B5"/>
    <w:rsid w:val="00F92C19"/>
    <w:rsid w:val="00F96025"/>
    <w:rsid w:val="00F9683C"/>
    <w:rsid w:val="00F97C76"/>
    <w:rsid w:val="00F97E39"/>
    <w:rsid w:val="00FA01F7"/>
    <w:rsid w:val="00FA0B49"/>
    <w:rsid w:val="00FA180C"/>
    <w:rsid w:val="00FA23B0"/>
    <w:rsid w:val="00FA2596"/>
    <w:rsid w:val="00FA2A4C"/>
    <w:rsid w:val="00FA2FE5"/>
    <w:rsid w:val="00FA5F3F"/>
    <w:rsid w:val="00FA66D0"/>
    <w:rsid w:val="00FA67DD"/>
    <w:rsid w:val="00FB07DF"/>
    <w:rsid w:val="00FB466C"/>
    <w:rsid w:val="00FB5BD8"/>
    <w:rsid w:val="00FB6CDB"/>
    <w:rsid w:val="00FB77A7"/>
    <w:rsid w:val="00FB77CA"/>
    <w:rsid w:val="00FC074F"/>
    <w:rsid w:val="00FC2A33"/>
    <w:rsid w:val="00FC31D1"/>
    <w:rsid w:val="00FC5A68"/>
    <w:rsid w:val="00FC5BC9"/>
    <w:rsid w:val="00FD2C9D"/>
    <w:rsid w:val="00FD4A31"/>
    <w:rsid w:val="00FD56B0"/>
    <w:rsid w:val="00FE0024"/>
    <w:rsid w:val="00FE166A"/>
    <w:rsid w:val="00FE1B94"/>
    <w:rsid w:val="00FE2253"/>
    <w:rsid w:val="00FF0015"/>
    <w:rsid w:val="00FF124E"/>
    <w:rsid w:val="00FF1AEB"/>
    <w:rsid w:val="00FF24F7"/>
    <w:rsid w:val="00FF26F0"/>
    <w:rsid w:val="00FF7A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4679"/>
    <w:rPr>
      <w:rFonts w:ascii="Times New Roman" w:eastAsia="Times New Roman" w:hAnsi="Times New Roman" w:cs="Times New Roman"/>
      <w:lang w:val="ru-RU"/>
    </w:rPr>
  </w:style>
  <w:style w:type="paragraph" w:styleId="1">
    <w:name w:val="heading 1"/>
    <w:basedOn w:val="a"/>
    <w:next w:val="a"/>
    <w:link w:val="10"/>
    <w:uiPriority w:val="9"/>
    <w:qFormat/>
    <w:rsid w:val="00CA4B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F7022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451D49"/>
    <w:pPr>
      <w:widowControl/>
      <w:autoSpaceDE/>
      <w:autoSpaceDN/>
      <w:spacing w:before="100" w:beforeAutospacing="1" w:after="100" w:afterAutospacing="1"/>
      <w:outlineLvl w:val="2"/>
    </w:pPr>
    <w:rPr>
      <w:b/>
      <w:bCs/>
      <w:sz w:val="27"/>
      <w:szCs w:val="27"/>
      <w:lang w:eastAsia="ru-RU"/>
    </w:rPr>
  </w:style>
  <w:style w:type="paragraph" w:styleId="4">
    <w:name w:val="heading 4"/>
    <w:basedOn w:val="a"/>
    <w:next w:val="a"/>
    <w:link w:val="40"/>
    <w:uiPriority w:val="9"/>
    <w:semiHidden/>
    <w:unhideWhenUsed/>
    <w:qFormat/>
    <w:rsid w:val="005171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D229B"/>
    <w:tblPr>
      <w:tblInd w:w="0" w:type="dxa"/>
      <w:tblCellMar>
        <w:top w:w="0" w:type="dxa"/>
        <w:left w:w="0" w:type="dxa"/>
        <w:bottom w:w="0" w:type="dxa"/>
        <w:right w:w="0" w:type="dxa"/>
      </w:tblCellMar>
    </w:tblPr>
  </w:style>
  <w:style w:type="paragraph" w:styleId="a3">
    <w:name w:val="Body Text"/>
    <w:basedOn w:val="a"/>
    <w:link w:val="a4"/>
    <w:uiPriority w:val="1"/>
    <w:qFormat/>
    <w:rsid w:val="002D229B"/>
    <w:rPr>
      <w:sz w:val="28"/>
      <w:szCs w:val="28"/>
    </w:rPr>
  </w:style>
  <w:style w:type="paragraph" w:customStyle="1" w:styleId="11">
    <w:name w:val="Заголовок 11"/>
    <w:basedOn w:val="a"/>
    <w:uiPriority w:val="1"/>
    <w:qFormat/>
    <w:rsid w:val="002D229B"/>
    <w:pPr>
      <w:spacing w:before="27"/>
      <w:ind w:left="153"/>
      <w:outlineLvl w:val="1"/>
    </w:pPr>
    <w:rPr>
      <w:rFonts w:ascii="Calibri" w:eastAsia="Calibri" w:hAnsi="Calibri" w:cs="Calibri"/>
      <w:b/>
      <w:bCs/>
      <w:sz w:val="36"/>
      <w:szCs w:val="36"/>
    </w:rPr>
  </w:style>
  <w:style w:type="paragraph" w:customStyle="1" w:styleId="21">
    <w:name w:val="Заголовок 21"/>
    <w:basedOn w:val="a"/>
    <w:uiPriority w:val="1"/>
    <w:qFormat/>
    <w:rsid w:val="002D229B"/>
    <w:pPr>
      <w:ind w:left="1290"/>
      <w:jc w:val="center"/>
      <w:outlineLvl w:val="2"/>
    </w:pPr>
    <w:rPr>
      <w:b/>
      <w:bCs/>
      <w:sz w:val="28"/>
      <w:szCs w:val="28"/>
    </w:rPr>
  </w:style>
  <w:style w:type="paragraph" w:styleId="a5">
    <w:name w:val="List Paragraph"/>
    <w:basedOn w:val="a"/>
    <w:link w:val="a6"/>
    <w:qFormat/>
    <w:rsid w:val="002D229B"/>
    <w:pPr>
      <w:ind w:left="1702" w:firstLine="566"/>
      <w:jc w:val="both"/>
    </w:pPr>
  </w:style>
  <w:style w:type="paragraph" w:customStyle="1" w:styleId="TableParagraph">
    <w:name w:val="Table Paragraph"/>
    <w:basedOn w:val="a"/>
    <w:uiPriority w:val="1"/>
    <w:qFormat/>
    <w:rsid w:val="002D229B"/>
    <w:pPr>
      <w:ind w:left="107"/>
    </w:pPr>
  </w:style>
  <w:style w:type="paragraph" w:customStyle="1" w:styleId="Default">
    <w:name w:val="Default"/>
    <w:qFormat/>
    <w:rsid w:val="00896909"/>
    <w:pPr>
      <w:widowControl/>
      <w:adjustRightInd w:val="0"/>
    </w:pPr>
    <w:rPr>
      <w:rFonts w:ascii="Times New Roman" w:eastAsiaTheme="minorEastAsia" w:hAnsi="Times New Roman" w:cs="Times New Roman"/>
      <w:color w:val="000000"/>
      <w:sz w:val="24"/>
      <w:szCs w:val="24"/>
      <w:lang w:val="ru-RU" w:eastAsia="ru-RU"/>
    </w:rPr>
  </w:style>
  <w:style w:type="character" w:customStyle="1" w:styleId="a4">
    <w:name w:val="Основной текст Знак"/>
    <w:basedOn w:val="a0"/>
    <w:link w:val="a3"/>
    <w:uiPriority w:val="1"/>
    <w:qFormat/>
    <w:rsid w:val="00896909"/>
    <w:rPr>
      <w:rFonts w:ascii="Times New Roman" w:eastAsia="Times New Roman" w:hAnsi="Times New Roman" w:cs="Times New Roman"/>
      <w:sz w:val="28"/>
      <w:szCs w:val="28"/>
      <w:lang w:val="ru-RU"/>
    </w:rPr>
  </w:style>
  <w:style w:type="paragraph" w:customStyle="1" w:styleId="p">
    <w:name w:val="p"/>
    <w:basedOn w:val="a"/>
    <w:qFormat/>
    <w:rsid w:val="00896909"/>
    <w:pPr>
      <w:widowControl/>
      <w:autoSpaceDE/>
      <w:autoSpaceDN/>
      <w:spacing w:before="100" w:beforeAutospacing="1" w:after="100" w:afterAutospacing="1"/>
    </w:pPr>
    <w:rPr>
      <w:sz w:val="24"/>
      <w:szCs w:val="24"/>
      <w:lang w:eastAsia="ru-RU"/>
    </w:rPr>
  </w:style>
  <w:style w:type="character" w:styleId="a7">
    <w:name w:val="Hyperlink"/>
    <w:basedOn w:val="a0"/>
    <w:unhideWhenUsed/>
    <w:rsid w:val="00896909"/>
    <w:rPr>
      <w:color w:val="0000FF"/>
      <w:u w:val="single"/>
    </w:rPr>
  </w:style>
  <w:style w:type="paragraph" w:styleId="a8">
    <w:name w:val="Normal (Web)"/>
    <w:basedOn w:val="a"/>
    <w:unhideWhenUsed/>
    <w:qFormat/>
    <w:rsid w:val="00896909"/>
    <w:pPr>
      <w:widowControl/>
      <w:autoSpaceDE/>
      <w:autoSpaceDN/>
      <w:spacing w:before="100" w:beforeAutospacing="1" w:after="100" w:afterAutospacing="1"/>
    </w:pPr>
    <w:rPr>
      <w:sz w:val="24"/>
      <w:szCs w:val="24"/>
      <w:lang w:eastAsia="ru-RU"/>
    </w:rPr>
  </w:style>
  <w:style w:type="paragraph" w:styleId="a9">
    <w:name w:val="Balloon Text"/>
    <w:basedOn w:val="a"/>
    <w:link w:val="aa"/>
    <w:uiPriority w:val="99"/>
    <w:semiHidden/>
    <w:unhideWhenUsed/>
    <w:qFormat/>
    <w:rsid w:val="00896909"/>
    <w:rPr>
      <w:rFonts w:ascii="Tahoma" w:hAnsi="Tahoma" w:cs="Tahoma"/>
      <w:sz w:val="16"/>
      <w:szCs w:val="16"/>
    </w:rPr>
  </w:style>
  <w:style w:type="character" w:customStyle="1" w:styleId="aa">
    <w:name w:val="Текст выноски Знак"/>
    <w:basedOn w:val="a0"/>
    <w:link w:val="a9"/>
    <w:uiPriority w:val="99"/>
    <w:semiHidden/>
    <w:qFormat/>
    <w:rsid w:val="00896909"/>
    <w:rPr>
      <w:rFonts w:ascii="Tahoma" w:eastAsia="Times New Roman" w:hAnsi="Tahoma" w:cs="Tahoma"/>
      <w:sz w:val="16"/>
      <w:szCs w:val="16"/>
      <w:lang w:val="ru-RU"/>
    </w:rPr>
  </w:style>
  <w:style w:type="character" w:customStyle="1" w:styleId="apple-converted-space">
    <w:name w:val="apple-converted-space"/>
    <w:basedOn w:val="a0"/>
    <w:qFormat/>
    <w:rsid w:val="00896909"/>
  </w:style>
  <w:style w:type="character" w:styleId="ab">
    <w:name w:val="Emphasis"/>
    <w:basedOn w:val="a0"/>
    <w:uiPriority w:val="20"/>
    <w:qFormat/>
    <w:rsid w:val="004A00FA"/>
    <w:rPr>
      <w:i/>
      <w:iCs/>
    </w:rPr>
  </w:style>
  <w:style w:type="paragraph" w:styleId="ac">
    <w:name w:val="header"/>
    <w:basedOn w:val="a"/>
    <w:link w:val="ad"/>
    <w:uiPriority w:val="99"/>
    <w:semiHidden/>
    <w:unhideWhenUsed/>
    <w:rsid w:val="0029701D"/>
    <w:pPr>
      <w:tabs>
        <w:tab w:val="center" w:pos="4677"/>
        <w:tab w:val="right" w:pos="9355"/>
      </w:tabs>
    </w:pPr>
  </w:style>
  <w:style w:type="character" w:customStyle="1" w:styleId="ad">
    <w:name w:val="Верхний колонтитул Знак"/>
    <w:basedOn w:val="a0"/>
    <w:link w:val="ac"/>
    <w:uiPriority w:val="99"/>
    <w:semiHidden/>
    <w:qFormat/>
    <w:rsid w:val="0029701D"/>
    <w:rPr>
      <w:rFonts w:ascii="Times New Roman" w:eastAsia="Times New Roman" w:hAnsi="Times New Roman" w:cs="Times New Roman"/>
      <w:lang w:val="ru-RU"/>
    </w:rPr>
  </w:style>
  <w:style w:type="paragraph" w:styleId="ae">
    <w:name w:val="footer"/>
    <w:basedOn w:val="a"/>
    <w:link w:val="af"/>
    <w:uiPriority w:val="99"/>
    <w:semiHidden/>
    <w:unhideWhenUsed/>
    <w:rsid w:val="0029701D"/>
    <w:pPr>
      <w:tabs>
        <w:tab w:val="center" w:pos="4677"/>
        <w:tab w:val="right" w:pos="9355"/>
      </w:tabs>
    </w:pPr>
  </w:style>
  <w:style w:type="character" w:customStyle="1" w:styleId="af">
    <w:name w:val="Нижний колонтитул Знак"/>
    <w:basedOn w:val="a0"/>
    <w:link w:val="ae"/>
    <w:uiPriority w:val="99"/>
    <w:semiHidden/>
    <w:qFormat/>
    <w:rsid w:val="0029701D"/>
    <w:rPr>
      <w:rFonts w:ascii="Times New Roman" w:eastAsia="Times New Roman" w:hAnsi="Times New Roman" w:cs="Times New Roman"/>
      <w:lang w:val="ru-RU"/>
    </w:rPr>
  </w:style>
  <w:style w:type="character" w:customStyle="1" w:styleId="a6">
    <w:name w:val="Абзац списка Знак"/>
    <w:link w:val="a5"/>
    <w:uiPriority w:val="34"/>
    <w:qFormat/>
    <w:locked/>
    <w:rsid w:val="00A75465"/>
    <w:rPr>
      <w:rFonts w:ascii="Times New Roman" w:eastAsia="Times New Roman" w:hAnsi="Times New Roman" w:cs="Times New Roman"/>
      <w:lang w:val="ru-RU"/>
    </w:rPr>
  </w:style>
  <w:style w:type="table" w:styleId="af0">
    <w:name w:val="Table Grid"/>
    <w:basedOn w:val="a1"/>
    <w:uiPriority w:val="59"/>
    <w:rsid w:val="001E05EA"/>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Strong"/>
    <w:basedOn w:val="a0"/>
    <w:uiPriority w:val="22"/>
    <w:qFormat/>
    <w:rsid w:val="00430AAB"/>
    <w:rPr>
      <w:b/>
      <w:bCs/>
    </w:rPr>
  </w:style>
  <w:style w:type="character" w:customStyle="1" w:styleId="30">
    <w:name w:val="Заголовок 3 Знак"/>
    <w:basedOn w:val="a0"/>
    <w:link w:val="3"/>
    <w:uiPriority w:val="9"/>
    <w:qFormat/>
    <w:rsid w:val="00451D49"/>
    <w:rPr>
      <w:rFonts w:ascii="Times New Roman" w:eastAsia="Times New Roman" w:hAnsi="Times New Roman" w:cs="Times New Roman"/>
      <w:b/>
      <w:bCs/>
      <w:sz w:val="27"/>
      <w:szCs w:val="27"/>
      <w:lang w:val="ru-RU" w:eastAsia="ru-RU"/>
    </w:rPr>
  </w:style>
  <w:style w:type="paragraph" w:customStyle="1" w:styleId="af2">
    <w:name w:val="Содержимое таблицы"/>
    <w:basedOn w:val="a"/>
    <w:qFormat/>
    <w:rsid w:val="00C305B4"/>
    <w:pPr>
      <w:suppressLineNumbers/>
      <w:suppressAutoHyphens/>
      <w:autoSpaceDE/>
      <w:autoSpaceDN/>
    </w:pPr>
  </w:style>
  <w:style w:type="character" w:customStyle="1" w:styleId="ref-journal">
    <w:name w:val="ref-journal"/>
    <w:basedOn w:val="a0"/>
    <w:qFormat/>
    <w:rsid w:val="00BB77E0"/>
  </w:style>
  <w:style w:type="character" w:customStyle="1" w:styleId="ref-vol">
    <w:name w:val="ref-vol"/>
    <w:basedOn w:val="a0"/>
    <w:qFormat/>
    <w:rsid w:val="00BB77E0"/>
  </w:style>
  <w:style w:type="character" w:customStyle="1" w:styleId="element-citation">
    <w:name w:val="element-citation"/>
    <w:basedOn w:val="a0"/>
    <w:qFormat/>
    <w:rsid w:val="00BB77E0"/>
  </w:style>
  <w:style w:type="paragraph" w:styleId="HTML">
    <w:name w:val="HTML Preformatted"/>
    <w:basedOn w:val="a"/>
    <w:link w:val="HTML0"/>
    <w:uiPriority w:val="99"/>
    <w:semiHidden/>
    <w:unhideWhenUsed/>
    <w:rsid w:val="00C171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C17107"/>
    <w:rPr>
      <w:rFonts w:ascii="Courier New" w:eastAsia="Times New Roman" w:hAnsi="Courier New" w:cs="Courier New"/>
      <w:sz w:val="20"/>
      <w:szCs w:val="20"/>
      <w:lang w:val="ru-RU" w:eastAsia="ru-RU"/>
    </w:rPr>
  </w:style>
  <w:style w:type="paragraph" w:customStyle="1" w:styleId="31">
    <w:name w:val="Заголовок 31"/>
    <w:basedOn w:val="a"/>
    <w:uiPriority w:val="9"/>
    <w:qFormat/>
    <w:rsid w:val="003C24A1"/>
    <w:pPr>
      <w:widowControl/>
      <w:suppressAutoHyphens/>
      <w:autoSpaceDE/>
      <w:autoSpaceDN/>
      <w:spacing w:beforeAutospacing="1" w:afterAutospacing="1"/>
      <w:outlineLvl w:val="2"/>
    </w:pPr>
    <w:rPr>
      <w:b/>
      <w:bCs/>
      <w:sz w:val="27"/>
      <w:szCs w:val="27"/>
      <w:lang w:eastAsia="ru-RU"/>
    </w:rPr>
  </w:style>
  <w:style w:type="character" w:customStyle="1" w:styleId="-">
    <w:name w:val="Интернет-ссылка"/>
    <w:basedOn w:val="a0"/>
    <w:uiPriority w:val="99"/>
    <w:unhideWhenUsed/>
    <w:rsid w:val="003C24A1"/>
    <w:rPr>
      <w:color w:val="0000FF"/>
      <w:u w:val="single"/>
    </w:rPr>
  </w:style>
  <w:style w:type="character" w:customStyle="1" w:styleId="nowrap">
    <w:name w:val="nowrap"/>
    <w:basedOn w:val="a0"/>
    <w:qFormat/>
    <w:rsid w:val="003C24A1"/>
  </w:style>
  <w:style w:type="character" w:customStyle="1" w:styleId="af3">
    <w:name w:val="Маркеры"/>
    <w:qFormat/>
    <w:rsid w:val="003C24A1"/>
    <w:rPr>
      <w:rFonts w:ascii="OpenSymbol" w:eastAsia="OpenSymbol" w:hAnsi="OpenSymbol" w:cs="OpenSymbol"/>
    </w:rPr>
  </w:style>
  <w:style w:type="character" w:customStyle="1" w:styleId="af4">
    <w:name w:val="Символ нумерации"/>
    <w:qFormat/>
    <w:rsid w:val="003C24A1"/>
  </w:style>
  <w:style w:type="paragraph" w:customStyle="1" w:styleId="12">
    <w:name w:val="Заголовок1"/>
    <w:basedOn w:val="a"/>
    <w:next w:val="a3"/>
    <w:qFormat/>
    <w:rsid w:val="003C24A1"/>
    <w:pPr>
      <w:keepNext/>
      <w:suppressAutoHyphens/>
      <w:autoSpaceDE/>
      <w:autoSpaceDN/>
      <w:spacing w:before="240" w:after="120"/>
    </w:pPr>
    <w:rPr>
      <w:rFonts w:ascii="Liberation Sans" w:eastAsia="Microsoft YaHei" w:hAnsi="Liberation Sans" w:cs="Lucida Sans"/>
      <w:sz w:val="28"/>
      <w:szCs w:val="28"/>
    </w:rPr>
  </w:style>
  <w:style w:type="character" w:customStyle="1" w:styleId="13">
    <w:name w:val="Основной текст Знак1"/>
    <w:basedOn w:val="a0"/>
    <w:uiPriority w:val="1"/>
    <w:rsid w:val="003C24A1"/>
    <w:rPr>
      <w:rFonts w:ascii="Times New Roman" w:eastAsia="Times New Roman" w:hAnsi="Times New Roman" w:cs="Times New Roman"/>
      <w:sz w:val="28"/>
      <w:szCs w:val="28"/>
      <w:lang w:eastAsia="en-US"/>
    </w:rPr>
  </w:style>
  <w:style w:type="paragraph" w:styleId="af5">
    <w:name w:val="List"/>
    <w:basedOn w:val="a3"/>
    <w:rsid w:val="003C24A1"/>
    <w:pPr>
      <w:suppressAutoHyphens/>
      <w:autoSpaceDE/>
      <w:autoSpaceDN/>
    </w:pPr>
    <w:rPr>
      <w:rFonts w:cs="Lucida Sans"/>
    </w:rPr>
  </w:style>
  <w:style w:type="paragraph" w:customStyle="1" w:styleId="14">
    <w:name w:val="Название объекта1"/>
    <w:basedOn w:val="a"/>
    <w:qFormat/>
    <w:rsid w:val="003C24A1"/>
    <w:pPr>
      <w:suppressLineNumbers/>
      <w:suppressAutoHyphens/>
      <w:autoSpaceDE/>
      <w:autoSpaceDN/>
      <w:spacing w:before="120" w:after="120"/>
    </w:pPr>
    <w:rPr>
      <w:rFonts w:cs="Lucida Sans"/>
      <w:i/>
      <w:iCs/>
      <w:sz w:val="24"/>
      <w:szCs w:val="24"/>
    </w:rPr>
  </w:style>
  <w:style w:type="paragraph" w:styleId="15">
    <w:name w:val="index 1"/>
    <w:basedOn w:val="a"/>
    <w:next w:val="a"/>
    <w:autoRedefine/>
    <w:uiPriority w:val="99"/>
    <w:semiHidden/>
    <w:unhideWhenUsed/>
    <w:rsid w:val="003C24A1"/>
    <w:pPr>
      <w:widowControl/>
      <w:autoSpaceDE/>
      <w:autoSpaceDN/>
      <w:ind w:left="220" w:hanging="220"/>
    </w:pPr>
    <w:rPr>
      <w:rFonts w:asciiTheme="minorHAnsi" w:eastAsiaTheme="minorEastAsia" w:hAnsiTheme="minorHAnsi" w:cstheme="minorBidi"/>
      <w:lang w:eastAsia="ru-RU"/>
    </w:rPr>
  </w:style>
  <w:style w:type="paragraph" w:styleId="af6">
    <w:name w:val="index heading"/>
    <w:basedOn w:val="a"/>
    <w:qFormat/>
    <w:rsid w:val="003C24A1"/>
    <w:pPr>
      <w:suppressLineNumbers/>
      <w:suppressAutoHyphens/>
      <w:autoSpaceDE/>
      <w:autoSpaceDN/>
    </w:pPr>
    <w:rPr>
      <w:rFonts w:cs="Lucida Sans"/>
    </w:rPr>
  </w:style>
  <w:style w:type="character" w:customStyle="1" w:styleId="16">
    <w:name w:val="Текст выноски Знак1"/>
    <w:basedOn w:val="a0"/>
    <w:uiPriority w:val="99"/>
    <w:semiHidden/>
    <w:rsid w:val="003C24A1"/>
    <w:rPr>
      <w:rFonts w:ascii="Tahoma" w:eastAsia="Times New Roman" w:hAnsi="Tahoma" w:cs="Tahoma"/>
      <w:sz w:val="16"/>
      <w:szCs w:val="16"/>
      <w:lang w:eastAsia="en-US"/>
    </w:rPr>
  </w:style>
  <w:style w:type="paragraph" w:customStyle="1" w:styleId="af7">
    <w:name w:val="Колонтитул"/>
    <w:basedOn w:val="a"/>
    <w:qFormat/>
    <w:rsid w:val="003C24A1"/>
    <w:pPr>
      <w:suppressAutoHyphens/>
      <w:autoSpaceDE/>
      <w:autoSpaceDN/>
    </w:pPr>
  </w:style>
  <w:style w:type="paragraph" w:customStyle="1" w:styleId="17">
    <w:name w:val="Верхний колонтитул1"/>
    <w:basedOn w:val="a"/>
    <w:uiPriority w:val="99"/>
    <w:semiHidden/>
    <w:unhideWhenUsed/>
    <w:rsid w:val="003C24A1"/>
    <w:pPr>
      <w:tabs>
        <w:tab w:val="center" w:pos="4677"/>
        <w:tab w:val="right" w:pos="9355"/>
      </w:tabs>
      <w:suppressAutoHyphens/>
      <w:autoSpaceDE/>
      <w:autoSpaceDN/>
    </w:pPr>
  </w:style>
  <w:style w:type="paragraph" w:customStyle="1" w:styleId="18">
    <w:name w:val="Нижний колонтитул1"/>
    <w:basedOn w:val="a"/>
    <w:uiPriority w:val="99"/>
    <w:semiHidden/>
    <w:unhideWhenUsed/>
    <w:rsid w:val="003C24A1"/>
    <w:pPr>
      <w:tabs>
        <w:tab w:val="center" w:pos="4677"/>
        <w:tab w:val="right" w:pos="9355"/>
      </w:tabs>
      <w:suppressAutoHyphens/>
      <w:autoSpaceDE/>
      <w:autoSpaceDN/>
    </w:pPr>
  </w:style>
  <w:style w:type="paragraph" w:styleId="af8">
    <w:name w:val="No Spacing"/>
    <w:basedOn w:val="a"/>
    <w:uiPriority w:val="1"/>
    <w:qFormat/>
    <w:rsid w:val="003C24A1"/>
    <w:pPr>
      <w:widowControl/>
      <w:suppressAutoHyphens/>
      <w:autoSpaceDE/>
      <w:autoSpaceDN/>
    </w:pPr>
    <w:rPr>
      <w:rFonts w:asciiTheme="minorHAnsi" w:eastAsiaTheme="minorHAnsi" w:hAnsiTheme="minorHAnsi" w:cstheme="minorBidi"/>
      <w:i/>
      <w:iCs/>
      <w:sz w:val="20"/>
      <w:szCs w:val="20"/>
      <w:lang w:val="kk-KZ" w:bidi="en-US"/>
    </w:rPr>
  </w:style>
  <w:style w:type="paragraph" w:customStyle="1" w:styleId="af9">
    <w:name w:val="Содержимое врезки"/>
    <w:basedOn w:val="a"/>
    <w:qFormat/>
    <w:rsid w:val="003C24A1"/>
    <w:pPr>
      <w:suppressAutoHyphens/>
      <w:autoSpaceDE/>
      <w:autoSpaceDN/>
    </w:pPr>
  </w:style>
  <w:style w:type="paragraph" w:customStyle="1" w:styleId="afa">
    <w:name w:val="Заголовок таблицы"/>
    <w:basedOn w:val="af2"/>
    <w:qFormat/>
    <w:rsid w:val="003C24A1"/>
    <w:pPr>
      <w:jc w:val="center"/>
    </w:pPr>
    <w:rPr>
      <w:b/>
      <w:bCs/>
    </w:rPr>
  </w:style>
  <w:style w:type="character" w:customStyle="1" w:styleId="10">
    <w:name w:val="Заголовок 1 Знак"/>
    <w:basedOn w:val="a0"/>
    <w:link w:val="1"/>
    <w:uiPriority w:val="9"/>
    <w:rsid w:val="00CA4BC7"/>
    <w:rPr>
      <w:rFonts w:asciiTheme="majorHAnsi" w:eastAsiaTheme="majorEastAsia" w:hAnsiTheme="majorHAnsi" w:cstheme="majorBidi"/>
      <w:color w:val="365F91" w:themeColor="accent1" w:themeShade="BF"/>
      <w:sz w:val="32"/>
      <w:szCs w:val="32"/>
      <w:lang w:val="ru-RU"/>
    </w:rPr>
  </w:style>
  <w:style w:type="character" w:customStyle="1" w:styleId="20">
    <w:name w:val="Заголовок 2 Знак"/>
    <w:basedOn w:val="a0"/>
    <w:link w:val="2"/>
    <w:uiPriority w:val="9"/>
    <w:semiHidden/>
    <w:rsid w:val="00F7022E"/>
    <w:rPr>
      <w:rFonts w:asciiTheme="majorHAnsi" w:eastAsiaTheme="majorEastAsia" w:hAnsiTheme="majorHAnsi" w:cstheme="majorBidi"/>
      <w:color w:val="365F91" w:themeColor="accent1" w:themeShade="BF"/>
      <w:sz w:val="26"/>
      <w:szCs w:val="26"/>
      <w:lang w:val="ru-RU"/>
    </w:rPr>
  </w:style>
  <w:style w:type="character" w:customStyle="1" w:styleId="40">
    <w:name w:val="Заголовок 4 Знак"/>
    <w:basedOn w:val="a0"/>
    <w:link w:val="4"/>
    <w:uiPriority w:val="9"/>
    <w:semiHidden/>
    <w:rsid w:val="005171F7"/>
    <w:rPr>
      <w:rFonts w:asciiTheme="majorHAnsi" w:eastAsiaTheme="majorEastAsia" w:hAnsiTheme="majorHAnsi" w:cstheme="majorBidi"/>
      <w:b/>
      <w:bCs/>
      <w:i/>
      <w:iCs/>
      <w:color w:val="4F81BD" w:themeColor="accent1"/>
      <w:lang w:val="ru-RU"/>
    </w:rPr>
  </w:style>
  <w:style w:type="paragraph" w:customStyle="1" w:styleId="c-article-referencestext">
    <w:name w:val="c-article-references__text"/>
    <w:basedOn w:val="a"/>
    <w:rsid w:val="00F41F53"/>
    <w:pPr>
      <w:widowControl/>
      <w:autoSpaceDE/>
      <w:autoSpaceDN/>
      <w:spacing w:before="100" w:beforeAutospacing="1" w:after="100" w:afterAutospacing="1"/>
    </w:pPr>
    <w:rPr>
      <w:sz w:val="24"/>
      <w:szCs w:val="24"/>
      <w:lang w:eastAsia="ru-RU"/>
    </w:rPr>
  </w:style>
  <w:style w:type="character" w:customStyle="1" w:styleId="c-article-referencescounter">
    <w:name w:val="c-article-references__counter"/>
    <w:basedOn w:val="a0"/>
    <w:rsid w:val="00F41F53"/>
  </w:style>
  <w:style w:type="paragraph" w:customStyle="1" w:styleId="c-article-referenceslinks">
    <w:name w:val="c-article-references__links"/>
    <w:basedOn w:val="a"/>
    <w:rsid w:val="00F41F53"/>
    <w:pPr>
      <w:widowControl/>
      <w:autoSpaceDE/>
      <w:autoSpaceDN/>
      <w:spacing w:before="100" w:beforeAutospacing="1" w:after="100" w:afterAutospacing="1"/>
    </w:pPr>
    <w:rPr>
      <w:sz w:val="24"/>
      <w:szCs w:val="24"/>
      <w:lang w:eastAsia="ru-RU"/>
    </w:rPr>
  </w:style>
  <w:style w:type="character" w:styleId="afb">
    <w:name w:val="Placeholder Text"/>
    <w:basedOn w:val="a0"/>
    <w:uiPriority w:val="99"/>
    <w:semiHidden/>
    <w:rsid w:val="00F41F53"/>
    <w:rPr>
      <w:color w:val="666666"/>
    </w:rPr>
  </w:style>
  <w:style w:type="character" w:styleId="afc">
    <w:name w:val="FollowedHyperlink"/>
    <w:basedOn w:val="a0"/>
    <w:uiPriority w:val="99"/>
    <w:semiHidden/>
    <w:unhideWhenUsed/>
    <w:rsid w:val="00F41F53"/>
    <w:rPr>
      <w:color w:val="800080" w:themeColor="followedHyperlink"/>
      <w:u w:val="single"/>
    </w:rPr>
  </w:style>
  <w:style w:type="character" w:customStyle="1" w:styleId="docsum-authors">
    <w:name w:val="docsum-authors"/>
    <w:basedOn w:val="a0"/>
    <w:rsid w:val="00F41F53"/>
  </w:style>
  <w:style w:type="character" w:customStyle="1" w:styleId="docsum-journal-citation">
    <w:name w:val="docsum-journal-citation"/>
    <w:basedOn w:val="a0"/>
    <w:rsid w:val="00F41F53"/>
  </w:style>
  <w:style w:type="character" w:customStyle="1" w:styleId="citation-part">
    <w:name w:val="citation-part"/>
    <w:basedOn w:val="a0"/>
    <w:rsid w:val="00F41F53"/>
  </w:style>
  <w:style w:type="character" w:customStyle="1" w:styleId="docsum-pmid">
    <w:name w:val="docsum-pmid"/>
    <w:basedOn w:val="a0"/>
    <w:rsid w:val="00F41F53"/>
  </w:style>
  <w:style w:type="character" w:customStyle="1" w:styleId="19">
    <w:name w:val="Неразрешенное упоминание1"/>
    <w:basedOn w:val="a0"/>
    <w:uiPriority w:val="99"/>
    <w:semiHidden/>
    <w:unhideWhenUsed/>
    <w:rsid w:val="00F41F53"/>
    <w:rPr>
      <w:color w:val="605E5C"/>
      <w:shd w:val="clear" w:color="auto" w:fill="E1DFDD"/>
    </w:rPr>
  </w:style>
  <w:style w:type="character" w:customStyle="1" w:styleId="citation-doi">
    <w:name w:val="citation-doi"/>
    <w:basedOn w:val="a0"/>
    <w:rsid w:val="00F41F53"/>
  </w:style>
  <w:style w:type="paragraph" w:customStyle="1" w:styleId="articlelayoutheaderinfotitle">
    <w:name w:val="articlelayoutheader__info__title"/>
    <w:basedOn w:val="a"/>
    <w:rsid w:val="00F41F53"/>
    <w:pPr>
      <w:widowControl/>
      <w:autoSpaceDE/>
      <w:autoSpaceDN/>
      <w:spacing w:before="100" w:beforeAutospacing="1" w:after="100" w:afterAutospacing="1"/>
    </w:pPr>
    <w:rPr>
      <w:sz w:val="24"/>
      <w:szCs w:val="24"/>
      <w:lang w:eastAsia="ru-RU"/>
    </w:rPr>
  </w:style>
  <w:style w:type="character" w:customStyle="1" w:styleId="h1">
    <w:name w:val="h1"/>
    <w:basedOn w:val="a0"/>
    <w:rsid w:val="00F41F53"/>
  </w:style>
  <w:style w:type="paragraph" w:customStyle="1" w:styleId="articlelayoutheaderinfodoivolume">
    <w:name w:val="articlelayoutheader__info__doivolume"/>
    <w:basedOn w:val="a"/>
    <w:rsid w:val="00F41F53"/>
    <w:pPr>
      <w:widowControl/>
      <w:autoSpaceDE/>
      <w:autoSpaceDN/>
      <w:spacing w:before="100" w:beforeAutospacing="1" w:after="100" w:afterAutospacing="1"/>
    </w:pPr>
    <w:rPr>
      <w:sz w:val="24"/>
      <w:szCs w:val="24"/>
      <w:lang w:eastAsia="ru-RU"/>
    </w:rPr>
  </w:style>
  <w:style w:type="character" w:customStyle="1" w:styleId="22">
    <w:name w:val="Неразрешенное упоминание2"/>
    <w:basedOn w:val="a0"/>
    <w:uiPriority w:val="99"/>
    <w:semiHidden/>
    <w:unhideWhenUsed/>
    <w:rsid w:val="00D944A0"/>
    <w:rPr>
      <w:color w:val="605E5C"/>
      <w:shd w:val="clear" w:color="auto" w:fill="E1DFDD"/>
    </w:rPr>
  </w:style>
  <w:style w:type="paragraph" w:customStyle="1" w:styleId="ConsPlusNormal">
    <w:name w:val="ConsPlusNormal"/>
    <w:rsid w:val="004E77C9"/>
    <w:rPr>
      <w:rFonts w:ascii="Times New Roman" w:eastAsia="Times New Roman" w:hAnsi="Times New Roman" w:cs="Times New Roman"/>
      <w:sz w:val="20"/>
      <w:szCs w:val="20"/>
      <w:lang w:val="ru-RU" w:eastAsia="ru-RU"/>
    </w:rPr>
  </w:style>
  <w:style w:type="paragraph" w:styleId="23">
    <w:name w:val="Body Text 2"/>
    <w:basedOn w:val="a"/>
    <w:link w:val="24"/>
    <w:uiPriority w:val="99"/>
    <w:semiHidden/>
    <w:unhideWhenUsed/>
    <w:rsid w:val="004E77C9"/>
    <w:pPr>
      <w:widowControl/>
      <w:autoSpaceDE/>
      <w:autoSpaceDN/>
      <w:spacing w:after="120" w:line="480" w:lineRule="auto"/>
    </w:pPr>
    <w:rPr>
      <w:rFonts w:ascii="Calibri" w:eastAsia="Calibri" w:hAnsi="Calibri"/>
    </w:rPr>
  </w:style>
  <w:style w:type="character" w:customStyle="1" w:styleId="24">
    <w:name w:val="Основной текст 2 Знак"/>
    <w:basedOn w:val="a0"/>
    <w:link w:val="23"/>
    <w:uiPriority w:val="99"/>
    <w:semiHidden/>
    <w:rsid w:val="004E77C9"/>
    <w:rPr>
      <w:rFonts w:ascii="Calibri" w:eastAsia="Calibri" w:hAnsi="Calibri" w:cs="Times New Roman"/>
      <w:lang w:val="ru-RU"/>
    </w:rPr>
  </w:style>
  <w:style w:type="character" w:customStyle="1" w:styleId="tlid-translation">
    <w:name w:val="tlid-translation"/>
    <w:rsid w:val="004E77C9"/>
  </w:style>
  <w:style w:type="paragraph" w:styleId="afd">
    <w:name w:val="Plain Text"/>
    <w:basedOn w:val="a"/>
    <w:link w:val="afe"/>
    <w:uiPriority w:val="99"/>
    <w:unhideWhenUsed/>
    <w:rsid w:val="009B1D6A"/>
    <w:pPr>
      <w:widowControl/>
      <w:autoSpaceDE/>
      <w:autoSpaceDN/>
    </w:pPr>
    <w:rPr>
      <w:rFonts w:ascii="Consolas" w:eastAsiaTheme="minorHAnsi" w:hAnsi="Consolas" w:cstheme="minorBidi"/>
      <w:sz w:val="21"/>
      <w:szCs w:val="21"/>
    </w:rPr>
  </w:style>
  <w:style w:type="character" w:customStyle="1" w:styleId="afe">
    <w:name w:val="Текст Знак"/>
    <w:basedOn w:val="a0"/>
    <w:link w:val="afd"/>
    <w:uiPriority w:val="99"/>
    <w:rsid w:val="009B1D6A"/>
    <w:rPr>
      <w:rFonts w:ascii="Consolas" w:hAnsi="Consolas"/>
      <w:sz w:val="21"/>
      <w:szCs w:val="21"/>
      <w:lang w:val="ru-RU"/>
    </w:rPr>
  </w:style>
  <w:style w:type="character" w:customStyle="1" w:styleId="text-nowrap">
    <w:name w:val="text-nowrap"/>
    <w:basedOn w:val="a0"/>
    <w:rsid w:val="003C5A8F"/>
  </w:style>
  <w:style w:type="character" w:customStyle="1" w:styleId="mw-page-title-main">
    <w:name w:val="mw-page-title-main"/>
    <w:basedOn w:val="a0"/>
    <w:rsid w:val="006B6AFC"/>
  </w:style>
</w:styles>
</file>

<file path=word/webSettings.xml><?xml version="1.0" encoding="utf-8"?>
<w:webSettings xmlns:r="http://schemas.openxmlformats.org/officeDocument/2006/relationships" xmlns:w="http://schemas.openxmlformats.org/wordprocessingml/2006/main">
  <w:divs>
    <w:div w:id="6912421">
      <w:bodyDiv w:val="1"/>
      <w:marLeft w:val="0"/>
      <w:marRight w:val="0"/>
      <w:marTop w:val="0"/>
      <w:marBottom w:val="0"/>
      <w:divBdr>
        <w:top w:val="none" w:sz="0" w:space="0" w:color="auto"/>
        <w:left w:val="none" w:sz="0" w:space="0" w:color="auto"/>
        <w:bottom w:val="none" w:sz="0" w:space="0" w:color="auto"/>
        <w:right w:val="none" w:sz="0" w:space="0" w:color="auto"/>
      </w:divBdr>
    </w:div>
    <w:div w:id="41174619">
      <w:bodyDiv w:val="1"/>
      <w:marLeft w:val="0"/>
      <w:marRight w:val="0"/>
      <w:marTop w:val="0"/>
      <w:marBottom w:val="0"/>
      <w:divBdr>
        <w:top w:val="none" w:sz="0" w:space="0" w:color="auto"/>
        <w:left w:val="none" w:sz="0" w:space="0" w:color="auto"/>
        <w:bottom w:val="none" w:sz="0" w:space="0" w:color="auto"/>
        <w:right w:val="none" w:sz="0" w:space="0" w:color="auto"/>
      </w:divBdr>
    </w:div>
    <w:div w:id="108815988">
      <w:bodyDiv w:val="1"/>
      <w:marLeft w:val="0"/>
      <w:marRight w:val="0"/>
      <w:marTop w:val="0"/>
      <w:marBottom w:val="0"/>
      <w:divBdr>
        <w:top w:val="none" w:sz="0" w:space="0" w:color="auto"/>
        <w:left w:val="none" w:sz="0" w:space="0" w:color="auto"/>
        <w:bottom w:val="none" w:sz="0" w:space="0" w:color="auto"/>
        <w:right w:val="none" w:sz="0" w:space="0" w:color="auto"/>
      </w:divBdr>
    </w:div>
    <w:div w:id="118497116">
      <w:bodyDiv w:val="1"/>
      <w:marLeft w:val="0"/>
      <w:marRight w:val="0"/>
      <w:marTop w:val="0"/>
      <w:marBottom w:val="0"/>
      <w:divBdr>
        <w:top w:val="none" w:sz="0" w:space="0" w:color="auto"/>
        <w:left w:val="none" w:sz="0" w:space="0" w:color="auto"/>
        <w:bottom w:val="none" w:sz="0" w:space="0" w:color="auto"/>
        <w:right w:val="none" w:sz="0" w:space="0" w:color="auto"/>
      </w:divBdr>
    </w:div>
    <w:div w:id="268127847">
      <w:bodyDiv w:val="1"/>
      <w:marLeft w:val="0"/>
      <w:marRight w:val="0"/>
      <w:marTop w:val="0"/>
      <w:marBottom w:val="0"/>
      <w:divBdr>
        <w:top w:val="none" w:sz="0" w:space="0" w:color="auto"/>
        <w:left w:val="none" w:sz="0" w:space="0" w:color="auto"/>
        <w:bottom w:val="none" w:sz="0" w:space="0" w:color="auto"/>
        <w:right w:val="none" w:sz="0" w:space="0" w:color="auto"/>
      </w:divBdr>
    </w:div>
    <w:div w:id="421217572">
      <w:bodyDiv w:val="1"/>
      <w:marLeft w:val="0"/>
      <w:marRight w:val="0"/>
      <w:marTop w:val="0"/>
      <w:marBottom w:val="0"/>
      <w:divBdr>
        <w:top w:val="none" w:sz="0" w:space="0" w:color="auto"/>
        <w:left w:val="none" w:sz="0" w:space="0" w:color="auto"/>
        <w:bottom w:val="none" w:sz="0" w:space="0" w:color="auto"/>
        <w:right w:val="none" w:sz="0" w:space="0" w:color="auto"/>
      </w:divBdr>
    </w:div>
    <w:div w:id="458495750">
      <w:bodyDiv w:val="1"/>
      <w:marLeft w:val="0"/>
      <w:marRight w:val="0"/>
      <w:marTop w:val="0"/>
      <w:marBottom w:val="0"/>
      <w:divBdr>
        <w:top w:val="none" w:sz="0" w:space="0" w:color="auto"/>
        <w:left w:val="none" w:sz="0" w:space="0" w:color="auto"/>
        <w:bottom w:val="none" w:sz="0" w:space="0" w:color="auto"/>
        <w:right w:val="none" w:sz="0" w:space="0" w:color="auto"/>
      </w:divBdr>
    </w:div>
    <w:div w:id="462190075">
      <w:bodyDiv w:val="1"/>
      <w:marLeft w:val="0"/>
      <w:marRight w:val="0"/>
      <w:marTop w:val="0"/>
      <w:marBottom w:val="0"/>
      <w:divBdr>
        <w:top w:val="none" w:sz="0" w:space="0" w:color="auto"/>
        <w:left w:val="none" w:sz="0" w:space="0" w:color="auto"/>
        <w:bottom w:val="none" w:sz="0" w:space="0" w:color="auto"/>
        <w:right w:val="none" w:sz="0" w:space="0" w:color="auto"/>
      </w:divBdr>
    </w:div>
    <w:div w:id="585697838">
      <w:bodyDiv w:val="1"/>
      <w:marLeft w:val="0"/>
      <w:marRight w:val="0"/>
      <w:marTop w:val="0"/>
      <w:marBottom w:val="0"/>
      <w:divBdr>
        <w:top w:val="none" w:sz="0" w:space="0" w:color="auto"/>
        <w:left w:val="none" w:sz="0" w:space="0" w:color="auto"/>
        <w:bottom w:val="none" w:sz="0" w:space="0" w:color="auto"/>
        <w:right w:val="none" w:sz="0" w:space="0" w:color="auto"/>
      </w:divBdr>
    </w:div>
    <w:div w:id="605769324">
      <w:bodyDiv w:val="1"/>
      <w:marLeft w:val="0"/>
      <w:marRight w:val="0"/>
      <w:marTop w:val="0"/>
      <w:marBottom w:val="0"/>
      <w:divBdr>
        <w:top w:val="none" w:sz="0" w:space="0" w:color="auto"/>
        <w:left w:val="none" w:sz="0" w:space="0" w:color="auto"/>
        <w:bottom w:val="none" w:sz="0" w:space="0" w:color="auto"/>
        <w:right w:val="none" w:sz="0" w:space="0" w:color="auto"/>
      </w:divBdr>
    </w:div>
    <w:div w:id="616330834">
      <w:bodyDiv w:val="1"/>
      <w:marLeft w:val="0"/>
      <w:marRight w:val="0"/>
      <w:marTop w:val="0"/>
      <w:marBottom w:val="0"/>
      <w:divBdr>
        <w:top w:val="none" w:sz="0" w:space="0" w:color="auto"/>
        <w:left w:val="none" w:sz="0" w:space="0" w:color="auto"/>
        <w:bottom w:val="none" w:sz="0" w:space="0" w:color="auto"/>
        <w:right w:val="none" w:sz="0" w:space="0" w:color="auto"/>
      </w:divBdr>
    </w:div>
    <w:div w:id="634718870">
      <w:bodyDiv w:val="1"/>
      <w:marLeft w:val="0"/>
      <w:marRight w:val="0"/>
      <w:marTop w:val="0"/>
      <w:marBottom w:val="0"/>
      <w:divBdr>
        <w:top w:val="none" w:sz="0" w:space="0" w:color="auto"/>
        <w:left w:val="none" w:sz="0" w:space="0" w:color="auto"/>
        <w:bottom w:val="none" w:sz="0" w:space="0" w:color="auto"/>
        <w:right w:val="none" w:sz="0" w:space="0" w:color="auto"/>
      </w:divBdr>
    </w:div>
    <w:div w:id="682704853">
      <w:bodyDiv w:val="1"/>
      <w:marLeft w:val="0"/>
      <w:marRight w:val="0"/>
      <w:marTop w:val="0"/>
      <w:marBottom w:val="0"/>
      <w:divBdr>
        <w:top w:val="none" w:sz="0" w:space="0" w:color="auto"/>
        <w:left w:val="none" w:sz="0" w:space="0" w:color="auto"/>
        <w:bottom w:val="none" w:sz="0" w:space="0" w:color="auto"/>
        <w:right w:val="none" w:sz="0" w:space="0" w:color="auto"/>
      </w:divBdr>
      <w:divsChild>
        <w:div w:id="789393260">
          <w:marLeft w:val="0"/>
          <w:marRight w:val="0"/>
          <w:marTop w:val="0"/>
          <w:marBottom w:val="0"/>
          <w:divBdr>
            <w:top w:val="none" w:sz="0" w:space="0" w:color="auto"/>
            <w:left w:val="none" w:sz="0" w:space="0" w:color="auto"/>
            <w:bottom w:val="none" w:sz="0" w:space="0" w:color="auto"/>
            <w:right w:val="none" w:sz="0" w:space="0" w:color="auto"/>
          </w:divBdr>
        </w:div>
        <w:div w:id="1494029681">
          <w:marLeft w:val="0"/>
          <w:marRight w:val="0"/>
          <w:marTop w:val="0"/>
          <w:marBottom w:val="0"/>
          <w:divBdr>
            <w:top w:val="none" w:sz="0" w:space="0" w:color="auto"/>
            <w:left w:val="none" w:sz="0" w:space="0" w:color="auto"/>
            <w:bottom w:val="none" w:sz="0" w:space="0" w:color="auto"/>
            <w:right w:val="none" w:sz="0" w:space="0" w:color="auto"/>
          </w:divBdr>
        </w:div>
      </w:divsChild>
    </w:div>
    <w:div w:id="820269138">
      <w:bodyDiv w:val="1"/>
      <w:marLeft w:val="0"/>
      <w:marRight w:val="0"/>
      <w:marTop w:val="0"/>
      <w:marBottom w:val="0"/>
      <w:divBdr>
        <w:top w:val="none" w:sz="0" w:space="0" w:color="auto"/>
        <w:left w:val="none" w:sz="0" w:space="0" w:color="auto"/>
        <w:bottom w:val="none" w:sz="0" w:space="0" w:color="auto"/>
        <w:right w:val="none" w:sz="0" w:space="0" w:color="auto"/>
      </w:divBdr>
    </w:div>
    <w:div w:id="900794667">
      <w:bodyDiv w:val="1"/>
      <w:marLeft w:val="0"/>
      <w:marRight w:val="0"/>
      <w:marTop w:val="0"/>
      <w:marBottom w:val="0"/>
      <w:divBdr>
        <w:top w:val="none" w:sz="0" w:space="0" w:color="auto"/>
        <w:left w:val="none" w:sz="0" w:space="0" w:color="auto"/>
        <w:bottom w:val="none" w:sz="0" w:space="0" w:color="auto"/>
        <w:right w:val="none" w:sz="0" w:space="0" w:color="auto"/>
      </w:divBdr>
    </w:div>
    <w:div w:id="925111974">
      <w:bodyDiv w:val="1"/>
      <w:marLeft w:val="0"/>
      <w:marRight w:val="0"/>
      <w:marTop w:val="0"/>
      <w:marBottom w:val="0"/>
      <w:divBdr>
        <w:top w:val="none" w:sz="0" w:space="0" w:color="auto"/>
        <w:left w:val="none" w:sz="0" w:space="0" w:color="auto"/>
        <w:bottom w:val="none" w:sz="0" w:space="0" w:color="auto"/>
        <w:right w:val="none" w:sz="0" w:space="0" w:color="auto"/>
      </w:divBdr>
    </w:div>
    <w:div w:id="1092318447">
      <w:bodyDiv w:val="1"/>
      <w:marLeft w:val="0"/>
      <w:marRight w:val="0"/>
      <w:marTop w:val="0"/>
      <w:marBottom w:val="0"/>
      <w:divBdr>
        <w:top w:val="none" w:sz="0" w:space="0" w:color="auto"/>
        <w:left w:val="none" w:sz="0" w:space="0" w:color="auto"/>
        <w:bottom w:val="none" w:sz="0" w:space="0" w:color="auto"/>
        <w:right w:val="none" w:sz="0" w:space="0" w:color="auto"/>
      </w:divBdr>
    </w:div>
    <w:div w:id="1561864361">
      <w:bodyDiv w:val="1"/>
      <w:marLeft w:val="0"/>
      <w:marRight w:val="0"/>
      <w:marTop w:val="0"/>
      <w:marBottom w:val="0"/>
      <w:divBdr>
        <w:top w:val="none" w:sz="0" w:space="0" w:color="auto"/>
        <w:left w:val="none" w:sz="0" w:space="0" w:color="auto"/>
        <w:bottom w:val="none" w:sz="0" w:space="0" w:color="auto"/>
        <w:right w:val="none" w:sz="0" w:space="0" w:color="auto"/>
      </w:divBdr>
    </w:div>
    <w:div w:id="1605724098">
      <w:bodyDiv w:val="1"/>
      <w:marLeft w:val="0"/>
      <w:marRight w:val="0"/>
      <w:marTop w:val="0"/>
      <w:marBottom w:val="0"/>
      <w:divBdr>
        <w:top w:val="none" w:sz="0" w:space="0" w:color="auto"/>
        <w:left w:val="none" w:sz="0" w:space="0" w:color="auto"/>
        <w:bottom w:val="none" w:sz="0" w:space="0" w:color="auto"/>
        <w:right w:val="none" w:sz="0" w:space="0" w:color="auto"/>
      </w:divBdr>
    </w:div>
    <w:div w:id="1638874359">
      <w:bodyDiv w:val="1"/>
      <w:marLeft w:val="0"/>
      <w:marRight w:val="0"/>
      <w:marTop w:val="0"/>
      <w:marBottom w:val="0"/>
      <w:divBdr>
        <w:top w:val="none" w:sz="0" w:space="0" w:color="auto"/>
        <w:left w:val="none" w:sz="0" w:space="0" w:color="auto"/>
        <w:bottom w:val="none" w:sz="0" w:space="0" w:color="auto"/>
        <w:right w:val="none" w:sz="0" w:space="0" w:color="auto"/>
      </w:divBdr>
      <w:divsChild>
        <w:div w:id="1427993400">
          <w:marLeft w:val="0"/>
          <w:marRight w:val="150"/>
          <w:marTop w:val="75"/>
          <w:marBottom w:val="0"/>
          <w:divBdr>
            <w:top w:val="none" w:sz="0" w:space="0" w:color="auto"/>
            <w:left w:val="none" w:sz="0" w:space="0" w:color="auto"/>
            <w:bottom w:val="none" w:sz="0" w:space="0" w:color="auto"/>
            <w:right w:val="none" w:sz="0" w:space="0" w:color="auto"/>
          </w:divBdr>
        </w:div>
      </w:divsChild>
    </w:div>
    <w:div w:id="1662657208">
      <w:bodyDiv w:val="1"/>
      <w:marLeft w:val="0"/>
      <w:marRight w:val="0"/>
      <w:marTop w:val="0"/>
      <w:marBottom w:val="0"/>
      <w:divBdr>
        <w:top w:val="none" w:sz="0" w:space="0" w:color="auto"/>
        <w:left w:val="none" w:sz="0" w:space="0" w:color="auto"/>
        <w:bottom w:val="none" w:sz="0" w:space="0" w:color="auto"/>
        <w:right w:val="none" w:sz="0" w:space="0" w:color="auto"/>
      </w:divBdr>
    </w:div>
    <w:div w:id="1662930921">
      <w:bodyDiv w:val="1"/>
      <w:marLeft w:val="0"/>
      <w:marRight w:val="0"/>
      <w:marTop w:val="0"/>
      <w:marBottom w:val="0"/>
      <w:divBdr>
        <w:top w:val="none" w:sz="0" w:space="0" w:color="auto"/>
        <w:left w:val="none" w:sz="0" w:space="0" w:color="auto"/>
        <w:bottom w:val="none" w:sz="0" w:space="0" w:color="auto"/>
        <w:right w:val="none" w:sz="0" w:space="0" w:color="auto"/>
      </w:divBdr>
      <w:divsChild>
        <w:div w:id="1859614491">
          <w:marLeft w:val="0"/>
          <w:marRight w:val="0"/>
          <w:marTop w:val="0"/>
          <w:marBottom w:val="0"/>
          <w:divBdr>
            <w:top w:val="none" w:sz="0" w:space="0" w:color="auto"/>
            <w:left w:val="none" w:sz="0" w:space="0" w:color="auto"/>
            <w:bottom w:val="none" w:sz="0" w:space="0" w:color="auto"/>
            <w:right w:val="none" w:sz="0" w:space="0" w:color="auto"/>
          </w:divBdr>
        </w:div>
        <w:div w:id="1860392084">
          <w:marLeft w:val="0"/>
          <w:marRight w:val="0"/>
          <w:marTop w:val="0"/>
          <w:marBottom w:val="0"/>
          <w:divBdr>
            <w:top w:val="none" w:sz="0" w:space="0" w:color="auto"/>
            <w:left w:val="none" w:sz="0" w:space="0" w:color="auto"/>
            <w:bottom w:val="none" w:sz="0" w:space="0" w:color="auto"/>
            <w:right w:val="none" w:sz="0" w:space="0" w:color="auto"/>
          </w:divBdr>
        </w:div>
      </w:divsChild>
    </w:div>
    <w:div w:id="1688754012">
      <w:bodyDiv w:val="1"/>
      <w:marLeft w:val="0"/>
      <w:marRight w:val="0"/>
      <w:marTop w:val="0"/>
      <w:marBottom w:val="0"/>
      <w:divBdr>
        <w:top w:val="none" w:sz="0" w:space="0" w:color="auto"/>
        <w:left w:val="none" w:sz="0" w:space="0" w:color="auto"/>
        <w:bottom w:val="none" w:sz="0" w:space="0" w:color="auto"/>
        <w:right w:val="none" w:sz="0" w:space="0" w:color="auto"/>
      </w:divBdr>
    </w:div>
    <w:div w:id="1825319370">
      <w:bodyDiv w:val="1"/>
      <w:marLeft w:val="0"/>
      <w:marRight w:val="0"/>
      <w:marTop w:val="0"/>
      <w:marBottom w:val="0"/>
      <w:divBdr>
        <w:top w:val="none" w:sz="0" w:space="0" w:color="auto"/>
        <w:left w:val="none" w:sz="0" w:space="0" w:color="auto"/>
        <w:bottom w:val="none" w:sz="0" w:space="0" w:color="auto"/>
        <w:right w:val="none" w:sz="0" w:space="0" w:color="auto"/>
      </w:divBdr>
    </w:div>
    <w:div w:id="1875842725">
      <w:bodyDiv w:val="1"/>
      <w:marLeft w:val="0"/>
      <w:marRight w:val="0"/>
      <w:marTop w:val="0"/>
      <w:marBottom w:val="0"/>
      <w:divBdr>
        <w:top w:val="none" w:sz="0" w:space="0" w:color="auto"/>
        <w:left w:val="none" w:sz="0" w:space="0" w:color="auto"/>
        <w:bottom w:val="none" w:sz="0" w:space="0" w:color="auto"/>
        <w:right w:val="none" w:sz="0" w:space="0" w:color="auto"/>
      </w:divBdr>
    </w:div>
    <w:div w:id="1884975163">
      <w:bodyDiv w:val="1"/>
      <w:marLeft w:val="0"/>
      <w:marRight w:val="0"/>
      <w:marTop w:val="0"/>
      <w:marBottom w:val="0"/>
      <w:divBdr>
        <w:top w:val="none" w:sz="0" w:space="0" w:color="auto"/>
        <w:left w:val="none" w:sz="0" w:space="0" w:color="auto"/>
        <w:bottom w:val="none" w:sz="0" w:space="0" w:color="auto"/>
        <w:right w:val="none" w:sz="0" w:space="0" w:color="auto"/>
      </w:divBdr>
    </w:div>
    <w:div w:id="2095741623">
      <w:bodyDiv w:val="1"/>
      <w:marLeft w:val="0"/>
      <w:marRight w:val="0"/>
      <w:marTop w:val="0"/>
      <w:marBottom w:val="0"/>
      <w:divBdr>
        <w:top w:val="none" w:sz="0" w:space="0" w:color="auto"/>
        <w:left w:val="none" w:sz="0" w:space="0" w:color="auto"/>
        <w:bottom w:val="none" w:sz="0" w:space="0" w:color="auto"/>
        <w:right w:val="none" w:sz="0" w:space="0" w:color="auto"/>
      </w:divBdr>
    </w:div>
    <w:div w:id="2123500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oleObject" Target="embeddings/oleObject6.bin"/><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lpa.com/coffa%20lyser/download.html" TargetMode="External"/><Relationship Id="rId17" Type="http://schemas.openxmlformats.org/officeDocument/2006/relationships/chart" Target="charts/chart1.xml"/><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oleObject" Target="embeddings/oleObject7.bin"/><Relationship Id="rId46" Type="http://schemas.openxmlformats.org/officeDocument/2006/relationships/hyperlink" Target="http://www.ndda.kz"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yperlink" Target="https://pubmed.ncbi.nlm.nih.gov/?term=%22Zamani%20G%22%5BAuthor%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lpa.com/coffa%20lyser/download.html" TargetMode="External"/><Relationship Id="rId24" Type="http://schemas.openxmlformats.org/officeDocument/2006/relationships/oleObject" Target="embeddings/oleObject5.bin"/><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oleObject" Target="embeddings/oleObject8.bin"/><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3.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www.sciencedirect.com/science/article/pii/S1044743113000535?via%3Dihub" TargetMode="External"/><Relationship Id="rId8" Type="http://schemas.openxmlformats.org/officeDocument/2006/relationships/footer" Target="foot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Типы мутаций</c:v>
                </c:pt>
              </c:strCache>
            </c:strRef>
          </c:tx>
          <c:dPt>
            <c:idx val="1"/>
            <c:spPr>
              <a:solidFill>
                <a:srgbClr val="FFC000"/>
              </a:solidFill>
            </c:spPr>
          </c:dPt>
          <c:dLbls>
            <c:dLbl>
              <c:idx val="0"/>
              <c:showVal val="1"/>
            </c:dLbl>
            <c:dLbl>
              <c:idx val="1"/>
              <c:showVal val="1"/>
            </c:dLbl>
            <c:delete val="1"/>
          </c:dLbls>
          <c:cat>
            <c:strRef>
              <c:f>Лист1!$A$2:$A$3</c:f>
              <c:strCache>
                <c:ptCount val="2"/>
                <c:pt idx="0">
                  <c:v>Крупные</c:v>
                </c:pt>
                <c:pt idx="1">
                  <c:v>Точечные</c:v>
                </c:pt>
              </c:strCache>
            </c:strRef>
          </c:cat>
          <c:val>
            <c:numRef>
              <c:f>Лист1!$B$2:$B$3</c:f>
              <c:numCache>
                <c:formatCode>0.00%</c:formatCode>
                <c:ptCount val="2"/>
                <c:pt idx="0">
                  <c:v>0.70700000000000063</c:v>
                </c:pt>
                <c:pt idx="1">
                  <c:v>0.29300000000000032</c:v>
                </c:pt>
              </c:numCache>
            </c:numRef>
          </c:val>
        </c:ser>
        <c:overlap val="100"/>
        <c:axId val="186133120"/>
        <c:axId val="186147968"/>
      </c:barChart>
      <c:catAx>
        <c:axId val="186133120"/>
        <c:scaling>
          <c:orientation val="minMax"/>
        </c:scaling>
        <c:axPos val="b"/>
        <c:tickLblPos val="nextTo"/>
        <c:crossAx val="186147968"/>
        <c:crosses val="autoZero"/>
        <c:auto val="1"/>
        <c:lblAlgn val="ctr"/>
        <c:lblOffset val="100"/>
      </c:catAx>
      <c:valAx>
        <c:axId val="186147968"/>
        <c:scaling>
          <c:orientation val="minMax"/>
        </c:scaling>
        <c:axPos val="l"/>
        <c:majorGridlines/>
        <c:numFmt formatCode="0.00%" sourceLinked="1"/>
        <c:tickLblPos val="nextTo"/>
        <c:crossAx val="1861331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Стадии заболевания</c:v>
                </c:pt>
              </c:strCache>
            </c:strRef>
          </c:tx>
          <c:dLbls>
            <c:showVal val="1"/>
            <c:showLeaderLines val="1"/>
          </c:dLbls>
          <c:cat>
            <c:strRef>
              <c:f>Лист1!$A$2:$A$4</c:f>
              <c:strCache>
                <c:ptCount val="3"/>
                <c:pt idx="0">
                  <c:v>Доклиническая </c:v>
                </c:pt>
                <c:pt idx="1">
                  <c:v>Амбулаторная</c:v>
                </c:pt>
                <c:pt idx="2">
                  <c:v>Неамбулаторная </c:v>
                </c:pt>
              </c:strCache>
            </c:strRef>
          </c:cat>
          <c:val>
            <c:numRef>
              <c:f>Лист1!$B$2:$B$4</c:f>
              <c:numCache>
                <c:formatCode>0%</c:formatCode>
                <c:ptCount val="3"/>
                <c:pt idx="0" formatCode="0.00%">
                  <c:v>6.6000000000000003E-2</c:v>
                </c:pt>
                <c:pt idx="1">
                  <c:v>0.67000000000000415</c:v>
                </c:pt>
                <c:pt idx="2" formatCode="0.00%">
                  <c:v>0.26400000000000001</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A28FD-D121-4AEB-A99A-C0606AEA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8635</TotalTime>
  <Pages>100</Pages>
  <Words>29832</Words>
  <Characters>170048</Characters>
  <Application>Microsoft Office Word</Application>
  <DocSecurity>0</DocSecurity>
  <Lines>1417</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АГИУВ</dc:creator>
  <cp:keywords/>
  <dc:description/>
  <cp:lastModifiedBy>lenovo</cp:lastModifiedBy>
  <cp:revision>359</cp:revision>
  <cp:lastPrinted>2025-05-08T11:20:00Z</cp:lastPrinted>
  <dcterms:created xsi:type="dcterms:W3CDTF">2024-12-12T06:49:00Z</dcterms:created>
  <dcterms:modified xsi:type="dcterms:W3CDTF">2025-05-08T13:15:00Z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2016-12-01T00:00:00Z</vt:filetime>
  </property>
  <property fmtid="{D5CDD505-2E9C-101B-9397-08002B2CF9AE}" pid="3" name="Creator">
    <vt:lpwstr>Microsoft® Office Word 2007</vt:lpwstr>
  </property>
  <property fmtid="{D5CDD505-2E9C-101B-9397-08002B2CF9AE}" pid="4" name="LastSaved">
    <vt:filetime>2021-02-21T00:00:00Z</vt:filetime>
  </property>
</Properties>
</file>