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9A4DBF" w14:textId="77777777" w:rsidR="00DB6C20" w:rsidRPr="00DB6C20" w:rsidRDefault="008549F8" w:rsidP="008E4201">
      <w:pPr>
        <w:spacing w:after="0" w:line="240" w:lineRule="auto"/>
        <w:jc w:val="center"/>
        <w:rPr>
          <w:rFonts w:ascii="Times New Roman" w:hAnsi="Times New Roman" w:cs="Times New Roman"/>
          <w:b/>
          <w:bCs/>
          <w:sz w:val="32"/>
          <w:szCs w:val="32"/>
        </w:rPr>
      </w:pPr>
      <w:r w:rsidRPr="00DB6C20">
        <w:rPr>
          <w:rFonts w:ascii="Times New Roman" w:hAnsi="Times New Roman" w:cs="Times New Roman"/>
          <w:b/>
          <w:bCs/>
          <w:sz w:val="32"/>
          <w:szCs w:val="32"/>
        </w:rPr>
        <w:t xml:space="preserve">Некоммерческое акционерное общество </w:t>
      </w:r>
    </w:p>
    <w:p w14:paraId="7CA80DF6" w14:textId="077D8D17" w:rsidR="007F7054" w:rsidRPr="00DB6C20" w:rsidRDefault="008549F8" w:rsidP="008E4201">
      <w:pPr>
        <w:spacing w:after="0" w:line="240" w:lineRule="auto"/>
        <w:jc w:val="center"/>
        <w:rPr>
          <w:rFonts w:ascii="Times New Roman" w:hAnsi="Times New Roman" w:cs="Times New Roman"/>
          <w:b/>
          <w:bCs/>
          <w:sz w:val="32"/>
          <w:szCs w:val="32"/>
        </w:rPr>
      </w:pPr>
      <w:r w:rsidRPr="00DB6C20">
        <w:rPr>
          <w:rFonts w:ascii="Times New Roman" w:hAnsi="Times New Roman" w:cs="Times New Roman"/>
          <w:b/>
          <w:bCs/>
          <w:sz w:val="32"/>
          <w:szCs w:val="32"/>
        </w:rPr>
        <w:t>«Медицинский университет Семей»</w:t>
      </w:r>
    </w:p>
    <w:p w14:paraId="6F8D1A61" w14:textId="77777777" w:rsidR="009D404F" w:rsidRPr="00616EF7" w:rsidRDefault="009D404F" w:rsidP="009D404F">
      <w:pPr>
        <w:spacing w:after="0" w:line="240" w:lineRule="auto"/>
        <w:rPr>
          <w:rFonts w:ascii="Times New Roman" w:hAnsi="Times New Roman" w:cs="Times New Roman"/>
          <w:sz w:val="28"/>
          <w:szCs w:val="28"/>
        </w:rPr>
      </w:pPr>
    </w:p>
    <w:p w14:paraId="73EED0B9" w14:textId="77777777" w:rsidR="008549F8" w:rsidRDefault="008549F8" w:rsidP="009B487E">
      <w:pPr>
        <w:spacing w:after="0" w:line="240" w:lineRule="auto"/>
        <w:ind w:right="-1" w:firstLine="426"/>
        <w:rPr>
          <w:rFonts w:ascii="Times New Roman" w:hAnsi="Times New Roman" w:cs="Times New Roman"/>
          <w:sz w:val="28"/>
          <w:szCs w:val="28"/>
        </w:rPr>
      </w:pPr>
    </w:p>
    <w:p w14:paraId="2BCA5147" w14:textId="77777777" w:rsidR="008549F8" w:rsidRDefault="008549F8" w:rsidP="009B487E">
      <w:pPr>
        <w:spacing w:after="0" w:line="240" w:lineRule="auto"/>
        <w:ind w:right="-1" w:firstLine="426"/>
        <w:rPr>
          <w:rFonts w:ascii="Times New Roman" w:hAnsi="Times New Roman" w:cs="Times New Roman"/>
          <w:sz w:val="28"/>
          <w:szCs w:val="28"/>
        </w:rPr>
      </w:pPr>
    </w:p>
    <w:p w14:paraId="0B9CE53E" w14:textId="77777777" w:rsidR="008549F8" w:rsidRDefault="008549F8" w:rsidP="009B487E">
      <w:pPr>
        <w:spacing w:after="0" w:line="240" w:lineRule="auto"/>
        <w:ind w:right="-1" w:firstLine="426"/>
        <w:rPr>
          <w:rFonts w:ascii="Times New Roman" w:hAnsi="Times New Roman" w:cs="Times New Roman"/>
          <w:sz w:val="28"/>
          <w:szCs w:val="28"/>
        </w:rPr>
      </w:pPr>
    </w:p>
    <w:p w14:paraId="1339F201" w14:textId="4DE2431C" w:rsidR="009D404F" w:rsidRPr="006F1EAA" w:rsidRDefault="009D404F" w:rsidP="009B487E">
      <w:pPr>
        <w:spacing w:after="0" w:line="240" w:lineRule="auto"/>
        <w:ind w:right="-1" w:firstLine="426"/>
        <w:rPr>
          <w:rFonts w:ascii="Times New Roman" w:hAnsi="Times New Roman" w:cs="Times New Roman"/>
          <w:sz w:val="28"/>
          <w:szCs w:val="28"/>
        </w:rPr>
      </w:pPr>
      <w:r w:rsidRPr="006F1EAA">
        <w:rPr>
          <w:rFonts w:ascii="Times New Roman" w:hAnsi="Times New Roman" w:cs="Times New Roman"/>
          <w:sz w:val="28"/>
          <w:szCs w:val="28"/>
        </w:rPr>
        <w:t xml:space="preserve">УДК: 616.65-006.6-08                                            </w:t>
      </w:r>
      <w:r w:rsidR="007F7054" w:rsidRPr="006F1EAA">
        <w:rPr>
          <w:rFonts w:ascii="Times New Roman" w:hAnsi="Times New Roman" w:cs="Times New Roman"/>
          <w:sz w:val="28"/>
          <w:szCs w:val="28"/>
        </w:rPr>
        <w:t xml:space="preserve">      </w:t>
      </w:r>
      <w:r w:rsidRPr="006F1EAA">
        <w:rPr>
          <w:rFonts w:ascii="Times New Roman" w:hAnsi="Times New Roman" w:cs="Times New Roman"/>
          <w:sz w:val="28"/>
          <w:szCs w:val="28"/>
        </w:rPr>
        <w:t>На правах рукописи</w:t>
      </w:r>
    </w:p>
    <w:p w14:paraId="3105C018" w14:textId="77777777" w:rsidR="009D404F" w:rsidRPr="006F1EAA" w:rsidRDefault="009D404F" w:rsidP="009D404F">
      <w:pPr>
        <w:spacing w:after="0" w:line="240" w:lineRule="auto"/>
        <w:rPr>
          <w:rFonts w:ascii="Times New Roman" w:hAnsi="Times New Roman" w:cs="Times New Roman"/>
          <w:sz w:val="28"/>
          <w:szCs w:val="28"/>
        </w:rPr>
      </w:pPr>
    </w:p>
    <w:p w14:paraId="44A7273E" w14:textId="77777777" w:rsidR="009D404F" w:rsidRPr="006F1EAA" w:rsidRDefault="009D404F" w:rsidP="009D404F">
      <w:pPr>
        <w:spacing w:after="0" w:line="240" w:lineRule="auto"/>
        <w:rPr>
          <w:rFonts w:ascii="Times New Roman" w:hAnsi="Times New Roman" w:cs="Times New Roman"/>
          <w:sz w:val="28"/>
          <w:szCs w:val="28"/>
        </w:rPr>
      </w:pPr>
    </w:p>
    <w:p w14:paraId="5B995D26" w14:textId="77777777" w:rsidR="009D404F" w:rsidRPr="006F1EAA" w:rsidRDefault="009D404F" w:rsidP="009D404F">
      <w:pPr>
        <w:spacing w:after="0" w:line="240" w:lineRule="auto"/>
        <w:rPr>
          <w:rFonts w:ascii="Times New Roman" w:hAnsi="Times New Roman" w:cs="Times New Roman"/>
          <w:sz w:val="28"/>
          <w:szCs w:val="28"/>
        </w:rPr>
      </w:pPr>
    </w:p>
    <w:p w14:paraId="362DDA00" w14:textId="77777777" w:rsidR="007F7054" w:rsidRPr="00616EF7" w:rsidRDefault="007F7054" w:rsidP="009D404F">
      <w:pPr>
        <w:spacing w:after="0" w:line="240" w:lineRule="auto"/>
        <w:jc w:val="center"/>
        <w:rPr>
          <w:rFonts w:ascii="Times New Roman" w:hAnsi="Times New Roman" w:cs="Times New Roman"/>
          <w:sz w:val="28"/>
          <w:szCs w:val="28"/>
        </w:rPr>
      </w:pPr>
    </w:p>
    <w:p w14:paraId="0AAD15BB" w14:textId="77777777" w:rsidR="009D404F" w:rsidRPr="006F1EAA" w:rsidRDefault="009D404F" w:rsidP="009D404F">
      <w:pPr>
        <w:spacing w:after="0" w:line="240" w:lineRule="auto"/>
        <w:jc w:val="center"/>
        <w:rPr>
          <w:rFonts w:ascii="Times New Roman" w:hAnsi="Times New Roman" w:cs="Times New Roman"/>
          <w:b/>
          <w:sz w:val="28"/>
          <w:szCs w:val="28"/>
        </w:rPr>
      </w:pPr>
      <w:r w:rsidRPr="006F1EAA">
        <w:rPr>
          <w:rFonts w:ascii="Times New Roman" w:hAnsi="Times New Roman" w:cs="Times New Roman"/>
          <w:b/>
          <w:sz w:val="28"/>
          <w:szCs w:val="28"/>
        </w:rPr>
        <w:t>УМУРЗАКОВ ХУСАН ТАЛИПБАЕВИЧ</w:t>
      </w:r>
    </w:p>
    <w:p w14:paraId="5848D0E3" w14:textId="77777777" w:rsidR="009D404F" w:rsidRPr="00616EF7" w:rsidRDefault="009D404F" w:rsidP="007F7054">
      <w:pPr>
        <w:spacing w:after="0" w:line="240" w:lineRule="auto"/>
        <w:rPr>
          <w:rFonts w:ascii="Times New Roman" w:hAnsi="Times New Roman" w:cs="Times New Roman"/>
          <w:sz w:val="28"/>
          <w:szCs w:val="28"/>
        </w:rPr>
      </w:pPr>
    </w:p>
    <w:p w14:paraId="315E41DA" w14:textId="77777777" w:rsidR="007F7054" w:rsidRPr="00616EF7" w:rsidRDefault="007F7054" w:rsidP="009D404F">
      <w:pPr>
        <w:spacing w:after="0" w:line="240" w:lineRule="auto"/>
        <w:jc w:val="center"/>
        <w:rPr>
          <w:rFonts w:ascii="Times New Roman" w:hAnsi="Times New Roman" w:cs="Times New Roman"/>
          <w:sz w:val="28"/>
          <w:szCs w:val="28"/>
        </w:rPr>
      </w:pPr>
    </w:p>
    <w:p w14:paraId="7C8274BF" w14:textId="77777777" w:rsidR="009D404F" w:rsidRPr="006F1EAA" w:rsidRDefault="009D404F" w:rsidP="007F7054">
      <w:pPr>
        <w:spacing w:after="0" w:line="240" w:lineRule="auto"/>
        <w:jc w:val="center"/>
        <w:rPr>
          <w:rFonts w:ascii="Times New Roman" w:hAnsi="Times New Roman" w:cs="Times New Roman"/>
          <w:b/>
          <w:sz w:val="28"/>
          <w:szCs w:val="28"/>
        </w:rPr>
      </w:pPr>
      <w:r w:rsidRPr="006F1EAA">
        <w:rPr>
          <w:rFonts w:ascii="Times New Roman" w:hAnsi="Times New Roman" w:cs="Times New Roman"/>
          <w:b/>
          <w:sz w:val="28"/>
          <w:szCs w:val="28"/>
        </w:rPr>
        <w:t>Совершенствование радикального лечения рака предстательной железы экстраперитонеальным эндоскопическим методом</w:t>
      </w:r>
    </w:p>
    <w:p w14:paraId="33C5ACE3" w14:textId="77777777" w:rsidR="009D404F" w:rsidRPr="006F1EAA" w:rsidRDefault="009D404F" w:rsidP="009D404F">
      <w:pPr>
        <w:spacing w:after="0" w:line="240" w:lineRule="auto"/>
        <w:jc w:val="center"/>
        <w:rPr>
          <w:rFonts w:ascii="Times New Roman" w:hAnsi="Times New Roman" w:cs="Times New Roman"/>
          <w:sz w:val="28"/>
          <w:szCs w:val="28"/>
        </w:rPr>
      </w:pPr>
    </w:p>
    <w:p w14:paraId="418650B7" w14:textId="77777777" w:rsidR="009D404F" w:rsidRPr="006F1EAA" w:rsidRDefault="009D404F" w:rsidP="009D404F">
      <w:pPr>
        <w:spacing w:after="0" w:line="240" w:lineRule="auto"/>
        <w:rPr>
          <w:rFonts w:ascii="Times New Roman" w:hAnsi="Times New Roman" w:cs="Times New Roman"/>
          <w:sz w:val="28"/>
          <w:szCs w:val="28"/>
        </w:rPr>
      </w:pPr>
    </w:p>
    <w:p w14:paraId="58D3448F" w14:textId="77777777" w:rsidR="009D404F" w:rsidRDefault="009D404F" w:rsidP="009D404F">
      <w:pPr>
        <w:spacing w:after="0" w:line="240" w:lineRule="auto"/>
        <w:jc w:val="center"/>
        <w:rPr>
          <w:rFonts w:ascii="Times New Roman" w:hAnsi="Times New Roman" w:cs="Times New Roman"/>
          <w:sz w:val="28"/>
          <w:szCs w:val="28"/>
        </w:rPr>
      </w:pPr>
    </w:p>
    <w:p w14:paraId="025297F2" w14:textId="77777777" w:rsidR="008549F8" w:rsidRPr="006F1EAA" w:rsidRDefault="008549F8" w:rsidP="009D404F">
      <w:pPr>
        <w:spacing w:after="0" w:line="240" w:lineRule="auto"/>
        <w:jc w:val="center"/>
        <w:rPr>
          <w:rFonts w:ascii="Times New Roman" w:hAnsi="Times New Roman" w:cs="Times New Roman"/>
          <w:sz w:val="28"/>
          <w:szCs w:val="28"/>
        </w:rPr>
      </w:pPr>
    </w:p>
    <w:p w14:paraId="3BFA181D" w14:textId="71F83BF8" w:rsidR="009D404F" w:rsidRPr="006F1EAA" w:rsidRDefault="000C7135" w:rsidP="009D404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D404F" w:rsidRPr="006F1EAA">
        <w:rPr>
          <w:rFonts w:ascii="Times New Roman" w:hAnsi="Times New Roman" w:cs="Times New Roman"/>
          <w:sz w:val="28"/>
          <w:szCs w:val="28"/>
        </w:rPr>
        <w:t>D1010</w:t>
      </w:r>
      <w:r>
        <w:rPr>
          <w:rFonts w:ascii="Times New Roman" w:hAnsi="Times New Roman" w:cs="Times New Roman"/>
          <w:sz w:val="28"/>
          <w:szCs w:val="28"/>
        </w:rPr>
        <w:t>2</w:t>
      </w:r>
      <w:r w:rsidR="009D404F" w:rsidRPr="006F1EAA">
        <w:rPr>
          <w:rFonts w:ascii="Times New Roman" w:hAnsi="Times New Roman" w:cs="Times New Roman"/>
          <w:sz w:val="28"/>
          <w:szCs w:val="28"/>
        </w:rPr>
        <w:t xml:space="preserve"> – Медицина</w:t>
      </w:r>
    </w:p>
    <w:p w14:paraId="047BD52C" w14:textId="77777777" w:rsidR="009D404F" w:rsidRPr="00616EF7" w:rsidRDefault="009D404F" w:rsidP="009D404F">
      <w:pPr>
        <w:spacing w:after="0" w:line="240" w:lineRule="auto"/>
        <w:jc w:val="center"/>
        <w:rPr>
          <w:rFonts w:ascii="Times New Roman" w:hAnsi="Times New Roman" w:cs="Times New Roman"/>
          <w:sz w:val="28"/>
          <w:szCs w:val="28"/>
        </w:rPr>
      </w:pPr>
    </w:p>
    <w:p w14:paraId="3DF0693C" w14:textId="77777777" w:rsidR="007F7054" w:rsidRPr="00616EF7" w:rsidRDefault="007F7054" w:rsidP="009D404F">
      <w:pPr>
        <w:spacing w:after="0" w:line="240" w:lineRule="auto"/>
        <w:jc w:val="center"/>
        <w:rPr>
          <w:rFonts w:ascii="Times New Roman" w:hAnsi="Times New Roman" w:cs="Times New Roman"/>
          <w:sz w:val="28"/>
          <w:szCs w:val="28"/>
        </w:rPr>
      </w:pPr>
    </w:p>
    <w:p w14:paraId="72A8E25B" w14:textId="77777777" w:rsidR="007F7054" w:rsidRPr="00616EF7" w:rsidRDefault="007F7054" w:rsidP="009D404F">
      <w:pPr>
        <w:spacing w:after="0" w:line="240" w:lineRule="auto"/>
        <w:jc w:val="center"/>
        <w:rPr>
          <w:rFonts w:ascii="Times New Roman" w:hAnsi="Times New Roman" w:cs="Times New Roman"/>
          <w:sz w:val="28"/>
          <w:szCs w:val="28"/>
        </w:rPr>
      </w:pPr>
    </w:p>
    <w:p w14:paraId="2CF16331" w14:textId="34AC198C" w:rsidR="009D404F" w:rsidRPr="006F1EAA" w:rsidRDefault="00DB6C20" w:rsidP="00DB6C2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9D404F" w:rsidRPr="006F1EAA">
        <w:rPr>
          <w:rFonts w:ascii="Times New Roman" w:hAnsi="Times New Roman" w:cs="Times New Roman"/>
          <w:sz w:val="28"/>
          <w:szCs w:val="28"/>
        </w:rPr>
        <w:t>Диссертация на соискание степени доктора философии (PhD)</w:t>
      </w:r>
    </w:p>
    <w:p w14:paraId="43772618" w14:textId="77777777" w:rsidR="009D404F" w:rsidRPr="006F1EAA" w:rsidRDefault="009D404F" w:rsidP="009D404F">
      <w:pPr>
        <w:spacing w:after="0" w:line="240" w:lineRule="auto"/>
        <w:jc w:val="center"/>
        <w:rPr>
          <w:rFonts w:ascii="Times New Roman" w:hAnsi="Times New Roman" w:cs="Times New Roman"/>
          <w:sz w:val="28"/>
          <w:szCs w:val="28"/>
        </w:rPr>
      </w:pPr>
    </w:p>
    <w:p w14:paraId="4CFD31A6" w14:textId="77777777" w:rsidR="009D404F" w:rsidRPr="006F1EAA" w:rsidRDefault="009D404F" w:rsidP="009D404F">
      <w:pPr>
        <w:spacing w:after="0" w:line="240" w:lineRule="auto"/>
        <w:jc w:val="right"/>
        <w:rPr>
          <w:rFonts w:ascii="Times New Roman" w:hAnsi="Times New Roman" w:cs="Times New Roman"/>
          <w:sz w:val="28"/>
          <w:szCs w:val="28"/>
        </w:rPr>
      </w:pPr>
    </w:p>
    <w:p w14:paraId="0B19DE0C" w14:textId="77777777" w:rsidR="009D404F" w:rsidRPr="00616EF7" w:rsidRDefault="009D404F" w:rsidP="007F7054">
      <w:pPr>
        <w:spacing w:after="0" w:line="240" w:lineRule="auto"/>
        <w:rPr>
          <w:rFonts w:ascii="Times New Roman" w:hAnsi="Times New Roman" w:cs="Times New Roman"/>
          <w:sz w:val="28"/>
          <w:szCs w:val="28"/>
        </w:rPr>
      </w:pPr>
    </w:p>
    <w:p w14:paraId="10F24BDF" w14:textId="79CAA0BD" w:rsidR="007F7054" w:rsidRPr="00616EF7" w:rsidRDefault="009D404F" w:rsidP="00547DAE">
      <w:pPr>
        <w:spacing w:after="0" w:line="240" w:lineRule="auto"/>
        <w:ind w:firstLine="5103"/>
        <w:rPr>
          <w:rFonts w:ascii="Times New Roman" w:hAnsi="Times New Roman" w:cs="Times New Roman"/>
          <w:sz w:val="28"/>
          <w:szCs w:val="28"/>
        </w:rPr>
      </w:pPr>
      <w:r w:rsidRPr="006F1EAA">
        <w:rPr>
          <w:rFonts w:ascii="Times New Roman" w:hAnsi="Times New Roman" w:cs="Times New Roman"/>
          <w:sz w:val="28"/>
          <w:szCs w:val="28"/>
        </w:rPr>
        <w:t>Научные консультанты</w:t>
      </w:r>
    </w:p>
    <w:p w14:paraId="07A0D1E1" w14:textId="77777777" w:rsidR="007F7054" w:rsidRPr="00616EF7" w:rsidRDefault="009D404F" w:rsidP="00547DAE">
      <w:pPr>
        <w:spacing w:after="0" w:line="240" w:lineRule="auto"/>
        <w:ind w:firstLine="5103"/>
        <w:rPr>
          <w:rFonts w:ascii="Times New Roman" w:hAnsi="Times New Roman" w:cs="Times New Roman"/>
          <w:sz w:val="28"/>
          <w:szCs w:val="28"/>
        </w:rPr>
      </w:pPr>
      <w:r w:rsidRPr="006F1EAA">
        <w:rPr>
          <w:rFonts w:ascii="Times New Roman" w:hAnsi="Times New Roman" w:cs="Times New Roman"/>
          <w:sz w:val="28"/>
          <w:szCs w:val="28"/>
        </w:rPr>
        <w:t>д.м.н., академик НАН РК</w:t>
      </w:r>
    </w:p>
    <w:p w14:paraId="3472915D" w14:textId="4A1CF005" w:rsidR="009D404F" w:rsidRPr="00616EF7" w:rsidRDefault="007F7054" w:rsidP="00547DAE">
      <w:pPr>
        <w:spacing w:after="0" w:line="240" w:lineRule="auto"/>
        <w:ind w:firstLine="5103"/>
        <w:rPr>
          <w:rFonts w:ascii="Times New Roman" w:hAnsi="Times New Roman" w:cs="Times New Roman"/>
          <w:sz w:val="28"/>
          <w:szCs w:val="28"/>
        </w:rPr>
      </w:pPr>
      <w:r w:rsidRPr="006F1EAA">
        <w:rPr>
          <w:rFonts w:ascii="Times New Roman" w:hAnsi="Times New Roman" w:cs="Times New Roman"/>
          <w:sz w:val="28"/>
          <w:szCs w:val="28"/>
        </w:rPr>
        <w:t>Кайдарова Д.Р.</w:t>
      </w:r>
    </w:p>
    <w:p w14:paraId="3A34706F" w14:textId="77777777" w:rsidR="007F7054" w:rsidRPr="00616EF7" w:rsidRDefault="009D404F" w:rsidP="00547DAE">
      <w:pPr>
        <w:spacing w:after="0" w:line="240" w:lineRule="auto"/>
        <w:ind w:firstLine="5103"/>
        <w:rPr>
          <w:rFonts w:ascii="Times New Roman" w:hAnsi="Times New Roman" w:cs="Times New Roman"/>
          <w:sz w:val="28"/>
          <w:szCs w:val="28"/>
        </w:rPr>
      </w:pPr>
      <w:r w:rsidRPr="006F1EAA">
        <w:rPr>
          <w:rFonts w:ascii="Times New Roman" w:hAnsi="Times New Roman" w:cs="Times New Roman"/>
          <w:sz w:val="28"/>
          <w:szCs w:val="28"/>
          <w:lang w:val="en-US"/>
        </w:rPr>
        <w:t>PhD</w:t>
      </w:r>
      <w:r w:rsidRPr="006F1EAA">
        <w:rPr>
          <w:rFonts w:ascii="Times New Roman" w:hAnsi="Times New Roman" w:cs="Times New Roman"/>
          <w:sz w:val="28"/>
          <w:szCs w:val="28"/>
        </w:rPr>
        <w:t xml:space="preserve">, ассоц. </w:t>
      </w:r>
      <w:r w:rsidR="007F7054" w:rsidRPr="006F1EAA">
        <w:rPr>
          <w:rFonts w:ascii="Times New Roman" w:hAnsi="Times New Roman" w:cs="Times New Roman"/>
          <w:sz w:val="28"/>
          <w:szCs w:val="28"/>
        </w:rPr>
        <w:t>п</w:t>
      </w:r>
      <w:r w:rsidRPr="006F1EAA">
        <w:rPr>
          <w:rFonts w:ascii="Times New Roman" w:hAnsi="Times New Roman" w:cs="Times New Roman"/>
          <w:sz w:val="28"/>
          <w:szCs w:val="28"/>
        </w:rPr>
        <w:t>роф</w:t>
      </w:r>
      <w:r w:rsidR="007F7054" w:rsidRPr="006F1EAA">
        <w:rPr>
          <w:rFonts w:ascii="Times New Roman" w:hAnsi="Times New Roman" w:cs="Times New Roman"/>
          <w:sz w:val="28"/>
          <w:szCs w:val="28"/>
        </w:rPr>
        <w:t xml:space="preserve">. </w:t>
      </w:r>
    </w:p>
    <w:p w14:paraId="2A3F7EA5" w14:textId="5CC9865C" w:rsidR="009D404F" w:rsidRPr="006F1EAA" w:rsidRDefault="007F7054" w:rsidP="00547DAE">
      <w:pPr>
        <w:spacing w:after="0" w:line="240" w:lineRule="auto"/>
        <w:ind w:firstLine="5103"/>
        <w:rPr>
          <w:rFonts w:ascii="Times New Roman" w:hAnsi="Times New Roman" w:cs="Times New Roman"/>
          <w:sz w:val="28"/>
          <w:szCs w:val="28"/>
        </w:rPr>
      </w:pPr>
      <w:r w:rsidRPr="006F1EAA">
        <w:rPr>
          <w:rFonts w:ascii="Times New Roman" w:hAnsi="Times New Roman" w:cs="Times New Roman"/>
          <w:sz w:val="28"/>
          <w:szCs w:val="28"/>
        </w:rPr>
        <w:t>Шалгумбаева Г.М.</w:t>
      </w:r>
    </w:p>
    <w:p w14:paraId="60EA3BF5" w14:textId="77777777" w:rsidR="009D404F" w:rsidRPr="006F1EAA" w:rsidRDefault="009D404F" w:rsidP="00547DAE">
      <w:pPr>
        <w:spacing w:after="0" w:line="240" w:lineRule="auto"/>
        <w:ind w:firstLine="5103"/>
        <w:rPr>
          <w:rFonts w:ascii="Times New Roman" w:hAnsi="Times New Roman" w:cs="Times New Roman"/>
          <w:sz w:val="28"/>
          <w:szCs w:val="28"/>
        </w:rPr>
      </w:pPr>
    </w:p>
    <w:p w14:paraId="150B12CD" w14:textId="4B4FE3FF" w:rsidR="009D404F" w:rsidRPr="00616EF7" w:rsidRDefault="009D404F" w:rsidP="00547DAE">
      <w:pPr>
        <w:spacing w:after="0" w:line="240" w:lineRule="auto"/>
        <w:ind w:firstLine="5103"/>
      </w:pPr>
      <w:r w:rsidRPr="006F1EAA">
        <w:rPr>
          <w:rFonts w:ascii="Times New Roman" w:hAnsi="Times New Roman" w:cs="Times New Roman"/>
          <w:sz w:val="28"/>
          <w:szCs w:val="28"/>
        </w:rPr>
        <w:t>Зарубежный научный консультант</w:t>
      </w:r>
    </w:p>
    <w:p w14:paraId="07062D08" w14:textId="77777777" w:rsidR="007F7054" w:rsidRPr="00616EF7" w:rsidRDefault="009D404F" w:rsidP="00547DAE">
      <w:pPr>
        <w:spacing w:after="0" w:line="240" w:lineRule="auto"/>
        <w:ind w:firstLine="5103"/>
        <w:rPr>
          <w:rFonts w:ascii="Times New Roman" w:hAnsi="Times New Roman" w:cs="Times New Roman"/>
          <w:sz w:val="28"/>
          <w:szCs w:val="28"/>
        </w:rPr>
      </w:pPr>
      <w:r w:rsidRPr="006F1EAA">
        <w:rPr>
          <w:rFonts w:ascii="Times New Roman" w:hAnsi="Times New Roman" w:cs="Times New Roman"/>
          <w:sz w:val="28"/>
          <w:szCs w:val="28"/>
        </w:rPr>
        <w:t xml:space="preserve">MD. PhD. </w:t>
      </w:r>
      <w:r w:rsidR="007F7054" w:rsidRPr="006F1EAA">
        <w:rPr>
          <w:rFonts w:ascii="Times New Roman" w:hAnsi="Times New Roman" w:cs="Times New Roman"/>
          <w:sz w:val="28"/>
          <w:szCs w:val="28"/>
        </w:rPr>
        <w:t>п</w:t>
      </w:r>
      <w:r w:rsidRPr="006F1EAA">
        <w:rPr>
          <w:rFonts w:ascii="Times New Roman" w:hAnsi="Times New Roman" w:cs="Times New Roman"/>
          <w:sz w:val="28"/>
          <w:szCs w:val="28"/>
        </w:rPr>
        <w:t>роф</w:t>
      </w:r>
      <w:r w:rsidR="007F7054" w:rsidRPr="006F1EAA">
        <w:rPr>
          <w:rFonts w:ascii="Times New Roman" w:hAnsi="Times New Roman" w:cs="Times New Roman"/>
          <w:sz w:val="28"/>
          <w:szCs w:val="28"/>
        </w:rPr>
        <w:t xml:space="preserve">. </w:t>
      </w:r>
    </w:p>
    <w:p w14:paraId="64DD126B" w14:textId="69A556F7" w:rsidR="009D404F" w:rsidRPr="006F1EAA" w:rsidRDefault="007F7054" w:rsidP="00547DAE">
      <w:pPr>
        <w:spacing w:after="0" w:line="240" w:lineRule="auto"/>
        <w:ind w:firstLine="5103"/>
        <w:rPr>
          <w:rFonts w:ascii="Times New Roman" w:hAnsi="Times New Roman" w:cs="Times New Roman"/>
          <w:sz w:val="28"/>
          <w:szCs w:val="28"/>
        </w:rPr>
      </w:pPr>
      <w:r w:rsidRPr="006F1EAA">
        <w:rPr>
          <w:rFonts w:ascii="Times New Roman" w:hAnsi="Times New Roman" w:cs="Times New Roman"/>
          <w:sz w:val="28"/>
          <w:szCs w:val="28"/>
        </w:rPr>
        <w:t>Николеишвили Д.О.</w:t>
      </w:r>
    </w:p>
    <w:p w14:paraId="10188BCF" w14:textId="77777777" w:rsidR="009D404F" w:rsidRPr="006F1EAA" w:rsidRDefault="009D404F" w:rsidP="009D404F">
      <w:pPr>
        <w:spacing w:after="0" w:line="240" w:lineRule="auto"/>
        <w:jc w:val="center"/>
        <w:rPr>
          <w:rFonts w:ascii="Times New Roman" w:hAnsi="Times New Roman" w:cs="Times New Roman"/>
          <w:sz w:val="28"/>
          <w:szCs w:val="28"/>
        </w:rPr>
      </w:pPr>
    </w:p>
    <w:p w14:paraId="2B4B978B" w14:textId="77777777" w:rsidR="009D404F" w:rsidRPr="00616EF7" w:rsidRDefault="009D404F" w:rsidP="009D404F">
      <w:pPr>
        <w:spacing w:after="0" w:line="240" w:lineRule="auto"/>
        <w:jc w:val="center"/>
        <w:rPr>
          <w:rFonts w:ascii="Times New Roman" w:hAnsi="Times New Roman" w:cs="Times New Roman"/>
          <w:sz w:val="28"/>
          <w:szCs w:val="28"/>
        </w:rPr>
      </w:pPr>
    </w:p>
    <w:p w14:paraId="6832E5A0" w14:textId="77777777" w:rsidR="009D404F" w:rsidRPr="00616EF7" w:rsidRDefault="009D404F" w:rsidP="009D404F">
      <w:pPr>
        <w:spacing w:after="0" w:line="240" w:lineRule="auto"/>
        <w:jc w:val="center"/>
        <w:rPr>
          <w:rFonts w:ascii="Times New Roman" w:hAnsi="Times New Roman" w:cs="Times New Roman"/>
          <w:sz w:val="28"/>
          <w:szCs w:val="28"/>
        </w:rPr>
      </w:pPr>
    </w:p>
    <w:p w14:paraId="1DF5A605" w14:textId="77777777" w:rsidR="008549F8" w:rsidRDefault="008549F8" w:rsidP="009D404F">
      <w:pPr>
        <w:spacing w:after="0" w:line="240" w:lineRule="auto"/>
        <w:jc w:val="center"/>
        <w:rPr>
          <w:rFonts w:ascii="Times New Roman" w:hAnsi="Times New Roman" w:cs="Times New Roman"/>
          <w:sz w:val="28"/>
          <w:szCs w:val="28"/>
        </w:rPr>
      </w:pPr>
    </w:p>
    <w:p w14:paraId="03BFF245" w14:textId="77777777" w:rsidR="00547DAE" w:rsidRDefault="00547DAE" w:rsidP="009D404F">
      <w:pPr>
        <w:spacing w:after="0" w:line="240" w:lineRule="auto"/>
        <w:jc w:val="center"/>
        <w:rPr>
          <w:rFonts w:ascii="Times New Roman" w:hAnsi="Times New Roman" w:cs="Times New Roman"/>
          <w:sz w:val="28"/>
          <w:szCs w:val="28"/>
        </w:rPr>
      </w:pPr>
    </w:p>
    <w:p w14:paraId="39A07993" w14:textId="77777777" w:rsidR="007F7054" w:rsidRPr="00262C3A" w:rsidRDefault="009D404F" w:rsidP="009D404F">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Республика Казахстан </w:t>
      </w:r>
    </w:p>
    <w:p w14:paraId="08C114C5" w14:textId="4D4E4ECD" w:rsidR="00DB6C20" w:rsidRDefault="008549F8" w:rsidP="00DB6C2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Семей</w:t>
      </w:r>
      <w:r w:rsidR="009D404F" w:rsidRPr="006F1EAA">
        <w:rPr>
          <w:rFonts w:ascii="Times New Roman" w:hAnsi="Times New Roman" w:cs="Times New Roman"/>
          <w:sz w:val="28"/>
          <w:szCs w:val="28"/>
        </w:rPr>
        <w:t>, 202</w:t>
      </w:r>
      <w:r w:rsidR="007F7054" w:rsidRPr="00262C3A">
        <w:rPr>
          <w:rFonts w:ascii="Times New Roman" w:hAnsi="Times New Roman" w:cs="Times New Roman"/>
          <w:sz w:val="28"/>
          <w:szCs w:val="28"/>
        </w:rPr>
        <w:t>4</w:t>
      </w:r>
    </w:p>
    <w:p w14:paraId="3705C746" w14:textId="3696784E" w:rsidR="00D262B2" w:rsidRDefault="008B717C" w:rsidP="00FF1AFE">
      <w:pPr>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0288" behindDoc="0" locked="0" layoutInCell="1" allowOverlap="1" wp14:anchorId="51952EDF" wp14:editId="67E36E23">
                <wp:simplePos x="0" y="0"/>
                <wp:positionH relativeFrom="column">
                  <wp:posOffset>2981325</wp:posOffset>
                </wp:positionH>
                <wp:positionV relativeFrom="paragraph">
                  <wp:posOffset>358775</wp:posOffset>
                </wp:positionV>
                <wp:extent cx="160020" cy="144780"/>
                <wp:effectExtent l="0" t="0" r="11430" b="26670"/>
                <wp:wrapNone/>
                <wp:docPr id="1125655794" name="Прямоугольник 2"/>
                <wp:cNvGraphicFramePr/>
                <a:graphic xmlns:a="http://schemas.openxmlformats.org/drawingml/2006/main">
                  <a:graphicData uri="http://schemas.microsoft.com/office/word/2010/wordprocessingShape">
                    <wps:wsp>
                      <wps:cNvSpPr/>
                      <wps:spPr>
                        <a:xfrm>
                          <a:off x="0" y="0"/>
                          <a:ext cx="160020" cy="14478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1C4FA7" id="Прямоугольник 2" o:spid="_x0000_s1026" style="position:absolute;margin-left:234.75pt;margin-top:28.25pt;width:12.6pt;height:11.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svcqQIAAGsFAAAOAAAAZHJzL2Uyb0RvYy54bWysVM1uEzEQviPxDpbvZHejJG2jbqqoVRBS&#10;1VakqGfHaycrvLaxnWzCCYkrEo/AQ3BB/PQZNm/E2LvZhJIT4uKd2fmf+WbOL9aFQCtmbK5kipNO&#10;jBGTVGW5nKf4zf3kxSlG1hGZEaEkS/GGWXwxev7svNRD1lULJTJmEDiRdljqFC+c08MosnTBCmI7&#10;SjMJQq5MQRywZh5lhpTgvRBRN44HUalMpo2izFr4e1UL8Sj455xRd8u5ZQ6JFENuLrwmvDP/RqNz&#10;Mpwbohc5bdIg/5BFQXIJQVtXV8QRtDT5X66KnBplFXcdqopIcZ5TFmqAapL4STXTBdEs1ALNsbpt&#10;k/1/bunN6s6gPIPZJd3+oN8/OethJEkBs6q+bD9sP1c/q8ftx+pr9Vj92H6qflXfqu+o6xtXajsE&#10;+6m+Mw1ngfRdWHNT+C/Uh9ah2Zu22WztEIWfySCOuzASCqKk1zs5DcOI9sbaWPeSqQJ5IsUGZhla&#10;TFbX1kFAUN2p+FhC+tcqkWeTXIjAeBSxS2HQisD8Z/PEpw12B1rAecvIF1OnHyi3Eaz2+ppx6A8k&#10;3A3RAzL3PgmlTLpB41dI0PZmHDJoDZNjhsLtkml0vRkLiG0N42OGf0ZsLUJUJV1rXORSmWMOsrdt&#10;5Fp/V31dsy9/prINwMKoel+sppMchnBNrLsjBhYE5gZL727h4UKVKVYNhdFCmffH/nt9wC1IMSph&#10;4VJs3y2JYRiJVxIQfQYg8BsamF7/xGPDHEpmhxK5LC4VzDSB86JpIL2+EzuSG1U8wG0Y+6ggIpJC&#10;7BRTZ3bMpasPAVwXysbjoAZbqYm7llNNvXPfVQ+y+/UDMbpBogMI36jdcpLhE0DWut5SqvHSKZ4H&#10;tO772vQbNjqAsbk+/mQc8kFrfyNHvwEAAP//AwBQSwMEFAAGAAgAAAAhAMDBclDgAAAACQEAAA8A&#10;AABkcnMvZG93bnJldi54bWxMj8FOg0AQhu8mvsNmTLw07VKlVJChaWo8eGjU1gdY2BGI7C5hF4pv&#10;73jS02QyX/75/nw3m05MNPjWWYT1KgJBtnK6tTXCx/l5+QDCB2W16pwlhG/ysCuur3KVaXex7zSd&#10;Qi04xPpMITQh9JmUvmrIKL9yPVm+fbrBqMDrUEs9qAuHm07eRVEijWotf2hUT4eGqq/TaBAO4XVa&#10;PJXlvtPj4s2nxxe/dj3i7c28fwQRaA5/MPzqszoU7FS60WovOoQ4STeMImwSngzEabwFUSJs03uQ&#10;RS7/Nyh+AAAA//8DAFBLAQItABQABgAIAAAAIQC2gziS/gAAAOEBAAATAAAAAAAAAAAAAAAAAAAA&#10;AABbQ29udGVudF9UeXBlc10ueG1sUEsBAi0AFAAGAAgAAAAhADj9If/WAAAAlAEAAAsAAAAAAAAA&#10;AAAAAAAALwEAAF9yZWxzLy5yZWxzUEsBAi0AFAAGAAgAAAAhAIAGy9ypAgAAawUAAA4AAAAAAAAA&#10;AAAAAAAALgIAAGRycy9lMm9Eb2MueG1sUEsBAi0AFAAGAAgAAAAhAMDBclDgAAAACQEAAA8AAAAA&#10;AAAAAAAAAAAAAwUAAGRycy9kb3ducmV2LnhtbFBLBQYAAAAABAAEAPMAAAAQBgAAAAA=&#10;" fillcolor="white [3201]" strokecolor="white [3212]" strokeweight="2pt"/>
            </w:pict>
          </mc:Fallback>
        </mc:AlternateContent>
      </w:r>
      <w:r w:rsidR="0021094A" w:rsidRPr="006F1EAA">
        <w:rPr>
          <w:rFonts w:ascii="Times New Roman" w:hAnsi="Times New Roman" w:cs="Times New Roman"/>
          <w:b/>
          <w:sz w:val="28"/>
          <w:szCs w:val="28"/>
        </w:rPr>
        <w:t>СОДЕРЖАНИ</w:t>
      </w:r>
      <w:r w:rsidR="00D262B2">
        <w:rPr>
          <w:rFonts w:ascii="Times New Roman" w:hAnsi="Times New Roman" w:cs="Times New Roman"/>
          <w:b/>
          <w:sz w:val="28"/>
          <w:szCs w:val="28"/>
        </w:rPr>
        <w:t>Е</w:t>
      </w:r>
    </w:p>
    <w:p w14:paraId="51686CF7" w14:textId="77777777" w:rsidR="009D7077" w:rsidRPr="00FF1AFE" w:rsidRDefault="009D7077" w:rsidP="00FF1AFE">
      <w:pPr>
        <w:spacing w:after="0" w:line="240" w:lineRule="auto"/>
        <w:jc w:val="center"/>
        <w:rPr>
          <w:rFonts w:ascii="Times New Roman" w:hAnsi="Times New Roman" w:cs="Times New Roman"/>
          <w:sz w:val="28"/>
          <w:szCs w:val="28"/>
        </w:rPr>
      </w:pPr>
    </w:p>
    <w:tbl>
      <w:tblPr>
        <w:tblStyle w:val="a5"/>
        <w:tblW w:w="10348"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39"/>
        <w:gridCol w:w="709"/>
      </w:tblGrid>
      <w:tr w:rsidR="006F1EAA" w:rsidRPr="00B6425B" w14:paraId="23677AFB" w14:textId="77777777" w:rsidTr="00EC7761">
        <w:trPr>
          <w:trHeight w:val="328"/>
        </w:trPr>
        <w:tc>
          <w:tcPr>
            <w:tcW w:w="9639" w:type="dxa"/>
          </w:tcPr>
          <w:p w14:paraId="4FBFAB73" w14:textId="54365688" w:rsidR="007F7054" w:rsidRPr="00B6425B" w:rsidRDefault="007F7054"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lang w:val="en-US"/>
              </w:rPr>
              <w:t xml:space="preserve">НОРМАТИВНЫЕ ССЫЛКИ </w:t>
            </w:r>
          </w:p>
        </w:tc>
        <w:tc>
          <w:tcPr>
            <w:tcW w:w="709" w:type="dxa"/>
          </w:tcPr>
          <w:p w14:paraId="07214BD9" w14:textId="6CBE639D"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4</w:t>
            </w:r>
          </w:p>
        </w:tc>
      </w:tr>
      <w:tr w:rsidR="006F1EAA" w:rsidRPr="00B6425B" w14:paraId="66F6B846" w14:textId="77777777" w:rsidTr="00EC7761">
        <w:trPr>
          <w:trHeight w:val="328"/>
        </w:trPr>
        <w:tc>
          <w:tcPr>
            <w:tcW w:w="9639" w:type="dxa"/>
          </w:tcPr>
          <w:p w14:paraId="2F91D18C" w14:textId="288791F6" w:rsidR="007F7054" w:rsidRPr="00B6425B" w:rsidRDefault="007F7054"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rPr>
              <w:t>ОПРЕДЕЛЕНИЯ</w:t>
            </w:r>
          </w:p>
        </w:tc>
        <w:tc>
          <w:tcPr>
            <w:tcW w:w="709" w:type="dxa"/>
          </w:tcPr>
          <w:p w14:paraId="0820A215" w14:textId="5F005DDE"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5</w:t>
            </w:r>
          </w:p>
        </w:tc>
      </w:tr>
      <w:tr w:rsidR="006F1EAA" w:rsidRPr="00B6425B" w14:paraId="34067134" w14:textId="77777777" w:rsidTr="00EC7761">
        <w:trPr>
          <w:trHeight w:val="316"/>
        </w:trPr>
        <w:tc>
          <w:tcPr>
            <w:tcW w:w="9639" w:type="dxa"/>
          </w:tcPr>
          <w:p w14:paraId="30E1A688" w14:textId="74388683" w:rsidR="007F7054" w:rsidRPr="00B6425B" w:rsidRDefault="007F7054"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rPr>
              <w:t>ОБОЗНАЧЕНИЯ И СОКРАЩЕНИЯ</w:t>
            </w:r>
          </w:p>
        </w:tc>
        <w:tc>
          <w:tcPr>
            <w:tcW w:w="709" w:type="dxa"/>
          </w:tcPr>
          <w:p w14:paraId="5BBE711E" w14:textId="2C1DF3C7"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9</w:t>
            </w:r>
          </w:p>
        </w:tc>
      </w:tr>
      <w:tr w:rsidR="006F1EAA" w:rsidRPr="00B6425B" w14:paraId="70C2E032" w14:textId="77777777" w:rsidTr="00EC7761">
        <w:trPr>
          <w:trHeight w:val="328"/>
        </w:trPr>
        <w:tc>
          <w:tcPr>
            <w:tcW w:w="9639" w:type="dxa"/>
          </w:tcPr>
          <w:p w14:paraId="690F408A" w14:textId="7BC6ED69" w:rsidR="007F7054" w:rsidRPr="00B6425B" w:rsidRDefault="007F7054"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rPr>
              <w:t>ВВЕДЕНИЕ</w:t>
            </w:r>
            <w:r w:rsidRPr="00B6425B">
              <w:rPr>
                <w:rFonts w:ascii="Times New Roman" w:hAnsi="Times New Roman" w:cs="Times New Roman"/>
                <w:b/>
                <w:bCs/>
                <w:sz w:val="28"/>
                <w:szCs w:val="28"/>
                <w:lang w:val="en-US"/>
              </w:rPr>
              <w:t xml:space="preserve"> </w:t>
            </w:r>
          </w:p>
        </w:tc>
        <w:tc>
          <w:tcPr>
            <w:tcW w:w="709" w:type="dxa"/>
          </w:tcPr>
          <w:p w14:paraId="092BCF78" w14:textId="141DE2E0"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11</w:t>
            </w:r>
          </w:p>
        </w:tc>
      </w:tr>
      <w:tr w:rsidR="006F1EAA" w:rsidRPr="00B6425B" w14:paraId="5C385EEE" w14:textId="77777777" w:rsidTr="00EC7761">
        <w:trPr>
          <w:trHeight w:val="657"/>
        </w:trPr>
        <w:tc>
          <w:tcPr>
            <w:tcW w:w="9639" w:type="dxa"/>
          </w:tcPr>
          <w:p w14:paraId="004CFFD2" w14:textId="268072C5" w:rsidR="007F7054" w:rsidRPr="00B6425B" w:rsidRDefault="007F7054"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rPr>
              <w:t>1 СОВРЕМЕННЫЕ ТРЕНДЫ ЭПИДЕМИОЛОГИИ И ЛЕЧЕНИЯ РАКА ПРЕДСТАТЕЛЬНОЙ ЖЕЛЕЗЫ (ОБЗОР ЛИТЕРАТУРЫ)</w:t>
            </w:r>
          </w:p>
        </w:tc>
        <w:tc>
          <w:tcPr>
            <w:tcW w:w="709" w:type="dxa"/>
          </w:tcPr>
          <w:p w14:paraId="24FEC0D5" w14:textId="59956D16" w:rsidR="008613F0"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15</w:t>
            </w:r>
          </w:p>
        </w:tc>
      </w:tr>
      <w:tr w:rsidR="006F1EAA" w:rsidRPr="00B6425B" w14:paraId="69469A88" w14:textId="77777777" w:rsidTr="00EC7761">
        <w:trPr>
          <w:trHeight w:val="328"/>
        </w:trPr>
        <w:tc>
          <w:tcPr>
            <w:tcW w:w="9639" w:type="dxa"/>
          </w:tcPr>
          <w:p w14:paraId="58F206E2" w14:textId="25FD9656"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1.1 Эпидемиологи</w:t>
            </w:r>
            <w:r w:rsidR="00DB6C20" w:rsidRPr="00B6425B">
              <w:rPr>
                <w:rFonts w:ascii="Times New Roman" w:hAnsi="Times New Roman" w:cs="Times New Roman"/>
                <w:sz w:val="28"/>
                <w:szCs w:val="28"/>
              </w:rPr>
              <w:t xml:space="preserve">я </w:t>
            </w:r>
            <w:r w:rsidRPr="00B6425B">
              <w:rPr>
                <w:rFonts w:ascii="Times New Roman" w:hAnsi="Times New Roman" w:cs="Times New Roman"/>
                <w:sz w:val="28"/>
                <w:szCs w:val="28"/>
              </w:rPr>
              <w:t>рака предстательной</w:t>
            </w:r>
            <w:r w:rsidR="00D262B2" w:rsidRPr="00B6425B">
              <w:rPr>
                <w:rFonts w:ascii="Times New Roman" w:hAnsi="Times New Roman" w:cs="Times New Roman"/>
                <w:sz w:val="28"/>
                <w:szCs w:val="28"/>
              </w:rPr>
              <w:t xml:space="preserve"> железы</w:t>
            </w:r>
          </w:p>
        </w:tc>
        <w:tc>
          <w:tcPr>
            <w:tcW w:w="709" w:type="dxa"/>
          </w:tcPr>
          <w:p w14:paraId="57FEE93C" w14:textId="5486CA4B" w:rsidR="008613F0"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15</w:t>
            </w:r>
          </w:p>
        </w:tc>
      </w:tr>
      <w:tr w:rsidR="006F1EAA" w:rsidRPr="00B6425B" w14:paraId="71955100" w14:textId="77777777" w:rsidTr="00EC7761">
        <w:trPr>
          <w:trHeight w:val="328"/>
        </w:trPr>
        <w:tc>
          <w:tcPr>
            <w:tcW w:w="9639" w:type="dxa"/>
          </w:tcPr>
          <w:p w14:paraId="148CCA3B" w14:textId="696DE069"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 xml:space="preserve">1.1.1 Популяционный скрининг </w:t>
            </w:r>
            <w:r w:rsidR="00D262B2" w:rsidRPr="00B6425B">
              <w:rPr>
                <w:rFonts w:ascii="Times New Roman" w:hAnsi="Times New Roman" w:cs="Times New Roman"/>
                <w:sz w:val="28"/>
                <w:szCs w:val="28"/>
              </w:rPr>
              <w:t>на</w:t>
            </w:r>
            <w:r w:rsidRPr="00B6425B">
              <w:rPr>
                <w:rFonts w:ascii="Times New Roman" w:hAnsi="Times New Roman" w:cs="Times New Roman"/>
                <w:sz w:val="28"/>
                <w:szCs w:val="28"/>
              </w:rPr>
              <w:t xml:space="preserve"> рак предстательной железы</w:t>
            </w:r>
          </w:p>
        </w:tc>
        <w:tc>
          <w:tcPr>
            <w:tcW w:w="709" w:type="dxa"/>
          </w:tcPr>
          <w:p w14:paraId="783703AF" w14:textId="520B8F43"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17</w:t>
            </w:r>
          </w:p>
        </w:tc>
      </w:tr>
      <w:tr w:rsidR="006F1EAA" w:rsidRPr="00B6425B" w14:paraId="1BDCE292" w14:textId="77777777" w:rsidTr="00EC7761">
        <w:trPr>
          <w:trHeight w:val="316"/>
        </w:trPr>
        <w:tc>
          <w:tcPr>
            <w:tcW w:w="9639" w:type="dxa"/>
          </w:tcPr>
          <w:p w14:paraId="3305E19C" w14:textId="42DEDD2E" w:rsidR="007F7054" w:rsidRPr="00B6425B" w:rsidRDefault="00D262B2" w:rsidP="00EC7761">
            <w:pPr>
              <w:jc w:val="both"/>
              <w:rPr>
                <w:rFonts w:ascii="Times New Roman" w:hAnsi="Times New Roman" w:cs="Times New Roman"/>
                <w:sz w:val="28"/>
                <w:szCs w:val="28"/>
              </w:rPr>
            </w:pPr>
            <w:r w:rsidRPr="00B6425B">
              <w:rPr>
                <w:rFonts w:ascii="Times New Roman" w:hAnsi="Times New Roman" w:cs="Times New Roman"/>
                <w:sz w:val="28"/>
                <w:szCs w:val="28"/>
              </w:rPr>
              <w:t>1</w:t>
            </w:r>
            <w:r w:rsidR="007F7054" w:rsidRPr="00B6425B">
              <w:rPr>
                <w:rFonts w:ascii="Times New Roman" w:hAnsi="Times New Roman" w:cs="Times New Roman"/>
                <w:sz w:val="28"/>
                <w:szCs w:val="28"/>
              </w:rPr>
              <w:t>.1.2 Использо</w:t>
            </w:r>
            <w:r w:rsidRPr="00B6425B">
              <w:rPr>
                <w:rFonts w:ascii="Times New Roman" w:hAnsi="Times New Roman" w:cs="Times New Roman"/>
                <w:sz w:val="28"/>
                <w:szCs w:val="28"/>
              </w:rPr>
              <w:t>в</w:t>
            </w:r>
            <w:r w:rsidR="007F7054" w:rsidRPr="00B6425B">
              <w:rPr>
                <w:rFonts w:ascii="Times New Roman" w:hAnsi="Times New Roman" w:cs="Times New Roman"/>
                <w:sz w:val="28"/>
                <w:szCs w:val="28"/>
              </w:rPr>
              <w:t xml:space="preserve">ание Шкалы Глисона </w:t>
            </w:r>
            <w:r w:rsidRPr="00B6425B">
              <w:rPr>
                <w:rFonts w:ascii="Times New Roman" w:hAnsi="Times New Roman" w:cs="Times New Roman"/>
                <w:sz w:val="28"/>
                <w:szCs w:val="28"/>
              </w:rPr>
              <w:t>при РПЖ</w:t>
            </w:r>
          </w:p>
        </w:tc>
        <w:tc>
          <w:tcPr>
            <w:tcW w:w="709" w:type="dxa"/>
          </w:tcPr>
          <w:p w14:paraId="03ACEBC0" w14:textId="2083EC63" w:rsidR="008613F0"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18</w:t>
            </w:r>
          </w:p>
        </w:tc>
      </w:tr>
      <w:tr w:rsidR="006F1EAA" w:rsidRPr="00B6425B" w14:paraId="619444F8" w14:textId="77777777" w:rsidTr="00EC7761">
        <w:trPr>
          <w:trHeight w:val="328"/>
        </w:trPr>
        <w:tc>
          <w:tcPr>
            <w:tcW w:w="9639" w:type="dxa"/>
          </w:tcPr>
          <w:p w14:paraId="29183953" w14:textId="2077E50D"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1.1.3 Определение стадии рака предстательной железы системе TNM</w:t>
            </w:r>
          </w:p>
        </w:tc>
        <w:tc>
          <w:tcPr>
            <w:tcW w:w="709" w:type="dxa"/>
          </w:tcPr>
          <w:p w14:paraId="215C00B8" w14:textId="00104CCA"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19</w:t>
            </w:r>
          </w:p>
        </w:tc>
      </w:tr>
      <w:tr w:rsidR="006F1EAA" w:rsidRPr="00B6425B" w14:paraId="1E9D9101" w14:textId="77777777" w:rsidTr="00EC7761">
        <w:trPr>
          <w:trHeight w:val="328"/>
        </w:trPr>
        <w:tc>
          <w:tcPr>
            <w:tcW w:w="9639" w:type="dxa"/>
          </w:tcPr>
          <w:p w14:paraId="3B64DB3A" w14:textId="1A26D046"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1.2 Диагностическая эффективность биопсии простаты</w:t>
            </w:r>
          </w:p>
        </w:tc>
        <w:tc>
          <w:tcPr>
            <w:tcW w:w="709" w:type="dxa"/>
          </w:tcPr>
          <w:p w14:paraId="273B078E" w14:textId="0C5E850D"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20</w:t>
            </w:r>
          </w:p>
        </w:tc>
      </w:tr>
      <w:tr w:rsidR="006F1EAA" w:rsidRPr="00B6425B" w14:paraId="119A05A3" w14:textId="77777777" w:rsidTr="00EC7761">
        <w:trPr>
          <w:trHeight w:val="328"/>
        </w:trPr>
        <w:tc>
          <w:tcPr>
            <w:tcW w:w="9639" w:type="dxa"/>
          </w:tcPr>
          <w:p w14:paraId="65950379" w14:textId="76A51CF8"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1.2.</w:t>
            </w:r>
            <w:r w:rsidR="008613F0" w:rsidRPr="00B6425B">
              <w:rPr>
                <w:rFonts w:ascii="Times New Roman" w:hAnsi="Times New Roman" w:cs="Times New Roman"/>
                <w:sz w:val="28"/>
                <w:szCs w:val="28"/>
              </w:rPr>
              <w:t>1</w:t>
            </w:r>
            <w:r w:rsidRPr="00B6425B">
              <w:rPr>
                <w:rFonts w:ascii="Times New Roman" w:hAnsi="Times New Roman" w:cs="Times New Roman"/>
                <w:sz w:val="28"/>
                <w:szCs w:val="28"/>
              </w:rPr>
              <w:t xml:space="preserve"> Прогностические молекулярные  биомаркеры</w:t>
            </w:r>
          </w:p>
        </w:tc>
        <w:tc>
          <w:tcPr>
            <w:tcW w:w="709" w:type="dxa"/>
          </w:tcPr>
          <w:p w14:paraId="20B31785" w14:textId="212308E3"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21</w:t>
            </w:r>
          </w:p>
        </w:tc>
      </w:tr>
      <w:tr w:rsidR="006F1EAA" w:rsidRPr="00B6425B" w14:paraId="08C4A2F9" w14:textId="77777777" w:rsidTr="00EC7761">
        <w:trPr>
          <w:trHeight w:val="328"/>
        </w:trPr>
        <w:tc>
          <w:tcPr>
            <w:tcW w:w="9639" w:type="dxa"/>
          </w:tcPr>
          <w:p w14:paraId="3E47B65C" w14:textId="16A2C600"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1.3</w:t>
            </w:r>
            <w:r w:rsidR="00C154CE" w:rsidRPr="00B6425B">
              <w:rPr>
                <w:rFonts w:ascii="Times New Roman" w:hAnsi="Times New Roman" w:cs="Times New Roman"/>
                <w:sz w:val="28"/>
                <w:szCs w:val="28"/>
              </w:rPr>
              <w:t xml:space="preserve"> </w:t>
            </w:r>
            <w:r w:rsidRPr="00B6425B">
              <w:rPr>
                <w:rFonts w:ascii="Times New Roman" w:hAnsi="Times New Roman" w:cs="Times New Roman"/>
                <w:sz w:val="28"/>
                <w:szCs w:val="28"/>
              </w:rPr>
              <w:t xml:space="preserve"> Лечение рака предстательной железы</w:t>
            </w:r>
          </w:p>
        </w:tc>
        <w:tc>
          <w:tcPr>
            <w:tcW w:w="709" w:type="dxa"/>
          </w:tcPr>
          <w:p w14:paraId="602BBB7D" w14:textId="5818A055"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22</w:t>
            </w:r>
          </w:p>
        </w:tc>
      </w:tr>
      <w:tr w:rsidR="006F1EAA" w:rsidRPr="00B6425B" w14:paraId="1F95D41C" w14:textId="77777777" w:rsidTr="00EC7761">
        <w:trPr>
          <w:trHeight w:val="328"/>
        </w:trPr>
        <w:tc>
          <w:tcPr>
            <w:tcW w:w="9639" w:type="dxa"/>
          </w:tcPr>
          <w:p w14:paraId="56493A4B" w14:textId="1634F998"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1.3.</w:t>
            </w:r>
            <w:r w:rsidR="00C154CE" w:rsidRPr="00B6425B">
              <w:rPr>
                <w:rFonts w:ascii="Times New Roman" w:hAnsi="Times New Roman" w:cs="Times New Roman"/>
                <w:sz w:val="28"/>
                <w:szCs w:val="28"/>
              </w:rPr>
              <w:t>1</w:t>
            </w:r>
            <w:r w:rsidRPr="00B6425B">
              <w:rPr>
                <w:rFonts w:ascii="Times New Roman" w:hAnsi="Times New Roman" w:cs="Times New Roman"/>
                <w:sz w:val="28"/>
                <w:szCs w:val="28"/>
              </w:rPr>
              <w:t xml:space="preserve"> Современное применение химиотерапии при </w:t>
            </w:r>
            <w:r w:rsidR="00DB6C20" w:rsidRPr="00B6425B">
              <w:rPr>
                <w:rFonts w:ascii="Times New Roman" w:hAnsi="Times New Roman" w:cs="Times New Roman"/>
                <w:sz w:val="28"/>
                <w:szCs w:val="28"/>
              </w:rPr>
              <w:t>РПЖ</w:t>
            </w:r>
          </w:p>
        </w:tc>
        <w:tc>
          <w:tcPr>
            <w:tcW w:w="709" w:type="dxa"/>
          </w:tcPr>
          <w:p w14:paraId="524E440F" w14:textId="43CBC986"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23</w:t>
            </w:r>
          </w:p>
        </w:tc>
      </w:tr>
      <w:tr w:rsidR="006F1EAA" w:rsidRPr="00B6425B" w14:paraId="48A63CB1" w14:textId="77777777" w:rsidTr="00EC7761">
        <w:trPr>
          <w:trHeight w:val="316"/>
        </w:trPr>
        <w:tc>
          <w:tcPr>
            <w:tcW w:w="9639" w:type="dxa"/>
          </w:tcPr>
          <w:p w14:paraId="0A400208" w14:textId="794CEF18"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1.3.</w:t>
            </w:r>
            <w:r w:rsidR="00C154CE" w:rsidRPr="00B6425B">
              <w:rPr>
                <w:rFonts w:ascii="Times New Roman" w:hAnsi="Times New Roman" w:cs="Times New Roman"/>
                <w:sz w:val="28"/>
                <w:szCs w:val="28"/>
              </w:rPr>
              <w:t>2</w:t>
            </w:r>
            <w:r w:rsidRPr="00B6425B">
              <w:rPr>
                <w:rFonts w:ascii="Times New Roman" w:hAnsi="Times New Roman" w:cs="Times New Roman"/>
                <w:sz w:val="28"/>
                <w:szCs w:val="28"/>
              </w:rPr>
              <w:t xml:space="preserve"> Гормональная терапия при раке предстательной железы</w:t>
            </w:r>
          </w:p>
        </w:tc>
        <w:tc>
          <w:tcPr>
            <w:tcW w:w="709" w:type="dxa"/>
          </w:tcPr>
          <w:p w14:paraId="549A907F" w14:textId="7BFF020D" w:rsidR="004D4742"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25</w:t>
            </w:r>
          </w:p>
        </w:tc>
      </w:tr>
      <w:tr w:rsidR="006F1EAA" w:rsidRPr="00B6425B" w14:paraId="2E36FF91" w14:textId="77777777" w:rsidTr="00EC7761">
        <w:trPr>
          <w:trHeight w:val="328"/>
        </w:trPr>
        <w:tc>
          <w:tcPr>
            <w:tcW w:w="9639" w:type="dxa"/>
          </w:tcPr>
          <w:p w14:paraId="58128287" w14:textId="11BE6727"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1.3.</w:t>
            </w:r>
            <w:r w:rsidR="00C154CE" w:rsidRPr="00B6425B">
              <w:rPr>
                <w:rFonts w:ascii="Times New Roman" w:hAnsi="Times New Roman" w:cs="Times New Roman"/>
                <w:sz w:val="28"/>
                <w:szCs w:val="28"/>
              </w:rPr>
              <w:t>3</w:t>
            </w:r>
            <w:r w:rsidRPr="00B6425B">
              <w:rPr>
                <w:rFonts w:ascii="Times New Roman" w:hAnsi="Times New Roman" w:cs="Times New Roman"/>
                <w:sz w:val="28"/>
                <w:szCs w:val="28"/>
              </w:rPr>
              <w:t xml:space="preserve"> Лучевая терапия при раке предстательной железы</w:t>
            </w:r>
          </w:p>
        </w:tc>
        <w:tc>
          <w:tcPr>
            <w:tcW w:w="709" w:type="dxa"/>
          </w:tcPr>
          <w:p w14:paraId="5926527A" w14:textId="00FEADE7"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26</w:t>
            </w:r>
          </w:p>
        </w:tc>
      </w:tr>
      <w:tr w:rsidR="006F1EAA" w:rsidRPr="00B6425B" w14:paraId="1A897FBE" w14:textId="77777777" w:rsidTr="00EC7761">
        <w:trPr>
          <w:trHeight w:val="328"/>
        </w:trPr>
        <w:tc>
          <w:tcPr>
            <w:tcW w:w="9639" w:type="dxa"/>
          </w:tcPr>
          <w:p w14:paraId="3C225FBF" w14:textId="5E90148F"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1.3.</w:t>
            </w:r>
            <w:r w:rsidR="00C154CE" w:rsidRPr="00B6425B">
              <w:rPr>
                <w:rFonts w:ascii="Times New Roman" w:hAnsi="Times New Roman" w:cs="Times New Roman"/>
                <w:sz w:val="28"/>
                <w:szCs w:val="28"/>
              </w:rPr>
              <w:t>4</w:t>
            </w:r>
            <w:r w:rsidRPr="00B6425B">
              <w:rPr>
                <w:rFonts w:ascii="Times New Roman" w:hAnsi="Times New Roman" w:cs="Times New Roman"/>
                <w:sz w:val="28"/>
                <w:szCs w:val="28"/>
              </w:rPr>
              <w:t xml:space="preserve"> Лапароскопическая радикальная простатэктомия</w:t>
            </w:r>
          </w:p>
        </w:tc>
        <w:tc>
          <w:tcPr>
            <w:tcW w:w="709" w:type="dxa"/>
          </w:tcPr>
          <w:p w14:paraId="0DC004EC" w14:textId="45623017"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28</w:t>
            </w:r>
          </w:p>
        </w:tc>
      </w:tr>
      <w:tr w:rsidR="006F1EAA" w:rsidRPr="00B6425B" w14:paraId="0D155FDA" w14:textId="77777777" w:rsidTr="00EC7761">
        <w:trPr>
          <w:trHeight w:val="328"/>
        </w:trPr>
        <w:tc>
          <w:tcPr>
            <w:tcW w:w="9639" w:type="dxa"/>
          </w:tcPr>
          <w:p w14:paraId="325CD041" w14:textId="65F54AA9" w:rsidR="007F7054" w:rsidRPr="00B6425B" w:rsidRDefault="007F7054" w:rsidP="00EC7761">
            <w:pPr>
              <w:jc w:val="both"/>
              <w:rPr>
                <w:rFonts w:ascii="Times New Roman" w:hAnsi="Times New Roman" w:cs="Times New Roman"/>
                <w:b/>
                <w:bCs/>
                <w:sz w:val="28"/>
                <w:szCs w:val="28"/>
                <w:lang w:val="en-US"/>
              </w:rPr>
            </w:pPr>
            <w:r w:rsidRPr="00B6425B">
              <w:rPr>
                <w:rFonts w:ascii="Times New Roman" w:hAnsi="Times New Roman" w:cs="Times New Roman"/>
                <w:b/>
                <w:bCs/>
                <w:sz w:val="28"/>
                <w:szCs w:val="28"/>
              </w:rPr>
              <w:t>2</w:t>
            </w:r>
            <w:r w:rsidRPr="00B6425B">
              <w:rPr>
                <w:rFonts w:ascii="Times New Roman" w:hAnsi="Times New Roman" w:cs="Times New Roman"/>
                <w:b/>
                <w:bCs/>
                <w:sz w:val="28"/>
                <w:szCs w:val="28"/>
                <w:lang w:val="en-US"/>
              </w:rPr>
              <w:t xml:space="preserve">  </w:t>
            </w:r>
            <w:r w:rsidRPr="00B6425B">
              <w:rPr>
                <w:rFonts w:ascii="Times New Roman" w:hAnsi="Times New Roman" w:cs="Times New Roman"/>
                <w:b/>
                <w:bCs/>
                <w:sz w:val="28"/>
                <w:szCs w:val="28"/>
              </w:rPr>
              <w:t>МАТЕРИАЛЫ И МЕТОДЫ ИССЛЕДОВАНИЯ</w:t>
            </w:r>
            <w:r w:rsidRPr="00B6425B">
              <w:rPr>
                <w:rFonts w:ascii="Times New Roman" w:hAnsi="Times New Roman" w:cs="Times New Roman"/>
                <w:b/>
                <w:bCs/>
                <w:sz w:val="28"/>
                <w:szCs w:val="28"/>
                <w:lang w:val="en-US"/>
              </w:rPr>
              <w:t xml:space="preserve"> </w:t>
            </w:r>
          </w:p>
        </w:tc>
        <w:tc>
          <w:tcPr>
            <w:tcW w:w="709" w:type="dxa"/>
          </w:tcPr>
          <w:p w14:paraId="2DAE26DB" w14:textId="62DBAC89"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38</w:t>
            </w:r>
          </w:p>
        </w:tc>
      </w:tr>
      <w:tr w:rsidR="00EC7761" w:rsidRPr="00B6425B" w14:paraId="3193DFD0" w14:textId="77777777" w:rsidTr="00EC7761">
        <w:trPr>
          <w:trHeight w:val="238"/>
        </w:trPr>
        <w:tc>
          <w:tcPr>
            <w:tcW w:w="9639" w:type="dxa"/>
          </w:tcPr>
          <w:p w14:paraId="7A51C357" w14:textId="0274F55B" w:rsidR="00EC7761" w:rsidRPr="00B6425B" w:rsidRDefault="00EC7761" w:rsidP="00EC7761">
            <w:pPr>
              <w:jc w:val="both"/>
              <w:rPr>
                <w:rFonts w:ascii="Times New Roman" w:hAnsi="Times New Roman" w:cs="Times New Roman"/>
                <w:bCs/>
                <w:sz w:val="28"/>
                <w:szCs w:val="28"/>
              </w:rPr>
            </w:pPr>
            <w:r w:rsidRPr="00B6425B">
              <w:rPr>
                <w:rFonts w:ascii="Times New Roman" w:hAnsi="Times New Roman" w:cs="Times New Roman"/>
                <w:sz w:val="28"/>
                <w:szCs w:val="28"/>
              </w:rPr>
              <w:t xml:space="preserve">2.1 Объекты и объемы исследования </w:t>
            </w:r>
          </w:p>
        </w:tc>
        <w:tc>
          <w:tcPr>
            <w:tcW w:w="709" w:type="dxa"/>
          </w:tcPr>
          <w:p w14:paraId="2DBFC922" w14:textId="2076E255" w:rsidR="00EC7761"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38</w:t>
            </w:r>
          </w:p>
        </w:tc>
      </w:tr>
      <w:tr w:rsidR="006F1EAA" w:rsidRPr="00B6425B" w14:paraId="0E359426" w14:textId="77777777" w:rsidTr="00EC7761">
        <w:trPr>
          <w:trHeight w:val="657"/>
        </w:trPr>
        <w:tc>
          <w:tcPr>
            <w:tcW w:w="9639" w:type="dxa"/>
          </w:tcPr>
          <w:p w14:paraId="23A01F3F" w14:textId="76F6FA65" w:rsidR="007F7054" w:rsidRPr="00B6425B" w:rsidRDefault="004D4742" w:rsidP="00EC7761">
            <w:pPr>
              <w:jc w:val="both"/>
              <w:rPr>
                <w:rFonts w:ascii="Times New Roman" w:hAnsi="Times New Roman" w:cs="Times New Roman"/>
                <w:sz w:val="28"/>
                <w:szCs w:val="28"/>
              </w:rPr>
            </w:pPr>
            <w:r w:rsidRPr="00B6425B">
              <w:rPr>
                <w:rFonts w:ascii="Times New Roman" w:hAnsi="Times New Roman" w:cs="Times New Roman"/>
                <w:sz w:val="28"/>
                <w:szCs w:val="28"/>
              </w:rPr>
              <w:t>2.2.</w:t>
            </w:r>
            <w:r w:rsidR="007F7054" w:rsidRPr="00B6425B">
              <w:rPr>
                <w:rFonts w:ascii="Times New Roman" w:hAnsi="Times New Roman" w:cs="Times New Roman"/>
                <w:sz w:val="28"/>
                <w:szCs w:val="28"/>
              </w:rPr>
              <w:t>Описание</w:t>
            </w:r>
            <w:r w:rsidR="00C24C3D" w:rsidRPr="00B6425B">
              <w:rPr>
                <w:rFonts w:ascii="Times New Roman" w:hAnsi="Times New Roman" w:cs="Times New Roman"/>
                <w:sz w:val="28"/>
                <w:szCs w:val="28"/>
              </w:rPr>
              <w:t xml:space="preserve"> </w:t>
            </w:r>
            <w:r w:rsidR="007F7054" w:rsidRPr="00B6425B">
              <w:rPr>
                <w:rFonts w:ascii="Times New Roman" w:hAnsi="Times New Roman" w:cs="Times New Roman"/>
                <w:sz w:val="28"/>
                <w:szCs w:val="28"/>
              </w:rPr>
              <w:t>модифицированной лапароскопической экстраперитонеальной радикальной простатэктомии</w:t>
            </w:r>
            <w:r w:rsidR="00B3282B" w:rsidRPr="00B6425B">
              <w:rPr>
                <w:rFonts w:ascii="Times New Roman" w:hAnsi="Times New Roman" w:cs="Times New Roman"/>
                <w:sz w:val="28"/>
                <w:szCs w:val="28"/>
              </w:rPr>
              <w:t xml:space="preserve">                           </w:t>
            </w:r>
            <w:r w:rsidR="00C24C3D" w:rsidRPr="00B6425B">
              <w:rPr>
                <w:rFonts w:ascii="Times New Roman" w:hAnsi="Times New Roman" w:cs="Times New Roman"/>
                <w:sz w:val="28"/>
                <w:szCs w:val="28"/>
              </w:rPr>
              <w:t xml:space="preserve">       </w:t>
            </w:r>
            <w:r w:rsidR="00B3282B" w:rsidRPr="00B6425B">
              <w:rPr>
                <w:rFonts w:ascii="Times New Roman" w:hAnsi="Times New Roman" w:cs="Times New Roman"/>
                <w:sz w:val="28"/>
                <w:szCs w:val="28"/>
              </w:rPr>
              <w:t xml:space="preserve">                                                                                </w:t>
            </w:r>
          </w:p>
        </w:tc>
        <w:tc>
          <w:tcPr>
            <w:tcW w:w="709" w:type="dxa"/>
          </w:tcPr>
          <w:p w14:paraId="50DB7573" w14:textId="0BD59333"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40</w:t>
            </w:r>
          </w:p>
        </w:tc>
      </w:tr>
      <w:tr w:rsidR="006F1EAA" w:rsidRPr="00B6425B" w14:paraId="61B21483" w14:textId="77777777" w:rsidTr="00EC7761">
        <w:trPr>
          <w:trHeight w:val="316"/>
        </w:trPr>
        <w:tc>
          <w:tcPr>
            <w:tcW w:w="9639" w:type="dxa"/>
          </w:tcPr>
          <w:p w14:paraId="4CE8CE89" w14:textId="12896E77" w:rsidR="007F7054" w:rsidRPr="00B6425B" w:rsidRDefault="004D4742" w:rsidP="00EC7761">
            <w:pPr>
              <w:jc w:val="both"/>
              <w:rPr>
                <w:rFonts w:ascii="Times New Roman" w:hAnsi="Times New Roman" w:cs="Times New Roman"/>
                <w:sz w:val="28"/>
                <w:szCs w:val="28"/>
              </w:rPr>
            </w:pPr>
            <w:r w:rsidRPr="00B6425B">
              <w:rPr>
                <w:rFonts w:ascii="Times New Roman" w:hAnsi="Times New Roman" w:cs="Times New Roman"/>
                <w:sz w:val="28"/>
                <w:szCs w:val="28"/>
              </w:rPr>
              <w:t>2.3.</w:t>
            </w:r>
            <w:r w:rsidR="007F7054" w:rsidRPr="00B6425B">
              <w:rPr>
                <w:rFonts w:ascii="Times New Roman" w:hAnsi="Times New Roman" w:cs="Times New Roman"/>
                <w:sz w:val="28"/>
                <w:szCs w:val="28"/>
              </w:rPr>
              <w:t>Статистическая обработка полученных данн</w:t>
            </w:r>
            <w:r w:rsidR="00C24C3D" w:rsidRPr="00B6425B">
              <w:rPr>
                <w:rFonts w:ascii="Times New Roman" w:hAnsi="Times New Roman" w:cs="Times New Roman"/>
                <w:sz w:val="28"/>
                <w:szCs w:val="28"/>
              </w:rPr>
              <w:t>ы</w:t>
            </w:r>
            <w:r w:rsidR="007F7054" w:rsidRPr="00B6425B">
              <w:rPr>
                <w:rFonts w:ascii="Times New Roman" w:hAnsi="Times New Roman" w:cs="Times New Roman"/>
                <w:sz w:val="28"/>
                <w:szCs w:val="28"/>
              </w:rPr>
              <w:t>х</w:t>
            </w:r>
          </w:p>
        </w:tc>
        <w:tc>
          <w:tcPr>
            <w:tcW w:w="709" w:type="dxa"/>
          </w:tcPr>
          <w:p w14:paraId="1A4845FF" w14:textId="1B7CC779"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47</w:t>
            </w:r>
          </w:p>
        </w:tc>
      </w:tr>
      <w:tr w:rsidR="006F1EAA" w:rsidRPr="00B6425B" w14:paraId="6FC82E76" w14:textId="77777777" w:rsidTr="00EC7761">
        <w:trPr>
          <w:trHeight w:val="328"/>
        </w:trPr>
        <w:tc>
          <w:tcPr>
            <w:tcW w:w="9639" w:type="dxa"/>
          </w:tcPr>
          <w:p w14:paraId="63D85894" w14:textId="492CD664" w:rsidR="007F7054" w:rsidRPr="00B6425B" w:rsidRDefault="007F7054"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rPr>
              <w:t>3</w:t>
            </w:r>
            <w:r w:rsidRPr="00B6425B">
              <w:rPr>
                <w:rFonts w:ascii="Times New Roman" w:hAnsi="Times New Roman" w:cs="Times New Roman"/>
                <w:b/>
                <w:bCs/>
                <w:sz w:val="28"/>
                <w:szCs w:val="28"/>
                <w:lang w:val="en-US"/>
              </w:rPr>
              <w:t xml:space="preserve">  </w:t>
            </w:r>
            <w:r w:rsidRPr="00B6425B">
              <w:rPr>
                <w:rFonts w:ascii="Times New Roman" w:hAnsi="Times New Roman" w:cs="Times New Roman"/>
                <w:b/>
                <w:bCs/>
                <w:sz w:val="28"/>
                <w:szCs w:val="28"/>
              </w:rPr>
              <w:t>РЕЗУЛЬТАТЫ СОБСТВЕННЫХ И</w:t>
            </w:r>
            <w:r w:rsidR="00D262B2" w:rsidRPr="00B6425B">
              <w:rPr>
                <w:rFonts w:ascii="Times New Roman" w:hAnsi="Times New Roman" w:cs="Times New Roman"/>
                <w:b/>
                <w:bCs/>
                <w:sz w:val="28"/>
                <w:szCs w:val="28"/>
              </w:rPr>
              <w:t>СС</w:t>
            </w:r>
            <w:r w:rsidRPr="00B6425B">
              <w:rPr>
                <w:rFonts w:ascii="Times New Roman" w:hAnsi="Times New Roman" w:cs="Times New Roman"/>
                <w:b/>
                <w:bCs/>
                <w:sz w:val="28"/>
                <w:szCs w:val="28"/>
              </w:rPr>
              <w:t xml:space="preserve">ЛЕДОВАНИЙ </w:t>
            </w:r>
          </w:p>
        </w:tc>
        <w:tc>
          <w:tcPr>
            <w:tcW w:w="709" w:type="dxa"/>
          </w:tcPr>
          <w:p w14:paraId="7DCAFFE7" w14:textId="1CFD2C6C"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48</w:t>
            </w:r>
          </w:p>
        </w:tc>
      </w:tr>
      <w:tr w:rsidR="006F1EAA" w:rsidRPr="00B6425B" w14:paraId="12D5614C" w14:textId="77777777" w:rsidTr="00EC7761">
        <w:trPr>
          <w:trHeight w:val="657"/>
        </w:trPr>
        <w:tc>
          <w:tcPr>
            <w:tcW w:w="9639" w:type="dxa"/>
          </w:tcPr>
          <w:p w14:paraId="60CD5241" w14:textId="07178E02"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3.1 Эпидемиологические показатели рака предстательной железы в Казахстане за период 2012–2021 годы</w:t>
            </w:r>
          </w:p>
        </w:tc>
        <w:tc>
          <w:tcPr>
            <w:tcW w:w="709" w:type="dxa"/>
          </w:tcPr>
          <w:p w14:paraId="3FD96A72" w14:textId="379DFF4E"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48</w:t>
            </w:r>
          </w:p>
        </w:tc>
      </w:tr>
      <w:tr w:rsidR="006F1EAA" w:rsidRPr="00B6425B" w14:paraId="3DF3BA2B" w14:textId="77777777" w:rsidTr="00EC7761">
        <w:trPr>
          <w:trHeight w:val="657"/>
        </w:trPr>
        <w:tc>
          <w:tcPr>
            <w:tcW w:w="9639" w:type="dxa"/>
          </w:tcPr>
          <w:p w14:paraId="37F05B33" w14:textId="3E496099"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3.2 Анализ пятилетней выживаемости и частота выявления РПЖ на I–II стадиях заболевания за 2012-2021 гг</w:t>
            </w:r>
            <w:r w:rsidR="00EC7761" w:rsidRPr="00B6425B">
              <w:rPr>
                <w:rFonts w:ascii="Times New Roman" w:hAnsi="Times New Roman" w:cs="Times New Roman"/>
                <w:sz w:val="28"/>
                <w:szCs w:val="28"/>
              </w:rPr>
              <w:t>.</w:t>
            </w:r>
          </w:p>
        </w:tc>
        <w:tc>
          <w:tcPr>
            <w:tcW w:w="709" w:type="dxa"/>
          </w:tcPr>
          <w:p w14:paraId="1AE77EAF" w14:textId="43582588"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53</w:t>
            </w:r>
          </w:p>
        </w:tc>
      </w:tr>
      <w:tr w:rsidR="006F1EAA" w:rsidRPr="00B6425B" w14:paraId="5723A35D" w14:textId="77777777" w:rsidTr="00EC7761">
        <w:trPr>
          <w:trHeight w:val="645"/>
        </w:trPr>
        <w:tc>
          <w:tcPr>
            <w:tcW w:w="9639" w:type="dxa"/>
          </w:tcPr>
          <w:p w14:paraId="293106B2" w14:textId="48751342"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3.</w:t>
            </w:r>
            <w:r w:rsidR="00C154CE" w:rsidRPr="00B6425B">
              <w:rPr>
                <w:rFonts w:ascii="Times New Roman" w:hAnsi="Times New Roman" w:cs="Times New Roman"/>
                <w:sz w:val="28"/>
                <w:szCs w:val="28"/>
              </w:rPr>
              <w:t>3</w:t>
            </w:r>
            <w:r w:rsidRPr="00B6425B">
              <w:rPr>
                <w:rFonts w:ascii="Times New Roman" w:hAnsi="Times New Roman" w:cs="Times New Roman"/>
                <w:sz w:val="28"/>
                <w:szCs w:val="28"/>
              </w:rPr>
              <w:t xml:space="preserve">  Модификация</w:t>
            </w:r>
            <w:r w:rsidR="00DE521D" w:rsidRPr="00B6425B">
              <w:rPr>
                <w:rFonts w:ascii="Times New Roman" w:hAnsi="Times New Roman" w:cs="Times New Roman"/>
                <w:sz w:val="28"/>
                <w:szCs w:val="28"/>
              </w:rPr>
              <w:t xml:space="preserve"> </w:t>
            </w:r>
            <w:r w:rsidRPr="00B6425B">
              <w:rPr>
                <w:rFonts w:ascii="Times New Roman" w:hAnsi="Times New Roman" w:cs="Times New Roman"/>
                <w:sz w:val="28"/>
                <w:szCs w:val="28"/>
              </w:rPr>
              <w:t>лапароскопического экстраперитониального метода лечения рака предстательной железы</w:t>
            </w:r>
          </w:p>
        </w:tc>
        <w:tc>
          <w:tcPr>
            <w:tcW w:w="709" w:type="dxa"/>
          </w:tcPr>
          <w:p w14:paraId="58DAA61E" w14:textId="27A4B636"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57</w:t>
            </w:r>
          </w:p>
        </w:tc>
      </w:tr>
      <w:tr w:rsidR="006F1EAA" w:rsidRPr="00B6425B" w14:paraId="605F9E64" w14:textId="77777777" w:rsidTr="00EC7761">
        <w:trPr>
          <w:trHeight w:val="657"/>
        </w:trPr>
        <w:tc>
          <w:tcPr>
            <w:tcW w:w="9639" w:type="dxa"/>
          </w:tcPr>
          <w:p w14:paraId="488E6330" w14:textId="1ABB06ED"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3.</w:t>
            </w:r>
            <w:r w:rsidR="00C154CE" w:rsidRPr="00B6425B">
              <w:rPr>
                <w:rFonts w:ascii="Times New Roman" w:hAnsi="Times New Roman" w:cs="Times New Roman"/>
                <w:sz w:val="28"/>
                <w:szCs w:val="28"/>
              </w:rPr>
              <w:t>3</w:t>
            </w:r>
            <w:r w:rsidRPr="00B6425B">
              <w:rPr>
                <w:rFonts w:ascii="Times New Roman" w:hAnsi="Times New Roman" w:cs="Times New Roman"/>
                <w:sz w:val="28"/>
                <w:szCs w:val="28"/>
              </w:rPr>
              <w:t>.1 Традиционный метод лапароскопической экстраперитониальной радикальной простатэктомии</w:t>
            </w:r>
          </w:p>
        </w:tc>
        <w:tc>
          <w:tcPr>
            <w:tcW w:w="709" w:type="dxa"/>
          </w:tcPr>
          <w:p w14:paraId="19800C2B" w14:textId="74EF0D5B"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57</w:t>
            </w:r>
          </w:p>
        </w:tc>
      </w:tr>
      <w:tr w:rsidR="006F1EAA" w:rsidRPr="00B6425B" w14:paraId="6286B462" w14:textId="77777777" w:rsidTr="00EC7761">
        <w:trPr>
          <w:trHeight w:val="328"/>
        </w:trPr>
        <w:tc>
          <w:tcPr>
            <w:tcW w:w="9639" w:type="dxa"/>
          </w:tcPr>
          <w:p w14:paraId="3F5319C1" w14:textId="72F54E56"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3.</w:t>
            </w:r>
            <w:r w:rsidR="00C154CE" w:rsidRPr="00B6425B">
              <w:rPr>
                <w:rFonts w:ascii="Times New Roman" w:hAnsi="Times New Roman" w:cs="Times New Roman"/>
                <w:sz w:val="28"/>
                <w:szCs w:val="28"/>
              </w:rPr>
              <w:t>3</w:t>
            </w:r>
            <w:r w:rsidRPr="00B6425B">
              <w:rPr>
                <w:rFonts w:ascii="Times New Roman" w:hAnsi="Times New Roman" w:cs="Times New Roman"/>
                <w:sz w:val="28"/>
                <w:szCs w:val="28"/>
              </w:rPr>
              <w:t>.2 Клинически</w:t>
            </w:r>
            <w:r w:rsidR="00604FC8" w:rsidRPr="00B6425B">
              <w:rPr>
                <w:rFonts w:ascii="Times New Roman" w:hAnsi="Times New Roman" w:cs="Times New Roman"/>
                <w:sz w:val="28"/>
                <w:szCs w:val="28"/>
              </w:rPr>
              <w:t>е</w:t>
            </w:r>
            <w:r w:rsidRPr="00B6425B">
              <w:rPr>
                <w:rFonts w:ascii="Times New Roman" w:hAnsi="Times New Roman" w:cs="Times New Roman"/>
                <w:sz w:val="28"/>
                <w:szCs w:val="28"/>
              </w:rPr>
              <w:t xml:space="preserve"> пример</w:t>
            </w:r>
            <w:r w:rsidR="00604FC8" w:rsidRPr="00B6425B">
              <w:rPr>
                <w:rFonts w:ascii="Times New Roman" w:hAnsi="Times New Roman" w:cs="Times New Roman"/>
                <w:sz w:val="28"/>
                <w:szCs w:val="28"/>
              </w:rPr>
              <w:t>ы</w:t>
            </w:r>
          </w:p>
        </w:tc>
        <w:tc>
          <w:tcPr>
            <w:tcW w:w="709" w:type="dxa"/>
          </w:tcPr>
          <w:p w14:paraId="720FC85E" w14:textId="11E050CD" w:rsidR="007F7054"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59</w:t>
            </w:r>
          </w:p>
        </w:tc>
      </w:tr>
      <w:tr w:rsidR="006F1EAA" w:rsidRPr="00B6425B" w14:paraId="4434A881" w14:textId="77777777" w:rsidTr="00EC7761">
        <w:trPr>
          <w:trHeight w:hRule="exact" w:val="346"/>
        </w:trPr>
        <w:tc>
          <w:tcPr>
            <w:tcW w:w="9639" w:type="dxa"/>
          </w:tcPr>
          <w:p w14:paraId="28BF2FD3" w14:textId="5B0C36E1"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3.</w:t>
            </w:r>
            <w:r w:rsidR="00C154CE" w:rsidRPr="00B6425B">
              <w:rPr>
                <w:rFonts w:ascii="Times New Roman" w:hAnsi="Times New Roman" w:cs="Times New Roman"/>
                <w:sz w:val="28"/>
                <w:szCs w:val="28"/>
              </w:rPr>
              <w:t>4</w:t>
            </w:r>
            <w:r w:rsidRPr="00B6425B">
              <w:rPr>
                <w:rFonts w:ascii="Times New Roman" w:hAnsi="Times New Roman" w:cs="Times New Roman"/>
                <w:sz w:val="28"/>
                <w:szCs w:val="28"/>
              </w:rPr>
              <w:t xml:space="preserve"> Анализ клинических исходов после </w:t>
            </w:r>
            <w:r w:rsidR="00C24C3D" w:rsidRPr="00B6425B">
              <w:rPr>
                <w:rFonts w:ascii="Times New Roman" w:hAnsi="Times New Roman" w:cs="Times New Roman"/>
                <w:sz w:val="28"/>
                <w:szCs w:val="28"/>
              </w:rPr>
              <w:t>ТЛИРПЭ</w:t>
            </w:r>
            <w:r w:rsidRPr="00B6425B">
              <w:rPr>
                <w:rFonts w:ascii="Times New Roman" w:hAnsi="Times New Roman" w:cs="Times New Roman"/>
                <w:sz w:val="28"/>
                <w:szCs w:val="28"/>
              </w:rPr>
              <w:t xml:space="preserve"> и</w:t>
            </w:r>
            <w:r w:rsidR="00C24C3D" w:rsidRPr="00B6425B">
              <w:rPr>
                <w:rFonts w:ascii="Times New Roman" w:hAnsi="Times New Roman" w:cs="Times New Roman"/>
                <w:sz w:val="28"/>
                <w:szCs w:val="28"/>
              </w:rPr>
              <w:t xml:space="preserve"> МЛЭРПЭ</w:t>
            </w:r>
          </w:p>
        </w:tc>
        <w:tc>
          <w:tcPr>
            <w:tcW w:w="709" w:type="dxa"/>
          </w:tcPr>
          <w:p w14:paraId="499A6C2C" w14:textId="65887BF2"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65</w:t>
            </w:r>
          </w:p>
        </w:tc>
      </w:tr>
      <w:tr w:rsidR="006F1EAA" w:rsidRPr="00B6425B" w14:paraId="168A61C4" w14:textId="77777777" w:rsidTr="00EC7761">
        <w:trPr>
          <w:trHeight w:val="657"/>
        </w:trPr>
        <w:tc>
          <w:tcPr>
            <w:tcW w:w="9639" w:type="dxa"/>
          </w:tcPr>
          <w:p w14:paraId="016B704F" w14:textId="776DDDE6" w:rsidR="007F7054" w:rsidRPr="00B6425B" w:rsidRDefault="007F7054" w:rsidP="00EC7761">
            <w:pPr>
              <w:jc w:val="both"/>
              <w:rPr>
                <w:rFonts w:ascii="Times New Roman" w:hAnsi="Times New Roman" w:cs="Times New Roman"/>
                <w:sz w:val="28"/>
                <w:szCs w:val="28"/>
              </w:rPr>
            </w:pPr>
            <w:r w:rsidRPr="00B6425B">
              <w:rPr>
                <w:rFonts w:ascii="Times New Roman" w:hAnsi="Times New Roman" w:cs="Times New Roman"/>
                <w:sz w:val="28"/>
                <w:szCs w:val="28"/>
              </w:rPr>
              <w:t>3.</w:t>
            </w:r>
            <w:r w:rsidR="00C154CE" w:rsidRPr="00B6425B">
              <w:rPr>
                <w:rFonts w:ascii="Times New Roman" w:hAnsi="Times New Roman" w:cs="Times New Roman"/>
                <w:sz w:val="28"/>
                <w:szCs w:val="28"/>
              </w:rPr>
              <w:t>5</w:t>
            </w:r>
            <w:r w:rsidRPr="00B6425B">
              <w:rPr>
                <w:rFonts w:ascii="Times New Roman" w:hAnsi="Times New Roman" w:cs="Times New Roman"/>
                <w:sz w:val="28"/>
                <w:szCs w:val="28"/>
              </w:rPr>
              <w:t xml:space="preserve"> Оценка качество жизни пациентов после лапароскопической экстраперитониальной простатэктомии</w:t>
            </w:r>
          </w:p>
        </w:tc>
        <w:tc>
          <w:tcPr>
            <w:tcW w:w="709" w:type="dxa"/>
          </w:tcPr>
          <w:p w14:paraId="11C03A54" w14:textId="0ACD45AC" w:rsidR="00C154CE" w:rsidRPr="00B6425B" w:rsidRDefault="00340D57" w:rsidP="00EC7761">
            <w:pPr>
              <w:jc w:val="center"/>
              <w:rPr>
                <w:rFonts w:ascii="Times New Roman" w:hAnsi="Times New Roman" w:cs="Times New Roman"/>
                <w:sz w:val="28"/>
                <w:szCs w:val="28"/>
              </w:rPr>
            </w:pPr>
            <w:r>
              <w:rPr>
                <w:rFonts w:ascii="Times New Roman" w:hAnsi="Times New Roman" w:cs="Times New Roman"/>
                <w:sz w:val="28"/>
                <w:szCs w:val="28"/>
              </w:rPr>
              <w:t>72</w:t>
            </w:r>
          </w:p>
        </w:tc>
      </w:tr>
      <w:tr w:rsidR="006F1EAA" w:rsidRPr="00B6425B" w14:paraId="39AE09D1" w14:textId="77777777" w:rsidTr="00EC7761">
        <w:trPr>
          <w:trHeight w:val="328"/>
        </w:trPr>
        <w:tc>
          <w:tcPr>
            <w:tcW w:w="9639" w:type="dxa"/>
          </w:tcPr>
          <w:p w14:paraId="73CA6308" w14:textId="1935B4ED" w:rsidR="007F7054" w:rsidRPr="00B6425B" w:rsidRDefault="007F7054"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rPr>
              <w:t>4</w:t>
            </w:r>
            <w:r w:rsidRPr="00B6425B">
              <w:rPr>
                <w:rFonts w:ascii="Times New Roman" w:hAnsi="Times New Roman" w:cs="Times New Roman"/>
                <w:b/>
                <w:bCs/>
                <w:sz w:val="28"/>
                <w:szCs w:val="28"/>
                <w:lang w:val="en-US"/>
              </w:rPr>
              <w:t xml:space="preserve">  </w:t>
            </w:r>
            <w:r w:rsidRPr="00B6425B">
              <w:rPr>
                <w:rFonts w:ascii="Times New Roman" w:hAnsi="Times New Roman" w:cs="Times New Roman"/>
                <w:b/>
                <w:bCs/>
                <w:sz w:val="28"/>
                <w:szCs w:val="28"/>
              </w:rPr>
              <w:t>ОБСУЖДЕНИЕ</w:t>
            </w:r>
            <w:r w:rsidR="00DE521D" w:rsidRPr="00B6425B">
              <w:rPr>
                <w:rFonts w:ascii="Times New Roman" w:hAnsi="Times New Roman" w:cs="Times New Roman"/>
                <w:b/>
                <w:bCs/>
                <w:sz w:val="28"/>
                <w:szCs w:val="28"/>
              </w:rPr>
              <w:t xml:space="preserve"> </w:t>
            </w:r>
            <w:r w:rsidRPr="00B6425B">
              <w:rPr>
                <w:rFonts w:ascii="Times New Roman" w:hAnsi="Times New Roman" w:cs="Times New Roman"/>
                <w:b/>
                <w:bCs/>
                <w:sz w:val="28"/>
                <w:szCs w:val="28"/>
              </w:rPr>
              <w:t xml:space="preserve">РЕЗУЛЬТАТОВ </w:t>
            </w:r>
          </w:p>
        </w:tc>
        <w:tc>
          <w:tcPr>
            <w:tcW w:w="709" w:type="dxa"/>
          </w:tcPr>
          <w:p w14:paraId="3646155B" w14:textId="7FF67F58" w:rsidR="007F7054"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78</w:t>
            </w:r>
          </w:p>
        </w:tc>
      </w:tr>
      <w:tr w:rsidR="00EC7761" w:rsidRPr="00B6425B" w14:paraId="27B05290" w14:textId="77777777" w:rsidTr="00EC7761">
        <w:trPr>
          <w:trHeight w:val="328"/>
        </w:trPr>
        <w:tc>
          <w:tcPr>
            <w:tcW w:w="9639" w:type="dxa"/>
          </w:tcPr>
          <w:p w14:paraId="71C5E67B" w14:textId="61011D06" w:rsidR="00EC7761" w:rsidRPr="00B6425B" w:rsidRDefault="00EC7761" w:rsidP="00EC7761">
            <w:pPr>
              <w:jc w:val="both"/>
              <w:rPr>
                <w:rFonts w:ascii="Times New Roman" w:hAnsi="Times New Roman" w:cs="Times New Roman"/>
                <w:b/>
                <w:bCs/>
                <w:sz w:val="28"/>
                <w:szCs w:val="28"/>
              </w:rPr>
            </w:pPr>
            <w:r w:rsidRPr="00B6425B">
              <w:rPr>
                <w:rFonts w:ascii="Times New Roman" w:hAnsi="Times New Roman" w:cs="Times New Roman"/>
                <w:b/>
                <w:bCs/>
                <w:sz w:val="28"/>
                <w:szCs w:val="28"/>
              </w:rPr>
              <w:t>ЗАКЛЮЧЕНИЕ</w:t>
            </w:r>
          </w:p>
        </w:tc>
        <w:tc>
          <w:tcPr>
            <w:tcW w:w="709" w:type="dxa"/>
          </w:tcPr>
          <w:p w14:paraId="5027F35F" w14:textId="2E804516" w:rsidR="00EC7761"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85</w:t>
            </w:r>
          </w:p>
        </w:tc>
      </w:tr>
      <w:tr w:rsidR="006F1EAA" w:rsidRPr="00B6425B" w14:paraId="14E0CA95" w14:textId="77777777" w:rsidTr="00EC7761">
        <w:trPr>
          <w:trHeight w:val="316"/>
        </w:trPr>
        <w:tc>
          <w:tcPr>
            <w:tcW w:w="9639" w:type="dxa"/>
          </w:tcPr>
          <w:p w14:paraId="067FF9C4" w14:textId="023C1415" w:rsidR="00A96215" w:rsidRPr="00B6425B" w:rsidRDefault="00A96215" w:rsidP="00EC7761">
            <w:pPr>
              <w:widowControl w:val="0"/>
              <w:autoSpaceDE w:val="0"/>
              <w:autoSpaceDN w:val="0"/>
              <w:adjustRightInd w:val="0"/>
              <w:ind w:left="640" w:hanging="640"/>
              <w:rPr>
                <w:rFonts w:ascii="Times New Roman" w:hAnsi="Times New Roman" w:cs="Times New Roman"/>
                <w:b/>
                <w:bCs/>
                <w:sz w:val="28"/>
                <w:szCs w:val="28"/>
              </w:rPr>
            </w:pPr>
            <w:r w:rsidRPr="00B6425B">
              <w:rPr>
                <w:rFonts w:ascii="Times New Roman" w:hAnsi="Times New Roman" w:cs="Times New Roman"/>
                <w:b/>
                <w:bCs/>
                <w:sz w:val="28"/>
                <w:szCs w:val="28"/>
              </w:rPr>
              <w:t>СПИСОК ИСПОЛЬЗОВАННЫХ ИСТОЧНИКОВ</w:t>
            </w:r>
          </w:p>
        </w:tc>
        <w:tc>
          <w:tcPr>
            <w:tcW w:w="709" w:type="dxa"/>
          </w:tcPr>
          <w:p w14:paraId="769D8ABF" w14:textId="09E7290C" w:rsidR="00A96215"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90</w:t>
            </w:r>
          </w:p>
        </w:tc>
      </w:tr>
      <w:tr w:rsidR="009D7077" w:rsidRPr="00B6425B" w14:paraId="5EC76075" w14:textId="77777777" w:rsidTr="00EC7761">
        <w:trPr>
          <w:trHeight w:val="307"/>
        </w:trPr>
        <w:tc>
          <w:tcPr>
            <w:tcW w:w="9639" w:type="dxa"/>
          </w:tcPr>
          <w:p w14:paraId="3CE68A2F" w14:textId="544779F9" w:rsidR="009D7077" w:rsidRPr="00B6425B" w:rsidRDefault="009D7077" w:rsidP="00EC7761">
            <w:pPr>
              <w:jc w:val="both"/>
              <w:rPr>
                <w:rFonts w:ascii="Times New Roman" w:hAnsi="Times New Roman" w:cs="Times New Roman"/>
                <w:bCs/>
                <w:sz w:val="28"/>
                <w:szCs w:val="28"/>
              </w:rPr>
            </w:pPr>
            <w:r w:rsidRPr="00B6425B">
              <w:rPr>
                <w:rFonts w:ascii="Times New Roman" w:hAnsi="Times New Roman" w:cs="Times New Roman"/>
                <w:b/>
                <w:sz w:val="28"/>
                <w:szCs w:val="28"/>
              </w:rPr>
              <w:t>ПРИЛОЖЕНИЕ</w:t>
            </w:r>
            <w:r w:rsidR="00EC7761" w:rsidRPr="00B6425B">
              <w:rPr>
                <w:rFonts w:ascii="Times New Roman" w:hAnsi="Times New Roman" w:cs="Times New Roman"/>
                <w:b/>
                <w:sz w:val="28"/>
                <w:szCs w:val="28"/>
              </w:rPr>
              <w:t xml:space="preserve"> А</w:t>
            </w:r>
            <w:r w:rsidRPr="00B6425B">
              <w:rPr>
                <w:rFonts w:ascii="Times New Roman" w:hAnsi="Times New Roman" w:cs="Times New Roman"/>
                <w:sz w:val="28"/>
                <w:szCs w:val="28"/>
              </w:rPr>
              <w:t xml:space="preserve"> Акт внедрения результатов исследования в практику  КазНИИОиР </w:t>
            </w:r>
          </w:p>
        </w:tc>
        <w:tc>
          <w:tcPr>
            <w:tcW w:w="709" w:type="dxa"/>
            <w:shd w:val="clear" w:color="auto" w:fill="auto"/>
          </w:tcPr>
          <w:p w14:paraId="734FFDC5" w14:textId="041E72DA" w:rsidR="009D7077"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100</w:t>
            </w:r>
          </w:p>
        </w:tc>
      </w:tr>
      <w:tr w:rsidR="00EC7761" w:rsidRPr="00B6425B" w14:paraId="196CC2E4" w14:textId="77777777" w:rsidTr="00EC7761">
        <w:trPr>
          <w:trHeight w:val="307"/>
        </w:trPr>
        <w:tc>
          <w:tcPr>
            <w:tcW w:w="9639" w:type="dxa"/>
          </w:tcPr>
          <w:p w14:paraId="1E426333" w14:textId="5096A7F2" w:rsidR="00EC7761" w:rsidRPr="00B6425B" w:rsidRDefault="00EC7761" w:rsidP="00EC7761">
            <w:pPr>
              <w:jc w:val="both"/>
              <w:rPr>
                <w:rFonts w:ascii="Times New Roman" w:hAnsi="Times New Roman" w:cs="Times New Roman"/>
                <w:sz w:val="28"/>
                <w:szCs w:val="28"/>
              </w:rPr>
            </w:pPr>
            <w:r w:rsidRPr="00B6425B">
              <w:rPr>
                <w:rFonts w:ascii="Times New Roman" w:hAnsi="Times New Roman" w:cs="Times New Roman"/>
                <w:b/>
                <w:sz w:val="28"/>
                <w:szCs w:val="28"/>
              </w:rPr>
              <w:t>ПРИЛОЖЕНИЕ</w:t>
            </w:r>
            <w:r w:rsidRPr="00B6425B">
              <w:rPr>
                <w:rFonts w:ascii="Times New Roman" w:hAnsi="Times New Roman" w:cs="Times New Roman"/>
                <w:b/>
                <w:sz w:val="28"/>
                <w:szCs w:val="28"/>
              </w:rPr>
              <w:t xml:space="preserve"> Б</w:t>
            </w:r>
            <w:r w:rsidRPr="00B6425B">
              <w:rPr>
                <w:rFonts w:ascii="Times New Roman" w:hAnsi="Times New Roman" w:cs="Times New Roman"/>
                <w:sz w:val="28"/>
                <w:szCs w:val="28"/>
              </w:rPr>
              <w:t xml:space="preserve"> Акт внедрения результатов исследования в практику  АРМК</w:t>
            </w:r>
          </w:p>
        </w:tc>
        <w:tc>
          <w:tcPr>
            <w:tcW w:w="709" w:type="dxa"/>
            <w:shd w:val="clear" w:color="auto" w:fill="auto"/>
          </w:tcPr>
          <w:p w14:paraId="73E453B9" w14:textId="793D1073" w:rsidR="00EC7761"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104</w:t>
            </w:r>
          </w:p>
        </w:tc>
      </w:tr>
      <w:tr w:rsidR="00EC7761" w:rsidRPr="00B6425B" w14:paraId="25939051" w14:textId="77777777" w:rsidTr="00EC7761">
        <w:trPr>
          <w:trHeight w:val="307"/>
        </w:trPr>
        <w:tc>
          <w:tcPr>
            <w:tcW w:w="9639" w:type="dxa"/>
          </w:tcPr>
          <w:p w14:paraId="21FD9FA7" w14:textId="6732683A" w:rsidR="00EC7761" w:rsidRPr="00B6425B" w:rsidRDefault="00EC7761" w:rsidP="00EC7761">
            <w:pPr>
              <w:jc w:val="both"/>
              <w:rPr>
                <w:rFonts w:ascii="Times New Roman" w:hAnsi="Times New Roman" w:cs="Times New Roman"/>
                <w:sz w:val="28"/>
                <w:szCs w:val="28"/>
              </w:rPr>
            </w:pPr>
            <w:r w:rsidRPr="00B6425B">
              <w:rPr>
                <w:rFonts w:ascii="Times New Roman" w:hAnsi="Times New Roman" w:cs="Times New Roman"/>
                <w:b/>
                <w:sz w:val="28"/>
                <w:szCs w:val="28"/>
              </w:rPr>
              <w:lastRenderedPageBreak/>
              <w:t xml:space="preserve">ПРИЛОЖЕНИЕ </w:t>
            </w:r>
            <w:r w:rsidRPr="00B6425B">
              <w:rPr>
                <w:rFonts w:ascii="Times New Roman" w:hAnsi="Times New Roman" w:cs="Times New Roman"/>
                <w:b/>
                <w:sz w:val="28"/>
                <w:szCs w:val="28"/>
              </w:rPr>
              <w:t>В</w:t>
            </w:r>
            <w:r w:rsidRPr="00B6425B">
              <w:rPr>
                <w:rFonts w:ascii="Times New Roman" w:hAnsi="Times New Roman" w:cs="Times New Roman"/>
                <w:sz w:val="28"/>
                <w:szCs w:val="28"/>
              </w:rPr>
              <w:t xml:space="preserve"> Акт внедрения результатов исследования в практику   МЦОиХ</w:t>
            </w:r>
          </w:p>
        </w:tc>
        <w:tc>
          <w:tcPr>
            <w:tcW w:w="709" w:type="dxa"/>
            <w:shd w:val="clear" w:color="auto" w:fill="auto"/>
          </w:tcPr>
          <w:p w14:paraId="19E29C51" w14:textId="1A4C1DC9" w:rsidR="00EC7761"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105</w:t>
            </w:r>
          </w:p>
        </w:tc>
      </w:tr>
      <w:tr w:rsidR="00EC7761" w:rsidRPr="00B6425B" w14:paraId="365D0C28" w14:textId="77777777" w:rsidTr="00EC7761">
        <w:trPr>
          <w:trHeight w:val="307"/>
        </w:trPr>
        <w:tc>
          <w:tcPr>
            <w:tcW w:w="9639" w:type="dxa"/>
          </w:tcPr>
          <w:p w14:paraId="1763B28B" w14:textId="024A40CF" w:rsidR="00EC7761" w:rsidRPr="00B6425B" w:rsidRDefault="00EC7761" w:rsidP="00EC7761">
            <w:pPr>
              <w:jc w:val="both"/>
              <w:rPr>
                <w:rFonts w:ascii="Times New Roman" w:hAnsi="Times New Roman" w:cs="Times New Roman"/>
                <w:sz w:val="28"/>
                <w:szCs w:val="28"/>
              </w:rPr>
            </w:pPr>
            <w:r w:rsidRPr="00B6425B">
              <w:rPr>
                <w:rFonts w:ascii="Times New Roman" w:hAnsi="Times New Roman" w:cs="Times New Roman"/>
                <w:b/>
                <w:sz w:val="28"/>
                <w:szCs w:val="28"/>
              </w:rPr>
              <w:t xml:space="preserve">ПРИЛОЖЕНИЕ </w:t>
            </w:r>
            <w:r w:rsidRPr="00B6425B">
              <w:rPr>
                <w:rFonts w:ascii="Times New Roman" w:hAnsi="Times New Roman" w:cs="Times New Roman"/>
                <w:b/>
                <w:sz w:val="28"/>
                <w:szCs w:val="28"/>
              </w:rPr>
              <w:t>Г</w:t>
            </w:r>
            <w:r w:rsidRPr="00B6425B">
              <w:rPr>
                <w:rFonts w:ascii="Times New Roman" w:hAnsi="Times New Roman" w:cs="Times New Roman"/>
                <w:sz w:val="28"/>
                <w:szCs w:val="28"/>
              </w:rPr>
              <w:t xml:space="preserve"> Акт внедрения результатов исследования в практику  ЦЯМиО </w:t>
            </w:r>
          </w:p>
        </w:tc>
        <w:tc>
          <w:tcPr>
            <w:tcW w:w="709" w:type="dxa"/>
            <w:shd w:val="clear" w:color="auto" w:fill="auto"/>
          </w:tcPr>
          <w:p w14:paraId="66C533B1" w14:textId="751F7292" w:rsidR="00EC7761"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106</w:t>
            </w:r>
          </w:p>
        </w:tc>
      </w:tr>
      <w:tr w:rsidR="00EC7761" w:rsidRPr="00B6425B" w14:paraId="29E218CB" w14:textId="77777777" w:rsidTr="00EC7761">
        <w:trPr>
          <w:trHeight w:val="307"/>
        </w:trPr>
        <w:tc>
          <w:tcPr>
            <w:tcW w:w="9639" w:type="dxa"/>
          </w:tcPr>
          <w:p w14:paraId="3D17C1ED" w14:textId="75A4FEF7" w:rsidR="00EC7761" w:rsidRPr="00B6425B" w:rsidRDefault="00EC7761" w:rsidP="00EC7761">
            <w:pPr>
              <w:jc w:val="both"/>
              <w:rPr>
                <w:rFonts w:ascii="Times New Roman" w:hAnsi="Times New Roman" w:cs="Times New Roman"/>
                <w:sz w:val="28"/>
                <w:szCs w:val="28"/>
              </w:rPr>
            </w:pPr>
            <w:r w:rsidRPr="00B6425B">
              <w:rPr>
                <w:rFonts w:ascii="Times New Roman" w:hAnsi="Times New Roman" w:cs="Times New Roman"/>
                <w:b/>
                <w:sz w:val="28"/>
                <w:szCs w:val="28"/>
              </w:rPr>
              <w:t xml:space="preserve">ПРИЛОЖЕНИЕ </w:t>
            </w:r>
            <w:r w:rsidRPr="00B6425B">
              <w:rPr>
                <w:rFonts w:ascii="Times New Roman" w:hAnsi="Times New Roman" w:cs="Times New Roman"/>
                <w:b/>
                <w:sz w:val="28"/>
                <w:szCs w:val="28"/>
              </w:rPr>
              <w:t>Д</w:t>
            </w:r>
            <w:r w:rsidRPr="00B6425B">
              <w:rPr>
                <w:rFonts w:ascii="Times New Roman" w:hAnsi="Times New Roman" w:cs="Times New Roman"/>
                <w:sz w:val="28"/>
                <w:szCs w:val="28"/>
              </w:rPr>
              <w:t xml:space="preserve"> Акт внедрения результатов исследования в практику  КГОМБ</w:t>
            </w:r>
          </w:p>
        </w:tc>
        <w:tc>
          <w:tcPr>
            <w:tcW w:w="709" w:type="dxa"/>
            <w:shd w:val="clear" w:color="auto" w:fill="auto"/>
          </w:tcPr>
          <w:p w14:paraId="53777C22" w14:textId="527B40FA" w:rsidR="00EC7761"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107</w:t>
            </w:r>
          </w:p>
        </w:tc>
      </w:tr>
      <w:tr w:rsidR="00EC7761" w:rsidRPr="00B6425B" w14:paraId="1734B7D1" w14:textId="77777777" w:rsidTr="00EC7761">
        <w:trPr>
          <w:trHeight w:val="307"/>
        </w:trPr>
        <w:tc>
          <w:tcPr>
            <w:tcW w:w="9639" w:type="dxa"/>
          </w:tcPr>
          <w:p w14:paraId="1D2F0BC5" w14:textId="56778BBB" w:rsidR="00EC7761" w:rsidRPr="00B6425B" w:rsidRDefault="00EC7761" w:rsidP="00B6425B">
            <w:pPr>
              <w:widowControl w:val="0"/>
              <w:tabs>
                <w:tab w:val="left" w:pos="1134"/>
              </w:tabs>
              <w:autoSpaceDE w:val="0"/>
              <w:autoSpaceDN w:val="0"/>
              <w:adjustRightInd w:val="0"/>
              <w:jc w:val="both"/>
              <w:rPr>
                <w:rFonts w:ascii="Times New Roman" w:hAnsi="Times New Roman" w:cs="Times New Roman"/>
                <w:sz w:val="28"/>
                <w:szCs w:val="28"/>
              </w:rPr>
            </w:pPr>
            <w:r w:rsidRPr="00B6425B">
              <w:rPr>
                <w:rFonts w:ascii="Times New Roman" w:hAnsi="Times New Roman" w:cs="Times New Roman"/>
                <w:b/>
                <w:sz w:val="28"/>
                <w:szCs w:val="28"/>
              </w:rPr>
              <w:t xml:space="preserve">ПРИЛОЖЕНИЕ </w:t>
            </w:r>
            <w:r w:rsidRPr="00B6425B">
              <w:rPr>
                <w:rFonts w:ascii="Times New Roman" w:hAnsi="Times New Roman" w:cs="Times New Roman"/>
                <w:b/>
                <w:sz w:val="28"/>
                <w:szCs w:val="28"/>
              </w:rPr>
              <w:t>Е</w:t>
            </w:r>
            <w:r w:rsidRPr="00B6425B">
              <w:rPr>
                <w:rFonts w:ascii="Times New Roman" w:hAnsi="Times New Roman" w:cs="Times New Roman"/>
                <w:sz w:val="28"/>
                <w:szCs w:val="28"/>
              </w:rPr>
              <w:t xml:space="preserve"> </w:t>
            </w:r>
            <w:r w:rsidR="00B6425B" w:rsidRPr="00B6425B">
              <w:rPr>
                <w:rFonts w:ascii="Times New Roman" w:hAnsi="Times New Roman" w:cs="Times New Roman"/>
                <w:sz w:val="28"/>
                <w:szCs w:val="28"/>
                <w:lang w:val="kk-KZ"/>
              </w:rPr>
              <w:t>Патент на изобретение РК №35437. Способ подготовки операционного поля для выполнения экстраперитониального эндоскопического ле</w:t>
            </w:r>
            <w:r w:rsidR="00B6425B" w:rsidRPr="00B6425B">
              <w:rPr>
                <w:rFonts w:ascii="Times New Roman" w:hAnsi="Times New Roman" w:cs="Times New Roman"/>
                <w:sz w:val="28"/>
                <w:szCs w:val="28"/>
              </w:rPr>
              <w:t>чения опухолей предстательной железы</w:t>
            </w:r>
          </w:p>
        </w:tc>
        <w:tc>
          <w:tcPr>
            <w:tcW w:w="709" w:type="dxa"/>
            <w:shd w:val="clear" w:color="auto" w:fill="auto"/>
          </w:tcPr>
          <w:p w14:paraId="30E33353" w14:textId="5D788D10" w:rsidR="00EC7761" w:rsidRPr="00B6425B" w:rsidRDefault="00340D57" w:rsidP="00EC7761">
            <w:pPr>
              <w:jc w:val="center"/>
              <w:rPr>
                <w:rFonts w:ascii="Times New Roman" w:hAnsi="Times New Roman" w:cs="Times New Roman"/>
                <w:bCs/>
                <w:sz w:val="28"/>
                <w:szCs w:val="28"/>
              </w:rPr>
            </w:pPr>
            <w:r>
              <w:rPr>
                <w:rFonts w:ascii="Times New Roman" w:hAnsi="Times New Roman" w:cs="Times New Roman"/>
                <w:bCs/>
                <w:sz w:val="28"/>
                <w:szCs w:val="28"/>
              </w:rPr>
              <w:t>108</w:t>
            </w:r>
          </w:p>
        </w:tc>
      </w:tr>
    </w:tbl>
    <w:p w14:paraId="3630BE14" w14:textId="77777777" w:rsidR="00EC7761" w:rsidRDefault="00FF1AFE" w:rsidP="00346C19">
      <w:pPr>
        <w:spacing w:after="0" w:line="240" w:lineRule="auto"/>
        <w:rPr>
          <w:rFonts w:ascii="Times New Roman" w:hAnsi="Times New Roman" w:cs="Times New Roman"/>
          <w:bCs/>
          <w:sz w:val="28"/>
          <w:szCs w:val="28"/>
        </w:rPr>
      </w:pPr>
      <w:r w:rsidRPr="00C24C3D">
        <w:rPr>
          <w:rFonts w:ascii="Times New Roman" w:hAnsi="Times New Roman" w:cs="Times New Roman"/>
          <w:bCs/>
          <w:sz w:val="28"/>
          <w:szCs w:val="28"/>
        </w:rPr>
        <w:t xml:space="preserve">                                                                                       </w:t>
      </w:r>
    </w:p>
    <w:p w14:paraId="15ECD0F7" w14:textId="77777777" w:rsidR="00EC7761" w:rsidRDefault="00EC7761" w:rsidP="00346C19">
      <w:pPr>
        <w:spacing w:after="0" w:line="240" w:lineRule="auto"/>
        <w:rPr>
          <w:rFonts w:ascii="Times New Roman" w:hAnsi="Times New Roman" w:cs="Times New Roman"/>
          <w:bCs/>
          <w:sz w:val="28"/>
          <w:szCs w:val="28"/>
        </w:rPr>
      </w:pPr>
    </w:p>
    <w:p w14:paraId="39194AF4" w14:textId="77777777" w:rsidR="00EC7761" w:rsidRDefault="00EC7761" w:rsidP="00346C19">
      <w:pPr>
        <w:spacing w:after="0" w:line="240" w:lineRule="auto"/>
        <w:rPr>
          <w:rFonts w:ascii="Times New Roman" w:hAnsi="Times New Roman" w:cs="Times New Roman"/>
          <w:bCs/>
          <w:sz w:val="28"/>
          <w:szCs w:val="28"/>
        </w:rPr>
      </w:pPr>
    </w:p>
    <w:p w14:paraId="1A5D4776" w14:textId="77777777" w:rsidR="00EC7761" w:rsidRDefault="00EC7761" w:rsidP="00346C19">
      <w:pPr>
        <w:spacing w:after="0" w:line="240" w:lineRule="auto"/>
        <w:rPr>
          <w:rFonts w:ascii="Times New Roman" w:hAnsi="Times New Roman" w:cs="Times New Roman"/>
          <w:bCs/>
          <w:sz w:val="28"/>
          <w:szCs w:val="28"/>
        </w:rPr>
      </w:pPr>
    </w:p>
    <w:p w14:paraId="078B4506" w14:textId="77777777" w:rsidR="00EC7761" w:rsidRDefault="00EC7761" w:rsidP="00346C19">
      <w:pPr>
        <w:spacing w:after="0" w:line="240" w:lineRule="auto"/>
        <w:rPr>
          <w:rFonts w:ascii="Times New Roman" w:hAnsi="Times New Roman" w:cs="Times New Roman"/>
          <w:bCs/>
          <w:sz w:val="28"/>
          <w:szCs w:val="28"/>
        </w:rPr>
      </w:pPr>
    </w:p>
    <w:p w14:paraId="04E3B1C7" w14:textId="77777777" w:rsidR="00EC7761" w:rsidRDefault="00EC7761" w:rsidP="00346C19">
      <w:pPr>
        <w:spacing w:after="0" w:line="240" w:lineRule="auto"/>
        <w:rPr>
          <w:rFonts w:ascii="Times New Roman" w:hAnsi="Times New Roman" w:cs="Times New Roman"/>
          <w:bCs/>
          <w:sz w:val="28"/>
          <w:szCs w:val="28"/>
        </w:rPr>
      </w:pPr>
    </w:p>
    <w:p w14:paraId="2E27D46B" w14:textId="77777777" w:rsidR="00EC7761" w:rsidRDefault="00EC7761" w:rsidP="00346C19">
      <w:pPr>
        <w:spacing w:after="0" w:line="240" w:lineRule="auto"/>
        <w:rPr>
          <w:rFonts w:ascii="Times New Roman" w:hAnsi="Times New Roman" w:cs="Times New Roman"/>
          <w:bCs/>
          <w:sz w:val="28"/>
          <w:szCs w:val="28"/>
        </w:rPr>
      </w:pPr>
    </w:p>
    <w:p w14:paraId="490CDE65" w14:textId="77777777" w:rsidR="00EC7761" w:rsidRDefault="00EC7761" w:rsidP="00346C19">
      <w:pPr>
        <w:spacing w:after="0" w:line="240" w:lineRule="auto"/>
        <w:rPr>
          <w:rFonts w:ascii="Times New Roman" w:hAnsi="Times New Roman" w:cs="Times New Roman"/>
          <w:bCs/>
          <w:sz w:val="28"/>
          <w:szCs w:val="28"/>
        </w:rPr>
      </w:pPr>
    </w:p>
    <w:p w14:paraId="0DBC9426" w14:textId="77777777" w:rsidR="00EC7761" w:rsidRDefault="00EC7761" w:rsidP="00346C19">
      <w:pPr>
        <w:spacing w:after="0" w:line="240" w:lineRule="auto"/>
        <w:rPr>
          <w:rFonts w:ascii="Times New Roman" w:hAnsi="Times New Roman" w:cs="Times New Roman"/>
          <w:bCs/>
          <w:sz w:val="28"/>
          <w:szCs w:val="28"/>
        </w:rPr>
      </w:pPr>
    </w:p>
    <w:p w14:paraId="168C25E9" w14:textId="77777777" w:rsidR="00EC7761" w:rsidRDefault="00EC7761" w:rsidP="00346C19">
      <w:pPr>
        <w:spacing w:after="0" w:line="240" w:lineRule="auto"/>
        <w:rPr>
          <w:rFonts w:ascii="Times New Roman" w:hAnsi="Times New Roman" w:cs="Times New Roman"/>
          <w:bCs/>
          <w:sz w:val="28"/>
          <w:szCs w:val="28"/>
        </w:rPr>
      </w:pPr>
    </w:p>
    <w:p w14:paraId="199726A7" w14:textId="77777777" w:rsidR="00EC7761" w:rsidRDefault="00EC7761" w:rsidP="00346C19">
      <w:pPr>
        <w:spacing w:after="0" w:line="240" w:lineRule="auto"/>
        <w:rPr>
          <w:rFonts w:ascii="Times New Roman" w:hAnsi="Times New Roman" w:cs="Times New Roman"/>
          <w:bCs/>
          <w:sz w:val="28"/>
          <w:szCs w:val="28"/>
        </w:rPr>
      </w:pPr>
    </w:p>
    <w:p w14:paraId="56B28153" w14:textId="77777777" w:rsidR="00EC7761" w:rsidRDefault="00EC7761" w:rsidP="00346C19">
      <w:pPr>
        <w:spacing w:after="0" w:line="240" w:lineRule="auto"/>
        <w:rPr>
          <w:rFonts w:ascii="Times New Roman" w:hAnsi="Times New Roman" w:cs="Times New Roman"/>
          <w:bCs/>
          <w:sz w:val="28"/>
          <w:szCs w:val="28"/>
        </w:rPr>
      </w:pPr>
    </w:p>
    <w:p w14:paraId="191830E2" w14:textId="77777777" w:rsidR="00EC7761" w:rsidRDefault="00EC7761" w:rsidP="00346C19">
      <w:pPr>
        <w:spacing w:after="0" w:line="240" w:lineRule="auto"/>
        <w:rPr>
          <w:rFonts w:ascii="Times New Roman" w:hAnsi="Times New Roman" w:cs="Times New Roman"/>
          <w:bCs/>
          <w:sz w:val="28"/>
          <w:szCs w:val="28"/>
        </w:rPr>
      </w:pPr>
    </w:p>
    <w:p w14:paraId="50181EE0" w14:textId="77777777" w:rsidR="00EC7761" w:rsidRDefault="00EC7761" w:rsidP="00346C19">
      <w:pPr>
        <w:spacing w:after="0" w:line="240" w:lineRule="auto"/>
        <w:rPr>
          <w:rFonts w:ascii="Times New Roman" w:hAnsi="Times New Roman" w:cs="Times New Roman"/>
          <w:bCs/>
          <w:sz w:val="28"/>
          <w:szCs w:val="28"/>
        </w:rPr>
      </w:pPr>
    </w:p>
    <w:p w14:paraId="486549DF" w14:textId="77777777" w:rsidR="00EC7761" w:rsidRDefault="00EC7761" w:rsidP="00346C19">
      <w:pPr>
        <w:spacing w:after="0" w:line="240" w:lineRule="auto"/>
        <w:rPr>
          <w:rFonts w:ascii="Times New Roman" w:hAnsi="Times New Roman" w:cs="Times New Roman"/>
          <w:bCs/>
          <w:sz w:val="28"/>
          <w:szCs w:val="28"/>
        </w:rPr>
      </w:pPr>
    </w:p>
    <w:p w14:paraId="70CFC953" w14:textId="77777777" w:rsidR="00EC7761" w:rsidRDefault="00EC7761" w:rsidP="00346C19">
      <w:pPr>
        <w:spacing w:after="0" w:line="240" w:lineRule="auto"/>
        <w:rPr>
          <w:rFonts w:ascii="Times New Roman" w:hAnsi="Times New Roman" w:cs="Times New Roman"/>
          <w:bCs/>
          <w:sz w:val="28"/>
          <w:szCs w:val="28"/>
        </w:rPr>
      </w:pPr>
    </w:p>
    <w:p w14:paraId="6E6B62C5" w14:textId="77777777" w:rsidR="00EC7761" w:rsidRDefault="00EC7761" w:rsidP="00346C19">
      <w:pPr>
        <w:spacing w:after="0" w:line="240" w:lineRule="auto"/>
        <w:rPr>
          <w:rFonts w:ascii="Times New Roman" w:hAnsi="Times New Roman" w:cs="Times New Roman"/>
          <w:bCs/>
          <w:sz w:val="28"/>
          <w:szCs w:val="28"/>
        </w:rPr>
      </w:pPr>
    </w:p>
    <w:p w14:paraId="28B915E1" w14:textId="77777777" w:rsidR="00EC7761" w:rsidRDefault="00EC7761" w:rsidP="00346C19">
      <w:pPr>
        <w:spacing w:after="0" w:line="240" w:lineRule="auto"/>
        <w:rPr>
          <w:rFonts w:ascii="Times New Roman" w:hAnsi="Times New Roman" w:cs="Times New Roman"/>
          <w:bCs/>
          <w:sz w:val="28"/>
          <w:szCs w:val="28"/>
        </w:rPr>
      </w:pPr>
    </w:p>
    <w:p w14:paraId="5F892B62" w14:textId="77777777" w:rsidR="00EC7761" w:rsidRDefault="00EC7761" w:rsidP="00346C19">
      <w:pPr>
        <w:spacing w:after="0" w:line="240" w:lineRule="auto"/>
        <w:rPr>
          <w:rFonts w:ascii="Times New Roman" w:hAnsi="Times New Roman" w:cs="Times New Roman"/>
          <w:bCs/>
          <w:sz w:val="28"/>
          <w:szCs w:val="28"/>
        </w:rPr>
      </w:pPr>
    </w:p>
    <w:p w14:paraId="2C5235DB" w14:textId="77777777" w:rsidR="00EC7761" w:rsidRDefault="00EC7761" w:rsidP="00346C19">
      <w:pPr>
        <w:spacing w:after="0" w:line="240" w:lineRule="auto"/>
        <w:rPr>
          <w:rFonts w:ascii="Times New Roman" w:hAnsi="Times New Roman" w:cs="Times New Roman"/>
          <w:bCs/>
          <w:sz w:val="28"/>
          <w:szCs w:val="28"/>
        </w:rPr>
      </w:pPr>
    </w:p>
    <w:p w14:paraId="68E8D192" w14:textId="77777777" w:rsidR="00EC7761" w:rsidRDefault="00EC7761" w:rsidP="00346C19">
      <w:pPr>
        <w:spacing w:after="0" w:line="240" w:lineRule="auto"/>
        <w:rPr>
          <w:rFonts w:ascii="Times New Roman" w:hAnsi="Times New Roman" w:cs="Times New Roman"/>
          <w:bCs/>
          <w:sz w:val="28"/>
          <w:szCs w:val="28"/>
        </w:rPr>
      </w:pPr>
    </w:p>
    <w:p w14:paraId="46BCC506" w14:textId="77777777" w:rsidR="00EC7761" w:rsidRDefault="00EC7761" w:rsidP="00346C19">
      <w:pPr>
        <w:spacing w:after="0" w:line="240" w:lineRule="auto"/>
        <w:rPr>
          <w:rFonts w:ascii="Times New Roman" w:hAnsi="Times New Roman" w:cs="Times New Roman"/>
          <w:bCs/>
          <w:sz w:val="28"/>
          <w:szCs w:val="28"/>
        </w:rPr>
      </w:pPr>
    </w:p>
    <w:p w14:paraId="52DF621A" w14:textId="77777777" w:rsidR="00EC7761" w:rsidRDefault="00EC7761" w:rsidP="00346C19">
      <w:pPr>
        <w:spacing w:after="0" w:line="240" w:lineRule="auto"/>
        <w:rPr>
          <w:rFonts w:ascii="Times New Roman" w:hAnsi="Times New Roman" w:cs="Times New Roman"/>
          <w:bCs/>
          <w:sz w:val="28"/>
          <w:szCs w:val="28"/>
        </w:rPr>
      </w:pPr>
    </w:p>
    <w:p w14:paraId="5EC36100" w14:textId="77777777" w:rsidR="00EC7761" w:rsidRDefault="00EC7761" w:rsidP="00346C19">
      <w:pPr>
        <w:spacing w:after="0" w:line="240" w:lineRule="auto"/>
        <w:rPr>
          <w:rFonts w:ascii="Times New Roman" w:hAnsi="Times New Roman" w:cs="Times New Roman"/>
          <w:bCs/>
          <w:sz w:val="28"/>
          <w:szCs w:val="28"/>
        </w:rPr>
      </w:pPr>
    </w:p>
    <w:p w14:paraId="086D29E0" w14:textId="77777777" w:rsidR="00EC7761" w:rsidRDefault="00EC7761" w:rsidP="00346C19">
      <w:pPr>
        <w:spacing w:after="0" w:line="240" w:lineRule="auto"/>
        <w:rPr>
          <w:rFonts w:ascii="Times New Roman" w:hAnsi="Times New Roman" w:cs="Times New Roman"/>
          <w:bCs/>
          <w:sz w:val="28"/>
          <w:szCs w:val="28"/>
        </w:rPr>
      </w:pPr>
    </w:p>
    <w:p w14:paraId="5EEC26ED" w14:textId="77777777" w:rsidR="00EC7761" w:rsidRDefault="00EC7761" w:rsidP="00346C19">
      <w:pPr>
        <w:spacing w:after="0" w:line="240" w:lineRule="auto"/>
        <w:rPr>
          <w:rFonts w:ascii="Times New Roman" w:hAnsi="Times New Roman" w:cs="Times New Roman"/>
          <w:bCs/>
          <w:sz w:val="28"/>
          <w:szCs w:val="28"/>
        </w:rPr>
      </w:pPr>
    </w:p>
    <w:p w14:paraId="249E46EA" w14:textId="77777777" w:rsidR="00EC7761" w:rsidRDefault="00EC7761" w:rsidP="00346C19">
      <w:pPr>
        <w:spacing w:after="0" w:line="240" w:lineRule="auto"/>
        <w:rPr>
          <w:rFonts w:ascii="Times New Roman" w:hAnsi="Times New Roman" w:cs="Times New Roman"/>
          <w:bCs/>
          <w:sz w:val="28"/>
          <w:szCs w:val="28"/>
        </w:rPr>
      </w:pPr>
    </w:p>
    <w:p w14:paraId="6713394D" w14:textId="77777777" w:rsidR="00EC7761" w:rsidRDefault="00EC7761" w:rsidP="00346C19">
      <w:pPr>
        <w:spacing w:after="0" w:line="240" w:lineRule="auto"/>
        <w:rPr>
          <w:rFonts w:ascii="Times New Roman" w:hAnsi="Times New Roman" w:cs="Times New Roman"/>
          <w:bCs/>
          <w:sz w:val="28"/>
          <w:szCs w:val="28"/>
        </w:rPr>
      </w:pPr>
    </w:p>
    <w:p w14:paraId="678A24F3" w14:textId="77777777" w:rsidR="00EC7761" w:rsidRDefault="00EC7761" w:rsidP="00346C19">
      <w:pPr>
        <w:spacing w:after="0" w:line="240" w:lineRule="auto"/>
        <w:rPr>
          <w:rFonts w:ascii="Times New Roman" w:hAnsi="Times New Roman" w:cs="Times New Roman"/>
          <w:bCs/>
          <w:sz w:val="28"/>
          <w:szCs w:val="28"/>
        </w:rPr>
      </w:pPr>
    </w:p>
    <w:p w14:paraId="39B86049" w14:textId="77777777" w:rsidR="00EC7761" w:rsidRDefault="00EC7761" w:rsidP="00346C19">
      <w:pPr>
        <w:spacing w:after="0" w:line="240" w:lineRule="auto"/>
        <w:rPr>
          <w:rFonts w:ascii="Times New Roman" w:hAnsi="Times New Roman" w:cs="Times New Roman"/>
          <w:bCs/>
          <w:sz w:val="28"/>
          <w:szCs w:val="28"/>
        </w:rPr>
      </w:pPr>
    </w:p>
    <w:p w14:paraId="71529A79" w14:textId="77777777" w:rsidR="00EC7761" w:rsidRDefault="00EC7761" w:rsidP="00346C19">
      <w:pPr>
        <w:spacing w:after="0" w:line="240" w:lineRule="auto"/>
        <w:rPr>
          <w:rFonts w:ascii="Times New Roman" w:hAnsi="Times New Roman" w:cs="Times New Roman"/>
          <w:bCs/>
          <w:sz w:val="28"/>
          <w:szCs w:val="28"/>
        </w:rPr>
      </w:pPr>
    </w:p>
    <w:p w14:paraId="08FCF884" w14:textId="77777777" w:rsidR="00EC7761" w:rsidRDefault="00EC7761" w:rsidP="00346C19">
      <w:pPr>
        <w:spacing w:after="0" w:line="240" w:lineRule="auto"/>
        <w:rPr>
          <w:rFonts w:ascii="Times New Roman" w:hAnsi="Times New Roman" w:cs="Times New Roman"/>
          <w:bCs/>
          <w:sz w:val="28"/>
          <w:szCs w:val="28"/>
        </w:rPr>
      </w:pPr>
    </w:p>
    <w:p w14:paraId="6BD68A6F" w14:textId="77777777" w:rsidR="00EC7761" w:rsidRDefault="00EC7761" w:rsidP="00346C19">
      <w:pPr>
        <w:spacing w:after="0" w:line="240" w:lineRule="auto"/>
        <w:rPr>
          <w:rFonts w:ascii="Times New Roman" w:hAnsi="Times New Roman" w:cs="Times New Roman"/>
          <w:bCs/>
          <w:sz w:val="28"/>
          <w:szCs w:val="28"/>
        </w:rPr>
      </w:pPr>
    </w:p>
    <w:p w14:paraId="2089C427" w14:textId="77777777" w:rsidR="00EC7761" w:rsidRDefault="00EC7761" w:rsidP="00346C19">
      <w:pPr>
        <w:spacing w:after="0" w:line="240" w:lineRule="auto"/>
        <w:rPr>
          <w:rFonts w:ascii="Times New Roman" w:hAnsi="Times New Roman" w:cs="Times New Roman"/>
          <w:bCs/>
          <w:sz w:val="28"/>
          <w:szCs w:val="28"/>
        </w:rPr>
      </w:pPr>
    </w:p>
    <w:p w14:paraId="193AFE75" w14:textId="06F8E81A" w:rsidR="00F72BD2" w:rsidRDefault="00FF1AFE" w:rsidP="00346C19">
      <w:pPr>
        <w:spacing w:after="0" w:line="240" w:lineRule="auto"/>
        <w:rPr>
          <w:rFonts w:ascii="Times New Roman" w:hAnsi="Times New Roman" w:cs="Times New Roman"/>
          <w:b/>
          <w:sz w:val="28"/>
          <w:szCs w:val="28"/>
        </w:rPr>
      </w:pPr>
      <w:r w:rsidRPr="00C24C3D">
        <w:rPr>
          <w:rFonts w:ascii="Times New Roman" w:hAnsi="Times New Roman" w:cs="Times New Roman"/>
          <w:bCs/>
          <w:sz w:val="28"/>
          <w:szCs w:val="28"/>
        </w:rPr>
        <w:t xml:space="preserve">             </w:t>
      </w:r>
    </w:p>
    <w:p w14:paraId="4F2AEFC1" w14:textId="77777777" w:rsidR="00866ADE" w:rsidRDefault="00866ADE" w:rsidP="00603BC5">
      <w:pPr>
        <w:spacing w:after="0" w:line="240" w:lineRule="auto"/>
        <w:jc w:val="center"/>
        <w:rPr>
          <w:rFonts w:ascii="Times New Roman" w:hAnsi="Times New Roman" w:cs="Times New Roman"/>
          <w:b/>
          <w:sz w:val="28"/>
          <w:szCs w:val="28"/>
        </w:rPr>
      </w:pPr>
    </w:p>
    <w:p w14:paraId="727B3AA4" w14:textId="3D3CA265" w:rsidR="0021094A" w:rsidRPr="006F1EAA" w:rsidRDefault="0021094A" w:rsidP="00603BC5">
      <w:pPr>
        <w:spacing w:after="0" w:line="240" w:lineRule="auto"/>
        <w:jc w:val="center"/>
        <w:rPr>
          <w:rFonts w:ascii="Times New Roman" w:hAnsi="Times New Roman" w:cs="Times New Roman"/>
          <w:b/>
          <w:sz w:val="28"/>
          <w:szCs w:val="28"/>
        </w:rPr>
      </w:pPr>
      <w:r w:rsidRPr="006F1EAA">
        <w:rPr>
          <w:rFonts w:ascii="Times New Roman" w:hAnsi="Times New Roman" w:cs="Times New Roman"/>
          <w:b/>
          <w:sz w:val="28"/>
          <w:szCs w:val="28"/>
        </w:rPr>
        <w:t>НОРМАТИВНЫЕ ССЫЛКИ</w:t>
      </w:r>
    </w:p>
    <w:p w14:paraId="7C859B96" w14:textId="77777777" w:rsidR="004D58A6" w:rsidRPr="006F1EAA" w:rsidRDefault="004D58A6" w:rsidP="00603BC5">
      <w:pPr>
        <w:spacing w:after="0" w:line="240" w:lineRule="auto"/>
        <w:jc w:val="center"/>
        <w:rPr>
          <w:rFonts w:ascii="Times New Roman" w:hAnsi="Times New Roman" w:cs="Times New Roman"/>
          <w:b/>
          <w:sz w:val="28"/>
          <w:szCs w:val="28"/>
        </w:rPr>
      </w:pPr>
    </w:p>
    <w:p w14:paraId="2CAECCFE" w14:textId="08F75B14"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настоящей диссертации использованы ссылки </w:t>
      </w:r>
      <w:r w:rsidR="00DE521D" w:rsidRPr="006F1EAA">
        <w:rPr>
          <w:rFonts w:ascii="Times New Roman" w:hAnsi="Times New Roman" w:cs="Times New Roman"/>
          <w:sz w:val="28"/>
          <w:szCs w:val="28"/>
        </w:rPr>
        <w:t>на следующие</w:t>
      </w:r>
      <w:r w:rsidRPr="006F1EAA">
        <w:rPr>
          <w:rFonts w:ascii="Times New Roman" w:hAnsi="Times New Roman" w:cs="Times New Roman"/>
          <w:sz w:val="28"/>
          <w:szCs w:val="28"/>
        </w:rPr>
        <w:t xml:space="preserve"> стандарты:</w:t>
      </w:r>
    </w:p>
    <w:p w14:paraId="48FAFDB8"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ГОСТ 2.105-95 Единая система конструкторской документации. Общие требования к текстовым документам.</w:t>
      </w:r>
    </w:p>
    <w:p w14:paraId="5FE466B1"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ГОСТ 7.1-2003 Библиографическая запись. Библиографическое описание документа. Общие требования и правила составления</w:t>
      </w:r>
    </w:p>
    <w:p w14:paraId="58446EE3"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ГОСТ 7.32-2001 Отчет о научно-исследовательской работе (Структура и правила оформления).</w:t>
      </w:r>
    </w:p>
    <w:p w14:paraId="545EEB75"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Конституция Республики Казахстан; </w:t>
      </w:r>
    </w:p>
    <w:p w14:paraId="587BBE0B"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Кодекс Республики Казахстан от 7 июля 2020 года № 360-VI ЗРК. «О здоровье народа и системе здравоохранения»</w:t>
      </w:r>
    </w:p>
    <w:p w14:paraId="1E36A455"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Постановление Правительства Республики Казахстан от 24 ноября 2022 года № 945 «Об утверждении Концепции развития здравоохранения Республики Казахстан до 2026 года».</w:t>
      </w:r>
    </w:p>
    <w:p w14:paraId="314B1FC8"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Приказ Министра здравоохранения Республики Казахстан от 12 ноября 2021 года № ҚР ДСМ-112 «Об утверждении стандарта организации оказания онкологической помощи населению Республики Казахстан»</w:t>
      </w:r>
    </w:p>
    <w:p w14:paraId="2A0EF966" w14:textId="77777777" w:rsidR="00603BC5" w:rsidRPr="006F1EAA" w:rsidRDefault="009D15C2"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Приказ Министра здравоохранения Республики Казахстан от 15 декабря 2020 года № ҚР ДСМ-264/2020 «Об утверждении правил, объема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послесреднего и высшего образования»</w:t>
      </w:r>
    </w:p>
    <w:p w14:paraId="1B828B4F" w14:textId="77777777" w:rsidR="009D15C2" w:rsidRPr="006F1EAA" w:rsidRDefault="009D15C2"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Приложение 1 к приказу Министра здравоохранения Республики Казахстан от 13 сентября 2018 года №539. «Основные направления развития онкологической службы в Республике Казахстан на 2018-2022 годы»</w:t>
      </w:r>
    </w:p>
    <w:p w14:paraId="7A271396"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Приказ и.о. Министра здравоохранения Республики Казахстан от 30 октября 2020 года № ҚР ДСМ-170/2020. </w:t>
      </w:r>
      <w:r w:rsidRPr="006F1EAA">
        <w:rPr>
          <w:lang w:val="kk-KZ"/>
        </w:rPr>
        <w:t>«</w:t>
      </w:r>
      <w:r w:rsidRPr="006F1EAA">
        <w:rPr>
          <w:rFonts w:ascii="Times New Roman" w:hAnsi="Times New Roman" w:cs="Times New Roman"/>
          <w:sz w:val="28"/>
          <w:szCs w:val="28"/>
        </w:rPr>
        <w:t>Об утверждении тарифов на медицинские услуги, предоставляемые в рамках гарантированного объема бесплатной медицинской помощи и в системе обязательного социального медицинского страхования»</w:t>
      </w:r>
    </w:p>
    <w:p w14:paraId="4827630B"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Приказ Министра здравоохранения Республики Казахст</w:t>
      </w:r>
      <w:r w:rsidR="00047F5F" w:rsidRPr="006F1EAA">
        <w:rPr>
          <w:rFonts w:ascii="Times New Roman" w:hAnsi="Times New Roman" w:cs="Times New Roman"/>
          <w:sz w:val="28"/>
          <w:szCs w:val="28"/>
        </w:rPr>
        <w:t xml:space="preserve">ан от 20 декабря 2020 года № ҚР </w:t>
      </w:r>
      <w:r w:rsidRPr="006F1EAA">
        <w:rPr>
          <w:rFonts w:ascii="Times New Roman" w:hAnsi="Times New Roman" w:cs="Times New Roman"/>
          <w:sz w:val="28"/>
          <w:szCs w:val="28"/>
        </w:rPr>
        <w:t>ДСМ-291/2020. «Об утверждении правил оплаты услуг субъектов здравоохранения в рамках гарантированного объема бесплатной медицинской помощи и (или) в системе обязательного социального медицинского страхования»</w:t>
      </w:r>
    </w:p>
    <w:p w14:paraId="2A0F7916" w14:textId="77777777" w:rsidR="00603BC5" w:rsidRPr="006F1EAA" w:rsidRDefault="00603BC5"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Приказ Министра здравоохранения и социального развития Республики Казахстан от 29 мая 2015 года № 418 «Об утверждении типового договора по предоставлению медицинской помощи в рамках гарантированного объема бесплатной медицинской помощи, заключаемого между пациентом и медицинской организацией»</w:t>
      </w:r>
    </w:p>
    <w:p w14:paraId="0A9F419F" w14:textId="5020B844" w:rsidR="0021094A" w:rsidRDefault="0021094A" w:rsidP="00D66250">
      <w:pPr>
        <w:spacing w:after="0" w:line="240" w:lineRule="auto"/>
        <w:jc w:val="center"/>
        <w:rPr>
          <w:rFonts w:ascii="Times New Roman" w:hAnsi="Times New Roman" w:cs="Times New Roman"/>
          <w:b/>
          <w:sz w:val="28"/>
          <w:szCs w:val="28"/>
        </w:rPr>
      </w:pPr>
      <w:r w:rsidRPr="006F1EAA">
        <w:rPr>
          <w:rFonts w:ascii="Times New Roman" w:hAnsi="Times New Roman" w:cs="Times New Roman"/>
          <w:b/>
          <w:sz w:val="28"/>
          <w:szCs w:val="28"/>
        </w:rPr>
        <w:lastRenderedPageBreak/>
        <w:t>ОПРЕДЕЛЕНИЯ</w:t>
      </w:r>
    </w:p>
    <w:p w14:paraId="399DEA25" w14:textId="77777777" w:rsidR="007067A7" w:rsidRPr="006F1EAA" w:rsidRDefault="007067A7" w:rsidP="00D66250">
      <w:pPr>
        <w:spacing w:after="0" w:line="240" w:lineRule="auto"/>
        <w:jc w:val="center"/>
        <w:rPr>
          <w:rFonts w:ascii="Times New Roman" w:hAnsi="Times New Roman" w:cs="Times New Roman"/>
          <w:b/>
          <w:sz w:val="28"/>
          <w:szCs w:val="28"/>
        </w:rPr>
      </w:pPr>
    </w:p>
    <w:p w14:paraId="4C5DAA7A" w14:textId="77777777" w:rsidR="0021094A" w:rsidRDefault="0021094A" w:rsidP="0023426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диссертации использовались следующие термины с соответствующими определениями:</w:t>
      </w:r>
    </w:p>
    <w:p w14:paraId="1EC3DDE7" w14:textId="77777777" w:rsidR="00A1733C" w:rsidRPr="006F1EAA" w:rsidRDefault="00A1733C" w:rsidP="00234264">
      <w:pPr>
        <w:spacing w:after="0" w:line="240" w:lineRule="auto"/>
        <w:ind w:firstLine="567"/>
        <w:jc w:val="both"/>
        <w:rPr>
          <w:rFonts w:ascii="Times New Roman" w:hAnsi="Times New Roman" w:cs="Times New Roman"/>
          <w:sz w:val="28"/>
          <w:szCs w:val="28"/>
        </w:rPr>
      </w:pPr>
    </w:p>
    <w:p w14:paraId="4061F851" w14:textId="77777777" w:rsidR="003F5266" w:rsidRPr="006F1EAA" w:rsidRDefault="003F5266" w:rsidP="0023426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Аденокарцинома</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это форма железистого рака, злокачественной опухоли, которая образуется из железистого эпителия внутренних и внешних органов.</w:t>
      </w:r>
    </w:p>
    <w:p w14:paraId="098007C8" w14:textId="77777777" w:rsidR="003F5266" w:rsidRPr="006F1EAA" w:rsidRDefault="003F5266" w:rsidP="0023426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Адъювантная химиотерапия</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вид терапии, который применяется с целью профилактики и уменьшения вероятности рецидивов после радикальных операций. Ее основная задача заключается в снижении риска метастазирования.</w:t>
      </w:r>
    </w:p>
    <w:p w14:paraId="0FB73AA8" w14:textId="77777777" w:rsidR="00B47CF1" w:rsidRPr="006F1EAA" w:rsidRDefault="00B47CF1"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 xml:space="preserve">Андрогенная депривационная терапия - </w:t>
      </w:r>
      <w:r w:rsidRPr="006F1EAA">
        <w:rPr>
          <w:rFonts w:ascii="Times New Roman" w:hAnsi="Times New Roman" w:cs="Times New Roman"/>
          <w:sz w:val="28"/>
          <w:szCs w:val="28"/>
        </w:rPr>
        <w:t>базовая терапия, при которой комбинируют химиотерапию или терапию антиандрогенами второго поколения</w:t>
      </w:r>
    </w:p>
    <w:p w14:paraId="0351FEF3" w14:textId="77777777" w:rsidR="00CC55D3" w:rsidRPr="006F1EAA" w:rsidRDefault="00CC55D3" w:rsidP="007F7054">
      <w:pPr>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 xml:space="preserve">Аутосомно-доминантныйм признак - </w:t>
      </w:r>
      <w:r w:rsidR="00B47CF1" w:rsidRPr="006F1EAA">
        <w:rPr>
          <w:rFonts w:ascii="Times New Roman" w:hAnsi="Times New Roman" w:cs="Times New Roman"/>
          <w:sz w:val="28"/>
          <w:szCs w:val="28"/>
        </w:rPr>
        <w:t>это вид наследования, при котором генетическая болезнь, обусловленная геном, проявляется в случае, если у человека есть хотя бы один дефектный ген, ответственный за этот признак, и этот ген не расположен на половых хромосомах (Х и Y).</w:t>
      </w:r>
    </w:p>
    <w:p w14:paraId="7BAE616D" w14:textId="77777777" w:rsidR="00636C8F" w:rsidRPr="006F1EAA" w:rsidRDefault="00636C8F" w:rsidP="007F7054">
      <w:pPr>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Базальные клетки –</w:t>
      </w:r>
      <w:r w:rsidR="00B47CF1" w:rsidRPr="006F1EAA">
        <w:t xml:space="preserve"> </w:t>
      </w:r>
      <w:r w:rsidR="00B47CF1" w:rsidRPr="006F1EAA">
        <w:rPr>
          <w:rFonts w:ascii="Times New Roman" w:hAnsi="Times New Roman" w:cs="Times New Roman"/>
          <w:sz w:val="28"/>
          <w:szCs w:val="28"/>
        </w:rPr>
        <w:t>это тонкий слой без клеток толщиной от 20 до 200 нм, который разделяет соединительную ткань от клеток различного происхождения.</w:t>
      </w:r>
    </w:p>
    <w:p w14:paraId="6BDC98CB" w14:textId="77777777" w:rsidR="00636C8F" w:rsidRPr="006F1EAA" w:rsidRDefault="00636C8F" w:rsidP="007F7054">
      <w:pPr>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 xml:space="preserve">Биопсия </w:t>
      </w:r>
      <w:r w:rsidR="00B47CF1" w:rsidRPr="006F1EAA">
        <w:rPr>
          <w:rFonts w:ascii="Times New Roman" w:hAnsi="Times New Roman" w:cs="Times New Roman"/>
          <w:b/>
          <w:sz w:val="28"/>
          <w:szCs w:val="28"/>
        </w:rPr>
        <w:t>–</w:t>
      </w:r>
      <w:r w:rsidRPr="006F1EAA">
        <w:rPr>
          <w:rFonts w:ascii="Times New Roman" w:hAnsi="Times New Roman" w:cs="Times New Roman"/>
          <w:b/>
          <w:sz w:val="28"/>
          <w:szCs w:val="28"/>
        </w:rPr>
        <w:t xml:space="preserve"> </w:t>
      </w:r>
      <w:r w:rsidR="00B47CF1" w:rsidRPr="006F1EAA">
        <w:rPr>
          <w:rFonts w:ascii="Times New Roman" w:hAnsi="Times New Roman" w:cs="Times New Roman"/>
          <w:sz w:val="28"/>
          <w:szCs w:val="28"/>
        </w:rPr>
        <w:t>процедура, при которой в живом организме берут образец клеток или ткани (биоптат) для диагностических или исследовательских целей. Этот метод является необходимым для подтверждения диагноза при подозрении на наличие онкологических заболеваний.</w:t>
      </w:r>
    </w:p>
    <w:p w14:paraId="08DEA0CE" w14:textId="77777777" w:rsidR="00B47CF1" w:rsidRPr="006F1EAA" w:rsidRDefault="00B47CF1"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 xml:space="preserve">Брахитерапия - </w:t>
      </w:r>
      <w:r w:rsidRPr="006F1EAA">
        <w:rPr>
          <w:rFonts w:ascii="Times New Roman" w:hAnsi="Times New Roman" w:cs="Times New Roman"/>
          <w:sz w:val="28"/>
          <w:szCs w:val="28"/>
        </w:rPr>
        <w:t>представляет собой способ лучевой терапии, при котором источник радиации размещается на небольшом расстоянии от опухоли, либо непосредственно в ее тканях. При таком методе проводится максимально возможная доза радиации, направленная непосредственно на опухоль, в то время как минимальное воздействие оказывается на окружающие ткани.</w:t>
      </w:r>
    </w:p>
    <w:p w14:paraId="5FCBB874" w14:textId="77777777" w:rsidR="00B47CF1" w:rsidRPr="006F1EAA" w:rsidRDefault="00B47CF1"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 xml:space="preserve">Гипофракционирование - </w:t>
      </w:r>
      <w:r w:rsidRPr="006F1EAA">
        <w:rPr>
          <w:rFonts w:ascii="Times New Roman" w:hAnsi="Times New Roman" w:cs="Times New Roman"/>
          <w:sz w:val="28"/>
          <w:szCs w:val="28"/>
        </w:rPr>
        <w:t>это методика, при которой повышенная доза лучевой терапии подается за меньшее количество сеансов. Этот метод позволяет достигать таких же результатов в лечении определенных опухолей, уменьшая число посещений для пациента и снижая нагрузку на медицинские учреждения.</w:t>
      </w:r>
    </w:p>
    <w:p w14:paraId="25702E22"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Заболеваемость</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это проявление какого-либо заболевания у человека. Коэффициент заболеваемости определяется числом случаев возникновения конкретного заболевания на определенную численность населения. Ежегодная статистика коэффициентов заболеваемости позволяет оценить распространенность различных заболеваний и определить количество новых случаев болезни, зарегистрированных за прошедший год.</w:t>
      </w:r>
    </w:p>
    <w:p w14:paraId="5BA688B8"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lastRenderedPageBreak/>
        <w:t>Инвазия</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это способность клеток злокачественной опухоли отделяться от нее и проникать в окружающие ткани.</w:t>
      </w:r>
      <w:r w:rsidRPr="006F1EAA">
        <w:rPr>
          <w:rFonts w:ascii="Times New Roman" w:hAnsi="Times New Roman" w:cs="Times New Roman"/>
          <w:sz w:val="28"/>
          <w:szCs w:val="28"/>
        </w:rPr>
        <w:t xml:space="preserve"> </w:t>
      </w:r>
    </w:p>
    <w:p w14:paraId="1ED7E7CB"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Карцинома</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это форма злокачественной опухоли, которая развивается из клеток эпителиальной ткани различных органов.</w:t>
      </w:r>
    </w:p>
    <w:p w14:paraId="5BE40E44"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Комбинированная терапия</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это применение двух или более различных методов лечения (например, хирургического и лучевого; хирургического и химиотерапии; лучевой терапии и химиотерапии) для более эффективного воздействия на заболевание.</w:t>
      </w:r>
    </w:p>
    <w:p w14:paraId="57043765"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Комплексная терапия</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это использование трех методов лечения (лучевой терапии, хирургии и химиотерапии) в сочетании для достижения наилучшего результата в лечении заболевания.</w:t>
      </w:r>
    </w:p>
    <w:p w14:paraId="57CDFEB9"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Консервативная терапия</w:t>
      </w:r>
      <w:r w:rsidRPr="006F1EAA">
        <w:rPr>
          <w:rFonts w:ascii="Times New Roman" w:hAnsi="Times New Roman" w:cs="Times New Roman"/>
          <w:sz w:val="28"/>
          <w:szCs w:val="28"/>
        </w:rPr>
        <w:t xml:space="preserve"> - </w:t>
      </w:r>
      <w:r w:rsidR="007F06AC" w:rsidRPr="006F1EAA">
        <w:rPr>
          <w:rFonts w:ascii="Times New Roman" w:hAnsi="Times New Roman" w:cs="Times New Roman"/>
          <w:sz w:val="28"/>
          <w:szCs w:val="28"/>
        </w:rPr>
        <w:t>это метод лечения, основанный на нехирургических подходах и включающий применение химических, физических и биологических методов лечения.</w:t>
      </w:r>
    </w:p>
    <w:p w14:paraId="14B1E1AA"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Криотерапия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метод лечения, основанный на использовании холода. Это физиотерапевтическая процедура, которая действует на организм через переохлаждение наружного слоя кожи, вызывая ответные реакции организма.</w:t>
      </w:r>
    </w:p>
    <w:p w14:paraId="072B042A"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Лучевая терапия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метод лечения, который использует энергию электромагнитных излучений или пучков ядерных частиц для уничтожения или замедления роста и деления опухолевых клеток.</w:t>
      </w:r>
    </w:p>
    <w:p w14:paraId="184B64BA"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Малоинвазивные методы лечения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методы лечения, которые используют эндоскопические инструменты и дистанционное управление для проведения операции с минимальным воздействием на организм пациента. Во время таких процедур хирургическое поле наблюдается через эндоскоп или другой подобный прибор, а доступ к нему осуществляется через кожу, полость тела или анатомические отверстия</w:t>
      </w:r>
      <w:r w:rsidRPr="006F1EAA">
        <w:rPr>
          <w:rFonts w:ascii="Times New Roman" w:hAnsi="Times New Roman" w:cs="Times New Roman"/>
          <w:sz w:val="28"/>
          <w:szCs w:val="28"/>
        </w:rPr>
        <w:t xml:space="preserve">. </w:t>
      </w:r>
    </w:p>
    <w:p w14:paraId="1F63E028"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Местнораспространенный рак</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означает, что опухоль распространяется на близлежащие органы.</w:t>
      </w:r>
    </w:p>
    <w:p w14:paraId="559B14EE"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Неоадъювантная химиотерапия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метод химиотерапии, который применяется до операции, чтобы уменьшить размер опухоли и сделать ее более доступной для хирургического удаления.</w:t>
      </w:r>
    </w:p>
    <w:p w14:paraId="397EC35B" w14:textId="2E6E01F8"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Паллиативн</w:t>
      </w:r>
      <w:r w:rsidR="00DB6C20">
        <w:rPr>
          <w:rFonts w:ascii="Times New Roman" w:hAnsi="Times New Roman" w:cs="Times New Roman"/>
          <w:b/>
          <w:sz w:val="28"/>
          <w:szCs w:val="28"/>
        </w:rPr>
        <w:t>ая</w:t>
      </w:r>
      <w:r w:rsidRPr="006F1EAA">
        <w:rPr>
          <w:rFonts w:ascii="Times New Roman" w:hAnsi="Times New Roman" w:cs="Times New Roman"/>
          <w:b/>
          <w:sz w:val="28"/>
          <w:szCs w:val="28"/>
        </w:rPr>
        <w:t xml:space="preserve"> терапия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метод лечения, который направлен на улучшение качества жизни пациентов, страдающих от тяжелого заболевания, и их близких. Она основывается на предотвращении и облегчении страданий путем раннего выявления, тщательной оценки и лечения боли и других физических симптомов, а также на оказании психосоциальной и духовной поддержки.</w:t>
      </w:r>
    </w:p>
    <w:p w14:paraId="4F194C2E" w14:textId="146DBA1A" w:rsidR="00CC55D3" w:rsidRPr="006F1EAA" w:rsidRDefault="00FF62CC"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П</w:t>
      </w:r>
      <w:r w:rsidR="00CC55D3" w:rsidRPr="006F1EAA">
        <w:rPr>
          <w:rFonts w:ascii="Times New Roman" w:hAnsi="Times New Roman" w:cs="Times New Roman"/>
          <w:b/>
          <w:sz w:val="28"/>
          <w:szCs w:val="28"/>
        </w:rPr>
        <w:t>ростатспецифический антиген</w:t>
      </w:r>
      <w:r w:rsidR="00CC55D3" w:rsidRPr="006F1EAA">
        <w:rPr>
          <w:rFonts w:ascii="Times New Roman" w:hAnsi="Times New Roman" w:cs="Times New Roman"/>
          <w:sz w:val="28"/>
          <w:szCs w:val="28"/>
        </w:rPr>
        <w:t xml:space="preserve"> </w:t>
      </w:r>
      <w:r w:rsidR="00B40276" w:rsidRPr="006F1EAA">
        <w:rPr>
          <w:rFonts w:ascii="Times New Roman" w:hAnsi="Times New Roman" w:cs="Times New Roman"/>
          <w:sz w:val="28"/>
          <w:szCs w:val="28"/>
        </w:rPr>
        <w:t>–</w:t>
      </w:r>
      <w:r w:rsidR="00CC55D3" w:rsidRPr="006F1EAA">
        <w:rPr>
          <w:rFonts w:ascii="Times New Roman" w:hAnsi="Times New Roman" w:cs="Times New Roman"/>
          <w:sz w:val="28"/>
          <w:szCs w:val="28"/>
        </w:rPr>
        <w:t xml:space="preserve"> </w:t>
      </w:r>
      <w:r w:rsidRPr="006F1EAA">
        <w:rPr>
          <w:rFonts w:ascii="Times New Roman" w:hAnsi="Times New Roman" w:cs="Times New Roman"/>
          <w:sz w:val="28"/>
          <w:szCs w:val="28"/>
        </w:rPr>
        <w:t>это маркер состояния ткани предстательной железы, который может быть измерен путем определения уровня фракций этого вещества в крови. ПСА входит в состав секрета предстательной железы и представляет собой сериновую протеазу.</w:t>
      </w:r>
    </w:p>
    <w:p w14:paraId="188C5D8D" w14:textId="77777777" w:rsidR="00B40276" w:rsidRPr="006F1EAA" w:rsidRDefault="00B4027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Радикальная простатэктомия</w:t>
      </w:r>
      <w:r w:rsidRPr="006F1EAA">
        <w:rPr>
          <w:rFonts w:ascii="Times New Roman" w:hAnsi="Times New Roman" w:cs="Times New Roman"/>
          <w:sz w:val="28"/>
          <w:szCs w:val="28"/>
        </w:rPr>
        <w:t xml:space="preserve"> -</w:t>
      </w:r>
      <w:r w:rsidR="00FF62CC" w:rsidRPr="006F1EAA">
        <w:rPr>
          <w:rFonts w:ascii="Times New Roman" w:hAnsi="Times New Roman" w:cs="Times New Roman"/>
          <w:sz w:val="28"/>
          <w:szCs w:val="28"/>
        </w:rPr>
        <w:t xml:space="preserve"> это хирургическая процедура, которая заключается в полном удалении предстательной железы вместе с ее </w:t>
      </w:r>
      <w:r w:rsidR="00FF62CC" w:rsidRPr="006F1EAA">
        <w:rPr>
          <w:rFonts w:ascii="Times New Roman" w:hAnsi="Times New Roman" w:cs="Times New Roman"/>
          <w:sz w:val="28"/>
          <w:szCs w:val="28"/>
        </w:rPr>
        <w:lastRenderedPageBreak/>
        <w:t>капсулой, семенными пузырьками и участком мочеиспускательного канала, после чего производится восстановление связи между уретрой и мочевым пузырем.</w:t>
      </w:r>
    </w:p>
    <w:p w14:paraId="5BED9FB8"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Радикальная хирургия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предполагается удаление опухоли или пораженной ткани в пределах здоровых тканей с одновременным удалением регионарных лимфатических узлов, специфических для данного органа</w:t>
      </w:r>
      <w:r w:rsidRPr="006F1EAA">
        <w:rPr>
          <w:rFonts w:ascii="Times New Roman" w:hAnsi="Times New Roman" w:cs="Times New Roman"/>
          <w:sz w:val="28"/>
          <w:szCs w:val="28"/>
        </w:rPr>
        <w:t>.</w:t>
      </w:r>
    </w:p>
    <w:p w14:paraId="46154A35"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Радиочастотная абляция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метод лечения, который позволяет уничтожать раковые клетки путем воздействия на них радиочастотным излучением, при этом сохраняя функции окружающих тканей и органов. Процедура выполняется путем точечного нагрева опухоли, что приводит к ее разрушению.</w:t>
      </w:r>
      <w:r w:rsidRPr="006F1EAA">
        <w:rPr>
          <w:rFonts w:ascii="Times New Roman" w:hAnsi="Times New Roman" w:cs="Times New Roman"/>
          <w:sz w:val="28"/>
          <w:szCs w:val="28"/>
        </w:rPr>
        <w:t xml:space="preserve"> </w:t>
      </w:r>
    </w:p>
    <w:p w14:paraId="39CCB077" w14:textId="77777777" w:rsidR="00CC55D3" w:rsidRPr="006F1EAA" w:rsidRDefault="00CC55D3"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Рак предстательной железы</w:t>
      </w:r>
      <w:r w:rsidRPr="006F1EAA">
        <w:rPr>
          <w:rFonts w:ascii="Times New Roman" w:hAnsi="Times New Roman" w:cs="Times New Roman"/>
          <w:sz w:val="28"/>
          <w:szCs w:val="28"/>
        </w:rPr>
        <w:t xml:space="preserve"> – </w:t>
      </w:r>
      <w:r w:rsidR="00FF62CC" w:rsidRPr="006F1EAA">
        <w:rPr>
          <w:rFonts w:ascii="Times New Roman" w:hAnsi="Times New Roman" w:cs="Times New Roman"/>
          <w:sz w:val="28"/>
          <w:szCs w:val="28"/>
        </w:rPr>
        <w:t>является опухолевым заболеванием, которое развивается из эпителиальных клеток альвеолярно-клеточных элементов предстательной железы и имеет злокачественный характер.</w:t>
      </w:r>
    </w:p>
    <w:p w14:paraId="7C9A9D91"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Симптоматическое лечение</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метод лечения, который направлен на устранение симптомов заболевания, не обращая внимания на его причины и без цели ликвидировать их, в основном с целью облегчения страданий пациента, в том числе снятия болевого синдрома.</w:t>
      </w:r>
    </w:p>
    <w:p w14:paraId="529BC9CC" w14:textId="77777777" w:rsidR="00CC55D3" w:rsidRPr="006F1EAA" w:rsidRDefault="00CC55D3"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Скрининг</w:t>
      </w:r>
      <w:r w:rsidRPr="006F1EAA">
        <w:rPr>
          <w:rFonts w:ascii="Times New Roman" w:hAnsi="Times New Roman" w:cs="Times New Roman"/>
          <w:sz w:val="28"/>
          <w:szCs w:val="28"/>
        </w:rPr>
        <w:t xml:space="preserve"> - </w:t>
      </w:r>
      <w:r w:rsidR="00FF62CC" w:rsidRPr="006F1EAA">
        <w:rPr>
          <w:rFonts w:ascii="Times New Roman" w:hAnsi="Times New Roman" w:cs="Times New Roman"/>
          <w:sz w:val="28"/>
          <w:szCs w:val="28"/>
        </w:rPr>
        <w:t>это система мер, которая включает в себя профилактические осмотры и дополнительные обследования, проводимые для обнаружения опухолей на ранней стадии, когда еще не проявляются симптомы заболевания.</w:t>
      </w:r>
    </w:p>
    <w:p w14:paraId="3D997658" w14:textId="508934E3"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Смертность, коэффициент смертности</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показатель, который определяет количество людей, умерших в определенном населении за определенный период времени. Годовой коэффициент смертности выражается в количестве смертных случаев на 1000 человек населения, которое было в середине года.</w:t>
      </w:r>
    </w:p>
    <w:p w14:paraId="435DE2A3" w14:textId="77777777" w:rsidR="00CC55D3" w:rsidRPr="006F1EAA" w:rsidRDefault="00CC55D3"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Тестостерон</w:t>
      </w:r>
      <w:r w:rsidRPr="006F1EAA">
        <w:rPr>
          <w:rFonts w:ascii="Times New Roman" w:hAnsi="Times New Roman" w:cs="Times New Roman"/>
          <w:sz w:val="28"/>
          <w:szCs w:val="28"/>
        </w:rPr>
        <w:t xml:space="preserve"> - </w:t>
      </w:r>
      <w:r w:rsidR="00FF62CC" w:rsidRPr="006F1EAA">
        <w:rPr>
          <w:rFonts w:ascii="Times New Roman" w:hAnsi="Times New Roman" w:cs="Times New Roman"/>
          <w:sz w:val="28"/>
          <w:szCs w:val="28"/>
        </w:rPr>
        <w:t xml:space="preserve">основной половой гормон, андроген. </w:t>
      </w:r>
    </w:p>
    <w:p w14:paraId="03CC6ACC"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Фотодинамическая терапия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это метод лечения рака, который использует фотосенсибилизаторы, такие как красители, и определенную длину волны видимого света для уничтожения раковых клеток.</w:t>
      </w:r>
    </w:p>
    <w:p w14:paraId="5429D6F2"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Химиотерапия</w:t>
      </w:r>
      <w:r w:rsidRPr="006F1EAA">
        <w:rPr>
          <w:rFonts w:ascii="Times New Roman" w:hAnsi="Times New Roman" w:cs="Times New Roman"/>
          <w:sz w:val="28"/>
          <w:szCs w:val="28"/>
        </w:rPr>
        <w:t xml:space="preserve"> - </w:t>
      </w:r>
      <w:r w:rsidR="009547AE" w:rsidRPr="006F1EAA">
        <w:rPr>
          <w:rFonts w:ascii="Times New Roman" w:hAnsi="Times New Roman" w:cs="Times New Roman"/>
          <w:sz w:val="28"/>
          <w:szCs w:val="28"/>
        </w:rPr>
        <w:t>метод лечения злокачественных опухолей и инфекционных заболеваний, использующий яды или токсины, способные уничтожать опухолевые клетки или возбудителей заболевания. Химиотерапевтические агенты, также известные как химиопрепараты, выбираются с учетом их способности уничтожать опухолевые клетки при минимальном негативном воздействии на организм больного.</w:t>
      </w:r>
    </w:p>
    <w:p w14:paraId="6427DCA6" w14:textId="77777777" w:rsidR="003F5266" w:rsidRPr="006F1EAA" w:rsidRDefault="003F5266"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 xml:space="preserve">Цитостатические препараты (цитостатики) - </w:t>
      </w:r>
      <w:r w:rsidR="009547AE" w:rsidRPr="006F1EAA">
        <w:rPr>
          <w:rFonts w:ascii="Times New Roman" w:hAnsi="Times New Roman" w:cs="Times New Roman"/>
          <w:sz w:val="28"/>
          <w:szCs w:val="28"/>
        </w:rPr>
        <w:t>это группа препаратов, используемых в лечении опухолей, которые препятствуют нормальному росту, развитию и делению всех клеток в организме, включая злокачественные клетки, что приводит к апоптозу.</w:t>
      </w:r>
    </w:p>
    <w:p w14:paraId="6848CB3B" w14:textId="77777777" w:rsidR="00636C8F" w:rsidRPr="006F1EAA" w:rsidRDefault="00636C8F" w:rsidP="007F705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Шкала Глисона</w:t>
      </w:r>
      <w:r w:rsidRPr="006F1EAA">
        <w:rPr>
          <w:rFonts w:ascii="Times New Roman" w:hAnsi="Times New Roman" w:cs="Times New Roman"/>
          <w:sz w:val="28"/>
          <w:szCs w:val="28"/>
        </w:rPr>
        <w:t xml:space="preserve"> - </w:t>
      </w:r>
      <w:r w:rsidR="00E75E55" w:rsidRPr="006F1EAA">
        <w:rPr>
          <w:rFonts w:ascii="Times New Roman" w:hAnsi="Times New Roman" w:cs="Times New Roman"/>
          <w:sz w:val="28"/>
          <w:szCs w:val="28"/>
        </w:rPr>
        <w:t xml:space="preserve">это система оценки степени дифференцировки рака простаты по гистологическим признакам. Чем меньше значение на шкале Глисона, тем выше степень дифференцировки опухоли, а чем больше </w:t>
      </w:r>
      <w:r w:rsidR="00E75E55" w:rsidRPr="006F1EAA">
        <w:rPr>
          <w:rFonts w:ascii="Times New Roman" w:hAnsi="Times New Roman" w:cs="Times New Roman"/>
          <w:sz w:val="28"/>
          <w:szCs w:val="28"/>
        </w:rPr>
        <w:lastRenderedPageBreak/>
        <w:t>значение, тем низкодифференцированнее опухоль. Высокие значения на шкале Глисона указывают на более агрессивный вид рака простаты и связываются с более плохим прогнозом исхода заболевания.</w:t>
      </w:r>
    </w:p>
    <w:p w14:paraId="4BA98B19" w14:textId="77777777" w:rsidR="00125D51" w:rsidRPr="006F1EAA" w:rsidRDefault="00125D51" w:rsidP="007F7054">
      <w:pPr>
        <w:spacing w:after="0" w:line="240" w:lineRule="auto"/>
        <w:ind w:firstLine="567"/>
        <w:jc w:val="both"/>
        <w:rPr>
          <w:rFonts w:ascii="Times New Roman" w:hAnsi="Times New Roman" w:cs="Times New Roman"/>
          <w:sz w:val="28"/>
          <w:szCs w:val="28"/>
        </w:rPr>
      </w:pPr>
    </w:p>
    <w:p w14:paraId="424A10CE" w14:textId="77777777" w:rsidR="00125D51" w:rsidRPr="006F1EAA" w:rsidRDefault="00125D51" w:rsidP="007F7054">
      <w:pPr>
        <w:spacing w:after="0" w:line="240" w:lineRule="auto"/>
        <w:ind w:firstLine="567"/>
        <w:jc w:val="both"/>
        <w:rPr>
          <w:rFonts w:ascii="Times New Roman" w:hAnsi="Times New Roman" w:cs="Times New Roman"/>
          <w:sz w:val="28"/>
          <w:szCs w:val="28"/>
        </w:rPr>
      </w:pPr>
    </w:p>
    <w:p w14:paraId="2E7376B2" w14:textId="77777777" w:rsidR="00125D51" w:rsidRPr="006F1EAA" w:rsidRDefault="00125D51" w:rsidP="007F7054">
      <w:pPr>
        <w:spacing w:after="0" w:line="240" w:lineRule="auto"/>
        <w:ind w:firstLine="567"/>
        <w:jc w:val="both"/>
        <w:rPr>
          <w:rFonts w:ascii="Times New Roman" w:hAnsi="Times New Roman" w:cs="Times New Roman"/>
          <w:sz w:val="28"/>
          <w:szCs w:val="28"/>
        </w:rPr>
      </w:pPr>
    </w:p>
    <w:p w14:paraId="1E9D458F" w14:textId="77777777" w:rsidR="00125D51" w:rsidRPr="006F1EAA" w:rsidRDefault="00125D51" w:rsidP="007F7054">
      <w:pPr>
        <w:spacing w:after="0" w:line="240" w:lineRule="auto"/>
        <w:ind w:firstLine="567"/>
        <w:jc w:val="both"/>
        <w:rPr>
          <w:rFonts w:ascii="Times New Roman" w:hAnsi="Times New Roman" w:cs="Times New Roman"/>
          <w:sz w:val="28"/>
          <w:szCs w:val="28"/>
        </w:rPr>
      </w:pPr>
    </w:p>
    <w:p w14:paraId="58A26EFE" w14:textId="77777777" w:rsidR="007F7054" w:rsidRPr="006F1EAA" w:rsidRDefault="007F7054" w:rsidP="006E75F1">
      <w:pPr>
        <w:spacing w:after="0" w:line="240" w:lineRule="auto"/>
        <w:jc w:val="center"/>
        <w:rPr>
          <w:rFonts w:ascii="Times New Roman" w:hAnsi="Times New Roman" w:cs="Times New Roman"/>
          <w:b/>
          <w:sz w:val="28"/>
          <w:szCs w:val="28"/>
        </w:rPr>
      </w:pPr>
      <w:r w:rsidRPr="006F1EAA">
        <w:rPr>
          <w:rFonts w:ascii="Times New Roman" w:hAnsi="Times New Roman" w:cs="Times New Roman"/>
          <w:b/>
          <w:sz w:val="28"/>
          <w:szCs w:val="28"/>
        </w:rPr>
        <w:br w:type="page"/>
      </w:r>
    </w:p>
    <w:p w14:paraId="12824FF3" w14:textId="3E478412" w:rsidR="0021094A" w:rsidRPr="006F1EAA" w:rsidRDefault="0021094A" w:rsidP="006E75F1">
      <w:pPr>
        <w:spacing w:after="0" w:line="240" w:lineRule="auto"/>
        <w:jc w:val="center"/>
        <w:rPr>
          <w:rFonts w:ascii="Times New Roman" w:hAnsi="Times New Roman" w:cs="Times New Roman"/>
          <w:b/>
          <w:sz w:val="28"/>
          <w:szCs w:val="28"/>
          <w:lang w:val="en-US"/>
        </w:rPr>
      </w:pPr>
      <w:r w:rsidRPr="006F1EAA">
        <w:rPr>
          <w:rFonts w:ascii="Times New Roman" w:hAnsi="Times New Roman" w:cs="Times New Roman"/>
          <w:b/>
          <w:sz w:val="28"/>
          <w:szCs w:val="28"/>
        </w:rPr>
        <w:lastRenderedPageBreak/>
        <w:t>ОБОЗНАЧЕНИЯ И СОКРАЩЕНИЯ</w:t>
      </w:r>
    </w:p>
    <w:p w14:paraId="23C1FF67" w14:textId="77777777" w:rsidR="007F7054" w:rsidRPr="006F1EAA" w:rsidRDefault="007F7054" w:rsidP="006E75F1">
      <w:pPr>
        <w:spacing w:after="0" w:line="240" w:lineRule="auto"/>
        <w:jc w:val="center"/>
        <w:rPr>
          <w:rFonts w:ascii="Times New Roman" w:hAnsi="Times New Roman" w:cs="Times New Roman"/>
          <w:b/>
          <w:sz w:val="28"/>
          <w:szCs w:val="28"/>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3"/>
        <w:gridCol w:w="7818"/>
      </w:tblGrid>
      <w:tr w:rsidR="006F1EAA" w:rsidRPr="006F1EAA" w14:paraId="2967CF9F" w14:textId="77777777" w:rsidTr="008045E3">
        <w:tc>
          <w:tcPr>
            <w:tcW w:w="1753" w:type="dxa"/>
          </w:tcPr>
          <w:p w14:paraId="2C41DE51" w14:textId="77777777" w:rsidR="007862C6" w:rsidRPr="006F1EAA" w:rsidRDefault="001852BB" w:rsidP="00BB4BF8">
            <w:pPr>
              <w:rPr>
                <w:rFonts w:ascii="Times New Roman" w:hAnsi="Times New Roman" w:cs="Times New Roman"/>
                <w:sz w:val="28"/>
                <w:szCs w:val="28"/>
              </w:rPr>
            </w:pPr>
            <w:r w:rsidRPr="006F1EAA">
              <w:rPr>
                <w:rFonts w:ascii="Times New Roman" w:hAnsi="Times New Roman" w:cs="Times New Roman"/>
                <w:sz w:val="28"/>
                <w:szCs w:val="28"/>
              </w:rPr>
              <w:t>АДТ</w:t>
            </w:r>
          </w:p>
        </w:tc>
        <w:tc>
          <w:tcPr>
            <w:tcW w:w="8101" w:type="dxa"/>
          </w:tcPr>
          <w:p w14:paraId="75FA9660" w14:textId="77777777" w:rsidR="007862C6" w:rsidRPr="006F1EAA" w:rsidRDefault="001852BB" w:rsidP="001852BB">
            <w:pPr>
              <w:rPr>
                <w:rFonts w:ascii="Times New Roman" w:hAnsi="Times New Roman" w:cs="Times New Roman"/>
                <w:sz w:val="28"/>
                <w:szCs w:val="28"/>
              </w:rPr>
            </w:pPr>
            <w:r w:rsidRPr="006F1EAA">
              <w:rPr>
                <w:rFonts w:ascii="Times New Roman" w:hAnsi="Times New Roman" w:cs="Times New Roman"/>
                <w:sz w:val="28"/>
                <w:szCs w:val="28"/>
              </w:rPr>
              <w:t>Андроген-депривационная терапия</w:t>
            </w:r>
          </w:p>
        </w:tc>
      </w:tr>
      <w:tr w:rsidR="006F1EAA" w:rsidRPr="006F1EAA" w14:paraId="1CA01588" w14:textId="77777777" w:rsidTr="008045E3">
        <w:tc>
          <w:tcPr>
            <w:tcW w:w="1753" w:type="dxa"/>
          </w:tcPr>
          <w:p w14:paraId="0E94CC39" w14:textId="77777777" w:rsidR="001852BB" w:rsidRPr="006F1EAA" w:rsidRDefault="001852BB" w:rsidP="00362070">
            <w:pPr>
              <w:rPr>
                <w:rFonts w:ascii="Times New Roman" w:hAnsi="Times New Roman" w:cs="Times New Roman"/>
                <w:sz w:val="28"/>
                <w:szCs w:val="28"/>
              </w:rPr>
            </w:pPr>
            <w:r w:rsidRPr="006F1EAA">
              <w:rPr>
                <w:rFonts w:ascii="Times New Roman" w:hAnsi="Times New Roman" w:cs="Times New Roman"/>
                <w:sz w:val="28"/>
                <w:szCs w:val="28"/>
              </w:rPr>
              <w:t>ВИЧ</w:t>
            </w:r>
          </w:p>
        </w:tc>
        <w:tc>
          <w:tcPr>
            <w:tcW w:w="8101" w:type="dxa"/>
          </w:tcPr>
          <w:p w14:paraId="7D6B68CA" w14:textId="77777777" w:rsidR="001852BB" w:rsidRPr="006F1EAA" w:rsidRDefault="001852BB" w:rsidP="00362070">
            <w:pPr>
              <w:rPr>
                <w:rFonts w:ascii="Times New Roman" w:hAnsi="Times New Roman" w:cs="Times New Roman"/>
                <w:sz w:val="28"/>
                <w:szCs w:val="28"/>
              </w:rPr>
            </w:pPr>
            <w:r w:rsidRPr="006F1EAA">
              <w:rPr>
                <w:rFonts w:ascii="Times New Roman" w:hAnsi="Times New Roman" w:cs="Times New Roman"/>
                <w:sz w:val="28"/>
                <w:szCs w:val="28"/>
              </w:rPr>
              <w:t>Вирус иммунодефицита человека</w:t>
            </w:r>
          </w:p>
        </w:tc>
      </w:tr>
      <w:tr w:rsidR="006F1EAA" w:rsidRPr="006F1EAA" w14:paraId="766C4EE9" w14:textId="77777777" w:rsidTr="008045E3">
        <w:tc>
          <w:tcPr>
            <w:tcW w:w="1753" w:type="dxa"/>
          </w:tcPr>
          <w:p w14:paraId="4466B788" w14:textId="77777777" w:rsidR="001852BB" w:rsidRPr="006F1EAA" w:rsidRDefault="001852BB" w:rsidP="00BB4BF8">
            <w:pPr>
              <w:rPr>
                <w:rFonts w:ascii="Times New Roman" w:hAnsi="Times New Roman" w:cs="Times New Roman"/>
                <w:sz w:val="28"/>
                <w:szCs w:val="28"/>
              </w:rPr>
            </w:pPr>
            <w:r w:rsidRPr="006F1EAA">
              <w:rPr>
                <w:rFonts w:ascii="Times New Roman" w:hAnsi="Times New Roman" w:cs="Times New Roman"/>
                <w:sz w:val="28"/>
                <w:szCs w:val="28"/>
              </w:rPr>
              <w:t>ВКО</w:t>
            </w:r>
          </w:p>
        </w:tc>
        <w:tc>
          <w:tcPr>
            <w:tcW w:w="8101" w:type="dxa"/>
          </w:tcPr>
          <w:p w14:paraId="339BADEE" w14:textId="77777777" w:rsidR="001852BB" w:rsidRPr="006F1EAA" w:rsidRDefault="001852BB" w:rsidP="00BB4BF8">
            <w:pPr>
              <w:rPr>
                <w:rFonts w:ascii="Times New Roman" w:hAnsi="Times New Roman" w:cs="Times New Roman"/>
                <w:sz w:val="28"/>
                <w:szCs w:val="28"/>
              </w:rPr>
            </w:pPr>
            <w:r w:rsidRPr="006F1EAA">
              <w:rPr>
                <w:rFonts w:ascii="Times New Roman" w:hAnsi="Times New Roman" w:cs="Times New Roman"/>
                <w:sz w:val="28"/>
                <w:szCs w:val="28"/>
              </w:rPr>
              <w:t xml:space="preserve">Восточно-Казахстанская область </w:t>
            </w:r>
          </w:p>
        </w:tc>
      </w:tr>
      <w:tr w:rsidR="006F1EAA" w:rsidRPr="006F1EAA" w14:paraId="586FCEEA" w14:textId="77777777" w:rsidTr="008045E3">
        <w:tc>
          <w:tcPr>
            <w:tcW w:w="1753" w:type="dxa"/>
          </w:tcPr>
          <w:p w14:paraId="341C3D7A" w14:textId="77777777" w:rsidR="001852BB" w:rsidRPr="006F1EAA" w:rsidRDefault="001852BB" w:rsidP="0021094A">
            <w:pPr>
              <w:rPr>
                <w:rFonts w:ascii="Times New Roman" w:hAnsi="Times New Roman" w:cs="Times New Roman"/>
                <w:sz w:val="28"/>
                <w:szCs w:val="28"/>
              </w:rPr>
            </w:pPr>
            <w:r w:rsidRPr="006F1EAA">
              <w:rPr>
                <w:rFonts w:ascii="Times New Roman" w:hAnsi="Times New Roman" w:cs="Times New Roman"/>
                <w:sz w:val="28"/>
                <w:szCs w:val="28"/>
              </w:rPr>
              <w:t>ВОЗ</w:t>
            </w:r>
          </w:p>
        </w:tc>
        <w:tc>
          <w:tcPr>
            <w:tcW w:w="8101" w:type="dxa"/>
          </w:tcPr>
          <w:p w14:paraId="3A6F3C79" w14:textId="77777777" w:rsidR="001852BB" w:rsidRPr="006F1EAA" w:rsidRDefault="001852BB" w:rsidP="00DE3E63">
            <w:pPr>
              <w:rPr>
                <w:rFonts w:ascii="Times New Roman" w:hAnsi="Times New Roman" w:cs="Times New Roman"/>
                <w:sz w:val="28"/>
                <w:szCs w:val="28"/>
              </w:rPr>
            </w:pPr>
            <w:r w:rsidRPr="006F1EAA">
              <w:rPr>
                <w:rFonts w:ascii="Times New Roman" w:hAnsi="Times New Roman" w:cs="Times New Roman"/>
                <w:sz w:val="28"/>
                <w:szCs w:val="28"/>
              </w:rPr>
              <w:t xml:space="preserve">Всемирная организация здравоохранения </w:t>
            </w:r>
          </w:p>
        </w:tc>
      </w:tr>
      <w:tr w:rsidR="006F1EAA" w:rsidRPr="006F1EAA" w14:paraId="5AE945D9" w14:textId="77777777" w:rsidTr="008045E3">
        <w:tc>
          <w:tcPr>
            <w:tcW w:w="1753" w:type="dxa"/>
          </w:tcPr>
          <w:p w14:paraId="5461C27F" w14:textId="77777777" w:rsidR="001852BB" w:rsidRPr="006F1EAA" w:rsidRDefault="001852BB" w:rsidP="0021094A">
            <w:pPr>
              <w:rPr>
                <w:rFonts w:ascii="Times New Roman" w:hAnsi="Times New Roman" w:cs="Times New Roman"/>
                <w:sz w:val="28"/>
                <w:szCs w:val="28"/>
              </w:rPr>
            </w:pPr>
            <w:r w:rsidRPr="006F1EAA">
              <w:rPr>
                <w:rFonts w:ascii="Times New Roman" w:hAnsi="Times New Roman" w:cs="Times New Roman"/>
                <w:sz w:val="28"/>
                <w:szCs w:val="28"/>
              </w:rPr>
              <w:t>ДИ</w:t>
            </w:r>
          </w:p>
        </w:tc>
        <w:tc>
          <w:tcPr>
            <w:tcW w:w="8101" w:type="dxa"/>
          </w:tcPr>
          <w:p w14:paraId="456F53A9" w14:textId="77777777" w:rsidR="001852BB" w:rsidRPr="006F1EAA" w:rsidRDefault="001852BB" w:rsidP="00DE3E63">
            <w:pPr>
              <w:rPr>
                <w:rFonts w:ascii="Times New Roman" w:hAnsi="Times New Roman" w:cs="Times New Roman"/>
                <w:sz w:val="28"/>
                <w:szCs w:val="28"/>
              </w:rPr>
            </w:pPr>
            <w:r w:rsidRPr="006F1EAA">
              <w:rPr>
                <w:rFonts w:ascii="Times New Roman" w:hAnsi="Times New Roman" w:cs="Times New Roman"/>
                <w:sz w:val="28"/>
                <w:szCs w:val="28"/>
              </w:rPr>
              <w:t>Доверительный интервал</w:t>
            </w:r>
          </w:p>
        </w:tc>
      </w:tr>
      <w:tr w:rsidR="006F1EAA" w:rsidRPr="006F1EAA" w14:paraId="2AC299D8" w14:textId="77777777" w:rsidTr="008045E3">
        <w:tc>
          <w:tcPr>
            <w:tcW w:w="1753" w:type="dxa"/>
          </w:tcPr>
          <w:p w14:paraId="42296C4D" w14:textId="77777777" w:rsidR="002E54FC" w:rsidRPr="006F1EAA" w:rsidRDefault="002E54FC" w:rsidP="0021094A">
            <w:pPr>
              <w:rPr>
                <w:rFonts w:ascii="Times New Roman" w:hAnsi="Times New Roman" w:cs="Times New Roman"/>
                <w:sz w:val="28"/>
                <w:szCs w:val="28"/>
              </w:rPr>
            </w:pPr>
            <w:r w:rsidRPr="006F1EAA">
              <w:rPr>
                <w:rFonts w:ascii="Times New Roman" w:hAnsi="Times New Roman" w:cs="Times New Roman"/>
                <w:sz w:val="28"/>
                <w:szCs w:val="28"/>
              </w:rPr>
              <w:t>ДЛТ</w:t>
            </w:r>
          </w:p>
        </w:tc>
        <w:tc>
          <w:tcPr>
            <w:tcW w:w="8101" w:type="dxa"/>
          </w:tcPr>
          <w:p w14:paraId="4A2C90FA" w14:textId="77777777" w:rsidR="002E54FC" w:rsidRPr="006F1EAA" w:rsidRDefault="002E54FC" w:rsidP="002E54FC">
            <w:pPr>
              <w:rPr>
                <w:rFonts w:ascii="Times New Roman" w:hAnsi="Times New Roman" w:cs="Times New Roman"/>
                <w:sz w:val="28"/>
                <w:szCs w:val="28"/>
              </w:rPr>
            </w:pPr>
            <w:r w:rsidRPr="006F1EAA">
              <w:rPr>
                <w:rFonts w:ascii="Times New Roman" w:hAnsi="Times New Roman" w:cs="Times New Roman"/>
                <w:sz w:val="28"/>
                <w:szCs w:val="28"/>
              </w:rPr>
              <w:t xml:space="preserve">Дистанционная лучевая терапия </w:t>
            </w:r>
          </w:p>
        </w:tc>
      </w:tr>
      <w:tr w:rsidR="006F1EAA" w:rsidRPr="006F1EAA" w14:paraId="64A8E472" w14:textId="77777777" w:rsidTr="008045E3">
        <w:tc>
          <w:tcPr>
            <w:tcW w:w="1753" w:type="dxa"/>
          </w:tcPr>
          <w:p w14:paraId="0694B0D7" w14:textId="77777777" w:rsidR="001852BB" w:rsidRPr="006F1EAA" w:rsidRDefault="001852BB" w:rsidP="0021094A">
            <w:pPr>
              <w:rPr>
                <w:rFonts w:ascii="Times New Roman" w:hAnsi="Times New Roman" w:cs="Times New Roman"/>
                <w:sz w:val="28"/>
                <w:szCs w:val="28"/>
              </w:rPr>
            </w:pPr>
            <w:r w:rsidRPr="006F1EAA">
              <w:rPr>
                <w:rFonts w:ascii="Times New Roman" w:hAnsi="Times New Roman" w:cs="Times New Roman"/>
                <w:sz w:val="28"/>
                <w:szCs w:val="28"/>
              </w:rPr>
              <w:t>ДТЛУ</w:t>
            </w:r>
          </w:p>
        </w:tc>
        <w:tc>
          <w:tcPr>
            <w:tcW w:w="8101" w:type="dxa"/>
          </w:tcPr>
          <w:p w14:paraId="1150D285" w14:textId="77777777" w:rsidR="001852BB" w:rsidRPr="006F1EAA" w:rsidRDefault="001852BB" w:rsidP="009411CF">
            <w:pPr>
              <w:rPr>
                <w:rFonts w:ascii="Times New Roman" w:hAnsi="Times New Roman" w:cs="Times New Roman"/>
                <w:sz w:val="28"/>
                <w:szCs w:val="28"/>
              </w:rPr>
            </w:pPr>
            <w:r w:rsidRPr="006F1EAA">
              <w:rPr>
                <w:rFonts w:ascii="Times New Roman" w:hAnsi="Times New Roman" w:cs="Times New Roman"/>
                <w:sz w:val="28"/>
                <w:szCs w:val="28"/>
              </w:rPr>
              <w:t xml:space="preserve">Диссекция тазовых лимфатических узлов </w:t>
            </w:r>
          </w:p>
        </w:tc>
      </w:tr>
      <w:tr w:rsidR="006F1EAA" w:rsidRPr="006F1EAA" w14:paraId="5ECABAB1" w14:textId="77777777" w:rsidTr="008045E3">
        <w:tc>
          <w:tcPr>
            <w:tcW w:w="1753" w:type="dxa"/>
          </w:tcPr>
          <w:p w14:paraId="3E50E918"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ЗН</w:t>
            </w:r>
          </w:p>
        </w:tc>
        <w:tc>
          <w:tcPr>
            <w:tcW w:w="8101" w:type="dxa"/>
          </w:tcPr>
          <w:p w14:paraId="410B04FA"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Запирательный нерв</w:t>
            </w:r>
          </w:p>
        </w:tc>
      </w:tr>
      <w:tr w:rsidR="006F1EAA" w:rsidRPr="006F1EAA" w14:paraId="666C6FEE" w14:textId="77777777" w:rsidTr="008045E3">
        <w:tc>
          <w:tcPr>
            <w:tcW w:w="1753" w:type="dxa"/>
          </w:tcPr>
          <w:p w14:paraId="22690A45"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ИВЛ</w:t>
            </w:r>
          </w:p>
        </w:tc>
        <w:tc>
          <w:tcPr>
            <w:tcW w:w="8101" w:type="dxa"/>
          </w:tcPr>
          <w:p w14:paraId="32BBB71C"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Искусственная вентиляция лёгких</w:t>
            </w:r>
          </w:p>
        </w:tc>
      </w:tr>
      <w:tr w:rsidR="006F1EAA" w:rsidRPr="006F1EAA" w14:paraId="136EB836" w14:textId="77777777" w:rsidTr="008045E3">
        <w:tc>
          <w:tcPr>
            <w:tcW w:w="1753" w:type="dxa"/>
          </w:tcPr>
          <w:p w14:paraId="690EF798"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ИМЛТ</w:t>
            </w:r>
          </w:p>
        </w:tc>
        <w:tc>
          <w:tcPr>
            <w:tcW w:w="8101" w:type="dxa"/>
          </w:tcPr>
          <w:p w14:paraId="7E3D5EE7" w14:textId="7C1246B6" w:rsidR="001852BB" w:rsidRPr="006F1EAA" w:rsidRDefault="00CE4E0A" w:rsidP="00147E35">
            <w:pPr>
              <w:rPr>
                <w:rFonts w:ascii="Times New Roman" w:hAnsi="Times New Roman" w:cs="Times New Roman"/>
                <w:sz w:val="28"/>
                <w:szCs w:val="28"/>
              </w:rPr>
            </w:pPr>
            <w:r>
              <w:rPr>
                <w:rFonts w:ascii="Times New Roman" w:hAnsi="Times New Roman" w:cs="Times New Roman"/>
                <w:sz w:val="28"/>
                <w:szCs w:val="28"/>
              </w:rPr>
              <w:t>И</w:t>
            </w:r>
            <w:r w:rsidR="001852BB" w:rsidRPr="006F1EAA">
              <w:rPr>
                <w:rFonts w:ascii="Times New Roman" w:hAnsi="Times New Roman" w:cs="Times New Roman"/>
                <w:sz w:val="28"/>
                <w:szCs w:val="28"/>
              </w:rPr>
              <w:t>нтенсивно-модулированная лучевая терапия</w:t>
            </w:r>
          </w:p>
        </w:tc>
      </w:tr>
      <w:tr w:rsidR="006F1EAA" w:rsidRPr="006F1EAA" w14:paraId="4DB677F7" w14:textId="77777777" w:rsidTr="008045E3">
        <w:tc>
          <w:tcPr>
            <w:tcW w:w="1753" w:type="dxa"/>
          </w:tcPr>
          <w:p w14:paraId="199D9F80" w14:textId="77777777" w:rsidR="001852BB" w:rsidRPr="006F1EAA" w:rsidRDefault="001852BB" w:rsidP="00362070">
            <w:pPr>
              <w:rPr>
                <w:rFonts w:ascii="Times New Roman" w:hAnsi="Times New Roman" w:cs="Times New Roman"/>
                <w:sz w:val="28"/>
                <w:szCs w:val="28"/>
              </w:rPr>
            </w:pPr>
            <w:r w:rsidRPr="006F1EAA">
              <w:rPr>
                <w:rFonts w:ascii="Times New Roman" w:hAnsi="Times New Roman" w:cs="Times New Roman"/>
                <w:sz w:val="28"/>
                <w:szCs w:val="28"/>
              </w:rPr>
              <w:t>ИМТ</w:t>
            </w:r>
          </w:p>
        </w:tc>
        <w:tc>
          <w:tcPr>
            <w:tcW w:w="8101" w:type="dxa"/>
          </w:tcPr>
          <w:p w14:paraId="4EFCA799" w14:textId="77777777" w:rsidR="001852BB" w:rsidRPr="006F1EAA" w:rsidRDefault="001852BB" w:rsidP="00362070">
            <w:pPr>
              <w:rPr>
                <w:rFonts w:ascii="Times New Roman" w:hAnsi="Times New Roman" w:cs="Times New Roman"/>
                <w:sz w:val="28"/>
                <w:szCs w:val="28"/>
              </w:rPr>
            </w:pPr>
            <w:r w:rsidRPr="006F1EAA">
              <w:rPr>
                <w:rFonts w:ascii="Times New Roman" w:hAnsi="Times New Roman" w:cs="Times New Roman"/>
                <w:sz w:val="28"/>
                <w:szCs w:val="28"/>
              </w:rPr>
              <w:t xml:space="preserve">Индекс массы тела </w:t>
            </w:r>
          </w:p>
        </w:tc>
      </w:tr>
      <w:tr w:rsidR="006F1EAA" w:rsidRPr="006F1EAA" w14:paraId="373506CA" w14:textId="77777777" w:rsidTr="008045E3">
        <w:tc>
          <w:tcPr>
            <w:tcW w:w="1753" w:type="dxa"/>
          </w:tcPr>
          <w:p w14:paraId="6C252155" w14:textId="77777777" w:rsidR="001852BB" w:rsidRPr="006F1EAA" w:rsidRDefault="001852BB" w:rsidP="00362070">
            <w:pPr>
              <w:rPr>
                <w:rFonts w:ascii="Times New Roman" w:hAnsi="Times New Roman" w:cs="Times New Roman"/>
                <w:sz w:val="28"/>
                <w:szCs w:val="28"/>
              </w:rPr>
            </w:pPr>
            <w:r w:rsidRPr="006F1EAA">
              <w:rPr>
                <w:rFonts w:ascii="Times New Roman" w:hAnsi="Times New Roman" w:cs="Times New Roman"/>
                <w:sz w:val="28"/>
                <w:szCs w:val="28"/>
              </w:rPr>
              <w:t>ИРЧП</w:t>
            </w:r>
          </w:p>
        </w:tc>
        <w:tc>
          <w:tcPr>
            <w:tcW w:w="8101" w:type="dxa"/>
          </w:tcPr>
          <w:p w14:paraId="677CBB94" w14:textId="77777777" w:rsidR="001852BB" w:rsidRPr="006F1EAA" w:rsidRDefault="001852BB" w:rsidP="00362070">
            <w:pPr>
              <w:rPr>
                <w:rFonts w:ascii="Times New Roman" w:hAnsi="Times New Roman" w:cs="Times New Roman"/>
                <w:sz w:val="28"/>
                <w:szCs w:val="28"/>
              </w:rPr>
            </w:pPr>
            <w:r w:rsidRPr="006F1EAA">
              <w:rPr>
                <w:rFonts w:ascii="Times New Roman" w:hAnsi="Times New Roman" w:cs="Times New Roman"/>
                <w:sz w:val="28"/>
                <w:szCs w:val="28"/>
              </w:rPr>
              <w:t>Индекс развития человеческого потенциала</w:t>
            </w:r>
          </w:p>
        </w:tc>
      </w:tr>
      <w:tr w:rsidR="006F1EAA" w:rsidRPr="006F1EAA" w14:paraId="1903D06D" w14:textId="77777777" w:rsidTr="008045E3">
        <w:tc>
          <w:tcPr>
            <w:tcW w:w="1753" w:type="dxa"/>
          </w:tcPr>
          <w:p w14:paraId="08524E0D"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КМИС</w:t>
            </w:r>
          </w:p>
        </w:tc>
        <w:tc>
          <w:tcPr>
            <w:tcW w:w="8101" w:type="dxa"/>
          </w:tcPr>
          <w:p w14:paraId="5888F3F5" w14:textId="77777777" w:rsidR="001852BB" w:rsidRPr="006F1EAA" w:rsidRDefault="001852BB" w:rsidP="007862C6">
            <w:pPr>
              <w:rPr>
                <w:rFonts w:ascii="Times New Roman" w:hAnsi="Times New Roman" w:cs="Times New Roman"/>
                <w:sz w:val="28"/>
                <w:szCs w:val="28"/>
              </w:rPr>
            </w:pPr>
            <w:r w:rsidRPr="006F1EAA">
              <w:rPr>
                <w:rFonts w:ascii="Times New Roman" w:hAnsi="Times New Roman" w:cs="Times New Roman"/>
                <w:sz w:val="28"/>
                <w:szCs w:val="28"/>
              </w:rPr>
              <w:t>Комплексная медицинская информационная система</w:t>
            </w:r>
          </w:p>
        </w:tc>
      </w:tr>
      <w:tr w:rsidR="006F1EAA" w:rsidRPr="006F1EAA" w14:paraId="14662EBF" w14:textId="77777777" w:rsidTr="008045E3">
        <w:tc>
          <w:tcPr>
            <w:tcW w:w="1753" w:type="dxa"/>
          </w:tcPr>
          <w:p w14:paraId="425FB7F2" w14:textId="77777777" w:rsidR="001852BB" w:rsidRPr="006F1EAA" w:rsidRDefault="001852BB" w:rsidP="00A811B8">
            <w:pPr>
              <w:rPr>
                <w:rFonts w:ascii="Times New Roman" w:hAnsi="Times New Roman" w:cs="Times New Roman"/>
                <w:sz w:val="28"/>
                <w:szCs w:val="28"/>
              </w:rPr>
            </w:pPr>
            <w:r w:rsidRPr="006F1EAA">
              <w:rPr>
                <w:rFonts w:ascii="Times New Roman" w:hAnsi="Times New Roman" w:cs="Times New Roman"/>
                <w:sz w:val="28"/>
                <w:szCs w:val="28"/>
              </w:rPr>
              <w:t>КазНИИОиР</w:t>
            </w:r>
          </w:p>
        </w:tc>
        <w:tc>
          <w:tcPr>
            <w:tcW w:w="8101" w:type="dxa"/>
          </w:tcPr>
          <w:p w14:paraId="6D208A4A" w14:textId="3ABEC035" w:rsidR="001852BB" w:rsidRPr="006F1EAA" w:rsidRDefault="001852BB" w:rsidP="00DE521D">
            <w:pPr>
              <w:rPr>
                <w:rFonts w:ascii="Times New Roman" w:hAnsi="Times New Roman" w:cs="Times New Roman"/>
                <w:sz w:val="28"/>
                <w:szCs w:val="28"/>
              </w:rPr>
            </w:pPr>
            <w:r w:rsidRPr="006F1EAA">
              <w:rPr>
                <w:rFonts w:ascii="Times New Roman" w:hAnsi="Times New Roman" w:cs="Times New Roman"/>
                <w:sz w:val="28"/>
                <w:szCs w:val="28"/>
              </w:rPr>
              <w:t>Казахский научно-исследовательский институт онкологии и радиологии</w:t>
            </w:r>
          </w:p>
        </w:tc>
      </w:tr>
      <w:tr w:rsidR="006F1EAA" w:rsidRPr="006F1EAA" w14:paraId="550AB6F0" w14:textId="77777777" w:rsidTr="008045E3">
        <w:tc>
          <w:tcPr>
            <w:tcW w:w="1753" w:type="dxa"/>
          </w:tcPr>
          <w:p w14:paraId="2F1C2496"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ЛК</w:t>
            </w:r>
          </w:p>
        </w:tc>
        <w:tc>
          <w:tcPr>
            <w:tcW w:w="8101" w:type="dxa"/>
          </w:tcPr>
          <w:p w14:paraId="65B4681B"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Лонная кость</w:t>
            </w:r>
          </w:p>
        </w:tc>
      </w:tr>
      <w:tr w:rsidR="006F1EAA" w:rsidRPr="006F1EAA" w14:paraId="57D528FC" w14:textId="77777777" w:rsidTr="008045E3">
        <w:tc>
          <w:tcPr>
            <w:tcW w:w="1753" w:type="dxa"/>
          </w:tcPr>
          <w:p w14:paraId="1718FAF1"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ЛРПЭ</w:t>
            </w:r>
          </w:p>
        </w:tc>
        <w:tc>
          <w:tcPr>
            <w:tcW w:w="8101" w:type="dxa"/>
          </w:tcPr>
          <w:p w14:paraId="345FBCA7" w14:textId="77777777" w:rsidR="001852BB" w:rsidRPr="006F1EAA" w:rsidRDefault="001852BB" w:rsidP="00F36348">
            <w:pPr>
              <w:rPr>
                <w:rFonts w:ascii="Times New Roman" w:hAnsi="Times New Roman" w:cs="Times New Roman"/>
                <w:sz w:val="28"/>
                <w:szCs w:val="28"/>
              </w:rPr>
            </w:pPr>
            <w:r w:rsidRPr="006F1EAA">
              <w:rPr>
                <w:rFonts w:ascii="Times New Roman" w:hAnsi="Times New Roman" w:cs="Times New Roman"/>
                <w:sz w:val="28"/>
                <w:szCs w:val="28"/>
              </w:rPr>
              <w:t xml:space="preserve">Лапароскопическая радикальная простатэктомия </w:t>
            </w:r>
          </w:p>
        </w:tc>
      </w:tr>
      <w:tr w:rsidR="006F1EAA" w:rsidRPr="006F1EAA" w14:paraId="443FF09C" w14:textId="77777777" w:rsidTr="008045E3">
        <w:tc>
          <w:tcPr>
            <w:tcW w:w="1753" w:type="dxa"/>
          </w:tcPr>
          <w:p w14:paraId="27922EFB"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ЛТ</w:t>
            </w:r>
          </w:p>
        </w:tc>
        <w:tc>
          <w:tcPr>
            <w:tcW w:w="8101" w:type="dxa"/>
          </w:tcPr>
          <w:p w14:paraId="2E210816" w14:textId="77777777" w:rsidR="001852BB" w:rsidRPr="006F1EAA" w:rsidRDefault="001852BB" w:rsidP="00F36348">
            <w:pPr>
              <w:rPr>
                <w:rFonts w:ascii="Times New Roman" w:hAnsi="Times New Roman" w:cs="Times New Roman"/>
                <w:sz w:val="28"/>
                <w:szCs w:val="28"/>
              </w:rPr>
            </w:pPr>
            <w:r w:rsidRPr="006F1EAA">
              <w:rPr>
                <w:rFonts w:ascii="Times New Roman" w:hAnsi="Times New Roman" w:cs="Times New Roman"/>
                <w:sz w:val="28"/>
                <w:szCs w:val="28"/>
              </w:rPr>
              <w:t xml:space="preserve">Лучевая терапия </w:t>
            </w:r>
          </w:p>
        </w:tc>
      </w:tr>
      <w:tr w:rsidR="006F1EAA" w:rsidRPr="006F1EAA" w14:paraId="1288B9AF" w14:textId="77777777" w:rsidTr="008045E3">
        <w:tc>
          <w:tcPr>
            <w:tcW w:w="1753" w:type="dxa"/>
          </w:tcPr>
          <w:p w14:paraId="63FE687C"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МЛЭРПЭ</w:t>
            </w:r>
          </w:p>
        </w:tc>
        <w:tc>
          <w:tcPr>
            <w:tcW w:w="8101" w:type="dxa"/>
          </w:tcPr>
          <w:p w14:paraId="31FB58C1" w14:textId="77777777" w:rsidR="001852BB" w:rsidRPr="006F1EAA" w:rsidRDefault="001852BB" w:rsidP="00283428">
            <w:pPr>
              <w:rPr>
                <w:rFonts w:ascii="Times New Roman" w:hAnsi="Times New Roman" w:cs="Times New Roman"/>
                <w:sz w:val="28"/>
                <w:szCs w:val="28"/>
              </w:rPr>
            </w:pPr>
            <w:r w:rsidRPr="006F1EAA">
              <w:rPr>
                <w:rFonts w:ascii="Times New Roman" w:hAnsi="Times New Roman" w:cs="Times New Roman"/>
                <w:sz w:val="28"/>
                <w:szCs w:val="28"/>
              </w:rPr>
              <w:t xml:space="preserve">Модифицированная лапароскопическая экстраперитонеальная радикальная простатэктомия </w:t>
            </w:r>
          </w:p>
        </w:tc>
      </w:tr>
      <w:tr w:rsidR="006F1EAA" w:rsidRPr="006F1EAA" w14:paraId="4B5DB5CF" w14:textId="77777777" w:rsidTr="008045E3">
        <w:tc>
          <w:tcPr>
            <w:tcW w:w="1753" w:type="dxa"/>
          </w:tcPr>
          <w:p w14:paraId="224832B0"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МП</w:t>
            </w:r>
          </w:p>
        </w:tc>
        <w:tc>
          <w:tcPr>
            <w:tcW w:w="8101" w:type="dxa"/>
          </w:tcPr>
          <w:p w14:paraId="46CD41AF"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Мочевой пузырь</w:t>
            </w:r>
          </w:p>
        </w:tc>
      </w:tr>
      <w:tr w:rsidR="006F1EAA" w:rsidRPr="006F1EAA" w14:paraId="4DA90C45" w14:textId="77777777" w:rsidTr="008045E3">
        <w:tc>
          <w:tcPr>
            <w:tcW w:w="1753" w:type="dxa"/>
          </w:tcPr>
          <w:p w14:paraId="65149ADE"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МПЗП</w:t>
            </w:r>
          </w:p>
        </w:tc>
        <w:tc>
          <w:tcPr>
            <w:tcW w:w="8101" w:type="dxa"/>
          </w:tcPr>
          <w:p w14:paraId="62861A3A" w14:textId="77777777" w:rsidR="001852BB" w:rsidRPr="006F1EAA" w:rsidRDefault="001852BB" w:rsidP="00185B43">
            <w:pPr>
              <w:rPr>
                <w:rFonts w:ascii="Times New Roman" w:hAnsi="Times New Roman" w:cs="Times New Roman"/>
                <w:sz w:val="28"/>
                <w:szCs w:val="28"/>
              </w:rPr>
            </w:pPr>
            <w:r w:rsidRPr="006F1EAA">
              <w:rPr>
                <w:rFonts w:ascii="Times New Roman" w:hAnsi="Times New Roman" w:cs="Times New Roman"/>
                <w:sz w:val="28"/>
                <w:szCs w:val="28"/>
              </w:rPr>
              <w:t>Мышцы, поднимающие задний проход</w:t>
            </w:r>
          </w:p>
        </w:tc>
      </w:tr>
      <w:tr w:rsidR="006F1EAA" w:rsidRPr="006F1EAA" w14:paraId="64376DB7" w14:textId="77777777" w:rsidTr="008045E3">
        <w:tc>
          <w:tcPr>
            <w:tcW w:w="1753" w:type="dxa"/>
          </w:tcPr>
          <w:p w14:paraId="69488DCD" w14:textId="77777777" w:rsidR="00365DA0" w:rsidRPr="006F1EAA" w:rsidRDefault="00365DA0" w:rsidP="00E11BEF">
            <w:pPr>
              <w:rPr>
                <w:rFonts w:ascii="Times New Roman" w:hAnsi="Times New Roman" w:cs="Times New Roman"/>
                <w:sz w:val="28"/>
                <w:szCs w:val="28"/>
              </w:rPr>
            </w:pPr>
            <w:r w:rsidRPr="006F1EAA">
              <w:rPr>
                <w:rFonts w:ascii="Times New Roman" w:hAnsi="Times New Roman" w:cs="Times New Roman"/>
                <w:sz w:val="28"/>
                <w:szCs w:val="28"/>
              </w:rPr>
              <w:t>мРКРПЖ</w:t>
            </w:r>
          </w:p>
        </w:tc>
        <w:tc>
          <w:tcPr>
            <w:tcW w:w="8101" w:type="dxa"/>
          </w:tcPr>
          <w:p w14:paraId="1F74F067" w14:textId="1322F69D" w:rsidR="00365DA0" w:rsidRPr="006F1EAA" w:rsidRDefault="00CE4E0A" w:rsidP="00E11BEF">
            <w:pPr>
              <w:rPr>
                <w:rFonts w:ascii="Times New Roman" w:hAnsi="Times New Roman" w:cs="Times New Roman"/>
                <w:sz w:val="28"/>
                <w:szCs w:val="28"/>
              </w:rPr>
            </w:pPr>
            <w:r>
              <w:rPr>
                <w:rFonts w:ascii="Times New Roman" w:hAnsi="Times New Roman" w:cs="Times New Roman"/>
                <w:sz w:val="28"/>
                <w:szCs w:val="28"/>
              </w:rPr>
              <w:t>М</w:t>
            </w:r>
            <w:r w:rsidR="00365DA0" w:rsidRPr="006F1EAA">
              <w:rPr>
                <w:rFonts w:ascii="Times New Roman" w:hAnsi="Times New Roman" w:cs="Times New Roman"/>
                <w:sz w:val="28"/>
                <w:szCs w:val="28"/>
              </w:rPr>
              <w:t>етастатический резистентный к кастрации рак предстательной железы</w:t>
            </w:r>
          </w:p>
        </w:tc>
      </w:tr>
      <w:tr w:rsidR="006F1EAA" w:rsidRPr="006F1EAA" w14:paraId="2F7BEAAA" w14:textId="77777777" w:rsidTr="008045E3">
        <w:tc>
          <w:tcPr>
            <w:tcW w:w="1753" w:type="dxa"/>
          </w:tcPr>
          <w:p w14:paraId="3D78FE91" w14:textId="77777777" w:rsidR="00365DA0" w:rsidRPr="006F1EAA" w:rsidRDefault="00365DA0" w:rsidP="00E11BEF">
            <w:pPr>
              <w:rPr>
                <w:rFonts w:ascii="Times New Roman" w:hAnsi="Times New Roman" w:cs="Times New Roman"/>
                <w:sz w:val="28"/>
                <w:szCs w:val="28"/>
              </w:rPr>
            </w:pPr>
            <w:r w:rsidRPr="006F1EAA">
              <w:rPr>
                <w:rFonts w:ascii="Times New Roman" w:hAnsi="Times New Roman" w:cs="Times New Roman"/>
                <w:sz w:val="28"/>
                <w:szCs w:val="28"/>
              </w:rPr>
              <w:t>мРПЖЧК</w:t>
            </w:r>
          </w:p>
        </w:tc>
        <w:tc>
          <w:tcPr>
            <w:tcW w:w="8101" w:type="dxa"/>
          </w:tcPr>
          <w:p w14:paraId="65CAC888" w14:textId="3935BCE8" w:rsidR="00365DA0" w:rsidRPr="006F1EAA" w:rsidRDefault="00CE4E0A" w:rsidP="00E11BEF">
            <w:pPr>
              <w:rPr>
                <w:rFonts w:ascii="Times New Roman" w:hAnsi="Times New Roman" w:cs="Times New Roman"/>
                <w:sz w:val="28"/>
                <w:szCs w:val="28"/>
              </w:rPr>
            </w:pPr>
            <w:r>
              <w:rPr>
                <w:rFonts w:ascii="Times New Roman" w:hAnsi="Times New Roman" w:cs="Times New Roman"/>
                <w:sz w:val="28"/>
                <w:szCs w:val="28"/>
              </w:rPr>
              <w:t>М</w:t>
            </w:r>
            <w:r w:rsidR="00365DA0" w:rsidRPr="006F1EAA">
              <w:rPr>
                <w:rFonts w:ascii="Times New Roman" w:hAnsi="Times New Roman" w:cs="Times New Roman"/>
                <w:sz w:val="28"/>
                <w:szCs w:val="28"/>
              </w:rPr>
              <w:t>етастатический рак предстательной железы, чувствительный к кастрации</w:t>
            </w:r>
          </w:p>
        </w:tc>
      </w:tr>
      <w:tr w:rsidR="006F1EAA" w:rsidRPr="006F1EAA" w14:paraId="1491E7E8" w14:textId="77777777" w:rsidTr="008045E3">
        <w:tc>
          <w:tcPr>
            <w:tcW w:w="1753" w:type="dxa"/>
          </w:tcPr>
          <w:p w14:paraId="3FE64CC1"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МРТ</w:t>
            </w:r>
          </w:p>
        </w:tc>
        <w:tc>
          <w:tcPr>
            <w:tcW w:w="8101" w:type="dxa"/>
          </w:tcPr>
          <w:p w14:paraId="011B6F85"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Магнитно-резонансная томография</w:t>
            </w:r>
          </w:p>
        </w:tc>
      </w:tr>
      <w:tr w:rsidR="006F1EAA" w:rsidRPr="006F1EAA" w14:paraId="5609F4E0" w14:textId="77777777" w:rsidTr="008045E3">
        <w:tc>
          <w:tcPr>
            <w:tcW w:w="1753" w:type="dxa"/>
          </w:tcPr>
          <w:p w14:paraId="3C7A77AA"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МЦОиХ</w:t>
            </w:r>
          </w:p>
        </w:tc>
        <w:tc>
          <w:tcPr>
            <w:tcW w:w="8101" w:type="dxa"/>
          </w:tcPr>
          <w:p w14:paraId="414D8591"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Многопрофильном «Центре онкологии и хирургии»</w:t>
            </w:r>
          </w:p>
        </w:tc>
      </w:tr>
      <w:tr w:rsidR="006F1EAA" w:rsidRPr="006F1EAA" w14:paraId="3F9610BF" w14:textId="77777777" w:rsidTr="008045E3">
        <w:tc>
          <w:tcPr>
            <w:tcW w:w="1753" w:type="dxa"/>
          </w:tcPr>
          <w:p w14:paraId="5704101D" w14:textId="77777777" w:rsidR="00365DA0" w:rsidRPr="006F1EAA" w:rsidRDefault="00365DA0" w:rsidP="00BB4BF8">
            <w:pPr>
              <w:rPr>
                <w:rFonts w:ascii="Times New Roman" w:hAnsi="Times New Roman" w:cs="Times New Roman"/>
                <w:sz w:val="28"/>
                <w:szCs w:val="28"/>
              </w:rPr>
            </w:pPr>
            <w:r w:rsidRPr="006F1EAA">
              <w:rPr>
                <w:rFonts w:ascii="Times New Roman" w:hAnsi="Times New Roman" w:cs="Times New Roman"/>
                <w:sz w:val="28"/>
                <w:szCs w:val="28"/>
              </w:rPr>
              <w:t>ОАК</w:t>
            </w:r>
          </w:p>
        </w:tc>
        <w:tc>
          <w:tcPr>
            <w:tcW w:w="8101" w:type="dxa"/>
          </w:tcPr>
          <w:p w14:paraId="51EB011A" w14:textId="77777777" w:rsidR="00365DA0" w:rsidRPr="006F1EAA" w:rsidRDefault="00365DA0" w:rsidP="00BB4BF8">
            <w:pPr>
              <w:rPr>
                <w:rFonts w:ascii="Times New Roman" w:hAnsi="Times New Roman" w:cs="Times New Roman"/>
                <w:sz w:val="28"/>
                <w:szCs w:val="28"/>
              </w:rPr>
            </w:pPr>
            <w:r w:rsidRPr="006F1EAA">
              <w:rPr>
                <w:rFonts w:ascii="Times New Roman" w:hAnsi="Times New Roman" w:cs="Times New Roman"/>
                <w:sz w:val="28"/>
                <w:szCs w:val="28"/>
              </w:rPr>
              <w:t>Общий анализ крови</w:t>
            </w:r>
          </w:p>
        </w:tc>
      </w:tr>
      <w:tr w:rsidR="006F1EAA" w:rsidRPr="006F1EAA" w14:paraId="1A7791E1" w14:textId="77777777" w:rsidTr="008045E3">
        <w:tc>
          <w:tcPr>
            <w:tcW w:w="1753" w:type="dxa"/>
          </w:tcPr>
          <w:p w14:paraId="7B0D421B" w14:textId="77777777" w:rsidR="00365DA0" w:rsidRPr="006F1EAA" w:rsidRDefault="00365DA0" w:rsidP="00BB4BF8">
            <w:pPr>
              <w:rPr>
                <w:rFonts w:ascii="Times New Roman" w:hAnsi="Times New Roman" w:cs="Times New Roman"/>
                <w:sz w:val="28"/>
                <w:szCs w:val="28"/>
              </w:rPr>
            </w:pPr>
            <w:r w:rsidRPr="006F1EAA">
              <w:rPr>
                <w:rFonts w:ascii="Times New Roman" w:hAnsi="Times New Roman" w:cs="Times New Roman"/>
                <w:sz w:val="28"/>
                <w:szCs w:val="28"/>
              </w:rPr>
              <w:t>ОАМ</w:t>
            </w:r>
          </w:p>
        </w:tc>
        <w:tc>
          <w:tcPr>
            <w:tcW w:w="8101" w:type="dxa"/>
          </w:tcPr>
          <w:p w14:paraId="46ADF407" w14:textId="77777777" w:rsidR="00365DA0" w:rsidRPr="006F1EAA" w:rsidRDefault="00365DA0" w:rsidP="00BB4BF8">
            <w:pPr>
              <w:rPr>
                <w:rFonts w:ascii="Times New Roman" w:hAnsi="Times New Roman" w:cs="Times New Roman"/>
                <w:sz w:val="28"/>
                <w:szCs w:val="28"/>
              </w:rPr>
            </w:pPr>
            <w:r w:rsidRPr="006F1EAA">
              <w:rPr>
                <w:rFonts w:ascii="Times New Roman" w:hAnsi="Times New Roman" w:cs="Times New Roman"/>
                <w:sz w:val="28"/>
                <w:szCs w:val="28"/>
              </w:rPr>
              <w:t>Общий анализ мочи</w:t>
            </w:r>
          </w:p>
        </w:tc>
      </w:tr>
      <w:tr w:rsidR="006F1EAA" w:rsidRPr="006F1EAA" w14:paraId="2F34D3DE" w14:textId="77777777" w:rsidTr="008045E3">
        <w:tc>
          <w:tcPr>
            <w:tcW w:w="1753" w:type="dxa"/>
          </w:tcPr>
          <w:p w14:paraId="78241656" w14:textId="77777777" w:rsidR="00365DA0" w:rsidRPr="006F1EAA" w:rsidRDefault="00365DA0" w:rsidP="00BB4BF8">
            <w:pPr>
              <w:rPr>
                <w:rFonts w:ascii="Times New Roman" w:hAnsi="Times New Roman" w:cs="Times New Roman"/>
                <w:sz w:val="28"/>
                <w:szCs w:val="28"/>
              </w:rPr>
            </w:pPr>
            <w:r w:rsidRPr="006F1EAA">
              <w:rPr>
                <w:rFonts w:ascii="Times New Roman" w:hAnsi="Times New Roman" w:cs="Times New Roman"/>
                <w:sz w:val="28"/>
                <w:szCs w:val="28"/>
              </w:rPr>
              <w:t>ОВ</w:t>
            </w:r>
          </w:p>
        </w:tc>
        <w:tc>
          <w:tcPr>
            <w:tcW w:w="8101" w:type="dxa"/>
          </w:tcPr>
          <w:p w14:paraId="1B79EAE3" w14:textId="77777777" w:rsidR="00365DA0" w:rsidRPr="006F1EAA" w:rsidRDefault="00365DA0" w:rsidP="007862C6">
            <w:pPr>
              <w:rPr>
                <w:rFonts w:ascii="Times New Roman" w:hAnsi="Times New Roman" w:cs="Times New Roman"/>
                <w:sz w:val="28"/>
                <w:szCs w:val="28"/>
              </w:rPr>
            </w:pPr>
            <w:r w:rsidRPr="006F1EAA">
              <w:rPr>
                <w:rFonts w:ascii="Times New Roman" w:hAnsi="Times New Roman" w:cs="Times New Roman"/>
                <w:sz w:val="28"/>
                <w:szCs w:val="28"/>
              </w:rPr>
              <w:t xml:space="preserve">Общая выживаемость </w:t>
            </w:r>
          </w:p>
        </w:tc>
      </w:tr>
      <w:tr w:rsidR="006F1EAA" w:rsidRPr="006F1EAA" w14:paraId="76408B76" w14:textId="77777777" w:rsidTr="008045E3">
        <w:tc>
          <w:tcPr>
            <w:tcW w:w="1753" w:type="dxa"/>
          </w:tcPr>
          <w:p w14:paraId="18B0B77B" w14:textId="77777777" w:rsidR="00D57BF3" w:rsidRPr="006F1EAA" w:rsidRDefault="00D57BF3" w:rsidP="00BB4BF8">
            <w:pPr>
              <w:rPr>
                <w:rFonts w:ascii="Times New Roman" w:hAnsi="Times New Roman" w:cs="Times New Roman"/>
                <w:sz w:val="28"/>
                <w:szCs w:val="28"/>
              </w:rPr>
            </w:pPr>
            <w:r w:rsidRPr="006F1EAA">
              <w:rPr>
                <w:rFonts w:ascii="Times New Roman" w:hAnsi="Times New Roman" w:cs="Times New Roman"/>
                <w:sz w:val="28"/>
                <w:szCs w:val="28"/>
              </w:rPr>
              <w:t>ОИТ</w:t>
            </w:r>
          </w:p>
        </w:tc>
        <w:tc>
          <w:tcPr>
            <w:tcW w:w="8101" w:type="dxa"/>
          </w:tcPr>
          <w:p w14:paraId="4E7B9644" w14:textId="77777777" w:rsidR="00D57BF3" w:rsidRPr="006F1EAA" w:rsidRDefault="00D57BF3" w:rsidP="007862C6">
            <w:pPr>
              <w:rPr>
                <w:rFonts w:ascii="Times New Roman" w:hAnsi="Times New Roman" w:cs="Times New Roman"/>
                <w:sz w:val="28"/>
                <w:szCs w:val="28"/>
              </w:rPr>
            </w:pPr>
            <w:r w:rsidRPr="006F1EAA">
              <w:rPr>
                <w:rFonts w:ascii="Times New Roman" w:hAnsi="Times New Roman" w:cs="Times New Roman"/>
                <w:sz w:val="28"/>
                <w:szCs w:val="28"/>
              </w:rPr>
              <w:t xml:space="preserve">Отделение интенсивной терапии </w:t>
            </w:r>
          </w:p>
        </w:tc>
      </w:tr>
      <w:tr w:rsidR="006F1EAA" w:rsidRPr="006F1EAA" w14:paraId="1F509619" w14:textId="77777777" w:rsidTr="008045E3">
        <w:tc>
          <w:tcPr>
            <w:tcW w:w="1753" w:type="dxa"/>
          </w:tcPr>
          <w:p w14:paraId="25332920"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ООД</w:t>
            </w:r>
          </w:p>
        </w:tc>
        <w:tc>
          <w:tcPr>
            <w:tcW w:w="8101" w:type="dxa"/>
          </w:tcPr>
          <w:p w14:paraId="36BD82D2"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 xml:space="preserve">Областной онкологический диспансер </w:t>
            </w:r>
          </w:p>
        </w:tc>
      </w:tr>
      <w:tr w:rsidR="006F1EAA" w:rsidRPr="006F1EAA" w14:paraId="22126B5D" w14:textId="77777777" w:rsidTr="008045E3">
        <w:tc>
          <w:tcPr>
            <w:tcW w:w="1753" w:type="dxa"/>
          </w:tcPr>
          <w:p w14:paraId="719AEE75"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ОПЖ</w:t>
            </w:r>
          </w:p>
        </w:tc>
        <w:tc>
          <w:tcPr>
            <w:tcW w:w="8101" w:type="dxa"/>
          </w:tcPr>
          <w:p w14:paraId="5FBAF33E" w14:textId="77777777" w:rsidR="00365DA0" w:rsidRPr="006F1EAA" w:rsidRDefault="00351EA8" w:rsidP="00E463EF">
            <w:pPr>
              <w:rPr>
                <w:rFonts w:ascii="Times New Roman" w:hAnsi="Times New Roman" w:cs="Times New Roman"/>
                <w:sz w:val="28"/>
                <w:szCs w:val="28"/>
              </w:rPr>
            </w:pPr>
            <w:r w:rsidRPr="006F1EAA">
              <w:rPr>
                <w:rFonts w:ascii="Times New Roman" w:hAnsi="Times New Roman" w:cs="Times New Roman"/>
                <w:sz w:val="28"/>
                <w:szCs w:val="28"/>
              </w:rPr>
              <w:t>О</w:t>
            </w:r>
            <w:r w:rsidR="00365DA0" w:rsidRPr="006F1EAA">
              <w:rPr>
                <w:rFonts w:ascii="Times New Roman" w:hAnsi="Times New Roman" w:cs="Times New Roman"/>
                <w:sz w:val="28"/>
                <w:szCs w:val="28"/>
              </w:rPr>
              <w:t>бъем предстательной железы</w:t>
            </w:r>
          </w:p>
        </w:tc>
      </w:tr>
      <w:tr w:rsidR="006F1EAA" w:rsidRPr="006F1EAA" w14:paraId="3E10FC6B" w14:textId="77777777" w:rsidTr="008045E3">
        <w:tc>
          <w:tcPr>
            <w:tcW w:w="1753" w:type="dxa"/>
          </w:tcPr>
          <w:p w14:paraId="37ADA075"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ОПЖ</w:t>
            </w:r>
          </w:p>
        </w:tc>
        <w:tc>
          <w:tcPr>
            <w:tcW w:w="8101" w:type="dxa"/>
          </w:tcPr>
          <w:p w14:paraId="1AF181E5" w14:textId="77777777" w:rsidR="00365DA0" w:rsidRPr="006F1EAA" w:rsidRDefault="00365DA0" w:rsidP="00E463EF">
            <w:pPr>
              <w:rPr>
                <w:rFonts w:ascii="Times New Roman" w:hAnsi="Times New Roman" w:cs="Times New Roman"/>
                <w:sz w:val="28"/>
                <w:szCs w:val="28"/>
              </w:rPr>
            </w:pPr>
            <w:r w:rsidRPr="006F1EAA">
              <w:rPr>
                <w:rFonts w:ascii="Times New Roman" w:hAnsi="Times New Roman" w:cs="Times New Roman"/>
                <w:sz w:val="28"/>
                <w:szCs w:val="28"/>
              </w:rPr>
              <w:t xml:space="preserve">Ожидаемая продолжительность жизни </w:t>
            </w:r>
          </w:p>
        </w:tc>
      </w:tr>
      <w:tr w:rsidR="006F1EAA" w:rsidRPr="006F1EAA" w14:paraId="5A2C1454" w14:textId="77777777" w:rsidTr="008045E3">
        <w:tc>
          <w:tcPr>
            <w:tcW w:w="1753" w:type="dxa"/>
          </w:tcPr>
          <w:p w14:paraId="2CB060A0"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ОРПРПЭ</w:t>
            </w:r>
          </w:p>
        </w:tc>
        <w:tc>
          <w:tcPr>
            <w:tcW w:w="8101" w:type="dxa"/>
          </w:tcPr>
          <w:p w14:paraId="0577A61B" w14:textId="77777777" w:rsidR="00365DA0" w:rsidRPr="006F1EAA" w:rsidRDefault="00365DA0" w:rsidP="00F36348">
            <w:pPr>
              <w:rPr>
                <w:rFonts w:ascii="Times New Roman" w:hAnsi="Times New Roman" w:cs="Times New Roman"/>
                <w:sz w:val="28"/>
                <w:szCs w:val="28"/>
              </w:rPr>
            </w:pPr>
            <w:r w:rsidRPr="006F1EAA">
              <w:rPr>
                <w:rFonts w:ascii="Times New Roman" w:hAnsi="Times New Roman" w:cs="Times New Roman"/>
                <w:sz w:val="28"/>
                <w:szCs w:val="28"/>
              </w:rPr>
              <w:t>Открытая ретропубикулярная радикальная простатэктомия</w:t>
            </w:r>
          </w:p>
        </w:tc>
      </w:tr>
      <w:tr w:rsidR="006F1EAA" w:rsidRPr="006F1EAA" w14:paraId="189AF917" w14:textId="77777777" w:rsidTr="008045E3">
        <w:tc>
          <w:tcPr>
            <w:tcW w:w="1753" w:type="dxa"/>
          </w:tcPr>
          <w:p w14:paraId="6814AF08"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ПНПВ</w:t>
            </w:r>
          </w:p>
        </w:tc>
        <w:tc>
          <w:tcPr>
            <w:tcW w:w="8101" w:type="dxa"/>
          </w:tcPr>
          <w:p w14:paraId="7C8BC1E9"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Правая наружная подвздошная вена</w:t>
            </w:r>
          </w:p>
        </w:tc>
      </w:tr>
      <w:tr w:rsidR="006F1EAA" w:rsidRPr="006F1EAA" w14:paraId="660406AC" w14:textId="77777777" w:rsidTr="008045E3">
        <w:tc>
          <w:tcPr>
            <w:tcW w:w="1753" w:type="dxa"/>
          </w:tcPr>
          <w:p w14:paraId="0C529B22"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ПСА</w:t>
            </w:r>
          </w:p>
        </w:tc>
        <w:tc>
          <w:tcPr>
            <w:tcW w:w="8101" w:type="dxa"/>
          </w:tcPr>
          <w:p w14:paraId="58162E88"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 xml:space="preserve">Простатический специфический антиген </w:t>
            </w:r>
          </w:p>
        </w:tc>
      </w:tr>
      <w:tr w:rsidR="006F1EAA" w:rsidRPr="006F1EAA" w14:paraId="62E8C3D2" w14:textId="77777777" w:rsidTr="008045E3">
        <w:tc>
          <w:tcPr>
            <w:tcW w:w="1753" w:type="dxa"/>
          </w:tcPr>
          <w:p w14:paraId="4380EA92"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РАРЭ</w:t>
            </w:r>
          </w:p>
        </w:tc>
        <w:tc>
          <w:tcPr>
            <w:tcW w:w="8101" w:type="dxa"/>
          </w:tcPr>
          <w:p w14:paraId="43B3C712"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 xml:space="preserve">Робот-ассистированнаярадикальная простатэктомия </w:t>
            </w:r>
          </w:p>
        </w:tc>
      </w:tr>
      <w:tr w:rsidR="006F1EAA" w:rsidRPr="006F1EAA" w14:paraId="61227392" w14:textId="77777777" w:rsidTr="008045E3">
        <w:tc>
          <w:tcPr>
            <w:tcW w:w="1753" w:type="dxa"/>
          </w:tcPr>
          <w:p w14:paraId="16AD37AB"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РК</w:t>
            </w:r>
          </w:p>
        </w:tc>
        <w:tc>
          <w:tcPr>
            <w:tcW w:w="8101" w:type="dxa"/>
          </w:tcPr>
          <w:p w14:paraId="0E3D4F93"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Республика Казахстан</w:t>
            </w:r>
          </w:p>
        </w:tc>
      </w:tr>
      <w:tr w:rsidR="006F1EAA" w:rsidRPr="006F1EAA" w14:paraId="38CBF868" w14:textId="77777777" w:rsidTr="008045E3">
        <w:tc>
          <w:tcPr>
            <w:tcW w:w="1753" w:type="dxa"/>
          </w:tcPr>
          <w:p w14:paraId="01B89896"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РПЖ</w:t>
            </w:r>
          </w:p>
        </w:tc>
        <w:tc>
          <w:tcPr>
            <w:tcW w:w="8101" w:type="dxa"/>
          </w:tcPr>
          <w:p w14:paraId="21C25F3A"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 xml:space="preserve">Рак предстательной железы </w:t>
            </w:r>
          </w:p>
        </w:tc>
      </w:tr>
      <w:tr w:rsidR="006F1EAA" w:rsidRPr="006F1EAA" w14:paraId="4BF59B64" w14:textId="77777777" w:rsidTr="008045E3">
        <w:tc>
          <w:tcPr>
            <w:tcW w:w="1753" w:type="dxa"/>
          </w:tcPr>
          <w:p w14:paraId="04059171"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РПЭ</w:t>
            </w:r>
          </w:p>
        </w:tc>
        <w:tc>
          <w:tcPr>
            <w:tcW w:w="8101" w:type="dxa"/>
          </w:tcPr>
          <w:p w14:paraId="64A93F7D"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 xml:space="preserve">Радикальная простатэктомия </w:t>
            </w:r>
          </w:p>
        </w:tc>
      </w:tr>
      <w:tr w:rsidR="006F1EAA" w:rsidRPr="006F1EAA" w14:paraId="3F7983F3" w14:textId="77777777" w:rsidTr="008045E3">
        <w:tc>
          <w:tcPr>
            <w:tcW w:w="1753" w:type="dxa"/>
          </w:tcPr>
          <w:p w14:paraId="28572445"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lastRenderedPageBreak/>
              <w:t>СВП</w:t>
            </w:r>
          </w:p>
        </w:tc>
        <w:tc>
          <w:tcPr>
            <w:tcW w:w="8101" w:type="dxa"/>
          </w:tcPr>
          <w:p w14:paraId="321735D9"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Семявыносящий проток</w:t>
            </w:r>
          </w:p>
        </w:tc>
      </w:tr>
      <w:tr w:rsidR="006F1EAA" w:rsidRPr="006F1EAA" w14:paraId="7EC3CEEF" w14:textId="77777777" w:rsidTr="008045E3">
        <w:tc>
          <w:tcPr>
            <w:tcW w:w="1753" w:type="dxa"/>
          </w:tcPr>
          <w:p w14:paraId="33C7CB02" w14:textId="77777777" w:rsidR="000222C8" w:rsidRPr="006F1EAA" w:rsidRDefault="000222C8" w:rsidP="00185B43">
            <w:pPr>
              <w:rPr>
                <w:rFonts w:ascii="Times New Roman" w:hAnsi="Times New Roman" w:cs="Times New Roman"/>
                <w:sz w:val="28"/>
                <w:szCs w:val="28"/>
              </w:rPr>
            </w:pPr>
            <w:r w:rsidRPr="006F1EAA">
              <w:rPr>
                <w:rFonts w:ascii="Times New Roman" w:hAnsi="Times New Roman" w:cs="Times New Roman"/>
                <w:sz w:val="28"/>
                <w:szCs w:val="28"/>
              </w:rPr>
              <w:t>СНМП</w:t>
            </w:r>
          </w:p>
        </w:tc>
        <w:tc>
          <w:tcPr>
            <w:tcW w:w="8101" w:type="dxa"/>
          </w:tcPr>
          <w:p w14:paraId="12C3DB61" w14:textId="77777777" w:rsidR="000222C8" w:rsidRPr="006F1EAA" w:rsidRDefault="000222C8" w:rsidP="000222C8">
            <w:pPr>
              <w:rPr>
                <w:rFonts w:ascii="Times New Roman" w:hAnsi="Times New Roman" w:cs="Times New Roman"/>
                <w:sz w:val="28"/>
                <w:szCs w:val="28"/>
              </w:rPr>
            </w:pPr>
            <w:r w:rsidRPr="006F1EAA">
              <w:rPr>
                <w:rFonts w:ascii="Times New Roman" w:hAnsi="Times New Roman" w:cs="Times New Roman"/>
                <w:sz w:val="28"/>
                <w:szCs w:val="28"/>
              </w:rPr>
              <w:t xml:space="preserve">Симптомы нижних мочевыводящих путей </w:t>
            </w:r>
          </w:p>
        </w:tc>
      </w:tr>
      <w:tr w:rsidR="006F1EAA" w:rsidRPr="006F1EAA" w14:paraId="50D086C3" w14:textId="77777777" w:rsidTr="008045E3">
        <w:tc>
          <w:tcPr>
            <w:tcW w:w="1753" w:type="dxa"/>
          </w:tcPr>
          <w:p w14:paraId="38E69798"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СНП</w:t>
            </w:r>
          </w:p>
        </w:tc>
        <w:tc>
          <w:tcPr>
            <w:tcW w:w="8101" w:type="dxa"/>
          </w:tcPr>
          <w:p w14:paraId="015263EF"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 xml:space="preserve">Сосудисто-нервный пучок </w:t>
            </w:r>
          </w:p>
        </w:tc>
      </w:tr>
      <w:tr w:rsidR="006F1EAA" w:rsidRPr="006F1EAA" w14:paraId="015E876B" w14:textId="77777777" w:rsidTr="008045E3">
        <w:tc>
          <w:tcPr>
            <w:tcW w:w="1753" w:type="dxa"/>
          </w:tcPr>
          <w:p w14:paraId="6ACED6DB"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СО</w:t>
            </w:r>
          </w:p>
        </w:tc>
        <w:tc>
          <w:tcPr>
            <w:tcW w:w="8101" w:type="dxa"/>
          </w:tcPr>
          <w:p w14:paraId="1C158A12" w14:textId="77777777" w:rsidR="00365DA0" w:rsidRPr="006F1EAA" w:rsidRDefault="00365DA0" w:rsidP="00185B43">
            <w:pPr>
              <w:rPr>
                <w:rFonts w:ascii="Times New Roman" w:hAnsi="Times New Roman" w:cs="Times New Roman"/>
                <w:sz w:val="28"/>
                <w:szCs w:val="28"/>
              </w:rPr>
            </w:pPr>
            <w:r w:rsidRPr="006F1EAA">
              <w:rPr>
                <w:rFonts w:ascii="Times New Roman" w:hAnsi="Times New Roman" w:cs="Times New Roman"/>
                <w:sz w:val="28"/>
                <w:szCs w:val="28"/>
              </w:rPr>
              <w:t xml:space="preserve">Стандартное отклонение </w:t>
            </w:r>
          </w:p>
        </w:tc>
      </w:tr>
      <w:tr w:rsidR="006F1EAA" w:rsidRPr="006F1EAA" w14:paraId="68328D8E" w14:textId="77777777" w:rsidTr="008045E3">
        <w:tc>
          <w:tcPr>
            <w:tcW w:w="1753" w:type="dxa"/>
          </w:tcPr>
          <w:p w14:paraId="227DD429" w14:textId="77777777" w:rsidR="00365DA0" w:rsidRPr="006F1EAA" w:rsidRDefault="00365DA0" w:rsidP="0021094A">
            <w:pPr>
              <w:rPr>
                <w:rFonts w:ascii="Times New Roman" w:hAnsi="Times New Roman" w:cs="Times New Roman"/>
                <w:sz w:val="28"/>
                <w:szCs w:val="28"/>
              </w:rPr>
            </w:pPr>
            <w:r w:rsidRPr="006F1EAA">
              <w:rPr>
                <w:rFonts w:ascii="Times New Roman" w:hAnsi="Times New Roman" w:cs="Times New Roman"/>
                <w:sz w:val="28"/>
                <w:szCs w:val="28"/>
              </w:rPr>
              <w:t>СП</w:t>
            </w:r>
          </w:p>
        </w:tc>
        <w:tc>
          <w:tcPr>
            <w:tcW w:w="8101" w:type="dxa"/>
          </w:tcPr>
          <w:p w14:paraId="5040FCE4"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Семенной пузырек</w:t>
            </w:r>
          </w:p>
        </w:tc>
      </w:tr>
      <w:tr w:rsidR="006F1EAA" w:rsidRPr="006F1EAA" w14:paraId="211E71A8" w14:textId="77777777" w:rsidTr="008045E3">
        <w:tc>
          <w:tcPr>
            <w:tcW w:w="1753" w:type="dxa"/>
          </w:tcPr>
          <w:p w14:paraId="766D771F" w14:textId="77777777" w:rsidR="00365DA0" w:rsidRPr="006F1EAA" w:rsidRDefault="00365DA0" w:rsidP="0021094A">
            <w:pPr>
              <w:rPr>
                <w:rFonts w:ascii="Times New Roman" w:hAnsi="Times New Roman" w:cs="Times New Roman"/>
                <w:sz w:val="28"/>
                <w:szCs w:val="28"/>
              </w:rPr>
            </w:pPr>
            <w:r w:rsidRPr="006F1EAA">
              <w:rPr>
                <w:rFonts w:ascii="Times New Roman" w:hAnsi="Times New Roman" w:cs="Times New Roman"/>
                <w:sz w:val="28"/>
                <w:szCs w:val="28"/>
              </w:rPr>
              <w:t>ТВА</w:t>
            </w:r>
          </w:p>
        </w:tc>
        <w:tc>
          <w:tcPr>
            <w:tcW w:w="8101" w:type="dxa"/>
          </w:tcPr>
          <w:p w14:paraId="607FC7BC" w14:textId="77777777" w:rsidR="00365DA0" w:rsidRPr="006F1EAA" w:rsidRDefault="00365DA0" w:rsidP="009643A3">
            <w:pPr>
              <w:rPr>
                <w:rFonts w:ascii="Times New Roman" w:hAnsi="Times New Roman" w:cs="Times New Roman"/>
                <w:sz w:val="28"/>
                <w:szCs w:val="28"/>
              </w:rPr>
            </w:pPr>
            <w:r w:rsidRPr="006F1EAA">
              <w:rPr>
                <w:rFonts w:ascii="Times New Roman" w:hAnsi="Times New Roman" w:cs="Times New Roman"/>
                <w:sz w:val="28"/>
                <w:szCs w:val="28"/>
              </w:rPr>
              <w:t>Тотальная внутривенная анестезия</w:t>
            </w:r>
          </w:p>
        </w:tc>
      </w:tr>
      <w:tr w:rsidR="006F1EAA" w:rsidRPr="006F1EAA" w14:paraId="46612149" w14:textId="77777777" w:rsidTr="008045E3">
        <w:tc>
          <w:tcPr>
            <w:tcW w:w="1753" w:type="dxa"/>
          </w:tcPr>
          <w:p w14:paraId="27FB0543" w14:textId="77777777" w:rsidR="00365DA0" w:rsidRPr="006F1EAA" w:rsidRDefault="00365DA0" w:rsidP="0021094A">
            <w:pPr>
              <w:rPr>
                <w:rFonts w:ascii="Times New Roman" w:hAnsi="Times New Roman" w:cs="Times New Roman"/>
                <w:sz w:val="28"/>
                <w:szCs w:val="28"/>
              </w:rPr>
            </w:pPr>
            <w:r w:rsidRPr="006F1EAA">
              <w:rPr>
                <w:rFonts w:ascii="Times New Roman" w:hAnsi="Times New Roman" w:cs="Times New Roman"/>
                <w:sz w:val="28"/>
                <w:szCs w:val="28"/>
              </w:rPr>
              <w:t>УЗИ</w:t>
            </w:r>
          </w:p>
        </w:tc>
        <w:tc>
          <w:tcPr>
            <w:tcW w:w="8101" w:type="dxa"/>
          </w:tcPr>
          <w:p w14:paraId="64059CE6" w14:textId="77777777" w:rsidR="00365DA0" w:rsidRPr="006F1EAA" w:rsidRDefault="00365DA0" w:rsidP="009643A3">
            <w:pPr>
              <w:rPr>
                <w:rFonts w:ascii="Times New Roman" w:hAnsi="Times New Roman" w:cs="Times New Roman"/>
                <w:sz w:val="28"/>
                <w:szCs w:val="28"/>
              </w:rPr>
            </w:pPr>
            <w:r w:rsidRPr="006F1EAA">
              <w:rPr>
                <w:rFonts w:ascii="Times New Roman" w:hAnsi="Times New Roman" w:cs="Times New Roman"/>
                <w:sz w:val="28"/>
                <w:szCs w:val="28"/>
              </w:rPr>
              <w:t>Ультразвуковое исследование</w:t>
            </w:r>
          </w:p>
        </w:tc>
      </w:tr>
      <w:tr w:rsidR="006F1EAA" w:rsidRPr="006F1EAA" w14:paraId="3E1227B3" w14:textId="77777777" w:rsidTr="008045E3">
        <w:tc>
          <w:tcPr>
            <w:tcW w:w="1753" w:type="dxa"/>
          </w:tcPr>
          <w:p w14:paraId="1746BF6B" w14:textId="737B3E8D" w:rsidR="00365DA0" w:rsidRPr="006F1EAA" w:rsidRDefault="00365DA0" w:rsidP="0021094A">
            <w:pPr>
              <w:rPr>
                <w:rFonts w:ascii="Times New Roman" w:hAnsi="Times New Roman" w:cs="Times New Roman"/>
                <w:sz w:val="28"/>
                <w:szCs w:val="28"/>
              </w:rPr>
            </w:pPr>
            <w:r w:rsidRPr="006F1EAA">
              <w:rPr>
                <w:rFonts w:ascii="Times New Roman" w:hAnsi="Times New Roman" w:cs="Times New Roman"/>
                <w:sz w:val="28"/>
                <w:szCs w:val="28"/>
              </w:rPr>
              <w:t>ТЛ</w:t>
            </w:r>
            <w:r w:rsidR="000C7135">
              <w:rPr>
                <w:rFonts w:ascii="Times New Roman" w:hAnsi="Times New Roman" w:cs="Times New Roman"/>
                <w:sz w:val="28"/>
                <w:szCs w:val="28"/>
              </w:rPr>
              <w:t>И</w:t>
            </w:r>
            <w:r w:rsidRPr="006F1EAA">
              <w:rPr>
                <w:rFonts w:ascii="Times New Roman" w:hAnsi="Times New Roman" w:cs="Times New Roman"/>
                <w:sz w:val="28"/>
                <w:szCs w:val="28"/>
              </w:rPr>
              <w:t>РПЭ</w:t>
            </w:r>
          </w:p>
        </w:tc>
        <w:tc>
          <w:tcPr>
            <w:tcW w:w="8101" w:type="dxa"/>
          </w:tcPr>
          <w:p w14:paraId="102A33CE" w14:textId="5DD0F8E5" w:rsidR="00365DA0" w:rsidRPr="006F1EAA" w:rsidRDefault="00365DA0" w:rsidP="007862C6">
            <w:pPr>
              <w:rPr>
                <w:rFonts w:ascii="Times New Roman" w:hAnsi="Times New Roman" w:cs="Times New Roman"/>
                <w:sz w:val="28"/>
                <w:szCs w:val="28"/>
              </w:rPr>
            </w:pPr>
            <w:r w:rsidRPr="006F1EAA">
              <w:rPr>
                <w:rFonts w:ascii="Times New Roman" w:hAnsi="Times New Roman" w:cs="Times New Roman"/>
                <w:sz w:val="28"/>
                <w:szCs w:val="28"/>
              </w:rPr>
              <w:t xml:space="preserve">Традиционная лапароскопическая </w:t>
            </w:r>
            <w:r w:rsidR="000C7135">
              <w:rPr>
                <w:rFonts w:ascii="Times New Roman" w:hAnsi="Times New Roman" w:cs="Times New Roman"/>
                <w:sz w:val="28"/>
                <w:szCs w:val="28"/>
              </w:rPr>
              <w:t>ин</w:t>
            </w:r>
            <w:r w:rsidRPr="006F1EAA">
              <w:rPr>
                <w:rFonts w:ascii="Times New Roman" w:hAnsi="Times New Roman" w:cs="Times New Roman"/>
                <w:sz w:val="28"/>
                <w:szCs w:val="28"/>
              </w:rPr>
              <w:t xml:space="preserve">траперитонеальная радикальная простатэктомия </w:t>
            </w:r>
          </w:p>
        </w:tc>
      </w:tr>
      <w:tr w:rsidR="006F1EAA" w:rsidRPr="006F1EAA" w14:paraId="467A6118" w14:textId="77777777" w:rsidTr="008045E3">
        <w:tc>
          <w:tcPr>
            <w:tcW w:w="1753" w:type="dxa"/>
          </w:tcPr>
          <w:p w14:paraId="5989CAE7"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ФГ</w:t>
            </w:r>
          </w:p>
        </w:tc>
        <w:tc>
          <w:tcPr>
            <w:tcW w:w="8101" w:type="dxa"/>
          </w:tcPr>
          <w:p w14:paraId="1639E7B2"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 xml:space="preserve">Флюорография </w:t>
            </w:r>
          </w:p>
        </w:tc>
      </w:tr>
      <w:tr w:rsidR="006F1EAA" w:rsidRPr="006F1EAA" w14:paraId="26489EB7" w14:textId="77777777" w:rsidTr="008045E3">
        <w:tc>
          <w:tcPr>
            <w:tcW w:w="1753" w:type="dxa"/>
          </w:tcPr>
          <w:p w14:paraId="5FEBAFDB"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ХСН</w:t>
            </w:r>
          </w:p>
        </w:tc>
        <w:tc>
          <w:tcPr>
            <w:tcW w:w="8101" w:type="dxa"/>
          </w:tcPr>
          <w:p w14:paraId="6FC6521A"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 xml:space="preserve">Хроническая сердечная недостаточность </w:t>
            </w:r>
          </w:p>
        </w:tc>
      </w:tr>
      <w:tr w:rsidR="006F1EAA" w:rsidRPr="006F1EAA" w14:paraId="718BF5E8" w14:textId="77777777" w:rsidTr="008045E3">
        <w:tc>
          <w:tcPr>
            <w:tcW w:w="1753" w:type="dxa"/>
          </w:tcPr>
          <w:p w14:paraId="4AFDA247"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ЦЯМиО</w:t>
            </w:r>
          </w:p>
        </w:tc>
        <w:tc>
          <w:tcPr>
            <w:tcW w:w="8101" w:type="dxa"/>
          </w:tcPr>
          <w:p w14:paraId="7F4768C9" w14:textId="77777777" w:rsidR="00365DA0" w:rsidRPr="006F1EAA" w:rsidRDefault="00365DA0" w:rsidP="00A811B8">
            <w:pPr>
              <w:rPr>
                <w:rFonts w:ascii="Times New Roman" w:hAnsi="Times New Roman" w:cs="Times New Roman"/>
                <w:sz w:val="28"/>
                <w:szCs w:val="28"/>
              </w:rPr>
            </w:pPr>
            <w:r w:rsidRPr="006F1EAA">
              <w:rPr>
                <w:rFonts w:ascii="Times New Roman" w:hAnsi="Times New Roman" w:cs="Times New Roman"/>
                <w:sz w:val="28"/>
                <w:szCs w:val="28"/>
              </w:rPr>
              <w:t>Центр ядерной медицины и онкологии</w:t>
            </w:r>
          </w:p>
        </w:tc>
      </w:tr>
      <w:tr w:rsidR="006F1EAA" w:rsidRPr="006F1EAA" w14:paraId="0F3EF938" w14:textId="77777777" w:rsidTr="008045E3">
        <w:tc>
          <w:tcPr>
            <w:tcW w:w="1753" w:type="dxa"/>
          </w:tcPr>
          <w:p w14:paraId="2165AE1C"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ЭКГ</w:t>
            </w:r>
          </w:p>
        </w:tc>
        <w:tc>
          <w:tcPr>
            <w:tcW w:w="8101" w:type="dxa"/>
          </w:tcPr>
          <w:p w14:paraId="54D52024"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 xml:space="preserve">Электрокардиограмма </w:t>
            </w:r>
          </w:p>
        </w:tc>
      </w:tr>
      <w:tr w:rsidR="006F1EAA" w:rsidRPr="006F1EAA" w14:paraId="05E2255D" w14:textId="77777777" w:rsidTr="008045E3">
        <w:tc>
          <w:tcPr>
            <w:tcW w:w="1753" w:type="dxa"/>
          </w:tcPr>
          <w:p w14:paraId="7DEBA1A5"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ЭФ</w:t>
            </w:r>
          </w:p>
        </w:tc>
        <w:tc>
          <w:tcPr>
            <w:tcW w:w="8101" w:type="dxa"/>
          </w:tcPr>
          <w:p w14:paraId="53A54202"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Эндопельвикальная фасция</w:t>
            </w:r>
          </w:p>
        </w:tc>
      </w:tr>
      <w:tr w:rsidR="006F1EAA" w:rsidRPr="006F1EAA" w14:paraId="13A0336A" w14:textId="77777777" w:rsidTr="008045E3">
        <w:tc>
          <w:tcPr>
            <w:tcW w:w="1753" w:type="dxa"/>
          </w:tcPr>
          <w:p w14:paraId="4FC02412"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ЭОС</w:t>
            </w:r>
          </w:p>
        </w:tc>
        <w:tc>
          <w:tcPr>
            <w:tcW w:w="8101" w:type="dxa"/>
          </w:tcPr>
          <w:p w14:paraId="1934A4BA"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 xml:space="preserve">Электрическая ось сердца </w:t>
            </w:r>
          </w:p>
        </w:tc>
      </w:tr>
      <w:tr w:rsidR="006F1EAA" w:rsidRPr="00547DAE" w14:paraId="35E3104B" w14:textId="77777777" w:rsidTr="008045E3">
        <w:tc>
          <w:tcPr>
            <w:tcW w:w="1753" w:type="dxa"/>
          </w:tcPr>
          <w:p w14:paraId="03E113B2" w14:textId="77777777" w:rsidR="005F53BB" w:rsidRPr="006F1EAA" w:rsidRDefault="005F53BB" w:rsidP="00724FA2">
            <w:pPr>
              <w:rPr>
                <w:rFonts w:ascii="Times New Roman" w:hAnsi="Times New Roman" w:cs="Times New Roman"/>
                <w:sz w:val="28"/>
                <w:szCs w:val="28"/>
              </w:rPr>
            </w:pPr>
            <w:r w:rsidRPr="006F1EAA">
              <w:rPr>
                <w:rFonts w:ascii="Times New Roman" w:hAnsi="Times New Roman" w:cs="Times New Roman"/>
                <w:sz w:val="28"/>
                <w:szCs w:val="28"/>
                <w:lang w:val="en-US"/>
              </w:rPr>
              <w:t>ASCO</w:t>
            </w:r>
          </w:p>
        </w:tc>
        <w:tc>
          <w:tcPr>
            <w:tcW w:w="8101" w:type="dxa"/>
          </w:tcPr>
          <w:p w14:paraId="6CBD5141" w14:textId="77777777" w:rsidR="005F53BB" w:rsidRPr="006F1EAA" w:rsidRDefault="005F53BB" w:rsidP="005F53BB">
            <w:pPr>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American Society of Clinical Oncology </w:t>
            </w:r>
          </w:p>
        </w:tc>
      </w:tr>
      <w:tr w:rsidR="006F1EAA" w:rsidRPr="006F1EAA" w14:paraId="5212DBCB" w14:textId="77777777" w:rsidTr="008045E3">
        <w:tc>
          <w:tcPr>
            <w:tcW w:w="1753" w:type="dxa"/>
          </w:tcPr>
          <w:p w14:paraId="62F4D374"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BRCA</w:t>
            </w:r>
          </w:p>
        </w:tc>
        <w:tc>
          <w:tcPr>
            <w:tcW w:w="8101" w:type="dxa"/>
          </w:tcPr>
          <w:p w14:paraId="6560EA8C"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rPr>
              <w:t>Breast cancer genes</w:t>
            </w:r>
          </w:p>
        </w:tc>
      </w:tr>
      <w:tr w:rsidR="006F1EAA" w:rsidRPr="00547DAE" w14:paraId="621592E2" w14:textId="77777777" w:rsidTr="008045E3">
        <w:tc>
          <w:tcPr>
            <w:tcW w:w="1753" w:type="dxa"/>
          </w:tcPr>
          <w:p w14:paraId="3886D9E8"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lang w:val="en-US"/>
              </w:rPr>
              <w:t>BPLND</w:t>
            </w:r>
          </w:p>
        </w:tc>
        <w:tc>
          <w:tcPr>
            <w:tcW w:w="8101" w:type="dxa"/>
          </w:tcPr>
          <w:p w14:paraId="286266FC" w14:textId="77777777" w:rsidR="00365DA0" w:rsidRPr="006F1EAA" w:rsidRDefault="00365DA0" w:rsidP="00724FA2">
            <w:pPr>
              <w:rPr>
                <w:rFonts w:ascii="Times New Roman" w:hAnsi="Times New Roman" w:cs="Times New Roman"/>
                <w:sz w:val="28"/>
                <w:szCs w:val="28"/>
                <w:lang w:val="en-US"/>
              </w:rPr>
            </w:pPr>
            <w:r w:rsidRPr="006F1EAA">
              <w:rPr>
                <w:rFonts w:ascii="Times New Roman" w:hAnsi="Times New Roman" w:cs="Times New Roman"/>
                <w:sz w:val="28"/>
                <w:szCs w:val="28"/>
                <w:lang w:val="en-US"/>
              </w:rPr>
              <w:t>Bilateral pelvic lymph node dissection</w:t>
            </w:r>
          </w:p>
        </w:tc>
      </w:tr>
      <w:tr w:rsidR="006F1EAA" w:rsidRPr="00547DAE" w14:paraId="5E9D7A61" w14:textId="77777777" w:rsidTr="008045E3">
        <w:tc>
          <w:tcPr>
            <w:tcW w:w="1753" w:type="dxa"/>
          </w:tcPr>
          <w:p w14:paraId="70B0D0EC" w14:textId="77777777" w:rsidR="005F53BB" w:rsidRPr="006F1EAA" w:rsidRDefault="005F53BB" w:rsidP="00724FA2">
            <w:pPr>
              <w:rPr>
                <w:rFonts w:ascii="Times New Roman" w:hAnsi="Times New Roman" w:cs="Times New Roman"/>
                <w:sz w:val="28"/>
                <w:szCs w:val="28"/>
                <w:lang w:val="en-US"/>
              </w:rPr>
            </w:pPr>
            <w:r w:rsidRPr="006F1EAA">
              <w:rPr>
                <w:rFonts w:ascii="Times New Roman" w:hAnsi="Times New Roman" w:cs="Times New Roman"/>
                <w:sz w:val="28"/>
                <w:szCs w:val="28"/>
                <w:lang w:val="en-US"/>
              </w:rPr>
              <w:t>EORTC</w:t>
            </w:r>
          </w:p>
        </w:tc>
        <w:tc>
          <w:tcPr>
            <w:tcW w:w="8101" w:type="dxa"/>
          </w:tcPr>
          <w:p w14:paraId="4A4BF25B" w14:textId="77777777" w:rsidR="005F53BB" w:rsidRPr="006F1EAA" w:rsidRDefault="005F53BB" w:rsidP="00724FA2">
            <w:pPr>
              <w:rPr>
                <w:rFonts w:ascii="Times New Roman" w:hAnsi="Times New Roman" w:cs="Times New Roman"/>
                <w:sz w:val="28"/>
                <w:szCs w:val="28"/>
                <w:lang w:val="en-US"/>
              </w:rPr>
            </w:pPr>
            <w:r w:rsidRPr="006F1EAA">
              <w:rPr>
                <w:rFonts w:ascii="Times New Roman" w:hAnsi="Times New Roman" w:cs="Times New Roman"/>
                <w:sz w:val="28"/>
                <w:szCs w:val="28"/>
                <w:lang w:val="en-US"/>
              </w:rPr>
              <w:t>European Organisation for. Research and Treatment of Cancer ·</w:t>
            </w:r>
          </w:p>
        </w:tc>
      </w:tr>
      <w:tr w:rsidR="006F1EAA" w:rsidRPr="00547DAE" w14:paraId="18B762D0" w14:textId="77777777" w:rsidTr="008045E3">
        <w:tc>
          <w:tcPr>
            <w:tcW w:w="1753" w:type="dxa"/>
          </w:tcPr>
          <w:p w14:paraId="5A6CB59A" w14:textId="77777777" w:rsidR="00365DA0" w:rsidRPr="006F1EAA" w:rsidRDefault="00365DA0" w:rsidP="00724FA2">
            <w:pPr>
              <w:rPr>
                <w:rFonts w:ascii="Times New Roman" w:hAnsi="Times New Roman" w:cs="Times New Roman"/>
                <w:sz w:val="28"/>
                <w:szCs w:val="28"/>
                <w:lang w:val="en-US"/>
              </w:rPr>
            </w:pPr>
            <w:r w:rsidRPr="006F1EAA">
              <w:rPr>
                <w:rFonts w:ascii="Times New Roman" w:hAnsi="Times New Roman" w:cs="Times New Roman"/>
                <w:sz w:val="28"/>
                <w:szCs w:val="28"/>
                <w:lang w:val="en-US"/>
              </w:rPr>
              <w:t>mCRPC</w:t>
            </w:r>
          </w:p>
        </w:tc>
        <w:tc>
          <w:tcPr>
            <w:tcW w:w="8101" w:type="dxa"/>
          </w:tcPr>
          <w:p w14:paraId="177FB109" w14:textId="77777777" w:rsidR="00365DA0" w:rsidRPr="006F1EAA" w:rsidRDefault="00365DA0" w:rsidP="00365DA0">
            <w:pPr>
              <w:rPr>
                <w:rFonts w:ascii="Times New Roman" w:hAnsi="Times New Roman" w:cs="Times New Roman"/>
                <w:sz w:val="28"/>
                <w:szCs w:val="28"/>
                <w:lang w:val="en-US"/>
              </w:rPr>
            </w:pPr>
            <w:r w:rsidRPr="006F1EAA">
              <w:rPr>
                <w:rFonts w:ascii="Times New Roman" w:hAnsi="Times New Roman" w:cs="Times New Roman"/>
                <w:sz w:val="28"/>
                <w:szCs w:val="28"/>
                <w:lang w:val="en-US"/>
              </w:rPr>
              <w:t>metastatic castration-resistant prostate cancer</w:t>
            </w:r>
          </w:p>
        </w:tc>
      </w:tr>
      <w:tr w:rsidR="006F1EAA" w:rsidRPr="00547DAE" w14:paraId="0B5E1CDE" w14:textId="77777777" w:rsidTr="008045E3">
        <w:tc>
          <w:tcPr>
            <w:tcW w:w="1753" w:type="dxa"/>
          </w:tcPr>
          <w:p w14:paraId="4E569669" w14:textId="77777777" w:rsidR="00365DA0" w:rsidRPr="006F1EAA" w:rsidRDefault="00365DA0" w:rsidP="00724FA2">
            <w:pPr>
              <w:rPr>
                <w:rFonts w:ascii="Times New Roman" w:hAnsi="Times New Roman" w:cs="Times New Roman"/>
                <w:sz w:val="28"/>
                <w:szCs w:val="28"/>
                <w:lang w:val="en-US"/>
              </w:rPr>
            </w:pPr>
            <w:r w:rsidRPr="006F1EAA">
              <w:rPr>
                <w:rFonts w:ascii="Times New Roman" w:hAnsi="Times New Roman" w:cs="Times New Roman"/>
                <w:sz w:val="28"/>
                <w:szCs w:val="28"/>
                <w:lang w:val="en-US"/>
              </w:rPr>
              <w:t>mCSPC</w:t>
            </w:r>
          </w:p>
        </w:tc>
        <w:tc>
          <w:tcPr>
            <w:tcW w:w="8101" w:type="dxa"/>
          </w:tcPr>
          <w:p w14:paraId="6AD5139B" w14:textId="77777777" w:rsidR="00365DA0" w:rsidRPr="006F1EAA" w:rsidRDefault="00365DA0" w:rsidP="00365DA0">
            <w:pPr>
              <w:rPr>
                <w:rFonts w:ascii="Times New Roman" w:hAnsi="Times New Roman" w:cs="Times New Roman"/>
                <w:sz w:val="28"/>
                <w:szCs w:val="28"/>
                <w:lang w:val="en-US"/>
              </w:rPr>
            </w:pPr>
            <w:r w:rsidRPr="006F1EAA">
              <w:rPr>
                <w:rFonts w:ascii="Times New Roman" w:hAnsi="Times New Roman" w:cs="Times New Roman"/>
                <w:sz w:val="28"/>
                <w:szCs w:val="28"/>
                <w:lang w:val="en-US"/>
              </w:rPr>
              <w:t>metastatic castration-sensitive prostate cancer</w:t>
            </w:r>
          </w:p>
        </w:tc>
      </w:tr>
      <w:tr w:rsidR="006F1EAA" w:rsidRPr="006F1EAA" w14:paraId="7DF63879" w14:textId="77777777" w:rsidTr="008045E3">
        <w:tc>
          <w:tcPr>
            <w:tcW w:w="1753" w:type="dxa"/>
          </w:tcPr>
          <w:p w14:paraId="3486385B" w14:textId="77777777" w:rsidR="005F53BB" w:rsidRPr="006F1EAA" w:rsidRDefault="005F53BB" w:rsidP="00724FA2">
            <w:pPr>
              <w:rPr>
                <w:rFonts w:ascii="Times New Roman" w:hAnsi="Times New Roman" w:cs="Times New Roman"/>
                <w:sz w:val="28"/>
                <w:szCs w:val="28"/>
                <w:lang w:val="en-US"/>
              </w:rPr>
            </w:pPr>
            <w:r w:rsidRPr="006F1EAA">
              <w:rPr>
                <w:rFonts w:ascii="Times New Roman" w:hAnsi="Times New Roman" w:cs="Times New Roman"/>
                <w:sz w:val="28"/>
                <w:szCs w:val="28"/>
                <w:lang w:val="en-US"/>
              </w:rPr>
              <w:t>NCI</w:t>
            </w:r>
          </w:p>
        </w:tc>
        <w:tc>
          <w:tcPr>
            <w:tcW w:w="8101" w:type="dxa"/>
          </w:tcPr>
          <w:p w14:paraId="1C2CCE62" w14:textId="77777777" w:rsidR="005F53BB" w:rsidRPr="006F1EAA" w:rsidRDefault="005F53BB" w:rsidP="005F53BB">
            <w:pPr>
              <w:rPr>
                <w:rFonts w:ascii="Times New Roman" w:hAnsi="Times New Roman" w:cs="Times New Roman"/>
                <w:sz w:val="28"/>
                <w:szCs w:val="28"/>
              </w:rPr>
            </w:pPr>
            <w:r w:rsidRPr="006F1EAA">
              <w:rPr>
                <w:rFonts w:ascii="Times New Roman" w:hAnsi="Times New Roman" w:cs="Times New Roman"/>
                <w:sz w:val="28"/>
                <w:szCs w:val="28"/>
                <w:lang w:val="en-US"/>
              </w:rPr>
              <w:t xml:space="preserve">National Cancer Institute </w:t>
            </w:r>
          </w:p>
        </w:tc>
      </w:tr>
      <w:tr w:rsidR="006F1EAA" w:rsidRPr="00547DAE" w14:paraId="09B3371D" w14:textId="77777777" w:rsidTr="008045E3">
        <w:tc>
          <w:tcPr>
            <w:tcW w:w="1753" w:type="dxa"/>
          </w:tcPr>
          <w:p w14:paraId="69E186F8" w14:textId="77777777" w:rsidR="00365DA0" w:rsidRPr="006F1EAA" w:rsidRDefault="00365DA0" w:rsidP="00724FA2">
            <w:pPr>
              <w:rPr>
                <w:rFonts w:ascii="Times New Roman" w:hAnsi="Times New Roman" w:cs="Times New Roman"/>
                <w:sz w:val="28"/>
                <w:szCs w:val="28"/>
              </w:rPr>
            </w:pPr>
            <w:r w:rsidRPr="006F1EAA">
              <w:rPr>
                <w:rFonts w:ascii="Times New Roman" w:hAnsi="Times New Roman" w:cs="Times New Roman"/>
                <w:sz w:val="28"/>
                <w:szCs w:val="28"/>
                <w:lang w:val="en-US"/>
              </w:rPr>
              <w:t>PIVOT</w:t>
            </w:r>
          </w:p>
        </w:tc>
        <w:tc>
          <w:tcPr>
            <w:tcW w:w="8101" w:type="dxa"/>
          </w:tcPr>
          <w:p w14:paraId="0C03D29B" w14:textId="77777777" w:rsidR="00365DA0" w:rsidRPr="006F1EAA" w:rsidRDefault="00365DA0" w:rsidP="006F244D">
            <w:pPr>
              <w:rPr>
                <w:rFonts w:ascii="Times New Roman" w:hAnsi="Times New Roman" w:cs="Times New Roman"/>
                <w:sz w:val="28"/>
                <w:szCs w:val="28"/>
                <w:lang w:val="en-US"/>
              </w:rPr>
            </w:pPr>
            <w:r w:rsidRPr="006F1EAA">
              <w:rPr>
                <w:rFonts w:ascii="Times New Roman" w:hAnsi="Times New Roman" w:cs="Times New Roman"/>
                <w:sz w:val="28"/>
                <w:szCs w:val="28"/>
                <w:lang w:val="en-US"/>
              </w:rPr>
              <w:t>Pediatric Preclinical in Vivo Testing</w:t>
            </w:r>
          </w:p>
        </w:tc>
      </w:tr>
      <w:tr w:rsidR="006F1EAA" w:rsidRPr="006F1EAA" w14:paraId="533E88B3" w14:textId="77777777" w:rsidTr="008045E3">
        <w:tc>
          <w:tcPr>
            <w:tcW w:w="1753" w:type="dxa"/>
          </w:tcPr>
          <w:p w14:paraId="3B560CDB" w14:textId="77777777" w:rsidR="00365DA0" w:rsidRPr="006F1EAA" w:rsidRDefault="00365DA0" w:rsidP="0021094A">
            <w:pPr>
              <w:rPr>
                <w:rFonts w:ascii="Times New Roman" w:hAnsi="Times New Roman" w:cs="Times New Roman"/>
                <w:sz w:val="28"/>
                <w:szCs w:val="28"/>
              </w:rPr>
            </w:pPr>
            <w:r w:rsidRPr="006F1EAA">
              <w:rPr>
                <w:rFonts w:ascii="Times New Roman" w:hAnsi="Times New Roman" w:cs="Times New Roman"/>
                <w:sz w:val="28"/>
                <w:szCs w:val="28"/>
                <w:lang w:val="en-US"/>
              </w:rPr>
              <w:t>PLCO</w:t>
            </w:r>
          </w:p>
        </w:tc>
        <w:tc>
          <w:tcPr>
            <w:tcW w:w="8101" w:type="dxa"/>
          </w:tcPr>
          <w:p w14:paraId="6F3805AC" w14:textId="77777777" w:rsidR="00365DA0" w:rsidRPr="006F1EAA" w:rsidRDefault="00365DA0" w:rsidP="0021094A">
            <w:pPr>
              <w:rPr>
                <w:rFonts w:ascii="Times New Roman" w:hAnsi="Times New Roman" w:cs="Times New Roman"/>
                <w:sz w:val="28"/>
                <w:szCs w:val="28"/>
              </w:rPr>
            </w:pPr>
            <w:r w:rsidRPr="006F1EAA">
              <w:rPr>
                <w:rFonts w:ascii="Times New Roman" w:hAnsi="Times New Roman" w:cs="Times New Roman"/>
                <w:sz w:val="28"/>
                <w:szCs w:val="28"/>
                <w:lang w:val="en-US"/>
              </w:rPr>
              <w:t>Prostate-Lung-Colorecta-Ovarian</w:t>
            </w:r>
          </w:p>
        </w:tc>
      </w:tr>
      <w:tr w:rsidR="006F1EAA" w:rsidRPr="00547DAE" w14:paraId="7D9F735F" w14:textId="77777777" w:rsidTr="008045E3">
        <w:tc>
          <w:tcPr>
            <w:tcW w:w="1753" w:type="dxa"/>
          </w:tcPr>
          <w:p w14:paraId="210F268D" w14:textId="77777777" w:rsidR="00365DA0" w:rsidRPr="006F1EAA" w:rsidRDefault="00365DA0" w:rsidP="0021094A">
            <w:pPr>
              <w:rPr>
                <w:rFonts w:ascii="Times New Roman" w:hAnsi="Times New Roman" w:cs="Times New Roman"/>
                <w:sz w:val="28"/>
                <w:szCs w:val="28"/>
                <w:lang w:val="en-US"/>
              </w:rPr>
            </w:pPr>
            <w:r w:rsidRPr="006F1EAA">
              <w:rPr>
                <w:rFonts w:ascii="Times New Roman" w:hAnsi="Times New Roman" w:cs="Times New Roman"/>
                <w:sz w:val="28"/>
                <w:szCs w:val="28"/>
                <w:lang w:val="en-US"/>
              </w:rPr>
              <w:t>ProtecT</w:t>
            </w:r>
          </w:p>
        </w:tc>
        <w:tc>
          <w:tcPr>
            <w:tcW w:w="8101" w:type="dxa"/>
          </w:tcPr>
          <w:p w14:paraId="5D46BBCC" w14:textId="77777777" w:rsidR="00365DA0" w:rsidRPr="006F1EAA" w:rsidRDefault="00365DA0" w:rsidP="006F244D">
            <w:pPr>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Prostate Testing for Cancer and Treatment </w:t>
            </w:r>
          </w:p>
        </w:tc>
      </w:tr>
      <w:tr w:rsidR="00365DA0" w:rsidRPr="006F1EAA" w14:paraId="56CEFC72" w14:textId="77777777" w:rsidTr="008045E3">
        <w:tc>
          <w:tcPr>
            <w:tcW w:w="1753" w:type="dxa"/>
          </w:tcPr>
          <w:p w14:paraId="691A03C9" w14:textId="77777777" w:rsidR="00365DA0" w:rsidRPr="006F1EAA" w:rsidRDefault="00365DA0" w:rsidP="0021094A">
            <w:pPr>
              <w:rPr>
                <w:rFonts w:ascii="Times New Roman" w:hAnsi="Times New Roman" w:cs="Times New Roman"/>
                <w:sz w:val="28"/>
                <w:szCs w:val="28"/>
                <w:lang w:val="en-US"/>
              </w:rPr>
            </w:pPr>
            <w:r w:rsidRPr="006F1EAA">
              <w:rPr>
                <w:rFonts w:ascii="Times New Roman" w:hAnsi="Times New Roman" w:cs="Times New Roman"/>
                <w:sz w:val="28"/>
                <w:szCs w:val="28"/>
                <w:lang w:val="en-US"/>
              </w:rPr>
              <w:t>TNM</w:t>
            </w:r>
          </w:p>
        </w:tc>
        <w:tc>
          <w:tcPr>
            <w:tcW w:w="8101" w:type="dxa"/>
          </w:tcPr>
          <w:p w14:paraId="26103506" w14:textId="77777777" w:rsidR="00365DA0" w:rsidRPr="006F1EAA" w:rsidRDefault="00365DA0" w:rsidP="0021094A">
            <w:pPr>
              <w:rPr>
                <w:rFonts w:ascii="Times New Roman" w:hAnsi="Times New Roman" w:cs="Times New Roman"/>
                <w:sz w:val="28"/>
                <w:szCs w:val="28"/>
              </w:rPr>
            </w:pPr>
            <w:r w:rsidRPr="006F1EAA">
              <w:rPr>
                <w:rFonts w:ascii="Times New Roman" w:hAnsi="Times New Roman" w:cs="Times New Roman"/>
                <w:sz w:val="28"/>
                <w:szCs w:val="28"/>
                <w:lang w:val="en-US"/>
              </w:rPr>
              <w:t>Tumor, nodus и metastasis</w:t>
            </w:r>
          </w:p>
        </w:tc>
      </w:tr>
    </w:tbl>
    <w:p w14:paraId="5DB79660" w14:textId="77777777" w:rsidR="00F36348" w:rsidRPr="006F1EAA" w:rsidRDefault="00F36348" w:rsidP="0021094A">
      <w:pPr>
        <w:spacing w:after="0" w:line="240" w:lineRule="auto"/>
        <w:rPr>
          <w:rFonts w:ascii="Times New Roman" w:hAnsi="Times New Roman" w:cs="Times New Roman"/>
          <w:sz w:val="28"/>
          <w:szCs w:val="28"/>
        </w:rPr>
      </w:pPr>
    </w:p>
    <w:p w14:paraId="6710CF78" w14:textId="77777777" w:rsidR="00125D51" w:rsidRPr="006F1EAA" w:rsidRDefault="00125D51" w:rsidP="0021094A">
      <w:pPr>
        <w:spacing w:after="0" w:line="240" w:lineRule="auto"/>
        <w:rPr>
          <w:rFonts w:ascii="Times New Roman" w:hAnsi="Times New Roman" w:cs="Times New Roman"/>
          <w:sz w:val="28"/>
          <w:szCs w:val="28"/>
        </w:rPr>
      </w:pPr>
    </w:p>
    <w:p w14:paraId="0AF40C55" w14:textId="77777777" w:rsidR="00125D51" w:rsidRPr="006F1EAA" w:rsidRDefault="00125D51" w:rsidP="0021094A">
      <w:pPr>
        <w:spacing w:after="0" w:line="240" w:lineRule="auto"/>
        <w:rPr>
          <w:rFonts w:ascii="Times New Roman" w:hAnsi="Times New Roman" w:cs="Times New Roman"/>
          <w:sz w:val="28"/>
          <w:szCs w:val="28"/>
        </w:rPr>
      </w:pPr>
    </w:p>
    <w:p w14:paraId="4F89D545" w14:textId="77777777" w:rsidR="00125D51" w:rsidRPr="006F1EAA" w:rsidRDefault="00125D51" w:rsidP="0021094A">
      <w:pPr>
        <w:spacing w:after="0" w:line="240" w:lineRule="auto"/>
        <w:rPr>
          <w:rFonts w:ascii="Times New Roman" w:hAnsi="Times New Roman" w:cs="Times New Roman"/>
          <w:sz w:val="28"/>
          <w:szCs w:val="28"/>
        </w:rPr>
      </w:pPr>
    </w:p>
    <w:p w14:paraId="75C7A156" w14:textId="77777777" w:rsidR="00125D51" w:rsidRPr="006F1EAA" w:rsidRDefault="00125D51" w:rsidP="0021094A">
      <w:pPr>
        <w:spacing w:after="0" w:line="240" w:lineRule="auto"/>
        <w:rPr>
          <w:rFonts w:ascii="Times New Roman" w:hAnsi="Times New Roman" w:cs="Times New Roman"/>
          <w:sz w:val="28"/>
          <w:szCs w:val="28"/>
        </w:rPr>
      </w:pPr>
    </w:p>
    <w:p w14:paraId="06856851" w14:textId="77777777" w:rsidR="00125D51" w:rsidRPr="006F1EAA" w:rsidRDefault="00125D51" w:rsidP="0021094A">
      <w:pPr>
        <w:spacing w:after="0" w:line="240" w:lineRule="auto"/>
        <w:rPr>
          <w:rFonts w:ascii="Times New Roman" w:hAnsi="Times New Roman" w:cs="Times New Roman"/>
          <w:sz w:val="28"/>
          <w:szCs w:val="28"/>
        </w:rPr>
      </w:pPr>
    </w:p>
    <w:p w14:paraId="46FF9982" w14:textId="77777777" w:rsidR="00125D51" w:rsidRPr="006F1EAA" w:rsidRDefault="00125D51" w:rsidP="0021094A">
      <w:pPr>
        <w:spacing w:after="0" w:line="240" w:lineRule="auto"/>
        <w:rPr>
          <w:rFonts w:ascii="Times New Roman" w:hAnsi="Times New Roman" w:cs="Times New Roman"/>
          <w:sz w:val="28"/>
          <w:szCs w:val="28"/>
        </w:rPr>
      </w:pPr>
    </w:p>
    <w:p w14:paraId="56B0DEE6" w14:textId="77777777" w:rsidR="00125D51" w:rsidRPr="006F1EAA" w:rsidRDefault="00125D51" w:rsidP="0021094A">
      <w:pPr>
        <w:spacing w:after="0" w:line="240" w:lineRule="auto"/>
        <w:rPr>
          <w:rFonts w:ascii="Times New Roman" w:hAnsi="Times New Roman" w:cs="Times New Roman"/>
          <w:sz w:val="28"/>
          <w:szCs w:val="28"/>
        </w:rPr>
      </w:pPr>
    </w:p>
    <w:p w14:paraId="5A64131E" w14:textId="77777777" w:rsidR="00125D51" w:rsidRPr="006F1EAA" w:rsidRDefault="00125D51" w:rsidP="0021094A">
      <w:pPr>
        <w:spacing w:after="0" w:line="240" w:lineRule="auto"/>
        <w:rPr>
          <w:rFonts w:ascii="Times New Roman" w:hAnsi="Times New Roman" w:cs="Times New Roman"/>
          <w:sz w:val="28"/>
          <w:szCs w:val="28"/>
        </w:rPr>
      </w:pPr>
    </w:p>
    <w:p w14:paraId="4C3E3F83" w14:textId="77777777" w:rsidR="00125D51" w:rsidRPr="006F1EAA" w:rsidRDefault="00125D51" w:rsidP="0021094A">
      <w:pPr>
        <w:spacing w:after="0" w:line="240" w:lineRule="auto"/>
        <w:rPr>
          <w:rFonts w:ascii="Times New Roman" w:hAnsi="Times New Roman" w:cs="Times New Roman"/>
          <w:sz w:val="28"/>
          <w:szCs w:val="28"/>
        </w:rPr>
      </w:pPr>
    </w:p>
    <w:p w14:paraId="0B1767B9" w14:textId="77777777" w:rsidR="00125D51" w:rsidRPr="006F1EAA" w:rsidRDefault="00125D51" w:rsidP="0021094A">
      <w:pPr>
        <w:spacing w:after="0" w:line="240" w:lineRule="auto"/>
        <w:rPr>
          <w:rFonts w:ascii="Times New Roman" w:hAnsi="Times New Roman" w:cs="Times New Roman"/>
          <w:sz w:val="28"/>
          <w:szCs w:val="28"/>
        </w:rPr>
      </w:pPr>
    </w:p>
    <w:p w14:paraId="1BF2E399" w14:textId="77777777" w:rsidR="00125D51" w:rsidRPr="006F1EAA" w:rsidRDefault="00125D51" w:rsidP="0021094A">
      <w:pPr>
        <w:spacing w:after="0" w:line="240" w:lineRule="auto"/>
        <w:rPr>
          <w:rFonts w:ascii="Times New Roman" w:hAnsi="Times New Roman" w:cs="Times New Roman"/>
          <w:sz w:val="28"/>
          <w:szCs w:val="28"/>
        </w:rPr>
      </w:pPr>
    </w:p>
    <w:p w14:paraId="501231AF" w14:textId="77777777" w:rsidR="00125D51" w:rsidRPr="006F1EAA" w:rsidRDefault="00125D51" w:rsidP="0021094A">
      <w:pPr>
        <w:spacing w:after="0" w:line="240" w:lineRule="auto"/>
        <w:rPr>
          <w:rFonts w:ascii="Times New Roman" w:hAnsi="Times New Roman" w:cs="Times New Roman"/>
          <w:sz w:val="28"/>
          <w:szCs w:val="28"/>
        </w:rPr>
      </w:pPr>
    </w:p>
    <w:p w14:paraId="6508DCE4" w14:textId="77777777" w:rsidR="00E5650E" w:rsidRPr="006F1EAA" w:rsidRDefault="00E5650E" w:rsidP="0021094A">
      <w:pPr>
        <w:spacing w:after="0" w:line="240" w:lineRule="auto"/>
        <w:rPr>
          <w:rFonts w:ascii="Times New Roman" w:hAnsi="Times New Roman" w:cs="Times New Roman"/>
          <w:sz w:val="28"/>
          <w:szCs w:val="28"/>
        </w:rPr>
      </w:pPr>
    </w:p>
    <w:p w14:paraId="200EFA43" w14:textId="77777777" w:rsidR="00E5650E" w:rsidRPr="006F1EAA" w:rsidRDefault="00E5650E" w:rsidP="0021094A">
      <w:pPr>
        <w:spacing w:after="0" w:line="240" w:lineRule="auto"/>
        <w:rPr>
          <w:rFonts w:ascii="Times New Roman" w:hAnsi="Times New Roman" w:cs="Times New Roman"/>
          <w:sz w:val="28"/>
          <w:szCs w:val="28"/>
        </w:rPr>
      </w:pPr>
    </w:p>
    <w:p w14:paraId="79A3913C" w14:textId="77777777" w:rsidR="00E5650E" w:rsidRPr="006F1EAA" w:rsidRDefault="00E5650E" w:rsidP="0021094A">
      <w:pPr>
        <w:spacing w:after="0" w:line="240" w:lineRule="auto"/>
        <w:rPr>
          <w:rFonts w:ascii="Times New Roman" w:hAnsi="Times New Roman" w:cs="Times New Roman"/>
          <w:sz w:val="28"/>
          <w:szCs w:val="28"/>
        </w:rPr>
      </w:pPr>
    </w:p>
    <w:p w14:paraId="1307B425" w14:textId="77777777" w:rsidR="008045E3" w:rsidRPr="006F1EAA" w:rsidRDefault="008045E3" w:rsidP="0021094A">
      <w:pPr>
        <w:spacing w:after="0" w:line="240" w:lineRule="auto"/>
        <w:rPr>
          <w:rFonts w:ascii="Times New Roman" w:hAnsi="Times New Roman" w:cs="Times New Roman"/>
          <w:sz w:val="28"/>
          <w:szCs w:val="28"/>
        </w:rPr>
      </w:pPr>
    </w:p>
    <w:p w14:paraId="2996A0F9" w14:textId="77777777" w:rsidR="00125D51" w:rsidRPr="006F1EAA" w:rsidRDefault="00125D51" w:rsidP="0021094A">
      <w:pPr>
        <w:spacing w:after="0" w:line="240" w:lineRule="auto"/>
        <w:rPr>
          <w:rFonts w:ascii="Times New Roman" w:hAnsi="Times New Roman" w:cs="Times New Roman"/>
          <w:sz w:val="28"/>
          <w:szCs w:val="28"/>
        </w:rPr>
      </w:pPr>
    </w:p>
    <w:p w14:paraId="2490353B" w14:textId="77777777" w:rsidR="0021094A" w:rsidRPr="006F1EAA" w:rsidRDefault="0021094A" w:rsidP="009B487E">
      <w:pPr>
        <w:spacing w:after="0" w:line="240" w:lineRule="auto"/>
        <w:jc w:val="center"/>
        <w:rPr>
          <w:rFonts w:ascii="Times New Roman" w:hAnsi="Times New Roman" w:cs="Times New Roman"/>
          <w:b/>
          <w:sz w:val="28"/>
          <w:szCs w:val="28"/>
          <w:lang w:val="en-US"/>
        </w:rPr>
      </w:pPr>
      <w:r w:rsidRPr="006F1EAA">
        <w:rPr>
          <w:rFonts w:ascii="Times New Roman" w:hAnsi="Times New Roman" w:cs="Times New Roman"/>
          <w:b/>
          <w:sz w:val="28"/>
          <w:szCs w:val="28"/>
        </w:rPr>
        <w:lastRenderedPageBreak/>
        <w:t>ВВЕДЕНИЕ</w:t>
      </w:r>
    </w:p>
    <w:p w14:paraId="3182F749" w14:textId="77777777" w:rsidR="007F7054" w:rsidRPr="006F1EAA" w:rsidRDefault="007F7054" w:rsidP="007F7054">
      <w:pPr>
        <w:spacing w:after="0" w:line="240" w:lineRule="auto"/>
        <w:ind w:firstLine="708"/>
        <w:jc w:val="center"/>
        <w:rPr>
          <w:rFonts w:ascii="Times New Roman" w:hAnsi="Times New Roman" w:cs="Times New Roman"/>
          <w:b/>
          <w:sz w:val="28"/>
          <w:szCs w:val="28"/>
          <w:lang w:val="en-US"/>
        </w:rPr>
      </w:pPr>
    </w:p>
    <w:p w14:paraId="4B56DCEB" w14:textId="77777777" w:rsidR="0021094A" w:rsidRPr="006F1EAA" w:rsidRDefault="0021094A" w:rsidP="007F7054">
      <w:pPr>
        <w:tabs>
          <w:tab w:val="left" w:pos="851"/>
        </w:tabs>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Актуальность проблемы</w:t>
      </w:r>
    </w:p>
    <w:p w14:paraId="5E65FDF5" w14:textId="01B0472A" w:rsidR="000F1CA6" w:rsidRPr="006F1EAA" w:rsidRDefault="005537E1" w:rsidP="007F7054">
      <w:pPr>
        <w:tabs>
          <w:tab w:val="left" w:pos="851"/>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Рак предстательной железы (РПЖ) является вторым по частоте  диагностируемым видом рака и пятой по значимости причиной смерти от рака у мужчин во всем мире</w:t>
      </w:r>
      <w:r w:rsidR="0089793F" w:rsidRPr="006F1EAA">
        <w:rPr>
          <w:rFonts w:ascii="Times New Roman" w:hAnsi="Times New Roman" w:cs="Times New Roman"/>
          <w:sz w:val="28"/>
          <w:szCs w:val="28"/>
        </w:rPr>
        <w:t xml:space="preserve"> </w:t>
      </w:r>
      <w:r w:rsidR="00924BD6" w:rsidRPr="006F1EAA">
        <w:rPr>
          <w:rFonts w:ascii="Times New Roman" w:hAnsi="Times New Roman" w:cs="Times New Roman"/>
          <w:sz w:val="28"/>
          <w:szCs w:val="28"/>
        </w:rPr>
        <w:fldChar w:fldCharType="begin" w:fldLock="1"/>
      </w:r>
      <w:r w:rsidR="00924BD6" w:rsidRPr="006F1EAA">
        <w:rPr>
          <w:rFonts w:ascii="Times New Roman" w:hAnsi="Times New Roman" w:cs="Times New Roman"/>
          <w:sz w:val="28"/>
          <w:szCs w:val="28"/>
        </w:rPr>
        <w:instrText>ADDIN CSL_CITATION {"citationItems":[{"id":"ITEM-1","itemData":{"DOI":"10.1016/j.eururo.2019.08.005","ISSN":"18737560","PMID":"31493960","abstract":"We examined recent trends in prostate cancer incidence and mortality rates in 44 and 76 countries, respectively, and found that rates mostly stabilized or decreased. These trends may reflect declines in prostate-specific antigen testing (incidence) and improvements in treatment (mortality).","author":[{"dropping-particle":"","family":"Culp","given":"Mary Beth B.","non-dropping-particle":"","parse-names":false,"suffix":""},{"dropping-particle":"","family":"Soerjomataram","given":"Isabelle","non-dropping-particle":"","parse-names":false,"suffix":""},{"dropping-particle":"","family":"Efstathiou","given":"Jason A.","non-dropping-particle":"","parse-names":false,"suffix":""},{"dropping-particle":"","family":"Bray","given":"Freddie","non-dropping-particle":"","parse-names":false,"suffix":""},{"dropping-particle":"","family":"Jemal","given":"Ahmedin","non-dropping-particle":"","parse-names":false,"suffix":""}],"container-title":"European Urology","id":"ITEM-1","issue":"1","issued":{"date-parts":[["2020"]]},"page":"38-52","publisher":"European Association of Urology","title":"Recent Global Patterns in Prostate Cancer Incidence and Mortality Rates","type":"article-journal","volume":"77"},"uris":["http://www.mendeley.com/documents/?uuid=af3b656e-cda7-454a-abdb-7de297f264fa"]}],"mendeley":{"formattedCitation":"[1]","plainTextFormattedCitation":"[1]","previouslyFormattedCitation":"[1]"},"properties":{"noteIndex":0},"schema":"https://github.com/citation-style-language/schema/raw/master/csl-citation.json"}</w:instrText>
      </w:r>
      <w:r w:rsidR="00924BD6" w:rsidRPr="006F1EAA">
        <w:rPr>
          <w:rFonts w:ascii="Times New Roman" w:hAnsi="Times New Roman" w:cs="Times New Roman"/>
          <w:sz w:val="28"/>
          <w:szCs w:val="28"/>
        </w:rPr>
        <w:fldChar w:fldCharType="separate"/>
      </w:r>
      <w:r w:rsidR="00924BD6" w:rsidRPr="006F1EAA">
        <w:rPr>
          <w:rFonts w:ascii="Times New Roman" w:hAnsi="Times New Roman" w:cs="Times New Roman"/>
          <w:noProof/>
          <w:sz w:val="28"/>
          <w:szCs w:val="28"/>
        </w:rPr>
        <w:t>[1]</w:t>
      </w:r>
      <w:r w:rsidR="00924BD6"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000F1CA6" w:rsidRPr="006F1EAA">
        <w:t xml:space="preserve"> </w:t>
      </w:r>
      <w:r w:rsidR="000F1CA6" w:rsidRPr="006F1EAA">
        <w:rPr>
          <w:rFonts w:ascii="Times New Roman" w:hAnsi="Times New Roman" w:cs="Times New Roman"/>
          <w:sz w:val="28"/>
          <w:szCs w:val="28"/>
        </w:rPr>
        <w:t xml:space="preserve">Заболеваемость и смертность от </w:t>
      </w:r>
      <w:r w:rsidR="00837A25" w:rsidRPr="006F1EAA">
        <w:rPr>
          <w:rFonts w:ascii="Times New Roman" w:hAnsi="Times New Roman" w:cs="Times New Roman"/>
          <w:sz w:val="28"/>
          <w:szCs w:val="28"/>
        </w:rPr>
        <w:t xml:space="preserve">РПЖ </w:t>
      </w:r>
      <w:r w:rsidR="000F1CA6" w:rsidRPr="006F1EAA">
        <w:rPr>
          <w:rFonts w:ascii="Times New Roman" w:hAnsi="Times New Roman" w:cs="Times New Roman"/>
          <w:sz w:val="28"/>
          <w:szCs w:val="28"/>
        </w:rPr>
        <w:t>во всем мире коррелируют с увеличением возраста: средний возраст на момент постановки диагноза составляет 66 лет</w:t>
      </w:r>
      <w:r w:rsidR="00924BD6" w:rsidRPr="006F1EAA">
        <w:rPr>
          <w:rFonts w:ascii="Times New Roman" w:hAnsi="Times New Roman" w:cs="Times New Roman"/>
          <w:sz w:val="28"/>
          <w:szCs w:val="28"/>
        </w:rPr>
        <w:t xml:space="preserve"> </w:t>
      </w:r>
      <w:r w:rsidR="00924BD6" w:rsidRPr="006F1EAA">
        <w:rPr>
          <w:rFonts w:ascii="Times New Roman" w:hAnsi="Times New Roman" w:cs="Times New Roman"/>
          <w:sz w:val="28"/>
          <w:szCs w:val="28"/>
        </w:rPr>
        <w:fldChar w:fldCharType="begin" w:fldLock="1"/>
      </w:r>
      <w:r w:rsidR="007B1946" w:rsidRPr="006F1EAA">
        <w:rPr>
          <w:rFonts w:ascii="Times New Roman" w:hAnsi="Times New Roman" w:cs="Times New Roman"/>
          <w:sz w:val="28"/>
          <w:szCs w:val="28"/>
        </w:rPr>
        <w:instrText>ADDIN CSL_CITATION {"citationItems":[{"id":"ITEM-1","itemData":{"DOI":"10.1002/cam4.1885","ISSN":"20457634","PMID":"30623593","abstract":"African American men face a stark prostate cancer (PCa)-related health disparity, with the highest incidence and mortality rates compared to other races. Additional and innovative measures are warranted to reduce this health disparity. Here, we focused on the identification of a novel serum exosome-based “protein signature” for potential use in the early detection and better prognosis of PCa in African American men. Nanoparticle tracking analyses showed that compared to healthy individuals, exosome concentration (number/ml) was increased by ~3.2-fold (P ˂ 0.05) in the sera of African American men with PCa. Mass spectrometry-based proteomic analysis of serum exosomes identified seven unique and fifty-five overlapping proteins (up- or downregulated) in African Americans with PCa compared to healthy African Americans. Furthermore, ingenuity pathway analyses identified the inflammatory acute-phase response signaling as the top pathway associated with proteins loaded in exosomes from African American PCa patients. Interestingly, African American PCa E006AA-hT cells secreted exosomes strongly induced a proinflammatory M2-phenotype in macrophages and showed calcium response on sensory neurons, suggesting a neuroinflammatory response. Additionally, proteomic analyses showed that the protein Isoform 2 of Filamin A has higher loading (2.6-fold) in exosomes from African Americans with PCa, but a lesser loading (0.6-fold) was observed in exosomes from Caucasian men with PCa compared to race-matched healthy individuals. Interestingly, TCGA and Taylor's dataset as well as IHC analyses of PCa tissue showed a lower Filamin A expression in tissues of PCa patients compared with normal subjects. Overall, these results support the usefulness of serum exosomes to noninvasively detect inflammatory phenotype and to discover novel biomarkers associated with PCa in African American men.","author":[{"dropping-particle":"","family":"Panigrahi","given":"Gati K.","non-dropping-particle":"","parse-names":false,"suffix":""},{"dropping-particle":"","family":"Praharaj","given":"Prakash P.","non-dropping-particle":"","parse-names":false,"suffix":""},{"dropping-particle":"","family":"Kittaka","given":"Hiroki","non-dropping-particle":"","parse-names":false,"suffix":""},{"dropping-particle":"","family":"Mridha","given":"Asit R.","non-dropping-particle":"","parse-names":false,"suffix":""},{"dropping-particle":"","family":"Black","given":"Olen M.","non-dropping-particle":"","parse-names":false,"suffix":""},{"dropping-particle":"","family":"Singh","given":"Rakesh","non-dropping-particle":"","parse-names":false,"suffix":""},{"dropping-particle":"","family":"Mercer","given":"Roger","non-dropping-particle":"","parse-names":false,"suffix":""},{"dropping-particle":"","family":"Bokhoven","given":"Adrie","non-dropping-particle":"</w:instrText>
      </w:r>
      <w:r w:rsidR="007B1946" w:rsidRPr="006F1EAA">
        <w:rPr>
          <w:rFonts w:ascii="Times New Roman" w:hAnsi="Times New Roman" w:cs="Times New Roman"/>
          <w:sz w:val="28"/>
          <w:szCs w:val="28"/>
          <w:lang w:val="en-US"/>
        </w:rPr>
        <w:instrText>van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family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Torkko</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given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Kathleen</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C</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family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Agarwal</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given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Chapla</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family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Agarwal</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given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Rajesh</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family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Abd</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Elmageed</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given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Zakaria</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family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Yadav</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given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Hariom</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family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Mishra</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given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Santosh</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K</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family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Deep</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given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Gagan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dropping</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names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false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suffix</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container</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title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Cancer</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Medicine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id</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ITEM</w:instrText>
      </w:r>
      <w:r w:rsidR="007B1946" w:rsidRPr="006F1EAA">
        <w:rPr>
          <w:rFonts w:ascii="Times New Roman" w:hAnsi="Times New Roman" w:cs="Times New Roman"/>
          <w:sz w:val="28"/>
          <w:szCs w:val="28"/>
        </w:rPr>
        <w:instrText>-1","</w:instrText>
      </w:r>
      <w:r w:rsidR="007B1946" w:rsidRPr="006F1EAA">
        <w:rPr>
          <w:rFonts w:ascii="Times New Roman" w:hAnsi="Times New Roman" w:cs="Times New Roman"/>
          <w:sz w:val="28"/>
          <w:szCs w:val="28"/>
          <w:lang w:val="en-US"/>
        </w:rPr>
        <w:instrText>issue</w:instrText>
      </w:r>
      <w:r w:rsidR="007B1946" w:rsidRPr="006F1EAA">
        <w:rPr>
          <w:rFonts w:ascii="Times New Roman" w:hAnsi="Times New Roman" w:cs="Times New Roman"/>
          <w:sz w:val="28"/>
          <w:szCs w:val="28"/>
        </w:rPr>
        <w:instrText>":"3","</w:instrText>
      </w:r>
      <w:r w:rsidR="007B1946" w:rsidRPr="006F1EAA">
        <w:rPr>
          <w:rFonts w:ascii="Times New Roman" w:hAnsi="Times New Roman" w:cs="Times New Roman"/>
          <w:sz w:val="28"/>
          <w:szCs w:val="28"/>
          <w:lang w:val="en-US"/>
        </w:rPr>
        <w:instrText>issued</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date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parts</w:instrText>
      </w:r>
      <w:r w:rsidR="007B1946" w:rsidRPr="006F1EAA">
        <w:rPr>
          <w:rFonts w:ascii="Times New Roman" w:hAnsi="Times New Roman" w:cs="Times New Roman"/>
          <w:sz w:val="28"/>
          <w:szCs w:val="28"/>
        </w:rPr>
        <w:instrText>":[["2019"]]},"</w:instrText>
      </w:r>
      <w:r w:rsidR="007B1946" w:rsidRPr="006F1EAA">
        <w:rPr>
          <w:rFonts w:ascii="Times New Roman" w:hAnsi="Times New Roman" w:cs="Times New Roman"/>
          <w:sz w:val="28"/>
          <w:szCs w:val="28"/>
          <w:lang w:val="en-US"/>
        </w:rPr>
        <w:instrText>page</w:instrText>
      </w:r>
      <w:r w:rsidR="007B1946" w:rsidRPr="006F1EAA">
        <w:rPr>
          <w:rFonts w:ascii="Times New Roman" w:hAnsi="Times New Roman" w:cs="Times New Roman"/>
          <w:sz w:val="28"/>
          <w:szCs w:val="28"/>
        </w:rPr>
        <w:instrText>":"1110-1123","</w:instrText>
      </w:r>
      <w:r w:rsidR="007B1946" w:rsidRPr="006F1EAA">
        <w:rPr>
          <w:rFonts w:ascii="Times New Roman" w:hAnsi="Times New Roman" w:cs="Times New Roman"/>
          <w:sz w:val="28"/>
          <w:szCs w:val="28"/>
          <w:lang w:val="en-US"/>
        </w:rPr>
        <w:instrText>title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Exosome</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proteomic</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analyses</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identify</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inflammatory</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phenotype</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and</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novel</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biomarkers</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in</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African</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American</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prostate</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cancer</w:instrText>
      </w:r>
      <w:r w:rsidR="007B1946" w:rsidRPr="006F1EAA">
        <w:rPr>
          <w:rFonts w:ascii="Times New Roman" w:hAnsi="Times New Roman" w:cs="Times New Roman"/>
          <w:sz w:val="28"/>
          <w:szCs w:val="28"/>
        </w:rPr>
        <w:instrText xml:space="preserve"> </w:instrText>
      </w:r>
      <w:r w:rsidR="007B1946" w:rsidRPr="006F1EAA">
        <w:rPr>
          <w:rFonts w:ascii="Times New Roman" w:hAnsi="Times New Roman" w:cs="Times New Roman"/>
          <w:sz w:val="28"/>
          <w:szCs w:val="28"/>
          <w:lang w:val="en-US"/>
        </w:rPr>
        <w:instrText>patients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type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article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journal</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volume</w:instrText>
      </w:r>
      <w:r w:rsidR="007B1946" w:rsidRPr="006F1EAA">
        <w:rPr>
          <w:rFonts w:ascii="Times New Roman" w:hAnsi="Times New Roman" w:cs="Times New Roman"/>
          <w:sz w:val="28"/>
          <w:szCs w:val="28"/>
        </w:rPr>
        <w:instrText>":"8"},"</w:instrText>
      </w:r>
      <w:r w:rsidR="007B1946" w:rsidRPr="006F1EAA">
        <w:rPr>
          <w:rFonts w:ascii="Times New Roman" w:hAnsi="Times New Roman" w:cs="Times New Roman"/>
          <w:sz w:val="28"/>
          <w:szCs w:val="28"/>
          <w:lang w:val="en-US"/>
        </w:rPr>
        <w:instrText>uris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http</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www</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mendeley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com</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documents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uuid</w:instrText>
      </w:r>
      <w:r w:rsidR="007B1946" w:rsidRPr="006F1EAA">
        <w:rPr>
          <w:rFonts w:ascii="Times New Roman" w:hAnsi="Times New Roman" w:cs="Times New Roman"/>
          <w:sz w:val="28"/>
          <w:szCs w:val="28"/>
        </w:rPr>
        <w:instrText>=6</w:instrText>
      </w:r>
      <w:r w:rsidR="007B1946" w:rsidRPr="006F1EAA">
        <w:rPr>
          <w:rFonts w:ascii="Times New Roman" w:hAnsi="Times New Roman" w:cs="Times New Roman"/>
          <w:sz w:val="28"/>
          <w:szCs w:val="28"/>
          <w:lang w:val="en-US"/>
        </w:rPr>
        <w:instrText>c</w:instrText>
      </w:r>
      <w:r w:rsidR="007B1946" w:rsidRPr="006F1EAA">
        <w:rPr>
          <w:rFonts w:ascii="Times New Roman" w:hAnsi="Times New Roman" w:cs="Times New Roman"/>
          <w:sz w:val="28"/>
          <w:szCs w:val="28"/>
        </w:rPr>
        <w:instrText>8</w:instrText>
      </w:r>
      <w:r w:rsidR="007B1946" w:rsidRPr="006F1EAA">
        <w:rPr>
          <w:rFonts w:ascii="Times New Roman" w:hAnsi="Times New Roman" w:cs="Times New Roman"/>
          <w:sz w:val="28"/>
          <w:szCs w:val="28"/>
          <w:lang w:val="en-US"/>
        </w:rPr>
        <w:instrText>b</w:instrText>
      </w:r>
      <w:r w:rsidR="007B1946" w:rsidRPr="006F1EAA">
        <w:rPr>
          <w:rFonts w:ascii="Times New Roman" w:hAnsi="Times New Roman" w:cs="Times New Roman"/>
          <w:sz w:val="28"/>
          <w:szCs w:val="28"/>
        </w:rPr>
        <w:instrText>880</w:instrText>
      </w:r>
      <w:r w:rsidR="007B1946" w:rsidRPr="006F1EAA">
        <w:rPr>
          <w:rFonts w:ascii="Times New Roman" w:hAnsi="Times New Roman" w:cs="Times New Roman"/>
          <w:sz w:val="28"/>
          <w:szCs w:val="28"/>
          <w:lang w:val="en-US"/>
        </w:rPr>
        <w:instrText>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bc</w:instrText>
      </w:r>
      <w:r w:rsidR="007B1946" w:rsidRPr="006F1EAA">
        <w:rPr>
          <w:rFonts w:ascii="Times New Roman" w:hAnsi="Times New Roman" w:cs="Times New Roman"/>
          <w:sz w:val="28"/>
          <w:szCs w:val="28"/>
        </w:rPr>
        <w:instrText>4</w:instrText>
      </w:r>
      <w:r w:rsidR="007B1946" w:rsidRPr="006F1EAA">
        <w:rPr>
          <w:rFonts w:ascii="Times New Roman" w:hAnsi="Times New Roman" w:cs="Times New Roman"/>
          <w:sz w:val="28"/>
          <w:szCs w:val="28"/>
          <w:lang w:val="en-US"/>
        </w:rPr>
        <w:instrText>f</w:instrText>
      </w:r>
      <w:r w:rsidR="007B1946" w:rsidRPr="006F1EAA">
        <w:rPr>
          <w:rFonts w:ascii="Times New Roman" w:hAnsi="Times New Roman" w:cs="Times New Roman"/>
          <w:sz w:val="28"/>
          <w:szCs w:val="28"/>
        </w:rPr>
        <w:instrText>-45</w:instrText>
      </w:r>
      <w:r w:rsidR="007B1946" w:rsidRPr="006F1EAA">
        <w:rPr>
          <w:rFonts w:ascii="Times New Roman" w:hAnsi="Times New Roman" w:cs="Times New Roman"/>
          <w:sz w:val="28"/>
          <w:szCs w:val="28"/>
          <w:lang w:val="en-US"/>
        </w:rPr>
        <w:instrText>e</w:instrText>
      </w:r>
      <w:r w:rsidR="007B1946" w:rsidRPr="006F1EAA">
        <w:rPr>
          <w:rFonts w:ascii="Times New Roman" w:hAnsi="Times New Roman" w:cs="Times New Roman"/>
          <w:sz w:val="28"/>
          <w:szCs w:val="28"/>
        </w:rPr>
        <w:instrText>5-971</w:instrText>
      </w:r>
      <w:r w:rsidR="007B1946" w:rsidRPr="006F1EAA">
        <w:rPr>
          <w:rFonts w:ascii="Times New Roman" w:hAnsi="Times New Roman" w:cs="Times New Roman"/>
          <w:sz w:val="28"/>
          <w:szCs w:val="28"/>
          <w:lang w:val="en-US"/>
        </w:rPr>
        <w:instrText>a</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w:instrText>
      </w:r>
      <w:r w:rsidR="007B1946" w:rsidRPr="006F1EAA">
        <w:rPr>
          <w:rFonts w:ascii="Times New Roman" w:hAnsi="Times New Roman" w:cs="Times New Roman"/>
          <w:sz w:val="28"/>
          <w:szCs w:val="28"/>
        </w:rPr>
        <w:instrText>9</w:instrText>
      </w:r>
      <w:r w:rsidR="007B1946" w:rsidRPr="006F1EAA">
        <w:rPr>
          <w:rFonts w:ascii="Times New Roman" w:hAnsi="Times New Roman" w:cs="Times New Roman"/>
          <w:sz w:val="28"/>
          <w:szCs w:val="28"/>
          <w:lang w:val="en-US"/>
        </w:rPr>
        <w:instrText>e</w:instrText>
      </w:r>
      <w:r w:rsidR="007B1946" w:rsidRPr="006F1EAA">
        <w:rPr>
          <w:rFonts w:ascii="Times New Roman" w:hAnsi="Times New Roman" w:cs="Times New Roman"/>
          <w:sz w:val="28"/>
          <w:szCs w:val="28"/>
        </w:rPr>
        <w:instrText>8588</w:instrText>
      </w:r>
      <w:r w:rsidR="007B1946" w:rsidRPr="006F1EAA">
        <w:rPr>
          <w:rFonts w:ascii="Times New Roman" w:hAnsi="Times New Roman" w:cs="Times New Roman"/>
          <w:sz w:val="28"/>
          <w:szCs w:val="28"/>
          <w:lang w:val="en-US"/>
        </w:rPr>
        <w:instrText>b</w:instrText>
      </w:r>
      <w:r w:rsidR="007B1946" w:rsidRPr="006F1EAA">
        <w:rPr>
          <w:rFonts w:ascii="Times New Roman" w:hAnsi="Times New Roman" w:cs="Times New Roman"/>
          <w:sz w:val="28"/>
          <w:szCs w:val="28"/>
        </w:rPr>
        <w:instrText>1051"]}],"</w:instrText>
      </w:r>
      <w:r w:rsidR="007B1946" w:rsidRPr="006F1EAA">
        <w:rPr>
          <w:rFonts w:ascii="Times New Roman" w:hAnsi="Times New Roman" w:cs="Times New Roman"/>
          <w:sz w:val="28"/>
          <w:szCs w:val="28"/>
          <w:lang w:val="en-US"/>
        </w:rPr>
        <w:instrText>mendeley</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formattedCitation</w:instrText>
      </w:r>
      <w:r w:rsidR="007B1946" w:rsidRPr="006F1EAA">
        <w:rPr>
          <w:rFonts w:ascii="Times New Roman" w:hAnsi="Times New Roman" w:cs="Times New Roman"/>
          <w:sz w:val="28"/>
          <w:szCs w:val="28"/>
        </w:rPr>
        <w:instrText>":"[2]","</w:instrText>
      </w:r>
      <w:r w:rsidR="007B1946" w:rsidRPr="006F1EAA">
        <w:rPr>
          <w:rFonts w:ascii="Times New Roman" w:hAnsi="Times New Roman" w:cs="Times New Roman"/>
          <w:sz w:val="28"/>
          <w:szCs w:val="28"/>
          <w:lang w:val="en-US"/>
        </w:rPr>
        <w:instrText>plainTextFormattedCitation</w:instrText>
      </w:r>
      <w:r w:rsidR="007B1946" w:rsidRPr="006F1EAA">
        <w:rPr>
          <w:rFonts w:ascii="Times New Roman" w:hAnsi="Times New Roman" w:cs="Times New Roman"/>
          <w:sz w:val="28"/>
          <w:szCs w:val="28"/>
        </w:rPr>
        <w:instrText>":"[2]","</w:instrText>
      </w:r>
      <w:r w:rsidR="007B1946" w:rsidRPr="006F1EAA">
        <w:rPr>
          <w:rFonts w:ascii="Times New Roman" w:hAnsi="Times New Roman" w:cs="Times New Roman"/>
          <w:sz w:val="28"/>
          <w:szCs w:val="28"/>
          <w:lang w:val="en-US"/>
        </w:rPr>
        <w:instrText>previouslyFormattedCitation</w:instrText>
      </w:r>
      <w:r w:rsidR="007B1946" w:rsidRPr="006F1EAA">
        <w:rPr>
          <w:rFonts w:ascii="Times New Roman" w:hAnsi="Times New Roman" w:cs="Times New Roman"/>
          <w:sz w:val="28"/>
          <w:szCs w:val="28"/>
        </w:rPr>
        <w:instrText>":"[2]"},"</w:instrText>
      </w:r>
      <w:r w:rsidR="007B1946" w:rsidRPr="006F1EAA">
        <w:rPr>
          <w:rFonts w:ascii="Times New Roman" w:hAnsi="Times New Roman" w:cs="Times New Roman"/>
          <w:sz w:val="28"/>
          <w:szCs w:val="28"/>
          <w:lang w:val="en-US"/>
        </w:rPr>
        <w:instrText>properties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noteIndex</w:instrText>
      </w:r>
      <w:r w:rsidR="007B1946" w:rsidRPr="006F1EAA">
        <w:rPr>
          <w:rFonts w:ascii="Times New Roman" w:hAnsi="Times New Roman" w:cs="Times New Roman"/>
          <w:sz w:val="28"/>
          <w:szCs w:val="28"/>
        </w:rPr>
        <w:instrText>":0},"</w:instrText>
      </w:r>
      <w:r w:rsidR="007B1946" w:rsidRPr="006F1EAA">
        <w:rPr>
          <w:rFonts w:ascii="Times New Roman" w:hAnsi="Times New Roman" w:cs="Times New Roman"/>
          <w:sz w:val="28"/>
          <w:szCs w:val="28"/>
          <w:lang w:val="en-US"/>
        </w:rPr>
        <w:instrText>schema</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https</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github</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com</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citation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style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language</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schema</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raw</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master</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csl</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citation</w:instrText>
      </w:r>
      <w:r w:rsidR="007B1946" w:rsidRPr="006F1EAA">
        <w:rPr>
          <w:rFonts w:ascii="Times New Roman" w:hAnsi="Times New Roman" w:cs="Times New Roman"/>
          <w:sz w:val="28"/>
          <w:szCs w:val="28"/>
        </w:rPr>
        <w:instrText>.</w:instrText>
      </w:r>
      <w:r w:rsidR="007B1946" w:rsidRPr="006F1EAA">
        <w:rPr>
          <w:rFonts w:ascii="Times New Roman" w:hAnsi="Times New Roman" w:cs="Times New Roman"/>
          <w:sz w:val="28"/>
          <w:szCs w:val="28"/>
          <w:lang w:val="en-US"/>
        </w:rPr>
        <w:instrText>json</w:instrText>
      </w:r>
      <w:r w:rsidR="007B1946" w:rsidRPr="006F1EAA">
        <w:rPr>
          <w:rFonts w:ascii="Times New Roman" w:hAnsi="Times New Roman" w:cs="Times New Roman"/>
          <w:sz w:val="28"/>
          <w:szCs w:val="28"/>
        </w:rPr>
        <w:instrText>"}</w:instrText>
      </w:r>
      <w:r w:rsidR="00924BD6" w:rsidRPr="006F1EAA">
        <w:rPr>
          <w:rFonts w:ascii="Times New Roman" w:hAnsi="Times New Roman" w:cs="Times New Roman"/>
          <w:sz w:val="28"/>
          <w:szCs w:val="28"/>
        </w:rPr>
        <w:fldChar w:fldCharType="separate"/>
      </w:r>
      <w:r w:rsidR="00924BD6" w:rsidRPr="006F1EAA">
        <w:rPr>
          <w:rFonts w:ascii="Times New Roman" w:hAnsi="Times New Roman" w:cs="Times New Roman"/>
          <w:noProof/>
          <w:sz w:val="28"/>
          <w:szCs w:val="28"/>
        </w:rPr>
        <w:t>[2]</w:t>
      </w:r>
      <w:r w:rsidR="00924BD6" w:rsidRPr="006F1EAA">
        <w:rPr>
          <w:rFonts w:ascii="Times New Roman" w:hAnsi="Times New Roman" w:cs="Times New Roman"/>
          <w:sz w:val="28"/>
          <w:szCs w:val="28"/>
        </w:rPr>
        <w:fldChar w:fldCharType="end"/>
      </w:r>
      <w:r w:rsidR="000F1CA6" w:rsidRPr="006F1EAA">
        <w:rPr>
          <w:rFonts w:ascii="Times New Roman" w:hAnsi="Times New Roman" w:cs="Times New Roman"/>
          <w:sz w:val="28"/>
          <w:szCs w:val="28"/>
        </w:rPr>
        <w:t>.</w:t>
      </w:r>
      <w:r w:rsidR="000F1CA6" w:rsidRPr="006F1EAA">
        <w:t xml:space="preserve"> </w:t>
      </w:r>
      <w:r w:rsidR="00DB6C20" w:rsidRPr="00B8372A">
        <w:rPr>
          <w:rFonts w:ascii="Times New Roman" w:hAnsi="Times New Roman" w:cs="Times New Roman"/>
          <w:sz w:val="28"/>
          <w:szCs w:val="28"/>
        </w:rPr>
        <w:t xml:space="preserve">Однако развитие РПЖ связано с определенным стилем жизни: по мере того, как японские мужчины переезжают из Японии в Калифорнию, риск РПЖ у них возрастает, приближаясь к риску американских мужчин. Пациент с наследственным РПЖ обычно заболевают в среднем на 6-7 лет раньше чем клинические проявления болезни. По агрессивности течения не отличаются от </w:t>
      </w:r>
      <w:r w:rsidR="00B8372A" w:rsidRPr="00B8372A">
        <w:rPr>
          <w:rFonts w:ascii="Times New Roman" w:hAnsi="Times New Roman" w:cs="Times New Roman"/>
          <w:sz w:val="28"/>
          <w:szCs w:val="28"/>
        </w:rPr>
        <w:t xml:space="preserve">спорадических случаев РПЖ </w:t>
      </w:r>
      <w:r w:rsidR="007B1946" w:rsidRPr="006F1EAA">
        <w:rPr>
          <w:rFonts w:ascii="Times New Roman" w:hAnsi="Times New Roman" w:cs="Times New Roman"/>
          <w:sz w:val="28"/>
          <w:szCs w:val="28"/>
        </w:rPr>
        <w:fldChar w:fldCharType="begin" w:fldLock="1"/>
      </w:r>
      <w:r w:rsidR="007B1946" w:rsidRPr="006F1EAA">
        <w:rPr>
          <w:rFonts w:ascii="Times New Roman" w:hAnsi="Times New Roman" w:cs="Times New Roman"/>
          <w:sz w:val="28"/>
          <w:szCs w:val="28"/>
        </w:rPr>
        <w:instrText>ADDIN CSL_CITATION {"citationItems":[{"id":"ITEM-1","itemData":{"id":"ITEM-1","issue":"February","issued":{"date-parts":[["2019"]]},"page":"2019","title":"Ferlay J EM, Lam F, Colombet M, Mery L, Pineros M, Znaor A, Soerjomataram I. et al. Global cancer observatory: cancer today. Lyon, France: International Agency for Research on Cancer. Available from: https://gco.iarc.fr/today, Accessed 02 February 2019.","type":"article-journal"},"uris":["http://www.mendeley.com/documents/?uuid=71b92223-80d7-4b1d-bc50-031e6613410d"]}],"mendeley":{"formattedCitation":"[3]","plainTextFormattedCitation":"[3]","previouslyFormattedCitation":"[3]"},"properties":{"noteIndex":0},"schema":"https://github.com/citation-style-language/schema/raw/master/csl-citation.json"}</w:instrText>
      </w:r>
      <w:r w:rsidR="007B1946" w:rsidRPr="006F1EAA">
        <w:rPr>
          <w:rFonts w:ascii="Times New Roman" w:hAnsi="Times New Roman" w:cs="Times New Roman"/>
          <w:sz w:val="28"/>
          <w:szCs w:val="28"/>
        </w:rPr>
        <w:fldChar w:fldCharType="separate"/>
      </w:r>
      <w:r w:rsidR="007B1946" w:rsidRPr="006F1EAA">
        <w:rPr>
          <w:rFonts w:ascii="Times New Roman" w:hAnsi="Times New Roman" w:cs="Times New Roman"/>
          <w:noProof/>
          <w:sz w:val="28"/>
          <w:szCs w:val="28"/>
        </w:rPr>
        <w:t>[3]</w:t>
      </w:r>
      <w:r w:rsidR="007B1946" w:rsidRPr="006F1EAA">
        <w:rPr>
          <w:rFonts w:ascii="Times New Roman" w:hAnsi="Times New Roman" w:cs="Times New Roman"/>
          <w:sz w:val="28"/>
          <w:szCs w:val="28"/>
        </w:rPr>
        <w:fldChar w:fldCharType="end"/>
      </w:r>
      <w:r w:rsidR="0089793F" w:rsidRPr="006F1EAA">
        <w:rPr>
          <w:rFonts w:ascii="Times New Roman" w:hAnsi="Times New Roman" w:cs="Times New Roman"/>
          <w:sz w:val="28"/>
          <w:szCs w:val="28"/>
        </w:rPr>
        <w:t>.</w:t>
      </w:r>
      <w:r w:rsidR="000F1CA6" w:rsidRPr="006F1EAA">
        <w:rPr>
          <w:rFonts w:ascii="Times New Roman" w:hAnsi="Times New Roman" w:cs="Times New Roman"/>
          <w:sz w:val="28"/>
          <w:szCs w:val="28"/>
        </w:rPr>
        <w:t xml:space="preserve"> </w:t>
      </w:r>
      <w:r w:rsidR="00733314" w:rsidRPr="006F1EAA">
        <w:rPr>
          <w:rFonts w:ascii="Times New Roman" w:hAnsi="Times New Roman" w:cs="Times New Roman"/>
          <w:sz w:val="28"/>
          <w:szCs w:val="28"/>
        </w:rPr>
        <w:t xml:space="preserve"> </w:t>
      </w:r>
    </w:p>
    <w:p w14:paraId="2191A9EE" w14:textId="77777777" w:rsidR="00F72BD2" w:rsidRPr="00F72BD2" w:rsidRDefault="00F72BD2" w:rsidP="00F72BD2">
      <w:pPr>
        <w:tabs>
          <w:tab w:val="left" w:pos="851"/>
        </w:tabs>
        <w:spacing w:after="0" w:line="240" w:lineRule="auto"/>
        <w:ind w:firstLine="567"/>
        <w:jc w:val="both"/>
        <w:rPr>
          <w:rFonts w:ascii="Times New Roman" w:hAnsi="Times New Roman" w:cs="Times New Roman"/>
          <w:sz w:val="28"/>
          <w:szCs w:val="28"/>
        </w:rPr>
      </w:pPr>
      <w:r w:rsidRPr="00F72BD2">
        <w:rPr>
          <w:rFonts w:ascii="Times New Roman" w:hAnsi="Times New Roman" w:cs="Times New Roman"/>
          <w:sz w:val="28"/>
          <w:szCs w:val="28"/>
        </w:rPr>
        <w:t>Рак предстательной железы (РПЖ) - одна из наиболее распространенных форм злокачественных опухолей у мужчин, занимающая 3 место в структуре заболеваемости и 5 место в структуре смертности среди мужчин в Республике Казахстан</w:t>
      </w:r>
      <w:r w:rsidRPr="00F72BD2">
        <w:rPr>
          <w:rFonts w:ascii="Times New Roman" w:hAnsi="Times New Roman" w:cs="Times New Roman"/>
          <w:sz w:val="28"/>
          <w:szCs w:val="28"/>
        </w:rPr>
        <w:fldChar w:fldCharType="begin" w:fldLock="1"/>
      </w:r>
      <w:r w:rsidRPr="00F72BD2">
        <w:rPr>
          <w:rFonts w:ascii="Times New Roman" w:hAnsi="Times New Roman" w:cs="Times New Roman"/>
          <w:sz w:val="28"/>
          <w:szCs w:val="28"/>
        </w:rPr>
        <w:instrText>ADDIN CSL_CITATION {"citationItems":[{"id":"ITEM-1","itemData":{"DOI":"10.52532/2521-6414-2022-4-66-18-23","ISSN":"1684-937X","abstract":"Relevance: From 2010 to 2019, prostate cancer morbidity increased, and prostate cancer mortality decreased in Kazakhstan. The peak incidence was observed in patients aged 70 years and older. The East Kazakhstan region had higher morbidity and mortality from prostate cancer\r than the national average.\r The study aimed to assess the indicators of prostate cancer epidemiology in the East Kazakhstan region from 2010 to 2019.\r Methods: The study calculated prostate cancer incidence, mortality, one-year and five-year survival, and early detection from 2010 to 2019.\r The statistical significance was assessed by the one-factor linear regression method. Intensive epidemiological indicators were calculated per 100\r 000 male population.\r Results: The prostate cancer incidence in East Kazakhstan increased from 2010 to 2019, while the mortality rate increased slightly. There was\r a statistically significant upward trend for morbidity (p=0.009) and a statistically insignificant trend for mortality (p=0.900).\r The one-year survival with prostate cancer tended to decrease. However, the trend of one-year survival rates had no statistical significance (p=0.202).\r The five-year survival rate of patients with prostate cancer in the East Kazakhstan region during the study period tended to decrease. However,\r the trend in the five-year survival rates of patients with prostate cancer in the East Kazakhstan region had no statistical significance (p=0.826).\r Early detection of prostate cancer in the early stages remained sustainable in the range of 72.7-77.4. In 2019, this indicator decreased to 63.2%.\r The share of prostate cancer cases detected at stage III tended to increase. The proportion of prostate cancer cases detected at stage IV tended\r to decrease during the study period.\r Conclusion: The prostate cancer epidemiological rates in East Kazakhstan were unstable in the study period. The incidence tended to increase; the mortality rate fluctuated within small limits and remained sustainable. The one-year survival rate tended to decrease. The five-year\r survival rate was slightly increasing. There was an increase in the detection of prostate cancer at stage III, while the detection at stage IV tended\r to decrease. Early detection of prostate cancer has decreased with an increase in detection at stage III. The proportion o</w:instrText>
      </w:r>
      <w:r w:rsidRPr="00F72BD2">
        <w:rPr>
          <w:rFonts w:ascii="Times New Roman" w:hAnsi="Times New Roman" w:cs="Times New Roman"/>
          <w:sz w:val="28"/>
          <w:szCs w:val="28"/>
          <w:lang w:val="en-US"/>
        </w:rPr>
        <w:instrText>f</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prostate</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cancer</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cases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r</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detected</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at</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stage</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IV</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in</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the</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study</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period</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tended</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to</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decrease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author</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family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Umurzakov</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given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K</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names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false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suffix</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family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Kaidarova</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given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names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false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suffix</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family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Shalgumbayeva</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given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names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false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suffix</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family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Nikoleshvili</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given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names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false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suffix</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family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Khaitmat</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given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A</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names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false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suffix</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family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Sagidullin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given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names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false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suffix</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family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Ibraev</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given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A</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dropping</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names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false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suffix</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container</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title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Oncologia</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i</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radiologia</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Kazakhstana</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id</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ITEM</w:instrText>
      </w:r>
      <w:r w:rsidRPr="00F72BD2">
        <w:rPr>
          <w:rFonts w:ascii="Times New Roman" w:hAnsi="Times New Roman" w:cs="Times New Roman"/>
          <w:sz w:val="28"/>
          <w:szCs w:val="28"/>
        </w:rPr>
        <w:instrText>-1","</w:instrText>
      </w:r>
      <w:r w:rsidRPr="00F72BD2">
        <w:rPr>
          <w:rFonts w:ascii="Times New Roman" w:hAnsi="Times New Roman" w:cs="Times New Roman"/>
          <w:sz w:val="28"/>
          <w:szCs w:val="28"/>
          <w:lang w:val="en-US"/>
        </w:rPr>
        <w:instrText>issue</w:instrText>
      </w:r>
      <w:r w:rsidRPr="00F72BD2">
        <w:rPr>
          <w:rFonts w:ascii="Times New Roman" w:hAnsi="Times New Roman" w:cs="Times New Roman"/>
          <w:sz w:val="28"/>
          <w:szCs w:val="28"/>
        </w:rPr>
        <w:instrText>":"4","</w:instrText>
      </w:r>
      <w:r w:rsidRPr="00F72BD2">
        <w:rPr>
          <w:rFonts w:ascii="Times New Roman" w:hAnsi="Times New Roman" w:cs="Times New Roman"/>
          <w:sz w:val="28"/>
          <w:szCs w:val="28"/>
          <w:lang w:val="en-US"/>
        </w:rPr>
        <w:instrText>issued</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date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parts</w:instrText>
      </w:r>
      <w:r w:rsidRPr="00F72BD2">
        <w:rPr>
          <w:rFonts w:ascii="Times New Roman" w:hAnsi="Times New Roman" w:cs="Times New Roman"/>
          <w:sz w:val="28"/>
          <w:szCs w:val="28"/>
        </w:rPr>
        <w:instrText>":[["2023"]]},"</w:instrText>
      </w:r>
      <w:r w:rsidRPr="00F72BD2">
        <w:rPr>
          <w:rFonts w:ascii="Times New Roman" w:hAnsi="Times New Roman" w:cs="Times New Roman"/>
          <w:sz w:val="28"/>
          <w:szCs w:val="28"/>
          <w:lang w:val="en-US"/>
        </w:rPr>
        <w:instrText>page</w:instrText>
      </w:r>
      <w:r w:rsidRPr="00F72BD2">
        <w:rPr>
          <w:rFonts w:ascii="Times New Roman" w:hAnsi="Times New Roman" w:cs="Times New Roman"/>
          <w:sz w:val="28"/>
          <w:szCs w:val="28"/>
        </w:rPr>
        <w:instrText>":"18-23","</w:instrText>
      </w:r>
      <w:r w:rsidRPr="00F72BD2">
        <w:rPr>
          <w:rFonts w:ascii="Times New Roman" w:hAnsi="Times New Roman" w:cs="Times New Roman"/>
          <w:sz w:val="28"/>
          <w:szCs w:val="28"/>
          <w:lang w:val="en-US"/>
        </w:rPr>
        <w:instrText>title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Prostate</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Cancer</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Epidemiology</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in</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the</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East</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Kazakhstan</w:instrText>
      </w:r>
      <w:r w:rsidRPr="00F72BD2">
        <w:rPr>
          <w:rFonts w:ascii="Times New Roman" w:hAnsi="Times New Roman" w:cs="Times New Roman"/>
          <w:sz w:val="28"/>
          <w:szCs w:val="28"/>
        </w:rPr>
        <w:instrText xml:space="preserve"> </w:instrText>
      </w:r>
      <w:r w:rsidRPr="00F72BD2">
        <w:rPr>
          <w:rFonts w:ascii="Times New Roman" w:hAnsi="Times New Roman" w:cs="Times New Roman"/>
          <w:sz w:val="28"/>
          <w:szCs w:val="28"/>
          <w:lang w:val="en-US"/>
        </w:rPr>
        <w:instrText>Region</w:instrText>
      </w:r>
      <w:r w:rsidRPr="00F72BD2">
        <w:rPr>
          <w:rFonts w:ascii="Times New Roman" w:hAnsi="Times New Roman" w:cs="Times New Roman"/>
          <w:sz w:val="28"/>
          <w:szCs w:val="28"/>
        </w:rPr>
        <w:instrText>, 2010-2019","</w:instrText>
      </w:r>
      <w:r w:rsidRPr="00F72BD2">
        <w:rPr>
          <w:rFonts w:ascii="Times New Roman" w:hAnsi="Times New Roman" w:cs="Times New Roman"/>
          <w:sz w:val="28"/>
          <w:szCs w:val="28"/>
          <w:lang w:val="en-US"/>
        </w:rPr>
        <w:instrText>type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article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journal</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volume</w:instrText>
      </w:r>
      <w:r w:rsidRPr="00F72BD2">
        <w:rPr>
          <w:rFonts w:ascii="Times New Roman" w:hAnsi="Times New Roman" w:cs="Times New Roman"/>
          <w:sz w:val="28"/>
          <w:szCs w:val="28"/>
        </w:rPr>
        <w:instrText>":"66"},"</w:instrText>
      </w:r>
      <w:r w:rsidRPr="00F72BD2">
        <w:rPr>
          <w:rFonts w:ascii="Times New Roman" w:hAnsi="Times New Roman" w:cs="Times New Roman"/>
          <w:sz w:val="28"/>
          <w:szCs w:val="28"/>
          <w:lang w:val="en-US"/>
        </w:rPr>
        <w:instrText>uris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http</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www</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mendeley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com</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documents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uuid</w:instrText>
      </w:r>
      <w:r w:rsidRPr="00F72BD2">
        <w:rPr>
          <w:rFonts w:ascii="Times New Roman" w:hAnsi="Times New Roman" w:cs="Times New Roman"/>
          <w:sz w:val="28"/>
          <w:szCs w:val="28"/>
        </w:rPr>
        <w:instrText>=54</w:instrText>
      </w:r>
      <w:r w:rsidRPr="00F72BD2">
        <w:rPr>
          <w:rFonts w:ascii="Times New Roman" w:hAnsi="Times New Roman" w:cs="Times New Roman"/>
          <w:sz w:val="28"/>
          <w:szCs w:val="28"/>
          <w:lang w:val="en-US"/>
        </w:rPr>
        <w:instrText>c</w:instrText>
      </w:r>
      <w:r w:rsidRPr="00F72BD2">
        <w:rPr>
          <w:rFonts w:ascii="Times New Roman" w:hAnsi="Times New Roman" w:cs="Times New Roman"/>
          <w:sz w:val="28"/>
          <w:szCs w:val="28"/>
        </w:rPr>
        <w:instrText>2275</w:instrText>
      </w:r>
      <w:r w:rsidRPr="00F72BD2">
        <w:rPr>
          <w:rFonts w:ascii="Times New Roman" w:hAnsi="Times New Roman" w:cs="Times New Roman"/>
          <w:sz w:val="28"/>
          <w:szCs w:val="28"/>
          <w:lang w:val="en-US"/>
        </w:rPr>
        <w:instrText>d</w:instrText>
      </w:r>
      <w:r w:rsidRPr="00F72BD2">
        <w:rPr>
          <w:rFonts w:ascii="Times New Roman" w:hAnsi="Times New Roman" w:cs="Times New Roman"/>
          <w:sz w:val="28"/>
          <w:szCs w:val="28"/>
        </w:rPr>
        <w:instrText>-148</w:instrText>
      </w:r>
      <w:r w:rsidRPr="00F72BD2">
        <w:rPr>
          <w:rFonts w:ascii="Times New Roman" w:hAnsi="Times New Roman" w:cs="Times New Roman"/>
          <w:sz w:val="28"/>
          <w:szCs w:val="28"/>
          <w:lang w:val="en-US"/>
        </w:rPr>
        <w:instrText>c</w:instrText>
      </w:r>
      <w:r w:rsidRPr="00F72BD2">
        <w:rPr>
          <w:rFonts w:ascii="Times New Roman" w:hAnsi="Times New Roman" w:cs="Times New Roman"/>
          <w:sz w:val="28"/>
          <w:szCs w:val="28"/>
        </w:rPr>
        <w:instrText>-473</w:instrText>
      </w:r>
      <w:r w:rsidRPr="00F72BD2">
        <w:rPr>
          <w:rFonts w:ascii="Times New Roman" w:hAnsi="Times New Roman" w:cs="Times New Roman"/>
          <w:sz w:val="28"/>
          <w:szCs w:val="28"/>
          <w:lang w:val="en-US"/>
        </w:rPr>
        <w:instrText>f</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ac</w:instrText>
      </w:r>
      <w:r w:rsidRPr="00F72BD2">
        <w:rPr>
          <w:rFonts w:ascii="Times New Roman" w:hAnsi="Times New Roman" w:cs="Times New Roman"/>
          <w:sz w:val="28"/>
          <w:szCs w:val="28"/>
        </w:rPr>
        <w:instrText>92-</w:instrText>
      </w:r>
      <w:r w:rsidRPr="00F72BD2">
        <w:rPr>
          <w:rFonts w:ascii="Times New Roman" w:hAnsi="Times New Roman" w:cs="Times New Roman"/>
          <w:sz w:val="28"/>
          <w:szCs w:val="28"/>
          <w:lang w:val="en-US"/>
        </w:rPr>
        <w:instrText>eb</w:instrText>
      </w:r>
      <w:r w:rsidRPr="00F72BD2">
        <w:rPr>
          <w:rFonts w:ascii="Times New Roman" w:hAnsi="Times New Roman" w:cs="Times New Roman"/>
          <w:sz w:val="28"/>
          <w:szCs w:val="28"/>
        </w:rPr>
        <w:instrText>4</w:instrText>
      </w:r>
      <w:r w:rsidRPr="00F72BD2">
        <w:rPr>
          <w:rFonts w:ascii="Times New Roman" w:hAnsi="Times New Roman" w:cs="Times New Roman"/>
          <w:sz w:val="28"/>
          <w:szCs w:val="28"/>
          <w:lang w:val="en-US"/>
        </w:rPr>
        <w:instrText>c</w:instrText>
      </w:r>
      <w:r w:rsidRPr="00F72BD2">
        <w:rPr>
          <w:rFonts w:ascii="Times New Roman" w:hAnsi="Times New Roman" w:cs="Times New Roman"/>
          <w:sz w:val="28"/>
          <w:szCs w:val="28"/>
        </w:rPr>
        <w:instrText>79</w:instrText>
      </w:r>
      <w:r w:rsidRPr="00F72BD2">
        <w:rPr>
          <w:rFonts w:ascii="Times New Roman" w:hAnsi="Times New Roman" w:cs="Times New Roman"/>
          <w:sz w:val="28"/>
          <w:szCs w:val="28"/>
          <w:lang w:val="en-US"/>
        </w:rPr>
        <w:instrText>d</w:instrText>
      </w:r>
      <w:r w:rsidRPr="00F72BD2">
        <w:rPr>
          <w:rFonts w:ascii="Times New Roman" w:hAnsi="Times New Roman" w:cs="Times New Roman"/>
          <w:sz w:val="28"/>
          <w:szCs w:val="28"/>
        </w:rPr>
        <w:instrText>21</w:instrText>
      </w:r>
      <w:r w:rsidRPr="00F72BD2">
        <w:rPr>
          <w:rFonts w:ascii="Times New Roman" w:hAnsi="Times New Roman" w:cs="Times New Roman"/>
          <w:sz w:val="28"/>
          <w:szCs w:val="28"/>
          <w:lang w:val="en-US"/>
        </w:rPr>
        <w:instrText>f</w:instrText>
      </w:r>
      <w:r w:rsidRPr="00F72BD2">
        <w:rPr>
          <w:rFonts w:ascii="Times New Roman" w:hAnsi="Times New Roman" w:cs="Times New Roman"/>
          <w:sz w:val="28"/>
          <w:szCs w:val="28"/>
        </w:rPr>
        <w:instrText>04"]}],"</w:instrText>
      </w:r>
      <w:r w:rsidRPr="00F72BD2">
        <w:rPr>
          <w:rFonts w:ascii="Times New Roman" w:hAnsi="Times New Roman" w:cs="Times New Roman"/>
          <w:sz w:val="28"/>
          <w:szCs w:val="28"/>
          <w:lang w:val="en-US"/>
        </w:rPr>
        <w:instrText>mendeley</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formattedCitation</w:instrText>
      </w:r>
      <w:r w:rsidRPr="00F72BD2">
        <w:rPr>
          <w:rFonts w:ascii="Times New Roman" w:hAnsi="Times New Roman" w:cs="Times New Roman"/>
          <w:sz w:val="28"/>
          <w:szCs w:val="28"/>
        </w:rPr>
        <w:instrText>":"[4]","</w:instrText>
      </w:r>
      <w:r w:rsidRPr="00F72BD2">
        <w:rPr>
          <w:rFonts w:ascii="Times New Roman" w:hAnsi="Times New Roman" w:cs="Times New Roman"/>
          <w:sz w:val="28"/>
          <w:szCs w:val="28"/>
          <w:lang w:val="en-US"/>
        </w:rPr>
        <w:instrText>plainTextFormattedCitation</w:instrText>
      </w:r>
      <w:r w:rsidRPr="00F72BD2">
        <w:rPr>
          <w:rFonts w:ascii="Times New Roman" w:hAnsi="Times New Roman" w:cs="Times New Roman"/>
          <w:sz w:val="28"/>
          <w:szCs w:val="28"/>
        </w:rPr>
        <w:instrText>":"[4]","</w:instrText>
      </w:r>
      <w:r w:rsidRPr="00F72BD2">
        <w:rPr>
          <w:rFonts w:ascii="Times New Roman" w:hAnsi="Times New Roman" w:cs="Times New Roman"/>
          <w:sz w:val="28"/>
          <w:szCs w:val="28"/>
          <w:lang w:val="en-US"/>
        </w:rPr>
        <w:instrText>previouslyFormattedCitation</w:instrText>
      </w:r>
      <w:r w:rsidRPr="00F72BD2">
        <w:rPr>
          <w:rFonts w:ascii="Times New Roman" w:hAnsi="Times New Roman" w:cs="Times New Roman"/>
          <w:sz w:val="28"/>
          <w:szCs w:val="28"/>
        </w:rPr>
        <w:instrText>":"[4]"},"</w:instrText>
      </w:r>
      <w:r w:rsidRPr="00F72BD2">
        <w:rPr>
          <w:rFonts w:ascii="Times New Roman" w:hAnsi="Times New Roman" w:cs="Times New Roman"/>
          <w:sz w:val="28"/>
          <w:szCs w:val="28"/>
          <w:lang w:val="en-US"/>
        </w:rPr>
        <w:instrText>properties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noteIndex</w:instrText>
      </w:r>
      <w:r w:rsidRPr="00F72BD2">
        <w:rPr>
          <w:rFonts w:ascii="Times New Roman" w:hAnsi="Times New Roman" w:cs="Times New Roman"/>
          <w:sz w:val="28"/>
          <w:szCs w:val="28"/>
        </w:rPr>
        <w:instrText>":0},"</w:instrText>
      </w:r>
      <w:r w:rsidRPr="00F72BD2">
        <w:rPr>
          <w:rFonts w:ascii="Times New Roman" w:hAnsi="Times New Roman" w:cs="Times New Roman"/>
          <w:sz w:val="28"/>
          <w:szCs w:val="28"/>
          <w:lang w:val="en-US"/>
        </w:rPr>
        <w:instrText>schema</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https</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github</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com</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citation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style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language</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schema</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raw</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master</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csl</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citation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lang w:val="en-US"/>
        </w:rPr>
        <w:instrText>json</w:instrText>
      </w:r>
      <w:r w:rsidRPr="00F72BD2">
        <w:rPr>
          <w:rFonts w:ascii="Times New Roman" w:hAnsi="Times New Roman" w:cs="Times New Roman"/>
          <w:sz w:val="28"/>
          <w:szCs w:val="28"/>
        </w:rPr>
        <w:instrText>"}</w:instrText>
      </w:r>
      <w:r w:rsidRPr="00F72BD2">
        <w:rPr>
          <w:rFonts w:ascii="Times New Roman" w:hAnsi="Times New Roman" w:cs="Times New Roman"/>
          <w:sz w:val="28"/>
          <w:szCs w:val="28"/>
        </w:rPr>
        <w:fldChar w:fldCharType="separate"/>
      </w:r>
      <w:r w:rsidRPr="00F72BD2">
        <w:rPr>
          <w:rFonts w:ascii="Times New Roman" w:hAnsi="Times New Roman" w:cs="Times New Roman"/>
          <w:noProof/>
          <w:sz w:val="28"/>
          <w:szCs w:val="28"/>
        </w:rPr>
        <w:t>[4]</w:t>
      </w:r>
      <w:r w:rsidRPr="00F72BD2">
        <w:rPr>
          <w:rFonts w:ascii="Times New Roman" w:hAnsi="Times New Roman" w:cs="Times New Roman"/>
          <w:sz w:val="28"/>
          <w:szCs w:val="28"/>
        </w:rPr>
        <w:fldChar w:fldCharType="end"/>
      </w:r>
      <w:r w:rsidRPr="00F72BD2">
        <w:rPr>
          <w:rFonts w:ascii="Times New Roman" w:hAnsi="Times New Roman" w:cs="Times New Roman"/>
          <w:sz w:val="28"/>
          <w:szCs w:val="28"/>
        </w:rPr>
        <w:t xml:space="preserve">. </w:t>
      </w:r>
    </w:p>
    <w:p w14:paraId="5DE3E20B" w14:textId="77777777" w:rsidR="005537E1" w:rsidRPr="006F1EAA" w:rsidRDefault="00F36348" w:rsidP="007F7054">
      <w:pPr>
        <w:tabs>
          <w:tab w:val="left" w:pos="851"/>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последнее двадцать лет о</w:t>
      </w:r>
      <w:r w:rsidR="001E5E74" w:rsidRPr="006F1EAA">
        <w:rPr>
          <w:rFonts w:ascii="Times New Roman" w:hAnsi="Times New Roman" w:cs="Times New Roman"/>
          <w:sz w:val="28"/>
          <w:szCs w:val="28"/>
        </w:rPr>
        <w:t xml:space="preserve">сновной мировой тренд в оперативном лечении РПЖ является развитие эндоскопических способов. </w:t>
      </w:r>
      <w:r w:rsidR="005537E1" w:rsidRPr="006F1EAA">
        <w:rPr>
          <w:rFonts w:ascii="Times New Roman" w:hAnsi="Times New Roman" w:cs="Times New Roman"/>
          <w:sz w:val="28"/>
          <w:szCs w:val="28"/>
        </w:rPr>
        <w:t>Минимально инвазивные операции радикальной простатэктомии исторически развивались от лапароскопической радикальной простатэктомии, описанной Шюсслером и др. в 1992 году</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lang w:val="en-US"/>
        </w:rPr>
        <w:fldChar w:fldCharType="begin" w:fldLock="1"/>
      </w:r>
      <w:r w:rsidR="00EE34A8" w:rsidRPr="006F1EAA">
        <w:rPr>
          <w:rFonts w:ascii="Times New Roman" w:hAnsi="Times New Roman" w:cs="Times New Roman"/>
          <w:sz w:val="28"/>
          <w:szCs w:val="28"/>
          <w:lang w:val="en-US"/>
        </w:rPr>
        <w:instrText>ADDIN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_</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citationItems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itemData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DOI</w:instrText>
      </w:r>
      <w:r w:rsidR="00EE34A8" w:rsidRPr="006F1EAA">
        <w:rPr>
          <w:rFonts w:ascii="Times New Roman" w:hAnsi="Times New Roman" w:cs="Times New Roman"/>
          <w:sz w:val="28"/>
          <w:szCs w:val="28"/>
        </w:rPr>
        <w:instrText>":"10.1016/</w:instrText>
      </w:r>
      <w:r w:rsidR="00EE34A8" w:rsidRPr="006F1EAA">
        <w:rPr>
          <w:rFonts w:ascii="Times New Roman" w:hAnsi="Times New Roman" w:cs="Times New Roman"/>
          <w:sz w:val="28"/>
          <w:szCs w:val="28"/>
          <w:lang w:val="en-US"/>
        </w:rPr>
        <w:instrText>j</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eururo</w:instrText>
      </w:r>
      <w:r w:rsidR="00EE34A8" w:rsidRPr="006F1EAA">
        <w:rPr>
          <w:rFonts w:ascii="Times New Roman" w:hAnsi="Times New Roman" w:cs="Times New Roman"/>
          <w:sz w:val="28"/>
          <w:szCs w:val="28"/>
        </w:rPr>
        <w:instrText>.2013.03.020","</w:instrText>
      </w:r>
      <w:r w:rsidR="00EE34A8" w:rsidRPr="006F1EAA">
        <w:rPr>
          <w:rFonts w:ascii="Times New Roman" w:hAnsi="Times New Roman" w:cs="Times New Roman"/>
          <w:sz w:val="28"/>
          <w:szCs w:val="28"/>
          <w:lang w:val="en-US"/>
        </w:rPr>
        <w:instrText>ISSN</w:instrText>
      </w:r>
      <w:r w:rsidR="00EE34A8" w:rsidRPr="006F1EAA">
        <w:rPr>
          <w:rFonts w:ascii="Times New Roman" w:hAnsi="Times New Roman" w:cs="Times New Roman"/>
          <w:sz w:val="28"/>
          <w:szCs w:val="28"/>
        </w:rPr>
        <w:instrText>":"03022838","</w:instrText>
      </w:r>
      <w:r w:rsidR="00EE34A8" w:rsidRPr="006F1EAA">
        <w:rPr>
          <w:rFonts w:ascii="Times New Roman" w:hAnsi="Times New Roman" w:cs="Times New Roman"/>
          <w:sz w:val="28"/>
          <w:szCs w:val="28"/>
          <w:lang w:val="en-US"/>
        </w:rPr>
        <w:instrText>author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Silberstein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Jonathan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Eastham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James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container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European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Urology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issue</w:instrText>
      </w:r>
      <w:r w:rsidR="00EE34A8" w:rsidRPr="006F1EAA">
        <w:rPr>
          <w:rFonts w:ascii="Times New Roman" w:hAnsi="Times New Roman" w:cs="Times New Roman"/>
          <w:sz w:val="28"/>
          <w:szCs w:val="28"/>
        </w:rPr>
        <w:instrText>":"6","</w:instrText>
      </w:r>
      <w:r w:rsidR="00EE34A8" w:rsidRPr="006F1EAA">
        <w:rPr>
          <w:rFonts w:ascii="Times New Roman" w:hAnsi="Times New Roman" w:cs="Times New Roman"/>
          <w:sz w:val="28"/>
          <w:szCs w:val="28"/>
          <w:lang w:val="en-US"/>
        </w:rPr>
        <w:instrText>issued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date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parts</w:instrText>
      </w:r>
      <w:r w:rsidR="00EE34A8" w:rsidRPr="006F1EAA">
        <w:rPr>
          <w:rFonts w:ascii="Times New Roman" w:hAnsi="Times New Roman" w:cs="Times New Roman"/>
          <w:sz w:val="28"/>
          <w:szCs w:val="28"/>
        </w:rPr>
        <w:instrText>":[["2013"]]},"</w:instrText>
      </w:r>
      <w:r w:rsidR="00EE34A8" w:rsidRPr="006F1EAA">
        <w:rPr>
          <w:rFonts w:ascii="Times New Roman" w:hAnsi="Times New Roman" w:cs="Times New Roman"/>
          <w:sz w:val="28"/>
          <w:szCs w:val="28"/>
          <w:lang w:val="en-US"/>
        </w:rPr>
        <w:instrText>page</w:instrText>
      </w:r>
      <w:r w:rsidR="00EE34A8" w:rsidRPr="006F1EAA">
        <w:rPr>
          <w:rFonts w:ascii="Times New Roman" w:hAnsi="Times New Roman" w:cs="Times New Roman"/>
          <w:sz w:val="28"/>
          <w:szCs w:val="28"/>
        </w:rPr>
        <w:instrText>":"1130-1131","</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Radical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prostatectomy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versus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observation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localized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type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volume</w:instrText>
      </w:r>
      <w:r w:rsidR="00EE34A8" w:rsidRPr="006F1EAA">
        <w:rPr>
          <w:rFonts w:ascii="Times New Roman" w:hAnsi="Times New Roman" w:cs="Times New Roman"/>
          <w:sz w:val="28"/>
          <w:szCs w:val="28"/>
        </w:rPr>
        <w:instrText>":"63"},"</w:instrText>
      </w:r>
      <w:r w:rsidR="00EE34A8" w:rsidRPr="006F1EAA">
        <w:rPr>
          <w:rFonts w:ascii="Times New Roman" w:hAnsi="Times New Roman" w:cs="Times New Roman"/>
          <w:sz w:val="28"/>
          <w:szCs w:val="28"/>
          <w:lang w:val="en-US"/>
        </w:rPr>
        <w:instrText>uris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www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documents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uuid</w:instrText>
      </w:r>
      <w:r w:rsidR="00EE34A8" w:rsidRPr="006F1EAA">
        <w:rPr>
          <w:rFonts w:ascii="Times New Roman" w:hAnsi="Times New Roman" w:cs="Times New Roman"/>
          <w:sz w:val="28"/>
          <w:szCs w:val="28"/>
        </w:rPr>
        <w:instrText>=97</w:instrText>
      </w:r>
      <w:r w:rsidR="00EE34A8" w:rsidRPr="006F1EAA">
        <w:rPr>
          <w:rFonts w:ascii="Times New Roman" w:hAnsi="Times New Roman" w:cs="Times New Roman"/>
          <w:sz w:val="28"/>
          <w:szCs w:val="28"/>
          <w:lang w:val="en-US"/>
        </w:rPr>
        <w:instrText>f</w:instrText>
      </w:r>
      <w:r w:rsidR="00EE34A8" w:rsidRPr="006F1EAA">
        <w:rPr>
          <w:rFonts w:ascii="Times New Roman" w:hAnsi="Times New Roman" w:cs="Times New Roman"/>
          <w:sz w:val="28"/>
          <w:szCs w:val="28"/>
        </w:rPr>
        <w:instrText>07</w:instrText>
      </w:r>
      <w:r w:rsidR="00EE34A8" w:rsidRPr="006F1EAA">
        <w:rPr>
          <w:rFonts w:ascii="Times New Roman" w:hAnsi="Times New Roman" w:cs="Times New Roman"/>
          <w:sz w:val="28"/>
          <w:szCs w:val="28"/>
          <w:lang w:val="en-US"/>
        </w:rPr>
        <w:instrText>ce</w:instrText>
      </w:r>
      <w:r w:rsidR="00EE34A8" w:rsidRPr="006F1EAA">
        <w:rPr>
          <w:rFonts w:ascii="Times New Roman" w:hAnsi="Times New Roman" w:cs="Times New Roman"/>
          <w:sz w:val="28"/>
          <w:szCs w:val="28"/>
        </w:rPr>
        <w:instrText>2-</w:instrText>
      </w:r>
      <w:r w:rsidR="00EE34A8" w:rsidRPr="006F1EAA">
        <w:rPr>
          <w:rFonts w:ascii="Times New Roman" w:hAnsi="Times New Roman" w:cs="Times New Roman"/>
          <w:sz w:val="28"/>
          <w:szCs w:val="28"/>
          <w:lang w:val="en-US"/>
        </w:rPr>
        <w:instrText>f</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df</w:instrText>
      </w:r>
      <w:r w:rsidR="00EE34A8" w:rsidRPr="006F1EAA">
        <w:rPr>
          <w:rFonts w:ascii="Times New Roman" w:hAnsi="Times New Roman" w:cs="Times New Roman"/>
          <w:sz w:val="28"/>
          <w:szCs w:val="28"/>
        </w:rPr>
        <w:instrText>-4</w:instrText>
      </w:r>
      <w:r w:rsidR="00EE34A8" w:rsidRPr="006F1EAA">
        <w:rPr>
          <w:rFonts w:ascii="Times New Roman" w:hAnsi="Times New Roman" w:cs="Times New Roman"/>
          <w:sz w:val="28"/>
          <w:szCs w:val="28"/>
          <w:lang w:val="en-US"/>
        </w:rPr>
        <w:instrText>c</w:instrText>
      </w:r>
      <w:r w:rsidR="00EE34A8" w:rsidRPr="006F1EAA">
        <w:rPr>
          <w:rFonts w:ascii="Times New Roman" w:hAnsi="Times New Roman" w:cs="Times New Roman"/>
          <w:sz w:val="28"/>
          <w:szCs w:val="28"/>
        </w:rPr>
        <w:instrText>83-</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293-837</w:instrText>
      </w:r>
      <w:r w:rsidR="00EE34A8" w:rsidRPr="006F1EAA">
        <w:rPr>
          <w:rFonts w:ascii="Times New Roman" w:hAnsi="Times New Roman" w:cs="Times New Roman"/>
          <w:sz w:val="28"/>
          <w:szCs w:val="28"/>
          <w:lang w:val="en-US"/>
        </w:rPr>
        <w:instrText>caae</w:instrText>
      </w:r>
      <w:r w:rsidR="00EE34A8" w:rsidRPr="006F1EAA">
        <w:rPr>
          <w:rFonts w:ascii="Times New Roman" w:hAnsi="Times New Roman" w:cs="Times New Roman"/>
          <w:sz w:val="28"/>
          <w:szCs w:val="28"/>
        </w:rPr>
        <w:instrText>84</w:instrText>
      </w:r>
      <w:r w:rsidR="00EE34A8" w:rsidRPr="006F1EAA">
        <w:rPr>
          <w:rFonts w:ascii="Times New Roman" w:hAnsi="Times New Roman" w:cs="Times New Roman"/>
          <w:sz w:val="28"/>
          <w:szCs w:val="28"/>
          <w:lang w:val="en-US"/>
        </w:rPr>
        <w:instrText>c</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formattedCitation</w:instrText>
      </w:r>
      <w:r w:rsidR="00EE34A8" w:rsidRPr="006F1EAA">
        <w:rPr>
          <w:rFonts w:ascii="Times New Roman" w:hAnsi="Times New Roman" w:cs="Times New Roman"/>
          <w:sz w:val="28"/>
          <w:szCs w:val="28"/>
        </w:rPr>
        <w:instrText>":"[6]","</w:instrText>
      </w:r>
      <w:r w:rsidR="00EE34A8" w:rsidRPr="006F1EAA">
        <w:rPr>
          <w:rFonts w:ascii="Times New Roman" w:hAnsi="Times New Roman" w:cs="Times New Roman"/>
          <w:sz w:val="28"/>
          <w:szCs w:val="28"/>
          <w:lang w:val="en-US"/>
        </w:rPr>
        <w:instrText>plainTextFormattedCitation</w:instrText>
      </w:r>
      <w:r w:rsidR="00EE34A8" w:rsidRPr="006F1EAA">
        <w:rPr>
          <w:rFonts w:ascii="Times New Roman" w:hAnsi="Times New Roman" w:cs="Times New Roman"/>
          <w:sz w:val="28"/>
          <w:szCs w:val="28"/>
        </w:rPr>
        <w:instrText>":"[6]","</w:instrText>
      </w:r>
      <w:r w:rsidR="00EE34A8" w:rsidRPr="006F1EAA">
        <w:rPr>
          <w:rFonts w:ascii="Times New Roman" w:hAnsi="Times New Roman" w:cs="Times New Roman"/>
          <w:sz w:val="28"/>
          <w:szCs w:val="28"/>
          <w:lang w:val="en-US"/>
        </w:rPr>
        <w:instrText>previouslyFormattedCitation</w:instrText>
      </w:r>
      <w:r w:rsidR="00EE34A8" w:rsidRPr="006F1EAA">
        <w:rPr>
          <w:rFonts w:ascii="Times New Roman" w:hAnsi="Times New Roman" w:cs="Times New Roman"/>
          <w:sz w:val="28"/>
          <w:szCs w:val="28"/>
        </w:rPr>
        <w:instrText>":"[6]"},"</w:instrText>
      </w:r>
      <w:r w:rsidR="00EE34A8" w:rsidRPr="006F1EAA">
        <w:rPr>
          <w:rFonts w:ascii="Times New Roman" w:hAnsi="Times New Roman" w:cs="Times New Roman"/>
          <w:sz w:val="28"/>
          <w:szCs w:val="28"/>
          <w:lang w:val="en-US"/>
        </w:rPr>
        <w:instrText>properties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noteIndex</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github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style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language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raw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master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fldChar w:fldCharType="separate"/>
      </w:r>
      <w:r w:rsidR="00EE34A8" w:rsidRPr="006F1EAA">
        <w:rPr>
          <w:rFonts w:ascii="Times New Roman" w:hAnsi="Times New Roman" w:cs="Times New Roman"/>
          <w:noProof/>
          <w:sz w:val="28"/>
          <w:szCs w:val="28"/>
        </w:rPr>
        <w:t>[6]</w:t>
      </w:r>
      <w:r w:rsidR="00EE34A8" w:rsidRPr="006F1EAA">
        <w:rPr>
          <w:rFonts w:ascii="Times New Roman" w:hAnsi="Times New Roman" w:cs="Times New Roman"/>
          <w:sz w:val="28"/>
          <w:szCs w:val="28"/>
          <w:lang w:val="en-US"/>
        </w:rPr>
        <w:fldChar w:fldCharType="end"/>
      </w:r>
      <w:r w:rsidR="005537E1" w:rsidRPr="006F1EAA">
        <w:rPr>
          <w:rFonts w:ascii="Times New Roman" w:hAnsi="Times New Roman" w:cs="Times New Roman"/>
          <w:sz w:val="28"/>
          <w:szCs w:val="28"/>
        </w:rPr>
        <w:t>, до робот-ассистированной радикальной простатэктомии (РАРЭ)</w:t>
      </w:r>
      <w:r w:rsidR="00C26455" w:rsidRPr="006F1EAA">
        <w:rPr>
          <w:rFonts w:ascii="Times New Roman" w:hAnsi="Times New Roman" w:cs="Times New Roman"/>
          <w:sz w:val="28"/>
          <w:szCs w:val="28"/>
        </w:rPr>
        <w:t>, описанной Биндером и др. в 20</w:t>
      </w:r>
      <w:r w:rsidR="005537E1" w:rsidRPr="006F1EAA">
        <w:rPr>
          <w:rFonts w:ascii="Times New Roman" w:hAnsi="Times New Roman" w:cs="Times New Roman"/>
          <w:sz w:val="28"/>
          <w:szCs w:val="28"/>
        </w:rPr>
        <w:t>03 году</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lang w:val="en-US"/>
        </w:rPr>
        <w:fldChar w:fldCharType="begin" w:fldLock="1"/>
      </w:r>
      <w:r w:rsidR="00EE34A8" w:rsidRPr="006F1EAA">
        <w:rPr>
          <w:rFonts w:ascii="Times New Roman" w:hAnsi="Times New Roman" w:cs="Times New Roman"/>
          <w:sz w:val="28"/>
          <w:szCs w:val="28"/>
          <w:lang w:val="en-US"/>
        </w:rPr>
        <w:instrText>ADDIN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_</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citationItems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itemData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DOI</w:instrText>
      </w:r>
      <w:r w:rsidR="00EE34A8" w:rsidRPr="006F1EAA">
        <w:rPr>
          <w:rFonts w:ascii="Times New Roman" w:hAnsi="Times New Roman" w:cs="Times New Roman"/>
          <w:sz w:val="28"/>
          <w:szCs w:val="28"/>
        </w:rPr>
        <w:instrText>":"10.1136/</w:instrText>
      </w:r>
      <w:r w:rsidR="00EE34A8" w:rsidRPr="006F1EAA">
        <w:rPr>
          <w:rFonts w:ascii="Times New Roman" w:hAnsi="Times New Roman" w:cs="Times New Roman"/>
          <w:sz w:val="28"/>
          <w:szCs w:val="28"/>
          <w:lang w:val="en-US"/>
        </w:rPr>
        <w:instrText>bmj</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w:instrText>
      </w:r>
      <w:r w:rsidR="00EE34A8" w:rsidRPr="006F1EAA">
        <w:rPr>
          <w:rFonts w:ascii="Times New Roman" w:hAnsi="Times New Roman" w:cs="Times New Roman"/>
          <w:sz w:val="28"/>
          <w:szCs w:val="28"/>
        </w:rPr>
        <w:instrText>2023","</w:instrText>
      </w:r>
      <w:r w:rsidR="00EE34A8" w:rsidRPr="006F1EAA">
        <w:rPr>
          <w:rFonts w:ascii="Times New Roman" w:hAnsi="Times New Roman" w:cs="Times New Roman"/>
          <w:sz w:val="28"/>
          <w:szCs w:val="28"/>
          <w:lang w:val="en-US"/>
        </w:rPr>
        <w:instrText>ISSN</w:instrText>
      </w:r>
      <w:r w:rsidR="00EE34A8" w:rsidRPr="006F1EAA">
        <w:rPr>
          <w:rFonts w:ascii="Times New Roman" w:hAnsi="Times New Roman" w:cs="Times New Roman"/>
          <w:sz w:val="28"/>
          <w:szCs w:val="28"/>
        </w:rPr>
        <w:instrText>":"17561833","</w:instrText>
      </w:r>
      <w:r w:rsidR="00EE34A8" w:rsidRPr="006F1EAA">
        <w:rPr>
          <w:rFonts w:ascii="Times New Roman" w:hAnsi="Times New Roman" w:cs="Times New Roman"/>
          <w:sz w:val="28"/>
          <w:szCs w:val="28"/>
          <w:lang w:val="en-US"/>
        </w:rPr>
        <w:instrText>PMID</w:instrText>
      </w:r>
      <w:r w:rsidR="00EE34A8" w:rsidRPr="006F1EAA">
        <w:rPr>
          <w:rFonts w:ascii="Times New Roman" w:hAnsi="Times New Roman" w:cs="Times New Roman"/>
          <w:sz w:val="28"/>
          <w:szCs w:val="28"/>
        </w:rPr>
        <w:instrText>":"23596126","</w:instrText>
      </w:r>
      <w:r w:rsidR="00EE34A8" w:rsidRPr="006F1EAA">
        <w:rPr>
          <w:rFonts w:ascii="Times New Roman" w:hAnsi="Times New Roman" w:cs="Times New Roman"/>
          <w:sz w:val="28"/>
          <w:szCs w:val="28"/>
          <w:lang w:val="en-US"/>
        </w:rPr>
        <w:instrText>abstract</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Objective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determine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association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between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concentration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specific</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antigen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PSA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w:instrText>
      </w:r>
      <w:r w:rsidR="00EE34A8" w:rsidRPr="006F1EAA">
        <w:rPr>
          <w:rFonts w:ascii="Times New Roman" w:hAnsi="Times New Roman" w:cs="Times New Roman"/>
          <w:sz w:val="28"/>
          <w:szCs w:val="28"/>
        </w:rPr>
        <w:instrText xml:space="preserve"> 40-55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subsequent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risk</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metastasis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mortality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unscreened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population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evaluate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when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start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screening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whether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rescreening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could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risk</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stratified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Design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control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study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with</w:instrText>
      </w:r>
      <w:r w:rsidR="00EE34A8" w:rsidRPr="006F1EAA">
        <w:rPr>
          <w:rFonts w:ascii="Times New Roman" w:hAnsi="Times New Roman" w:cs="Times New Roman"/>
          <w:sz w:val="28"/>
          <w:szCs w:val="28"/>
        </w:rPr>
        <w:instrText xml:space="preserve"> 1:3 </w:instrText>
      </w:r>
      <w:r w:rsidR="00EE34A8" w:rsidRPr="006F1EAA">
        <w:rPr>
          <w:rFonts w:ascii="Times New Roman" w:hAnsi="Times New Roman" w:cs="Times New Roman"/>
          <w:sz w:val="28"/>
          <w:szCs w:val="28"/>
          <w:lang w:val="en-US"/>
        </w:rPr>
        <w:instrText>matching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nested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within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highly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representative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population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based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cohort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study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Setting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Malm</w:instrText>
      </w:r>
      <w:r w:rsidR="00EE34A8" w:rsidRPr="006F1EAA">
        <w:rPr>
          <w:rFonts w:ascii="Times New Roman" w:hAnsi="Times New Roman" w:cs="Times New Roman"/>
          <w:sz w:val="28"/>
          <w:szCs w:val="28"/>
        </w:rPr>
        <w:instrText xml:space="preserve">ö </w:instrText>
      </w:r>
      <w:r w:rsidR="00EE34A8" w:rsidRPr="006F1EAA">
        <w:rPr>
          <w:rFonts w:ascii="Times New Roman" w:hAnsi="Times New Roman" w:cs="Times New Roman"/>
          <w:sz w:val="28"/>
          <w:szCs w:val="28"/>
          <w:lang w:val="en-US"/>
        </w:rPr>
        <w:instrText>Preventive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Project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Sweden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Participants</w:instrText>
      </w:r>
      <w:r w:rsidR="00EE34A8" w:rsidRPr="006F1EAA">
        <w:rPr>
          <w:rFonts w:ascii="Times New Roman" w:hAnsi="Times New Roman" w:cs="Times New Roman"/>
          <w:sz w:val="28"/>
          <w:szCs w:val="28"/>
        </w:rPr>
        <w:instrText xml:space="preserve"> 21 277 </w:instrText>
      </w:r>
      <w:r w:rsidR="00EE34A8" w:rsidRPr="006F1EAA">
        <w:rPr>
          <w:rFonts w:ascii="Times New Roman" w:hAnsi="Times New Roman" w:cs="Times New Roman"/>
          <w:sz w:val="28"/>
          <w:szCs w:val="28"/>
          <w:lang w:val="en-US"/>
        </w:rPr>
        <w:instrText>Swedish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aged</w:instrText>
      </w:r>
      <w:r w:rsidR="00EE34A8" w:rsidRPr="006F1EAA">
        <w:rPr>
          <w:rFonts w:ascii="Times New Roman" w:hAnsi="Times New Roman" w:cs="Times New Roman"/>
          <w:sz w:val="28"/>
          <w:szCs w:val="28"/>
        </w:rPr>
        <w:instrText xml:space="preserve"> 27-52 (74%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eligible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population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who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provided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blood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baseline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w:instrText>
      </w:r>
      <w:r w:rsidR="00EE34A8" w:rsidRPr="006F1EAA">
        <w:rPr>
          <w:rFonts w:ascii="Times New Roman" w:hAnsi="Times New Roman" w:cs="Times New Roman"/>
          <w:sz w:val="28"/>
          <w:szCs w:val="28"/>
        </w:rPr>
        <w:instrText xml:space="preserve"> 1974-84,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4922 </w:instrText>
      </w:r>
      <w:r w:rsidR="00EE34A8" w:rsidRPr="006F1EAA">
        <w:rPr>
          <w:rFonts w:ascii="Times New Roman" w:hAnsi="Times New Roman" w:cs="Times New Roman"/>
          <w:sz w:val="28"/>
          <w:szCs w:val="28"/>
          <w:lang w:val="en-US"/>
        </w:rPr>
        <w:instrText>men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invited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provide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second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sample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six</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years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later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Rates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PSA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testing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remained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extremely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low</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during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median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follow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up</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27 </w:instrText>
      </w:r>
      <w:r w:rsidR="00EE34A8" w:rsidRPr="006F1EAA">
        <w:rPr>
          <w:rFonts w:ascii="Times New Roman" w:hAnsi="Times New Roman" w:cs="Times New Roman"/>
          <w:sz w:val="28"/>
          <w:szCs w:val="28"/>
          <w:lang w:val="en-US"/>
        </w:rPr>
        <w:instrText>years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Main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outcome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measures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Metastasis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death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from</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ascertained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review</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case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notes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Results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Risk</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death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from</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was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associated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with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baseline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PSA</w:instrText>
      </w:r>
      <w:r w:rsidR="00EE34A8" w:rsidRPr="006F1EAA">
        <w:rPr>
          <w:rFonts w:ascii="Times New Roman" w:hAnsi="Times New Roman" w:cs="Times New Roman"/>
          <w:sz w:val="28"/>
          <w:szCs w:val="28"/>
        </w:rPr>
        <w:instrText xml:space="preserve">: 44% (95% </w:instrText>
      </w:r>
      <w:r w:rsidR="00EE34A8" w:rsidRPr="006F1EAA">
        <w:rPr>
          <w:rFonts w:ascii="Times New Roman" w:hAnsi="Times New Roman" w:cs="Times New Roman"/>
          <w:sz w:val="28"/>
          <w:szCs w:val="28"/>
          <w:lang w:val="en-US"/>
        </w:rPr>
        <w:instrText>confidence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interval</w:instrText>
      </w:r>
      <w:r w:rsidR="00EE34A8" w:rsidRPr="006F1EAA">
        <w:rPr>
          <w:rFonts w:ascii="Times New Roman" w:hAnsi="Times New Roman" w:cs="Times New Roman"/>
          <w:sz w:val="28"/>
          <w:szCs w:val="28"/>
        </w:rPr>
        <w:instrText xml:space="preserve"> 34%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53%)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deaths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occurred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with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PSA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concentration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highest</w:instrText>
      </w:r>
      <w:r w:rsidR="00EE34A8" w:rsidRPr="006F1EAA">
        <w:rPr>
          <w:rFonts w:ascii="Times New Roman" w:hAnsi="Times New Roman" w:cs="Times New Roman"/>
          <w:sz w:val="28"/>
          <w:szCs w:val="28"/>
        </w:rPr>
        <w:instrText xml:space="preserve"> 10</w:instrText>
      </w:r>
      <w:r w:rsidR="00EE34A8" w:rsidRPr="006F1EAA">
        <w:rPr>
          <w:rFonts w:ascii="Times New Roman" w:hAnsi="Times New Roman" w:cs="Times New Roman"/>
          <w:sz w:val="28"/>
          <w:szCs w:val="28"/>
          <w:lang w:val="en-US"/>
        </w:rPr>
        <w:instrText>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distribution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concentrations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w:instrText>
      </w:r>
      <w:r w:rsidR="00EE34A8" w:rsidRPr="006F1EAA">
        <w:rPr>
          <w:rFonts w:ascii="Times New Roman" w:hAnsi="Times New Roman" w:cs="Times New Roman"/>
          <w:sz w:val="28"/>
          <w:szCs w:val="28"/>
        </w:rPr>
        <w:instrText xml:space="preserve"> 45-49 (≥1.6 </w:instrText>
      </w:r>
      <w:r w:rsidR="00EE34A8" w:rsidRPr="006F1EAA">
        <w:rPr>
          <w:rFonts w:ascii="Times New Roman" w:hAnsi="Times New Roman" w:cs="Times New Roman"/>
          <w:sz w:val="28"/>
          <w:szCs w:val="28"/>
          <w:lang w:val="en-US"/>
        </w:rPr>
        <w:instrText>μg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with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similar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proportion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highest</w:instrText>
      </w:r>
      <w:r w:rsidR="00EE34A8" w:rsidRPr="006F1EAA">
        <w:rPr>
          <w:rFonts w:ascii="Times New Roman" w:hAnsi="Times New Roman" w:cs="Times New Roman"/>
          <w:sz w:val="28"/>
          <w:szCs w:val="28"/>
        </w:rPr>
        <w:instrText xml:space="preserve"> 10</w:instrText>
      </w:r>
      <w:r w:rsidR="00EE34A8" w:rsidRPr="006F1EAA">
        <w:rPr>
          <w:rFonts w:ascii="Times New Roman" w:hAnsi="Times New Roman" w:cs="Times New Roman"/>
          <w:sz w:val="28"/>
          <w:szCs w:val="28"/>
          <w:lang w:val="en-US"/>
        </w:rPr>
        <w:instrText>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w:instrText>
      </w:r>
      <w:r w:rsidR="00EE34A8" w:rsidRPr="006F1EAA">
        <w:rPr>
          <w:rFonts w:ascii="Times New Roman" w:hAnsi="Times New Roman" w:cs="Times New Roman"/>
          <w:sz w:val="28"/>
          <w:szCs w:val="28"/>
        </w:rPr>
        <w:instrText xml:space="preserve"> 51-55 (≥2.4 </w:instrText>
      </w:r>
      <w:r w:rsidR="00EE34A8" w:rsidRPr="006F1EAA">
        <w:rPr>
          <w:rFonts w:ascii="Times New Roman" w:hAnsi="Times New Roman" w:cs="Times New Roman"/>
          <w:sz w:val="28"/>
          <w:szCs w:val="28"/>
          <w:lang w:val="en-US"/>
        </w:rPr>
        <w:instrText>μg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 xml:space="preserve">: 44%, 32%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56%). </w:instrText>
      </w:r>
      <w:r w:rsidR="00EE34A8" w:rsidRPr="006F1EAA">
        <w:rPr>
          <w:rFonts w:ascii="Times New Roman" w:hAnsi="Times New Roman" w:cs="Times New Roman"/>
          <w:sz w:val="28"/>
          <w:szCs w:val="28"/>
          <w:lang w:val="en-US"/>
        </w:rPr>
        <w:instrText>Although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 xml:space="preserve"> 25-30 </w:instrText>
      </w:r>
      <w:r w:rsidR="00EE34A8" w:rsidRPr="006F1EAA">
        <w:rPr>
          <w:rFonts w:ascii="Times New Roman" w:hAnsi="Times New Roman" w:cs="Times New Roman"/>
          <w:sz w:val="28"/>
          <w:szCs w:val="28"/>
          <w:lang w:val="en-US"/>
        </w:rPr>
        <w:instrText>year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risk</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metastasis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could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not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ruled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out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concentrations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below</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median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w:instrText>
      </w:r>
      <w:r w:rsidR="00EE34A8" w:rsidRPr="006F1EAA">
        <w:rPr>
          <w:rFonts w:ascii="Times New Roman" w:hAnsi="Times New Roman" w:cs="Times New Roman"/>
          <w:sz w:val="28"/>
          <w:szCs w:val="28"/>
        </w:rPr>
        <w:instrText xml:space="preserve"> 45-49 (0.68 </w:instrText>
      </w:r>
      <w:r w:rsidR="00EE34A8" w:rsidRPr="006F1EAA">
        <w:rPr>
          <w:rFonts w:ascii="Times New Roman" w:hAnsi="Times New Roman" w:cs="Times New Roman"/>
          <w:sz w:val="28"/>
          <w:szCs w:val="28"/>
          <w:lang w:val="en-US"/>
        </w:rPr>
        <w:instrText>μg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or</w:instrText>
      </w:r>
      <w:r w:rsidR="00EE34A8" w:rsidRPr="006F1EAA">
        <w:rPr>
          <w:rFonts w:ascii="Times New Roman" w:hAnsi="Times New Roman" w:cs="Times New Roman"/>
          <w:sz w:val="28"/>
          <w:szCs w:val="28"/>
        </w:rPr>
        <w:instrText xml:space="preserve"> 51-55 (0.85 </w:instrText>
      </w:r>
      <w:r w:rsidR="00EE34A8" w:rsidRPr="006F1EAA">
        <w:rPr>
          <w:rFonts w:ascii="Times New Roman" w:hAnsi="Times New Roman" w:cs="Times New Roman"/>
          <w:sz w:val="28"/>
          <w:szCs w:val="28"/>
          <w:lang w:val="en-US"/>
        </w:rPr>
        <w:instrText>μg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15 </w:instrText>
      </w:r>
      <w:r w:rsidR="00EE34A8" w:rsidRPr="006F1EAA">
        <w:rPr>
          <w:rFonts w:ascii="Times New Roman" w:hAnsi="Times New Roman" w:cs="Times New Roman"/>
          <w:sz w:val="28"/>
          <w:szCs w:val="28"/>
          <w:lang w:val="en-US"/>
        </w:rPr>
        <w:instrText>year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risk</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remained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low</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0.09% (0.03%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0.23%)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w:instrText>
      </w:r>
      <w:r w:rsidR="00EE34A8" w:rsidRPr="006F1EAA">
        <w:rPr>
          <w:rFonts w:ascii="Times New Roman" w:hAnsi="Times New Roman" w:cs="Times New Roman"/>
          <w:sz w:val="28"/>
          <w:szCs w:val="28"/>
        </w:rPr>
        <w:instrText xml:space="preserve"> 45-49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0.28% (0.11%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0.66%)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w:instrText>
      </w:r>
      <w:r w:rsidR="00EE34A8" w:rsidRPr="006F1EAA">
        <w:rPr>
          <w:rFonts w:ascii="Times New Roman" w:hAnsi="Times New Roman" w:cs="Times New Roman"/>
          <w:sz w:val="28"/>
          <w:szCs w:val="28"/>
        </w:rPr>
        <w:instrText xml:space="preserve"> 51-55, </w:instrText>
      </w:r>
      <w:r w:rsidR="00EE34A8" w:rsidRPr="006F1EAA">
        <w:rPr>
          <w:rFonts w:ascii="Times New Roman" w:hAnsi="Times New Roman" w:cs="Times New Roman"/>
          <w:sz w:val="28"/>
          <w:szCs w:val="28"/>
          <w:lang w:val="en-US"/>
        </w:rPr>
        <w:instrText>suggesting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longer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intervals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between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screening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would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appropriate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this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group. Conclusion Measurement of PSA concentration in early midlife can identify a small group of men at increased risk of prostate cancer metastasis several decades later. Careful surveillance is warranted in these men. Given existing data on the risk of death by PSA concentration at age 60, these results suggest that three lifetime PSA tests (mid to late 40s, early 50s, and 60) are probably sufficient for at least half of men.","author":[{"dropping-particle":"","family":"Vickers","given":"Andrew J.","non-dropping-particle":"","parse-names":false,"suffix":""},{"dropping-particle":"","family":"Ulmert","given":"David","non-dropping-particle":"","parse-names":false,"suffix":""},{"dropping-particle":"","family":"Sjoberg","given":"Daniel D.","non-dropping-particle":"","parse-names":false,"suffix":""},{"dropping-particle":"","family":"Bennette","given":"Caroline J.","non-dropping-particle":"","parse-names":false,"suffix":""},{"dropping-particle":"","family":"Björk","given":"Thomas","non-dropping-particle":"","parse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Gerdtsson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Axel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Manjer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Jonas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Nilsson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Peter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Dahlin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Anders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Bjartell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Anders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Scardino</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Peter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Lilja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Hans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container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BMJ</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Online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issue</w:instrText>
      </w:r>
      <w:r w:rsidR="00EE34A8" w:rsidRPr="006F1EAA">
        <w:rPr>
          <w:rFonts w:ascii="Times New Roman" w:hAnsi="Times New Roman" w:cs="Times New Roman"/>
          <w:sz w:val="28"/>
          <w:szCs w:val="28"/>
        </w:rPr>
        <w:instrText>":"7907","</w:instrText>
      </w:r>
      <w:r w:rsidR="00EE34A8" w:rsidRPr="006F1EAA">
        <w:rPr>
          <w:rFonts w:ascii="Times New Roman" w:hAnsi="Times New Roman" w:cs="Times New Roman"/>
          <w:sz w:val="28"/>
          <w:szCs w:val="28"/>
          <w:lang w:val="en-US"/>
        </w:rPr>
        <w:instrText>issued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date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parts</w:instrText>
      </w:r>
      <w:r w:rsidR="00EE34A8" w:rsidRPr="006F1EAA">
        <w:rPr>
          <w:rFonts w:ascii="Times New Roman" w:hAnsi="Times New Roman" w:cs="Times New Roman"/>
          <w:sz w:val="28"/>
          <w:szCs w:val="28"/>
        </w:rPr>
        <w:instrText>":[["2013"]]},"</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Strategy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detection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based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relation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between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specific</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antigen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age</w:instrText>
      </w:r>
      <w:r w:rsidR="00EE34A8" w:rsidRPr="006F1EAA">
        <w:rPr>
          <w:rFonts w:ascii="Times New Roman" w:hAnsi="Times New Roman" w:cs="Times New Roman"/>
          <w:sz w:val="28"/>
          <w:szCs w:val="28"/>
        </w:rPr>
        <w:instrText xml:space="preserve"> 40-55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long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term</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risk</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metastasis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control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study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type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volume</w:instrText>
      </w:r>
      <w:r w:rsidR="00EE34A8" w:rsidRPr="006F1EAA">
        <w:rPr>
          <w:rFonts w:ascii="Times New Roman" w:hAnsi="Times New Roman" w:cs="Times New Roman"/>
          <w:sz w:val="28"/>
          <w:szCs w:val="28"/>
        </w:rPr>
        <w:instrText>":"346"},"</w:instrText>
      </w:r>
      <w:r w:rsidR="00EE34A8" w:rsidRPr="006F1EAA">
        <w:rPr>
          <w:rFonts w:ascii="Times New Roman" w:hAnsi="Times New Roman" w:cs="Times New Roman"/>
          <w:sz w:val="28"/>
          <w:szCs w:val="28"/>
          <w:lang w:val="en-US"/>
        </w:rPr>
        <w:instrText>uris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www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documents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uuid</w:instrText>
      </w:r>
      <w:r w:rsidR="00EE34A8" w:rsidRPr="006F1EAA">
        <w:rPr>
          <w:rFonts w:ascii="Times New Roman" w:hAnsi="Times New Roman" w:cs="Times New Roman"/>
          <w:sz w:val="28"/>
          <w:szCs w:val="28"/>
        </w:rPr>
        <w:instrText>=9</w:instrText>
      </w:r>
      <w:r w:rsidR="00EE34A8" w:rsidRPr="006F1EAA">
        <w:rPr>
          <w:rFonts w:ascii="Times New Roman" w:hAnsi="Times New Roman" w:cs="Times New Roman"/>
          <w:sz w:val="28"/>
          <w:szCs w:val="28"/>
          <w:lang w:val="en-US"/>
        </w:rPr>
        <w:instrText>af</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bcc</w:instrText>
      </w:r>
      <w:r w:rsidR="00EE34A8" w:rsidRPr="006F1EAA">
        <w:rPr>
          <w:rFonts w:ascii="Times New Roman" w:hAnsi="Times New Roman" w:cs="Times New Roman"/>
          <w:sz w:val="28"/>
          <w:szCs w:val="28"/>
        </w:rPr>
        <w:instrText>3-</w:instrText>
      </w:r>
      <w:r w:rsidR="00EE34A8" w:rsidRPr="006F1EAA">
        <w:rPr>
          <w:rFonts w:ascii="Times New Roman" w:hAnsi="Times New Roman" w:cs="Times New Roman"/>
          <w:sz w:val="28"/>
          <w:szCs w:val="28"/>
          <w:lang w:val="en-US"/>
        </w:rPr>
        <w:instrText>c</w:instrText>
      </w:r>
      <w:r w:rsidR="00EE34A8" w:rsidRPr="006F1EAA">
        <w:rPr>
          <w:rFonts w:ascii="Times New Roman" w:hAnsi="Times New Roman" w:cs="Times New Roman"/>
          <w:sz w:val="28"/>
          <w:szCs w:val="28"/>
        </w:rPr>
        <w:instrText>249-4135-9</w:instrText>
      </w:r>
      <w:r w:rsidR="00EE34A8" w:rsidRPr="006F1EAA">
        <w:rPr>
          <w:rFonts w:ascii="Times New Roman" w:hAnsi="Times New Roman" w:cs="Times New Roman"/>
          <w:sz w:val="28"/>
          <w:szCs w:val="28"/>
          <w:lang w:val="en-US"/>
        </w:rPr>
        <w:instrText>e</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-3</w:instrText>
      </w:r>
      <w:r w:rsidR="00EE34A8" w:rsidRPr="006F1EAA">
        <w:rPr>
          <w:rFonts w:ascii="Times New Roman" w:hAnsi="Times New Roman" w:cs="Times New Roman"/>
          <w:sz w:val="28"/>
          <w:szCs w:val="28"/>
          <w:lang w:val="en-US"/>
        </w:rPr>
        <w:instrText>e</w:instrText>
      </w:r>
      <w:r w:rsidR="00EE34A8" w:rsidRPr="006F1EAA">
        <w:rPr>
          <w:rFonts w:ascii="Times New Roman" w:hAnsi="Times New Roman" w:cs="Times New Roman"/>
          <w:sz w:val="28"/>
          <w:szCs w:val="28"/>
        </w:rPr>
        <w:instrText>82</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6188</w:instrText>
      </w:r>
      <w:r w:rsidR="00EE34A8" w:rsidRPr="006F1EAA">
        <w:rPr>
          <w:rFonts w:ascii="Times New Roman" w:hAnsi="Times New Roman" w:cs="Times New Roman"/>
          <w:sz w:val="28"/>
          <w:szCs w:val="28"/>
          <w:lang w:val="en-US"/>
        </w:rPr>
        <w:instrText>f</w:instrText>
      </w:r>
      <w:r w:rsidR="00EE34A8" w:rsidRPr="006F1EAA">
        <w:rPr>
          <w:rFonts w:ascii="Times New Roman" w:hAnsi="Times New Roman" w:cs="Times New Roman"/>
          <w:sz w:val="28"/>
          <w:szCs w:val="28"/>
        </w:rPr>
        <w:instrText>9</w:instrText>
      </w:r>
      <w:r w:rsidR="00EE34A8" w:rsidRPr="006F1EAA">
        <w:rPr>
          <w:rFonts w:ascii="Times New Roman" w:hAnsi="Times New Roman" w:cs="Times New Roman"/>
          <w:sz w:val="28"/>
          <w:szCs w:val="28"/>
          <w:lang w:val="en-US"/>
        </w:rPr>
        <w:instrText>c</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formattedCitation</w:instrText>
      </w:r>
      <w:r w:rsidR="00EE34A8" w:rsidRPr="006F1EAA">
        <w:rPr>
          <w:rFonts w:ascii="Times New Roman" w:hAnsi="Times New Roman" w:cs="Times New Roman"/>
          <w:sz w:val="28"/>
          <w:szCs w:val="28"/>
        </w:rPr>
        <w:instrText>":"[7]","</w:instrText>
      </w:r>
      <w:r w:rsidR="00EE34A8" w:rsidRPr="006F1EAA">
        <w:rPr>
          <w:rFonts w:ascii="Times New Roman" w:hAnsi="Times New Roman" w:cs="Times New Roman"/>
          <w:sz w:val="28"/>
          <w:szCs w:val="28"/>
          <w:lang w:val="en-US"/>
        </w:rPr>
        <w:instrText>plainTextFormattedCitation</w:instrText>
      </w:r>
      <w:r w:rsidR="00EE34A8" w:rsidRPr="006F1EAA">
        <w:rPr>
          <w:rFonts w:ascii="Times New Roman" w:hAnsi="Times New Roman" w:cs="Times New Roman"/>
          <w:sz w:val="28"/>
          <w:szCs w:val="28"/>
        </w:rPr>
        <w:instrText>":"[7]","</w:instrText>
      </w:r>
      <w:r w:rsidR="00EE34A8" w:rsidRPr="006F1EAA">
        <w:rPr>
          <w:rFonts w:ascii="Times New Roman" w:hAnsi="Times New Roman" w:cs="Times New Roman"/>
          <w:sz w:val="28"/>
          <w:szCs w:val="28"/>
          <w:lang w:val="en-US"/>
        </w:rPr>
        <w:instrText>previouslyFormattedCitation</w:instrText>
      </w:r>
      <w:r w:rsidR="00EE34A8" w:rsidRPr="006F1EAA">
        <w:rPr>
          <w:rFonts w:ascii="Times New Roman" w:hAnsi="Times New Roman" w:cs="Times New Roman"/>
          <w:sz w:val="28"/>
          <w:szCs w:val="28"/>
        </w:rPr>
        <w:instrText>":"[7]"},"</w:instrText>
      </w:r>
      <w:r w:rsidR="00EE34A8" w:rsidRPr="006F1EAA">
        <w:rPr>
          <w:rFonts w:ascii="Times New Roman" w:hAnsi="Times New Roman" w:cs="Times New Roman"/>
          <w:sz w:val="28"/>
          <w:szCs w:val="28"/>
          <w:lang w:val="en-US"/>
        </w:rPr>
        <w:instrText>properties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noteIndex</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github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style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language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raw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master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fldChar w:fldCharType="separate"/>
      </w:r>
      <w:r w:rsidR="00EE34A8" w:rsidRPr="006F1EAA">
        <w:rPr>
          <w:rFonts w:ascii="Times New Roman" w:hAnsi="Times New Roman" w:cs="Times New Roman"/>
          <w:noProof/>
          <w:sz w:val="28"/>
          <w:szCs w:val="28"/>
        </w:rPr>
        <w:t>[7]</w:t>
      </w:r>
      <w:r w:rsidR="00EE34A8" w:rsidRPr="006F1EAA">
        <w:rPr>
          <w:rFonts w:ascii="Times New Roman" w:hAnsi="Times New Roman" w:cs="Times New Roman"/>
          <w:sz w:val="28"/>
          <w:szCs w:val="28"/>
          <w:lang w:val="en-US"/>
        </w:rPr>
        <w:fldChar w:fldCharType="end"/>
      </w:r>
      <w:r w:rsidR="005537E1" w:rsidRPr="006F1EAA">
        <w:rPr>
          <w:rFonts w:ascii="Times New Roman" w:hAnsi="Times New Roman" w:cs="Times New Roman"/>
          <w:sz w:val="28"/>
          <w:szCs w:val="28"/>
        </w:rPr>
        <w:t>.</w:t>
      </w:r>
    </w:p>
    <w:p w14:paraId="2F165E9B" w14:textId="253104DC" w:rsidR="000F1CA6" w:rsidRPr="00616EF7" w:rsidRDefault="001E5E74" w:rsidP="007F7054">
      <w:pPr>
        <w:tabs>
          <w:tab w:val="left" w:pos="851"/>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Внедрение экстраперитониального эндоскопического лечения при РПЖ в онкологической практике позволяет без уменьшения радикальности вмешательств существенно уменьшить степень повреждения окружающих опухоль тканей и, тем самым, добиться лучшего заживления, адекватного косметического эффекта и снижения частоты осложнений</w:t>
      </w:r>
      <w:r w:rsidR="00C26455" w:rsidRPr="006F1EAA">
        <w:rPr>
          <w:rFonts w:ascii="Times New Roman" w:hAnsi="Times New Roman" w:cs="Times New Roman"/>
          <w:sz w:val="28"/>
          <w:szCs w:val="28"/>
        </w:rPr>
        <w:t>. Для РПЖ разработаны соответствующие подходы, которые, тем не менее, в нашей стране еще не используются в полном объеме.</w:t>
      </w:r>
    </w:p>
    <w:p w14:paraId="08383907" w14:textId="15105356" w:rsidR="0021094A" w:rsidRPr="006F1EAA" w:rsidRDefault="0021094A" w:rsidP="007F7054">
      <w:pPr>
        <w:tabs>
          <w:tab w:val="left" w:pos="851"/>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Цель исследования:</w:t>
      </w:r>
      <w:r w:rsidR="00FA123F" w:rsidRPr="006F1EAA">
        <w:rPr>
          <w:rFonts w:ascii="Times New Roman" w:hAnsi="Times New Roman" w:cs="Times New Roman"/>
          <w:sz w:val="28"/>
          <w:szCs w:val="28"/>
        </w:rPr>
        <w:t xml:space="preserve"> оптимизировать экстраперитониальный </w:t>
      </w:r>
      <w:r w:rsidR="00C41B31">
        <w:rPr>
          <w:rFonts w:ascii="Times New Roman" w:hAnsi="Times New Roman" w:cs="Times New Roman"/>
          <w:sz w:val="28"/>
          <w:szCs w:val="28"/>
        </w:rPr>
        <w:t>лапароскопическ</w:t>
      </w:r>
      <w:r w:rsidR="0006148E">
        <w:rPr>
          <w:rFonts w:ascii="Times New Roman" w:hAnsi="Times New Roman" w:cs="Times New Roman"/>
          <w:sz w:val="28"/>
          <w:szCs w:val="28"/>
        </w:rPr>
        <w:t>ий</w:t>
      </w:r>
      <w:r w:rsidR="00FA123F" w:rsidRPr="006F1EAA">
        <w:rPr>
          <w:rFonts w:ascii="Times New Roman" w:hAnsi="Times New Roman" w:cs="Times New Roman"/>
          <w:sz w:val="28"/>
          <w:szCs w:val="28"/>
        </w:rPr>
        <w:t xml:space="preserve"> метод</w:t>
      </w:r>
      <w:r w:rsidR="0006148E">
        <w:rPr>
          <w:rFonts w:ascii="Times New Roman" w:hAnsi="Times New Roman" w:cs="Times New Roman"/>
          <w:sz w:val="28"/>
          <w:szCs w:val="28"/>
        </w:rPr>
        <w:t xml:space="preserve"> </w:t>
      </w:r>
      <w:r w:rsidR="00C41B31">
        <w:rPr>
          <w:rFonts w:ascii="Times New Roman" w:hAnsi="Times New Roman" w:cs="Times New Roman"/>
          <w:sz w:val="28"/>
          <w:szCs w:val="28"/>
        </w:rPr>
        <w:t xml:space="preserve"> расширенного</w:t>
      </w:r>
      <w:r w:rsidR="00FA123F" w:rsidRPr="006F1EAA">
        <w:rPr>
          <w:rFonts w:ascii="Times New Roman" w:hAnsi="Times New Roman" w:cs="Times New Roman"/>
          <w:sz w:val="28"/>
          <w:szCs w:val="28"/>
        </w:rPr>
        <w:t xml:space="preserve"> радикального лечения рака предстательной железы </w:t>
      </w:r>
    </w:p>
    <w:p w14:paraId="6FF0776A" w14:textId="755FA5BB" w:rsidR="0021094A" w:rsidRPr="00E95860" w:rsidRDefault="0021094A" w:rsidP="007F7054">
      <w:pPr>
        <w:tabs>
          <w:tab w:val="left" w:pos="851"/>
        </w:tabs>
        <w:spacing w:after="0" w:line="240" w:lineRule="auto"/>
        <w:ind w:firstLine="567"/>
        <w:jc w:val="both"/>
        <w:rPr>
          <w:rFonts w:ascii="Times New Roman" w:hAnsi="Times New Roman" w:cs="Times New Roman"/>
          <w:b/>
          <w:sz w:val="28"/>
          <w:szCs w:val="28"/>
        </w:rPr>
      </w:pPr>
      <w:r w:rsidRPr="00E95860">
        <w:rPr>
          <w:rFonts w:ascii="Times New Roman" w:hAnsi="Times New Roman" w:cs="Times New Roman"/>
          <w:b/>
          <w:sz w:val="28"/>
          <w:szCs w:val="28"/>
        </w:rPr>
        <w:t>Задачи</w:t>
      </w:r>
      <w:r w:rsidR="00FE43AB">
        <w:rPr>
          <w:rFonts w:ascii="Times New Roman" w:hAnsi="Times New Roman" w:cs="Times New Roman"/>
          <w:b/>
          <w:sz w:val="28"/>
          <w:szCs w:val="28"/>
        </w:rPr>
        <w:t xml:space="preserve"> исследования:</w:t>
      </w:r>
    </w:p>
    <w:p w14:paraId="67352430" w14:textId="3181A014" w:rsidR="00C41B31" w:rsidRPr="00E95860" w:rsidRDefault="00C41B31" w:rsidP="00547DAE">
      <w:pPr>
        <w:numPr>
          <w:ilvl w:val="0"/>
          <w:numId w:val="9"/>
        </w:numPr>
        <w:tabs>
          <w:tab w:val="clear" w:pos="360"/>
          <w:tab w:val="num" w:pos="284"/>
        </w:tabs>
        <w:spacing w:after="0" w:line="240" w:lineRule="auto"/>
        <w:ind w:left="0" w:firstLine="0"/>
        <w:jc w:val="both"/>
        <w:rPr>
          <w:rFonts w:ascii="Times New Roman" w:hAnsi="Times New Roman" w:cs="Times New Roman"/>
          <w:sz w:val="28"/>
          <w:szCs w:val="28"/>
        </w:rPr>
      </w:pPr>
      <w:r w:rsidRPr="00E95860">
        <w:rPr>
          <w:rFonts w:ascii="Times New Roman" w:hAnsi="Times New Roman" w:cs="Times New Roman"/>
          <w:sz w:val="28"/>
          <w:szCs w:val="28"/>
        </w:rPr>
        <w:t>Изучить эпидемиологическую ситуацию рака предстательной железы и ее динамику в популяции Казахс</w:t>
      </w:r>
      <w:r w:rsidR="00D3347C">
        <w:rPr>
          <w:rFonts w:ascii="Times New Roman" w:hAnsi="Times New Roman" w:cs="Times New Roman"/>
          <w:sz w:val="28"/>
          <w:szCs w:val="28"/>
        </w:rPr>
        <w:t>тана за 2012-2021 годы (10 лет)</w:t>
      </w:r>
      <w:r w:rsidRPr="00E95860">
        <w:rPr>
          <w:rFonts w:ascii="Times New Roman" w:hAnsi="Times New Roman" w:cs="Times New Roman"/>
          <w:sz w:val="28"/>
          <w:szCs w:val="28"/>
        </w:rPr>
        <w:t>.</w:t>
      </w:r>
    </w:p>
    <w:p w14:paraId="7CBA35E7" w14:textId="0855AE4B" w:rsidR="00C41B31" w:rsidRPr="00E95860" w:rsidRDefault="00471B05" w:rsidP="00547DAE">
      <w:pPr>
        <w:numPr>
          <w:ilvl w:val="0"/>
          <w:numId w:val="9"/>
        </w:numPr>
        <w:tabs>
          <w:tab w:val="clear" w:pos="360"/>
          <w:tab w:val="num" w:pos="284"/>
        </w:tabs>
        <w:spacing w:after="0" w:line="240" w:lineRule="auto"/>
        <w:ind w:left="0" w:firstLine="0"/>
        <w:jc w:val="both"/>
        <w:rPr>
          <w:rFonts w:ascii="Times New Roman" w:hAnsi="Times New Roman" w:cs="Times New Roman"/>
          <w:sz w:val="28"/>
          <w:szCs w:val="28"/>
        </w:rPr>
      </w:pPr>
      <w:r w:rsidRPr="00471B05">
        <w:rPr>
          <w:rFonts w:ascii="Times New Roman" w:hAnsi="Times New Roman" w:cs="Times New Roman"/>
          <w:sz w:val="28"/>
          <w:szCs w:val="28"/>
        </w:rPr>
        <w:t>Разработать способ подготовки операционного поля для выполнения лапароскопического экстраперитониального метода лечения РПЖ</w:t>
      </w:r>
    </w:p>
    <w:p w14:paraId="0EB2D169" w14:textId="77777777" w:rsidR="00C41B31" w:rsidRPr="00E95860" w:rsidRDefault="00C41B31" w:rsidP="00547DAE">
      <w:pPr>
        <w:numPr>
          <w:ilvl w:val="0"/>
          <w:numId w:val="9"/>
        </w:numPr>
        <w:tabs>
          <w:tab w:val="clear" w:pos="360"/>
          <w:tab w:val="num" w:pos="284"/>
        </w:tabs>
        <w:spacing w:after="0" w:line="240" w:lineRule="auto"/>
        <w:ind w:left="0" w:firstLine="0"/>
        <w:jc w:val="both"/>
        <w:rPr>
          <w:rFonts w:ascii="Times New Roman" w:hAnsi="Times New Roman" w:cs="Times New Roman"/>
          <w:sz w:val="28"/>
          <w:szCs w:val="28"/>
        </w:rPr>
      </w:pPr>
      <w:r w:rsidRPr="00E95860">
        <w:rPr>
          <w:rFonts w:ascii="Times New Roman" w:hAnsi="Times New Roman" w:cs="Times New Roman"/>
          <w:sz w:val="28"/>
          <w:szCs w:val="28"/>
        </w:rPr>
        <w:t>Провести сравнительный анализ клинической эффективности модифицированной лапароскопической экстраперитониальной простатэктомии и традиционной лапароскопической интраперитониальной простатэктомиии.</w:t>
      </w:r>
    </w:p>
    <w:p w14:paraId="7D187199" w14:textId="77777777" w:rsidR="00C41B31" w:rsidRDefault="00C41B31" w:rsidP="00547DAE">
      <w:pPr>
        <w:numPr>
          <w:ilvl w:val="0"/>
          <w:numId w:val="9"/>
        </w:numPr>
        <w:tabs>
          <w:tab w:val="clear" w:pos="360"/>
          <w:tab w:val="num" w:pos="142"/>
        </w:tabs>
        <w:spacing w:after="0" w:line="240" w:lineRule="auto"/>
        <w:ind w:left="0" w:firstLine="142"/>
        <w:jc w:val="both"/>
        <w:rPr>
          <w:rFonts w:ascii="Times New Roman" w:hAnsi="Times New Roman" w:cs="Times New Roman"/>
          <w:sz w:val="28"/>
          <w:szCs w:val="28"/>
        </w:rPr>
      </w:pPr>
      <w:r w:rsidRPr="00E95860">
        <w:rPr>
          <w:rFonts w:ascii="Times New Roman" w:hAnsi="Times New Roman" w:cs="Times New Roman"/>
          <w:sz w:val="28"/>
          <w:szCs w:val="28"/>
        </w:rPr>
        <w:lastRenderedPageBreak/>
        <w:t>Оценить качество жизин пациентов пренесших лапароскопическую экстраперитониальную простатэктомию.</w:t>
      </w:r>
    </w:p>
    <w:p w14:paraId="31BC73AF" w14:textId="362EE3E5" w:rsidR="002128E9" w:rsidRDefault="002128E9" w:rsidP="00E26844">
      <w:pPr>
        <w:spacing w:after="0" w:line="240" w:lineRule="auto"/>
        <w:ind w:firstLine="709"/>
        <w:jc w:val="both"/>
        <w:rPr>
          <w:rFonts w:ascii="Times New Roman" w:hAnsi="Times New Roman" w:cs="Times New Roman"/>
          <w:sz w:val="28"/>
          <w:szCs w:val="28"/>
        </w:rPr>
      </w:pPr>
      <w:r w:rsidRPr="002128E9">
        <w:rPr>
          <w:rFonts w:ascii="Times New Roman" w:hAnsi="Times New Roman" w:cs="Times New Roman"/>
          <w:b/>
          <w:sz w:val="28"/>
          <w:szCs w:val="28"/>
        </w:rPr>
        <w:t>Объекты исследования</w:t>
      </w:r>
      <w:r w:rsidRPr="002128E9">
        <w:rPr>
          <w:rFonts w:ascii="Times New Roman" w:hAnsi="Times New Roman" w:cs="Times New Roman"/>
          <w:sz w:val="28"/>
          <w:szCs w:val="28"/>
        </w:rPr>
        <w:t>.</w:t>
      </w:r>
    </w:p>
    <w:p w14:paraId="3FE9A1A8" w14:textId="656DD25D" w:rsidR="002128E9" w:rsidRDefault="002128E9" w:rsidP="00E2684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2128E9">
        <w:rPr>
          <w:rFonts w:ascii="Times New Roman" w:hAnsi="Times New Roman" w:cs="Times New Roman"/>
          <w:sz w:val="28"/>
          <w:szCs w:val="28"/>
        </w:rPr>
        <w:t>се зарегистрированные случаи заболеваемости и смертности от РПЖ за 2012–2021 годы. Пациенты, перенесшие модифицированную лапароскопическую экстраперитонеальную радикальную простатэктомию (МЛЭРПЭ) и традиционную лапароскопическую интраперитонеальную радикальную простатэктомию (ТЛИРПЭ).</w:t>
      </w:r>
    </w:p>
    <w:p w14:paraId="412C2D06" w14:textId="4DBBF807" w:rsidR="002128E9" w:rsidRPr="00E95860" w:rsidRDefault="002128E9" w:rsidP="00E26844">
      <w:pPr>
        <w:spacing w:after="0" w:line="240" w:lineRule="auto"/>
        <w:ind w:firstLine="709"/>
        <w:jc w:val="both"/>
        <w:rPr>
          <w:rFonts w:ascii="Times New Roman" w:hAnsi="Times New Roman" w:cs="Times New Roman"/>
          <w:sz w:val="28"/>
          <w:szCs w:val="28"/>
        </w:rPr>
      </w:pPr>
      <w:r w:rsidRPr="002128E9">
        <w:rPr>
          <w:rFonts w:ascii="Times New Roman" w:hAnsi="Times New Roman" w:cs="Times New Roman"/>
          <w:b/>
          <w:sz w:val="28"/>
          <w:szCs w:val="28"/>
        </w:rPr>
        <w:t>Предмет исследования:</w:t>
      </w:r>
      <w:r w:rsidRPr="002128E9">
        <w:rPr>
          <w:rFonts w:ascii="Times New Roman" w:hAnsi="Times New Roman" w:cs="Times New Roman"/>
          <w:sz w:val="28"/>
          <w:szCs w:val="28"/>
        </w:rPr>
        <w:t xml:space="preserve"> Модифицированная лапароскопическая экстраперитонеальная радикальная простатэктомия.</w:t>
      </w:r>
    </w:p>
    <w:p w14:paraId="226AD361" w14:textId="4C81D461" w:rsidR="00881E17" w:rsidRPr="006F1EAA" w:rsidRDefault="00590A53" w:rsidP="00E26844">
      <w:pPr>
        <w:tabs>
          <w:tab w:val="left" w:pos="851"/>
        </w:tabs>
        <w:spacing w:after="0" w:line="240" w:lineRule="auto"/>
        <w:ind w:firstLine="709"/>
        <w:jc w:val="both"/>
        <w:rPr>
          <w:rFonts w:ascii="Times New Roman" w:hAnsi="Times New Roman" w:cs="Times New Roman"/>
          <w:sz w:val="28"/>
          <w:szCs w:val="28"/>
        </w:rPr>
      </w:pPr>
      <w:r w:rsidRPr="006F1EAA">
        <w:rPr>
          <w:rFonts w:ascii="Times New Roman" w:hAnsi="Times New Roman" w:cs="Times New Roman"/>
          <w:b/>
          <w:sz w:val="28"/>
          <w:szCs w:val="28"/>
        </w:rPr>
        <w:t xml:space="preserve">Научная новизна </w:t>
      </w:r>
      <w:r w:rsidR="00E26844">
        <w:rPr>
          <w:rFonts w:ascii="Times New Roman" w:hAnsi="Times New Roman" w:cs="Times New Roman"/>
          <w:b/>
          <w:sz w:val="28"/>
          <w:szCs w:val="28"/>
        </w:rPr>
        <w:t>работы.</w:t>
      </w:r>
      <w:r w:rsidR="00881E17" w:rsidRPr="006F1EAA">
        <w:rPr>
          <w:rFonts w:ascii="Times New Roman" w:hAnsi="Times New Roman" w:cs="Times New Roman"/>
          <w:sz w:val="28"/>
          <w:szCs w:val="28"/>
        </w:rPr>
        <w:t xml:space="preserve"> </w:t>
      </w:r>
    </w:p>
    <w:p w14:paraId="1D272180" w14:textId="4FECAAA2" w:rsidR="00E26844" w:rsidRPr="00F72BD2" w:rsidRDefault="00F72BD2" w:rsidP="00F72BD2">
      <w:pPr>
        <w:pStyle w:val="a8"/>
        <w:numPr>
          <w:ilvl w:val="0"/>
          <w:numId w:val="12"/>
        </w:numPr>
        <w:tabs>
          <w:tab w:val="left" w:pos="851"/>
        </w:tabs>
        <w:spacing w:after="0" w:line="240" w:lineRule="auto"/>
        <w:jc w:val="both"/>
        <w:rPr>
          <w:rFonts w:ascii="Times New Roman" w:hAnsi="Times New Roman" w:cs="Times New Roman"/>
          <w:sz w:val="28"/>
          <w:szCs w:val="28"/>
        </w:rPr>
      </w:pPr>
      <w:r w:rsidRPr="00F72BD2">
        <w:rPr>
          <w:rFonts w:ascii="Times New Roman" w:hAnsi="Times New Roman" w:cs="Times New Roman"/>
          <w:sz w:val="28"/>
          <w:szCs w:val="28"/>
        </w:rPr>
        <w:t>П</w:t>
      </w:r>
      <w:r w:rsidR="00E26844" w:rsidRPr="00F72BD2">
        <w:rPr>
          <w:rFonts w:ascii="Times New Roman" w:hAnsi="Times New Roman" w:cs="Times New Roman"/>
          <w:sz w:val="28"/>
          <w:szCs w:val="28"/>
        </w:rPr>
        <w:t>роведен анализ эпидемиологических показателей рака предстательной железы по Республике Казахстан</w:t>
      </w:r>
      <w:r w:rsidRPr="00F72BD2">
        <w:rPr>
          <w:rFonts w:ascii="Times New Roman" w:hAnsi="Times New Roman" w:cs="Times New Roman"/>
          <w:sz w:val="28"/>
          <w:szCs w:val="28"/>
        </w:rPr>
        <w:t xml:space="preserve"> за 10 лет </w:t>
      </w:r>
      <w:r w:rsidR="00E26844" w:rsidRPr="00F72BD2">
        <w:rPr>
          <w:rFonts w:ascii="Times New Roman" w:hAnsi="Times New Roman" w:cs="Times New Roman"/>
          <w:sz w:val="28"/>
          <w:szCs w:val="28"/>
        </w:rPr>
        <w:t xml:space="preserve">. </w:t>
      </w:r>
    </w:p>
    <w:p w14:paraId="013CF742" w14:textId="163C4CB9" w:rsidR="00E26844" w:rsidRPr="00F72BD2" w:rsidRDefault="00E26844" w:rsidP="00F72BD2">
      <w:pPr>
        <w:pStyle w:val="a8"/>
        <w:numPr>
          <w:ilvl w:val="0"/>
          <w:numId w:val="12"/>
        </w:numPr>
        <w:tabs>
          <w:tab w:val="left" w:pos="851"/>
        </w:tabs>
        <w:spacing w:after="0" w:line="240" w:lineRule="auto"/>
        <w:jc w:val="both"/>
        <w:rPr>
          <w:rFonts w:ascii="Times New Roman" w:hAnsi="Times New Roman" w:cs="Times New Roman"/>
          <w:sz w:val="28"/>
          <w:szCs w:val="28"/>
        </w:rPr>
      </w:pPr>
      <w:r w:rsidRPr="00F72BD2">
        <w:rPr>
          <w:rFonts w:ascii="Times New Roman" w:hAnsi="Times New Roman" w:cs="Times New Roman"/>
          <w:sz w:val="28"/>
          <w:szCs w:val="28"/>
        </w:rPr>
        <w:t xml:space="preserve">Впервые разработан способ </w:t>
      </w:r>
      <w:bookmarkStart w:id="0" w:name="_Hlk167708922"/>
      <w:r w:rsidRPr="00F72BD2">
        <w:rPr>
          <w:rFonts w:ascii="Times New Roman" w:hAnsi="Times New Roman" w:cs="Times New Roman"/>
          <w:sz w:val="28"/>
          <w:szCs w:val="28"/>
        </w:rPr>
        <w:t>модификации экстраперитониальной лапароскопической расширенной радикальной простатэктомии</w:t>
      </w:r>
      <w:bookmarkEnd w:id="0"/>
      <w:r w:rsidRPr="00F72BD2">
        <w:rPr>
          <w:rFonts w:ascii="Times New Roman" w:hAnsi="Times New Roman" w:cs="Times New Roman"/>
          <w:sz w:val="28"/>
          <w:szCs w:val="28"/>
        </w:rPr>
        <w:t>.</w:t>
      </w:r>
    </w:p>
    <w:p w14:paraId="0EE235BE" w14:textId="5EB1EF40" w:rsidR="00E26844" w:rsidRPr="00F72BD2" w:rsidRDefault="00E26844" w:rsidP="00F72BD2">
      <w:pPr>
        <w:pStyle w:val="a8"/>
        <w:numPr>
          <w:ilvl w:val="0"/>
          <w:numId w:val="12"/>
        </w:numPr>
        <w:tabs>
          <w:tab w:val="left" w:pos="851"/>
        </w:tabs>
        <w:spacing w:after="0" w:line="240" w:lineRule="auto"/>
        <w:jc w:val="both"/>
        <w:rPr>
          <w:rFonts w:ascii="Times New Roman" w:hAnsi="Times New Roman" w:cs="Times New Roman"/>
          <w:sz w:val="28"/>
          <w:szCs w:val="28"/>
        </w:rPr>
      </w:pPr>
      <w:r w:rsidRPr="00F72BD2">
        <w:rPr>
          <w:rFonts w:ascii="Times New Roman" w:hAnsi="Times New Roman" w:cs="Times New Roman"/>
          <w:sz w:val="28"/>
          <w:szCs w:val="28"/>
        </w:rPr>
        <w:t xml:space="preserve">Впервые проведена оценка качества жизни больных с раком предстательной железы после </w:t>
      </w:r>
      <w:r w:rsidR="00F72BD2" w:rsidRPr="00F72BD2">
        <w:rPr>
          <w:rFonts w:ascii="Times New Roman" w:hAnsi="Times New Roman" w:cs="Times New Roman"/>
          <w:sz w:val="28"/>
          <w:szCs w:val="28"/>
        </w:rPr>
        <w:t>модификации экстраперитониальной лапароскопической расширенной радикальной простатэктомии</w:t>
      </w:r>
    </w:p>
    <w:p w14:paraId="18130145" w14:textId="77777777" w:rsidR="00E26844" w:rsidRPr="006F1EAA" w:rsidRDefault="00E26844" w:rsidP="00E26844">
      <w:pPr>
        <w:tabs>
          <w:tab w:val="left" w:pos="851"/>
        </w:tabs>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Основные положения, выносимые на защиту</w:t>
      </w:r>
    </w:p>
    <w:p w14:paraId="2C247D7F" w14:textId="77777777" w:rsidR="00E26844" w:rsidRPr="006F1EAA" w:rsidRDefault="00E26844" w:rsidP="00E26844">
      <w:pPr>
        <w:tabs>
          <w:tab w:val="left" w:pos="851"/>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Эпидемиологические показатели РПЖ в Казахстане за период с 2012 по 2021 годы имели стабильный характер, без динамических изменений в сторону резкого повышения или снижения показателей. В отдельных регионах РК наблюдался статистический значимые тренды изменения показателей 5-ти летней выживаемости и</w:t>
      </w:r>
      <w:r w:rsidRPr="006F1EAA">
        <w:t xml:space="preserve"> </w:t>
      </w:r>
      <w:r w:rsidRPr="006F1EAA">
        <w:rPr>
          <w:rFonts w:ascii="Times New Roman" w:hAnsi="Times New Roman" w:cs="Times New Roman"/>
          <w:sz w:val="28"/>
          <w:szCs w:val="28"/>
        </w:rPr>
        <w:t xml:space="preserve">раннего обнаружения РПЖ </w:t>
      </w:r>
    </w:p>
    <w:p w14:paraId="0EEF4B47" w14:textId="77777777" w:rsidR="00E26844" w:rsidRPr="006F1EAA" w:rsidRDefault="00E26844" w:rsidP="00E26844">
      <w:pPr>
        <w:tabs>
          <w:tab w:val="left" w:pos="851"/>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Модифицированная лапароскопическая экстраперитонеальная радикальная простатэктомия предотвращает возникновения ранних послеоперационном осложнений, а также осложнений в позднем послеоперационном периоде.</w:t>
      </w:r>
    </w:p>
    <w:p w14:paraId="5D428303" w14:textId="0D27A9FA" w:rsidR="00E26844" w:rsidRDefault="00E26844" w:rsidP="00E26844">
      <w:pPr>
        <w:tabs>
          <w:tab w:val="left" w:pos="851"/>
        </w:tabs>
        <w:spacing w:after="0" w:line="240" w:lineRule="auto"/>
        <w:ind w:firstLine="709"/>
        <w:jc w:val="both"/>
        <w:rPr>
          <w:rFonts w:ascii="Times New Roman" w:hAnsi="Times New Roman" w:cs="Times New Roman"/>
          <w:b/>
          <w:sz w:val="28"/>
          <w:szCs w:val="28"/>
        </w:rPr>
      </w:pPr>
      <w:r w:rsidRPr="006F1EAA">
        <w:rPr>
          <w:rFonts w:ascii="Times New Roman" w:hAnsi="Times New Roman" w:cs="Times New Roman"/>
          <w:sz w:val="28"/>
          <w:szCs w:val="28"/>
        </w:rPr>
        <w:t>Общее состояние здоровья пациентов перенесших Л</w:t>
      </w:r>
      <w:r>
        <w:rPr>
          <w:rFonts w:ascii="Times New Roman" w:hAnsi="Times New Roman" w:cs="Times New Roman"/>
          <w:sz w:val="28"/>
          <w:szCs w:val="28"/>
        </w:rPr>
        <w:t>Р</w:t>
      </w:r>
      <w:r w:rsidRPr="006F1EAA">
        <w:rPr>
          <w:rFonts w:ascii="Times New Roman" w:hAnsi="Times New Roman" w:cs="Times New Roman"/>
          <w:sz w:val="28"/>
          <w:szCs w:val="28"/>
        </w:rPr>
        <w:t xml:space="preserve">ПЭ соответствуют среднему уровню по шкале оценки КЖ. Физическая функция имела самый низкий показатель среди функциональных шкал у пациентов, перенесших ЛРПЭ. </w:t>
      </w:r>
      <w:r w:rsidRPr="00CE4E0A">
        <w:rPr>
          <w:rFonts w:ascii="Times New Roman" w:hAnsi="Times New Roman" w:cs="Times New Roman"/>
          <w:sz w:val="28"/>
          <w:szCs w:val="28"/>
        </w:rPr>
        <w:t>В группе респондентов перенесших МЛЭРПЭ показатели по функциональным шкалам были лучше</w:t>
      </w:r>
      <w:r>
        <w:rPr>
          <w:rFonts w:ascii="Times New Roman" w:hAnsi="Times New Roman" w:cs="Times New Roman"/>
          <w:sz w:val="28"/>
          <w:szCs w:val="28"/>
        </w:rPr>
        <w:t xml:space="preserve">, также по </w:t>
      </w:r>
      <w:r w:rsidRPr="00CE4E0A">
        <w:rPr>
          <w:rFonts w:ascii="Times New Roman" w:hAnsi="Times New Roman" w:cs="Times New Roman"/>
          <w:sz w:val="28"/>
          <w:szCs w:val="28"/>
        </w:rPr>
        <w:t>шкале «боль» в группе ТЛЭРПЭ средний ранг был статистически выше, чем в группе МЛЭРПЭ.</w:t>
      </w:r>
    </w:p>
    <w:p w14:paraId="1BFFE20E" w14:textId="173473AF" w:rsidR="0021094A" w:rsidRPr="006F1EAA" w:rsidRDefault="0021094A" w:rsidP="00E26844">
      <w:pPr>
        <w:tabs>
          <w:tab w:val="left" w:pos="851"/>
        </w:tabs>
        <w:spacing w:after="0" w:line="240" w:lineRule="auto"/>
        <w:ind w:firstLine="709"/>
        <w:jc w:val="both"/>
        <w:rPr>
          <w:rFonts w:ascii="Times New Roman" w:hAnsi="Times New Roman" w:cs="Times New Roman"/>
          <w:b/>
          <w:sz w:val="28"/>
          <w:szCs w:val="28"/>
        </w:rPr>
      </w:pPr>
      <w:r w:rsidRPr="006F1EAA">
        <w:rPr>
          <w:rFonts w:ascii="Times New Roman" w:hAnsi="Times New Roman" w:cs="Times New Roman"/>
          <w:b/>
          <w:sz w:val="28"/>
          <w:szCs w:val="28"/>
        </w:rPr>
        <w:t>Практическая значимость</w:t>
      </w:r>
    </w:p>
    <w:p w14:paraId="4B57A441" w14:textId="77777777" w:rsidR="002128E9" w:rsidRPr="002128E9" w:rsidRDefault="002128E9" w:rsidP="00E26844">
      <w:pPr>
        <w:tabs>
          <w:tab w:val="left" w:pos="851"/>
        </w:tabs>
        <w:spacing w:after="0" w:line="240" w:lineRule="auto"/>
        <w:ind w:firstLine="709"/>
        <w:jc w:val="both"/>
        <w:rPr>
          <w:rFonts w:ascii="Times New Roman" w:hAnsi="Times New Roman" w:cs="Times New Roman"/>
          <w:sz w:val="28"/>
          <w:szCs w:val="28"/>
        </w:rPr>
      </w:pPr>
      <w:r w:rsidRPr="002128E9">
        <w:rPr>
          <w:rFonts w:ascii="Times New Roman" w:hAnsi="Times New Roman" w:cs="Times New Roman"/>
          <w:sz w:val="28"/>
          <w:szCs w:val="28"/>
        </w:rPr>
        <w:t xml:space="preserve">Внедрение экстраперитониального эндоскопического лечения при РПЖ   позволяет существенно уменьшить степень повреждения окружающих опухоль тканей и, тем самым, добиться лучшего заживления, адекватного косметического эффекта и снижения частоты осложнений. </w:t>
      </w:r>
    </w:p>
    <w:p w14:paraId="2789BD18" w14:textId="7C451CC3" w:rsidR="007140D9" w:rsidRPr="00616EF7" w:rsidRDefault="002128E9" w:rsidP="00E26844">
      <w:pPr>
        <w:tabs>
          <w:tab w:val="left" w:pos="851"/>
        </w:tabs>
        <w:spacing w:after="0" w:line="240" w:lineRule="auto"/>
        <w:ind w:firstLine="709"/>
        <w:jc w:val="both"/>
        <w:rPr>
          <w:rFonts w:ascii="Times New Roman" w:hAnsi="Times New Roman" w:cs="Times New Roman"/>
          <w:b/>
          <w:sz w:val="28"/>
          <w:szCs w:val="28"/>
        </w:rPr>
      </w:pPr>
      <w:r w:rsidRPr="002128E9">
        <w:rPr>
          <w:rFonts w:ascii="Times New Roman" w:hAnsi="Times New Roman" w:cs="Times New Roman"/>
          <w:sz w:val="28"/>
          <w:szCs w:val="28"/>
        </w:rPr>
        <w:t>Модифицированный метод вмешательства позволяет избежать кровопотери у пациента, избежать пневмоперитонеума и снизить риск насыщения СО</w:t>
      </w:r>
      <w:r w:rsidRPr="002128E9">
        <w:rPr>
          <w:rFonts w:ascii="Times New Roman" w:hAnsi="Times New Roman" w:cs="Times New Roman"/>
          <w:sz w:val="28"/>
          <w:szCs w:val="28"/>
          <w:vertAlign w:val="subscript"/>
        </w:rPr>
        <w:t>2</w:t>
      </w:r>
      <w:r w:rsidRPr="002128E9">
        <w:rPr>
          <w:rFonts w:ascii="Times New Roman" w:hAnsi="Times New Roman" w:cs="Times New Roman"/>
          <w:sz w:val="28"/>
          <w:szCs w:val="28"/>
        </w:rPr>
        <w:t>. В ранних стадиях послеоперационного периода предотвращается развитие перитонита, а в более позднем периоде исключается образование спаечных процессов</w:t>
      </w:r>
      <w:r w:rsidR="007140D9" w:rsidRPr="006F1EAA">
        <w:rPr>
          <w:rFonts w:ascii="Times New Roman" w:hAnsi="Times New Roman" w:cs="Times New Roman"/>
          <w:sz w:val="28"/>
          <w:szCs w:val="28"/>
        </w:rPr>
        <w:t>.</w:t>
      </w:r>
    </w:p>
    <w:p w14:paraId="3B13609D" w14:textId="77777777" w:rsidR="00E26844" w:rsidRDefault="00E26844" w:rsidP="00E26844">
      <w:pPr>
        <w:tabs>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ab/>
      </w:r>
      <w:r w:rsidRPr="006F1EAA">
        <w:rPr>
          <w:rFonts w:ascii="Times New Roman" w:hAnsi="Times New Roman" w:cs="Times New Roman"/>
          <w:b/>
          <w:sz w:val="28"/>
          <w:szCs w:val="28"/>
          <w:lang w:val="kk-KZ"/>
        </w:rPr>
        <w:t>Личный вклад автора.</w:t>
      </w:r>
      <w:r w:rsidRPr="006F1EAA">
        <w:rPr>
          <w:rFonts w:ascii="Times New Roman" w:hAnsi="Times New Roman" w:cs="Times New Roman"/>
          <w:sz w:val="28"/>
          <w:szCs w:val="28"/>
          <w:lang w:val="kk-KZ"/>
        </w:rPr>
        <w:t xml:space="preserve"> </w:t>
      </w:r>
    </w:p>
    <w:p w14:paraId="2CA24389" w14:textId="41F5AC07" w:rsidR="00E26844" w:rsidRDefault="00E26844" w:rsidP="00E26844">
      <w:p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ab/>
      </w:r>
      <w:r w:rsidRPr="00AE2F17">
        <w:rPr>
          <w:rFonts w:ascii="Times New Roman" w:hAnsi="Times New Roman" w:cs="Times New Roman"/>
          <w:sz w:val="28"/>
          <w:szCs w:val="28"/>
        </w:rPr>
        <w:t>Диссертационная работа является авторским научным трудом Умурзакова Хусана Талипбаевича, выполненная непосредственно диссертантом под руководством научных консультантов.</w:t>
      </w:r>
      <w:r w:rsidR="00F72BD2">
        <w:rPr>
          <w:rFonts w:ascii="Times New Roman" w:hAnsi="Times New Roman" w:cs="Times New Roman"/>
          <w:sz w:val="28"/>
          <w:szCs w:val="28"/>
        </w:rPr>
        <w:t xml:space="preserve"> Проведено более 100 </w:t>
      </w:r>
      <w:r w:rsidR="007E68C4">
        <w:rPr>
          <w:rFonts w:ascii="Times New Roman" w:hAnsi="Times New Roman" w:cs="Times New Roman"/>
          <w:sz w:val="28"/>
          <w:szCs w:val="28"/>
        </w:rPr>
        <w:t xml:space="preserve">расширенных </w:t>
      </w:r>
      <w:r w:rsidR="00F72BD2">
        <w:rPr>
          <w:rFonts w:ascii="Times New Roman" w:hAnsi="Times New Roman" w:cs="Times New Roman"/>
          <w:sz w:val="28"/>
          <w:szCs w:val="28"/>
        </w:rPr>
        <w:t>операци</w:t>
      </w:r>
      <w:r w:rsidR="007E68C4">
        <w:rPr>
          <w:rFonts w:ascii="Times New Roman" w:hAnsi="Times New Roman" w:cs="Times New Roman"/>
          <w:sz w:val="28"/>
          <w:szCs w:val="28"/>
        </w:rPr>
        <w:t>й</w:t>
      </w:r>
      <w:r w:rsidR="00F72BD2">
        <w:rPr>
          <w:rFonts w:ascii="Times New Roman" w:hAnsi="Times New Roman" w:cs="Times New Roman"/>
          <w:sz w:val="28"/>
          <w:szCs w:val="28"/>
        </w:rPr>
        <w:t xml:space="preserve"> при раке предстательной железы</w:t>
      </w:r>
      <w:r w:rsidR="007E68C4">
        <w:rPr>
          <w:rFonts w:ascii="Times New Roman" w:hAnsi="Times New Roman" w:cs="Times New Roman"/>
          <w:sz w:val="28"/>
          <w:szCs w:val="28"/>
        </w:rPr>
        <w:t xml:space="preserve"> экстра и итраперитониальным лапароскопическими методами </w:t>
      </w:r>
      <w:r w:rsidR="00F72BD2">
        <w:rPr>
          <w:rFonts w:ascii="Times New Roman" w:hAnsi="Times New Roman" w:cs="Times New Roman"/>
          <w:sz w:val="28"/>
          <w:szCs w:val="28"/>
        </w:rPr>
        <w:t xml:space="preserve">. </w:t>
      </w:r>
      <w:r w:rsidRPr="00AE2F17">
        <w:rPr>
          <w:rFonts w:ascii="Times New Roman" w:hAnsi="Times New Roman" w:cs="Times New Roman"/>
          <w:sz w:val="28"/>
          <w:szCs w:val="28"/>
        </w:rPr>
        <w:t xml:space="preserve"> Автором тщательно проработан литературный обзор по выбранному научному направлению, разработан протокол исследования, самостоятельно разработан способ подготовки операционного поля для выполнения, расширенного лапароскопического экстраперитониального метода лечения РПЖ. Автором осуществлялся сбор материалов и их обработки с дальнейшим анализом, интерпретацией, а также описанием полученных результатов и формулировкой выводов. Диссертантом были подготовлены и опубликованы статьи, описания к патентам, а также рукопись настоящей диссертации</w:t>
      </w:r>
      <w:r w:rsidRPr="007324B9">
        <w:rPr>
          <w:rFonts w:ascii="Times New Roman" w:hAnsi="Times New Roman" w:cs="Times New Roman"/>
          <w:sz w:val="28"/>
          <w:szCs w:val="28"/>
        </w:rPr>
        <w:t>.</w:t>
      </w:r>
    </w:p>
    <w:p w14:paraId="75BB16C1" w14:textId="7A9F4320" w:rsidR="003B3613" w:rsidRPr="00616EF7" w:rsidRDefault="00E26844" w:rsidP="00E26844">
      <w:pPr>
        <w:tabs>
          <w:tab w:val="left" w:pos="851"/>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3B3613" w:rsidRPr="006F1EAA">
        <w:rPr>
          <w:rFonts w:ascii="Times New Roman" w:hAnsi="Times New Roman" w:cs="Times New Roman"/>
          <w:b/>
          <w:sz w:val="28"/>
          <w:szCs w:val="28"/>
        </w:rPr>
        <w:t>Апробация диссертации</w:t>
      </w:r>
    </w:p>
    <w:p w14:paraId="2564E6F2" w14:textId="77777777" w:rsidR="0021094A" w:rsidRPr="006F1EAA" w:rsidRDefault="003B3613" w:rsidP="00E26844">
      <w:pPr>
        <w:tabs>
          <w:tab w:val="left" w:pos="851"/>
        </w:tabs>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Основные положения диссертационной работы доложены на:</w:t>
      </w:r>
    </w:p>
    <w:p w14:paraId="2AFC9D12" w14:textId="77777777" w:rsidR="003B3613" w:rsidRPr="006F1EAA" w:rsidRDefault="003B3613" w:rsidP="007F7054">
      <w:pPr>
        <w:pStyle w:val="a8"/>
        <w:numPr>
          <w:ilvl w:val="0"/>
          <w:numId w:val="4"/>
        </w:numPr>
        <w:tabs>
          <w:tab w:val="left" w:pos="851"/>
        </w:tabs>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VII</w:t>
      </w:r>
      <w:r w:rsidR="000E43D6" w:rsidRPr="006F1EAA">
        <w:rPr>
          <w:rFonts w:ascii="Times New Roman" w:hAnsi="Times New Roman" w:cs="Times New Roman"/>
          <w:sz w:val="28"/>
          <w:szCs w:val="28"/>
        </w:rPr>
        <w:t xml:space="preserve"> </w:t>
      </w:r>
      <w:r w:rsidRPr="006F1EAA">
        <w:rPr>
          <w:rFonts w:ascii="Times New Roman" w:hAnsi="Times New Roman" w:cs="Times New Roman"/>
          <w:sz w:val="28"/>
          <w:szCs w:val="28"/>
        </w:rPr>
        <w:t>Съезде онкологов и радиологов Казахстана</w:t>
      </w:r>
      <w:r w:rsidR="000E43D6" w:rsidRPr="006F1EAA">
        <w:rPr>
          <w:rFonts w:ascii="Times New Roman" w:hAnsi="Times New Roman" w:cs="Times New Roman"/>
          <w:sz w:val="28"/>
          <w:szCs w:val="28"/>
        </w:rPr>
        <w:t xml:space="preserve"> с </w:t>
      </w:r>
      <w:r w:rsidRPr="006F1EAA">
        <w:rPr>
          <w:rFonts w:ascii="Times New Roman" w:hAnsi="Times New Roman" w:cs="Times New Roman"/>
          <w:sz w:val="28"/>
          <w:szCs w:val="28"/>
        </w:rPr>
        <w:t xml:space="preserve">международным участием </w:t>
      </w:r>
      <w:r w:rsidR="001B72F7" w:rsidRPr="006F1EAA">
        <w:rPr>
          <w:rFonts w:ascii="Times New Roman" w:hAnsi="Times New Roman" w:cs="Times New Roman"/>
          <w:sz w:val="28"/>
          <w:szCs w:val="28"/>
        </w:rPr>
        <w:t>17-18 октября 2019 года, г. Нур-Султан</w:t>
      </w:r>
    </w:p>
    <w:p w14:paraId="38227622" w14:textId="77777777" w:rsidR="001B72F7" w:rsidRPr="006F1EAA" w:rsidRDefault="001B72F7" w:rsidP="007F7054">
      <w:pPr>
        <w:pStyle w:val="a8"/>
        <w:numPr>
          <w:ilvl w:val="0"/>
          <w:numId w:val="4"/>
        </w:numPr>
        <w:tabs>
          <w:tab w:val="left" w:pos="851"/>
        </w:tabs>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I Центрально-Азиатск</w:t>
      </w:r>
      <w:r w:rsidR="000E43D6" w:rsidRPr="006F1EAA">
        <w:rPr>
          <w:rFonts w:ascii="Times New Roman" w:hAnsi="Times New Roman" w:cs="Times New Roman"/>
          <w:sz w:val="28"/>
          <w:szCs w:val="28"/>
        </w:rPr>
        <w:t>ом</w:t>
      </w:r>
      <w:r w:rsidRPr="006F1EAA">
        <w:rPr>
          <w:rFonts w:ascii="Times New Roman" w:hAnsi="Times New Roman" w:cs="Times New Roman"/>
          <w:sz w:val="28"/>
          <w:szCs w:val="28"/>
        </w:rPr>
        <w:t xml:space="preserve"> конгресс</w:t>
      </w:r>
      <w:r w:rsidR="000E43D6" w:rsidRPr="006F1EAA">
        <w:rPr>
          <w:rFonts w:ascii="Times New Roman" w:hAnsi="Times New Roman" w:cs="Times New Roman"/>
          <w:sz w:val="28"/>
          <w:szCs w:val="28"/>
        </w:rPr>
        <w:t>е</w:t>
      </w:r>
      <w:r w:rsidRPr="006F1EAA">
        <w:rPr>
          <w:rFonts w:ascii="Times New Roman" w:hAnsi="Times New Roman" w:cs="Times New Roman"/>
          <w:sz w:val="28"/>
          <w:szCs w:val="28"/>
        </w:rPr>
        <w:t xml:space="preserve"> урологов CACU.  25-26 октября 2019 года</w:t>
      </w:r>
      <w:r w:rsidR="000E43D6" w:rsidRPr="006F1EAA">
        <w:rPr>
          <w:rFonts w:ascii="Times New Roman" w:hAnsi="Times New Roman" w:cs="Times New Roman"/>
          <w:sz w:val="28"/>
          <w:szCs w:val="28"/>
        </w:rPr>
        <w:t xml:space="preserve">, г. Алматы  </w:t>
      </w:r>
    </w:p>
    <w:p w14:paraId="1D1AD1D7" w14:textId="77777777" w:rsidR="001B72F7" w:rsidRPr="006F1EAA" w:rsidRDefault="001B72F7" w:rsidP="007F7054">
      <w:pPr>
        <w:pStyle w:val="a8"/>
        <w:numPr>
          <w:ilvl w:val="0"/>
          <w:numId w:val="4"/>
        </w:numPr>
        <w:tabs>
          <w:tab w:val="left" w:pos="851"/>
        </w:tabs>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Международн</w:t>
      </w:r>
      <w:r w:rsidR="000E43D6" w:rsidRPr="006F1EAA">
        <w:rPr>
          <w:rFonts w:ascii="Times New Roman" w:hAnsi="Times New Roman" w:cs="Times New Roman"/>
          <w:sz w:val="28"/>
          <w:szCs w:val="28"/>
        </w:rPr>
        <w:t>ой</w:t>
      </w:r>
      <w:r w:rsidRPr="006F1EAA">
        <w:rPr>
          <w:rFonts w:ascii="Times New Roman" w:hAnsi="Times New Roman" w:cs="Times New Roman"/>
          <w:sz w:val="28"/>
          <w:szCs w:val="28"/>
        </w:rPr>
        <w:t xml:space="preserve"> онлайн-конференци</w:t>
      </w:r>
      <w:r w:rsidR="000E43D6" w:rsidRPr="006F1EAA">
        <w:rPr>
          <w:rFonts w:ascii="Times New Roman" w:hAnsi="Times New Roman" w:cs="Times New Roman"/>
          <w:sz w:val="28"/>
          <w:szCs w:val="28"/>
        </w:rPr>
        <w:t>и</w:t>
      </w:r>
      <w:r w:rsidRPr="006F1EAA">
        <w:rPr>
          <w:rFonts w:ascii="Times New Roman" w:hAnsi="Times New Roman" w:cs="Times New Roman"/>
          <w:sz w:val="28"/>
          <w:szCs w:val="28"/>
        </w:rPr>
        <w:t xml:space="preserve"> «Онкология Казахстана. Вчера, сегодня, завтра» 10-11 декабря 2020</w:t>
      </w:r>
      <w:r w:rsidR="000E43D6" w:rsidRPr="006F1EAA">
        <w:rPr>
          <w:rFonts w:ascii="Times New Roman" w:hAnsi="Times New Roman" w:cs="Times New Roman"/>
          <w:sz w:val="28"/>
          <w:szCs w:val="28"/>
        </w:rPr>
        <w:t xml:space="preserve"> год, </w:t>
      </w:r>
      <w:r w:rsidRPr="006F1EAA">
        <w:rPr>
          <w:rFonts w:ascii="Times New Roman" w:hAnsi="Times New Roman" w:cs="Times New Roman"/>
          <w:sz w:val="28"/>
          <w:szCs w:val="28"/>
        </w:rPr>
        <w:t>г.</w:t>
      </w:r>
      <w:r w:rsidR="000E43D6" w:rsidRPr="006F1EAA">
        <w:rPr>
          <w:rFonts w:ascii="Times New Roman" w:hAnsi="Times New Roman" w:cs="Times New Roman"/>
          <w:sz w:val="28"/>
          <w:szCs w:val="28"/>
        </w:rPr>
        <w:t xml:space="preserve"> Алматы</w:t>
      </w:r>
      <w:r w:rsidRPr="006F1EAA">
        <w:rPr>
          <w:rFonts w:ascii="Times New Roman" w:hAnsi="Times New Roman" w:cs="Times New Roman"/>
          <w:sz w:val="28"/>
          <w:szCs w:val="28"/>
        </w:rPr>
        <w:t xml:space="preserve">  </w:t>
      </w:r>
    </w:p>
    <w:p w14:paraId="28F0F6A1" w14:textId="77777777" w:rsidR="000E43D6" w:rsidRPr="006F1EAA" w:rsidRDefault="000E43D6" w:rsidP="007F7054">
      <w:pPr>
        <w:pStyle w:val="a8"/>
        <w:numPr>
          <w:ilvl w:val="0"/>
          <w:numId w:val="4"/>
        </w:numPr>
        <w:tabs>
          <w:tab w:val="left" w:pos="851"/>
        </w:tabs>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VIII Съезде онкологов и радиологов Казахстана с международным участием.</w:t>
      </w:r>
      <w:r w:rsidRPr="006F1EAA">
        <w:t xml:space="preserve"> </w:t>
      </w:r>
      <w:r w:rsidRPr="006F1EAA">
        <w:rPr>
          <w:rFonts w:ascii="Times New Roman" w:hAnsi="Times New Roman" w:cs="Times New Roman"/>
          <w:sz w:val="28"/>
          <w:szCs w:val="28"/>
        </w:rPr>
        <w:t xml:space="preserve">14-16 октября 2021 года, г.Туркестан </w:t>
      </w:r>
    </w:p>
    <w:p w14:paraId="3F3249F1" w14:textId="77777777" w:rsidR="000E43D6" w:rsidRPr="006F1EAA" w:rsidRDefault="000E43D6" w:rsidP="007F7054">
      <w:pPr>
        <w:pStyle w:val="a8"/>
        <w:numPr>
          <w:ilvl w:val="0"/>
          <w:numId w:val="4"/>
        </w:numPr>
        <w:tabs>
          <w:tab w:val="left" w:pos="851"/>
        </w:tabs>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Научно-практической конференции с международным участием: «Новые стратегии диагностики и лечения в онкологии»</w:t>
      </w:r>
      <w:r w:rsidR="00B263F8" w:rsidRPr="006F1EAA">
        <w:rPr>
          <w:rFonts w:ascii="Times New Roman" w:hAnsi="Times New Roman" w:cs="Times New Roman"/>
          <w:sz w:val="28"/>
          <w:szCs w:val="28"/>
        </w:rPr>
        <w:t>.</w:t>
      </w:r>
      <w:r w:rsidRPr="006F1EAA">
        <w:t xml:space="preserve"> </w:t>
      </w:r>
      <w:r w:rsidRPr="006F1EAA">
        <w:rPr>
          <w:rFonts w:ascii="Times New Roman" w:hAnsi="Times New Roman" w:cs="Times New Roman"/>
          <w:sz w:val="28"/>
          <w:szCs w:val="28"/>
        </w:rPr>
        <w:t>25-26 апреля 2022 года</w:t>
      </w:r>
      <w:r w:rsidR="00B263F8" w:rsidRPr="006F1EAA">
        <w:rPr>
          <w:rFonts w:ascii="Times New Roman" w:hAnsi="Times New Roman" w:cs="Times New Roman"/>
          <w:sz w:val="28"/>
          <w:szCs w:val="28"/>
        </w:rPr>
        <w:t xml:space="preserve">, </w:t>
      </w:r>
      <w:r w:rsidRPr="006F1EAA">
        <w:rPr>
          <w:rFonts w:ascii="Times New Roman" w:hAnsi="Times New Roman" w:cs="Times New Roman"/>
          <w:sz w:val="28"/>
          <w:szCs w:val="28"/>
        </w:rPr>
        <w:t>г.Алматы</w:t>
      </w:r>
    </w:p>
    <w:p w14:paraId="756E7FD1" w14:textId="1A8448EA" w:rsidR="006E75F1" w:rsidRPr="006F1EAA" w:rsidRDefault="00B263F8" w:rsidP="007F7054">
      <w:pPr>
        <w:pStyle w:val="a8"/>
        <w:numPr>
          <w:ilvl w:val="0"/>
          <w:numId w:val="4"/>
        </w:numPr>
        <w:tabs>
          <w:tab w:val="left" w:pos="851"/>
        </w:tabs>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XIII Съезде онкологов и радиологов стран СНГ и Евразии, 27-29 апреля 2022 года. г.Астана</w:t>
      </w:r>
    </w:p>
    <w:p w14:paraId="46165CD8" w14:textId="77777777" w:rsidR="00E26844" w:rsidRPr="006F1EAA" w:rsidRDefault="00E26844" w:rsidP="00E26844">
      <w:pPr>
        <w:tabs>
          <w:tab w:val="left" w:pos="851"/>
        </w:tabs>
        <w:spacing w:after="0" w:line="240" w:lineRule="auto"/>
        <w:ind w:firstLine="567"/>
        <w:jc w:val="both"/>
        <w:rPr>
          <w:rFonts w:ascii="Times New Roman" w:hAnsi="Times New Roman" w:cs="Times New Roman"/>
          <w:b/>
          <w:sz w:val="28"/>
          <w:szCs w:val="28"/>
          <w:lang w:val="kk-KZ"/>
        </w:rPr>
      </w:pPr>
      <w:r w:rsidRPr="006F1EAA">
        <w:rPr>
          <w:rFonts w:ascii="Times New Roman" w:hAnsi="Times New Roman" w:cs="Times New Roman"/>
          <w:b/>
          <w:sz w:val="28"/>
          <w:szCs w:val="28"/>
          <w:lang w:val="kk-KZ"/>
        </w:rPr>
        <w:t xml:space="preserve">Публикации </w:t>
      </w:r>
    </w:p>
    <w:p w14:paraId="62F493AC" w14:textId="63C42DBA" w:rsidR="00E26844" w:rsidRPr="006F1EAA" w:rsidRDefault="00E26844" w:rsidP="00E26844">
      <w:pPr>
        <w:tabs>
          <w:tab w:val="left" w:pos="851"/>
        </w:tabs>
        <w:spacing w:after="0" w:line="240" w:lineRule="auto"/>
        <w:ind w:firstLine="567"/>
        <w:jc w:val="both"/>
        <w:rPr>
          <w:rFonts w:ascii="Times New Roman" w:hAnsi="Times New Roman" w:cs="Times New Roman"/>
          <w:sz w:val="28"/>
          <w:szCs w:val="28"/>
          <w:lang w:val="kk-KZ"/>
        </w:rPr>
      </w:pPr>
      <w:r w:rsidRPr="006F1EAA">
        <w:rPr>
          <w:rFonts w:ascii="Times New Roman" w:hAnsi="Times New Roman" w:cs="Times New Roman"/>
          <w:sz w:val="28"/>
          <w:szCs w:val="28"/>
          <w:lang w:val="kk-KZ"/>
        </w:rPr>
        <w:t xml:space="preserve">Автором опубликовано всего – 4 научных статьи, из них по теме диссертационной работы 4, </w:t>
      </w:r>
      <w:r w:rsidR="007D49AC">
        <w:rPr>
          <w:rFonts w:ascii="Times New Roman" w:hAnsi="Times New Roman" w:cs="Times New Roman"/>
          <w:sz w:val="28"/>
          <w:szCs w:val="28"/>
          <w:lang w:val="kk-KZ"/>
        </w:rPr>
        <w:t>из них было опублик</w:t>
      </w:r>
      <w:r w:rsidR="004C0A86">
        <w:rPr>
          <w:rFonts w:ascii="Times New Roman" w:hAnsi="Times New Roman" w:cs="Times New Roman"/>
          <w:sz w:val="28"/>
          <w:szCs w:val="28"/>
          <w:lang w:val="kk-KZ"/>
        </w:rPr>
        <w:t>овано</w:t>
      </w:r>
      <w:r w:rsidR="007D49AC">
        <w:rPr>
          <w:rFonts w:ascii="Times New Roman" w:hAnsi="Times New Roman" w:cs="Times New Roman"/>
          <w:sz w:val="28"/>
          <w:szCs w:val="28"/>
          <w:lang w:val="kk-KZ"/>
        </w:rPr>
        <w:t xml:space="preserve"> </w:t>
      </w:r>
      <w:r w:rsidRPr="006F1EAA">
        <w:rPr>
          <w:rFonts w:ascii="Times New Roman" w:hAnsi="Times New Roman" w:cs="Times New Roman"/>
          <w:sz w:val="28"/>
          <w:szCs w:val="28"/>
          <w:lang w:val="kk-KZ"/>
        </w:rPr>
        <w:t>3</w:t>
      </w:r>
      <w:r w:rsidR="007D49AC">
        <w:rPr>
          <w:rFonts w:ascii="Times New Roman" w:hAnsi="Times New Roman" w:cs="Times New Roman"/>
          <w:sz w:val="28"/>
          <w:szCs w:val="28"/>
          <w:lang w:val="kk-KZ"/>
        </w:rPr>
        <w:t xml:space="preserve"> статьи</w:t>
      </w:r>
      <w:r w:rsidR="004C0A86">
        <w:rPr>
          <w:rFonts w:ascii="Times New Roman" w:hAnsi="Times New Roman" w:cs="Times New Roman"/>
          <w:sz w:val="28"/>
          <w:szCs w:val="28"/>
          <w:lang w:val="kk-KZ"/>
        </w:rPr>
        <w:t xml:space="preserve"> в изданиях, рекомендованных Комитетом по обеспечению качества  в сфере образования и науки МОН РК</w:t>
      </w:r>
      <w:r w:rsidRPr="006F1EAA">
        <w:rPr>
          <w:rFonts w:ascii="Times New Roman" w:hAnsi="Times New Roman" w:cs="Times New Roman"/>
          <w:sz w:val="28"/>
          <w:szCs w:val="28"/>
          <w:lang w:val="kk-KZ"/>
        </w:rPr>
        <w:t xml:space="preserve">, </w:t>
      </w:r>
      <w:r w:rsidR="004C0A86">
        <w:rPr>
          <w:rFonts w:ascii="Times New Roman" w:hAnsi="Times New Roman" w:cs="Times New Roman"/>
          <w:sz w:val="28"/>
          <w:szCs w:val="28"/>
          <w:lang w:val="kk-KZ"/>
        </w:rPr>
        <w:t xml:space="preserve">опубликовано 1 статья </w:t>
      </w:r>
      <w:r w:rsidRPr="006F1EAA">
        <w:rPr>
          <w:rFonts w:ascii="Times New Roman" w:hAnsi="Times New Roman" w:cs="Times New Roman"/>
          <w:sz w:val="28"/>
          <w:szCs w:val="28"/>
          <w:lang w:val="kk-KZ"/>
        </w:rPr>
        <w:t>в международном рецензируемом научном журнале, имеющий импакт-фактор по данным JCR (индексируемый в базе данных Web of science Core Collection, science Citation Index Expanded, показатель процентиля по CiteScore не менее 25 в базе данных Scopus), в материалах международных конференций – 1, патенты – 1.</w:t>
      </w:r>
    </w:p>
    <w:p w14:paraId="5BD21914" w14:textId="77777777" w:rsidR="00E26844" w:rsidRPr="006F1EAA" w:rsidRDefault="00E26844" w:rsidP="00E26844">
      <w:pPr>
        <w:pStyle w:val="a8"/>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6F1EAA">
        <w:rPr>
          <w:rFonts w:ascii="Times New Roman" w:hAnsi="Times New Roman" w:cs="Times New Roman"/>
          <w:sz w:val="28"/>
          <w:szCs w:val="28"/>
          <w:lang w:val="kk-KZ"/>
        </w:rPr>
        <w:t xml:space="preserve">Umurzakov K. T. Shalgumbayeva G.M., Kaydarova D.R., Smail Y., Ibrayev A., Sagidullin S.O., Semenova Y. M. Epidemiological Characteristics of Male Reproductive Cancers in the Republic of Kazakhstan: Ten-Year Trends //Iranian Journal of Public Health. – 2022. – </w:t>
      </w:r>
      <w:r w:rsidRPr="006F1EAA">
        <w:rPr>
          <w:rFonts w:ascii="Times New Roman" w:hAnsi="Times New Roman" w:cs="Times New Roman"/>
          <w:sz w:val="28"/>
          <w:szCs w:val="28"/>
          <w:lang w:val="en-US"/>
        </w:rPr>
        <w:t>Vol</w:t>
      </w:r>
      <w:r w:rsidRPr="006F1EAA">
        <w:rPr>
          <w:rFonts w:ascii="Times New Roman" w:hAnsi="Times New Roman" w:cs="Times New Roman"/>
          <w:sz w:val="28"/>
          <w:szCs w:val="28"/>
          <w:lang w:val="kk-KZ"/>
        </w:rPr>
        <w:t>. 51. – №. 8. –</w:t>
      </w:r>
      <w:r w:rsidRPr="006F1EAA">
        <w:rPr>
          <w:rFonts w:ascii="Times New Roman" w:hAnsi="Times New Roman" w:cs="Times New Roman"/>
          <w:sz w:val="28"/>
          <w:szCs w:val="28"/>
          <w:lang w:val="en-US"/>
        </w:rPr>
        <w:t>P</w:t>
      </w:r>
      <w:r w:rsidRPr="006F1EAA">
        <w:rPr>
          <w:rFonts w:ascii="Times New Roman" w:hAnsi="Times New Roman" w:cs="Times New Roman"/>
          <w:sz w:val="28"/>
          <w:szCs w:val="28"/>
          <w:lang w:val="kk-KZ"/>
        </w:rPr>
        <w:t>. 1807-1816.</w:t>
      </w:r>
      <w:r w:rsidRPr="006F1EAA">
        <w:rPr>
          <w:rFonts w:ascii="Times New Roman" w:hAnsi="Times New Roman" w:cs="Times New Roman"/>
          <w:sz w:val="28"/>
          <w:szCs w:val="28"/>
          <w:lang w:val="en-US"/>
        </w:rPr>
        <w:t xml:space="preserve"> - (процентиль 40, Q3 - WoS, Scopus)</w:t>
      </w:r>
    </w:p>
    <w:p w14:paraId="26190E2D" w14:textId="77777777" w:rsidR="00E26844" w:rsidRPr="006F1EAA" w:rsidRDefault="00E26844" w:rsidP="00E26844">
      <w:pPr>
        <w:pStyle w:val="a8"/>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6F1EAA">
        <w:rPr>
          <w:rFonts w:ascii="Times New Roman" w:hAnsi="Times New Roman" w:cs="Times New Roman"/>
          <w:sz w:val="28"/>
          <w:szCs w:val="28"/>
          <w:lang w:val="kk-KZ"/>
        </w:rPr>
        <w:lastRenderedPageBreak/>
        <w:t>Умурзаков Х.Т., Кайдарова Д.Р., Шалгумбаева Г.М., Николеишвили Д.О.,  Хаитмат А.Б., Сагидуллин С.О., Ибраев А.Е. Эпидемиология рака предстательной железы в Восточно-Казахстанской области за 2010-2019 годы //</w:t>
      </w:r>
      <w:r w:rsidRPr="006F1EAA">
        <w:t xml:space="preserve"> </w:t>
      </w:r>
      <w:r w:rsidRPr="006F1EAA">
        <w:rPr>
          <w:rFonts w:ascii="Times New Roman" w:hAnsi="Times New Roman" w:cs="Times New Roman"/>
          <w:sz w:val="28"/>
          <w:szCs w:val="28"/>
          <w:lang w:val="kk-KZ"/>
        </w:rPr>
        <w:t>Онкология и радиология Казахстана. - 2022, №4</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kk-KZ"/>
        </w:rPr>
        <w:t>(66)</w:t>
      </w:r>
      <w:r w:rsidRPr="006F1EAA">
        <w:rPr>
          <w:rFonts w:ascii="Times New Roman" w:hAnsi="Times New Roman" w:cs="Times New Roman"/>
          <w:sz w:val="28"/>
          <w:szCs w:val="28"/>
        </w:rPr>
        <w:t>. – С.18-23</w:t>
      </w:r>
    </w:p>
    <w:p w14:paraId="2A419C21" w14:textId="77777777" w:rsidR="00E26844" w:rsidRPr="006F1EAA" w:rsidRDefault="00E26844" w:rsidP="00E26844">
      <w:pPr>
        <w:pStyle w:val="a8"/>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6F1EAA">
        <w:rPr>
          <w:rFonts w:ascii="Times New Roman" w:hAnsi="Times New Roman" w:cs="Times New Roman"/>
          <w:sz w:val="28"/>
          <w:szCs w:val="28"/>
          <w:lang w:val="kk-KZ"/>
        </w:rPr>
        <w:t xml:space="preserve"> Umurzakov K. T., Kaydarova D.R., Shalgumbayeva G.M.,</w:t>
      </w:r>
      <w:r w:rsidRPr="006F1EAA">
        <w:rPr>
          <w:lang w:val="kk-KZ"/>
        </w:rPr>
        <w:t xml:space="preserve"> </w:t>
      </w:r>
      <w:r w:rsidRPr="006F1EAA">
        <w:rPr>
          <w:rFonts w:ascii="Times New Roman" w:hAnsi="Times New Roman" w:cs="Times New Roman"/>
          <w:sz w:val="28"/>
          <w:szCs w:val="28"/>
          <w:lang w:val="kk-KZ"/>
        </w:rPr>
        <w:t>Khaitmat A., Sagidullin S.O., Ibrayev A.</w:t>
      </w:r>
      <w:r w:rsidRPr="006F1EAA">
        <w:rPr>
          <w:lang w:val="kk-KZ"/>
        </w:rPr>
        <w:t xml:space="preserve"> </w:t>
      </w:r>
      <w:r w:rsidRPr="006F1EAA">
        <w:rPr>
          <w:rFonts w:ascii="Times New Roman" w:hAnsi="Times New Roman" w:cs="Times New Roman"/>
          <w:sz w:val="28"/>
          <w:szCs w:val="28"/>
          <w:lang w:val="kk-KZ"/>
        </w:rPr>
        <w:t>Preparation of the surgical place for laparoscopic procedure of the prostate gland tumors /</w:t>
      </w:r>
      <w:r w:rsidRPr="006F1EAA">
        <w:rPr>
          <w:lang w:val="kk-KZ"/>
        </w:rPr>
        <w:t xml:space="preserve"> </w:t>
      </w:r>
      <w:r w:rsidRPr="006F1EAA">
        <w:rPr>
          <w:rFonts w:ascii="Times New Roman" w:hAnsi="Times New Roman" w:cs="Times New Roman"/>
          <w:sz w:val="28"/>
          <w:szCs w:val="28"/>
          <w:lang w:val="kk-KZ"/>
        </w:rPr>
        <w:t>Journal of Clinical Medicine of Kazakhstan. – 2022. -</w:t>
      </w:r>
      <w:r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kk-KZ"/>
        </w:rPr>
        <w:t>Volume 19, Issue 6</w:t>
      </w:r>
      <w:r w:rsidRPr="006F1EAA">
        <w:rPr>
          <w:rFonts w:ascii="Times New Roman" w:hAnsi="Times New Roman" w:cs="Times New Roman"/>
          <w:sz w:val="28"/>
          <w:szCs w:val="28"/>
          <w:lang w:val="en-US"/>
        </w:rPr>
        <w:t xml:space="preserve"> – P.79-82.</w:t>
      </w:r>
    </w:p>
    <w:p w14:paraId="320F7847" w14:textId="77777777" w:rsidR="00E26844" w:rsidRPr="006F1EAA" w:rsidRDefault="00E26844" w:rsidP="00E26844">
      <w:pPr>
        <w:pStyle w:val="a8"/>
        <w:numPr>
          <w:ilvl w:val="0"/>
          <w:numId w:val="3"/>
        </w:numPr>
        <w:tabs>
          <w:tab w:val="left" w:pos="851"/>
        </w:tabs>
        <w:spacing w:after="0" w:line="240" w:lineRule="auto"/>
        <w:ind w:left="0" w:firstLine="567"/>
        <w:jc w:val="both"/>
        <w:rPr>
          <w:rFonts w:ascii="Times New Roman" w:hAnsi="Times New Roman" w:cs="Times New Roman"/>
          <w:sz w:val="28"/>
          <w:szCs w:val="28"/>
          <w:lang w:val="kk-KZ"/>
        </w:rPr>
      </w:pPr>
      <w:r w:rsidRPr="006F1EAA">
        <w:rPr>
          <w:rFonts w:ascii="Times New Roman" w:hAnsi="Times New Roman" w:cs="Times New Roman"/>
          <w:sz w:val="28"/>
          <w:szCs w:val="28"/>
          <w:lang w:val="kk-KZ"/>
        </w:rPr>
        <w:t>Umurzakov Kh.T., Kaidarova D.R., Nurzhanova A.E., Saidualiev D.N.,  Khaitmat A.B., Sagidullin S.O., Shalgumbayeva G.M.</w:t>
      </w:r>
      <w:r w:rsidRPr="006F1EAA">
        <w:rPr>
          <w:lang w:val="kk-KZ"/>
        </w:rPr>
        <w:t xml:space="preserve"> </w:t>
      </w:r>
      <w:r w:rsidRPr="006F1EAA">
        <w:rPr>
          <w:rFonts w:ascii="Times New Roman" w:hAnsi="Times New Roman" w:cs="Times New Roman"/>
          <w:sz w:val="28"/>
          <w:szCs w:val="28"/>
          <w:lang w:val="kk-KZ"/>
        </w:rPr>
        <w:t>Upgrading of laparoscopic intervention  of the prostate gland tumors /</w:t>
      </w:r>
      <w:r w:rsidRPr="006F1EAA">
        <w:rPr>
          <w:lang w:val="kk-KZ"/>
        </w:rPr>
        <w:t xml:space="preserve"> </w:t>
      </w:r>
      <w:r w:rsidRPr="006F1EAA">
        <w:rPr>
          <w:rFonts w:ascii="Times New Roman" w:hAnsi="Times New Roman" w:cs="Times New Roman"/>
          <w:sz w:val="28"/>
          <w:szCs w:val="28"/>
          <w:lang w:val="kk-KZ"/>
        </w:rPr>
        <w:t xml:space="preserve">Онкология и радиология Казахстана. – 2023. - №1 (67) – С.42-45 </w:t>
      </w:r>
    </w:p>
    <w:p w14:paraId="684FF34B" w14:textId="77777777" w:rsidR="00E26844" w:rsidRPr="00E26844" w:rsidRDefault="00E26844" w:rsidP="00E26844">
      <w:pPr>
        <w:pStyle w:val="a8"/>
        <w:numPr>
          <w:ilvl w:val="0"/>
          <w:numId w:val="3"/>
        </w:numPr>
        <w:tabs>
          <w:tab w:val="left" w:pos="851"/>
        </w:tabs>
        <w:spacing w:after="0" w:line="240" w:lineRule="auto"/>
        <w:ind w:left="0" w:firstLine="567"/>
        <w:jc w:val="both"/>
        <w:rPr>
          <w:rFonts w:ascii="Times New Roman" w:hAnsi="Times New Roman" w:cs="Times New Roman"/>
          <w:b/>
          <w:sz w:val="28"/>
          <w:szCs w:val="28"/>
          <w:lang w:val="kk-KZ"/>
        </w:rPr>
      </w:pPr>
      <w:r w:rsidRPr="00E26844">
        <w:rPr>
          <w:rFonts w:ascii="Times New Roman" w:hAnsi="Times New Roman" w:cs="Times New Roman"/>
          <w:sz w:val="28"/>
          <w:szCs w:val="28"/>
          <w:lang w:val="kk-KZ"/>
        </w:rPr>
        <w:t xml:space="preserve">Умурзаков Х.Т. Сравнительный анализ эффективности открытой радикальной простатэктомии и лапароскопической радикальной простатэктомии. // Сборник тезисов VII съезда онкологов и радиологов Казахстана с международным участием 17-18 октября 2019 года, г. Нур-Султан </w:t>
      </w:r>
    </w:p>
    <w:p w14:paraId="4ADF11D1" w14:textId="5E357742" w:rsidR="00E26844" w:rsidRPr="00E26844" w:rsidRDefault="00E26844" w:rsidP="00E26844">
      <w:pPr>
        <w:pStyle w:val="a8"/>
        <w:numPr>
          <w:ilvl w:val="0"/>
          <w:numId w:val="3"/>
        </w:numPr>
        <w:tabs>
          <w:tab w:val="left" w:pos="851"/>
        </w:tabs>
        <w:spacing w:after="0" w:line="240" w:lineRule="auto"/>
        <w:ind w:left="0" w:firstLine="567"/>
        <w:jc w:val="both"/>
        <w:rPr>
          <w:rFonts w:ascii="Times New Roman" w:hAnsi="Times New Roman" w:cs="Times New Roman"/>
          <w:b/>
          <w:sz w:val="28"/>
          <w:szCs w:val="28"/>
          <w:lang w:val="kk-KZ"/>
        </w:rPr>
      </w:pPr>
      <w:r w:rsidRPr="00E26844">
        <w:rPr>
          <w:rFonts w:ascii="Times New Roman" w:hAnsi="Times New Roman" w:cs="Times New Roman"/>
          <w:sz w:val="28"/>
          <w:szCs w:val="28"/>
          <w:lang w:val="kk-KZ"/>
        </w:rPr>
        <w:t>Патент на изобретение РК №35437. Способ подготовки операционного поля для выполнения экстраперитониального эндоскопического ле</w:t>
      </w:r>
      <w:r w:rsidRPr="00E26844">
        <w:rPr>
          <w:rFonts w:ascii="Times New Roman" w:hAnsi="Times New Roman" w:cs="Times New Roman"/>
          <w:sz w:val="28"/>
          <w:szCs w:val="28"/>
        </w:rPr>
        <w:t>чения опухолей предстательной железы / Умурзаков Х.Т., Кайдарова Д.Р., Шалгумбаева Г.М., Ибраев А.Е., Сагидуллин С.О. заявл. 2020/0823.1; опубл. 31.12.2021.</w:t>
      </w:r>
    </w:p>
    <w:p w14:paraId="4CC2EF16" w14:textId="19975EE0" w:rsidR="00590A53" w:rsidRPr="00616EF7" w:rsidRDefault="0021094A" w:rsidP="00AE2F17">
      <w:pPr>
        <w:tabs>
          <w:tab w:val="left" w:pos="851"/>
        </w:tabs>
        <w:spacing w:after="0" w:line="240" w:lineRule="auto"/>
        <w:ind w:firstLine="709"/>
        <w:jc w:val="both"/>
        <w:rPr>
          <w:rFonts w:ascii="Times New Roman" w:hAnsi="Times New Roman" w:cs="Times New Roman"/>
          <w:b/>
          <w:sz w:val="28"/>
          <w:szCs w:val="28"/>
        </w:rPr>
      </w:pPr>
      <w:r w:rsidRPr="006F1EAA">
        <w:rPr>
          <w:rFonts w:ascii="Times New Roman" w:hAnsi="Times New Roman" w:cs="Times New Roman"/>
          <w:b/>
          <w:sz w:val="28"/>
          <w:szCs w:val="28"/>
        </w:rPr>
        <w:t>Объем и структура диссертации</w:t>
      </w:r>
    </w:p>
    <w:p w14:paraId="6D5AEEDD" w14:textId="3E5D1C43" w:rsidR="00125D51" w:rsidRDefault="007140D9" w:rsidP="00AE2F17">
      <w:pPr>
        <w:tabs>
          <w:tab w:val="left" w:pos="851"/>
        </w:tabs>
        <w:spacing w:after="0" w:line="240" w:lineRule="auto"/>
        <w:ind w:firstLine="709"/>
        <w:jc w:val="both"/>
        <w:rPr>
          <w:rFonts w:ascii="Times New Roman" w:hAnsi="Times New Roman" w:cs="Times New Roman"/>
          <w:sz w:val="28"/>
          <w:szCs w:val="28"/>
        </w:rPr>
      </w:pPr>
      <w:r w:rsidRPr="006F1EAA">
        <w:rPr>
          <w:rFonts w:ascii="Times New Roman" w:hAnsi="Times New Roman" w:cs="Times New Roman"/>
          <w:sz w:val="28"/>
          <w:szCs w:val="28"/>
        </w:rPr>
        <w:t xml:space="preserve">Диссертационная работа изложена на </w:t>
      </w:r>
      <w:r w:rsidR="006465EE">
        <w:rPr>
          <w:rFonts w:ascii="Times New Roman" w:hAnsi="Times New Roman" w:cs="Times New Roman"/>
          <w:sz w:val="28"/>
          <w:szCs w:val="28"/>
        </w:rPr>
        <w:t>108</w:t>
      </w:r>
      <w:r w:rsidRPr="006F1EAA">
        <w:rPr>
          <w:rFonts w:ascii="Times New Roman" w:hAnsi="Times New Roman" w:cs="Times New Roman"/>
          <w:sz w:val="28"/>
          <w:szCs w:val="28"/>
        </w:rPr>
        <w:t xml:space="preserve"> страницах и состоит из введения, литературного обзора, материалов и методов исследования, </w:t>
      </w:r>
      <w:r w:rsidR="00962AB4">
        <w:rPr>
          <w:rFonts w:ascii="Times New Roman" w:hAnsi="Times New Roman" w:cs="Times New Roman"/>
          <w:sz w:val="28"/>
          <w:szCs w:val="28"/>
        </w:rPr>
        <w:t>3</w:t>
      </w:r>
      <w:r w:rsidRPr="006F1EAA">
        <w:rPr>
          <w:rFonts w:ascii="Times New Roman" w:hAnsi="Times New Roman" w:cs="Times New Roman"/>
          <w:sz w:val="28"/>
          <w:szCs w:val="28"/>
        </w:rPr>
        <w:t xml:space="preserve"> разделов собственных исследований, заключения, списка использованных источников и приложени</w:t>
      </w:r>
      <w:r w:rsidR="006465EE">
        <w:rPr>
          <w:rFonts w:ascii="Times New Roman" w:hAnsi="Times New Roman" w:cs="Times New Roman"/>
          <w:sz w:val="28"/>
          <w:szCs w:val="28"/>
        </w:rPr>
        <w:t>и</w:t>
      </w:r>
      <w:r w:rsidRPr="006F1EAA">
        <w:rPr>
          <w:rFonts w:ascii="Times New Roman" w:hAnsi="Times New Roman" w:cs="Times New Roman"/>
          <w:sz w:val="28"/>
          <w:szCs w:val="28"/>
        </w:rPr>
        <w:t xml:space="preserve">. Диссертация содержит </w:t>
      </w:r>
      <w:r w:rsidR="00EB376C" w:rsidRPr="006F1EAA">
        <w:rPr>
          <w:rFonts w:ascii="Times New Roman" w:hAnsi="Times New Roman" w:cs="Times New Roman"/>
          <w:sz w:val="28"/>
          <w:szCs w:val="28"/>
        </w:rPr>
        <w:t>13</w:t>
      </w:r>
      <w:r w:rsidRPr="006F1EAA">
        <w:rPr>
          <w:rFonts w:ascii="Times New Roman" w:hAnsi="Times New Roman" w:cs="Times New Roman"/>
          <w:sz w:val="28"/>
          <w:szCs w:val="28"/>
        </w:rPr>
        <w:t xml:space="preserve"> таблицы, </w:t>
      </w:r>
      <w:r w:rsidR="00EB376C" w:rsidRPr="006F1EAA">
        <w:rPr>
          <w:rFonts w:ascii="Times New Roman" w:hAnsi="Times New Roman" w:cs="Times New Roman"/>
          <w:sz w:val="28"/>
          <w:szCs w:val="28"/>
        </w:rPr>
        <w:t>26</w:t>
      </w:r>
      <w:r w:rsidRPr="006F1EAA">
        <w:rPr>
          <w:rFonts w:ascii="Times New Roman" w:hAnsi="Times New Roman" w:cs="Times New Roman"/>
          <w:sz w:val="28"/>
          <w:szCs w:val="28"/>
        </w:rPr>
        <w:t xml:space="preserve"> рисунков. Список использованной литературы включает 1</w:t>
      </w:r>
      <w:r w:rsidR="00EB376C" w:rsidRPr="006F1EAA">
        <w:rPr>
          <w:rFonts w:ascii="Times New Roman" w:hAnsi="Times New Roman" w:cs="Times New Roman"/>
          <w:sz w:val="28"/>
          <w:szCs w:val="28"/>
        </w:rPr>
        <w:t xml:space="preserve">25 </w:t>
      </w:r>
      <w:r w:rsidRPr="006F1EAA">
        <w:rPr>
          <w:rFonts w:ascii="Times New Roman" w:hAnsi="Times New Roman" w:cs="Times New Roman"/>
          <w:sz w:val="28"/>
          <w:szCs w:val="28"/>
        </w:rPr>
        <w:t xml:space="preserve">источника, из которых </w:t>
      </w:r>
      <w:r w:rsidR="00EB376C" w:rsidRPr="006F1EAA">
        <w:rPr>
          <w:rFonts w:ascii="Times New Roman" w:hAnsi="Times New Roman" w:cs="Times New Roman"/>
          <w:sz w:val="28"/>
          <w:szCs w:val="28"/>
        </w:rPr>
        <w:t xml:space="preserve">12 </w:t>
      </w:r>
      <w:r w:rsidRPr="006F1EAA">
        <w:rPr>
          <w:rFonts w:ascii="Times New Roman" w:hAnsi="Times New Roman" w:cs="Times New Roman"/>
          <w:sz w:val="28"/>
          <w:szCs w:val="28"/>
        </w:rPr>
        <w:t>на русском языке и 1</w:t>
      </w:r>
      <w:r w:rsidR="00EB376C" w:rsidRPr="006F1EAA">
        <w:rPr>
          <w:rFonts w:ascii="Times New Roman" w:hAnsi="Times New Roman" w:cs="Times New Roman"/>
          <w:sz w:val="28"/>
          <w:szCs w:val="28"/>
        </w:rPr>
        <w:t>1</w:t>
      </w:r>
      <w:r w:rsidRPr="006F1EAA">
        <w:rPr>
          <w:rFonts w:ascii="Times New Roman" w:hAnsi="Times New Roman" w:cs="Times New Roman"/>
          <w:sz w:val="28"/>
          <w:szCs w:val="28"/>
        </w:rPr>
        <w:t>3 – на иностранном языке</w:t>
      </w:r>
    </w:p>
    <w:p w14:paraId="5DC1638A" w14:textId="77777777" w:rsidR="00E26844" w:rsidRDefault="00E26844" w:rsidP="00AE2F17">
      <w:pPr>
        <w:tabs>
          <w:tab w:val="left" w:pos="851"/>
        </w:tabs>
        <w:spacing w:after="0" w:line="240" w:lineRule="auto"/>
        <w:ind w:firstLine="709"/>
        <w:jc w:val="both"/>
        <w:rPr>
          <w:rFonts w:ascii="Times New Roman" w:hAnsi="Times New Roman" w:cs="Times New Roman"/>
          <w:sz w:val="28"/>
          <w:szCs w:val="28"/>
        </w:rPr>
      </w:pPr>
    </w:p>
    <w:p w14:paraId="5F14820B" w14:textId="77777777" w:rsidR="00E26844" w:rsidRDefault="00E26844" w:rsidP="00AE2F17">
      <w:pPr>
        <w:tabs>
          <w:tab w:val="left" w:pos="851"/>
        </w:tabs>
        <w:spacing w:after="0" w:line="240" w:lineRule="auto"/>
        <w:ind w:firstLine="709"/>
        <w:jc w:val="both"/>
        <w:rPr>
          <w:rFonts w:ascii="Times New Roman" w:hAnsi="Times New Roman" w:cs="Times New Roman"/>
          <w:sz w:val="28"/>
          <w:szCs w:val="28"/>
        </w:rPr>
      </w:pPr>
    </w:p>
    <w:p w14:paraId="30CDC2D4" w14:textId="77777777" w:rsidR="00E26844" w:rsidRDefault="00E26844" w:rsidP="00AE2F17">
      <w:pPr>
        <w:tabs>
          <w:tab w:val="left" w:pos="851"/>
        </w:tabs>
        <w:spacing w:after="0" w:line="240" w:lineRule="auto"/>
        <w:ind w:firstLine="709"/>
        <w:jc w:val="both"/>
        <w:rPr>
          <w:rFonts w:ascii="Times New Roman" w:hAnsi="Times New Roman" w:cs="Times New Roman"/>
          <w:sz w:val="28"/>
          <w:szCs w:val="28"/>
        </w:rPr>
      </w:pPr>
    </w:p>
    <w:p w14:paraId="62869CA4"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29385318"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3CD33F4D"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46DD907B"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4106E344"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5F62FE83"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451DA29D"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62665F51"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65A6040A"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6E0EDEA9"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2A6D9CF0"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5A78ADCF" w14:textId="77777777" w:rsidR="00544ED9" w:rsidRDefault="00544ED9" w:rsidP="00AE2F17">
      <w:pPr>
        <w:tabs>
          <w:tab w:val="left" w:pos="851"/>
        </w:tabs>
        <w:spacing w:after="0" w:line="240" w:lineRule="auto"/>
        <w:ind w:firstLine="709"/>
        <w:jc w:val="both"/>
        <w:rPr>
          <w:rFonts w:ascii="Times New Roman" w:hAnsi="Times New Roman" w:cs="Times New Roman"/>
          <w:sz w:val="28"/>
          <w:szCs w:val="28"/>
        </w:rPr>
      </w:pPr>
    </w:p>
    <w:p w14:paraId="33402A66" w14:textId="77777777" w:rsidR="00544ED9" w:rsidRPr="006F1EAA" w:rsidRDefault="00544ED9" w:rsidP="00AE2F17">
      <w:pPr>
        <w:tabs>
          <w:tab w:val="left" w:pos="851"/>
        </w:tabs>
        <w:spacing w:after="0" w:line="240" w:lineRule="auto"/>
        <w:ind w:firstLine="709"/>
        <w:jc w:val="both"/>
        <w:rPr>
          <w:rFonts w:ascii="Times New Roman" w:hAnsi="Times New Roman" w:cs="Times New Roman"/>
          <w:sz w:val="28"/>
          <w:szCs w:val="28"/>
        </w:rPr>
      </w:pPr>
    </w:p>
    <w:p w14:paraId="72A02B34" w14:textId="77777777" w:rsidR="002735F6" w:rsidRPr="006F1EAA" w:rsidRDefault="002735F6" w:rsidP="007F7054">
      <w:pPr>
        <w:pStyle w:val="a8"/>
        <w:numPr>
          <w:ilvl w:val="0"/>
          <w:numId w:val="2"/>
        </w:numPr>
        <w:tabs>
          <w:tab w:val="left" w:pos="851"/>
        </w:tabs>
        <w:spacing w:after="0" w:line="240" w:lineRule="auto"/>
        <w:ind w:left="0" w:firstLine="567"/>
        <w:jc w:val="both"/>
        <w:rPr>
          <w:rFonts w:ascii="Times New Roman" w:hAnsi="Times New Roman" w:cs="Times New Roman"/>
          <w:b/>
          <w:sz w:val="28"/>
          <w:szCs w:val="28"/>
          <w:lang w:val="kk-KZ"/>
        </w:rPr>
      </w:pPr>
      <w:r w:rsidRPr="006F1EAA">
        <w:rPr>
          <w:rFonts w:ascii="Times New Roman" w:hAnsi="Times New Roman" w:cs="Times New Roman"/>
          <w:b/>
          <w:sz w:val="28"/>
          <w:szCs w:val="28"/>
          <w:lang w:val="kk-KZ"/>
        </w:rPr>
        <w:t xml:space="preserve">СОВРЕМЕННЫЕ ТРЕНДЫ ГЛОБАЛЬНОЙ ЭПИДЕМИОЛОГИИ И ЛЕЧЕНИЯ РАКА </w:t>
      </w:r>
      <w:r w:rsidRPr="006F1EAA">
        <w:rPr>
          <w:rFonts w:ascii="Times New Roman" w:hAnsi="Times New Roman" w:cs="Times New Roman"/>
          <w:b/>
          <w:sz w:val="28"/>
          <w:szCs w:val="28"/>
        </w:rPr>
        <w:t xml:space="preserve">ПРЕДСТАТЕЛЬНОЙ ЖЕЛЕЗЫ </w:t>
      </w:r>
      <w:r w:rsidRPr="006F1EAA">
        <w:rPr>
          <w:rFonts w:ascii="Times New Roman" w:hAnsi="Times New Roman" w:cs="Times New Roman"/>
          <w:b/>
          <w:sz w:val="28"/>
          <w:szCs w:val="28"/>
          <w:lang w:val="kk-KZ"/>
        </w:rPr>
        <w:t xml:space="preserve">(ОБЗОР ЛИТЕРАТУРЫ) </w:t>
      </w:r>
    </w:p>
    <w:p w14:paraId="05A65EC8" w14:textId="77777777" w:rsidR="004D58A6" w:rsidRPr="006F1EAA" w:rsidRDefault="004D58A6" w:rsidP="007F7054">
      <w:pPr>
        <w:pStyle w:val="a8"/>
        <w:tabs>
          <w:tab w:val="left" w:pos="851"/>
        </w:tabs>
        <w:spacing w:after="0" w:line="240" w:lineRule="auto"/>
        <w:ind w:left="0" w:firstLine="567"/>
        <w:jc w:val="both"/>
        <w:rPr>
          <w:rFonts w:ascii="Times New Roman" w:hAnsi="Times New Roman" w:cs="Times New Roman"/>
          <w:b/>
          <w:sz w:val="28"/>
          <w:szCs w:val="28"/>
          <w:lang w:val="kk-KZ"/>
        </w:rPr>
      </w:pPr>
    </w:p>
    <w:p w14:paraId="36311C3A" w14:textId="496DF4C6" w:rsidR="004D58A6" w:rsidRPr="00616EF7" w:rsidRDefault="002735F6" w:rsidP="007F7054">
      <w:pPr>
        <w:tabs>
          <w:tab w:val="left" w:pos="851"/>
        </w:tabs>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lang w:val="kk-KZ"/>
        </w:rPr>
        <w:t xml:space="preserve">1.1  Эпидемиологические показатели </w:t>
      </w:r>
      <w:r w:rsidRPr="006F1EAA">
        <w:rPr>
          <w:rFonts w:ascii="Times New Roman" w:hAnsi="Times New Roman" w:cs="Times New Roman"/>
          <w:b/>
          <w:sz w:val="28"/>
          <w:szCs w:val="28"/>
        </w:rPr>
        <w:t>рака предстательной железы</w:t>
      </w:r>
      <w:r w:rsidRPr="006F1EAA">
        <w:rPr>
          <w:rFonts w:ascii="Times New Roman" w:hAnsi="Times New Roman" w:cs="Times New Roman"/>
          <w:b/>
          <w:sz w:val="28"/>
          <w:szCs w:val="28"/>
          <w:lang w:val="kk-KZ"/>
        </w:rPr>
        <w:t xml:space="preserve"> во всем мире </w:t>
      </w:r>
    </w:p>
    <w:p w14:paraId="03E129C5" w14:textId="77777777" w:rsidR="00171DED" w:rsidRDefault="00171DED" w:rsidP="00A04686">
      <w:pPr>
        <w:tabs>
          <w:tab w:val="left" w:pos="993"/>
        </w:tabs>
        <w:spacing w:after="0" w:line="240" w:lineRule="auto"/>
        <w:ind w:firstLine="567"/>
        <w:jc w:val="both"/>
        <w:rPr>
          <w:rFonts w:ascii="Times New Roman" w:hAnsi="Times New Roman" w:cs="Times New Roman"/>
          <w:sz w:val="28"/>
          <w:szCs w:val="28"/>
        </w:rPr>
      </w:pPr>
    </w:p>
    <w:p w14:paraId="1514BF74" w14:textId="197C3C25" w:rsidR="00C833A7"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Рак предстательной железы</w:t>
      </w:r>
      <w:r w:rsidR="00D279E9" w:rsidRPr="006F1EAA">
        <w:rPr>
          <w:rFonts w:ascii="Times New Roman" w:hAnsi="Times New Roman" w:cs="Times New Roman"/>
          <w:sz w:val="28"/>
          <w:szCs w:val="28"/>
        </w:rPr>
        <w:t xml:space="preserve"> (РПЖ)</w:t>
      </w:r>
      <w:r w:rsidRPr="006F1EAA">
        <w:rPr>
          <w:rFonts w:ascii="Times New Roman" w:hAnsi="Times New Roman" w:cs="Times New Roman"/>
          <w:sz w:val="28"/>
          <w:szCs w:val="28"/>
        </w:rPr>
        <w:t xml:space="preserve"> является </w:t>
      </w:r>
      <w:r w:rsidR="007324B9">
        <w:rPr>
          <w:rFonts w:ascii="Times New Roman" w:hAnsi="Times New Roman" w:cs="Times New Roman"/>
          <w:sz w:val="28"/>
          <w:szCs w:val="28"/>
        </w:rPr>
        <w:t xml:space="preserve">втором </w:t>
      </w:r>
      <w:r w:rsidR="00750513">
        <w:rPr>
          <w:rFonts w:ascii="Times New Roman" w:hAnsi="Times New Roman" w:cs="Times New Roman"/>
          <w:sz w:val="28"/>
          <w:szCs w:val="28"/>
        </w:rPr>
        <w:t xml:space="preserve"> </w:t>
      </w:r>
      <w:r w:rsidRPr="006F1EAA">
        <w:rPr>
          <w:rFonts w:ascii="Times New Roman" w:hAnsi="Times New Roman" w:cs="Times New Roman"/>
          <w:sz w:val="28"/>
          <w:szCs w:val="28"/>
        </w:rPr>
        <w:t xml:space="preserve"> по частоте видом рака и пятой по значимости причиной смерти от рака среди мужчин в 2020 году. По оценкам, в мире зарегистрировано почти 1,4 миллиона новых случаев заболевания и 375 000 смертей. Показатели заболеваемости в развивающихся странах в 3 раза выше, чем в развитых странах (37,5 и 11,3 на 100 000 соответственно), в то время как показатели смертности менее изменчивы (8,1 и 5,9 на 100 000 соответственно). Это наиболее часто диагностируемый рак у мужчин более чем в половине (112 из 185) стран мира</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rPr>
        <w:fldChar w:fldCharType="begin" w:fldLock="1"/>
      </w:r>
      <w:r w:rsidR="00EE34A8" w:rsidRPr="006F1EAA">
        <w:rPr>
          <w:rFonts w:ascii="Times New Roman" w:hAnsi="Times New Roman" w:cs="Times New Roman"/>
          <w:sz w:val="28"/>
          <w:szCs w:val="28"/>
        </w:rPr>
        <w:instrText xml:space="preserve">ADDIN CSL_CITATION {"citationItems":[{"id":"ITEM-1","itemData":{"DOI":"10.3322/caac.21660","ISSN":"0007-9235","PMID":"33538338","abstract":"This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control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author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Hyuna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Ferlay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Jacques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Siegel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Rebecca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Laversanne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Mathieu</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Soerjomataram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Isabelle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Jemal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Ahmedin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Bray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Freddie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container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Clinicians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issue</w:instrText>
      </w:r>
      <w:r w:rsidR="00EE34A8" w:rsidRPr="006F1EAA">
        <w:rPr>
          <w:rFonts w:ascii="Times New Roman" w:hAnsi="Times New Roman" w:cs="Times New Roman"/>
          <w:sz w:val="28"/>
          <w:szCs w:val="28"/>
        </w:rPr>
        <w:instrText>":"3","</w:instrText>
      </w:r>
      <w:r w:rsidR="00EE34A8" w:rsidRPr="006F1EAA">
        <w:rPr>
          <w:rFonts w:ascii="Times New Roman" w:hAnsi="Times New Roman" w:cs="Times New Roman"/>
          <w:sz w:val="28"/>
          <w:szCs w:val="28"/>
          <w:lang w:val="en-US"/>
        </w:rPr>
        <w:instrText>issued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date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parts</w:instrText>
      </w:r>
      <w:r w:rsidR="00EE34A8" w:rsidRPr="006F1EAA">
        <w:rPr>
          <w:rFonts w:ascii="Times New Roman" w:hAnsi="Times New Roman" w:cs="Times New Roman"/>
          <w:sz w:val="28"/>
          <w:szCs w:val="28"/>
        </w:rPr>
        <w:instrText>":[["2021"]]},"</w:instrText>
      </w:r>
      <w:r w:rsidR="00EE34A8" w:rsidRPr="006F1EAA">
        <w:rPr>
          <w:rFonts w:ascii="Times New Roman" w:hAnsi="Times New Roman" w:cs="Times New Roman"/>
          <w:sz w:val="28"/>
          <w:szCs w:val="28"/>
          <w:lang w:val="en-US"/>
        </w:rPr>
        <w:instrText>page</w:instrText>
      </w:r>
      <w:r w:rsidR="00EE34A8" w:rsidRPr="006F1EAA">
        <w:rPr>
          <w:rFonts w:ascii="Times New Roman" w:hAnsi="Times New Roman" w:cs="Times New Roman"/>
          <w:sz w:val="28"/>
          <w:szCs w:val="28"/>
        </w:rPr>
        <w:instrText>":"209-249","</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Global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Statistics</w:instrText>
      </w:r>
      <w:r w:rsidR="00EE34A8" w:rsidRPr="006F1EAA">
        <w:rPr>
          <w:rFonts w:ascii="Times New Roman" w:hAnsi="Times New Roman" w:cs="Times New Roman"/>
          <w:sz w:val="28"/>
          <w:szCs w:val="28"/>
        </w:rPr>
        <w:instrText xml:space="preserve"> 2020: </w:instrText>
      </w:r>
      <w:r w:rsidR="00EE34A8" w:rsidRPr="006F1EAA">
        <w:rPr>
          <w:rFonts w:ascii="Times New Roman" w:hAnsi="Times New Roman" w:cs="Times New Roman"/>
          <w:sz w:val="28"/>
          <w:szCs w:val="28"/>
          <w:lang w:val="en-US"/>
        </w:rPr>
        <w:instrText>GLOBOCAN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Estimates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Incidence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Mortality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Worldwide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36 </w:instrText>
      </w:r>
      <w:r w:rsidR="00EE34A8" w:rsidRPr="006F1EAA">
        <w:rPr>
          <w:rFonts w:ascii="Times New Roman" w:hAnsi="Times New Roman" w:cs="Times New Roman"/>
          <w:sz w:val="28"/>
          <w:szCs w:val="28"/>
          <w:lang w:val="en-US"/>
        </w:rPr>
        <w:instrText>Cancers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w:instrText>
      </w:r>
      <w:r w:rsidR="00EE34A8" w:rsidRPr="006F1EAA">
        <w:rPr>
          <w:rFonts w:ascii="Times New Roman" w:hAnsi="Times New Roman" w:cs="Times New Roman"/>
          <w:sz w:val="28"/>
          <w:szCs w:val="28"/>
        </w:rPr>
        <w:instrText xml:space="preserve"> 185 </w:instrText>
      </w:r>
      <w:r w:rsidR="00EE34A8" w:rsidRPr="006F1EAA">
        <w:rPr>
          <w:rFonts w:ascii="Times New Roman" w:hAnsi="Times New Roman" w:cs="Times New Roman"/>
          <w:sz w:val="28"/>
          <w:szCs w:val="28"/>
          <w:lang w:val="en-US"/>
        </w:rPr>
        <w:instrText>Countries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type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volume</w:instrText>
      </w:r>
      <w:r w:rsidR="00EE34A8" w:rsidRPr="006F1EAA">
        <w:rPr>
          <w:rFonts w:ascii="Times New Roman" w:hAnsi="Times New Roman" w:cs="Times New Roman"/>
          <w:sz w:val="28"/>
          <w:szCs w:val="28"/>
        </w:rPr>
        <w:instrText>":"71"},"</w:instrText>
      </w:r>
      <w:r w:rsidR="00EE34A8" w:rsidRPr="006F1EAA">
        <w:rPr>
          <w:rFonts w:ascii="Times New Roman" w:hAnsi="Times New Roman" w:cs="Times New Roman"/>
          <w:sz w:val="28"/>
          <w:szCs w:val="28"/>
          <w:lang w:val="en-US"/>
        </w:rPr>
        <w:instrText>uris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www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documents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uuid</w:instrText>
      </w:r>
      <w:r w:rsidR="00EE34A8" w:rsidRPr="006F1EAA">
        <w:rPr>
          <w:rFonts w:ascii="Times New Roman" w:hAnsi="Times New Roman" w:cs="Times New Roman"/>
          <w:sz w:val="28"/>
          <w:szCs w:val="28"/>
        </w:rPr>
        <w:instrText>=619226</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6-</w:instrText>
      </w:r>
      <w:r w:rsidR="00EE34A8" w:rsidRPr="006F1EAA">
        <w:rPr>
          <w:rFonts w:ascii="Times New Roman" w:hAnsi="Times New Roman" w:cs="Times New Roman"/>
          <w:sz w:val="28"/>
          <w:szCs w:val="28"/>
          <w:lang w:val="en-US"/>
        </w:rPr>
        <w:instrText>af</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e</w:instrText>
      </w:r>
      <w:r w:rsidR="00EE34A8" w:rsidRPr="006F1EAA">
        <w:rPr>
          <w:rFonts w:ascii="Times New Roman" w:hAnsi="Times New Roman" w:cs="Times New Roman"/>
          <w:sz w:val="28"/>
          <w:szCs w:val="28"/>
        </w:rPr>
        <w:instrText>-4756-</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ad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cfebae</w:instrText>
      </w:r>
      <w:r w:rsidR="00EE34A8" w:rsidRPr="006F1EAA">
        <w:rPr>
          <w:rFonts w:ascii="Times New Roman" w:hAnsi="Times New Roman" w:cs="Times New Roman"/>
          <w:sz w:val="28"/>
          <w:szCs w:val="28"/>
        </w:rPr>
        <w:instrText>27</w:instrText>
      </w:r>
      <w:r w:rsidR="00EE34A8" w:rsidRPr="006F1EAA">
        <w:rPr>
          <w:rFonts w:ascii="Times New Roman" w:hAnsi="Times New Roman" w:cs="Times New Roman"/>
          <w:sz w:val="28"/>
          <w:szCs w:val="28"/>
          <w:lang w:val="en-US"/>
        </w:rPr>
        <w:instrText>ff</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formattedCitation</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plainTextFormattedCitation</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previouslyFormattedCitation</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properties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noteIndex</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github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style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language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raw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master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rPr>
        <w:fldChar w:fldCharType="separate"/>
      </w:r>
      <w:r w:rsidR="00EE34A8" w:rsidRPr="006F1EAA">
        <w:rPr>
          <w:rFonts w:ascii="Times New Roman" w:hAnsi="Times New Roman" w:cs="Times New Roman"/>
          <w:noProof/>
          <w:sz w:val="28"/>
          <w:szCs w:val="28"/>
        </w:rPr>
        <w:t>[8]</w:t>
      </w:r>
      <w:r w:rsidR="00EE34A8" w:rsidRPr="006F1EAA">
        <w:rPr>
          <w:rFonts w:ascii="Times New Roman" w:hAnsi="Times New Roman" w:cs="Times New Roman"/>
          <w:sz w:val="28"/>
          <w:szCs w:val="28"/>
        </w:rPr>
        <w:fldChar w:fldCharType="end"/>
      </w:r>
      <w:r w:rsidR="0089793F" w:rsidRPr="006F1EAA">
        <w:rPr>
          <w:rFonts w:ascii="Times New Roman" w:hAnsi="Times New Roman" w:cs="Times New Roman"/>
          <w:sz w:val="28"/>
          <w:szCs w:val="28"/>
        </w:rPr>
        <w:t>.</w:t>
      </w:r>
      <w:r w:rsidRPr="006F1EAA">
        <w:rPr>
          <w:rFonts w:ascii="Times New Roman" w:hAnsi="Times New Roman" w:cs="Times New Roman"/>
          <w:sz w:val="28"/>
          <w:szCs w:val="28"/>
        </w:rPr>
        <w:t xml:space="preserve"> Показатели заболеваемости варьируются от 6,3 до 83,4 на 100 000 мужчин в разных регионах, причем самые высокие показатели наблюдаются в Северной и Западной Европе, Карибском бассейне, Австралии/Новой Зеландии, Северной Америке и Южной Африке, а самые низкие показатели - в Азии и Северной Африке. Региональные показатели смертности не соответствуют показателям заболеваемости, причем самые высокие показатели смертности наблюдаются в Карибском бассейне, странах Африки к югу от Сахары и Микронезии/Полинезии</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rPr>
        <w:fldChar w:fldCharType="begin" w:fldLock="1"/>
      </w:r>
      <w:r w:rsidR="00EE34A8" w:rsidRPr="006F1EAA">
        <w:rPr>
          <w:rFonts w:ascii="Times New Roman" w:hAnsi="Times New Roman" w:cs="Times New Roman"/>
          <w:sz w:val="28"/>
          <w:szCs w:val="28"/>
        </w:rPr>
        <w:instrText xml:space="preserve">ADDIN CSL_CITATION {"citationItems":[{"id":"ITEM-1","itemData":{"DOI":"10.3322/caac.21660","ISSN":"0007-9235","PMID":"33538338","abstract":"This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control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author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Hyuna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Ferlay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Jacques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Siegel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Rebecca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Laversanne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Mathieu</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Soerjomataram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Isabelle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Jemal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Ahmedin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Bray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Freddie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container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Clinicians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issue</w:instrText>
      </w:r>
      <w:r w:rsidR="00EE34A8" w:rsidRPr="006F1EAA">
        <w:rPr>
          <w:rFonts w:ascii="Times New Roman" w:hAnsi="Times New Roman" w:cs="Times New Roman"/>
          <w:sz w:val="28"/>
          <w:szCs w:val="28"/>
        </w:rPr>
        <w:instrText>":"3","</w:instrText>
      </w:r>
      <w:r w:rsidR="00EE34A8" w:rsidRPr="006F1EAA">
        <w:rPr>
          <w:rFonts w:ascii="Times New Roman" w:hAnsi="Times New Roman" w:cs="Times New Roman"/>
          <w:sz w:val="28"/>
          <w:szCs w:val="28"/>
          <w:lang w:val="en-US"/>
        </w:rPr>
        <w:instrText>issued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date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parts</w:instrText>
      </w:r>
      <w:r w:rsidR="00EE34A8" w:rsidRPr="006F1EAA">
        <w:rPr>
          <w:rFonts w:ascii="Times New Roman" w:hAnsi="Times New Roman" w:cs="Times New Roman"/>
          <w:sz w:val="28"/>
          <w:szCs w:val="28"/>
        </w:rPr>
        <w:instrText>":[["2021"]]},"</w:instrText>
      </w:r>
      <w:r w:rsidR="00EE34A8" w:rsidRPr="006F1EAA">
        <w:rPr>
          <w:rFonts w:ascii="Times New Roman" w:hAnsi="Times New Roman" w:cs="Times New Roman"/>
          <w:sz w:val="28"/>
          <w:szCs w:val="28"/>
          <w:lang w:val="en-US"/>
        </w:rPr>
        <w:instrText>page</w:instrText>
      </w:r>
      <w:r w:rsidR="00EE34A8" w:rsidRPr="006F1EAA">
        <w:rPr>
          <w:rFonts w:ascii="Times New Roman" w:hAnsi="Times New Roman" w:cs="Times New Roman"/>
          <w:sz w:val="28"/>
          <w:szCs w:val="28"/>
        </w:rPr>
        <w:instrText>":"209-249","</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Global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Statistics</w:instrText>
      </w:r>
      <w:r w:rsidR="00EE34A8" w:rsidRPr="006F1EAA">
        <w:rPr>
          <w:rFonts w:ascii="Times New Roman" w:hAnsi="Times New Roman" w:cs="Times New Roman"/>
          <w:sz w:val="28"/>
          <w:szCs w:val="28"/>
        </w:rPr>
        <w:instrText xml:space="preserve"> 2020: </w:instrText>
      </w:r>
      <w:r w:rsidR="00EE34A8" w:rsidRPr="006F1EAA">
        <w:rPr>
          <w:rFonts w:ascii="Times New Roman" w:hAnsi="Times New Roman" w:cs="Times New Roman"/>
          <w:sz w:val="28"/>
          <w:szCs w:val="28"/>
          <w:lang w:val="en-US"/>
        </w:rPr>
        <w:instrText>GLOBOCAN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Estimates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Incidence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Mortality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Worldwide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36 </w:instrText>
      </w:r>
      <w:r w:rsidR="00EE34A8" w:rsidRPr="006F1EAA">
        <w:rPr>
          <w:rFonts w:ascii="Times New Roman" w:hAnsi="Times New Roman" w:cs="Times New Roman"/>
          <w:sz w:val="28"/>
          <w:szCs w:val="28"/>
          <w:lang w:val="en-US"/>
        </w:rPr>
        <w:instrText>Cancers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w:instrText>
      </w:r>
      <w:r w:rsidR="00EE34A8" w:rsidRPr="006F1EAA">
        <w:rPr>
          <w:rFonts w:ascii="Times New Roman" w:hAnsi="Times New Roman" w:cs="Times New Roman"/>
          <w:sz w:val="28"/>
          <w:szCs w:val="28"/>
        </w:rPr>
        <w:instrText xml:space="preserve"> 185 </w:instrText>
      </w:r>
      <w:r w:rsidR="00EE34A8" w:rsidRPr="006F1EAA">
        <w:rPr>
          <w:rFonts w:ascii="Times New Roman" w:hAnsi="Times New Roman" w:cs="Times New Roman"/>
          <w:sz w:val="28"/>
          <w:szCs w:val="28"/>
          <w:lang w:val="en-US"/>
        </w:rPr>
        <w:instrText>Countries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type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volume</w:instrText>
      </w:r>
      <w:r w:rsidR="00EE34A8" w:rsidRPr="006F1EAA">
        <w:rPr>
          <w:rFonts w:ascii="Times New Roman" w:hAnsi="Times New Roman" w:cs="Times New Roman"/>
          <w:sz w:val="28"/>
          <w:szCs w:val="28"/>
        </w:rPr>
        <w:instrText>":"71"},"</w:instrText>
      </w:r>
      <w:r w:rsidR="00EE34A8" w:rsidRPr="006F1EAA">
        <w:rPr>
          <w:rFonts w:ascii="Times New Roman" w:hAnsi="Times New Roman" w:cs="Times New Roman"/>
          <w:sz w:val="28"/>
          <w:szCs w:val="28"/>
          <w:lang w:val="en-US"/>
        </w:rPr>
        <w:instrText>uris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www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documents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uuid</w:instrText>
      </w:r>
      <w:r w:rsidR="00EE34A8" w:rsidRPr="006F1EAA">
        <w:rPr>
          <w:rFonts w:ascii="Times New Roman" w:hAnsi="Times New Roman" w:cs="Times New Roman"/>
          <w:sz w:val="28"/>
          <w:szCs w:val="28"/>
        </w:rPr>
        <w:instrText>=619226</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6-</w:instrText>
      </w:r>
      <w:r w:rsidR="00EE34A8" w:rsidRPr="006F1EAA">
        <w:rPr>
          <w:rFonts w:ascii="Times New Roman" w:hAnsi="Times New Roman" w:cs="Times New Roman"/>
          <w:sz w:val="28"/>
          <w:szCs w:val="28"/>
          <w:lang w:val="en-US"/>
        </w:rPr>
        <w:instrText>af</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e</w:instrText>
      </w:r>
      <w:r w:rsidR="00EE34A8" w:rsidRPr="006F1EAA">
        <w:rPr>
          <w:rFonts w:ascii="Times New Roman" w:hAnsi="Times New Roman" w:cs="Times New Roman"/>
          <w:sz w:val="28"/>
          <w:szCs w:val="28"/>
        </w:rPr>
        <w:instrText>-4756-</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ad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cfebae</w:instrText>
      </w:r>
      <w:r w:rsidR="00EE34A8" w:rsidRPr="006F1EAA">
        <w:rPr>
          <w:rFonts w:ascii="Times New Roman" w:hAnsi="Times New Roman" w:cs="Times New Roman"/>
          <w:sz w:val="28"/>
          <w:szCs w:val="28"/>
        </w:rPr>
        <w:instrText>27</w:instrText>
      </w:r>
      <w:r w:rsidR="00EE34A8" w:rsidRPr="006F1EAA">
        <w:rPr>
          <w:rFonts w:ascii="Times New Roman" w:hAnsi="Times New Roman" w:cs="Times New Roman"/>
          <w:sz w:val="28"/>
          <w:szCs w:val="28"/>
          <w:lang w:val="en-US"/>
        </w:rPr>
        <w:instrText>ff</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formattedCitation</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plainTextFormattedCitation</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previouslyFormattedCitation</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properties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noteIndex</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github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style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language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raw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master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rPr>
        <w:fldChar w:fldCharType="separate"/>
      </w:r>
      <w:r w:rsidR="00EE34A8" w:rsidRPr="006F1EAA">
        <w:rPr>
          <w:rFonts w:ascii="Times New Roman" w:hAnsi="Times New Roman" w:cs="Times New Roman"/>
          <w:noProof/>
          <w:sz w:val="28"/>
          <w:szCs w:val="28"/>
        </w:rPr>
        <w:t>[8</w:t>
      </w:r>
      <w:r w:rsidR="009B487E">
        <w:rPr>
          <w:rFonts w:ascii="Times New Roman" w:hAnsi="Times New Roman" w:cs="Times New Roman"/>
          <w:noProof/>
          <w:sz w:val="28"/>
          <w:szCs w:val="28"/>
        </w:rPr>
        <w:t>,р. 209</w:t>
      </w:r>
      <w:r w:rsidR="00EE34A8" w:rsidRPr="006F1EAA">
        <w:rPr>
          <w:rFonts w:ascii="Times New Roman" w:hAnsi="Times New Roman" w:cs="Times New Roman"/>
          <w:noProof/>
          <w:sz w:val="28"/>
          <w:szCs w:val="28"/>
        </w:rPr>
        <w:t>]</w:t>
      </w:r>
      <w:r w:rsidR="00EE34A8"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w:t>
      </w:r>
    </w:p>
    <w:p w14:paraId="58018B92" w14:textId="77777777" w:rsidR="00EE2A4C" w:rsidRPr="006F1EAA" w:rsidRDefault="00D279E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РПЖ</w:t>
      </w:r>
      <w:r w:rsidR="000F320D" w:rsidRPr="006F1EAA">
        <w:rPr>
          <w:rFonts w:ascii="Times New Roman" w:hAnsi="Times New Roman" w:cs="Times New Roman"/>
          <w:sz w:val="28"/>
          <w:szCs w:val="28"/>
        </w:rPr>
        <w:t xml:space="preserve"> является основной причиной смерти от рака среди мужчин в 48 странах, включая многие страны Африки к югу от Сахары, Карибского бассейна, Центральной и Южной Америки (например, Эквадор, Чили и Венесуэла), а также Швецию. Для такого распространенного заболевания, как </w:t>
      </w:r>
      <w:r w:rsidRPr="006F1EAA">
        <w:rPr>
          <w:rFonts w:ascii="Times New Roman" w:hAnsi="Times New Roman" w:cs="Times New Roman"/>
          <w:sz w:val="28"/>
          <w:szCs w:val="28"/>
        </w:rPr>
        <w:t>РПЖ</w:t>
      </w:r>
      <w:r w:rsidR="000F320D" w:rsidRPr="006F1EAA">
        <w:rPr>
          <w:rFonts w:ascii="Times New Roman" w:hAnsi="Times New Roman" w:cs="Times New Roman"/>
          <w:sz w:val="28"/>
          <w:szCs w:val="28"/>
        </w:rPr>
        <w:t xml:space="preserve">, относительно мало известно о его этиологии. Установленные факторы риска ограничены преклонным возрастом, семейным анамнезом этого злокачественного новообразования и определенными генетическими мутациями (например, BRCA1 и BRCA2) и состояниями (синдром Линча).  </w:t>
      </w:r>
    </w:p>
    <w:p w14:paraId="4E54565A" w14:textId="7AEFE542" w:rsidR="00B736D2"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Чернокожие мужчины в Соединенных Штатах и странах Карибского бассейна имеют самые высокие показатели заболеваемости в мире, что подтверждает роль западноафриканского происхождения в снижении риска развития </w:t>
      </w:r>
      <w:r w:rsidR="00860AB0" w:rsidRPr="006F1EAA">
        <w:rPr>
          <w:rFonts w:ascii="Times New Roman" w:hAnsi="Times New Roman" w:cs="Times New Roman"/>
          <w:sz w:val="28"/>
          <w:szCs w:val="28"/>
        </w:rPr>
        <w:t>РПЖ</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rPr>
        <w:fldChar w:fldCharType="begin" w:fldLock="1"/>
      </w:r>
      <w:r w:rsidR="00EE34A8" w:rsidRPr="006F1EAA">
        <w:rPr>
          <w:rFonts w:ascii="Times New Roman" w:hAnsi="Times New Roman" w:cs="Times New Roman"/>
          <w:sz w:val="28"/>
          <w:szCs w:val="28"/>
        </w:rPr>
        <w:instrText>ADDIN CSL_CITATION {"citationItems":[{"id":"ITEM-1","itemData":{"DOI":"10.1016/j.eururo.2019.08.005","ISSN":"18737560","PMID":"31493960","abstract":"We examined recent trends in prostate cancer incidence and mortality rates in 44 and 76 countries, respectively, and found that rates mostly stabilized or decreased. These trends may reflect declines in prostate-specific antigen testing (incidence) and improvements in treatment (mortality).","author":[{"dropping-particle":"","family":"Culp","given":"Mary Beth B.","non-dropping-particle":"","parse-names":false,"suffix":""},{"dropping-particle":"","family":"Soerjomataram","given":"Isabelle","non-dropping-particle":"","parse-names":false,"suffix":""},{"dropping-particle":"","family":"Efstathiou","given":"Jason A.","non-dropping-particle":"","parse-names":false,"suffix":""},{"dropping-particle":"","family":"Bray","given":"Freddie","non-dropping-particle":"","parse-names":false,"suffix":""},{"dropping-particle":"","family":"Jemal","given":"Ahmedin","non-dropping-particle":"","parse-names":false,"suffix":""}],"container-title":"European Urology","id":"ITEM-1","issue":"1","issued":{"date-parts":[["2020"]]},"page":"38-52","publisher":"European Association of Urology","title":"Recent Global Patterns in Prostate Cancer Incidence and Mortality Rates","type":"article-journal","volume":"77"},"uris":["http://www.mendeley.com/documents/?uuid=af3b656e-cda7-454a-abdb-7de297f264fa"]}],"mendeley":{"formattedCitation":"[1]","plainTextFormattedCitation":"[1]","previouslyFormattedCitation":"[1]"},"properties":{"noteIndex":0},"schema":"https://github.com/citation-style-language/schema/raw/master/csl-citation.json"}</w:instrText>
      </w:r>
      <w:r w:rsidR="00EE34A8" w:rsidRPr="006F1EAA">
        <w:rPr>
          <w:rFonts w:ascii="Times New Roman" w:hAnsi="Times New Roman" w:cs="Times New Roman"/>
          <w:sz w:val="28"/>
          <w:szCs w:val="28"/>
        </w:rPr>
        <w:fldChar w:fldCharType="separate"/>
      </w:r>
      <w:r w:rsidR="00EE34A8" w:rsidRPr="006F1EAA">
        <w:rPr>
          <w:rFonts w:ascii="Times New Roman" w:hAnsi="Times New Roman" w:cs="Times New Roman"/>
          <w:noProof/>
          <w:sz w:val="28"/>
          <w:szCs w:val="28"/>
        </w:rPr>
        <w:t>[1</w:t>
      </w:r>
      <w:r w:rsidR="009B487E">
        <w:rPr>
          <w:rFonts w:ascii="Times New Roman" w:hAnsi="Times New Roman" w:cs="Times New Roman"/>
          <w:noProof/>
          <w:sz w:val="28"/>
          <w:szCs w:val="28"/>
        </w:rPr>
        <w:t>,р. 38</w:t>
      </w:r>
      <w:r w:rsidR="00EE34A8" w:rsidRPr="006F1EAA">
        <w:rPr>
          <w:rFonts w:ascii="Times New Roman" w:hAnsi="Times New Roman" w:cs="Times New Roman"/>
          <w:noProof/>
          <w:sz w:val="28"/>
          <w:szCs w:val="28"/>
        </w:rPr>
        <w:t>]</w:t>
      </w:r>
      <w:r w:rsidR="00EE34A8"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На сегодняшний день выявлено несколько факторов образа жизни и окружающей среды, для которых доказательства являются убедительными, такие как курение, избыточная масса тела и некоторые факторы питания, которые могут увеличить риск прогрессирующего </w:t>
      </w:r>
      <w:r w:rsidR="00C833A7" w:rsidRPr="006F1EAA">
        <w:rPr>
          <w:rFonts w:ascii="Times New Roman" w:hAnsi="Times New Roman" w:cs="Times New Roman"/>
          <w:sz w:val="28"/>
          <w:szCs w:val="28"/>
        </w:rPr>
        <w:t>РПЖ</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rPr>
        <w:fldChar w:fldCharType="begin" w:fldLock="1"/>
      </w:r>
      <w:r w:rsidR="00EE34A8" w:rsidRPr="006F1EAA">
        <w:rPr>
          <w:rFonts w:ascii="Times New Roman" w:hAnsi="Times New Roman" w:cs="Times New Roman"/>
          <w:sz w:val="28"/>
          <w:szCs w:val="28"/>
        </w:rPr>
        <w:instrText>ADDIN CSL_CITATION {"citationItems":[{"id":"ITEM-1","itemData":{"DOI":"10.1093/jn/nxz268","ISSN":"15416100","PMID":"31758189","abstract":"The Third Expert Report on Diet, Nutrition, Physical Activity, and Cancer: A Global Perspective by the World Cancer Research Fund (WCRF) and the American Institute for Cancer Research (AICR) represents the most comprehensive, detailed, and objective analysis of the accumulated research in the discipline. The report provides a framework for public health efforts around the globe by governments and other organizations with the goal of significantly reducing the burden of cancer, enhancing health, and improving quality of life for cancer survivors. Coupled with the WCRF/AICR Continuous Update Panel reports on specific cancers, these efforts also provide guidance to healthcare practitioners engaged in counseli</w:instrText>
      </w:r>
      <w:r w:rsidR="00EE34A8" w:rsidRPr="006F1EAA">
        <w:rPr>
          <w:rFonts w:ascii="Times New Roman" w:hAnsi="Times New Roman" w:cs="Times New Roman"/>
          <w:sz w:val="28"/>
          <w:szCs w:val="28"/>
          <w:lang w:val="en-US"/>
        </w:rPr>
        <w:instrText>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individuals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who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may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benefit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from</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diet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lifestyle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changes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Most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critically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this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report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defines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priorities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future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research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efforts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will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improve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evidence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base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future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recommendations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both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population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based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public</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health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efforts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increasingly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more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personalized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strategies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targeting</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individuals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who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are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survivors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risk</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due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to</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genetic</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predisposition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carcinogenic</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exposures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author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Clinton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Steven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K</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Giovannucci</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Edward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Hursting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Stephen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container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of</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Nutrition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issue</w:instrText>
      </w:r>
      <w:r w:rsidR="00EE34A8" w:rsidRPr="006F1EAA">
        <w:rPr>
          <w:rFonts w:ascii="Times New Roman" w:hAnsi="Times New Roman" w:cs="Times New Roman"/>
          <w:sz w:val="28"/>
          <w:szCs w:val="28"/>
        </w:rPr>
        <w:instrText>":"4","</w:instrText>
      </w:r>
      <w:r w:rsidR="00EE34A8" w:rsidRPr="006F1EAA">
        <w:rPr>
          <w:rFonts w:ascii="Times New Roman" w:hAnsi="Times New Roman" w:cs="Times New Roman"/>
          <w:sz w:val="28"/>
          <w:szCs w:val="28"/>
          <w:lang w:val="en-US"/>
        </w:rPr>
        <w:instrText>issued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date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parts</w:instrText>
      </w:r>
      <w:r w:rsidR="00EE34A8" w:rsidRPr="006F1EAA">
        <w:rPr>
          <w:rFonts w:ascii="Times New Roman" w:hAnsi="Times New Roman" w:cs="Times New Roman"/>
          <w:sz w:val="28"/>
          <w:szCs w:val="28"/>
        </w:rPr>
        <w:instrText>":[["2020"]]},"</w:instrText>
      </w:r>
      <w:r w:rsidR="00EE34A8" w:rsidRPr="006F1EAA">
        <w:rPr>
          <w:rFonts w:ascii="Times New Roman" w:hAnsi="Times New Roman" w:cs="Times New Roman"/>
          <w:sz w:val="28"/>
          <w:szCs w:val="28"/>
          <w:lang w:val="en-US"/>
        </w:rPr>
        <w:instrText>page</w:instrText>
      </w:r>
      <w:r w:rsidR="00EE34A8" w:rsidRPr="006F1EAA">
        <w:rPr>
          <w:rFonts w:ascii="Times New Roman" w:hAnsi="Times New Roman" w:cs="Times New Roman"/>
          <w:sz w:val="28"/>
          <w:szCs w:val="28"/>
        </w:rPr>
        <w:instrText>":"663-671","</w:instrText>
      </w:r>
      <w:r w:rsidR="00EE34A8" w:rsidRPr="006F1EAA">
        <w:rPr>
          <w:rFonts w:ascii="Times New Roman" w:hAnsi="Times New Roman" w:cs="Times New Roman"/>
          <w:sz w:val="28"/>
          <w:szCs w:val="28"/>
          <w:lang w:val="en-US"/>
        </w:rPr>
        <w:instrText>publisher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Oxford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University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Press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The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World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Research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Fund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American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Institute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for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Research</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Third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Expert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Report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Diet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Nutrition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Physical</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Activity</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Cancer</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Impact</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Future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Directions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type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volume</w:instrText>
      </w:r>
      <w:r w:rsidR="00EE34A8" w:rsidRPr="006F1EAA">
        <w:rPr>
          <w:rFonts w:ascii="Times New Roman" w:hAnsi="Times New Roman" w:cs="Times New Roman"/>
          <w:sz w:val="28"/>
          <w:szCs w:val="28"/>
        </w:rPr>
        <w:instrText>":"150"},"</w:instrText>
      </w:r>
      <w:r w:rsidR="00EE34A8" w:rsidRPr="006F1EAA">
        <w:rPr>
          <w:rFonts w:ascii="Times New Roman" w:hAnsi="Times New Roman" w:cs="Times New Roman"/>
          <w:sz w:val="28"/>
          <w:szCs w:val="28"/>
          <w:lang w:val="en-US"/>
        </w:rPr>
        <w:instrText>uris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www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documents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uuid</w:instrText>
      </w:r>
      <w:r w:rsidR="00EE34A8" w:rsidRPr="006F1EAA">
        <w:rPr>
          <w:rFonts w:ascii="Times New Roman" w:hAnsi="Times New Roman" w:cs="Times New Roman"/>
          <w:sz w:val="28"/>
          <w:szCs w:val="28"/>
        </w:rPr>
        <w:instrText>=6</w:instrText>
      </w:r>
      <w:r w:rsidR="00EE34A8" w:rsidRPr="006F1EAA">
        <w:rPr>
          <w:rFonts w:ascii="Times New Roman" w:hAnsi="Times New Roman" w:cs="Times New Roman"/>
          <w:sz w:val="28"/>
          <w:szCs w:val="28"/>
          <w:lang w:val="en-US"/>
        </w:rPr>
        <w:instrText>efa</w:instrText>
      </w:r>
      <w:r w:rsidR="00EE34A8" w:rsidRPr="006F1EAA">
        <w:rPr>
          <w:rFonts w:ascii="Times New Roman" w:hAnsi="Times New Roman" w:cs="Times New Roman"/>
          <w:sz w:val="28"/>
          <w:szCs w:val="28"/>
        </w:rPr>
        <w:instrText>9877-746</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-497</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ea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8</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97127</w:instrText>
      </w:r>
      <w:r w:rsidR="00EE34A8" w:rsidRPr="006F1EAA">
        <w:rPr>
          <w:rFonts w:ascii="Times New Roman" w:hAnsi="Times New Roman" w:cs="Times New Roman"/>
          <w:sz w:val="28"/>
          <w:szCs w:val="28"/>
          <w:lang w:val="en-US"/>
        </w:rPr>
        <w:instrText>f</w:instrText>
      </w:r>
      <w:r w:rsidR="00EE34A8" w:rsidRPr="006F1EAA">
        <w:rPr>
          <w:rFonts w:ascii="Times New Roman" w:hAnsi="Times New Roman" w:cs="Times New Roman"/>
          <w:sz w:val="28"/>
          <w:szCs w:val="28"/>
        </w:rPr>
        <w:instrText>51</w:instrText>
      </w:r>
      <w:r w:rsidR="00EE34A8" w:rsidRPr="006F1EAA">
        <w:rPr>
          <w:rFonts w:ascii="Times New Roman" w:hAnsi="Times New Roman" w:cs="Times New Roman"/>
          <w:sz w:val="28"/>
          <w:szCs w:val="28"/>
          <w:lang w:val="en-US"/>
        </w:rPr>
        <w:instrText>c</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formattedCitation</w:instrText>
      </w:r>
      <w:r w:rsidR="00EE34A8" w:rsidRPr="006F1EAA">
        <w:rPr>
          <w:rFonts w:ascii="Times New Roman" w:hAnsi="Times New Roman" w:cs="Times New Roman"/>
          <w:sz w:val="28"/>
          <w:szCs w:val="28"/>
        </w:rPr>
        <w:instrText>":"[9]","</w:instrText>
      </w:r>
      <w:r w:rsidR="00EE34A8" w:rsidRPr="006F1EAA">
        <w:rPr>
          <w:rFonts w:ascii="Times New Roman" w:hAnsi="Times New Roman" w:cs="Times New Roman"/>
          <w:sz w:val="28"/>
          <w:szCs w:val="28"/>
          <w:lang w:val="en-US"/>
        </w:rPr>
        <w:instrText>plainTextFormattedCitation</w:instrText>
      </w:r>
      <w:r w:rsidR="00EE34A8" w:rsidRPr="006F1EAA">
        <w:rPr>
          <w:rFonts w:ascii="Times New Roman" w:hAnsi="Times New Roman" w:cs="Times New Roman"/>
          <w:sz w:val="28"/>
          <w:szCs w:val="28"/>
        </w:rPr>
        <w:instrText>":"[9]","</w:instrText>
      </w:r>
      <w:r w:rsidR="00EE34A8" w:rsidRPr="006F1EAA">
        <w:rPr>
          <w:rFonts w:ascii="Times New Roman" w:hAnsi="Times New Roman" w:cs="Times New Roman"/>
          <w:sz w:val="28"/>
          <w:szCs w:val="28"/>
          <w:lang w:val="en-US"/>
        </w:rPr>
        <w:instrText>previouslyFormattedCitation</w:instrText>
      </w:r>
      <w:r w:rsidR="00EE34A8" w:rsidRPr="006F1EAA">
        <w:rPr>
          <w:rFonts w:ascii="Times New Roman" w:hAnsi="Times New Roman" w:cs="Times New Roman"/>
          <w:sz w:val="28"/>
          <w:szCs w:val="28"/>
        </w:rPr>
        <w:instrText>":"[9]"},"</w:instrText>
      </w:r>
      <w:r w:rsidR="00EE34A8" w:rsidRPr="006F1EAA">
        <w:rPr>
          <w:rFonts w:ascii="Times New Roman" w:hAnsi="Times New Roman" w:cs="Times New Roman"/>
          <w:sz w:val="28"/>
          <w:szCs w:val="28"/>
          <w:lang w:val="en-US"/>
        </w:rPr>
        <w:instrText>properties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noteIndex</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github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style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language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raw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master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rPr>
        <w:fldChar w:fldCharType="separate"/>
      </w:r>
      <w:r w:rsidR="00EE34A8" w:rsidRPr="006F1EAA">
        <w:rPr>
          <w:rFonts w:ascii="Times New Roman" w:hAnsi="Times New Roman" w:cs="Times New Roman"/>
          <w:noProof/>
          <w:sz w:val="28"/>
          <w:szCs w:val="28"/>
        </w:rPr>
        <w:t>[9]</w:t>
      </w:r>
      <w:r w:rsidR="00EE34A8"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14818D45" w14:textId="6A24960C" w:rsidR="00C833A7"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Международные различия в методах диагностики </w:t>
      </w:r>
      <w:r w:rsidR="00C833A7" w:rsidRPr="006F1EAA">
        <w:rPr>
          <w:rFonts w:ascii="Times New Roman" w:hAnsi="Times New Roman" w:cs="Times New Roman"/>
          <w:sz w:val="28"/>
          <w:szCs w:val="28"/>
        </w:rPr>
        <w:t>РПЖ</w:t>
      </w:r>
      <w:r w:rsidRPr="006F1EAA">
        <w:rPr>
          <w:rFonts w:ascii="Times New Roman" w:hAnsi="Times New Roman" w:cs="Times New Roman"/>
          <w:sz w:val="28"/>
          <w:szCs w:val="28"/>
        </w:rPr>
        <w:t xml:space="preserve">, вероятно, вносят наибольший вклад в различия в показателях заболеваемости </w:t>
      </w:r>
      <w:r w:rsidR="00C833A7" w:rsidRPr="006F1EAA">
        <w:rPr>
          <w:rFonts w:ascii="Times New Roman" w:hAnsi="Times New Roman" w:cs="Times New Roman"/>
          <w:sz w:val="28"/>
          <w:szCs w:val="28"/>
        </w:rPr>
        <w:t>РПЖ</w:t>
      </w:r>
      <w:r w:rsidRPr="006F1EAA">
        <w:rPr>
          <w:rFonts w:ascii="Times New Roman" w:hAnsi="Times New Roman" w:cs="Times New Roman"/>
          <w:sz w:val="28"/>
          <w:szCs w:val="28"/>
        </w:rPr>
        <w:t xml:space="preserve"> во всем мире</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lang w:val="en-US"/>
        </w:rPr>
        <w:fldChar w:fldCharType="begin" w:fldLock="1"/>
      </w:r>
      <w:r w:rsidR="00EE34A8" w:rsidRPr="006F1EAA">
        <w:rPr>
          <w:rFonts w:ascii="Times New Roman" w:hAnsi="Times New Roman" w:cs="Times New Roman"/>
          <w:sz w:val="28"/>
          <w:szCs w:val="28"/>
          <w:lang w:val="en-US"/>
        </w:rPr>
        <w:instrText>ADDIN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_</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citationItems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itemData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DOI</w:instrText>
      </w:r>
      <w:r w:rsidR="00EE34A8" w:rsidRPr="006F1EAA">
        <w:rPr>
          <w:rFonts w:ascii="Times New Roman" w:hAnsi="Times New Roman" w:cs="Times New Roman"/>
          <w:sz w:val="28"/>
          <w:szCs w:val="28"/>
        </w:rPr>
        <w:instrText>":"10.1002/</w:instrText>
      </w:r>
      <w:r w:rsidR="00EE34A8" w:rsidRPr="006F1EAA">
        <w:rPr>
          <w:rFonts w:ascii="Times New Roman" w:hAnsi="Times New Roman" w:cs="Times New Roman"/>
          <w:sz w:val="28"/>
          <w:szCs w:val="28"/>
          <w:lang w:val="en-US"/>
        </w:rPr>
        <w:instrText>ijc</w:instrText>
      </w:r>
      <w:r w:rsidR="00EE34A8" w:rsidRPr="006F1EAA">
        <w:rPr>
          <w:rFonts w:ascii="Times New Roman" w:hAnsi="Times New Roman" w:cs="Times New Roman"/>
          <w:sz w:val="28"/>
          <w:szCs w:val="28"/>
        </w:rPr>
        <w:instrText>.29894.</w:instrText>
      </w:r>
      <w:r w:rsidR="00EE34A8" w:rsidRPr="006F1EAA">
        <w:rPr>
          <w:rFonts w:ascii="Times New Roman" w:hAnsi="Times New Roman" w:cs="Times New Roman"/>
          <w:sz w:val="28"/>
          <w:szCs w:val="28"/>
          <w:lang w:val="en-US"/>
        </w:rPr>
        <w:instrText>Prostate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ISBN</w:instrText>
      </w:r>
      <w:r w:rsidR="00EE34A8" w:rsidRPr="006F1EAA">
        <w:rPr>
          <w:rFonts w:ascii="Times New Roman" w:hAnsi="Times New Roman" w:cs="Times New Roman"/>
          <w:sz w:val="28"/>
          <w:szCs w:val="28"/>
        </w:rPr>
        <w:instrText>":"2157462295","</w:instrText>
      </w:r>
      <w:r w:rsidR="00EE34A8" w:rsidRPr="006F1EAA">
        <w:rPr>
          <w:rFonts w:ascii="Times New Roman" w:hAnsi="Times New Roman" w:cs="Times New Roman"/>
          <w:sz w:val="28"/>
          <w:szCs w:val="28"/>
          <w:lang w:val="en-US"/>
        </w:rPr>
        <w:instrText>abstract</w:instrText>
      </w:r>
      <w:r w:rsidR="00EE34A8" w:rsidRPr="006F1EAA">
        <w:rPr>
          <w:rFonts w:ascii="Times New Roman" w:hAnsi="Times New Roman" w:cs="Times New Roman"/>
          <w:sz w:val="28"/>
          <w:szCs w:val="28"/>
        </w:rPr>
        <w:instrText>":"</w:instrText>
      </w:r>
      <w:r w:rsidR="00EE34A8" w:rsidRPr="006F1EAA">
        <w:rPr>
          <w:rFonts w:ascii="SimSun" w:eastAsia="SimSun" w:hAnsi="SimSun" w:cs="SimSun" w:hint="eastAsia"/>
          <w:sz w:val="28"/>
          <w:szCs w:val="28"/>
          <w:lang w:val="en-US"/>
        </w:rPr>
        <w:instrText>环境中砷与铬暴露对于儿童肾功能的影响</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author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family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Sara</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Moghadam</w:instrText>
      </w:r>
      <w:r w:rsidR="00EE34A8" w:rsidRPr="006F1EAA">
        <w:rPr>
          <w:rFonts w:ascii="Times New Roman" w:hAnsi="Times New Roman" w:cs="Times New Roman"/>
          <w:sz w:val="28"/>
          <w:szCs w:val="28"/>
        </w:rPr>
        <w:instrText xml:space="preserve">1, </w:instrText>
      </w:r>
      <w:r w:rsidR="00EE34A8" w:rsidRPr="006F1EAA">
        <w:rPr>
          <w:rFonts w:ascii="Times New Roman" w:hAnsi="Times New Roman" w:cs="Times New Roman"/>
          <w:sz w:val="28"/>
          <w:szCs w:val="28"/>
          <w:lang w:val="en-US"/>
        </w:rPr>
        <w:instrText>Samad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Ebrahimi</w:instrText>
      </w:r>
      <w:r w:rsidR="00EE34A8" w:rsidRPr="006F1EAA">
        <w:rPr>
          <w:rFonts w:ascii="Times New Roman" w:hAnsi="Times New Roman" w:cs="Times New Roman"/>
          <w:sz w:val="28"/>
          <w:szCs w:val="28"/>
        </w:rPr>
        <w:instrText xml:space="preserve">2, </w:instrText>
      </w:r>
      <w:r w:rsidR="00EE34A8" w:rsidRPr="006F1EAA">
        <w:rPr>
          <w:rFonts w:ascii="Times New Roman" w:hAnsi="Times New Roman" w:cs="Times New Roman"/>
          <w:sz w:val="28"/>
          <w:szCs w:val="28"/>
          <w:lang w:val="en-US"/>
        </w:rPr>
        <w:instrText>Peyman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Salehi</w:instrText>
      </w:r>
      <w:r w:rsidR="00EE34A8" w:rsidRPr="006F1EAA">
        <w:rPr>
          <w:rFonts w:ascii="Times New Roman" w:hAnsi="Times New Roman" w:cs="Times New Roman"/>
          <w:sz w:val="28"/>
          <w:szCs w:val="28"/>
        </w:rPr>
        <w:instrText xml:space="preserve">2, </w:instrText>
      </w:r>
      <w:r w:rsidR="00EE34A8" w:rsidRPr="006F1EAA">
        <w:rPr>
          <w:rFonts w:ascii="Times New Roman" w:hAnsi="Times New Roman" w:cs="Times New Roman"/>
          <w:sz w:val="28"/>
          <w:szCs w:val="28"/>
          <w:lang w:val="en-US"/>
        </w:rPr>
        <w:instrText>Mahdi</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Moridi</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Farimani</w:instrText>
      </w:r>
      <w:r w:rsidR="00EE34A8" w:rsidRPr="006F1EAA">
        <w:rPr>
          <w:rFonts w:ascii="Times New Roman" w:hAnsi="Times New Roman" w:cs="Times New Roman"/>
          <w:sz w:val="28"/>
          <w:szCs w:val="28"/>
        </w:rPr>
        <w:instrText xml:space="preserve">2, </w:instrText>
      </w:r>
      <w:r w:rsidR="00EE34A8" w:rsidRPr="006F1EAA">
        <w:rPr>
          <w:rFonts w:ascii="Times New Roman" w:hAnsi="Times New Roman" w:cs="Times New Roman"/>
          <w:sz w:val="28"/>
          <w:szCs w:val="28"/>
          <w:lang w:val="en-US"/>
        </w:rPr>
        <w:instrText>Matthias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Hamburger</w:instrText>
      </w:r>
      <w:r w:rsidR="00EE34A8" w:rsidRPr="006F1EAA">
        <w:rPr>
          <w:rFonts w:ascii="Times New Roman" w:hAnsi="Times New Roman" w:cs="Times New Roman"/>
          <w:sz w:val="28"/>
          <w:szCs w:val="28"/>
        </w:rPr>
        <w:instrText>3","</w:instrText>
      </w:r>
      <w:r w:rsidR="00EE34A8" w:rsidRPr="006F1EAA">
        <w:rPr>
          <w:rFonts w:ascii="Times New Roman" w:hAnsi="Times New Roman" w:cs="Times New Roman"/>
          <w:sz w:val="28"/>
          <w:szCs w:val="28"/>
          <w:lang w:val="en-US"/>
        </w:rPr>
        <w:instrText>given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and</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Ehsan</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Jabbarzadeh</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dropping</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names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false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suffix</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container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Physiology</w:instrText>
      </w:r>
      <w:r w:rsidR="00EE34A8" w:rsidRPr="006F1EAA">
        <w:rPr>
          <w:rFonts w:ascii="Times New Roman" w:hAnsi="Times New Roman" w:cs="Times New Roman"/>
          <w:sz w:val="28"/>
          <w:szCs w:val="28"/>
        </w:rPr>
        <w:instrText xml:space="preserve"> &amp; </w:instrText>
      </w:r>
      <w:r w:rsidR="00EE34A8" w:rsidRPr="006F1EAA">
        <w:rPr>
          <w:rFonts w:ascii="Times New Roman" w:hAnsi="Times New Roman" w:cs="Times New Roman"/>
          <w:sz w:val="28"/>
          <w:szCs w:val="28"/>
          <w:lang w:val="en-US"/>
        </w:rPr>
        <w:instrText>behavior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ITEM</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issue</w:instrText>
      </w:r>
      <w:r w:rsidR="00EE34A8" w:rsidRPr="006F1EAA">
        <w:rPr>
          <w:rFonts w:ascii="Times New Roman" w:hAnsi="Times New Roman" w:cs="Times New Roman"/>
          <w:sz w:val="28"/>
          <w:szCs w:val="28"/>
        </w:rPr>
        <w:instrText>":"3","</w:instrText>
      </w:r>
      <w:r w:rsidR="00EE34A8" w:rsidRPr="006F1EAA">
        <w:rPr>
          <w:rFonts w:ascii="Times New Roman" w:hAnsi="Times New Roman" w:cs="Times New Roman"/>
          <w:sz w:val="28"/>
          <w:szCs w:val="28"/>
          <w:lang w:val="en-US"/>
        </w:rPr>
        <w:instrText>issued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date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parts</w:instrText>
      </w:r>
      <w:r w:rsidR="00EE34A8" w:rsidRPr="006F1EAA">
        <w:rPr>
          <w:rFonts w:ascii="Times New Roman" w:hAnsi="Times New Roman" w:cs="Times New Roman"/>
          <w:sz w:val="28"/>
          <w:szCs w:val="28"/>
        </w:rPr>
        <w:instrText>":[["2017"]]},"</w:instrText>
      </w:r>
      <w:r w:rsidR="00EE34A8" w:rsidRPr="006F1EAA">
        <w:rPr>
          <w:rFonts w:ascii="Times New Roman" w:hAnsi="Times New Roman" w:cs="Times New Roman"/>
          <w:sz w:val="28"/>
          <w:szCs w:val="28"/>
          <w:lang w:val="en-US"/>
        </w:rPr>
        <w:instrText>page</w:instrText>
      </w:r>
      <w:r w:rsidR="00EE34A8" w:rsidRPr="006F1EAA">
        <w:rPr>
          <w:rFonts w:ascii="Times New Roman" w:hAnsi="Times New Roman" w:cs="Times New Roman"/>
          <w:sz w:val="28"/>
          <w:szCs w:val="28"/>
        </w:rPr>
        <w:instrText>":"139-148","</w:instrText>
      </w:r>
      <w:r w:rsidR="00EE34A8" w:rsidRPr="006F1EAA">
        <w:rPr>
          <w:rFonts w:ascii="Times New Roman" w:hAnsi="Times New Roman" w:cs="Times New Roman"/>
          <w:sz w:val="28"/>
          <w:szCs w:val="28"/>
          <w:lang w:val="en-US"/>
        </w:rPr>
        <w:instrText>title</w:instrText>
      </w:r>
      <w:r w:rsidR="00EE34A8" w:rsidRPr="006F1EAA">
        <w:rPr>
          <w:rFonts w:ascii="Times New Roman" w:hAnsi="Times New Roman" w:cs="Times New Roman"/>
          <w:sz w:val="28"/>
          <w:szCs w:val="28"/>
        </w:rPr>
        <w:instrText>":"</w:instrText>
      </w:r>
      <w:r w:rsidR="00EE34A8" w:rsidRPr="006F1EAA">
        <w:rPr>
          <w:rFonts w:ascii="MS Gothic" w:eastAsia="MS Gothic" w:hAnsi="MS Gothic" w:cs="MS Gothic" w:hint="eastAsia"/>
          <w:sz w:val="28"/>
          <w:szCs w:val="28"/>
          <w:lang w:val="en-US"/>
        </w:rPr>
        <w:instrText>乳鼠心肌提取</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HHS</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Public</w:instrText>
      </w:r>
      <w:r w:rsidR="00EE34A8" w:rsidRPr="006F1EAA">
        <w:rPr>
          <w:rFonts w:ascii="Times New Roman" w:hAnsi="Times New Roman" w:cs="Times New Roman"/>
          <w:sz w:val="28"/>
          <w:szCs w:val="28"/>
        </w:rPr>
        <w:instrText xml:space="preserve"> </w:instrText>
      </w:r>
      <w:r w:rsidR="00EE34A8" w:rsidRPr="006F1EAA">
        <w:rPr>
          <w:rFonts w:ascii="Times New Roman" w:hAnsi="Times New Roman" w:cs="Times New Roman"/>
          <w:sz w:val="28"/>
          <w:szCs w:val="28"/>
          <w:lang w:val="en-US"/>
        </w:rPr>
        <w:instrText>Access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type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article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journal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volume</w:instrText>
      </w:r>
      <w:r w:rsidR="00EE34A8" w:rsidRPr="006F1EAA">
        <w:rPr>
          <w:rFonts w:ascii="Times New Roman" w:hAnsi="Times New Roman" w:cs="Times New Roman"/>
          <w:sz w:val="28"/>
          <w:szCs w:val="28"/>
        </w:rPr>
        <w:instrText>":"176"},"</w:instrText>
      </w:r>
      <w:r w:rsidR="00EE34A8" w:rsidRPr="006F1EAA">
        <w:rPr>
          <w:rFonts w:ascii="Times New Roman" w:hAnsi="Times New Roman" w:cs="Times New Roman"/>
          <w:sz w:val="28"/>
          <w:szCs w:val="28"/>
          <w:lang w:val="en-US"/>
        </w:rPr>
        <w:instrText>uris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www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documents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uuid</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1</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04</w:instrText>
      </w:r>
      <w:r w:rsidR="00EE34A8" w:rsidRPr="006F1EAA">
        <w:rPr>
          <w:rFonts w:ascii="Times New Roman" w:hAnsi="Times New Roman" w:cs="Times New Roman"/>
          <w:sz w:val="28"/>
          <w:szCs w:val="28"/>
          <w:lang w:val="en-US"/>
        </w:rPr>
        <w:instrText>cb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a</w:instrText>
      </w:r>
      <w:r w:rsidR="00EE34A8" w:rsidRPr="006F1EAA">
        <w:rPr>
          <w:rFonts w:ascii="Times New Roman" w:hAnsi="Times New Roman" w:cs="Times New Roman"/>
          <w:sz w:val="28"/>
          <w:szCs w:val="28"/>
        </w:rPr>
        <w:instrText>3</w:instrText>
      </w:r>
      <w:r w:rsidR="00EE34A8" w:rsidRPr="006F1EAA">
        <w:rPr>
          <w:rFonts w:ascii="Times New Roman" w:hAnsi="Times New Roman" w:cs="Times New Roman"/>
          <w:sz w:val="28"/>
          <w:szCs w:val="28"/>
          <w:lang w:val="en-US"/>
        </w:rPr>
        <w:instrText>fe</w:instrText>
      </w:r>
      <w:r w:rsidR="00EE34A8" w:rsidRPr="006F1EAA">
        <w:rPr>
          <w:rFonts w:ascii="Times New Roman" w:hAnsi="Times New Roman" w:cs="Times New Roman"/>
          <w:sz w:val="28"/>
          <w:szCs w:val="28"/>
        </w:rPr>
        <w:instrText>-446</w:instrText>
      </w:r>
      <w:r w:rsidR="00EE34A8" w:rsidRPr="006F1EAA">
        <w:rPr>
          <w:rFonts w:ascii="Times New Roman" w:hAnsi="Times New Roman" w:cs="Times New Roman"/>
          <w:sz w:val="28"/>
          <w:szCs w:val="28"/>
          <w:lang w:val="en-US"/>
        </w:rPr>
        <w:instrText>d</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7</w:instrText>
      </w:r>
      <w:r w:rsidR="00EE34A8" w:rsidRPr="006F1EAA">
        <w:rPr>
          <w:rFonts w:ascii="Times New Roman" w:hAnsi="Times New Roman" w:cs="Times New Roman"/>
          <w:sz w:val="28"/>
          <w:szCs w:val="28"/>
          <w:lang w:val="en-US"/>
        </w:rPr>
        <w:instrText>b</w:instrText>
      </w:r>
      <w:r w:rsidR="00EE34A8" w:rsidRPr="006F1EAA">
        <w:rPr>
          <w:rFonts w:ascii="Times New Roman" w:hAnsi="Times New Roman" w:cs="Times New Roman"/>
          <w:sz w:val="28"/>
          <w:szCs w:val="28"/>
        </w:rPr>
        <w:instrText>9-8</w:instrText>
      </w:r>
      <w:r w:rsidR="00EE34A8" w:rsidRPr="006F1EAA">
        <w:rPr>
          <w:rFonts w:ascii="Times New Roman" w:hAnsi="Times New Roman" w:cs="Times New Roman"/>
          <w:sz w:val="28"/>
          <w:szCs w:val="28"/>
          <w:lang w:val="en-US"/>
        </w:rPr>
        <w:instrText>ecec</w:instrText>
      </w:r>
      <w:r w:rsidR="00EE34A8" w:rsidRPr="006F1EAA">
        <w:rPr>
          <w:rFonts w:ascii="Times New Roman" w:hAnsi="Times New Roman" w:cs="Times New Roman"/>
          <w:sz w:val="28"/>
          <w:szCs w:val="28"/>
        </w:rPr>
        <w:instrText>2</w:instrText>
      </w:r>
      <w:r w:rsidR="00EE34A8" w:rsidRPr="006F1EAA">
        <w:rPr>
          <w:rFonts w:ascii="Times New Roman" w:hAnsi="Times New Roman" w:cs="Times New Roman"/>
          <w:sz w:val="28"/>
          <w:szCs w:val="28"/>
          <w:lang w:val="en-US"/>
        </w:rPr>
        <w:instrText>c</w:instrText>
      </w:r>
      <w:r w:rsidR="00EE34A8" w:rsidRPr="006F1EAA">
        <w:rPr>
          <w:rFonts w:ascii="Times New Roman" w:hAnsi="Times New Roman" w:cs="Times New Roman"/>
          <w:sz w:val="28"/>
          <w:szCs w:val="28"/>
        </w:rPr>
        <w:instrText>58006"]}],"</w:instrText>
      </w:r>
      <w:r w:rsidR="00EE34A8" w:rsidRPr="006F1EAA">
        <w:rPr>
          <w:rFonts w:ascii="Times New Roman" w:hAnsi="Times New Roman" w:cs="Times New Roman"/>
          <w:sz w:val="28"/>
          <w:szCs w:val="28"/>
          <w:lang w:val="en-US"/>
        </w:rPr>
        <w:instrText>mendeley</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formattedCitation</w:instrText>
      </w:r>
      <w:r w:rsidR="00EE34A8" w:rsidRPr="006F1EAA">
        <w:rPr>
          <w:rFonts w:ascii="Times New Roman" w:hAnsi="Times New Roman" w:cs="Times New Roman"/>
          <w:sz w:val="28"/>
          <w:szCs w:val="28"/>
        </w:rPr>
        <w:instrText>":"[10]","</w:instrText>
      </w:r>
      <w:r w:rsidR="00EE34A8" w:rsidRPr="006F1EAA">
        <w:rPr>
          <w:rFonts w:ascii="Times New Roman" w:hAnsi="Times New Roman" w:cs="Times New Roman"/>
          <w:sz w:val="28"/>
          <w:szCs w:val="28"/>
          <w:lang w:val="en-US"/>
        </w:rPr>
        <w:instrText>plainTextFormattedCitation</w:instrText>
      </w:r>
      <w:r w:rsidR="00EE34A8" w:rsidRPr="006F1EAA">
        <w:rPr>
          <w:rFonts w:ascii="Times New Roman" w:hAnsi="Times New Roman" w:cs="Times New Roman"/>
          <w:sz w:val="28"/>
          <w:szCs w:val="28"/>
        </w:rPr>
        <w:instrText>":"[10]","</w:instrText>
      </w:r>
      <w:r w:rsidR="00EE34A8" w:rsidRPr="006F1EAA">
        <w:rPr>
          <w:rFonts w:ascii="Times New Roman" w:hAnsi="Times New Roman" w:cs="Times New Roman"/>
          <w:sz w:val="28"/>
          <w:szCs w:val="28"/>
          <w:lang w:val="en-US"/>
        </w:rPr>
        <w:instrText>previouslyFormattedCitation</w:instrText>
      </w:r>
      <w:r w:rsidR="00EE34A8" w:rsidRPr="006F1EAA">
        <w:rPr>
          <w:rFonts w:ascii="Times New Roman" w:hAnsi="Times New Roman" w:cs="Times New Roman"/>
          <w:sz w:val="28"/>
          <w:szCs w:val="28"/>
        </w:rPr>
        <w:instrText>":"[10]"},"</w:instrText>
      </w:r>
      <w:r w:rsidR="00EE34A8" w:rsidRPr="006F1EAA">
        <w:rPr>
          <w:rFonts w:ascii="Times New Roman" w:hAnsi="Times New Roman" w:cs="Times New Roman"/>
          <w:sz w:val="28"/>
          <w:szCs w:val="28"/>
          <w:lang w:val="en-US"/>
        </w:rPr>
        <w:instrText>properties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noteIndex</w:instrText>
      </w:r>
      <w:r w:rsidR="00EE34A8" w:rsidRPr="006F1EAA">
        <w:rPr>
          <w:rFonts w:ascii="Times New Roman" w:hAnsi="Times New Roman" w:cs="Times New Roman"/>
          <w:sz w:val="28"/>
          <w:szCs w:val="28"/>
        </w:rPr>
        <w:instrText>":0},"</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https</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github</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com</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style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language</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schema</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raw</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master</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csl</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citation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instrText>json</w:instrText>
      </w:r>
      <w:r w:rsidR="00EE34A8"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lang w:val="en-US"/>
        </w:rPr>
        <w:fldChar w:fldCharType="separate"/>
      </w:r>
      <w:r w:rsidR="00EE34A8" w:rsidRPr="006F1EAA">
        <w:rPr>
          <w:rFonts w:ascii="Times New Roman" w:hAnsi="Times New Roman" w:cs="Times New Roman"/>
          <w:noProof/>
          <w:sz w:val="28"/>
          <w:szCs w:val="28"/>
        </w:rPr>
        <w:t>[10]</w:t>
      </w:r>
      <w:r w:rsidR="00EE34A8"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xml:space="preserve">. В Соединенных Штатах, Канаде и Австралии в конце 1980-х и начале 1990-х годов наблюдался быстрый рост заболеваемости в результате </w:t>
      </w:r>
      <w:r w:rsidRPr="006F1EAA">
        <w:rPr>
          <w:rFonts w:ascii="Times New Roman" w:hAnsi="Times New Roman" w:cs="Times New Roman"/>
          <w:sz w:val="28"/>
          <w:szCs w:val="28"/>
        </w:rPr>
        <w:lastRenderedPageBreak/>
        <w:t>широкого внедрения тестирования на простатспецифический антиген (ПСА), позволяющего выявлять доклинические виды рака</w:t>
      </w:r>
      <w:r w:rsidR="00EE34A8" w:rsidRPr="006F1EAA">
        <w:rPr>
          <w:rFonts w:ascii="Times New Roman" w:hAnsi="Times New Roman" w:cs="Times New Roman"/>
          <w:sz w:val="28"/>
          <w:szCs w:val="28"/>
        </w:rPr>
        <w:t xml:space="preserve"> </w:t>
      </w:r>
      <w:r w:rsidR="00EE34A8"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{"citationItems":[{"id":"ITEM-1","itemData":{"DOI":"10.1016/S0022-5347(05)65514-0","ISSN":"00225347","PMID":"11696715","abstract":"Purpose: In 1998 Guillonneau and Vallancien introduced laparoscopic radical prostatectomy with primary access to the seminal vesicle. In 1999 we developed a different laparoscopic technique similar to the classic retropubic radical prostatectomy. We focus on early results and the learning curve of the procedure in the first 180 patients. Materials and Methods: A transperitoneal approach is used with immediate access to Retzius' space. After the dorsal vein complex is endoscopically sutured, the urethra is incised and distal pedicles of the prostate with or without the neurovascular bundle transected. The apex is then pulled ventrally followed with incision at the bladder neck, and transvesical access to vas deferens and seminal vesicle. After completing the posterior wall of the urethrovesical anastomosis with 5 interrupted endoscopic sutures, the Foley catheter is placed, bladder neck closed and specimen extracted via the umbilical incision. From March 1999 to December 2000 we have performed 180 procedures, including 3 for stage pT1 tumor, 88 pT2, 82 pT3 and 7 pT4. Mean preoperative PSA was 13.3 ng./ml. (range 1.4 to 148), mean specimen weight 37.4 gm. (10 to 125) and median Gleason score 6 (3 to 9). For evaluation of the learning curve a separate analysis of 3 groups with 60 patients in each was done. Differences between groups 1 (first 60 patients) and 3 (last 60) were analyzed for statistically significant differences. Results: Mean operating time was 271 minutes (range 150 to 500) and transfusion rate 31%. The reintervention rate was 4.4% and complication rate 18.8%. Of the patients 92% did not require any analgesia on postoperative day 2. Positive margins were found in 16% of the patients. The rate of positive margins in pT2 tumors was 2.3%, pT3a 15% and pT3b 34%. After a median followup of 12 months (range 3 to 23) in 9 (5%) patients a prostate specific antigen relapse was observed. The anastomosis was tight after removal of the catheter in 83% of patients, with a median time of 7 days (range 5 to 30). An anastomotic stricture had to be treated with laser incision in 3.3% of patients. On discharge from the hospital 33% of patients were continent, after 6 months 74% an</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after</w:instrText>
      </w:r>
      <w:r w:rsidR="00F63CA6" w:rsidRPr="006F1EAA">
        <w:rPr>
          <w:rFonts w:ascii="Times New Roman" w:hAnsi="Times New Roman" w:cs="Times New Roman"/>
          <w:sz w:val="28"/>
          <w:szCs w:val="28"/>
        </w:rPr>
        <w:instrText xml:space="preserve"> 12 </w:instrText>
      </w:r>
      <w:r w:rsidR="00F63CA6" w:rsidRPr="006F1EAA">
        <w:rPr>
          <w:rFonts w:ascii="Times New Roman" w:hAnsi="Times New Roman" w:cs="Times New Roman"/>
          <w:sz w:val="28"/>
          <w:szCs w:val="28"/>
          <w:lang w:val="en-US"/>
        </w:rPr>
        <w:instrText>months</w:instrText>
      </w:r>
      <w:r w:rsidR="00F63CA6" w:rsidRPr="006F1EAA">
        <w:rPr>
          <w:rFonts w:ascii="Times New Roman" w:hAnsi="Times New Roman" w:cs="Times New Roman"/>
          <w:sz w:val="28"/>
          <w:szCs w:val="28"/>
        </w:rPr>
        <w:instrText xml:space="preserve"> 97%. </w:instrText>
      </w:r>
      <w:r w:rsidR="00F63CA6" w:rsidRPr="006F1EAA">
        <w:rPr>
          <w:rFonts w:ascii="Times New Roman" w:hAnsi="Times New Roman" w:cs="Times New Roman"/>
          <w:sz w:val="28"/>
          <w:szCs w:val="28"/>
          <w:lang w:val="en-US"/>
        </w:rPr>
        <w:instrText>Analysis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learning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curve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revealed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significant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differences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operating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time</w:instrText>
      </w:r>
      <w:r w:rsidR="00F63CA6" w:rsidRPr="006F1EAA">
        <w:rPr>
          <w:rFonts w:ascii="Times New Roman" w:hAnsi="Times New Roman" w:cs="Times New Roman"/>
          <w:sz w:val="28"/>
          <w:szCs w:val="28"/>
        </w:rPr>
        <w:instrText xml:space="preserve"> (324 </w:instrText>
      </w:r>
      <w:r w:rsidR="00F63CA6" w:rsidRPr="006F1EAA">
        <w:rPr>
          <w:rFonts w:ascii="Times New Roman" w:hAnsi="Times New Roman" w:cs="Times New Roman"/>
          <w:sz w:val="28"/>
          <w:szCs w:val="28"/>
          <w:lang w:val="en-US"/>
        </w:rPr>
        <w:instrText>versus</w:instrText>
      </w:r>
      <w:r w:rsidR="00F63CA6" w:rsidRPr="006F1EAA">
        <w:rPr>
          <w:rFonts w:ascii="Times New Roman" w:hAnsi="Times New Roman" w:cs="Times New Roman"/>
          <w:sz w:val="28"/>
          <w:szCs w:val="28"/>
        </w:rPr>
        <w:instrText xml:space="preserve"> 265 </w:instrText>
      </w:r>
      <w:r w:rsidR="00F63CA6" w:rsidRPr="006F1EAA">
        <w:rPr>
          <w:rFonts w:ascii="Times New Roman" w:hAnsi="Times New Roman" w:cs="Times New Roman"/>
          <w:sz w:val="28"/>
          <w:szCs w:val="28"/>
          <w:lang w:val="en-US"/>
        </w:rPr>
        <w:instrText>minutes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conversion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open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surgery</w:instrText>
      </w:r>
      <w:r w:rsidR="00F63CA6" w:rsidRPr="006F1EAA">
        <w:rPr>
          <w:rFonts w:ascii="Times New Roman" w:hAnsi="Times New Roman" w:cs="Times New Roman"/>
          <w:sz w:val="28"/>
          <w:szCs w:val="28"/>
        </w:rPr>
        <w:instrText xml:space="preserve"> (8.1% </w:instrText>
      </w:r>
      <w:r w:rsidR="00F63CA6" w:rsidRPr="006F1EAA">
        <w:rPr>
          <w:rFonts w:ascii="Times New Roman" w:hAnsi="Times New Roman" w:cs="Times New Roman"/>
          <w:sz w:val="28"/>
          <w:szCs w:val="28"/>
          <w:lang w:val="en-US"/>
        </w:rPr>
        <w:instrText>versus</w:instrText>
      </w:r>
      <w:r w:rsidR="00F63CA6" w:rsidRPr="006F1EAA">
        <w:rPr>
          <w:rFonts w:ascii="Times New Roman" w:hAnsi="Times New Roman" w:cs="Times New Roman"/>
          <w:sz w:val="28"/>
          <w:szCs w:val="28"/>
        </w:rPr>
        <w:instrText xml:space="preserve"> 1.7%), </w:instrText>
      </w:r>
      <w:r w:rsidR="00F63CA6" w:rsidRPr="006F1EAA">
        <w:rPr>
          <w:rFonts w:ascii="Times New Roman" w:hAnsi="Times New Roman" w:cs="Times New Roman"/>
          <w:sz w:val="28"/>
          <w:szCs w:val="28"/>
          <w:lang w:val="en-US"/>
        </w:rPr>
        <w:instrText>complication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w:instrText>
      </w:r>
      <w:r w:rsidR="00F63CA6" w:rsidRPr="006F1EAA">
        <w:rPr>
          <w:rFonts w:ascii="Times New Roman" w:hAnsi="Times New Roman" w:cs="Times New Roman"/>
          <w:sz w:val="28"/>
          <w:szCs w:val="28"/>
        </w:rPr>
        <w:instrText xml:space="preserve"> (23.3% </w:instrText>
      </w:r>
      <w:r w:rsidR="00F63CA6" w:rsidRPr="006F1EAA">
        <w:rPr>
          <w:rFonts w:ascii="Times New Roman" w:hAnsi="Times New Roman" w:cs="Times New Roman"/>
          <w:sz w:val="28"/>
          <w:szCs w:val="28"/>
          <w:lang w:val="en-US"/>
        </w:rPr>
        <w:instrText>versus</w:instrText>
      </w:r>
      <w:r w:rsidR="00F63CA6" w:rsidRPr="006F1EAA">
        <w:rPr>
          <w:rFonts w:ascii="Times New Roman" w:hAnsi="Times New Roman" w:cs="Times New Roman"/>
          <w:sz w:val="28"/>
          <w:szCs w:val="28"/>
        </w:rPr>
        <w:instrText xml:space="preserve"> 11.7%)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prolonged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catheterization</w:instrText>
      </w:r>
      <w:r w:rsidR="00F63CA6" w:rsidRPr="006F1EAA">
        <w:rPr>
          <w:rFonts w:ascii="Times New Roman" w:hAnsi="Times New Roman" w:cs="Times New Roman"/>
          <w:sz w:val="28"/>
          <w:szCs w:val="28"/>
        </w:rPr>
        <w:instrText xml:space="preserve"> (31.6% </w:instrText>
      </w:r>
      <w:r w:rsidR="00F63CA6" w:rsidRPr="006F1EAA">
        <w:rPr>
          <w:rFonts w:ascii="Times New Roman" w:hAnsi="Times New Roman" w:cs="Times New Roman"/>
          <w:sz w:val="28"/>
          <w:szCs w:val="28"/>
          <w:lang w:val="en-US"/>
        </w:rPr>
        <w:instrText>versus</w:instrText>
      </w:r>
      <w:r w:rsidR="00F63CA6" w:rsidRPr="006F1EAA">
        <w:rPr>
          <w:rFonts w:ascii="Times New Roman" w:hAnsi="Times New Roman" w:cs="Times New Roman"/>
          <w:sz w:val="28"/>
          <w:szCs w:val="28"/>
        </w:rPr>
        <w:instrText xml:space="preserve"> 10%, </w:instrText>
      </w:r>
      <w:r w:rsidR="00F63CA6" w:rsidRPr="006F1EAA">
        <w:rPr>
          <w:rFonts w:ascii="Times New Roman" w:hAnsi="Times New Roman" w:cs="Times New Roman"/>
          <w:sz w:val="28"/>
          <w:szCs w:val="28"/>
          <w:lang w:val="en-US"/>
        </w:rPr>
        <w:instrText>respe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author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Rassweiler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Jens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Sentker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Ludger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Seemann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Othmar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Hatzinger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Martin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Rumpelt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Hans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Joachim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":[["2001"]]},"</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":"2101-2108","</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Laparoscopic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radical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prostatectomy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Heilbronn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technique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analysis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first</w:instrText>
      </w:r>
      <w:r w:rsidR="00F63CA6" w:rsidRPr="006F1EAA">
        <w:rPr>
          <w:rFonts w:ascii="Times New Roman" w:hAnsi="Times New Roman" w:cs="Times New Roman"/>
          <w:sz w:val="28"/>
          <w:szCs w:val="28"/>
        </w:rPr>
        <w:instrText xml:space="preserve"> 180 </w:instrText>
      </w:r>
      <w:r w:rsidR="00F63CA6" w:rsidRPr="006F1EAA">
        <w:rPr>
          <w:rFonts w:ascii="Times New Roman" w:hAnsi="Times New Roman" w:cs="Times New Roman"/>
          <w:sz w:val="28"/>
          <w:szCs w:val="28"/>
          <w:lang w:val="en-US"/>
        </w:rPr>
        <w:instrText>cases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":"166"},"</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=0681</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5</w:instrText>
      </w:r>
      <w:r w:rsidR="00F63CA6" w:rsidRPr="006F1EAA">
        <w:rPr>
          <w:rFonts w:ascii="Times New Roman" w:hAnsi="Times New Roman" w:cs="Times New Roman"/>
          <w:sz w:val="28"/>
          <w:szCs w:val="28"/>
          <w:lang w:val="en-US"/>
        </w:rPr>
        <w:instrText>db</w:instrText>
      </w:r>
      <w:r w:rsidR="00F63CA6" w:rsidRPr="006F1EAA">
        <w:rPr>
          <w:rFonts w:ascii="Times New Roman" w:hAnsi="Times New Roman" w:cs="Times New Roman"/>
          <w:sz w:val="28"/>
          <w:szCs w:val="28"/>
        </w:rPr>
        <w:instrText>-4</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31-4</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34-8</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35-</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24</w:instrText>
      </w:r>
      <w:r w:rsidR="00F63CA6" w:rsidRPr="006F1EAA">
        <w:rPr>
          <w:rFonts w:ascii="Times New Roman" w:hAnsi="Times New Roman" w:cs="Times New Roman"/>
          <w:sz w:val="28"/>
          <w:szCs w:val="28"/>
          <w:lang w:val="en-US"/>
        </w:rPr>
        <w:instrText>cec</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adf</w:instrText>
      </w:r>
      <w:r w:rsidR="00F63CA6" w:rsidRPr="006F1EAA">
        <w:rPr>
          <w:rFonts w:ascii="Times New Roman" w:hAnsi="Times New Roman" w:cs="Times New Roman"/>
          <w:sz w:val="28"/>
          <w:szCs w:val="28"/>
        </w:rPr>
        <w:instrText>69"]}],"</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":"[11]","</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":"[11]","</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":"[11]"},"</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EE34A8" w:rsidRPr="006F1EAA">
        <w:rPr>
          <w:rFonts w:ascii="Times New Roman" w:hAnsi="Times New Roman" w:cs="Times New Roman"/>
          <w:sz w:val="28"/>
          <w:szCs w:val="28"/>
        </w:rPr>
        <w:fldChar w:fldCharType="separate"/>
      </w:r>
      <w:r w:rsidR="00EE34A8" w:rsidRPr="006F1EAA">
        <w:rPr>
          <w:rFonts w:ascii="Times New Roman" w:hAnsi="Times New Roman" w:cs="Times New Roman"/>
          <w:noProof/>
          <w:sz w:val="28"/>
          <w:szCs w:val="28"/>
        </w:rPr>
        <w:t>[11]</w:t>
      </w:r>
      <w:r w:rsidR="00EE34A8"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00EE2A4C" w:rsidRPr="006F1EAA">
        <w:rPr>
          <w:rFonts w:ascii="Times New Roman" w:hAnsi="Times New Roman" w:cs="Times New Roman"/>
          <w:sz w:val="28"/>
          <w:szCs w:val="28"/>
        </w:rPr>
        <w:t xml:space="preserve"> </w:t>
      </w:r>
      <w:r w:rsidRPr="006F1EAA">
        <w:rPr>
          <w:rFonts w:ascii="Times New Roman" w:hAnsi="Times New Roman" w:cs="Times New Roman"/>
          <w:sz w:val="28"/>
          <w:szCs w:val="28"/>
        </w:rPr>
        <w:t>За резким увеличением в течение нескольких лет последовало резкое сокращение, что, вероятно, отражает сокращение распространенности латентных раковых заболеваний среди населения в целом. Дальнейшее снижение в конце 2000-х годов объясняется сокращением использования тестирования на ПСА</w:t>
      </w:r>
      <w:r w:rsidR="00EE34A8"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{"citationItems":[{"id":"ITEM-1","itemData":{"DOI":"10.1016/j.eururo.2012.02.054","ISSN":"03022838","PMID":"22424666","abstract":"Context: Wide variation exists internationally for prostate cancer (PCa) rates due to differences in detection practices, treatment, and lifestyle and genetic factors. Objective: We present contemporary variations in PCa incidence and mortality patterns across five continents using the most recent data from the International Agency for Research on Cancer. Evidence acquisition: PCa incidence and mortality estimates for 2008 from GLOBOCAN are presented. We also examine recent trends in PCa incidence rates for 40 countries and mortality rates for 53 countries from 1985 and onward via join-point analyses using an augmented version of Cancer Incidence in Five Continents and the World Health Organization mortality database. Evidence synthesis: Estimated PCa incidence rates remain most elevated in the highest resource counties worldwide including North America, Oceania, and western and northern Europe. Mortality rates tend to be higher in less developed regions of the world including parts of South America, the Caribbean, and sub-Saharan Africa. Increasing PCa incidence rates during the most recent decade were observed in 32 of the 40 countries examined, whereas trends tended to stabilize in 8 countries. In contrast, PCa mortality rates decreased in 27 of the 53 countries under study, whereas rates increased in 16 and remained stable in 10 countries. Conclusions: PCa incidence rates increased in nearly all countries considered in this analysis except in a few high-income countries. In contrast, the increase in PCa mortality rates mainly occurred in lower resource settings, with declines largely confined to high-resource countries. © 2012 European Association of Urology.","author":[{"dropping-particle":"","family":"Center","given":"Melissa M.","non-dropping-particle":"","parse-names":false,"suffix":""},{"dropping-particle":"","family":"Jemal","given":"Ahmedin","non-dropping-particle":"","parse-names":false,"suffix":""},{"dropping-particle":"","family":"Lortet-Tieulent","given":"Joannie","non-dropping-particle":"","parse-names":false,"suffix":""},{"dropping-particle":"","family":"Ward","given":"Elizabeth","non-dropping-particle":"","parse-names":false,"suffix":""},{"dropping-particle":"","family":"Ferlay","given":"Jacques","non-dropping-particle":"","parse-names":false,"suffix":""},{"dropping-particle":"","family":"Brawley","given":"Otis","non-dropping-particle":"","parse-names":false,"suffix":""},{"dropping-particle":"","family":"Bray","given":"Freddie","non-dropping-particle":"","parse-names":false,"suffix":""}],"container-title":"European Urology","id":"ITEM-1","issue":"6","issued":{"date-parts":[["2012"]]},"page":"1079-1092","title":"International variation in prostate cancer incidence and mortality rates","type":"article-journal","volume":"61"},"uris":["http://www.mendeley.com/documents/?uuid=695da0d8-60af-42df-a6df-13ac0cae2158"]}],"mendeley":{"formattedCitation":"[12]","plainTextFormattedCitation":"[12]","previouslyFormattedCitation":"[12]"},"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[12</w:t>
      </w:r>
      <w:r w:rsidR="009B487E">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00F63CA6" w:rsidRPr="006F1EAA">
        <w:rPr>
          <w:rFonts w:ascii="Times New Roman" w:hAnsi="Times New Roman" w:cs="Times New Roman"/>
          <w:sz w:val="28"/>
          <w:szCs w:val="28"/>
          <w:lang w:val="en-US"/>
        </w:rPr>
        <w:fldChar w:fldCharType="begin" w:fldLock="1"/>
      </w:r>
      <w:r w:rsidR="00F63CA6" w:rsidRPr="006F1EAA">
        <w:rPr>
          <w:rFonts w:ascii="Times New Roman" w:hAnsi="Times New Roman" w:cs="Times New Roman"/>
          <w:sz w:val="28"/>
          <w:szCs w:val="28"/>
          <w:lang w:val="en-US"/>
        </w:rPr>
        <w:instrText>ADDIN CSL_CITATION {"citationItems":[{"id":"ITEM-1","itemData":{"DOI":"10.7326/0003-4819-158-10-201305210-00005","ISBN":"8102013052","ISSN":"15393704","abstract":"Background: Accurate estimation of life expectancy is essential to offering appropriate care to men with early-stage prostate cancer, but mortality risks associated with comorbidity are poorly defined. Objective: To determine the effect of age, comorbidity, and tumor risk on other-cause and prostate cancer-specific mortality in men with early-stage disease. Design: Prospective cohort study. Setting: A nationally representative, population-based cohort. Patients: 3183 men with nonmetastatic prostate cancer at diagnosis. Measurements: Baseline self-reported comorbidity (scored as a count of 12 major comorbid conditions), tumor characteristics, initial treatment, and overall and disease-specific mortality through 14 years of follow-up. Survival analyses that accounted for competing risks were performed. Results: Fourteen-year cumulative other-cause mortality rates were 24%, 33%, 46%, and 57% for men with 0, 1, 2, and 3 or more comorbid conditions, respectively. For men diagnosed at age 65 years, subhazard ratios for other-cause mortality among those with 1, 2, or 3 or more comorbid conditions (vs. none) were 1.2 (95% CI, 1.0 to 1.4), 1.7 (CI, 1.4 to 2.0), and 2.4 (CI, 2.0 to 2.8), respectively. Among men with 3 or more comorbid conditions, 10-year other-cause mortality rates were 26%, 40%, and 71% for those aged 60 years or younger, 61 to 74 years, and 75 years or older at diagnosis, respectively. Prostate cancer-specific mortality was minimal in patients with low-risk (3%) and intermediate-risk (7%) disease but appreciable in those with high-risk disease (18%) and did not vary by number of comorbid conditions (10% to 11% in all groups). Limitation: Comorbid conditions were self-reported. Conclusion: Older men with multiple major comorbid conditions are at high risk for other-cause mortality within 10 years of diagnosis and should consider this information when deciding between conservative management and aggressive treatment for lowor intermediate-risk prostate cancer. Primary Funding Source: National Cancer Institute.","author":[{"dropping-particle":"","family":"Daskivich","given":"Timothy J.","non-dropping-particle":"","parse-names":false,"suffix":""},{"dropping-particle":"","family":"Fan","given":"Kang Hsien","non-dropping-particle":"","parse-names":false,"suffix":""},{"dropping-particle":"","family":"Koyama","given":"Tatsuki","non-dropping-particle":"","parse-names":false,"suffix":""},{"dropping-particle":"","family":"Albertsen","given":"Peter C.","non-dropping-particle":"","parse-names":false,"suffix"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Goodman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Michael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Hamilton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Hoffman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Richard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Stanford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Janet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Stroup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Antoinette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Litwin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Mark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Penson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David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Annals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Internal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Medicine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":"10","</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":[["2013"]]},"</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":"709-717","</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Effect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age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tumor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risk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comorbidity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competing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risks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survival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population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based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cohort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":"158"},"</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=0067629</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ec</w:instrText>
      </w:r>
      <w:r w:rsidR="00F63CA6" w:rsidRPr="006F1EAA">
        <w:rPr>
          <w:rFonts w:ascii="Times New Roman" w:hAnsi="Times New Roman" w:cs="Times New Roman"/>
          <w:sz w:val="28"/>
          <w:szCs w:val="28"/>
        </w:rPr>
        <w:instrText>2-4</w:instrText>
      </w:r>
      <w:r w:rsidR="00F63CA6" w:rsidRPr="006F1EAA">
        <w:rPr>
          <w:rFonts w:ascii="Times New Roman" w:hAnsi="Times New Roman" w:cs="Times New Roman"/>
          <w:sz w:val="28"/>
          <w:szCs w:val="28"/>
          <w:lang w:val="en-US"/>
        </w:rPr>
        <w:instrText>bb</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9</w:instrText>
      </w:r>
      <w:r w:rsidR="00F63CA6" w:rsidRPr="006F1EAA">
        <w:rPr>
          <w:rFonts w:ascii="Times New Roman" w:hAnsi="Times New Roman" w:cs="Times New Roman"/>
          <w:sz w:val="28"/>
          <w:szCs w:val="28"/>
          <w:lang w:val="en-US"/>
        </w:rPr>
        <w:instrText>dd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5</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2482</w:instrText>
      </w:r>
      <w:r w:rsidR="00F63CA6" w:rsidRPr="006F1EAA">
        <w:rPr>
          <w:rFonts w:ascii="Times New Roman" w:hAnsi="Times New Roman" w:cs="Times New Roman"/>
          <w:sz w:val="28"/>
          <w:szCs w:val="28"/>
          <w:lang w:val="en-US"/>
        </w:rPr>
        <w:instrText>cbcf</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":"[13]","</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":"[13]","</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":"[13]"},"</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fldChar w:fldCharType="separate"/>
      </w:r>
      <w:r w:rsidR="00F63CA6" w:rsidRPr="006F1EAA">
        <w:rPr>
          <w:rFonts w:ascii="Times New Roman" w:hAnsi="Times New Roman" w:cs="Times New Roman"/>
          <w:noProof/>
          <w:sz w:val="28"/>
          <w:szCs w:val="28"/>
        </w:rPr>
        <w:t>13]</w:t>
      </w:r>
      <w:r w:rsidR="00F63CA6"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xml:space="preserve">, что отражает изменения в рекомендациях, касающихся скрининга на основе ПСА у бессимптомных мужчин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{"citationItems":[{"id":"ITEM-1","itemData":{"DOI":"10.1093/JNCI/DJAA068","ISSN":"14602105","PMID":"32432713","abstract":"Background: Previous studies reported that prostate cancer incidence rates in the United States declined for local-stage disease and increased for regional- and distant-stage disease following the US Preventive Services Task Force recommendations against prostate-specific antigen-based screening for men aged 75 years and older in 2008 and for all men in 2012. It is unknown, however, whether these patterns persisted through 2016. Methods: Based on the US Cancer Statistics Public Use Research Database, we examined temporal trends in invasive prostate cancer incidence from 2005 to 2016 in men aged 50 years and older stratified by stage (local, regional, and distant), age group (50-74 years and 75 years and older), and race and ethnicity (all races and ethnicities, non-Hispanic Whites, and non-Hispanic Blacks) with joinpoint regression models to estimate annual percent changes. Tests of statistical significance are 2-sided (P &lt;.05). Results: For all races and ethnicities combined, incidence for local-stage disease declined beginning in 2007 in men aged 50-74 years and 75 years and older, although the decline stabilized during 2013-2016 in men aged 75 years and older. Incidence decreased by 6.4% (95% CI ¼ 4.9%-9% to 7.9%) per year from 2007 to 2016 in men aged 50-74 years and by 10.7% (95% CI ¼ 6.2% to 15.0%) per year from 2007 to 2013 in men aged 75 years and older. In contrast, incidence for regional- and distant-stage disease increased in both age groups during the study period. For example, distant-stage incidence in men aged 75 years and older increased by 5.2% (95% CI ¼ 4.2% to 6.1%) per year from 2010 to 2016. Conclusions: Regional- and distant-stage prostate cancer incidence continue to increase in the United States in men aged 50 years and older, and future studies are needed to identify reasons for the rising trends.","author":[{"dropping-particle":"","family":"Jemal","given":"Ahmedin","non-dropping-particle":"","parse-names":false,"suffix":""},{"dropping-particle":"","family":"Culp","given":"Mary Beth B.","non-dropping-particle":"","parse-names":false,"suffix":""},{"dropping-particle":"","family":"Ma","given":"Jiemin","non-dropping-particle":"","parse-names":false,"suffix":""},{"dropping-particle":"","family":"Islami","given":"Farhad","non-dropping-particle":"","parse-names":false,"suffix":""},{"dropping-particle":"","family":"Fedewa","given":"Stacey A.","non-dropping-particle":"","parse-names":false,"suffix":""}],"container-title":"Journal of the National Cancer Institute","id":"ITEM-1","issue":"1","issued":{"date-parts":[["2021"]]},"page":"64-71","title":"Prostate cancer incidence 5 years after us preventive services task force recommendations against screening","type":"article-journal","volume":"113"},"uris":["http://www.mendeley.com/documents/?uuid=102b49ea-cedd-41ec-a78e-6a8af5f88427"]}],"mendeley":{"formattedCitation":"[14]","plainTextFormattedCitation":"[14]","previouslyFormattedCitation":"[14]"},"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[14</w:t>
      </w:r>
      <w:r w:rsidR="00F63CA6" w:rsidRPr="006F1EAA">
        <w:rPr>
          <w:rFonts w:ascii="Times New Roman" w:hAnsi="Times New Roman" w:cs="Times New Roman"/>
          <w:sz w:val="28"/>
          <w:szCs w:val="28"/>
        </w:rPr>
        <w:fldChar w:fldCharType="end"/>
      </w:r>
      <w:r w:rsidR="009B487E">
        <w:rPr>
          <w:rFonts w:ascii="Times New Roman" w:hAnsi="Times New Roman" w:cs="Times New Roman"/>
          <w:sz w:val="28"/>
          <w:szCs w:val="28"/>
        </w:rPr>
        <w:t>-</w:t>
      </w:r>
      <w:r w:rsidR="00F63CA6" w:rsidRPr="006F1EAA">
        <w:rPr>
          <w:rFonts w:ascii="Times New Roman" w:hAnsi="Times New Roman" w:cs="Times New Roman"/>
          <w:sz w:val="28"/>
          <w:szCs w:val="28"/>
          <w:lang w:val="en-US"/>
        </w:rPr>
        <w:fldChar w:fldCharType="begin" w:fldLock="1"/>
      </w:r>
      <w:r w:rsidR="00F63CA6" w:rsidRPr="006F1EAA">
        <w:rPr>
          <w:rFonts w:ascii="Times New Roman" w:hAnsi="Times New Roman" w:cs="Times New Roman"/>
          <w:sz w:val="28"/>
          <w:szCs w:val="28"/>
          <w:lang w:val="en-US"/>
        </w:rPr>
        <w:instrText>ADDIN CSL_CITATION {"citationItems":[{"id":"ITEM-1","itemData":{"DOI":"10.1200/JCO.2007.10.6450","ISSN":"0732183X","PMID":"17704405","abstract":"Purpose: To construct a clinical nomogram instrument to estimate individual risk for having prostate cancer (PC) for patients undergoing prostate specific antigen (PSA) screening, using all risk factors known for PC. Patients and Methods: We conducted a cross-sectional study of 3,108 men who underwent a prostate biopsy, including a subset of 408 volunteers with normal PSA levels. Factors including age, family history of PC (FHPC), ethnicity, urinary symptoms, PSA, free:total PSA ratio, and digital rectal examination (DRE) were incorporated in the model. A nomogram was constructed to assess risk for any and high-grade PC (Gleason score ≥ 7). Results: Of the 3,108 men, 1,304 (42.0%) were found to have PC. Among the 408 men with a normal PSA (&lt; 4.0 ng/mL), 99 (24.3%) had PC. All risk factors were important predictors for PC by multivariate analysis (P, .01 to .0001). The area under the curve (AUC) for the nomogram in predicting cancer, which included age, ethnicity, FHPC, urinary symptoms, free:total PSA ratio, PSA, and DRE, was 0.74 (95% CI, 0.71 to 0.81) and 0.77 (95% CI, 0.74 to 0.81) for high-grade cancer. This was significantly greater than the AUC that considered using the conventional screening method of PSA and DRE only (0.62; 95% CI, 0.58 to 0.66 for any cancer; 0.69; 95% CI, 0.65 to 0.73 for high-grade cancer). From receiver operating characteristic analysis, risk factors including age, ethnicity, FHPC, symptoms, and free:total PSA ratio contributed significantly more predictive information than PSA and DRE. Conclusion: In a PC screening program, it is important to consider age, family history of PC, ethnicity, urinary voiding symptoms, and free:total PSA ratio, in addition to PSA and DRE. © 2007 by American Society of Clinical Oncology.","author":[{"dropping-particle":"","family":"Nam","given":"Robert K.","non-dropping-particle":"","parse-names":false,"suffix":""},{"dropping-particle":"","family":"Toi","given":"Ants","non-dropping-particle":"","parse-names":false,"suffix":""},{"dropping-particle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Klotz</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Laurence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Trachtenberg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John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Jewett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Michael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Appu</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Sree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Loblaw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Andrew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Sugar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Linda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Narod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Steven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Kattan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Michael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Clinical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Oncology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":"24","</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":[["2007"]]},"</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":"3582-3588","</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Assessing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individual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risk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":"25"},"</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fa</w:instrText>
      </w:r>
      <w:r w:rsidR="00F63CA6" w:rsidRPr="006F1EAA">
        <w:rPr>
          <w:rFonts w:ascii="Times New Roman" w:hAnsi="Times New Roman" w:cs="Times New Roman"/>
          <w:sz w:val="28"/>
          <w:szCs w:val="28"/>
        </w:rPr>
        <w:instrText>044</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3</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-40</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9-8205-46</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20</w:instrText>
      </w:r>
      <w:r w:rsidR="00F63CA6" w:rsidRPr="006F1EAA">
        <w:rPr>
          <w:rFonts w:ascii="Times New Roman" w:hAnsi="Times New Roman" w:cs="Times New Roman"/>
          <w:sz w:val="28"/>
          <w:szCs w:val="28"/>
          <w:lang w:val="en-US"/>
        </w:rPr>
        <w:instrText>b</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cd</w:instrText>
      </w:r>
      <w:r w:rsidR="00F63CA6" w:rsidRPr="006F1EAA">
        <w:rPr>
          <w:rFonts w:ascii="Times New Roman" w:hAnsi="Times New Roman" w:cs="Times New Roman"/>
          <w:sz w:val="28"/>
          <w:szCs w:val="28"/>
        </w:rPr>
        <w:instrText>97</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":"[17]","</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":"[17]","</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":"[17]"},"</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fldChar w:fldCharType="separate"/>
      </w:r>
      <w:r w:rsidR="00F63CA6" w:rsidRPr="006F1EAA">
        <w:rPr>
          <w:rFonts w:ascii="Times New Roman" w:hAnsi="Times New Roman" w:cs="Times New Roman"/>
          <w:noProof/>
          <w:sz w:val="28"/>
          <w:szCs w:val="28"/>
        </w:rPr>
        <w:t>17]</w:t>
      </w:r>
      <w:r w:rsidR="00F63CA6"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xml:space="preserve">. </w:t>
      </w:r>
    </w:p>
    <w:p w14:paraId="491549FC" w14:textId="595B9A23"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Во многих странах</w:t>
      </w:r>
      <w:r w:rsidR="00C833A7" w:rsidRPr="006F1EAA">
        <w:rPr>
          <w:rFonts w:ascii="Times New Roman" w:hAnsi="Times New Roman" w:cs="Times New Roman"/>
          <w:sz w:val="28"/>
          <w:szCs w:val="28"/>
        </w:rPr>
        <w:t xml:space="preserve"> </w:t>
      </w:r>
      <w:r w:rsidRPr="006F1EAA">
        <w:rPr>
          <w:rFonts w:ascii="Times New Roman" w:hAnsi="Times New Roman" w:cs="Times New Roman"/>
          <w:sz w:val="28"/>
          <w:szCs w:val="28"/>
        </w:rPr>
        <w:t>Северной и Западной Европы, а также в нескольких странах Южной и Центральной Америки и Азии наблюдались менее выраженные, но сходные закономерности, отражающие более позднее и постепенное внедрение тестирования на ПСА</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{"citationItems":[{"id":"ITEM-1","itemData":{"DOI":"10.1016/j.eururo.2014.08.043","ISSN":"18737560","PMID":"25587591","author":[{"dropping-particle":"","family":"Albertsen","given":"Peter C.","non-dropping-particle":"","parse-names":false,"suffix":""}],"container-title":"European Urology","id":"ITEM-1","issue":"6","issued":{"date-parts":[["2014"]]},"page":"1187","title":"Re: Radical prostatectomy or watchful waiting in early prostate cancer","type":"article-journal","volume":"66"},"uris":["http://www.mendeley.com/documents/?uuid=65b5d2f9-f327-4812-9ed1-a08e2b65cb3f"]}],"mendeley":{"formattedCitation":"[18]","plainTextFormattedCitation":"[18]","previouslyFormattedCitation":"[18]"},"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[18</w:t>
      </w:r>
      <w:r w:rsidR="00F63CA6" w:rsidRPr="006F1EAA">
        <w:rPr>
          <w:rFonts w:ascii="Times New Roman" w:hAnsi="Times New Roman" w:cs="Times New Roman"/>
          <w:sz w:val="28"/>
          <w:szCs w:val="28"/>
        </w:rPr>
        <w:fldChar w:fldCharType="end"/>
      </w:r>
      <w:r w:rsidR="009B487E">
        <w:rPr>
          <w:rFonts w:ascii="Times New Roman" w:hAnsi="Times New Roman" w:cs="Times New Roman"/>
          <w:sz w:val="28"/>
          <w:szCs w:val="28"/>
        </w:rPr>
        <w:t>-</w:t>
      </w:r>
      <w:r w:rsidR="00F63CA6" w:rsidRPr="006F1EAA">
        <w:rPr>
          <w:rFonts w:ascii="Times New Roman" w:hAnsi="Times New Roman" w:cs="Times New Roman"/>
          <w:sz w:val="28"/>
          <w:szCs w:val="28"/>
          <w:lang w:val="en-US"/>
        </w:rPr>
        <w:fldChar w:fldCharType="begin" w:fldLock="1"/>
      </w:r>
      <w:r w:rsidR="00F63CA6" w:rsidRPr="006F1EAA">
        <w:rPr>
          <w:rFonts w:ascii="Times New Roman" w:hAnsi="Times New Roman" w:cs="Times New Roman"/>
          <w:sz w:val="28"/>
          <w:szCs w:val="28"/>
          <w:lang w:val="en-US"/>
        </w:rPr>
        <w:instrText>ADDIN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_</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citationItems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itemData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DOI</w:instrText>
      </w:r>
      <w:r w:rsidR="00F63CA6" w:rsidRPr="006F1EAA">
        <w:rPr>
          <w:rFonts w:ascii="Times New Roman" w:hAnsi="Times New Roman" w:cs="Times New Roman"/>
          <w:sz w:val="28"/>
          <w:szCs w:val="28"/>
        </w:rPr>
        <w:instrText>":"10.3322/</w:instrText>
      </w:r>
      <w:r w:rsidR="00F63CA6" w:rsidRPr="006F1EAA">
        <w:rPr>
          <w:rFonts w:ascii="Times New Roman" w:hAnsi="Times New Roman" w:cs="Times New Roman"/>
          <w:sz w:val="28"/>
          <w:szCs w:val="28"/>
          <w:lang w:val="en-US"/>
        </w:rPr>
        <w:instrText>caac</w:instrText>
      </w:r>
      <w:r w:rsidR="00F63CA6" w:rsidRPr="006F1EAA">
        <w:rPr>
          <w:rFonts w:ascii="Times New Roman" w:hAnsi="Times New Roman" w:cs="Times New Roman"/>
          <w:sz w:val="28"/>
          <w:szCs w:val="28"/>
        </w:rPr>
        <w:instrText>.21278","</w:instrText>
      </w:r>
      <w:r w:rsidR="00F63CA6" w:rsidRPr="006F1EAA">
        <w:rPr>
          <w:rFonts w:ascii="Times New Roman" w:hAnsi="Times New Roman" w:cs="Times New Roman"/>
          <w:sz w:val="28"/>
          <w:szCs w:val="28"/>
          <w:lang w:val="en-US"/>
        </w:rPr>
        <w:instrText>ISSN</w:instrText>
      </w:r>
      <w:r w:rsidR="00F63CA6" w:rsidRPr="006F1EAA">
        <w:rPr>
          <w:rFonts w:ascii="Times New Roman" w:hAnsi="Times New Roman" w:cs="Times New Roman"/>
          <w:sz w:val="28"/>
          <w:szCs w:val="28"/>
        </w:rPr>
        <w:instrText>":"15424863","</w:instrText>
      </w:r>
      <w:r w:rsidR="00F63CA6" w:rsidRPr="006F1EAA">
        <w:rPr>
          <w:rFonts w:ascii="Times New Roman" w:hAnsi="Times New Roman" w:cs="Times New Roman"/>
          <w:sz w:val="28"/>
          <w:szCs w:val="28"/>
          <w:lang w:val="en-US"/>
        </w:rPr>
        <w:instrText>PMID</w:instrText>
      </w:r>
      <w:r w:rsidR="00F63CA6" w:rsidRPr="006F1EAA">
        <w:rPr>
          <w:rFonts w:ascii="Times New Roman" w:hAnsi="Times New Roman" w:cs="Times New Roman"/>
          <w:sz w:val="28"/>
          <w:szCs w:val="28"/>
        </w:rPr>
        <w:instrText>":"25958817","</w:instrText>
      </w:r>
      <w:r w:rsidR="00F63CA6" w:rsidRPr="006F1EAA">
        <w:rPr>
          <w:rFonts w:ascii="Times New Roman" w:hAnsi="Times New Roman" w:cs="Times New Roman"/>
          <w:sz w:val="28"/>
          <w:szCs w:val="28"/>
          <w:lang w:val="en-US"/>
        </w:rPr>
        <w:instrText>abstract</w:instrText>
      </w:r>
      <w:r w:rsidR="00F63CA6" w:rsidRPr="006F1EAA">
        <w:rPr>
          <w:rFonts w:ascii="Times New Roman" w:hAnsi="Times New Roman" w:cs="Times New Roman"/>
          <w:sz w:val="28"/>
          <w:szCs w:val="28"/>
        </w:rPr>
        <w:instrText xml:space="preserve">":"© 2015 </w:instrText>
      </w:r>
      <w:r w:rsidR="00F63CA6" w:rsidRPr="006F1EAA">
        <w:rPr>
          <w:rFonts w:ascii="Times New Roman" w:hAnsi="Times New Roman" w:cs="Times New Roman"/>
          <w:sz w:val="28"/>
          <w:szCs w:val="28"/>
          <w:lang w:val="en-US"/>
        </w:rPr>
        <w:instrText>American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Society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Answer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questions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earn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CME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CNE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Since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dissemination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specific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antigen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screening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most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now</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diagnosed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localized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risk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that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unlikely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lethal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Nevertheless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nearly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all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these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undergo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primary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treatment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surgery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radiation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placing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risk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longstanding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side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effects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including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erectile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dysfunction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impaired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urinary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function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Active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surveillance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other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observational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strategies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expectant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management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have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produced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excellent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term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disease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specific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survival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minimal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morbidity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Despite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expectant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management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remains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underused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localized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review</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various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approaches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expectant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management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summarized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including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watchful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waiting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active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surveillance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strategies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Contemporary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specific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health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quality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life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outcomes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described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each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these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approaches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Finally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contemporary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patterns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use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potential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disparities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ongoing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research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controversies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surrounding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expectant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management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localized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discussed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Clin</w:instrText>
      </w:r>
      <w:r w:rsidR="00F63CA6" w:rsidRPr="006F1EAA">
        <w:rPr>
          <w:rFonts w:ascii="Times New Roman" w:hAnsi="Times New Roman" w:cs="Times New Roman"/>
          <w:sz w:val="28"/>
          <w:szCs w:val="28"/>
        </w:rPr>
        <w:instrText xml:space="preserve"> 2015;65:264-282.","</w:instrText>
      </w:r>
      <w:r w:rsidR="00F63CA6" w:rsidRPr="006F1EAA">
        <w:rPr>
          <w:rFonts w:ascii="Times New Roman" w:hAnsi="Times New Roman" w:cs="Times New Roman"/>
          <w:sz w:val="28"/>
          <w:szCs w:val="28"/>
          <w:lang w:val="en-US"/>
        </w:rPr>
        <w:instrText>author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Filson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Christopher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Marks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Leonard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Litwin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Mark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Clinicians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":"4","</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":[["2015"]]},"</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":"264-282","</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Expectant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management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early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stage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":"65"},"</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be</w:instrText>
      </w:r>
      <w:r w:rsidR="00F63CA6" w:rsidRPr="006F1EAA">
        <w:rPr>
          <w:rFonts w:ascii="Times New Roman" w:hAnsi="Times New Roman" w:cs="Times New Roman"/>
          <w:sz w:val="28"/>
          <w:szCs w:val="28"/>
        </w:rPr>
        <w:instrText>51048-33</w:instrText>
      </w:r>
      <w:r w:rsidR="00F63CA6" w:rsidRPr="006F1EAA">
        <w:rPr>
          <w:rFonts w:ascii="Times New Roman" w:hAnsi="Times New Roman" w:cs="Times New Roman"/>
          <w:sz w:val="28"/>
          <w:szCs w:val="28"/>
          <w:lang w:val="en-US"/>
        </w:rPr>
        <w:instrText>fa</w:instrText>
      </w:r>
      <w:r w:rsidR="00F63CA6" w:rsidRPr="006F1EAA">
        <w:rPr>
          <w:rFonts w:ascii="Times New Roman" w:hAnsi="Times New Roman" w:cs="Times New Roman"/>
          <w:sz w:val="28"/>
          <w:szCs w:val="28"/>
        </w:rPr>
        <w:instrText>-4328-</w:instrText>
      </w:r>
      <w:r w:rsidR="00F63CA6" w:rsidRPr="006F1EAA">
        <w:rPr>
          <w:rFonts w:ascii="Times New Roman" w:hAnsi="Times New Roman" w:cs="Times New Roman"/>
          <w:sz w:val="28"/>
          <w:szCs w:val="28"/>
          <w:lang w:val="en-US"/>
        </w:rPr>
        <w:instrText>af</w:instrText>
      </w:r>
      <w:r w:rsidR="00F63CA6" w:rsidRPr="006F1EAA">
        <w:rPr>
          <w:rFonts w:ascii="Times New Roman" w:hAnsi="Times New Roman" w:cs="Times New Roman"/>
          <w:sz w:val="28"/>
          <w:szCs w:val="28"/>
        </w:rPr>
        <w:instrText>72-68</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28</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710</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31"]}],"</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":"[20]","</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":"[20]","</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":"[20]"},"</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fldChar w:fldCharType="separate"/>
      </w:r>
      <w:r w:rsidR="00F63CA6" w:rsidRPr="006F1EAA">
        <w:rPr>
          <w:rFonts w:ascii="Times New Roman" w:hAnsi="Times New Roman" w:cs="Times New Roman"/>
          <w:noProof/>
          <w:sz w:val="28"/>
          <w:szCs w:val="28"/>
        </w:rPr>
        <w:t>20]</w:t>
      </w:r>
      <w:r w:rsidR="00F63CA6"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xml:space="preserve">. Напротив, показатели заболеваемости продолжают расти в Китае и странах Восточной Европы (Беларусь, Болгария, Словакия) </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lang w:val="en-US"/>
        </w:rPr>
        <w:fldChar w:fldCharType="begin" w:fldLock="1"/>
      </w:r>
      <w:r w:rsidR="00F63CA6" w:rsidRPr="006F1EAA">
        <w:rPr>
          <w:rFonts w:ascii="Times New Roman" w:hAnsi="Times New Roman" w:cs="Times New Roman"/>
          <w:sz w:val="28"/>
          <w:szCs w:val="28"/>
          <w:lang w:val="en-US"/>
        </w:rPr>
        <w:instrText>ADDIN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_</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citationItems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itemData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DOI</w:instrText>
      </w:r>
      <w:r w:rsidR="00F63CA6" w:rsidRPr="006F1EAA">
        <w:rPr>
          <w:rFonts w:ascii="Times New Roman" w:hAnsi="Times New Roman" w:cs="Times New Roman"/>
          <w:sz w:val="28"/>
          <w:szCs w:val="28"/>
        </w:rPr>
        <w:instrText>":"10.1093/</w:instrText>
      </w:r>
      <w:r w:rsidR="00F63CA6" w:rsidRPr="006F1EAA">
        <w:rPr>
          <w:rFonts w:ascii="Times New Roman" w:hAnsi="Times New Roman" w:cs="Times New Roman"/>
          <w:sz w:val="28"/>
          <w:szCs w:val="28"/>
          <w:lang w:val="en-US"/>
        </w:rPr>
        <w:instrText>jnci</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djaa</w:instrText>
      </w:r>
      <w:r w:rsidR="00F63CA6" w:rsidRPr="006F1EAA">
        <w:rPr>
          <w:rFonts w:ascii="Times New Roman" w:hAnsi="Times New Roman" w:cs="Times New Roman"/>
          <w:sz w:val="28"/>
          <w:szCs w:val="28"/>
        </w:rPr>
        <w:instrText>093","</w:instrText>
      </w:r>
      <w:r w:rsidR="00F63CA6" w:rsidRPr="006F1EAA">
        <w:rPr>
          <w:rFonts w:ascii="Times New Roman" w:hAnsi="Times New Roman" w:cs="Times New Roman"/>
          <w:sz w:val="28"/>
          <w:szCs w:val="28"/>
          <w:lang w:val="en-US"/>
        </w:rPr>
        <w:instrText>ISSN</w:instrText>
      </w:r>
      <w:r w:rsidR="00F63CA6" w:rsidRPr="006F1EAA">
        <w:rPr>
          <w:rFonts w:ascii="Times New Roman" w:hAnsi="Times New Roman" w:cs="Times New Roman"/>
          <w:sz w:val="28"/>
          <w:szCs w:val="28"/>
        </w:rPr>
        <w:instrText>":"14602105","</w:instrText>
      </w:r>
      <w:r w:rsidR="00F63CA6" w:rsidRPr="006F1EAA">
        <w:rPr>
          <w:rFonts w:ascii="Times New Roman" w:hAnsi="Times New Roman" w:cs="Times New Roman"/>
          <w:sz w:val="28"/>
          <w:szCs w:val="28"/>
          <w:lang w:val="en-US"/>
        </w:rPr>
        <w:instrText>PMID</w:instrText>
      </w:r>
      <w:r w:rsidR="00F63CA6" w:rsidRPr="006F1EAA">
        <w:rPr>
          <w:rFonts w:ascii="Times New Roman" w:hAnsi="Times New Roman" w:cs="Times New Roman"/>
          <w:sz w:val="28"/>
          <w:szCs w:val="28"/>
        </w:rPr>
        <w:instrText>":"32602890","</w:instrText>
      </w:r>
      <w:r w:rsidR="00F63CA6" w:rsidRPr="006F1EAA">
        <w:rPr>
          <w:rFonts w:ascii="Times New Roman" w:hAnsi="Times New Roman" w:cs="Times New Roman"/>
          <w:sz w:val="28"/>
          <w:szCs w:val="28"/>
          <w:lang w:val="en-US"/>
        </w:rPr>
        <w:instrText>author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Fedewa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Stacey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Jiemin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Jemal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Ahmedin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National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Institute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":"10","</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":[["2020"]]},"</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":"1069-1070","</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Response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Lehrer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rheinstein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":"112"},"</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=4140</w:instrText>
      </w:r>
      <w:r w:rsidR="00F63CA6" w:rsidRPr="006F1EAA">
        <w:rPr>
          <w:rFonts w:ascii="Times New Roman" w:hAnsi="Times New Roman" w:cs="Times New Roman"/>
          <w:sz w:val="28"/>
          <w:szCs w:val="28"/>
          <w:lang w:val="en-US"/>
        </w:rPr>
        <w:instrText>bb</w:instrText>
      </w:r>
      <w:r w:rsidR="00F63CA6" w:rsidRPr="006F1EAA">
        <w:rPr>
          <w:rFonts w:ascii="Times New Roman" w:hAnsi="Times New Roman" w:cs="Times New Roman"/>
          <w:sz w:val="28"/>
          <w:szCs w:val="28"/>
        </w:rPr>
        <w:instrText>74-6</w:instrText>
      </w:r>
      <w:r w:rsidR="00F63CA6" w:rsidRPr="006F1EAA">
        <w:rPr>
          <w:rFonts w:ascii="Times New Roman" w:hAnsi="Times New Roman" w:cs="Times New Roman"/>
          <w:sz w:val="28"/>
          <w:szCs w:val="28"/>
          <w:lang w:val="en-US"/>
        </w:rPr>
        <w:instrText>dd</w:instrText>
      </w:r>
      <w:r w:rsidR="00F63CA6" w:rsidRPr="006F1EAA">
        <w:rPr>
          <w:rFonts w:ascii="Times New Roman" w:hAnsi="Times New Roman" w:cs="Times New Roman"/>
          <w:sz w:val="28"/>
          <w:szCs w:val="28"/>
        </w:rPr>
        <w:instrText>2-465</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cd</w:instrText>
      </w:r>
      <w:r w:rsidR="00F63CA6" w:rsidRPr="006F1EAA">
        <w:rPr>
          <w:rFonts w:ascii="Times New Roman" w:hAnsi="Times New Roman" w:cs="Times New Roman"/>
          <w:sz w:val="28"/>
          <w:szCs w:val="28"/>
        </w:rPr>
        <w:instrText>1-995</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91</w:instrText>
      </w:r>
      <w:r w:rsidR="00F63CA6" w:rsidRPr="006F1EAA">
        <w:rPr>
          <w:rFonts w:ascii="Times New Roman" w:hAnsi="Times New Roman" w:cs="Times New Roman"/>
          <w:sz w:val="28"/>
          <w:szCs w:val="28"/>
          <w:lang w:val="en-US"/>
        </w:rPr>
        <w:instrText>b</w:instrText>
      </w:r>
      <w:r w:rsidR="00F63CA6" w:rsidRPr="006F1EAA">
        <w:rPr>
          <w:rFonts w:ascii="Times New Roman" w:hAnsi="Times New Roman" w:cs="Times New Roman"/>
          <w:sz w:val="28"/>
          <w:szCs w:val="28"/>
        </w:rPr>
        <w:instrText>5554</w:instrText>
      </w:r>
      <w:r w:rsidR="00F63CA6" w:rsidRPr="006F1EAA">
        <w:rPr>
          <w:rFonts w:ascii="Times New Roman" w:hAnsi="Times New Roman" w:cs="Times New Roman"/>
          <w:sz w:val="28"/>
          <w:szCs w:val="28"/>
          <w:lang w:val="en-US"/>
        </w:rPr>
        <w:instrText>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":"[21]","</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":"[21]","</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":"[21]"},"</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fldChar w:fldCharType="separate"/>
      </w:r>
      <w:r w:rsidR="00F63CA6" w:rsidRPr="006F1EAA">
        <w:rPr>
          <w:rFonts w:ascii="Times New Roman" w:hAnsi="Times New Roman" w:cs="Times New Roman"/>
          <w:noProof/>
          <w:sz w:val="28"/>
          <w:szCs w:val="28"/>
        </w:rPr>
        <w:t>[21]</w:t>
      </w:r>
      <w:r w:rsidR="00F63CA6" w:rsidRPr="006F1EAA">
        <w:rPr>
          <w:rFonts w:ascii="Times New Roman" w:hAnsi="Times New Roman" w:cs="Times New Roman"/>
          <w:sz w:val="28"/>
          <w:szCs w:val="28"/>
          <w:lang w:val="en-US"/>
        </w:rPr>
        <w:fldChar w:fldCharType="end"/>
      </w:r>
      <w:r w:rsidR="0089793F" w:rsidRPr="006F1EAA">
        <w:rPr>
          <w:rFonts w:ascii="Times New Roman" w:hAnsi="Times New Roman" w:cs="Times New Roman"/>
          <w:sz w:val="28"/>
          <w:szCs w:val="28"/>
        </w:rPr>
        <w:t>.</w:t>
      </w:r>
    </w:p>
    <w:p w14:paraId="50C4320C" w14:textId="77777777"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Тенденции к быстрому росту были также обнаружены в странах Африки к югу от Сахары, при этом ежегодный прирост составил от 2% до 10%, о чем сообщалось в 9 странах (например, Южная Африка, Кения, Уганда, Мозамбик, Зимбабве) за рассматриваемый период времени с 1995 по 2018 год</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{"citationItems":[{"id":"ITEM-1","itemData":{"DOI":"10.1158/1055-9965.EPI-20-1005","ISSN":"15387755","PMID":"33033143","abstract":"Background: Prostate cancer is the leading cancer in men in sub- Saharan Africa (SSA) regarding incidence and mortality. Published data from a few registries in SSA suggest that the rates are still rising, but there is little comprehensive information on the time trends of prostate cancer incidence. Methods: We analyzed registry data on 13,170 incident prostate cancer cases in men aged 40 years or above, from 12 populationbased cancer registries in 11 SSA countries, with at least a 10-year time span of comparable data. Results: We observed an increase in cumulative risks (CR) and age-standardized incidence rates (ASR) over time in all registries (statistically significant in all but one). The highest values ofCRwere found in Seychelles and Harare (Zimbabwe). The highest annual increase in the ASRs was seen in Seychelles and Eastern Cape (South Africa), whereas the lowest was seen in Mauritius. We mainly found a steady increase in incidence with age and during successive periods. Conclusions: This analysis reveals that prostate cancer incidence rates are rising in many populations in SSA-often very rapidly- which is in contrast to recent observations worldwide. We acknowledge that the reasons are multifactorial and largely remain unclear, but believe that they are primarily associated with improvements in health care systems, for example, a broader use of prostate-specific antigen testing. Impact: This study is the first to compare population-level data on time trends of prostate cancer incidence between multiple countries of SSA, presenting the different rates of increase in 11 of them.","author":[{"dropping-particle":"","family":"Seraphin","given":"Tobias P.","non-dropping-particle":"","parse-names":false,"suffix":""},{"dropping-particle":"","family":"Joko-Fru","given":"Walburga Y.","non-dropping-particle":"","parse-names":false,"suffix":""},{"dropping-particle":"","family":"Kamaté","given":"Bakarou","non-dropping-particle":"","parse-names":false,"suffix":""},{"dropping-particle":"","family":"Chokunonga","given":"Eric","non-dropping-particle":"","parse-names":false,"suffix":""},{"dropping-particle":"","family":"Wabinga","given":"Henry","non-dropping-particle":"","parse-names":false,"suffix":""},{"dropping-particle":"","family":"Somdyala","given":"Nontuthuzelo I.M.","non-dropping-particle":"","parse-names":false,"suffix":""},{"dropping-particle":"","family":"Manraj","given":"Shyam S.","non-dropping-particle":"","parse-names":false,"suffix":""},{"dropping-particle":"","family":"Ogunbiyi","given":"Olufemi J.","non-dropping-particle":"","parse-names":false,"suffix":""},{"dropping-particle":"","family":"Dzamalala","given":"Charles P.","non-dropping-particle":"","parse-n</w:instrText>
      </w:r>
      <w:r w:rsidR="00F63CA6" w:rsidRPr="006F1EAA">
        <w:rPr>
          <w:rFonts w:ascii="Times New Roman" w:hAnsi="Times New Roman" w:cs="Times New Roman"/>
          <w:sz w:val="28"/>
          <w:szCs w:val="28"/>
          <w:lang w:val="en-US"/>
        </w:rPr>
        <w:instrText>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Finesse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Korir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Guy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Lorenzoni</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Cesaltina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Liu</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Biying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Kantelhardt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Eva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Parkin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Donald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Epidemiology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Biomarkers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Prevention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":[["2021"]]},"</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":"158-165","</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Rising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Saharan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Africa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analysis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data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from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african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registry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network</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":"30"},"</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ac</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2</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7</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-4</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46-97</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2-</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9</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53</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aca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":"[22]","</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":"[22]","</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":"[22]"},"</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[22]</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11C0C69C" w14:textId="08DBA857"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Причины равномерного роста неясны, но, как полагают, в первую очередь отражают повышение осведомленности и улучшения в системе здравоохранения, что позволяет шире использовать тестирование на ПСА и, возможно, более широкое использование трансуретральных резекций</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{"citationItems":[{"id":"ITEM-1","itemData":{"DOI":"10.1158/1055-9965.EPI-20-1005","ISSN":"15387755","PMID":"33033143","abstract":"Background: Prostate cancer is the leading cancer in men in sub- Saharan Africa (SSA) regarding incidence and mortality. Published data from a few registries in SSA suggest that the rates are still rising, but there is little comprehensive information on the time trends of prostate cancer incidence. Methods: We analyzed registry data on 13,170 incident prostate cancer cases in men aged 40 years or above, from 12 populationbased cancer registries in 11 SSA countries, with at least a 10-year time span of comparable data. Results: We observed an increase in cumulative risks (CR) and age-standardized incidence rates (ASR) over time in all registries (statistically significant in all but one). The highest values ofCRwere found in Seychelles and Harare (Zimbabwe). The highest annual increase in the ASRs was seen in Seychelles and Eastern Cape (South Africa), whereas the lowest was seen in Mauritius. We mainly found a steady increase in incidence with age and during successive periods. Conclusions: This analysis reveals that prostate cancer incidence rates are rising in many populations in SSA-often very rapidly- which is in contrast to recent observations worldwide. We acknowledge that the reasons are multifactorial and largely remain unclear, but believe that they are primarily associated with improvements in health care systems, for example, a broader use of prostate-specific antigen testing. Impact: This study is the first to compare population-level data on time trends of prostate cancer incidence between multiple countries of SSA, presenting the different rates of increase in 11 of them.","author":[{"dropping-particle":"","family":"Seraphin","given":"Tobias P.","non-dropping-particle":"","parse-names":false,"suffix":""},{"dropping-particle":"","family":"Joko-Fru","given":"Walburga Y.","non-dropping-particle":"","parse-names":false,"suffix":""},{"dropping-particle":"","family":"Kamaté","given":"Bakarou","non-dropping-particle":"","parse-names":false,"suffix":""},{"dropping-particle":"","family":"Chokunonga","given":"Eric","non-dropping-particle":"","parse-names":false,"suffix":""},{"dropping-particle":"","family":"Wabinga","given":"Henry","non-dropping-particle":"","parse-names":false,"suffix":""},{"dropping-particle":"","family":"Somdyala","given":"Nontuthuzelo I.M.","non-dropping-particle":"","parse-names":false,"suffix":""},{"dropping-particle":"","family":"Manraj","given":"Shyam S.","non-dropping-particle":"","parse-names":false,"suffix":""},{"dropping-particle":"","family":"Ogunbiyi","given":"Olufemi J.","non-dropping-particle":"","parse-names":false,"suffix":""},{"dropping-particle":"","family":"Dzamalala","given":"Charles P.","non-dropping-particle":"","parse-n</w:instrText>
      </w:r>
      <w:r w:rsidR="00F63CA6" w:rsidRPr="006F1EAA">
        <w:rPr>
          <w:rFonts w:ascii="Times New Roman" w:hAnsi="Times New Roman" w:cs="Times New Roman"/>
          <w:sz w:val="28"/>
          <w:szCs w:val="28"/>
          <w:lang w:val="en-US"/>
        </w:rPr>
        <w:instrText>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Finesse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Korir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Guy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Lorenzoni</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Cesaltina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Liu</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Biying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Kantelhardt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Eva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Parkin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Donald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Epidemiology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Biomarkers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Prevention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":[["2021"]]},"</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":"158-165","</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Rising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Saharan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Africa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analysis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data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from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african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registry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network</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":"30"},"</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ac</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2</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7</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-4</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46-97</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2-</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9</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53</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aca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":"[22]","</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":"[22]","</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":"[22]"},"</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[22</w:t>
      </w:r>
      <w:r w:rsidR="009B487E">
        <w:rPr>
          <w:rFonts w:ascii="Times New Roman" w:hAnsi="Times New Roman" w:cs="Times New Roman"/>
          <w:noProof/>
          <w:sz w:val="28"/>
          <w:szCs w:val="28"/>
        </w:rPr>
        <w:t>,р. 158</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2B9016C1" w14:textId="792E4A8B"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Показатели смертности от </w:t>
      </w:r>
      <w:r w:rsidR="00860AB0" w:rsidRPr="006F1EAA">
        <w:rPr>
          <w:rFonts w:ascii="Times New Roman" w:hAnsi="Times New Roman" w:cs="Times New Roman"/>
          <w:sz w:val="28"/>
          <w:szCs w:val="28"/>
        </w:rPr>
        <w:t xml:space="preserve">РПЖ </w:t>
      </w:r>
      <w:r w:rsidRPr="006F1EAA">
        <w:rPr>
          <w:rFonts w:ascii="Times New Roman" w:hAnsi="Times New Roman" w:cs="Times New Roman"/>
          <w:sz w:val="28"/>
          <w:szCs w:val="28"/>
        </w:rPr>
        <w:t>снизились в большинстве стран с высоким уровнем дохода с середины 1990-х годов, в том числе в Северной Америке, Океании, Северной и Западной Европе</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lang w:val="en-US"/>
        </w:rPr>
        <w:fldChar w:fldCharType="begin" w:fldLock="1"/>
      </w:r>
      <w:r w:rsidR="00F63CA6" w:rsidRPr="006F1EAA">
        <w:rPr>
          <w:rFonts w:ascii="Times New Roman" w:hAnsi="Times New Roman" w:cs="Times New Roman"/>
          <w:sz w:val="28"/>
          <w:szCs w:val="28"/>
          <w:lang w:val="en-US"/>
        </w:rPr>
        <w:instrText>ADDIN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_</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citationItems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itemData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DOI</w:instrText>
      </w:r>
      <w:r w:rsidR="00F63CA6" w:rsidRPr="006F1EAA">
        <w:rPr>
          <w:rFonts w:ascii="Times New Roman" w:hAnsi="Times New Roman" w:cs="Times New Roman"/>
          <w:sz w:val="28"/>
          <w:szCs w:val="28"/>
        </w:rPr>
        <w:instrText>":"10.1016/</w:instrText>
      </w:r>
      <w:r w:rsidR="00F63CA6" w:rsidRPr="006F1EAA">
        <w:rPr>
          <w:rFonts w:ascii="Times New Roman" w:hAnsi="Times New Roman" w:cs="Times New Roman"/>
          <w:sz w:val="28"/>
          <w:szCs w:val="28"/>
          <w:lang w:val="en-US"/>
        </w:rPr>
        <w:instrText>j</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eururo</w:instrText>
      </w:r>
      <w:r w:rsidR="00F63CA6" w:rsidRPr="006F1EAA">
        <w:rPr>
          <w:rFonts w:ascii="Times New Roman" w:hAnsi="Times New Roman" w:cs="Times New Roman"/>
          <w:sz w:val="28"/>
          <w:szCs w:val="28"/>
        </w:rPr>
        <w:instrText>.2012.02.054","</w:instrText>
      </w:r>
      <w:r w:rsidR="00F63CA6" w:rsidRPr="006F1EAA">
        <w:rPr>
          <w:rFonts w:ascii="Times New Roman" w:hAnsi="Times New Roman" w:cs="Times New Roman"/>
          <w:sz w:val="28"/>
          <w:szCs w:val="28"/>
          <w:lang w:val="en-US"/>
        </w:rPr>
        <w:instrText>ISSN</w:instrText>
      </w:r>
      <w:r w:rsidR="00F63CA6" w:rsidRPr="006F1EAA">
        <w:rPr>
          <w:rFonts w:ascii="Times New Roman" w:hAnsi="Times New Roman" w:cs="Times New Roman"/>
          <w:sz w:val="28"/>
          <w:szCs w:val="28"/>
        </w:rPr>
        <w:instrText>":"03022838","</w:instrText>
      </w:r>
      <w:r w:rsidR="00F63CA6" w:rsidRPr="006F1EAA">
        <w:rPr>
          <w:rFonts w:ascii="Times New Roman" w:hAnsi="Times New Roman" w:cs="Times New Roman"/>
          <w:sz w:val="28"/>
          <w:szCs w:val="28"/>
          <w:lang w:val="en-US"/>
        </w:rPr>
        <w:instrText>PMID</w:instrText>
      </w:r>
      <w:r w:rsidR="00F63CA6" w:rsidRPr="006F1EAA">
        <w:rPr>
          <w:rFonts w:ascii="Times New Roman" w:hAnsi="Times New Roman" w:cs="Times New Roman"/>
          <w:sz w:val="28"/>
          <w:szCs w:val="28"/>
        </w:rPr>
        <w:instrText>":"22424666","</w:instrText>
      </w:r>
      <w:r w:rsidR="00F63CA6" w:rsidRPr="006F1EAA">
        <w:rPr>
          <w:rFonts w:ascii="Times New Roman" w:hAnsi="Times New Roman" w:cs="Times New Roman"/>
          <w:sz w:val="28"/>
          <w:szCs w:val="28"/>
          <w:lang w:val="en-US"/>
        </w:rPr>
        <w:instrText>abstract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Context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Wide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variation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exists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internationally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due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differences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detection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practices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treatment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lifestyle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genetic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factors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Objective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present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contemporary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variations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patterns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across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continents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using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most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recent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data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from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International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Agency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Research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Evidence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acquisition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estimates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2008 </w:instrText>
      </w:r>
      <w:r w:rsidR="00F63CA6" w:rsidRPr="006F1EAA">
        <w:rPr>
          <w:rFonts w:ascii="Times New Roman" w:hAnsi="Times New Roman" w:cs="Times New Roman"/>
          <w:sz w:val="28"/>
          <w:szCs w:val="28"/>
          <w:lang w:val="en-US"/>
        </w:rPr>
        <w:instrText>from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GLOBOCAN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presented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also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examine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recent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trends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40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53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from</w:instrText>
      </w:r>
      <w:r w:rsidR="00F63CA6" w:rsidRPr="006F1EAA">
        <w:rPr>
          <w:rFonts w:ascii="Times New Roman" w:hAnsi="Times New Roman" w:cs="Times New Roman"/>
          <w:sz w:val="28"/>
          <w:szCs w:val="28"/>
        </w:rPr>
        <w:instrText xml:space="preserve"> 1985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onward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via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join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point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analyses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using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augmented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version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Continents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World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Health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Organization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database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Evidence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synthesis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Estimated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remain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most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elevated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highest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resource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counties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worldwide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including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North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America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Oceania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western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northern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Europe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tend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higher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less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developed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regions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world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including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South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America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Caribbean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Saharan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Africa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Increasing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during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most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recent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decade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were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observed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32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40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examined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whereas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trends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tended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stabilize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8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contrast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decreased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27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53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under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study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whereas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increased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16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remained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stable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10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Conclusions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increased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nearly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all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considered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analysis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except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few</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high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income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contrast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increase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PCa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mainly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occurred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lower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resource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settings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with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declines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largely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confined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high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resource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 2012 </w:instrText>
      </w:r>
      <w:r w:rsidR="00F63CA6" w:rsidRPr="006F1EAA">
        <w:rPr>
          <w:rFonts w:ascii="Times New Roman" w:hAnsi="Times New Roman" w:cs="Times New Roman"/>
          <w:sz w:val="28"/>
          <w:szCs w:val="28"/>
          <w:lang w:val="en-US"/>
        </w:rPr>
        <w:instrText>European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Association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author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Center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Melissa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Jemal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Ahmedin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Lortet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Tieulent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Joannie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Ward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Elizabeth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Ferlay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Jacques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Brawley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Otis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Bray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Freddie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European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":[["2012"]]},"</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":"1079-1092","</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International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variation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":"61"},"</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=695</w:instrText>
      </w:r>
      <w:r w:rsidR="00F63CA6" w:rsidRPr="006F1EAA">
        <w:rPr>
          <w:rFonts w:ascii="Times New Roman" w:hAnsi="Times New Roman" w:cs="Times New Roman"/>
          <w:sz w:val="28"/>
          <w:szCs w:val="28"/>
          <w:lang w:val="en-US"/>
        </w:rPr>
        <w:instrText>da</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8-60</w:instrText>
      </w:r>
      <w:r w:rsidR="00F63CA6" w:rsidRPr="006F1EAA">
        <w:rPr>
          <w:rFonts w:ascii="Times New Roman" w:hAnsi="Times New Roman" w:cs="Times New Roman"/>
          <w:sz w:val="28"/>
          <w:szCs w:val="28"/>
          <w:lang w:val="en-US"/>
        </w:rPr>
        <w:instrText>af</w:instrText>
      </w:r>
      <w:r w:rsidR="00F63CA6" w:rsidRPr="006F1EAA">
        <w:rPr>
          <w:rFonts w:ascii="Times New Roman" w:hAnsi="Times New Roman" w:cs="Times New Roman"/>
          <w:sz w:val="28"/>
          <w:szCs w:val="28"/>
        </w:rPr>
        <w:instrText>-42</w:instrText>
      </w:r>
      <w:r w:rsidR="00F63CA6" w:rsidRPr="006F1EAA">
        <w:rPr>
          <w:rFonts w:ascii="Times New Roman" w:hAnsi="Times New Roman" w:cs="Times New Roman"/>
          <w:sz w:val="28"/>
          <w:szCs w:val="28"/>
          <w:lang w:val="en-US"/>
        </w:rPr>
        <w:instrText>df</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df</w:instrText>
      </w:r>
      <w:r w:rsidR="00F63CA6" w:rsidRPr="006F1EAA">
        <w:rPr>
          <w:rFonts w:ascii="Times New Roman" w:hAnsi="Times New Roman" w:cs="Times New Roman"/>
          <w:sz w:val="28"/>
          <w:szCs w:val="28"/>
        </w:rPr>
        <w:instrText>-13</w:instrText>
      </w:r>
      <w:r w:rsidR="00F63CA6" w:rsidRPr="006F1EAA">
        <w:rPr>
          <w:rFonts w:ascii="Times New Roman" w:hAnsi="Times New Roman" w:cs="Times New Roman"/>
          <w:sz w:val="28"/>
          <w:szCs w:val="28"/>
          <w:lang w:val="en-US"/>
        </w:rPr>
        <w:instrText>ac</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cae</w:instrText>
      </w:r>
      <w:r w:rsidR="00F63CA6" w:rsidRPr="006F1EAA">
        <w:rPr>
          <w:rFonts w:ascii="Times New Roman" w:hAnsi="Times New Roman" w:cs="Times New Roman"/>
          <w:sz w:val="28"/>
          <w:szCs w:val="28"/>
        </w:rPr>
        <w:instrText>2158"]}],"</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":"[12]","</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":"[12]","</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":"[12]"},"</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fldChar w:fldCharType="separate"/>
      </w:r>
      <w:r w:rsidR="00F63CA6" w:rsidRPr="006F1EAA">
        <w:rPr>
          <w:rFonts w:ascii="Times New Roman" w:hAnsi="Times New Roman" w:cs="Times New Roman"/>
          <w:noProof/>
          <w:sz w:val="28"/>
          <w:szCs w:val="28"/>
        </w:rPr>
        <w:t>[12</w:t>
      </w:r>
      <w:r w:rsidR="009B487E">
        <w:rPr>
          <w:rFonts w:ascii="Times New Roman" w:hAnsi="Times New Roman" w:cs="Times New Roman"/>
          <w:noProof/>
          <w:sz w:val="28"/>
          <w:szCs w:val="28"/>
        </w:rPr>
        <w:t>,р. 7</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что, вероятно, отражает прогресс в лечении и более раннем выявлении за счет расширения скрининга</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{"citationItems":[{"id":"ITEM-1","itemData":{"DOI":"10.7326/M16-2586","ISSN":"15393704","PMID":"28869989","abstract":"Background: The ERSPC (European Randomized Study of Screening for Prostate Cancer) found that screening reduced prostate cancer mortality, but the PLCO (Prostate, Lung, Colorectal, and Ovarian Cancer Screening Trial) found no reduction. Objective: To evaluate whether effects of screening on prostate cancer mortality relative to no screening differed between the ERSPC and PLCO. Design: Cox regression of prostate cancer death in each trial group, adjusted for age and trial. Extended analyses accounted for increased incidence due to screening and diagnostic work-up in each group via mean lead times (MLTs), which were estimated empirically and using analytic or microsimulation models. Setting: Randomized controlled trials in Europe and the United States. Participants: Men aged 55 to 69 (ERSPC) or 55 to 74 (PLCO) years at randomization. Intervention: Prostate cancer screening. Measurements: Prostate cancer incidence and survival from randomization; prostate cancer incidence in the United States before screening began. Results: Estimated MLTs were similar in the ERSPC and PLCO intervention groups but were longer in the PLCO control group than the ERSPC control group. Extended analyses found no evidence that effects of screening differed between trials (P = 0.37 to 0.47 [range across MLT estimation approaches]) but strong evidence that benefit increased with MLT (P = 0.0027 to 0.0032). Screening was estimated to confer a 7% to 9% reduction in the risk for prostate cancer death per year of MLT. This translated into estimates of 25% to 31% and 27% to 32% lower risk for prostate cancer death with screening as performed in the ERSPC and PLCO intervention groups, respectively, compared with no screening. Limitation: The MLT is a simple metric of screening and diagnostic work-up. Conclusion: After differences in implementation and settings are accounted for, the ERSPC and PLCO provide compatible evidence that screening reduces prostate cancer mortality. Primary Funding Source: National Cancer Institute.","author":[{"dropping-particle":"","family":"Tsodikov","given":"Alex","non-dropping-particle":"","parse-names":false,"suffix":""},{"dropping-particle":"","family":"Gulati","given":"Roman","non-dropping-particle":"","parse-names":false,"suffix":""},{"dropping-particle":"","family":"Heijnsdijk","given":"Eveline A.M.","non-dropping-particle":"","parse-names":false,"suffix":""},{"dropping-particle":"","family":"Pinsky","given":"Paul F.","non-dropping-particle":"","parse-names":false,"suffix":""},{"dropping-particle":"","family":"Moss","given":"Sue M.","non-dropping-particle":"","parse-names":false,"suffix":""},{"dropping-particle":"","family":"Qiu","given":"Sheng","non-dropping-particle":"","parse-names":false,"suffix":""},{"dropping-particle":"","family":"Carvalho","given":"Tiago M.","non-dropping-particle":"De","parse-names":false,"suffix":""},{"dropping-particle":"","family":"Hugosson","given":"Jonas","non-dropping-particle":"","parse-names":false,"suffix":""},{"dropping-particle":"","family":"Berg","given":"Christine D.","non-dropping-particle":"","parse-names":false,"suffix":""},{"dropping-particle":"","family":"Auvinen","given":"Anssi","non-dropping-particle":"","parse-names":false,"suffix":""},{"dropping-particle":"","family":"Andriole","given":"Gerald L.","non-dropping-particle":"","parse-names":false,"suffix":""},{"dropping-particle":"","family":"Roobol","given":"Monique J.","non-dropping-particle":"","parse-names":false,"suffix":""},{"dropping-particle":"","family":"Crawford","given":"E. David","non-dropping-particle":"","parse-names":false,"suffix":""},{"dropping-particle":"","family":"Nelen","given":"Vera","non-dropping-particle":"","parse-names":false,"suffix":""},{"dropping-particle":"","family":"Kwiatkowski","given":"MacIej","non-dropping-particle":"","parse-names":false,"suffix":""},{"dropping-particle":"","family":"Zappa","given":"Marco","non-dropping-particle":"","parse-names":false,"suffix":""},{"dropping-particle":"","family":"Luján","given":"Marcos","non-dropping-particle":"","parse-names":false,"suffix":""},{"dropping-particle":"","family":"Villers","given":"Arnauld","non-dropping-particle":"","parse-names":false,"suffix":""},{"dropping-particle":"","family":"Feuer","given":"Eric J.","non-dropping-particle":"","parse-names":false,"suffix":""},{"dropping-particle":"","family":"Koning","given":"Harry J.","non-dropping-particle":"De","parse-names":false,"suffix":""},{"dropping-particle":"","family":"Mariotto","given":"Angela B.","non-dropping-particle":"","parse-names":false,"suffix":""},{"dropping-particle":"","family":"Etzioni","given":"Ruth","non-dropping-particle":"","parse-names":false,"suffix":""}],"container-title":"Annals of Internal Medicine","id":"ITEM-1","issue":"7","issued":{"date-parts":[["2017"]]},"page":"449-455","title":"Reconciling the effects of screening on prostate cancer mortality in the ERSPC and PLCO trials","type":"article-journal","volume":"167"},"uris":["http://www.mendeley.com/documents/?uuid=89c1d25f-6f6f-44dc-a568-7de0337326aa"]}],"mendeley":{"formattedCitation":"[23]","plainTextFormattedCitation":"[23]","previouslyFormattedCitation":"[23]"},"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[23]</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За тот же период показатели возросли во многих странах Центральной и Восточной Европы, Азии и Африки</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 xml:space="preserve">ADDIN CSL_CITATION {"citationItems":[{"id":"ITEM-1","itemData":{"DOI":"10.1016/j.eururo.2012.02.054","ISSN":"03022838","PMID":"22424666","abstract":"Context: Wide variation exists internationally for prostate cancer (PCa) rates due to differences in detection practices, treatment, and lifestyle and genetic factors. Objective: We present contemporary variations in PCa incidence and mortality patterns across five continents using the most recent data from the International Agency for Research on Cancer. Evidence acquisition: PCa incidence and mortality estimates for 2008 from GLOBOCAN are presented. We also examine recent trends in PCa incidence rates for 40 countries and mortality rates for 53 countries from 1985 and onward via join-point analyses using an augmented version of Cancer Incidence in Five Continents and the World Health Organization mortality database. Evidence synthesis: Estimated PCa incidence rates remain most elevated in the highest resource counties worldwide including North America, Oceania, and western and northern Europe. Mortality rates tend to be higher in less developed regions of the world including parts of South America, the Caribbean, and sub-Saharan Africa. Increasing PCa incidence rates during the most recent decade were observed in 32 of the 40 countries examined, whereas trends tended to stabilize in 8 countries. In contrast, PCa mortality rates decreased in 27 of the 53 countries under study, whereas rates increased in 16 and remained stable in 10 countries. Conclusions: PCa incidence rates increased in nearly all countries considered in this analysis except in a few high-income countries. In contrast, the increase in PCa mortality rates mainly occurred in lower resource settings, with declines largely </w:instrText>
      </w:r>
      <w:r w:rsidR="00F63CA6" w:rsidRPr="006F1EAA">
        <w:rPr>
          <w:rFonts w:ascii="Times New Roman" w:hAnsi="Times New Roman" w:cs="Times New Roman"/>
          <w:sz w:val="28"/>
          <w:szCs w:val="28"/>
          <w:lang w:val="en-US"/>
        </w:rPr>
        <w:instrText>confined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to</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high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resource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 2012 </w:instrText>
      </w:r>
      <w:r w:rsidR="00F63CA6" w:rsidRPr="006F1EAA">
        <w:rPr>
          <w:rFonts w:ascii="Times New Roman" w:hAnsi="Times New Roman" w:cs="Times New Roman"/>
          <w:sz w:val="28"/>
          <w:szCs w:val="28"/>
          <w:lang w:val="en-US"/>
        </w:rPr>
        <w:instrText>European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Association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author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Center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Melissa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Jemal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Ahmedin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Lortet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Tieulent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Joannie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Ward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Elizabeth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Ferlay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Jacques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Brawley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Otis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Bray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Freddie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European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":[["2012"]]},"</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":"1079-1092","</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International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variation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":"61"},"</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=695</w:instrText>
      </w:r>
      <w:r w:rsidR="00F63CA6" w:rsidRPr="006F1EAA">
        <w:rPr>
          <w:rFonts w:ascii="Times New Roman" w:hAnsi="Times New Roman" w:cs="Times New Roman"/>
          <w:sz w:val="28"/>
          <w:szCs w:val="28"/>
          <w:lang w:val="en-US"/>
        </w:rPr>
        <w:instrText>da</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8-60</w:instrText>
      </w:r>
      <w:r w:rsidR="00F63CA6" w:rsidRPr="006F1EAA">
        <w:rPr>
          <w:rFonts w:ascii="Times New Roman" w:hAnsi="Times New Roman" w:cs="Times New Roman"/>
          <w:sz w:val="28"/>
          <w:szCs w:val="28"/>
          <w:lang w:val="en-US"/>
        </w:rPr>
        <w:instrText>af</w:instrText>
      </w:r>
      <w:r w:rsidR="00F63CA6" w:rsidRPr="006F1EAA">
        <w:rPr>
          <w:rFonts w:ascii="Times New Roman" w:hAnsi="Times New Roman" w:cs="Times New Roman"/>
          <w:sz w:val="28"/>
          <w:szCs w:val="28"/>
        </w:rPr>
        <w:instrText>-42</w:instrText>
      </w:r>
      <w:r w:rsidR="00F63CA6" w:rsidRPr="006F1EAA">
        <w:rPr>
          <w:rFonts w:ascii="Times New Roman" w:hAnsi="Times New Roman" w:cs="Times New Roman"/>
          <w:sz w:val="28"/>
          <w:szCs w:val="28"/>
          <w:lang w:val="en-US"/>
        </w:rPr>
        <w:instrText>df</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df</w:instrText>
      </w:r>
      <w:r w:rsidR="00F63CA6" w:rsidRPr="006F1EAA">
        <w:rPr>
          <w:rFonts w:ascii="Times New Roman" w:hAnsi="Times New Roman" w:cs="Times New Roman"/>
          <w:sz w:val="28"/>
          <w:szCs w:val="28"/>
        </w:rPr>
        <w:instrText>-13</w:instrText>
      </w:r>
      <w:r w:rsidR="00F63CA6" w:rsidRPr="006F1EAA">
        <w:rPr>
          <w:rFonts w:ascii="Times New Roman" w:hAnsi="Times New Roman" w:cs="Times New Roman"/>
          <w:sz w:val="28"/>
          <w:szCs w:val="28"/>
          <w:lang w:val="en-US"/>
        </w:rPr>
        <w:instrText>ac</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cae</w:instrText>
      </w:r>
      <w:r w:rsidR="00F63CA6" w:rsidRPr="006F1EAA">
        <w:rPr>
          <w:rFonts w:ascii="Times New Roman" w:hAnsi="Times New Roman" w:cs="Times New Roman"/>
          <w:sz w:val="28"/>
          <w:szCs w:val="28"/>
        </w:rPr>
        <w:instrText>2158"]}],"</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":"[12]","</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":"[12]","</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":"[12]"},"</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[12</w:t>
      </w:r>
      <w:r w:rsidR="009B487E">
        <w:rPr>
          <w:rFonts w:ascii="Times New Roman" w:hAnsi="Times New Roman" w:cs="Times New Roman"/>
          <w:noProof/>
          <w:sz w:val="28"/>
          <w:szCs w:val="28"/>
        </w:rPr>
        <w:t>,р. 6</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и продолжались до недавнего времени в некоторых странах (например, в Таиланде, Болгарии и Украине) </w:t>
      </w:r>
      <w:r w:rsidR="00F63CA6" w:rsidRPr="006F1EAA">
        <w:rPr>
          <w:rFonts w:ascii="Times New Roman" w:hAnsi="Times New Roman" w:cs="Times New Roman"/>
          <w:sz w:val="28"/>
          <w:szCs w:val="28"/>
          <w:lang w:val="en-US"/>
        </w:rPr>
        <w:fldChar w:fldCharType="begin" w:fldLock="1"/>
      </w:r>
      <w:r w:rsidR="00F63CA6" w:rsidRPr="006F1EAA">
        <w:rPr>
          <w:rFonts w:ascii="Times New Roman" w:hAnsi="Times New Roman" w:cs="Times New Roman"/>
          <w:sz w:val="28"/>
          <w:szCs w:val="28"/>
          <w:lang w:val="en-US"/>
        </w:rPr>
        <w:instrText>ADDIN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_</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citationItems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itemData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DOI</w:instrText>
      </w:r>
      <w:r w:rsidR="00F63CA6" w:rsidRPr="006F1EAA">
        <w:rPr>
          <w:rFonts w:ascii="Times New Roman" w:hAnsi="Times New Roman" w:cs="Times New Roman"/>
          <w:sz w:val="28"/>
          <w:szCs w:val="28"/>
        </w:rPr>
        <w:instrText>":"10.1016/</w:instrText>
      </w:r>
      <w:r w:rsidR="00F63CA6" w:rsidRPr="006F1EAA">
        <w:rPr>
          <w:rFonts w:ascii="Times New Roman" w:hAnsi="Times New Roman" w:cs="Times New Roman"/>
          <w:sz w:val="28"/>
          <w:szCs w:val="28"/>
          <w:lang w:val="en-US"/>
        </w:rPr>
        <w:instrText>j</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eururo</w:instrText>
      </w:r>
      <w:r w:rsidR="00F63CA6" w:rsidRPr="006F1EAA">
        <w:rPr>
          <w:rFonts w:ascii="Times New Roman" w:hAnsi="Times New Roman" w:cs="Times New Roman"/>
          <w:sz w:val="28"/>
          <w:szCs w:val="28"/>
        </w:rPr>
        <w:instrText>.2019.08.005","</w:instrText>
      </w:r>
      <w:r w:rsidR="00F63CA6" w:rsidRPr="006F1EAA">
        <w:rPr>
          <w:rFonts w:ascii="Times New Roman" w:hAnsi="Times New Roman" w:cs="Times New Roman"/>
          <w:sz w:val="28"/>
          <w:szCs w:val="28"/>
          <w:lang w:val="en-US"/>
        </w:rPr>
        <w:instrText>ISSN</w:instrText>
      </w:r>
      <w:r w:rsidR="00F63CA6" w:rsidRPr="006F1EAA">
        <w:rPr>
          <w:rFonts w:ascii="Times New Roman" w:hAnsi="Times New Roman" w:cs="Times New Roman"/>
          <w:sz w:val="28"/>
          <w:szCs w:val="28"/>
        </w:rPr>
        <w:instrText>":"18737560","</w:instrText>
      </w:r>
      <w:r w:rsidR="00F63CA6" w:rsidRPr="006F1EAA">
        <w:rPr>
          <w:rFonts w:ascii="Times New Roman" w:hAnsi="Times New Roman" w:cs="Times New Roman"/>
          <w:sz w:val="28"/>
          <w:szCs w:val="28"/>
          <w:lang w:val="en-US"/>
        </w:rPr>
        <w:instrText>PMID</w:instrText>
      </w:r>
      <w:r w:rsidR="00F63CA6" w:rsidRPr="006F1EAA">
        <w:rPr>
          <w:rFonts w:ascii="Times New Roman" w:hAnsi="Times New Roman" w:cs="Times New Roman"/>
          <w:sz w:val="28"/>
          <w:szCs w:val="28"/>
        </w:rPr>
        <w:instrText>":"31493960","</w:instrText>
      </w:r>
      <w:r w:rsidR="00F63CA6" w:rsidRPr="006F1EAA">
        <w:rPr>
          <w:rFonts w:ascii="Times New Roman" w:hAnsi="Times New Roman" w:cs="Times New Roman"/>
          <w:sz w:val="28"/>
          <w:szCs w:val="28"/>
          <w:lang w:val="en-US"/>
        </w:rPr>
        <w:instrText>abstract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examined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recent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trends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44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76 </w:instrText>
      </w:r>
      <w:r w:rsidR="00F63CA6" w:rsidRPr="006F1EAA">
        <w:rPr>
          <w:rFonts w:ascii="Times New Roman" w:hAnsi="Times New Roman" w:cs="Times New Roman"/>
          <w:sz w:val="28"/>
          <w:szCs w:val="28"/>
          <w:lang w:val="en-US"/>
        </w:rPr>
        <w:instrText>countries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respectively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found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that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mostly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stabilized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decreased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These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trends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reflect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declines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specific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antigen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testing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improvements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treatment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author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Culp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Mary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Beth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Soerjomataram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Isabelle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Efstathiou</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Jason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Bray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Freddie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Jemal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Ahmedin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European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":[["2020"]]},"</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":"38-52","</w:instrText>
      </w:r>
      <w:r w:rsidR="00F63CA6" w:rsidRPr="006F1EAA">
        <w:rPr>
          <w:rFonts w:ascii="Times New Roman" w:hAnsi="Times New Roman" w:cs="Times New Roman"/>
          <w:sz w:val="28"/>
          <w:szCs w:val="28"/>
          <w:lang w:val="en-US"/>
        </w:rPr>
        <w:instrText>publisher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European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Association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Urology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Recent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Global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Patterns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Incidence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Mortality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Rates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":"77"},"</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=8100</w:instrText>
      </w:r>
      <w:r w:rsidR="00F63CA6" w:rsidRPr="006F1EAA">
        <w:rPr>
          <w:rFonts w:ascii="Times New Roman" w:hAnsi="Times New Roman" w:cs="Times New Roman"/>
          <w:sz w:val="28"/>
          <w:szCs w:val="28"/>
          <w:lang w:val="en-US"/>
        </w:rPr>
        <w:instrText>edc</w:instrText>
      </w:r>
      <w:r w:rsidR="00F63CA6" w:rsidRPr="006F1EAA">
        <w:rPr>
          <w:rFonts w:ascii="Times New Roman" w:hAnsi="Times New Roman" w:cs="Times New Roman"/>
          <w:sz w:val="28"/>
          <w:szCs w:val="28"/>
        </w:rPr>
        <w:instrText>4-0</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00-4</w:instrText>
      </w:r>
      <w:r w:rsidR="00F63CA6" w:rsidRPr="006F1EAA">
        <w:rPr>
          <w:rFonts w:ascii="Times New Roman" w:hAnsi="Times New Roman" w:cs="Times New Roman"/>
          <w:sz w:val="28"/>
          <w:szCs w:val="28"/>
          <w:lang w:val="en-US"/>
        </w:rPr>
        <w:instrText>cd</w:instrText>
      </w:r>
      <w:r w:rsidR="00F63CA6" w:rsidRPr="006F1EAA">
        <w:rPr>
          <w:rFonts w:ascii="Times New Roman" w:hAnsi="Times New Roman" w:cs="Times New Roman"/>
          <w:sz w:val="28"/>
          <w:szCs w:val="28"/>
        </w:rPr>
        <w:instrText>9-9587-49924</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2</w:instrText>
      </w:r>
      <w:r w:rsidR="00F63CA6" w:rsidRPr="006F1EAA">
        <w:rPr>
          <w:rFonts w:ascii="Times New Roman" w:hAnsi="Times New Roman" w:cs="Times New Roman"/>
          <w:sz w:val="28"/>
          <w:szCs w:val="28"/>
          <w:lang w:val="en-US"/>
        </w:rPr>
        <w:instrText>df</w:instrText>
      </w:r>
      <w:r w:rsidR="00F63CA6" w:rsidRPr="006F1EAA">
        <w:rPr>
          <w:rFonts w:ascii="Times New Roman" w:hAnsi="Times New Roman" w:cs="Times New Roman"/>
          <w:sz w:val="28"/>
          <w:szCs w:val="28"/>
        </w:rPr>
        <w:instrText>915"]}],"</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fldChar w:fldCharType="separate"/>
      </w:r>
      <w:r w:rsidR="00F63CA6" w:rsidRPr="006F1EAA">
        <w:rPr>
          <w:rFonts w:ascii="Times New Roman" w:hAnsi="Times New Roman" w:cs="Times New Roman"/>
          <w:noProof/>
          <w:sz w:val="28"/>
          <w:szCs w:val="28"/>
        </w:rPr>
        <w:t>[1</w:t>
      </w:r>
      <w:r w:rsidR="009B487E">
        <w:rPr>
          <w:rFonts w:ascii="Times New Roman" w:hAnsi="Times New Roman" w:cs="Times New Roman"/>
          <w:noProof/>
          <w:sz w:val="28"/>
          <w:szCs w:val="28"/>
        </w:rPr>
        <w:t>,р. 38</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что может частично отражать основные тенденции роста заболеваемости в сочетании с ограниченным доступом к тестированию на ПСА и эффективному лечению.</w:t>
      </w:r>
    </w:p>
    <w:p w14:paraId="51C5B9E9" w14:textId="646E79B2"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Более современная тенденция (2009-2013 гг.) в странах с высоким уровнем ресурсов свидетельствует о стабилизации снижения смертности (например, в Соединенных Штатах, Дании, Норвегии, Швейцарии, Испании, Аргентине, Новой Зеландии, Израиле и Японии), в то время как в некоторых странах сохраняются тенденции к снижению (например, в Соединенном Королевстве, Греции, Италии, Австрия, Франция, Германия, Нидерланды, Бразилия, Канада и Австралия)</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{"citationItems":[{"id":"ITEM-1","itemData":{"DOI":"10.1016/j.eururo.2019.08.005","ISSN":"18737560","PMID":"31493960","abstract":"We examined recent trends in prostate cancer incidence and mortality rates in 44 and 76 countries, respectively, and found that rates mostly stabilized or decreased. These trends may reflect declines in prostate-specific antigen testing (incidence) and improvements in treatment (mortality).","author":[{"dropping-particle":"","family":"Culp","given":"Mary Beth B.","non-dropping-particle":"","parse-names":false,"suffix":""},{"dropping-particle":"","family":"Soerjomataram","given":"Isabelle","non-dropping-particle":"","parse-names":false,"suffix":""},{"dropping-particle":"","family":"Efstathiou","given":"Jason A.","non-dropping-particle":"","parse-names":false,"suffix":""},{"dropping-particle":"","family":"Bray","given":"Freddie","non-dropping-particle":"","parse-names":false,"suffix":""},{"dropping-particle":"","family":"Jemal","given":"Ahmedin","non-dropping-particle":"","parse-names":false,"suffix":""}],"container-title":"European Urology","id":"ITEM-1","issue":"1","issued":{"date-parts":[["2020"]]},"page":"38-52","publisher":"European Association of Urology","title":"Recent Global Patterns in Prostate Cancer Incidence and Mortality Rates","type":"article-journal","volume":"77"},"uris":["http://www.mendeley.com/documents/?uuid=8100edc4-0e00-4cd9-9587-49924f2df915"]}],"mendeley":{"formattedCitation":"[1]","plainTextFormattedCitation":"[1]","previouslyFormattedCitation":"[1]"},"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w:t>
      </w:r>
      <w:r w:rsidR="009B487E">
        <w:rPr>
          <w:rFonts w:ascii="Times New Roman" w:hAnsi="Times New Roman" w:cs="Times New Roman"/>
          <w:noProof/>
          <w:sz w:val="28"/>
          <w:szCs w:val="28"/>
        </w:rPr>
        <w:t>,р. 37</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w:t>
      </w:r>
    </w:p>
    <w:p w14:paraId="297A0AA5" w14:textId="33E3A9C1"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Соединенных Штатах примерно с 2011 года наблюдается рост числа региональных диагнозов рака и рака на поздней стадии</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{"citationItems":[{"id":"ITEM-1","itemData":{"DOI":"10.18502/ijph.v51i8.10265","ISSN":"22516093","abstract":"Background: Epidemiology of male reproductive cancers (MRC) is relatively well studied in developed world nations, but little is known about Central Asian states. We aimed to analyze the changing trends for incidence, mortality and 5-year survival MRC across provinces of the Republic of Kazakhstan. Methods: This was a retrospective cohort study based on data obtained from the Kazakhstan Cancer Registry, which serves as a nationwide database for all histologically confirmed cancer cases. From this, information on all male patients with prostate (PCa) and testicular cancers (TCa) was retrieved for the period from 2010 to 2019. The statistical analysis of official data on incidence, survival, and mortality rates was performed for both the whole country and its provinces. Results: There was a substantial instability of PCa incidence rates, attributed to the execution of screening program from 2013 to 2017. Still, there was a lack of variations in TCa incidence rates. However, PCa screening program had no influence on reduction of mortality rates, which remained relatively stable. There is much heterogeneity between country’s provinces in incidence and mortality rates. TCa patients were younger than PCa patients and had better 5-year survival. Conclusion: As compared with many other countries, Kazakhstani men with PCa and TCa have poorer five-year survival, which requires further investigation. Moreover, a careful analysis of diagnostic and treatment strategies utilized at different hospitals across the country would be highly desirable.","author":[{"dropping-particle":"","fam</w:instrText>
      </w:r>
      <w:r w:rsidR="00F63CA6" w:rsidRPr="006F1EAA">
        <w:rPr>
          <w:rFonts w:ascii="Times New Roman" w:hAnsi="Times New Roman" w:cs="Times New Roman"/>
          <w:sz w:val="28"/>
          <w:szCs w:val="28"/>
          <w:lang w:val="en-US"/>
        </w:rPr>
        <w:instrText>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Umurzakov</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Khussan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Talipbayevich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Shalgumbayeva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Gulnar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Metallovna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Kaydarova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Dilyara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Radikovna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Smail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Yerbol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Ibrayev</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Askar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Sagidullin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Sayan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Oralchanovich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Semenova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Yuliya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Mikhailovna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Iranian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Public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Health</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":"8","</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":[["2022"]]},"</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":"1807-1816","</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Epidemiological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Characteristics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Male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Reproductive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Republic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Kazakhstan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Year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Trends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":"51"},"</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befbb</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bce</w:instrText>
      </w:r>
      <w:r w:rsidR="00F63CA6" w:rsidRPr="006F1EAA">
        <w:rPr>
          <w:rFonts w:ascii="Times New Roman" w:hAnsi="Times New Roman" w:cs="Times New Roman"/>
          <w:sz w:val="28"/>
          <w:szCs w:val="28"/>
        </w:rPr>
        <w:instrText>0-4</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80-</w:instrText>
      </w:r>
      <w:r w:rsidR="00F63CA6" w:rsidRPr="006F1EAA">
        <w:rPr>
          <w:rFonts w:ascii="Times New Roman" w:hAnsi="Times New Roman" w:cs="Times New Roman"/>
          <w:sz w:val="28"/>
          <w:szCs w:val="28"/>
          <w:lang w:val="en-US"/>
        </w:rPr>
        <w:instrText>ac</w:instrText>
      </w:r>
      <w:r w:rsidR="00F63CA6" w:rsidRPr="006F1EAA">
        <w:rPr>
          <w:rFonts w:ascii="Times New Roman" w:hAnsi="Times New Roman" w:cs="Times New Roman"/>
          <w:sz w:val="28"/>
          <w:szCs w:val="28"/>
        </w:rPr>
        <w:instrText>77-</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4886749</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465"]}],"</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":"[24]","</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":"[24]","</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":"[24]"},"</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[24]</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а также </w:t>
      </w:r>
      <w:r w:rsidRPr="006F1EAA">
        <w:rPr>
          <w:rFonts w:ascii="Times New Roman" w:hAnsi="Times New Roman" w:cs="Times New Roman"/>
          <w:sz w:val="28"/>
          <w:szCs w:val="28"/>
        </w:rPr>
        <w:lastRenderedPageBreak/>
        <w:t>сопутствующий рост смертности от рака на поздней стадии в период с 2012 по 2017 год</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{"citationItems":[{"id":"ITEM-1","itemData":{"DOI":"10.1093/jnci/djaa093","ISSN":"14602105","PMID":"32602890","author":[{"dropping-particle":"","family":"Fedewa","given":"Stacey A.","non-dropping-particle":"","parse-names":false,"suffix":""},{"dropping-particle":"","family":"Ma","given":"Jiemin","non-dropping-particle":"","parse-names":false,"suffix":""},{"dropping-particle":"","family":"Jemal","given":"Ahmedin","non-dropping-particle":"","parse-names":false,"suffix":""}],"container-title":"Journal of the National Cancer Institute","id":"ITEM-1","issue":"10","issued":{"date-parts":[["2020"]]},"page":"1069-1070","title":"Response to Lehrer and rheinstein","type":"article-journal","volume":"112"},"uris":["http://www.mendeley.com/documents/?uuid=4140bb74-6dd2-465e-8cd1-995c91b5554b"]}],"mendeley":{"formattedCitation":"[21]","plainTextFormattedCitation":"[21]","previouslyFormattedCitation":"[21]"},"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[21</w:t>
      </w:r>
      <w:r w:rsidR="009B487E">
        <w:rPr>
          <w:rFonts w:ascii="Times New Roman" w:hAnsi="Times New Roman" w:cs="Times New Roman"/>
          <w:noProof/>
          <w:sz w:val="28"/>
          <w:szCs w:val="28"/>
        </w:rPr>
        <w:t>,р. 851</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5A7BBEB4" w14:textId="77777777" w:rsidR="009B487E" w:rsidRPr="006F1EAA" w:rsidRDefault="009B487E" w:rsidP="00A04686">
      <w:pPr>
        <w:tabs>
          <w:tab w:val="left" w:pos="993"/>
        </w:tabs>
        <w:spacing w:after="0" w:line="240" w:lineRule="auto"/>
        <w:ind w:firstLine="567"/>
        <w:jc w:val="both"/>
        <w:rPr>
          <w:rFonts w:ascii="Times New Roman" w:hAnsi="Times New Roman" w:cs="Times New Roman"/>
          <w:sz w:val="28"/>
          <w:szCs w:val="28"/>
        </w:rPr>
      </w:pPr>
    </w:p>
    <w:p w14:paraId="284AB432" w14:textId="7165FB67" w:rsidR="00EE2A4C" w:rsidRPr="002111E7" w:rsidRDefault="00A62B06" w:rsidP="00A04686">
      <w:pPr>
        <w:tabs>
          <w:tab w:val="left" w:pos="993"/>
        </w:tabs>
        <w:spacing w:after="0" w:line="240" w:lineRule="auto"/>
        <w:ind w:firstLine="567"/>
        <w:jc w:val="both"/>
        <w:rPr>
          <w:rFonts w:ascii="Times New Roman" w:hAnsi="Times New Roman" w:cs="Times New Roman"/>
          <w:b/>
          <w:sz w:val="28"/>
          <w:szCs w:val="28"/>
        </w:rPr>
      </w:pPr>
      <w:r w:rsidRPr="002111E7">
        <w:rPr>
          <w:rFonts w:ascii="Times New Roman" w:hAnsi="Times New Roman" w:cs="Times New Roman"/>
          <w:b/>
          <w:sz w:val="28"/>
          <w:szCs w:val="28"/>
        </w:rPr>
        <w:t>1.</w:t>
      </w:r>
      <w:r w:rsidR="004D58A6" w:rsidRPr="002111E7">
        <w:rPr>
          <w:rFonts w:ascii="Times New Roman" w:hAnsi="Times New Roman" w:cs="Times New Roman"/>
          <w:b/>
          <w:sz w:val="28"/>
          <w:szCs w:val="28"/>
        </w:rPr>
        <w:t>1.</w:t>
      </w:r>
      <w:r w:rsidR="00E03FA6" w:rsidRPr="002111E7">
        <w:rPr>
          <w:rFonts w:ascii="Times New Roman" w:hAnsi="Times New Roman" w:cs="Times New Roman"/>
          <w:b/>
          <w:sz w:val="28"/>
          <w:szCs w:val="28"/>
        </w:rPr>
        <w:t xml:space="preserve">1 </w:t>
      </w:r>
      <w:r w:rsidR="00EE2A4C" w:rsidRPr="002111E7">
        <w:rPr>
          <w:rFonts w:ascii="Times New Roman" w:hAnsi="Times New Roman" w:cs="Times New Roman"/>
          <w:b/>
          <w:sz w:val="28"/>
          <w:szCs w:val="28"/>
        </w:rPr>
        <w:t>Популяционный скрининг на РПЖ</w:t>
      </w:r>
    </w:p>
    <w:p w14:paraId="54EFB974" w14:textId="77777777"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Действующее руководство Американского онкологического общества рекомендует принятие обоснованных</w:t>
      </w:r>
      <w:r w:rsidR="00EE2A4C" w:rsidRPr="006F1EAA">
        <w:rPr>
          <w:rFonts w:ascii="Times New Roman" w:hAnsi="Times New Roman" w:cs="Times New Roman"/>
          <w:sz w:val="28"/>
          <w:szCs w:val="28"/>
        </w:rPr>
        <w:t xml:space="preserve">, </w:t>
      </w:r>
      <w:r w:rsidRPr="006F1EAA">
        <w:rPr>
          <w:rFonts w:ascii="Times New Roman" w:hAnsi="Times New Roman" w:cs="Times New Roman"/>
          <w:sz w:val="28"/>
          <w:szCs w:val="28"/>
        </w:rPr>
        <w:t>совместных решений (т.е. индивидуальный выбор мужчин с их лечащим врачом после получения информации о неопределенностях, рисках и потенциальных преимуществах, связанных со скринингом) для тестирования на ПСА у мужчин со средним риском, начиная с возраста 50 лет</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{"citationItems":[{"id":"ITEM-1","itemData":{"DOI":"10.1200/JCO.2015.62.5764","ISSN":"15277755","PMID":"26324359","abstract":"Purpose: To assess long-term outcomes of men with favorable-risk prostate cancer in a prospective, active-surveillance program. Methods: Curative intervention was recommended for disease reclassification to higher cancer grade or volume on prostate biopsy. Primary outcomes were overall, cancer-specific, and metastasis-free survival. Secondary outcomes were the cumulative incidence of reclassification and curative intervention. Factors associated with grade reclassification and curative intervention were evaluated in a Cox proportional hazards model. Results: A total of 1,298 men (median age, 66 years) with a median follow-up of 5 years (range, 0.01 to 18.00 years) contributed 6,766 person-years of follow-up since 1995. Overall, cancer-specific, and metastasis-free survival rates were 93%, 99.9%, and 99.4%, respectively, at 10 years and 69%, 99.9%, and 99.4%, respectively, at 15 years. The cumulative incidence of grade reclassification was 26% at 10 years and was 31% at 15 years; cumulative incidence of curative intervention was 50% at 10 years and was 57% at 15 years. The median treatment-free survival was 8.5 years (range, 0.01 to 18 years). Factors associated with grade reclassification were older age (hazard ratio [HR], 1.03 for each additional year; 95% CI, 1.01 to 1.06), prostate-specific antigen density (HR, 1.21 per 0.1 unit increase; 95% CI, 1.12 to 1.46), and greater number of positive biopsy cores (HR, 1.47 for each additional positive core; 95% CI, 1.26 to 1.69). Factors associated with intervention were prostate-specific antigen density (HR, 1.38 per 0.1 unit increase; 95% CI, 1.22 to 1.56) and a greater number of positive biopsy cores (HR, 1.35 for one additional positive core; 95% CI, 1.19 to 1.53). Conclusion: Men with favorable-risk prostate cancer should be informed of the low likelihood of harm from their diagnosis and should be encouraged to consider surveillance rather than curative inte</w:instrText>
      </w:r>
      <w:r w:rsidR="00F63CA6" w:rsidRPr="006F1EAA">
        <w:rPr>
          <w:rFonts w:ascii="Times New Roman" w:hAnsi="Times New Roman" w:cs="Times New Roman"/>
          <w:sz w:val="28"/>
          <w:szCs w:val="28"/>
          <w:lang w:val="en-US"/>
        </w:rPr>
        <w:instrText>rvention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author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Tosoian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Jeffrey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Mamawala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Mufaddal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Epstein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Jonathan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I</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Landis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Patricia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Wolf</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Sacha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Trock</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Bruce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J</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Carter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Ballentine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Clinical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Oncology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":"30","</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":[["2015"]]},"</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":"3379-3385","</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Intermediate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longer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term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outcomes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from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prospective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active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surveillance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program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favorable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risk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":"33"},"</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9226</w:instrText>
      </w:r>
      <w:r w:rsidR="00F63CA6" w:rsidRPr="006F1EAA">
        <w:rPr>
          <w:rFonts w:ascii="Times New Roman" w:hAnsi="Times New Roman" w:cs="Times New Roman"/>
          <w:sz w:val="28"/>
          <w:szCs w:val="28"/>
          <w:lang w:val="en-US"/>
        </w:rPr>
        <w:instrText>ccd</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ec</w:instrText>
      </w:r>
      <w:r w:rsidR="00F63CA6" w:rsidRPr="006F1EAA">
        <w:rPr>
          <w:rFonts w:ascii="Times New Roman" w:hAnsi="Times New Roman" w:cs="Times New Roman"/>
          <w:sz w:val="28"/>
          <w:szCs w:val="28"/>
        </w:rPr>
        <w:instrText>1-48</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4-8</w:instrText>
      </w:r>
      <w:r w:rsidR="00F63CA6" w:rsidRPr="006F1EAA">
        <w:rPr>
          <w:rFonts w:ascii="Times New Roman" w:hAnsi="Times New Roman" w:cs="Times New Roman"/>
          <w:sz w:val="28"/>
          <w:szCs w:val="28"/>
          <w:lang w:val="en-US"/>
        </w:rPr>
        <w:instrText>df</w:instrText>
      </w:r>
      <w:r w:rsidR="00F63CA6" w:rsidRPr="006F1EAA">
        <w:rPr>
          <w:rFonts w:ascii="Times New Roman" w:hAnsi="Times New Roman" w:cs="Times New Roman"/>
          <w:sz w:val="28"/>
          <w:szCs w:val="28"/>
        </w:rPr>
        <w:instrText>5-1</w:instrText>
      </w:r>
      <w:r w:rsidR="00F63CA6" w:rsidRPr="006F1EAA">
        <w:rPr>
          <w:rFonts w:ascii="Times New Roman" w:hAnsi="Times New Roman" w:cs="Times New Roman"/>
          <w:sz w:val="28"/>
          <w:szCs w:val="28"/>
          <w:lang w:val="en-US"/>
        </w:rPr>
        <w:instrText>aa</w:instrText>
      </w:r>
      <w:r w:rsidR="00F63CA6" w:rsidRPr="006F1EAA">
        <w:rPr>
          <w:rFonts w:ascii="Times New Roman" w:hAnsi="Times New Roman" w:cs="Times New Roman"/>
          <w:sz w:val="28"/>
          <w:szCs w:val="28"/>
        </w:rPr>
        <w:instrText>9</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9</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26</w:instrText>
      </w:r>
      <w:r w:rsidR="00F63CA6" w:rsidRPr="006F1EAA">
        <w:rPr>
          <w:rFonts w:ascii="Times New Roman" w:hAnsi="Times New Roman" w:cs="Times New Roman"/>
          <w:sz w:val="28"/>
          <w:szCs w:val="28"/>
          <w:lang w:val="en-US"/>
        </w:rPr>
        <w:instrText>b</w:instrText>
      </w:r>
      <w:r w:rsidR="00F63CA6" w:rsidRPr="006F1EAA">
        <w:rPr>
          <w:rFonts w:ascii="Times New Roman" w:hAnsi="Times New Roman" w:cs="Times New Roman"/>
          <w:sz w:val="28"/>
          <w:szCs w:val="28"/>
        </w:rPr>
        <w:instrText>02"]}],"</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":"[25]","</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":"[25]","</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":"[25]"},"</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[25]</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w:t>
      </w:r>
    </w:p>
    <w:p w14:paraId="0BAA8870" w14:textId="596D48C7" w:rsidR="000F320D" w:rsidRPr="006F1EAA" w:rsidRDefault="000F320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2018 году Целевая группа профилактических служб США обновила свою рекомендацию до обоснованного решения для мужчин в возрасте от 55 до 69 лет</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{"citationItems":[{"id":"ITEM-1","itemData":{"DOI":"10.1001/jama.2018.3710","ISSN":"15383598","PMID":"29801017","abstract":"IMPORTANCE In the United States, the lifetime risk of being diagnosed with prostate cancer is approximately 13%, and the lifetime risk of dying of prostate cancer is 2.5%. The median age of death from prostate cancer is 80 years. Many men with prostate cancer never experience symptoms and, without screening, would never know they have the disease. African American men and men with a family history of prostate cancer have an increased risk of prostate cancer compared with other men. OBJECTIVE To update the 2012 US Preventive Services Task Force (USPSTF) recommendation on prostate-specific antigen (PSA)-based screening for prostate cancer. EVIDENCE REVIEW The USPSTF reviewed the evidence on the benefits and harms of PSA-based screening for prostate cancer and subsequent treatment of screen-detected prostate cancer. The USPSTF also commissioned a review of existing decision analysis models and the overdiagnosis rate of PSA-based screening. The reviews also examined the benefits and harms of PSA-based screening in patient subpopulations at higher risk of prostate cancer, including older men, African American men, and men with a family history of prostate cancer. FINDINGS Adequate evidence from randomized clinical trials shows that PSA-based screening programs in men aged 55 to 69 years may prevent approximately 1.3 deaths from prostate cancer over approximately 13 years per 1000 men screened. Screening programs may also prevent approximately 3 cases ofmetastatic prostate cancer per 1000 men screened. Potential harms of screening include frequent false-positive results and psychological harms. Harms of prostate cancer treatment include erectile dysfunction, urinary incontinence, and bowel symptoms. About 1 in 5 men who undergo radical prostatectomy develop long-Term urinary incontinence, and 2 in 3 men will experience long-Term erectile dysfunction. Adequate evidence shows that the harms of screening in men older than 70 years are at least moderate and greater than in younger men because of increased risk of false-positive results, diagnostic harms from biopsies, and harms from treatment. The USPSTF concludes with moderate certainty that the net benefit of PSA-based screening for prostate cancer in men aged 55 to 69 years is small for some men. How each man weighs specific benefits and harms will determine whether the overall net benefit is small. The USPSTF concludes with moderate certainty that the potential benefits of PSA-based screening for prostate can…","author":[{"dropping-particle":"","family":"Grossman","given":"David C.","non-dropping-particle":"","parse-names":false,"suffix":""},{"dropping-particle":"","family":"Curry","given":"Susan J.","non-dropping-particle":"","parse-names":false,"suffix":""},{"dropping-particle":"","family":"Owens","given":"Douglas K.","non-dropping-particle":"","parse-names":false,"suffix":""},{"dropping-particle":"","family":"Bibbins-Domingo","given":"Kirsten","non-dropping-particle":"","parse-names":false,"suffix":""},{"dropping-particle":"","family":"Caughey","given":"Aaron B.","non-dropping-particle":"","parse-names":false,"suffix":""},{"dropping-particle":"","family":"Davidson","given":"Karina W.","non-dropping-particle":"","parse-names":false,"suffix":""},{"dropping-particle":"","family":"Doubeni","given":"Chyke A.","non-dropping-particle":"","parse-names":false,"suffix":""},{"dropping-particle":"","family":"Ebell","given":"Mark","non-dropping-particle":"","parse-names":false,"suffix":""},{"dropping-particle":"","family":"Epling","given":"John W.","non-dropping-particle":"","parse-names":false,"suffix":""},{"dropping-particle":"","family":"Kemper","given":"Alex R.","non-dropping-particle":"","parse-names":false,"suffix":""},{"dropping-particle":"","family":"Krist","given":"Alex H.","non-dropping-particle":"","</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Kubik</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Martha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Seth</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Landefeld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Mangione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Carol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Silverstein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Michael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Simon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Melissa</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Siu</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Albert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Tseng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Chien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Wen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JAMA</w:instrText>
      </w:r>
      <w:r w:rsidR="00F63CA6" w:rsidRPr="006F1EAA">
        <w:rPr>
          <w:rFonts w:ascii="Times New Roman" w:hAnsi="Times New Roman" w:cs="Times New Roman"/>
          <w:sz w:val="28"/>
          <w:szCs w:val="28"/>
        </w:rPr>
        <w:instrText xml:space="preserve"> - </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the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American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Medical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Association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":"18","</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":[["2018"]]},"</w:instrText>
      </w:r>
      <w:r w:rsidR="00F63CA6" w:rsidRPr="006F1EAA">
        <w:rPr>
          <w:rFonts w:ascii="Times New Roman" w:hAnsi="Times New Roman" w:cs="Times New Roman"/>
          <w:sz w:val="28"/>
          <w:szCs w:val="28"/>
          <w:lang w:val="en-US"/>
        </w:rPr>
        <w:instrText>page</w:instrText>
      </w:r>
      <w:r w:rsidR="00F63CA6" w:rsidRPr="006F1EAA">
        <w:rPr>
          <w:rFonts w:ascii="Times New Roman" w:hAnsi="Times New Roman" w:cs="Times New Roman"/>
          <w:sz w:val="28"/>
          <w:szCs w:val="28"/>
        </w:rPr>
        <w:instrText>":"1901-1913","</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Screening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USPreventive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servicestaskforcerecommendation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statement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":"319"},"</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27</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3546-304</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-4652-8984-1</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6</w:instrText>
      </w:r>
      <w:r w:rsidR="00F63CA6" w:rsidRPr="006F1EAA">
        <w:rPr>
          <w:rFonts w:ascii="Times New Roman" w:hAnsi="Times New Roman" w:cs="Times New Roman"/>
          <w:sz w:val="28"/>
          <w:szCs w:val="28"/>
          <w:lang w:val="en-US"/>
        </w:rPr>
        <w:instrText>b</w:instrText>
      </w:r>
      <w:r w:rsidR="00F63CA6" w:rsidRPr="006F1EAA">
        <w:rPr>
          <w:rFonts w:ascii="Times New Roman" w:hAnsi="Times New Roman" w:cs="Times New Roman"/>
          <w:sz w:val="28"/>
          <w:szCs w:val="28"/>
        </w:rPr>
        <w:instrText>265</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3</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4</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":"[15]","</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":"[15]","</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":"[15]"},"</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[15</w:t>
      </w:r>
      <w:r w:rsidR="009B487E">
        <w:rPr>
          <w:rFonts w:ascii="Times New Roman" w:hAnsi="Times New Roman" w:cs="Times New Roman"/>
          <w:noProof/>
          <w:sz w:val="28"/>
          <w:szCs w:val="28"/>
        </w:rPr>
        <w:t>,р. 1914</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0089793F" w:rsidRPr="006F1EAA">
        <w:rPr>
          <w:rFonts w:ascii="Times New Roman" w:hAnsi="Times New Roman" w:cs="Times New Roman"/>
          <w:sz w:val="28"/>
          <w:szCs w:val="28"/>
        </w:rPr>
        <w:t xml:space="preserve">, </w:t>
      </w:r>
      <w:r w:rsidRPr="006F1EAA">
        <w:rPr>
          <w:rFonts w:ascii="Times New Roman" w:hAnsi="Times New Roman" w:cs="Times New Roman"/>
          <w:sz w:val="28"/>
          <w:szCs w:val="28"/>
        </w:rPr>
        <w:t>влияние этого изменения на заболеваемость раком еще предстоит определить.</w:t>
      </w:r>
    </w:p>
    <w:p w14:paraId="2840D661" w14:textId="448BC461" w:rsidR="002F25BA" w:rsidRPr="006F1EAA" w:rsidRDefault="002F25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Субклинический </w:t>
      </w:r>
      <w:r w:rsidR="00EE2A4C" w:rsidRPr="006F1EAA">
        <w:rPr>
          <w:rFonts w:ascii="Times New Roman" w:hAnsi="Times New Roman" w:cs="Times New Roman"/>
          <w:sz w:val="28"/>
          <w:szCs w:val="28"/>
        </w:rPr>
        <w:t xml:space="preserve">РПЖ </w:t>
      </w:r>
      <w:r w:rsidRPr="006F1EAA">
        <w:rPr>
          <w:rFonts w:ascii="Times New Roman" w:hAnsi="Times New Roman" w:cs="Times New Roman"/>
          <w:sz w:val="28"/>
          <w:szCs w:val="28"/>
        </w:rPr>
        <w:t>часто встречается у мужчин старше 50 лет. Была проведена оценка популяционного скрининга мужчин в возрасте от 55 до 69 лет с использованием тестирования на ПСА</w:t>
      </w:r>
      <w:r w:rsidR="00860AB0" w:rsidRPr="006F1EAA">
        <w:rPr>
          <w:rFonts w:ascii="Times New Roman" w:hAnsi="Times New Roman" w:cs="Times New Roman"/>
          <w:sz w:val="28"/>
          <w:szCs w:val="28"/>
        </w:rPr>
        <w:t>.</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{"citationItems":[{"id":"ITEM-1","itemData":{"DOI":"10.1016/j.eururo.2014.08.043","ISSN":"18737560","PMID":"25587591","author":[{"dropping-particle":"","family":"Albertsen","given":"Peter C.","non-dropping-particle":"","parse-names":false,"suffix":""}],"container-title":"European Urology","id":"ITEM-1","issue":"6","issued":{"date-parts":[["2014"]]},"page":"1187","title":"Re: Radical prostatectomy or watchful waiting in early prostate cancer","type":"article-journal","volume":"66"},"uris":["http://www.mendeley.com/documents/?uuid=65b5d2f9-f327-4812-9ed1-a08e2b65cb3f"]}],"mendeley":{"formattedCitation":"[18]","plainTextFormattedCitation":"[18]","previouslyFormattedCitation":"[18]"},"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[18</w:t>
      </w:r>
      <w:r w:rsidR="009B487E">
        <w:rPr>
          <w:rFonts w:ascii="Times New Roman" w:hAnsi="Times New Roman" w:cs="Times New Roman"/>
          <w:noProof/>
          <w:sz w:val="28"/>
          <w:szCs w:val="28"/>
        </w:rPr>
        <w:t>,р. 104</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После медианы наблюдения в 16 лет европейское скрининговое исследование продемонстрировало относительное снижение смертности от РПЖ. Однако для скрининга необходимо было пригласить 570 мужчин, чтобы выявить 18 случаев РПЖ и предотвратить одну смерть от РПЖ, при этом не было никакого влияния на общую выживаемость (ОВ).</w:t>
      </w:r>
    </w:p>
    <w:p w14:paraId="5A6D08B9" w14:textId="72F9C1E2" w:rsidR="002F25BA" w:rsidRPr="006F1EAA" w:rsidRDefault="002F25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Раннее выявление РПЖ с учетом риска с использованием базового уровня ПСА было оценено в ретроспективных когортных исследованиях. Мужчины с уровнем ПСА &gt;1 нг/мл в 40 лет или &gt;2 нг/мл в 60 лет подвергаются повышенному риску метастазирования РПЖ или смерти от него</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{"citationItems":[{"id":"ITEM-1","itemData":{"DOI":"10.1136/bmj.f2023","ISSN":"17561833","PMID":"23596126","abstract":"Objective To determine the association between concentration of prostate specific antigen (PSA) at age 40-55 and subsequent risk of prostate cancer metastasis and mortality in an unscreened population to evaluate when to start screening for prostate cancer and whether rescreening could be risk stratified. Design Case-control study with 1:3 matching nested within a highly representative population based cohort study. Setting Malmö Preventive Project, Sweden. Participants 21 277 Swedish men aged 27-52 (74% of the eligible population) who provided blood at baseline in 1974-84, and 4922 men invited to provide a second sample six years later. Rates of PSA testing remained extremely low during median follow-up of 27 years. Main outcome measures Metastasis or death from prostate cancer ascertained by review of case notes. Results Risk of death from prostate cancer was associated with baseline PSA: 44% (95% confidence interval 34% to 53%) of deaths occurred in men with a PSA concentration in the highest 10th of the distribution of concentrations at age 45-49 (≥1.6 μg/L), with a similar proportion for the highest 10th at age 51-55 (≥2.4 μg/L: 44%, 32% to 56%). Although a 25-30 year risk of prostate cancer metastasis could not be ruled out by concentrations below the median at age 45-49 (0.68 μg/L) or 51-55 (0.85 μg/L), the 15 year risk remained low at 0.09% (0.03% to 0.23%) at age 45-49 and 0.28% (0.11% to 0.66%) at age 51-55, suggesting that longer intervals between screening would be appropriate in this group. Conclusion Measurement of PSA concentration in early midlife can identify a small group of men at increased risk of prostate cancer metastasis several decades later. Careful surveillance is warranted in these men. Given existing data on the risk of death by PSA concentration at age 60, these results suggest that three lifetime PSA tests (mid to late 40s, early 50s, and 60) are probably sufficient for at least half of men.","author":[{"dropping-particle":"","family":"Vickers","given":"Andrew J.","non-dropping-particle":"","parse-names":false,"suffix":""},{"dropping-particle":"","family":"Ulmert","given":"David","non-dropping-particle":"","parse-names":false,"suffix":""},{"dropping-particle":"","family":"Sjoberg","given":"Daniel D.","non-dropping-particle":"","parse-names":false,"suffix":""},{"dropping-particle":"","family":"Bennette","given":"Caroline J.","non-dropping-particle":"","parse-names":false,"suffix":""},{"dropping-particle":"","family":"Björk","given":"Thomas","non-dropping-particle":"","</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Gerdtsson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Axel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Manjer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Jonas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Nilsson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Peter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Dahlin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Anders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Bjartell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Anders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Scardino</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Peter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family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Lilja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given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Hans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dropping</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names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false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suffix</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container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BMJ</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Online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ITEM</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issue</w:instrText>
      </w:r>
      <w:r w:rsidR="00F63CA6" w:rsidRPr="006F1EAA">
        <w:rPr>
          <w:rFonts w:ascii="Times New Roman" w:hAnsi="Times New Roman" w:cs="Times New Roman"/>
          <w:sz w:val="28"/>
          <w:szCs w:val="28"/>
        </w:rPr>
        <w:instrText>":"7907","</w:instrText>
      </w:r>
      <w:r w:rsidR="00F63CA6" w:rsidRPr="006F1EAA">
        <w:rPr>
          <w:rFonts w:ascii="Times New Roman" w:hAnsi="Times New Roman" w:cs="Times New Roman"/>
          <w:sz w:val="28"/>
          <w:szCs w:val="28"/>
          <w:lang w:val="en-US"/>
        </w:rPr>
        <w:instrText>issued</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date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parts</w:instrText>
      </w:r>
      <w:r w:rsidR="00F63CA6" w:rsidRPr="006F1EAA">
        <w:rPr>
          <w:rFonts w:ascii="Times New Roman" w:hAnsi="Times New Roman" w:cs="Times New Roman"/>
          <w:sz w:val="28"/>
          <w:szCs w:val="28"/>
        </w:rPr>
        <w:instrText>":[["2013"]]},"</w:instrText>
      </w:r>
      <w:r w:rsidR="00F63CA6" w:rsidRPr="006F1EAA">
        <w:rPr>
          <w:rFonts w:ascii="Times New Roman" w:hAnsi="Times New Roman" w:cs="Times New Roman"/>
          <w:sz w:val="28"/>
          <w:szCs w:val="28"/>
          <w:lang w:val="en-US"/>
        </w:rPr>
        <w:instrText>title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Strategy</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for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detection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cancer</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based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relation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between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prostate</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specific</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antigen</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at</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age</w:instrText>
      </w:r>
      <w:r w:rsidR="00F63CA6" w:rsidRPr="006F1EAA">
        <w:rPr>
          <w:rFonts w:ascii="Times New Roman" w:hAnsi="Times New Roman" w:cs="Times New Roman"/>
          <w:sz w:val="28"/>
          <w:szCs w:val="28"/>
        </w:rPr>
        <w:instrText xml:space="preserve"> 40-55 </w:instrText>
      </w:r>
      <w:r w:rsidR="00F63CA6" w:rsidRPr="006F1EAA">
        <w:rPr>
          <w:rFonts w:ascii="Times New Roman" w:hAnsi="Times New Roman" w:cs="Times New Roman"/>
          <w:sz w:val="28"/>
          <w:szCs w:val="28"/>
          <w:lang w:val="en-US"/>
        </w:rPr>
        <w:instrText>and</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long</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term</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risk</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of</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metastasis</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Case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control</w:instrText>
      </w:r>
      <w:r w:rsidR="00F63CA6" w:rsidRPr="006F1EAA">
        <w:rPr>
          <w:rFonts w:ascii="Times New Roman" w:hAnsi="Times New Roman" w:cs="Times New Roman"/>
          <w:sz w:val="28"/>
          <w:szCs w:val="28"/>
        </w:rPr>
        <w:instrText xml:space="preserve"> </w:instrText>
      </w:r>
      <w:r w:rsidR="00F63CA6" w:rsidRPr="006F1EAA">
        <w:rPr>
          <w:rFonts w:ascii="Times New Roman" w:hAnsi="Times New Roman" w:cs="Times New Roman"/>
          <w:sz w:val="28"/>
          <w:szCs w:val="28"/>
          <w:lang w:val="en-US"/>
        </w:rPr>
        <w:instrText>study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type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article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journal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volume</w:instrText>
      </w:r>
      <w:r w:rsidR="00F63CA6" w:rsidRPr="006F1EAA">
        <w:rPr>
          <w:rFonts w:ascii="Times New Roman" w:hAnsi="Times New Roman" w:cs="Times New Roman"/>
          <w:sz w:val="28"/>
          <w:szCs w:val="28"/>
        </w:rPr>
        <w:instrText>":"346"},"</w:instrText>
      </w:r>
      <w:r w:rsidR="00F63CA6" w:rsidRPr="006F1EAA">
        <w:rPr>
          <w:rFonts w:ascii="Times New Roman" w:hAnsi="Times New Roman" w:cs="Times New Roman"/>
          <w:sz w:val="28"/>
          <w:szCs w:val="28"/>
          <w:lang w:val="en-US"/>
        </w:rPr>
        <w:instrText>uris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www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documents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uuid</w:instrText>
      </w:r>
      <w:r w:rsidR="00F63CA6" w:rsidRPr="006F1EAA">
        <w:rPr>
          <w:rFonts w:ascii="Times New Roman" w:hAnsi="Times New Roman" w:cs="Times New Roman"/>
          <w:sz w:val="28"/>
          <w:szCs w:val="28"/>
        </w:rPr>
        <w:instrText>=9</w:instrText>
      </w:r>
      <w:r w:rsidR="00F63CA6" w:rsidRPr="006F1EAA">
        <w:rPr>
          <w:rFonts w:ascii="Times New Roman" w:hAnsi="Times New Roman" w:cs="Times New Roman"/>
          <w:sz w:val="28"/>
          <w:szCs w:val="28"/>
          <w:lang w:val="en-US"/>
        </w:rPr>
        <w:instrText>af</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bcc</w:instrText>
      </w:r>
      <w:r w:rsidR="00F63CA6" w:rsidRPr="006F1EAA">
        <w:rPr>
          <w:rFonts w:ascii="Times New Roman" w:hAnsi="Times New Roman" w:cs="Times New Roman"/>
          <w:sz w:val="28"/>
          <w:szCs w:val="28"/>
        </w:rPr>
        <w:instrText>3-</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249-4135-9</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1</w:instrText>
      </w:r>
      <w:r w:rsidR="00F63CA6" w:rsidRPr="006F1EAA">
        <w:rPr>
          <w:rFonts w:ascii="Times New Roman" w:hAnsi="Times New Roman" w:cs="Times New Roman"/>
          <w:sz w:val="28"/>
          <w:szCs w:val="28"/>
          <w:lang w:val="en-US"/>
        </w:rPr>
        <w:instrText>a</w:instrText>
      </w:r>
      <w:r w:rsidR="00F63CA6" w:rsidRPr="006F1EAA">
        <w:rPr>
          <w:rFonts w:ascii="Times New Roman" w:hAnsi="Times New Roman" w:cs="Times New Roman"/>
          <w:sz w:val="28"/>
          <w:szCs w:val="28"/>
        </w:rPr>
        <w:instrText>-3</w:instrText>
      </w:r>
      <w:r w:rsidR="00F63CA6" w:rsidRPr="006F1EAA">
        <w:rPr>
          <w:rFonts w:ascii="Times New Roman" w:hAnsi="Times New Roman" w:cs="Times New Roman"/>
          <w:sz w:val="28"/>
          <w:szCs w:val="28"/>
          <w:lang w:val="en-US"/>
        </w:rPr>
        <w:instrText>e</w:instrText>
      </w:r>
      <w:r w:rsidR="00F63CA6" w:rsidRPr="006F1EAA">
        <w:rPr>
          <w:rFonts w:ascii="Times New Roman" w:hAnsi="Times New Roman" w:cs="Times New Roman"/>
          <w:sz w:val="28"/>
          <w:szCs w:val="28"/>
        </w:rPr>
        <w:instrText>82</w:instrText>
      </w:r>
      <w:r w:rsidR="00F63CA6" w:rsidRPr="006F1EAA">
        <w:rPr>
          <w:rFonts w:ascii="Times New Roman" w:hAnsi="Times New Roman" w:cs="Times New Roman"/>
          <w:sz w:val="28"/>
          <w:szCs w:val="28"/>
          <w:lang w:val="en-US"/>
        </w:rPr>
        <w:instrText>d</w:instrText>
      </w:r>
      <w:r w:rsidR="00F63CA6" w:rsidRPr="006F1EAA">
        <w:rPr>
          <w:rFonts w:ascii="Times New Roman" w:hAnsi="Times New Roman" w:cs="Times New Roman"/>
          <w:sz w:val="28"/>
          <w:szCs w:val="28"/>
        </w:rPr>
        <w:instrText>6188</w:instrText>
      </w:r>
      <w:r w:rsidR="00F63CA6" w:rsidRPr="006F1EAA">
        <w:rPr>
          <w:rFonts w:ascii="Times New Roman" w:hAnsi="Times New Roman" w:cs="Times New Roman"/>
          <w:sz w:val="28"/>
          <w:szCs w:val="28"/>
          <w:lang w:val="en-US"/>
        </w:rPr>
        <w:instrText>f</w:instrText>
      </w:r>
      <w:r w:rsidR="00F63CA6" w:rsidRPr="006F1EAA">
        <w:rPr>
          <w:rFonts w:ascii="Times New Roman" w:hAnsi="Times New Roman" w:cs="Times New Roman"/>
          <w:sz w:val="28"/>
          <w:szCs w:val="28"/>
        </w:rPr>
        <w:instrText>9</w:instrText>
      </w:r>
      <w:r w:rsidR="00F63CA6" w:rsidRPr="006F1EAA">
        <w:rPr>
          <w:rFonts w:ascii="Times New Roman" w:hAnsi="Times New Roman" w:cs="Times New Roman"/>
          <w:sz w:val="28"/>
          <w:szCs w:val="28"/>
          <w:lang w:val="en-US"/>
        </w:rPr>
        <w:instrText>c</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mendeley</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formattedCitation</w:instrText>
      </w:r>
      <w:r w:rsidR="00F63CA6" w:rsidRPr="006F1EAA">
        <w:rPr>
          <w:rFonts w:ascii="Times New Roman" w:hAnsi="Times New Roman" w:cs="Times New Roman"/>
          <w:sz w:val="28"/>
          <w:szCs w:val="28"/>
        </w:rPr>
        <w:instrText>":"[7]","</w:instrText>
      </w:r>
      <w:r w:rsidR="00F63CA6" w:rsidRPr="006F1EAA">
        <w:rPr>
          <w:rFonts w:ascii="Times New Roman" w:hAnsi="Times New Roman" w:cs="Times New Roman"/>
          <w:sz w:val="28"/>
          <w:szCs w:val="28"/>
          <w:lang w:val="en-US"/>
        </w:rPr>
        <w:instrText>plainTextFormattedCitation</w:instrText>
      </w:r>
      <w:r w:rsidR="00F63CA6" w:rsidRPr="006F1EAA">
        <w:rPr>
          <w:rFonts w:ascii="Times New Roman" w:hAnsi="Times New Roman" w:cs="Times New Roman"/>
          <w:sz w:val="28"/>
          <w:szCs w:val="28"/>
        </w:rPr>
        <w:instrText>":"[7]","</w:instrText>
      </w:r>
      <w:r w:rsidR="00F63CA6" w:rsidRPr="006F1EAA">
        <w:rPr>
          <w:rFonts w:ascii="Times New Roman" w:hAnsi="Times New Roman" w:cs="Times New Roman"/>
          <w:sz w:val="28"/>
          <w:szCs w:val="28"/>
          <w:lang w:val="en-US"/>
        </w:rPr>
        <w:instrText>previouslyFormattedCitation</w:instrText>
      </w:r>
      <w:r w:rsidR="00F63CA6" w:rsidRPr="006F1EAA">
        <w:rPr>
          <w:rFonts w:ascii="Times New Roman" w:hAnsi="Times New Roman" w:cs="Times New Roman"/>
          <w:sz w:val="28"/>
          <w:szCs w:val="28"/>
        </w:rPr>
        <w:instrText>":"[7]"},"</w:instrText>
      </w:r>
      <w:r w:rsidR="00F63CA6" w:rsidRPr="006F1EAA">
        <w:rPr>
          <w:rFonts w:ascii="Times New Roman" w:hAnsi="Times New Roman" w:cs="Times New Roman"/>
          <w:sz w:val="28"/>
          <w:szCs w:val="28"/>
          <w:lang w:val="en-US"/>
        </w:rPr>
        <w:instrText>properties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noteIndex</w:instrText>
      </w:r>
      <w:r w:rsidR="00F63CA6" w:rsidRPr="006F1EAA">
        <w:rPr>
          <w:rFonts w:ascii="Times New Roman" w:hAnsi="Times New Roman" w:cs="Times New Roman"/>
          <w:sz w:val="28"/>
          <w:szCs w:val="28"/>
        </w:rPr>
        <w:instrText>":0},"</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https</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github</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com</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style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language</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schema</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raw</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master</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csl</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citation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lang w:val="en-US"/>
        </w:rPr>
        <w:instrText>json</w:instrText>
      </w:r>
      <w:r w:rsidR="00F63CA6" w:rsidRPr="006F1EAA">
        <w:rPr>
          <w:rFonts w:ascii="Times New Roman" w:hAnsi="Times New Roman" w:cs="Times New Roman"/>
          <w:sz w:val="28"/>
          <w:szCs w:val="28"/>
        </w:rPr>
        <w:instrText>"}</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[7</w:t>
      </w:r>
      <w:r w:rsidR="009B487E">
        <w:rPr>
          <w:rFonts w:ascii="Times New Roman" w:hAnsi="Times New Roman" w:cs="Times New Roman"/>
          <w:noProof/>
          <w:sz w:val="28"/>
          <w:szCs w:val="28"/>
        </w:rPr>
        <w:t>,р. 1183</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23F497F8" w14:textId="3B99BF81" w:rsidR="002F25BA" w:rsidRPr="006F1EAA" w:rsidRDefault="002F25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Популяционный скрининг мужчин на ПСА на РПЖ снижает смертность за счет гипердиагностики и чрезмерного лечения и не рекомендуется [</w:t>
      </w:r>
      <w:r w:rsidRPr="006F1EAA">
        <w:rPr>
          <w:rFonts w:ascii="Times New Roman" w:hAnsi="Times New Roman" w:cs="Times New Roman"/>
          <w:sz w:val="28"/>
          <w:szCs w:val="28"/>
          <w:lang w:val="en-US"/>
        </w:rPr>
        <w:t>I</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C</w:t>
      </w:r>
      <w:r w:rsidRPr="006F1EAA">
        <w:rPr>
          <w:rFonts w:ascii="Times New Roman" w:hAnsi="Times New Roman" w:cs="Times New Roman"/>
          <w:sz w:val="28"/>
          <w:szCs w:val="28"/>
        </w:rPr>
        <w:t>].</w:t>
      </w:r>
      <w:r w:rsidR="00EE2A4C"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Раннее тестирование на ПСА (базовый уровень ПСА с последующим наблюдением с учетом риска) может быть предложено мужчинам старше 50 лет, мужчинам старше 45 лет с семейным анамнезом РПЖ, афроамериканцам старше 45 лет и носителям </w:t>
      </w:r>
      <w:r w:rsidRPr="006F1EAA">
        <w:rPr>
          <w:rFonts w:ascii="Times New Roman" w:hAnsi="Times New Roman" w:cs="Times New Roman"/>
          <w:sz w:val="28"/>
          <w:szCs w:val="28"/>
          <w:lang w:val="en-US"/>
        </w:rPr>
        <w:t>BRCA</w:t>
      </w:r>
      <w:r w:rsidRPr="006F1EAA">
        <w:rPr>
          <w:rFonts w:ascii="Times New Roman" w:hAnsi="Times New Roman" w:cs="Times New Roman"/>
          <w:sz w:val="28"/>
          <w:szCs w:val="28"/>
        </w:rPr>
        <w:t>1/2 старше 40 лет [</w:t>
      </w:r>
      <w:r w:rsidRPr="006F1EAA">
        <w:rPr>
          <w:rFonts w:ascii="Times New Roman" w:hAnsi="Times New Roman" w:cs="Times New Roman"/>
          <w:sz w:val="28"/>
          <w:szCs w:val="28"/>
          <w:lang w:val="en-US"/>
        </w:rPr>
        <w:t>III</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B</w:t>
      </w:r>
      <w:r w:rsidRPr="006F1EAA">
        <w:rPr>
          <w:rFonts w:ascii="Times New Roman" w:hAnsi="Times New Roman" w:cs="Times New Roman"/>
          <w:sz w:val="28"/>
          <w:szCs w:val="28"/>
        </w:rPr>
        <w:t>].</w:t>
      </w:r>
      <w:r w:rsidR="00EE2A4C" w:rsidRPr="006F1EAA">
        <w:rPr>
          <w:rFonts w:ascii="Times New Roman" w:hAnsi="Times New Roman" w:cs="Times New Roman"/>
          <w:sz w:val="28"/>
          <w:szCs w:val="28"/>
        </w:rPr>
        <w:t xml:space="preserve"> </w:t>
      </w:r>
      <w:r w:rsidRPr="006F1EAA">
        <w:rPr>
          <w:rFonts w:ascii="Times New Roman" w:hAnsi="Times New Roman" w:cs="Times New Roman"/>
          <w:sz w:val="28"/>
          <w:szCs w:val="28"/>
        </w:rPr>
        <w:t>Скрининг на РПЖ у бессимптомных мужчин не должно проводиться у мужчин с ожидаемой продолжительностью жизни больше 10 лет [</w:t>
      </w:r>
      <w:r w:rsidRPr="006F1EAA">
        <w:rPr>
          <w:rFonts w:ascii="Times New Roman" w:hAnsi="Times New Roman" w:cs="Times New Roman"/>
          <w:sz w:val="28"/>
          <w:szCs w:val="28"/>
          <w:lang w:val="en-US"/>
        </w:rPr>
        <w:t>I</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E</w:t>
      </w:r>
      <w:r w:rsidRPr="006F1EAA">
        <w:rPr>
          <w:rFonts w:ascii="Times New Roman" w:hAnsi="Times New Roman" w:cs="Times New Roman"/>
          <w:sz w:val="28"/>
          <w:szCs w:val="28"/>
        </w:rPr>
        <w:t>].</w:t>
      </w:r>
    </w:p>
    <w:p w14:paraId="7976DB1C" w14:textId="26A50007" w:rsidR="00A14183" w:rsidRPr="006F1EAA" w:rsidRDefault="002F25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Риск клинически значимого РПЖ связан с возрастом, этнической принадлежностью, семейным анамнезом, уровнем ПСА, соотношением свободного/общего ПСА и результатами пальцевого ректального исследования</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F63CA6" w:rsidRPr="006F1EAA">
        <w:rPr>
          <w:rFonts w:ascii="Times New Roman" w:hAnsi="Times New Roman" w:cs="Times New Roman"/>
          <w:sz w:val="28"/>
          <w:szCs w:val="28"/>
        </w:rPr>
        <w:instrText>ADDIN CSL_CITATION {"citationItems":[{"id":"ITEM-1","itemData":{"DOI":"10.1155/2013/560857","ISSN":"2090-3111","PMID":"23476788","abstract":"Prostate cancer (CaP) is the leading cancer among men of African descent in the USA, Caribbean, and Sub-Saharan Africa (SSA). The estimated number of CaP deaths in SSA during 2008 was more than five times that among African Americans and is expected to double in Africa by 2030. We summarize publicly available CaP data and collected data from the men of African descent and Carcinoma of the Prostate (MADCaP) Consortium and the African Caribbean Cancer Consortium (AC3) to evaluate CaP incidence and mortality in men of African descent worldwide. CaP incidence and mortality are highest in men of African descent in the USA and the Caribbean. Tumor stage and grade were highest in SSA. We report a higher proportion of T1 stage prostate tumors in countries with greater percent gross domestic product spent on health care and physicians per 100,000 persons. We also observed that regions with a higher proportion of advanced tumors reported lower mortality rates. This finding suggests that CaP is underdiagnosed and/or underreported in SSA men. Nonetheless, CaP incidence and mortality represent a significant public health problem in men of African descent around the world.","author":[{"dropping-particle":"","family":"Rebbeck","given":"Timothy R.","non-dropping-particle":"","parse-names":false,"suffix":""},{"dropping-particle":"","family":"Devesa","given":"Susan S.","non-dropping-particle":"","parse-names":false,"suffix":""},{"dropping-particle":"","family":"Chang","given":"Bao-Li","non-dropping-particle":"","parse-names":false,"suffix":""},{"dropping-particle":"","family":"Bunker","given":"Clareann H.","non-dropping-particle":"","parse-names":false,"suffix":""},{"dropping-particle":"","family":"Cheng","given":"Iona","non-dropping-particle":"","parse-names":false,"suffix":""},{"dropping-particle":"","family":"Cooney","given":"Kathleen","non-dropping-particle":"","parse-names":false,"suffix":""},{"dropping-particle":"","family":"Eeles","given":"Rosalind","non-dropping-particle":"","parse-names":false,"suffix":""},{"dropping-particle":"","family":"Fernandez","given":"Pedro","non-dropping-particle":"","parse-names":false,"suffix":""},{"dropping-particle":"","family":"Giri","given":"Veda N.","non-dropping-particle":"","parse-names":false,"suffix":""},{"dropping-particle":"","family":"Gueye","given":"Serigne M.","non-dropping-particle":"","parse-names":false,"suffix":""},{"dropping-particle":"","family":"Haiman","given":"Christopher A.","non-dropping-particle":"","parse-names":false,"suffix":""},{"dropping-particle":"","family":"Henderson","given":"Brian E.","non-dropping-particle":"","parse-names":false,"suffix":""},{"dropping-particle":"","family":"Heyns","given":"Chris F.","non-dropping-particle":"","parse-names":false,"suffix":""},{"dropping-particle":"","family":"Hu","given":"Jennifer J.","non-dropping-particle":"","parse-names":false,"suffix":""},{"dropping-particle":"","family":"Ingles","given":"Sue Ann","non-dropping-particle":"","parse-names":false,"suffix":""},{"dropping-particle":"","family":"Isaacs","given":"William","non-dropping-particle":"","parse-names":false,"suffix":""},{"dropping-particle":"","family":"Jalloh","given":"Mohamed","non-dropping-particle":"","parse-names":false,"suffix":""},{"dropping-particle":"","family":"John","given":"Esther M.","non-dropping-particle":"","parse-names":false,"suffix":""},{"dropping-particle":"","family":"Kibel","given":"Adam S.","non-dropping-particle":"","parse-names":false,"suffix":""},{"dropping-particle":"","family":"Kidd","given":"LaCreis R.","non-dropping-particle":"","parse-names":false,"suffix":""},{"dropping-particle":"","family":"Layne","given":"Penelope","non-dropping-particle":"","parse-names":false,"suffix":""},{"dropping-particle":"","family":"Leach","given":"Robin J.","non-dropping-particle":"","parse-names":false,"suffix":""},{"dropping-particle":"","family":"Neslund-Dudas","given":"Christine","non-dropping-particle":"","parse-names":false,"suffix":""},{"dropping-particle":"","family":"Okobia","given":"Michael N.","non-dropping-particle":"","parse-names":false,"suffix":""},{"dropping-particle":"","family":"Ostrander","given":"Elaine A.","non-dropping-particle":"","parse-names":false,"suffix":""},{"dropping-particle":"","family":"Park","given":"Jong Y.","non-dropping-particle":"","parse-names":false,"suffix":""},{"dropping-particle":"","family":"Patrick","given":"Alan L.","non-dropping-particle":"","parse-names":false,"suffix":""},{"dropping-particle":"","family":"Phelan","given":"Catherine M.","non-dropping-particle":"","parse-names":false,"suffix":""},{"dropping-particle":"","family":"Ragin","given":"Camille","non-dropping-particle":"","parse-names":false,"suffix":""},{"dropping-particle":"","family":"Roberts","given":"Robin A.","non-dropping-particle":"","parse-names":false,"suffix":""},{"dropping-particle":"","family":"Rybicki","given":"Benjamin A.","non-dropping-particle":"","parse-names":false,"suffix":""},{"dropping-particle":"","family":"Stanfo</w:instrText>
      </w:r>
      <w:r w:rsidR="00F63CA6" w:rsidRPr="006F1EAA">
        <w:rPr>
          <w:rFonts w:ascii="Times New Roman" w:hAnsi="Times New Roman" w:cs="Times New Roman"/>
          <w:sz w:val="28"/>
          <w:szCs w:val="28"/>
          <w:lang w:val="en-US"/>
        </w:rPr>
        <w:instrText>rd","given":"Janet L.","non-dropping-particle":"","parse-names":false,"suffix":""},{"dropping-particle":"","family":"Strom","given":"Sara","non-dropping-particle":"","parse-names":false,"suffix":""},{"dropping-particle":"","family":"Thompson","given":"Ian M.","non-dropping-particle":"","parse-names":false,"suffix":""},{"dropping-particle":"","family":"Witte","given":"John","non-dropping-particle":"","parse-names":false,"suffix":""},{"dropping-particle":"","family":"Xu","given":"Jianfeng","non-dropping-particle":"","parse-names":false,"suffix":""},{"dropping-particle":"","family":"Yeboah","given":"Edward","non-dropping-particle":"","parse-names":false,"suffix":""},{"dropping-particle":"","family":"Hsing","given":"Ann W.","non-dropping-particle":"","parse-names":false,"suffix":""},{"dropping-particle":"","family":"Zeigler-Johnson","given":"Charnita M.","non-dropping-particle":"","parse-names":false,"suffix":""}],"container-title":"Prostate Cancer","id":"ITEM-1","issued":{"date-parts":[["2013"]]},"page":"1-12","title":"Global Patterns of Prostate Cancer Incidence, Aggressiveness, and Mortality in Men of African Descent","type":"article-journal","volume":"2013"},"uris":["http://www.mendeley.com/documents/?uuid=c89422d8-0028-4fb0-be8a-863db124743d"]}],"mendeley":{"formattedCitation":"[26]","plainTextFormattedCitation":"[26]","previouslyFormattedCitation":"[26]"},"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lang w:val="en-US"/>
        </w:rPr>
        <w:t>[26]</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Врачам рекомендуется использовать калькуляторы рисков, учитывающие эти факторы </w:t>
      </w:r>
      <w:r w:rsidR="00F63CA6" w:rsidRPr="006F1EAA">
        <w:rPr>
          <w:rFonts w:ascii="Times New Roman" w:hAnsi="Times New Roman" w:cs="Times New Roman"/>
          <w:sz w:val="28"/>
          <w:szCs w:val="28"/>
        </w:rPr>
        <w:t xml:space="preserve"> </w:t>
      </w:r>
      <w:r w:rsidR="00F63CA6"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{"citationItems":[{"id":"ITEM-1","itemData":{"DOI":"10.1200/JCO.2007.10.6450","ISSN":"0732183X","PMID":"17704405","abstract":"Purpose: To construct a clinical nomogram instrument to estimate individual risk for having prostate cancer (PC) for patients undergoing prostate specific antigen (PSA) screening, using all risk factors known for PC. Patients and Methods: We conducted a cross-sectional study of 3,108 men who underwent a prostate biopsy, including a subset of 408 volunteers with normal PSA levels. Factors including age, family history of PC (FHPC), ethnicity, urinary symptoms, PSA, free:total PSA ratio, and digital rectal examination (DRE) were incorporated in the model. A nomogram was constructed to assess risk for any and high-grade PC (Gleason score ≥ 7). Results: Of the 3,108 men, 1,304 (42.0%) were found to have PC. Among the 408 men with a normal PSA (&lt; 4.0 ng/mL), 99 (24.3%) had PC. All risk factors were important predictors for PC by multivariate analysis (P, .01 to .0001). The area under the curve (AUC) for the nomogram in predicting cancer, which included age, ethnicity, FHPC, urinary symptoms, free:total PSA ratio, PSA, and DRE, was 0.74 (95% CI, 0.71 to 0.81) and 0.77 (95% CI, 0.74 to 0.81) for high-grade cancer. This was significantly greater than the AUC that considered using the conventional screening method of PSA and DRE only (0.62; 95% CI, 0.58 to 0.66 for any cancer; 0.69; 95% CI, 0.65 to 0.73 for high-grade cancer). From receiver operating characteristic analysis, risk factors including age, ethnicity, FHPC, symptoms, and free:total PSA ratio contributed significantly more predictive information than PSA and DRE. Conclusion: In a PC screening program, it is important to consider age, family history of PC, ethnicity, urinary voiding symptoms, and free:total PSA ratio, in addition to PSA and DRE. © 2007 by American Society of Clinical Oncology.","author":[{"dropping-particle":"","family":"Nam","given":"Robert K.","non-dropping-particle":"","parse-names":false,"suffix":""},{"dropping-particle":"","family":"Toi","given":"Ants","non-dropping-particle":"","parse-names":false,"suffix":""},{"dropping-particle":"","family":"Klotz","given":"Laurence H.","non-dropping-particle":"","parse-names":false,"suffix":""},{"dropping-particle":"","family":"Trachtenberg","given":"John","non-dropping-particle":"","parse-names":false,"suffix":""},{"dropping-particle":"","family":"Jewett","given":"Michael A.S.","non-dropping-particle":"","parse-names":false,"suffix":""},{"dropping-particle":"","family":"Appu","given":"Sree","non-dropping-particle":"","parse-names":false,"suffix":""},{"dropping-particle":"","family":"Loblaw","given":"D. Andrew","non-dropping-particle":"","parse-names":false,"suffix":""},{"dropping-particle":"","family":"Sugar","given":"Linda","non-dropping-particle":"","parse-names":false,"suffix":""},{"dropping-particle":"","family":"Narod","given":"Steven A.","non-dropping-particle":"","parse-names":false,"suffix":""},{"dropping-particle":"","family":"Kattan","given":"Michael W.","non-dropping-particle":"","parse-names":false,"suffix":""}],"container-title":"Journal of Clinical Oncology","id":"ITEM-1","issue":"24","issued":{"date-parts":[["2007"]]},"page":"3582-3588","title":"Assessing individual risk for prostate cancer","type":"article-journal","volume":"25"},"uris":["http://www.mendeley.com/documents/?uuid=c1fa044d-8d3f-40f9-8205-46d20b0cd97a"]}],"mendeley":{"formattedCitation":"[17]","plainTextFormattedCitation":"[17]","previouslyFormattedCitation":"[17]"},"properties":{"noteIndex":0},"schema":"https://github.com/citation-style-language/schema/raw/master/csl-citation.json"}</w:instrText>
      </w:r>
      <w:r w:rsidR="00F63CA6" w:rsidRPr="006F1EAA">
        <w:rPr>
          <w:rFonts w:ascii="Times New Roman" w:hAnsi="Times New Roman" w:cs="Times New Roman"/>
          <w:sz w:val="28"/>
          <w:szCs w:val="28"/>
        </w:rPr>
        <w:fldChar w:fldCharType="separate"/>
      </w:r>
      <w:r w:rsidR="00F63CA6" w:rsidRPr="006F1EAA">
        <w:rPr>
          <w:rFonts w:ascii="Times New Roman" w:hAnsi="Times New Roman" w:cs="Times New Roman"/>
          <w:noProof/>
          <w:sz w:val="28"/>
          <w:szCs w:val="28"/>
        </w:rPr>
        <w:t>[17</w:t>
      </w:r>
      <w:r w:rsidR="00AA7A01">
        <w:rPr>
          <w:rFonts w:ascii="Times New Roman" w:hAnsi="Times New Roman" w:cs="Times New Roman"/>
          <w:noProof/>
          <w:sz w:val="28"/>
          <w:szCs w:val="28"/>
        </w:rPr>
        <w:t>,р. 110</w:t>
      </w:r>
      <w:r w:rsidR="00F63CA6" w:rsidRPr="006F1EAA">
        <w:rPr>
          <w:rFonts w:ascii="Times New Roman" w:hAnsi="Times New Roman" w:cs="Times New Roman"/>
          <w:noProof/>
          <w:sz w:val="28"/>
          <w:szCs w:val="28"/>
        </w:rPr>
        <w:t>]</w:t>
      </w:r>
      <w:r w:rsidR="00F63CA6"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5FC0AF17" w14:textId="32A9475C" w:rsidR="005B1EB8" w:rsidRPr="006F1EAA" w:rsidRDefault="005B1EB8"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настоящее время ведутся </w:t>
      </w:r>
      <w:r w:rsidR="00A857C1" w:rsidRPr="006F1EAA">
        <w:rPr>
          <w:rFonts w:ascii="Times New Roman" w:hAnsi="Times New Roman" w:cs="Times New Roman"/>
          <w:sz w:val="28"/>
          <w:szCs w:val="28"/>
        </w:rPr>
        <w:t xml:space="preserve">острые </w:t>
      </w:r>
      <w:r w:rsidRPr="006F1EAA">
        <w:rPr>
          <w:rFonts w:ascii="Times New Roman" w:hAnsi="Times New Roman" w:cs="Times New Roman"/>
          <w:sz w:val="28"/>
          <w:szCs w:val="28"/>
        </w:rPr>
        <w:t>дебаты относительно возможности скрининга здоровых мужчин путем тестирования уровня ПСА.</w:t>
      </w:r>
      <w:r w:rsidR="00EE2A4C"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Исследование по скринингу рака в США </w:t>
      </w:r>
      <w:r w:rsidRPr="006F1EAA">
        <w:rPr>
          <w:rFonts w:ascii="Times New Roman" w:hAnsi="Times New Roman" w:cs="Times New Roman"/>
          <w:sz w:val="28"/>
          <w:szCs w:val="28"/>
          <w:lang w:val="en-US"/>
        </w:rPr>
        <w:t>PLCO</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Prostate</w:t>
      </w:r>
      <w:r w:rsidRPr="006F1EAA">
        <w:rPr>
          <w:rFonts w:ascii="Times New Roman" w:hAnsi="Times New Roman" w:cs="Times New Roman"/>
          <w:sz w:val="28"/>
          <w:szCs w:val="28"/>
        </w:rPr>
        <w:t>-</w:t>
      </w:r>
      <w:r w:rsidRPr="006F1EAA">
        <w:rPr>
          <w:rFonts w:ascii="Times New Roman" w:hAnsi="Times New Roman" w:cs="Times New Roman"/>
          <w:sz w:val="28"/>
          <w:szCs w:val="28"/>
          <w:lang w:val="en-US"/>
        </w:rPr>
        <w:t>Lung</w:t>
      </w:r>
      <w:r w:rsidRPr="006F1EAA">
        <w:rPr>
          <w:rFonts w:ascii="Times New Roman" w:hAnsi="Times New Roman" w:cs="Times New Roman"/>
          <w:sz w:val="28"/>
          <w:szCs w:val="28"/>
        </w:rPr>
        <w:t>-</w:t>
      </w:r>
      <w:r w:rsidRPr="006F1EAA">
        <w:rPr>
          <w:rFonts w:ascii="Times New Roman" w:hAnsi="Times New Roman" w:cs="Times New Roman"/>
          <w:sz w:val="28"/>
          <w:szCs w:val="28"/>
          <w:lang w:val="en-US"/>
        </w:rPr>
        <w:t>Colorecta</w:t>
      </w:r>
      <w:r w:rsidRPr="006F1EAA">
        <w:rPr>
          <w:rFonts w:ascii="Times New Roman" w:hAnsi="Times New Roman" w:cs="Times New Roman"/>
          <w:sz w:val="28"/>
          <w:szCs w:val="28"/>
        </w:rPr>
        <w:t>-</w:t>
      </w:r>
      <w:r w:rsidRPr="006F1EAA">
        <w:rPr>
          <w:rFonts w:ascii="Times New Roman" w:hAnsi="Times New Roman" w:cs="Times New Roman"/>
          <w:sz w:val="28"/>
          <w:szCs w:val="28"/>
          <w:lang w:val="en-US"/>
        </w:rPr>
        <w:t>Ovarian</w:t>
      </w:r>
      <w:r w:rsidRPr="006F1EAA">
        <w:rPr>
          <w:rFonts w:ascii="Times New Roman" w:hAnsi="Times New Roman" w:cs="Times New Roman"/>
          <w:sz w:val="28"/>
          <w:szCs w:val="28"/>
        </w:rPr>
        <w:t>)</w:t>
      </w:r>
      <w:r w:rsidR="00F63CA6"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{"citationItems":[{"id":"ITEM-1","itemData":{"DOI":"10.1093/jnci/djr500","ISSN":"00278874","PMID":"22228146","abstract":"Background The prostate component of the Prostate, Lung, Colorectal, and Ovarian (PLCO) Cancer Screening Trial was undertaken to determine whether there is a reduction in prostate cancer mortality from screening using serum prostate-specific antigen (PSA) testing and digital rectal examination (DRE). Mortality after 7-10 years of follow-up has been reported previously. We report extended follow-up to 13 years after the trial. Methods A total of 76685 men, aged 55-74 years, were enrolled at 10 screening centers between November 1993 and July 2001 and randomly assigned to the intervention (organized screening of annual PSA testing for 6 years and annual DRE for 4 years; 38340 men) and control (usual care, which sometimes included opportunistic screening; 38345 men) arms. Screening was completed in October 2006. All incident prostate cancers and deaths from prostate cancer through 13 years of follow-up or through December 31, 2009, were ascertained. Relative risks (RRs) were estimated as the ratio of observed rates in the intervention and control arms, and 95% confidence intervals (CIs) were calculated assuming a Poisson distribution for the number of events. Poisson regression modeling was used to examine the interactions with respect to prostate cancer mortality between trial arm and age, comorbidity status, and pretrial PSA testing. All statistical tests were two-sided. ResultsApproximately 92% of the study participants were followed to 10 years and 57% to 13 years. At 13 years, 4250 participants had been diagnosed with prostate cancer in the intervention arm compared with 3815 in the control arm. Cumulative incidence rates for prostate cancer in the intervention and control arms were 108.4 and 97.1 per 10000 person-years, respectively, resulting in a relative increase of 12% in the intervention arm (RR = 1.12, 95% CI = 1.07 to 1.17). After 13 years of follow-up, the cumulative mortality rates from prostate cancer in the intervention and control arms were 3.7 and 3.4 deaths per 10000 person-years, respectively, resulting in a non-statistically significant difference between the two arms (RR = 1.09, 95% CI = 0.87 to 1.36). No statistically significant interactions with respect to prostate cancer mortality were observed between trial arm and age (P interaction =. 81), pretrial PSA testing (P interaction =. 52), and comorbidity (P interaction =. 68). Conclusions After 13 years of follow-up, there was no evidence of a mortality benefit for organized annual …","author":[{"dropping-particle":"","family":"Andriole","given":"Gerald L.","non-dropping-particle":"","parse-names":false,"suffix":""},{"dropping-particle":"","family":"Crawford","given":"E. David","non-dropping-particle":"","parse-names":false,"suffix":""},{"dropping-particle":"","family":"Grubb","given":"Robert L.","non-dropping-particle":"","parse-names":false,"suffix":""},{"dropping-particle":"","family":"Buys","given":"Saundra S.","non-dropping-particle":"","parse-names":false,"suffix":""},{"dropping-particle":"","family":"Chia","given":"David","non-dropping-particle":"","parse-names":false,"suffix":""},{"dropping-particle":"","family":"Church","given":"Timothy R.","non-dropping-particle":"","parse-names":false,"suffix":""},{"dropping-particle":"","family":"Fouad","given":"Mona N.","non-dropping-particle":"","parse-names":false,"suffix":""},{"dropping-particle":"","family":"Isaacs","given":"Claudine","non-dropping-particle":"","parse-names":false,"suffix":""},{"dropping-particle":"","family":"Kvale","given":"Paul A.","non-dropping-particle":"","parse-names":false,"suffix":""},{"dropping-particle":"","family":"Reding","given":"Douglas J.","non-dropping-particle":"","parse-names":false,"suffix":""},{"dropping-particle":"","family":"Weissfeld","given":"Joel L.","non-dropping-particle":"","parse-names":false,"suffix":""},{"dropping-particle":"","family":"Yokochi","given":"Lance A.","non-dropping-particle":"","parse-names":false,"suffix":""},{"dropping-particle":"","family":"O'Brien","given":"Barbara","non-dropping-particle":"","parse-names":false,"suffix":""},{"dropping-particle":"","family":"Ragard","given":"Lawrence R.","non-dropping-particle":"","parse-names":false,"suffix":""},{"dropping-particle":"","family":"Clapp","given":"Jonathan D.","non-dropping-particle":"","parse-names":false,"suffix":""},{"dropping-particle":"","family":"Rathmell","given":"Joshua M.","non-dropping-particle":"","parse-names":false,"suffix":""},{"dropping-particle":"","family":"Riley","given":"Thomas L.","non-dropping-particle":"","parse-names":false,"suffix":""},{"dropping-particle":"","family":"Hsing","given":"Ann W.","non-dropping-particle":"","parse-names":false,"suffix":""},{"dropping-particle":"","family":"Izmirlian","given":"Grant","non-dropping-particle":"","parse-names":false,"suffix":""},{"dropping-particle":"","family":"Pinsky","given":"Paul F.","non-dropping-particle":"","parse-names":false,"suffix":""},{"dropping-particle":"","family":"Kramer","given":"Barnett S.","non-dropping-particle":"","parse-names":false,"suffix":""},{"dropping-particle":"","family":"Miller","given":"Anthony B.","non-dropping-particle":"","parse-names":false,"suffix":""},{"dropping-particle":"","family":"Gohagan","given":"John K.","non-dropping-particle":"","parse-names":false,"suffix":""},{"dropping-particle":"","family":"Prorok","given":"Philip C.","non-dropping-particle":"","parse-names":false,"suffix":""}],"container-title":"Journal of the National Cancer Institute","id":"ITEM-1","issue":"2","issued":{"date-parts":[["2012"]]},"page":"125-132","title":"Prostate cancer screening in the randomized prostate, lung, colorectal, and ovarian cancer screening trial: Mortality results after 13 years of follow-up","type":"article-journal","volume":"104"},"uris":["http://www.mendeley.com/documents/?uuid=7674a282-8182-4410-862b-8b5caaaa9689"]}],"mendeley":{"formattedCitation":"[27]","plainTextFormattedCitation":"[27]","previouslyFormattedCitation":"[27]"},"properties":{"noteIndex":0},"schema":"https://github.com/citation-style-language/schema/raw/master/csl-citation.json"}</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[27]</w:t>
      </w:r>
      <w:r w:rsidR="00A77A13" w:rsidRPr="006F1EAA">
        <w:rPr>
          <w:rFonts w:ascii="Times New Roman" w:hAnsi="Times New Roman" w:cs="Times New Roman"/>
          <w:sz w:val="28"/>
          <w:szCs w:val="28"/>
        </w:rPr>
        <w:fldChar w:fldCharType="end"/>
      </w:r>
      <w:r w:rsidR="0089793F"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пришло к выводу, что смертность была одинаковой в группе, в которой </w:t>
      </w:r>
      <w:r w:rsidRPr="006F1EAA">
        <w:rPr>
          <w:rFonts w:ascii="Times New Roman" w:hAnsi="Times New Roman" w:cs="Times New Roman"/>
          <w:sz w:val="28"/>
          <w:szCs w:val="28"/>
        </w:rPr>
        <w:lastRenderedPageBreak/>
        <w:t>проводился скрининг на уровень ПСА (проводилась биопсия у лиц подверженных риску, а затем радикальное лечение в подтвержденных случаях) по сравнению с группой без какого-либо скрининга (только консервативное лечение). В</w:t>
      </w:r>
      <w:r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rPr>
        <w:t>то</w:t>
      </w:r>
      <w:r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rPr>
        <w:t>время</w:t>
      </w:r>
      <w:r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rPr>
        <w:t>как</w:t>
      </w:r>
      <w:r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rPr>
        <w:t>европейское</w:t>
      </w:r>
      <w:r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rPr>
        <w:t>исследование</w:t>
      </w:r>
      <w:r w:rsidRPr="006F1EAA">
        <w:rPr>
          <w:rFonts w:ascii="Times New Roman" w:hAnsi="Times New Roman" w:cs="Times New Roman"/>
          <w:sz w:val="28"/>
          <w:szCs w:val="28"/>
          <w:lang w:val="en-US"/>
        </w:rPr>
        <w:t xml:space="preserve"> ERSPC</w:t>
      </w:r>
      <w:r w:rsidR="00A857C1" w:rsidRPr="006F1EAA">
        <w:rPr>
          <w:lang w:val="en-US"/>
        </w:rPr>
        <w:t xml:space="preserve"> (</w:t>
      </w:r>
      <w:r w:rsidR="00A857C1" w:rsidRPr="006F1EAA">
        <w:rPr>
          <w:rFonts w:ascii="Times New Roman" w:hAnsi="Times New Roman" w:cs="Times New Roman"/>
          <w:sz w:val="28"/>
          <w:szCs w:val="28"/>
          <w:lang w:val="en-US"/>
        </w:rPr>
        <w:t>European Randomized study of Screening for Prostate Cancer)</w:t>
      </w:r>
      <w:r w:rsidRPr="006F1EAA">
        <w:rPr>
          <w:rFonts w:ascii="Times New Roman" w:hAnsi="Times New Roman" w:cs="Times New Roman"/>
          <w:sz w:val="28"/>
          <w:szCs w:val="28"/>
          <w:lang w:val="en-US"/>
        </w:rPr>
        <w:t xml:space="preserve"> </w:t>
      </w:r>
      <w:r w:rsidR="00A857C1" w:rsidRPr="006F1EAA">
        <w:rPr>
          <w:rFonts w:ascii="Times New Roman" w:hAnsi="Times New Roman" w:cs="Times New Roman"/>
          <w:sz w:val="28"/>
          <w:szCs w:val="28"/>
        </w:rPr>
        <w:t>пишет</w:t>
      </w:r>
      <w:r w:rsidR="00A77A13" w:rsidRPr="006F1EAA">
        <w:rPr>
          <w:rFonts w:ascii="Times New Roman" w:hAnsi="Times New Roman" w:cs="Times New Roman"/>
          <w:sz w:val="28"/>
          <w:szCs w:val="28"/>
          <w:lang w:val="en-US"/>
        </w:rPr>
        <w:t xml:space="preserve"> </w:t>
      </w:r>
      <w:r w:rsidR="00A77A13" w:rsidRPr="006F1EAA">
        <w:rPr>
          <w:rFonts w:ascii="Times New Roman" w:hAnsi="Times New Roman" w:cs="Times New Roman"/>
          <w:sz w:val="28"/>
          <w:szCs w:val="28"/>
          <w:lang w:val="en-US"/>
        </w:rPr>
        <w:fldChar w:fldCharType="begin" w:fldLock="1"/>
      </w:r>
      <w:r w:rsidR="00A77A13" w:rsidRPr="006F1EAA">
        <w:rPr>
          <w:rFonts w:ascii="Times New Roman" w:hAnsi="Times New Roman" w:cs="Times New Roman"/>
          <w:sz w:val="28"/>
          <w:szCs w:val="28"/>
          <w:lang w:val="en-US"/>
        </w:rPr>
        <w:instrText>ADDIN CSL_CITATION {"citationItems":[{"id":"ITEM-1","itemData":{"DOI":"10.1155/2013/560857","ISSN":"2090-3111","PMID":"23476788","abstract":"Prostate cancer (CaP) is the leading cancer among men of African descent in the USA, Caribbean, and Sub-Saharan Africa (SSA). The estimated number of CaP deaths in SSA during 2008 was more than five times that among African Americans and is expected to double in Africa by 2030. We summarize publicly available CaP data and collected data from the men of African descent and Carcinoma of the Prostate (MADCaP) Consortium and the African Caribbean Cancer Consortium (AC3) to evaluate CaP incidence and mortality in men of African descent worldwide. CaP incidence and mortality are highest in men of African descent in the USA and the Caribbean. Tumor stage and grade were highest in SSA. We report a higher proportion of T1 stage prostate tumors in countries with greater percent gross domestic product spent on health care and physicians per 100,000 persons. We also observed that regions with a higher proportion of advanced tumors reported lower mortality rates. This finding suggests that CaP is underdiagnosed and/or underreported in SSA men. Nonetheless, CaP incidence and mortality represent a significant public health problem in men of African descent around the world.","author":[{"dropping-particle":"","family":"Rebbeck","given":"Timothy R.","non-dropping-particle":"","parse-names":false,"suffix":""},{"dropping-particle":"","family":"Devesa","given":"Susan S.","non-dropping-particle":"","parse-names":false,"suffix":""},{"dropping-particle":"","family":"Chang","given":"Bao-Li","non-dropping-particle":"","parse-names":false,"suffix":""},{"dropping-particle":"","family":"Bunker","given":"Clareann H.","non-dropping-particle":"","parse-names":false,"suffix":""},{"dropping-particle":"","family":"Cheng","given":"Iona","non-dropping-particle":"","parse-names":false,"suffix":""},{"dropping-particle":"","family":"Cooney","given":"Kathleen","non-dropping-particle":"","parse-names":false,"suffix":""},{"dropping-particle":"","family":"Eeles","given":"Rosalind","non-dropping-particle":"","parse-names":false,"suffix":""},{"dropping-particle":"","family":"Fernandez","given":"Pedro","non-dropping-particle":"","parse-names":false,"suffix":""},{"dropping-particle":"","family":"Giri","given":"Veda N.","non-dropping-particle":"","parse-names":false,"suffix":""},{"dropping-particle":"","family":"Gueye","given":"Serigne M.","non-dropping-particle":"","parse-names":false,"suffix":""},{"dropping-particle":"","family":"Haiman","given":"Christopher A.","non-dropping-particle":"","parse-names":false,"suffix":""},{"dropping-particle":"","family":"Henderson","given":"Brian E.","non-dropping-particle":"","parse-names":false,"suffix":""},{"dropping-particle":"","family":"Heyns","given":"Chris F.","non-dropping-particle":"","parse-names":false,"suffix":""},{"dropping-particle":"","family":"Hu","given":"Jennifer J.","non-dropping-particle":"","parse-names":false,"suffix":""},{"dropping-particle":"","family":"Ingles","given":"Sue Ann","non-dropping-particle":"","parse-names":false,"suffix":""},{"dropping-particle":"","family":"Isaacs","given":"William","non-dropping-particle":"","parse-names":false,"suffix":""},{"dropping-particle":"","family":"Jalloh","given":"Mohamed","non-dropping-particle":"","parse-names":false,"suffix":""},{"dropping-particle":"","family":"John","given":"Esther M.","non-dropping-particle":"","parse-names":false,"suffix":""},{"dropping-particle":"","family":"Kibel","given":"Adam S.","non-dropping-particle":"","parse-names":false,"suffix":""},{"dropping-particle":"","family":"Kidd","given":"LaCreis R.","non-dropping-particle":"","parse-names":false,"suffix":""},{"dropping-particle":"","family":"Layne","given":"Penelope","non-dropping-particle":"","parse-names":false,"suffix":""},{"dropping-particle":"","family":"Leach","given":"Robin J.","non-dropping-particle":"","parse-names":false,"suffix":""},{"dropping-particle":"","family":"Neslund-Dudas","given":"Christine","non-dropping-particle":"","parse-names":false,"suffix":""},{"dropping-particle":"","family":"Okobia","given":"Michael N.","non-dropping-particle":"","parse-names":false,"suffix":""},{"dropping-particle":"","family":"Ostrander","given":"Elaine A.","non-dropping-particle":"","parse-names":false,"suffix":""},{"dropping-particle":"","family":"Park","given":"Jong Y.","non-dropping-particle":"","parse-names":false,"suffix":""},{"dropping-particle":"","family":"Patrick","given":"Alan L.","non-dropping-particle":"","parse-names":false,"suffix":""},{"dropping-particle":"","family":"Phelan","given":"Catherine M.","non-dropping-particle":"","parse-names":false,"suffix":""},{"dropping-particle":"","family":"Ragin","given":"Camille","non-dropping-particle":"","parse-names":false,"suffix":""},{"dropping-particle":"","family":"Roberts","given":"Robin A.","non-dropping-particle":"","parse-names":false,"suffix":""},{"dropping-particle":"","family":"Rybicki","given":"Benjamin A.","non-dropping-particle":"","parse-names":false,"suffix":""},{"dropping-particle":"","family":"Stanford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Janet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Strom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Sara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Thompson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Witte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John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Xu</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Jianfeng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Yeboah</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Edward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Hsing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Ann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Zeigler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Johnson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Charnita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":[["2013"]]},"</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":"1-12","</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Global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Patterns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Incidence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Aggressiveness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Mortality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Men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African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Descent</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":"2013"},"</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89422</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8-0028-4</w:instrText>
      </w:r>
      <w:r w:rsidR="00A77A13" w:rsidRPr="006F1EAA">
        <w:rPr>
          <w:rFonts w:ascii="Times New Roman" w:hAnsi="Times New Roman" w:cs="Times New Roman"/>
          <w:sz w:val="28"/>
          <w:szCs w:val="28"/>
          <w:lang w:val="en-US"/>
        </w:rPr>
        <w:instrText>fb</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be</w:instrText>
      </w:r>
      <w:r w:rsidR="00A77A13" w:rsidRPr="006F1EAA">
        <w:rPr>
          <w:rFonts w:ascii="Times New Roman" w:hAnsi="Times New Roman" w:cs="Times New Roman"/>
          <w:sz w:val="28"/>
          <w:szCs w:val="28"/>
        </w:rPr>
        <w:instrText>8</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-863</w:instrText>
      </w:r>
      <w:r w:rsidR="00A77A13" w:rsidRPr="006F1EAA">
        <w:rPr>
          <w:rFonts w:ascii="Times New Roman" w:hAnsi="Times New Roman" w:cs="Times New Roman"/>
          <w:sz w:val="28"/>
          <w:szCs w:val="28"/>
          <w:lang w:val="en-US"/>
        </w:rPr>
        <w:instrText>db</w:instrText>
      </w:r>
      <w:r w:rsidR="00A77A13" w:rsidRPr="006F1EAA">
        <w:rPr>
          <w:rFonts w:ascii="Times New Roman" w:hAnsi="Times New Roman" w:cs="Times New Roman"/>
          <w:sz w:val="28"/>
          <w:szCs w:val="28"/>
        </w:rPr>
        <w:instrText>124743</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":"[26]","</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":"[26]","</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":"[26]"},"</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fldChar w:fldCharType="separate"/>
      </w:r>
      <w:r w:rsidR="00A77A13" w:rsidRPr="006F1EAA">
        <w:rPr>
          <w:rFonts w:ascii="Times New Roman" w:hAnsi="Times New Roman" w:cs="Times New Roman"/>
          <w:noProof/>
          <w:sz w:val="28"/>
          <w:szCs w:val="28"/>
        </w:rPr>
        <w:t>[26</w:t>
      </w:r>
      <w:r w:rsidR="00AA7A01">
        <w:rPr>
          <w:rFonts w:ascii="Times New Roman" w:hAnsi="Times New Roman" w:cs="Times New Roman"/>
          <w:noProof/>
          <w:sz w:val="28"/>
          <w:szCs w:val="28"/>
        </w:rPr>
        <w:t>,р. 268</w:t>
      </w:r>
      <w:r w:rsidR="00A77A13" w:rsidRPr="006F1EAA">
        <w:rPr>
          <w:rFonts w:ascii="Times New Roman" w:hAnsi="Times New Roman" w:cs="Times New Roman"/>
          <w:noProof/>
          <w:sz w:val="28"/>
          <w:szCs w:val="28"/>
        </w:rPr>
        <w:t>]</w:t>
      </w:r>
      <w:r w:rsidR="00A77A13"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что снижение специфической смертности было замечено у мужчин, прошедших скрининг на уровень ПСА, по сравнению с мужчинами, которые этого не делали.</w:t>
      </w:r>
    </w:p>
    <w:p w14:paraId="7E09F12C" w14:textId="77777777" w:rsidR="005B1EB8" w:rsidRPr="006F1EAA" w:rsidRDefault="005B1EB8"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Обсервационные исследования показали, что пальцевое ректальное исследование и уровень ПСА в сочетании с трансректальным ультразвуком (и биопсией в подозрительных случаях) выявили 3-5% локализованных </w:t>
      </w:r>
      <w:r w:rsidR="00EE2A4C" w:rsidRPr="006F1EAA">
        <w:rPr>
          <w:rFonts w:ascii="Times New Roman" w:hAnsi="Times New Roman" w:cs="Times New Roman"/>
          <w:sz w:val="28"/>
          <w:szCs w:val="28"/>
        </w:rPr>
        <w:t>РПЖ</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de</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novo</w:t>
      </w:r>
      <w:r w:rsidRPr="006F1EAA">
        <w:rPr>
          <w:rFonts w:ascii="Times New Roman" w:hAnsi="Times New Roman" w:cs="Times New Roman"/>
          <w:sz w:val="28"/>
          <w:szCs w:val="28"/>
        </w:rPr>
        <w:t>” у мужчин старше 50 лет без каких-либо симптомов, хотя стоит отметить, что сообщалось как о ложноположительных, так и о ложноотрицательных результатах.</w:t>
      </w:r>
    </w:p>
    <w:p w14:paraId="5E7633CC" w14:textId="77777777" w:rsidR="005B1EB8" w:rsidRPr="006F1EAA" w:rsidRDefault="005B1EB8"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Ряд ключевых элементов, касающихся естественного течения заболевания, потенциальных затрат (финансовых, социальных и психологических), все еще предстоит оценить для возможной программы скрининга, а также эффективности и соотношения затрат и выгод при лечении локализованного заболевания. Отсутствие последовательных данных (научно обоснованных) и серьезное влияние, которое могут оказать эти проблемы, приводит к тому, что общий скрининг </w:t>
      </w:r>
      <w:r w:rsidR="00EE2A4C" w:rsidRPr="006F1EAA">
        <w:rPr>
          <w:rFonts w:ascii="Times New Roman" w:hAnsi="Times New Roman" w:cs="Times New Roman"/>
          <w:sz w:val="28"/>
          <w:szCs w:val="28"/>
        </w:rPr>
        <w:t xml:space="preserve">РПЖ </w:t>
      </w:r>
      <w:r w:rsidRPr="006F1EAA">
        <w:rPr>
          <w:rFonts w:ascii="Times New Roman" w:hAnsi="Times New Roman" w:cs="Times New Roman"/>
          <w:sz w:val="28"/>
          <w:szCs w:val="28"/>
        </w:rPr>
        <w:t>у мужчин не рекомендуется.</w:t>
      </w:r>
    </w:p>
    <w:p w14:paraId="77ADFB0A" w14:textId="77777777" w:rsidR="00C938A4" w:rsidRPr="006F1EAA" w:rsidRDefault="00C938A4" w:rsidP="00A04686">
      <w:pPr>
        <w:tabs>
          <w:tab w:val="left" w:pos="993"/>
        </w:tabs>
        <w:spacing w:after="0" w:line="240" w:lineRule="auto"/>
        <w:ind w:firstLine="567"/>
        <w:jc w:val="both"/>
        <w:rPr>
          <w:rFonts w:ascii="Times New Roman" w:hAnsi="Times New Roman" w:cs="Times New Roman"/>
          <w:sz w:val="28"/>
          <w:szCs w:val="28"/>
        </w:rPr>
      </w:pPr>
    </w:p>
    <w:p w14:paraId="688497FB" w14:textId="38D7DDCE" w:rsidR="00A70605" w:rsidRPr="002111E7" w:rsidRDefault="00E03FA6" w:rsidP="00A04686">
      <w:pPr>
        <w:tabs>
          <w:tab w:val="left" w:pos="993"/>
        </w:tabs>
        <w:spacing w:after="0" w:line="240" w:lineRule="auto"/>
        <w:ind w:firstLine="567"/>
        <w:jc w:val="both"/>
        <w:rPr>
          <w:rFonts w:ascii="Times New Roman" w:hAnsi="Times New Roman" w:cs="Times New Roman"/>
          <w:b/>
          <w:sz w:val="28"/>
          <w:szCs w:val="28"/>
        </w:rPr>
      </w:pPr>
      <w:r w:rsidRPr="002111E7">
        <w:rPr>
          <w:rFonts w:ascii="Times New Roman" w:hAnsi="Times New Roman" w:cs="Times New Roman"/>
          <w:b/>
          <w:sz w:val="28"/>
          <w:szCs w:val="28"/>
        </w:rPr>
        <w:t>1</w:t>
      </w:r>
      <w:r w:rsidR="004D58A6" w:rsidRPr="002111E7">
        <w:rPr>
          <w:rFonts w:ascii="Times New Roman" w:hAnsi="Times New Roman" w:cs="Times New Roman"/>
          <w:b/>
          <w:sz w:val="28"/>
          <w:szCs w:val="28"/>
        </w:rPr>
        <w:t>.1.2</w:t>
      </w:r>
      <w:r w:rsidRPr="002111E7">
        <w:rPr>
          <w:rFonts w:ascii="Times New Roman" w:hAnsi="Times New Roman" w:cs="Times New Roman"/>
          <w:b/>
          <w:sz w:val="28"/>
          <w:szCs w:val="28"/>
        </w:rPr>
        <w:t xml:space="preserve"> </w:t>
      </w:r>
      <w:r w:rsidR="00EE2A4C" w:rsidRPr="002111E7">
        <w:rPr>
          <w:rFonts w:ascii="Times New Roman" w:hAnsi="Times New Roman" w:cs="Times New Roman"/>
          <w:b/>
          <w:sz w:val="28"/>
          <w:szCs w:val="28"/>
        </w:rPr>
        <w:t>Использование Шкалы Глисона</w:t>
      </w:r>
      <w:r w:rsidR="00C938A4" w:rsidRPr="002111E7">
        <w:rPr>
          <w:rFonts w:ascii="Times New Roman" w:hAnsi="Times New Roman" w:cs="Times New Roman"/>
          <w:b/>
          <w:sz w:val="28"/>
          <w:szCs w:val="28"/>
        </w:rPr>
        <w:t xml:space="preserve"> </w:t>
      </w:r>
      <w:r w:rsidR="00230A39">
        <w:rPr>
          <w:rFonts w:ascii="Times New Roman" w:hAnsi="Times New Roman" w:cs="Times New Roman"/>
          <w:b/>
          <w:sz w:val="28"/>
          <w:szCs w:val="28"/>
        </w:rPr>
        <w:t xml:space="preserve">при </w:t>
      </w:r>
      <w:r w:rsidR="00C938A4" w:rsidRPr="002111E7">
        <w:rPr>
          <w:rFonts w:ascii="Times New Roman" w:hAnsi="Times New Roman" w:cs="Times New Roman"/>
          <w:b/>
          <w:sz w:val="28"/>
          <w:szCs w:val="28"/>
        </w:rPr>
        <w:t xml:space="preserve"> </w:t>
      </w:r>
      <w:r w:rsidR="00A70605" w:rsidRPr="002111E7">
        <w:rPr>
          <w:rFonts w:ascii="Times New Roman" w:hAnsi="Times New Roman" w:cs="Times New Roman"/>
          <w:b/>
          <w:sz w:val="28"/>
          <w:szCs w:val="28"/>
        </w:rPr>
        <w:t>рак</w:t>
      </w:r>
      <w:r w:rsidR="00230A39">
        <w:rPr>
          <w:rFonts w:ascii="Times New Roman" w:hAnsi="Times New Roman" w:cs="Times New Roman"/>
          <w:b/>
          <w:sz w:val="28"/>
          <w:szCs w:val="28"/>
        </w:rPr>
        <w:t>е</w:t>
      </w:r>
      <w:r w:rsidR="00A70605" w:rsidRPr="002111E7">
        <w:rPr>
          <w:rFonts w:ascii="Times New Roman" w:hAnsi="Times New Roman" w:cs="Times New Roman"/>
          <w:b/>
          <w:sz w:val="28"/>
          <w:szCs w:val="28"/>
        </w:rPr>
        <w:t xml:space="preserve"> предстательной железы </w:t>
      </w:r>
    </w:p>
    <w:p w14:paraId="41C76102" w14:textId="48D8E2F0" w:rsidR="00A14183"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Традиционно оценки </w:t>
      </w:r>
      <w:r w:rsidR="00EE2A4C" w:rsidRPr="006F1EAA">
        <w:rPr>
          <w:rFonts w:ascii="Times New Roman" w:hAnsi="Times New Roman" w:cs="Times New Roman"/>
          <w:sz w:val="28"/>
          <w:szCs w:val="28"/>
        </w:rPr>
        <w:t xml:space="preserve">РПЖ </w:t>
      </w:r>
      <w:r w:rsidRPr="006F1EAA">
        <w:rPr>
          <w:rFonts w:ascii="Times New Roman" w:hAnsi="Times New Roman" w:cs="Times New Roman"/>
          <w:sz w:val="28"/>
          <w:szCs w:val="28"/>
        </w:rPr>
        <w:t>описывается в соответствии со Шкалой Глисона (сумма Глисона)</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{"citationItems":[{"id":"ITEM-1","itemData":{"DOI":"10.1016/j.eururo.2015.06.046","ISSN":"18737560","PMID":"26166626","abstract":"Background Despite revisions in 2005 and 2014, the Gleason prostate cancer (PCa) grading system still has major deficiencies. Combining of Gleason scores into a three-tiered grouping (6, 7, 8-10) is used most frequently for prognostic and therapeutic purposes. The lowest score, assigned 6, may be misunderstood as a cancer in the middle of the grading scale, and 3 + 4 = 7 and 4 + 3 = 7 are often considered the same prognostic group. Objective To verify that a new grading system accurately produces a smaller number of grades with the most significant prognostic differences, using multi-institutional and multimodal therapy data. Design, setting, and participants Between 2005 and 2014, 20 845 consecutive men were treated by radical prostatectomy at five academic institutions; 5501 men were treated with radiotherapy at two academic institutions. Outcome measurements and statistical analysis Outcome was based on biochemical recurrence (BCR). The log-rank test assessed univariable differences in BCR by Gleason score. Separate univariable and multivariable Cox proportional hazards used four possible categorizations of Gleason scores. Results and limitations In the surgery cohort, we found large differences in recurrence rates between both Gleason 3 + 4 versus 4 + 3 and Gleason 8 versus 9. The hazard ratios relative to Gleason score 6 were 1.9, 5.1, 8.0, and 11.7 for Gleason scores 3 + 4, 4 + 3, 8, and 9-10, respectively. These differences were attenuated in the radiotherapy cohort as a whole due to increased adjuvant or neoadjuvant hormones for patients with high-grade disease but were clearly seen in patients undergoing radiotherapy only. A five-grade group system had the highest prognostic discrimination for all cohorts on both univariable and multivariable analysis. The major limitation was the unavoidable use of prostate-specific antigen BCR as an end point as opposed to cancer-related death. Conclusions The new PCa grading system has these benefits: more accurate grade stratification than current systems, simplified grading system of five grades, and lowest grade is 1, as opposed to 6, with the potential to reduce overtreatment of PCa. Patient summary We looked at outcomes for prostate cancer (PCa) treated with radical prostatectomy or radiation therapy and validated a new grading system with more accurate grade stratification than current systems, including a simplified grading system of five grades and a lowest grade is 1, as opposed to 6, with the poten…","author":[{"dropping-particle":"","family":"Epstein","given":"Jonathan I.","non-dropping-particle":"","parse-names":false,"suffix":""},{"dropping-particle":"","family":"Zelefsky","given":"Michael J.","non-dropping-particle":"","parse-names":false,"suffix":""},{"dropping-particle":"","family":"Sjoberg","given":"Daniel D.","non-dropping-particle":"","parse-names":false,"suffix":""},{"dropping-particle":"","family":"Nelson","given":"Joel B.","non-dropping-particle":"","parse-names":false,"suffix":""},{"dropping-particle":"","family":"Egevad","given":"Lars","non-dropping-particle":"","parse-names":false,"suffix":""},{"dropping-particle":"","family":"Magi-Galluzzi","given":"Cristina","non-dropping-particle":"","parse-names":false,"suffix":""},{"dropping-particle":"","family":"Vickers","given":"Andrew J.","non-dropping-particle":"","parse-names":false,"suffix":""},{"dropping-particle":"V.","family":"Parwani","given":"Anil","non-dropping-particle":"","parse-names":false,"suffix":""},{"dropping-particle":"","family":"Reuter","given":"Victor E.","non-dropping-particle":"","parse-names":false,"suffix":""},{"dropping-particle":"","family":"Fine","given":"Samson W.","non-dropping-particle":"","</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Eastham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James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Wiklund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Peter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Han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Misop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Reddy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Chandana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Ciezki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Jay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Nyberg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Tommy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Klein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Eric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European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":"3","</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":[["2016"]]},"</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":"428-435","</w:instrText>
      </w:r>
      <w:r w:rsidR="00A77A13" w:rsidRPr="006F1EAA">
        <w:rPr>
          <w:rFonts w:ascii="Times New Roman" w:hAnsi="Times New Roman" w:cs="Times New Roman"/>
          <w:sz w:val="28"/>
          <w:szCs w:val="28"/>
          <w:lang w:val="en-US"/>
        </w:rPr>
        <w:instrText>publisher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European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Association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Contemporary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Grading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System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Validated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Alternative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Gleason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Score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":"69"},"</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=61285</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41-</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da</w:instrText>
      </w:r>
      <w:r w:rsidR="00A77A13" w:rsidRPr="006F1EAA">
        <w:rPr>
          <w:rFonts w:ascii="Times New Roman" w:hAnsi="Times New Roman" w:cs="Times New Roman"/>
          <w:sz w:val="28"/>
          <w:szCs w:val="28"/>
        </w:rPr>
        <w:instrText>-468</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975-6</w:instrText>
      </w:r>
      <w:r w:rsidR="00A77A13" w:rsidRPr="006F1EAA">
        <w:rPr>
          <w:rFonts w:ascii="Times New Roman" w:hAnsi="Times New Roman" w:cs="Times New Roman"/>
          <w:sz w:val="28"/>
          <w:szCs w:val="28"/>
          <w:lang w:val="en-US"/>
        </w:rPr>
        <w:instrText>eb</w:instrText>
      </w:r>
      <w:r w:rsidR="00A77A13" w:rsidRPr="006F1EAA">
        <w:rPr>
          <w:rFonts w:ascii="Times New Roman" w:hAnsi="Times New Roman" w:cs="Times New Roman"/>
          <w:sz w:val="28"/>
          <w:szCs w:val="28"/>
        </w:rPr>
        <w:instrText>913</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61</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43"]}],"</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":"[28]","</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":"[28]","</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":"[28]"},"</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[28]</w:t>
      </w:r>
      <w:r w:rsidR="00A77A13"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для гистологической оценки дифференцировки РПЖ. Система названа в честь патолога, который разработал ее в 1960-х годах. Доктор Дональд Глисон понял, что раковые клетки делятся на 5 различных типов по мере того, как они превращаются из нормальных клеток в опухолевые клетки. Клетки оцениваются по шкале от 1 до 5. Клетки </w:t>
      </w:r>
      <w:r w:rsidR="00A857C1" w:rsidRPr="006F1EAA">
        <w:rPr>
          <w:rFonts w:ascii="Times New Roman" w:hAnsi="Times New Roman" w:cs="Times New Roman"/>
          <w:sz w:val="28"/>
          <w:szCs w:val="28"/>
        </w:rPr>
        <w:t xml:space="preserve">первой </w:t>
      </w:r>
      <w:r w:rsidRPr="006F1EAA">
        <w:rPr>
          <w:rFonts w:ascii="Times New Roman" w:hAnsi="Times New Roman" w:cs="Times New Roman"/>
          <w:sz w:val="28"/>
          <w:szCs w:val="28"/>
        </w:rPr>
        <w:t xml:space="preserve">степени напоминают нормальную ткань предстательной железы. Клетки, близкие к </w:t>
      </w:r>
      <w:r w:rsidR="00A857C1" w:rsidRPr="006F1EAA">
        <w:rPr>
          <w:rFonts w:ascii="Times New Roman" w:hAnsi="Times New Roman" w:cs="Times New Roman"/>
          <w:sz w:val="28"/>
          <w:szCs w:val="28"/>
        </w:rPr>
        <w:t>пятой степени</w:t>
      </w:r>
      <w:r w:rsidRPr="006F1EAA">
        <w:rPr>
          <w:rFonts w:ascii="Times New Roman" w:hAnsi="Times New Roman" w:cs="Times New Roman"/>
          <w:sz w:val="28"/>
          <w:szCs w:val="28"/>
        </w:rPr>
        <w:t xml:space="preserve">, считаются «низкодифференцированными» и мутировали настолько сильно, что едва напоминают нормальные клетки. Высокие значения по шкале Глисона являются </w:t>
      </w:r>
      <w:r w:rsidR="00A857C1" w:rsidRPr="006F1EAA">
        <w:rPr>
          <w:rFonts w:ascii="Times New Roman" w:hAnsi="Times New Roman" w:cs="Times New Roman"/>
          <w:sz w:val="28"/>
          <w:szCs w:val="28"/>
        </w:rPr>
        <w:t>прогностически</w:t>
      </w:r>
      <w:r w:rsidRPr="006F1EAA">
        <w:rPr>
          <w:rFonts w:ascii="Times New Roman" w:hAnsi="Times New Roman" w:cs="Times New Roman"/>
          <w:sz w:val="28"/>
          <w:szCs w:val="28"/>
        </w:rPr>
        <w:t xml:space="preserve"> неблагоприятными.</w:t>
      </w:r>
    </w:p>
    <w:p w14:paraId="18E167FD"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Оценивается каждый образец клеток РПЖ от 3 до 5 в зависимости от того, насколько быстро они могут расти или насколько агрессивно выглядят клетки. Затем рассчитывается общая сумма Глисона, суммируя 2 наиболее распространенных баллов Глисона. Так, например, если наиболее распространенный бал Глисона равен 3, а вторая по распространенности - 4, то сумма Глисона равна 7. Или баллы записываются отдельно как 3 + 4 = 7. Этот объединенный балл называется суммой Глисона.</w:t>
      </w:r>
    </w:p>
    <w:p w14:paraId="1A5F1BB8"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Шкала Глисона </w:t>
      </w:r>
      <w:r w:rsidRPr="006F1EAA">
        <w:rPr>
          <w:rFonts w:ascii="Times New Roman" w:hAnsi="Times New Roman" w:cs="Times New Roman"/>
          <w:sz w:val="28"/>
          <w:szCs w:val="28"/>
          <w:lang w:val="en-US"/>
        </w:rPr>
        <w:t>X</w:t>
      </w:r>
      <w:r w:rsidRPr="006F1EAA">
        <w:rPr>
          <w:rFonts w:ascii="Times New Roman" w:hAnsi="Times New Roman" w:cs="Times New Roman"/>
          <w:sz w:val="28"/>
          <w:szCs w:val="28"/>
        </w:rPr>
        <w:t>: балл Глисона не определен.</w:t>
      </w:r>
    </w:p>
    <w:p w14:paraId="4DB72E45"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 xml:space="preserve">Шкала Глисона 6 и ниже: клетки похожи на здоровые и называются хорошо дифференцированными. </w:t>
      </w:r>
    </w:p>
    <w:p w14:paraId="0776F166"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Шкала Глисона 7. Клетки выглядят несколько похожими на здоровые клетки, что называется умеренно дифференцированными. </w:t>
      </w:r>
    </w:p>
    <w:p w14:paraId="0E0F5769" w14:textId="7D99207F" w:rsidR="00A04686" w:rsidRPr="00616EF7"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Шкала Глисона 8, 9 или 10. Клетки сильно отличаются от здоровых, называются плохо дифференцированными или недифференцированными.  </w:t>
      </w:r>
    </w:p>
    <w:p w14:paraId="3FC70EF0" w14:textId="77777777" w:rsidR="00A04686" w:rsidRPr="00616EF7" w:rsidRDefault="00A04686" w:rsidP="00A04686">
      <w:pPr>
        <w:tabs>
          <w:tab w:val="left" w:pos="993"/>
        </w:tabs>
        <w:spacing w:after="0" w:line="240" w:lineRule="auto"/>
        <w:ind w:firstLine="567"/>
        <w:jc w:val="both"/>
        <w:rPr>
          <w:rFonts w:ascii="Times New Roman" w:hAnsi="Times New Roman" w:cs="Times New Roman"/>
          <w:sz w:val="28"/>
          <w:szCs w:val="28"/>
        </w:rPr>
      </w:pPr>
    </w:p>
    <w:p w14:paraId="5ED8DA98" w14:textId="77777777" w:rsidR="00A70605" w:rsidRPr="002111E7" w:rsidRDefault="00A62B06" w:rsidP="00A04686">
      <w:pPr>
        <w:tabs>
          <w:tab w:val="left" w:pos="993"/>
        </w:tabs>
        <w:spacing w:after="0" w:line="240" w:lineRule="auto"/>
        <w:ind w:firstLine="567"/>
        <w:jc w:val="both"/>
        <w:rPr>
          <w:rFonts w:ascii="Times New Roman" w:hAnsi="Times New Roman" w:cs="Times New Roman"/>
          <w:b/>
          <w:sz w:val="28"/>
          <w:szCs w:val="28"/>
        </w:rPr>
      </w:pPr>
      <w:r w:rsidRPr="002111E7">
        <w:rPr>
          <w:rFonts w:ascii="Times New Roman" w:hAnsi="Times New Roman" w:cs="Times New Roman"/>
          <w:b/>
          <w:sz w:val="28"/>
          <w:szCs w:val="28"/>
        </w:rPr>
        <w:t>1.</w:t>
      </w:r>
      <w:r w:rsidR="004D58A6" w:rsidRPr="002111E7">
        <w:rPr>
          <w:rFonts w:ascii="Times New Roman" w:hAnsi="Times New Roman" w:cs="Times New Roman"/>
          <w:b/>
          <w:sz w:val="28"/>
          <w:szCs w:val="28"/>
        </w:rPr>
        <w:t>1</w:t>
      </w:r>
      <w:r w:rsidRPr="002111E7">
        <w:rPr>
          <w:rFonts w:ascii="Times New Roman" w:hAnsi="Times New Roman" w:cs="Times New Roman"/>
          <w:b/>
          <w:sz w:val="28"/>
          <w:szCs w:val="28"/>
        </w:rPr>
        <w:t>.</w:t>
      </w:r>
      <w:r w:rsidR="004D58A6" w:rsidRPr="002111E7">
        <w:rPr>
          <w:rFonts w:ascii="Times New Roman" w:hAnsi="Times New Roman" w:cs="Times New Roman"/>
          <w:b/>
          <w:sz w:val="28"/>
          <w:szCs w:val="28"/>
        </w:rPr>
        <w:t>3</w:t>
      </w:r>
      <w:r w:rsidRPr="002111E7">
        <w:rPr>
          <w:rFonts w:ascii="Times New Roman" w:hAnsi="Times New Roman" w:cs="Times New Roman"/>
          <w:b/>
          <w:sz w:val="28"/>
          <w:szCs w:val="28"/>
        </w:rPr>
        <w:t xml:space="preserve"> </w:t>
      </w:r>
      <w:r w:rsidR="00A70605" w:rsidRPr="002111E7">
        <w:rPr>
          <w:rFonts w:ascii="Times New Roman" w:hAnsi="Times New Roman" w:cs="Times New Roman"/>
          <w:b/>
          <w:sz w:val="28"/>
          <w:szCs w:val="28"/>
        </w:rPr>
        <w:t>Определение стадии рака предстательной железы системе TNM</w:t>
      </w:r>
    </w:p>
    <w:p w14:paraId="4046D1A2" w14:textId="2B282101"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Cs/>
          <w:sz w:val="28"/>
          <w:szCs w:val="28"/>
        </w:rPr>
        <w:t xml:space="preserve">Одним из инструментов, который врачи используют для описания стадии, является система </w:t>
      </w:r>
      <w:r w:rsidRPr="006F1EAA">
        <w:rPr>
          <w:rFonts w:ascii="Times New Roman" w:hAnsi="Times New Roman" w:cs="Times New Roman"/>
          <w:bCs/>
          <w:sz w:val="28"/>
          <w:szCs w:val="28"/>
          <w:lang w:val="en-US"/>
        </w:rPr>
        <w:t>TNM</w:t>
      </w:r>
      <w:r w:rsidRPr="006F1EAA">
        <w:rPr>
          <w:rFonts w:ascii="Times New Roman" w:hAnsi="Times New Roman" w:cs="Times New Roman"/>
          <w:bCs/>
          <w:sz w:val="28"/>
          <w:szCs w:val="28"/>
        </w:rPr>
        <w:t>. Эта система разработана Американским объединенным комитетом</w:t>
      </w:r>
      <w:r w:rsidRPr="006F1EAA">
        <w:rPr>
          <w:rFonts w:ascii="Times New Roman" w:hAnsi="Times New Roman" w:cs="Times New Roman"/>
          <w:sz w:val="28"/>
          <w:szCs w:val="28"/>
        </w:rPr>
        <w:t xml:space="preserve"> по раку</w:t>
      </w:r>
    </w:p>
    <w:p w14:paraId="77E51A93"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Tumor</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T</w:t>
      </w:r>
      <w:r w:rsidRPr="006F1EAA">
        <w:rPr>
          <w:rFonts w:ascii="Times New Roman" w:hAnsi="Times New Roman" w:cs="Times New Roman"/>
          <w:sz w:val="28"/>
          <w:szCs w:val="28"/>
        </w:rPr>
        <w:t>) (опухоль): Насколько велика первичная опухоль? Где она находится?</w:t>
      </w:r>
    </w:p>
    <w:p w14:paraId="2B397ABB"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Node</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N</w:t>
      </w:r>
      <w:r w:rsidRPr="006F1EAA">
        <w:rPr>
          <w:rFonts w:ascii="Times New Roman" w:hAnsi="Times New Roman" w:cs="Times New Roman"/>
          <w:sz w:val="28"/>
          <w:szCs w:val="28"/>
        </w:rPr>
        <w:t>) (узел): Распространилась ли опухоль на лимфатические узлы? Если да, то где и сколько?</w:t>
      </w:r>
    </w:p>
    <w:p w14:paraId="57261F30"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Metastasis</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M</w:t>
      </w:r>
      <w:r w:rsidRPr="006F1EAA">
        <w:rPr>
          <w:rFonts w:ascii="Times New Roman" w:hAnsi="Times New Roman" w:cs="Times New Roman"/>
          <w:sz w:val="28"/>
          <w:szCs w:val="28"/>
        </w:rPr>
        <w:t>) (метастазирование): Распространился ли рак на другие части тела? Если да, то где и сколько?</w:t>
      </w:r>
    </w:p>
    <w:p w14:paraId="6C876AAC" w14:textId="77777777" w:rsidR="00550C49" w:rsidRPr="006F1EAA" w:rsidRDefault="00C938A4"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w:t>
      </w:r>
      <w:r w:rsidR="00550C49" w:rsidRPr="006F1EAA">
        <w:rPr>
          <w:rFonts w:ascii="Times New Roman" w:hAnsi="Times New Roman" w:cs="Times New Roman"/>
          <w:sz w:val="28"/>
          <w:szCs w:val="28"/>
        </w:rPr>
        <w:t xml:space="preserve">езультаты суммируются для каждого пациента, чтобы определить стадию заболевания. Существует 5 стадий: стадия 0 (нулевая) и стадии с </w:t>
      </w:r>
      <w:r w:rsidR="00550C49" w:rsidRPr="006F1EAA">
        <w:rPr>
          <w:rFonts w:ascii="Times New Roman" w:hAnsi="Times New Roman" w:cs="Times New Roman"/>
          <w:sz w:val="28"/>
          <w:szCs w:val="28"/>
          <w:lang w:val="en-US"/>
        </w:rPr>
        <w:t>I</w:t>
      </w:r>
      <w:r w:rsidR="00550C49" w:rsidRPr="006F1EAA">
        <w:rPr>
          <w:rFonts w:ascii="Times New Roman" w:hAnsi="Times New Roman" w:cs="Times New Roman"/>
          <w:sz w:val="28"/>
          <w:szCs w:val="28"/>
        </w:rPr>
        <w:t xml:space="preserve"> по </w:t>
      </w:r>
      <w:r w:rsidR="00550C49" w:rsidRPr="006F1EAA">
        <w:rPr>
          <w:rFonts w:ascii="Times New Roman" w:hAnsi="Times New Roman" w:cs="Times New Roman"/>
          <w:sz w:val="28"/>
          <w:szCs w:val="28"/>
          <w:lang w:val="en-US"/>
        </w:rPr>
        <w:t>IV</w:t>
      </w:r>
      <w:r w:rsidR="00550C49" w:rsidRPr="006F1EAA">
        <w:rPr>
          <w:rFonts w:ascii="Times New Roman" w:hAnsi="Times New Roman" w:cs="Times New Roman"/>
          <w:sz w:val="28"/>
          <w:szCs w:val="28"/>
        </w:rPr>
        <w:t xml:space="preserve"> (с 1 по 4).  </w:t>
      </w:r>
    </w:p>
    <w:p w14:paraId="22143A74"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w:t>
      </w:r>
      <w:r w:rsidRPr="006F1EAA">
        <w:rPr>
          <w:rFonts w:ascii="Times New Roman" w:hAnsi="Times New Roman" w:cs="Times New Roman"/>
          <w:sz w:val="28"/>
          <w:szCs w:val="28"/>
        </w:rPr>
        <w:t xml:space="preserve"> стадия: Рак на этой ранней стадии обычно развивается медленно. Опухоль не ощущается и охватывает половину одной стороны предстательной железы или даже меньше. Уровень ПСА низкий. Раковые клетки выглядят как здоровые клетки. </w:t>
      </w:r>
    </w:p>
    <w:p w14:paraId="7D133241"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II</w:t>
      </w:r>
      <w:r w:rsidRPr="006F1EAA">
        <w:rPr>
          <w:rFonts w:ascii="Times New Roman" w:hAnsi="Times New Roman" w:cs="Times New Roman"/>
          <w:sz w:val="28"/>
          <w:szCs w:val="28"/>
        </w:rPr>
        <w:t xml:space="preserve"> стадия: Опухоль обнаруживается только в предстательной железе. Уровни ПСА средние или низкие. Р</w:t>
      </w:r>
      <w:r w:rsidR="00C938A4" w:rsidRPr="006F1EAA">
        <w:rPr>
          <w:rFonts w:ascii="Times New Roman" w:hAnsi="Times New Roman" w:cs="Times New Roman"/>
          <w:sz w:val="28"/>
          <w:szCs w:val="28"/>
        </w:rPr>
        <w:t xml:space="preserve">ПЖ </w:t>
      </w:r>
      <w:r w:rsidRPr="006F1EAA">
        <w:rPr>
          <w:rFonts w:ascii="Times New Roman" w:hAnsi="Times New Roman" w:cs="Times New Roman"/>
          <w:sz w:val="28"/>
          <w:szCs w:val="28"/>
          <w:lang w:val="en-US"/>
        </w:rPr>
        <w:t>II</w:t>
      </w:r>
      <w:r w:rsidRPr="006F1EAA">
        <w:rPr>
          <w:rFonts w:ascii="Times New Roman" w:hAnsi="Times New Roman" w:cs="Times New Roman"/>
          <w:sz w:val="28"/>
          <w:szCs w:val="28"/>
        </w:rPr>
        <w:t xml:space="preserve"> стадии небольшой, но может иметь повышенный риск роста и распространения.</w:t>
      </w:r>
    </w:p>
    <w:p w14:paraId="647BD7B4"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IIA</w:t>
      </w:r>
      <w:r w:rsidRPr="006F1EAA">
        <w:rPr>
          <w:rFonts w:ascii="Times New Roman" w:hAnsi="Times New Roman" w:cs="Times New Roman"/>
          <w:sz w:val="28"/>
          <w:szCs w:val="28"/>
        </w:rPr>
        <w:t xml:space="preserve"> стадия: Опухоль не прощупывается и охватывает половину одной стороны предстательной железы или даже меньше. Уровень ПСА средний, а раковые клетки хорошо дифференцированы. Эта стадия также включает более крупные опухоли, обнаруживаемые только в предстательной железе, пока раковые клетки все еще хорошо дифференцированы.</w:t>
      </w:r>
    </w:p>
    <w:p w14:paraId="7E0F0A66"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IIB</w:t>
      </w:r>
      <w:r w:rsidRPr="006F1EAA">
        <w:rPr>
          <w:rFonts w:ascii="Times New Roman" w:hAnsi="Times New Roman" w:cs="Times New Roman"/>
          <w:sz w:val="28"/>
          <w:szCs w:val="28"/>
        </w:rPr>
        <w:t xml:space="preserve"> стадия: Опухоль обнаруживается только внутри предстательной железы, и она может быть достаточно большой, чтобы ощущаться во время Пальцевого Ректального исследования. Уровень ПСА средний. Раковые клетки умеренно дифференцированы. </w:t>
      </w:r>
    </w:p>
    <w:p w14:paraId="220EEE7B"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IIC</w:t>
      </w:r>
      <w:r w:rsidRPr="006F1EAA">
        <w:rPr>
          <w:rFonts w:ascii="Times New Roman" w:hAnsi="Times New Roman" w:cs="Times New Roman"/>
          <w:sz w:val="28"/>
          <w:szCs w:val="28"/>
        </w:rPr>
        <w:t xml:space="preserve"> стадия: Опухоль обнаруживается только внутри предстательной железы, и она может быть достаточно большой, чтобы ощущаться во время Пальцевого Ректального исследования. Уровень ПСА средний. Раковые клетки могут быть умеренно или слабо дифференцированными. </w:t>
      </w:r>
    </w:p>
    <w:p w14:paraId="31DFAF3D"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III</w:t>
      </w:r>
      <w:r w:rsidRPr="006F1EAA">
        <w:rPr>
          <w:rFonts w:ascii="Times New Roman" w:hAnsi="Times New Roman" w:cs="Times New Roman"/>
          <w:sz w:val="28"/>
          <w:szCs w:val="28"/>
        </w:rPr>
        <w:t xml:space="preserve"> стадия: уровень ПСА высокий, опухоль растет или рак высокой степени злокачественности. Все это указывает на местнораспространенный рак, который, вероятно, будет расти и распространяться.</w:t>
      </w:r>
    </w:p>
    <w:p w14:paraId="6D5286BB"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lastRenderedPageBreak/>
        <w:t>IIIA</w:t>
      </w:r>
      <w:r w:rsidR="00C938A4" w:rsidRPr="006F1EAA">
        <w:rPr>
          <w:rFonts w:ascii="Times New Roman" w:hAnsi="Times New Roman" w:cs="Times New Roman"/>
          <w:sz w:val="28"/>
          <w:szCs w:val="28"/>
        </w:rPr>
        <w:t xml:space="preserve"> </w:t>
      </w:r>
      <w:r w:rsidRPr="006F1EAA">
        <w:rPr>
          <w:rFonts w:ascii="Times New Roman" w:hAnsi="Times New Roman" w:cs="Times New Roman"/>
          <w:sz w:val="28"/>
          <w:szCs w:val="28"/>
        </w:rPr>
        <w:t>стадия: Рак распространяется за пределы внешнего слоя предстательной железы в близлежащие ткани. Возможно, он также распространился на семенные пузырьки. Уровень ПСА высокий.</w:t>
      </w:r>
    </w:p>
    <w:p w14:paraId="1207B065"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IIIB</w:t>
      </w:r>
      <w:r w:rsidRPr="006F1EAA">
        <w:rPr>
          <w:rFonts w:ascii="Times New Roman" w:hAnsi="Times New Roman" w:cs="Times New Roman"/>
          <w:sz w:val="28"/>
          <w:szCs w:val="28"/>
        </w:rPr>
        <w:t xml:space="preserve"> стадия: Опухоль прорастает за пределы предстательной железы и, возможно, с проникновением в близлежащие органы, такие как мочевой пузырь или прямая кишка.</w:t>
      </w:r>
    </w:p>
    <w:p w14:paraId="4C06BAED"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IIIC</w:t>
      </w:r>
      <w:r w:rsidRPr="006F1EAA">
        <w:rPr>
          <w:rFonts w:ascii="Times New Roman" w:hAnsi="Times New Roman" w:cs="Times New Roman"/>
          <w:sz w:val="28"/>
          <w:szCs w:val="28"/>
        </w:rPr>
        <w:t xml:space="preserve"> стадия: раковые клетки по всей опухоли плохо дифференцированы, что означает, что они сильно отличаются от здоровых клеток.</w:t>
      </w:r>
    </w:p>
    <w:p w14:paraId="393E04B1"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IV</w:t>
      </w:r>
      <w:r w:rsidRPr="006F1EAA">
        <w:rPr>
          <w:rFonts w:ascii="Times New Roman" w:hAnsi="Times New Roman" w:cs="Times New Roman"/>
          <w:sz w:val="28"/>
          <w:szCs w:val="28"/>
        </w:rPr>
        <w:t xml:space="preserve"> стадия: Рак распространяется за пределы предстательной железы.</w:t>
      </w:r>
    </w:p>
    <w:p w14:paraId="1B46D80A"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IVA</w:t>
      </w:r>
      <w:r w:rsidRPr="006F1EAA">
        <w:rPr>
          <w:rFonts w:ascii="Times New Roman" w:hAnsi="Times New Roman" w:cs="Times New Roman"/>
          <w:sz w:val="28"/>
          <w:szCs w:val="28"/>
        </w:rPr>
        <w:t xml:space="preserve"> стадия: Рак распространяется на регионарные лимфатические узлы.</w:t>
      </w:r>
    </w:p>
    <w:p w14:paraId="07DAB407" w14:textId="77777777" w:rsidR="00550C49" w:rsidRPr="006F1EAA" w:rsidRDefault="00550C4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en-US"/>
        </w:rPr>
        <w:t>IVB</w:t>
      </w:r>
      <w:r w:rsidRPr="006F1EAA">
        <w:rPr>
          <w:rFonts w:ascii="Times New Roman" w:hAnsi="Times New Roman" w:cs="Times New Roman"/>
          <w:sz w:val="28"/>
          <w:szCs w:val="28"/>
        </w:rPr>
        <w:t xml:space="preserve"> стадия: Рак распространяется на отдаленные лимфатические узлы, другие части тела или на кости</w:t>
      </w:r>
    </w:p>
    <w:p w14:paraId="38B39B5C" w14:textId="77777777" w:rsidR="009D7077" w:rsidRPr="006F1EAA" w:rsidRDefault="009D7077" w:rsidP="00A04686">
      <w:pPr>
        <w:tabs>
          <w:tab w:val="left" w:pos="993"/>
        </w:tabs>
        <w:spacing w:after="0" w:line="240" w:lineRule="auto"/>
        <w:ind w:firstLine="567"/>
        <w:jc w:val="both"/>
        <w:rPr>
          <w:rFonts w:ascii="Times New Roman" w:hAnsi="Times New Roman" w:cs="Times New Roman"/>
          <w:bCs/>
          <w:sz w:val="28"/>
          <w:szCs w:val="28"/>
        </w:rPr>
      </w:pPr>
    </w:p>
    <w:p w14:paraId="6977CAD8" w14:textId="2B4A5E5A" w:rsidR="00C938A4" w:rsidRPr="008613F0" w:rsidRDefault="00A62B06" w:rsidP="00A04686">
      <w:pPr>
        <w:tabs>
          <w:tab w:val="left" w:pos="993"/>
        </w:tabs>
        <w:spacing w:after="0" w:line="240" w:lineRule="auto"/>
        <w:ind w:firstLine="567"/>
        <w:jc w:val="both"/>
        <w:rPr>
          <w:rFonts w:ascii="Times New Roman" w:hAnsi="Times New Roman" w:cs="Times New Roman"/>
          <w:b/>
          <w:sz w:val="28"/>
          <w:szCs w:val="28"/>
        </w:rPr>
      </w:pPr>
      <w:r w:rsidRPr="008613F0">
        <w:rPr>
          <w:rFonts w:ascii="Times New Roman" w:hAnsi="Times New Roman" w:cs="Times New Roman"/>
          <w:b/>
          <w:sz w:val="28"/>
          <w:szCs w:val="28"/>
        </w:rPr>
        <w:t xml:space="preserve">1.2 </w:t>
      </w:r>
      <w:r w:rsidR="007439DD" w:rsidRPr="008613F0">
        <w:rPr>
          <w:rFonts w:ascii="Times New Roman" w:hAnsi="Times New Roman" w:cs="Times New Roman"/>
          <w:b/>
          <w:sz w:val="28"/>
          <w:szCs w:val="28"/>
        </w:rPr>
        <w:t>Диагностическая эффективность биопсии простаты</w:t>
      </w:r>
    </w:p>
    <w:p w14:paraId="33ADBB47" w14:textId="77777777" w:rsidR="001C5995" w:rsidRPr="006F1EAA" w:rsidRDefault="001C5995"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Стратификация риска зависит от точной биопсии предстательной железы.</w:t>
      </w:r>
      <w:r w:rsidR="00E03FA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Несмотря на то, что систематическая биопсия предстательной железы (биопсия под контролем ультразвука с использованием определенной сетки биопсий) остается стандартом лечения, при таком подходе не выявляется от 21% до 28% случаев </w:t>
      </w:r>
      <w:r w:rsidR="00E03FA6" w:rsidRPr="006F1EAA">
        <w:rPr>
          <w:rFonts w:ascii="Times New Roman" w:hAnsi="Times New Roman" w:cs="Times New Roman"/>
          <w:sz w:val="28"/>
          <w:szCs w:val="28"/>
        </w:rPr>
        <w:t>РПЖ</w:t>
      </w:r>
      <w:r w:rsidRPr="006F1EAA">
        <w:rPr>
          <w:rFonts w:ascii="Times New Roman" w:hAnsi="Times New Roman" w:cs="Times New Roman"/>
          <w:sz w:val="28"/>
          <w:szCs w:val="28"/>
        </w:rPr>
        <w:t xml:space="preserve"> и снижается от 14% до 17%</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{"citationItems":[{"id":"ITEM-1","itemData":{"ISBN":"1540-1405","abstract":"The NCCN Clinical Practice Guidelines in Oncology (NCCN Guidelines) for Prostate Cancer provide multidisciplinary recommendations for the clinical management of patients with prostate cancer. These NCCN Guidelines Insights highlight notable recent updates. Abiraterone acetate is a first-in-class hormonal agent that represents a new standard of care for patients with metastatic castration-recurrent prostate cancer who have previously received docetaxel (category 1 recommendation). Abiraterone acetate also received category 2B recommendations in the prechemotherapy setting for asymptomatic patients or symptomatic patients who are not candidates for docetaxel. The NCCN Prostate Cancer Panel also added new indications for existing agents, including the option of sipuleucel-T as second-line therapy. In addition, brachytherapy in combination with external beam radiation therapy with or without androgen deprivation therapy is now an alternative for patients with high-risk localized tumors or locally advanced disease.","author":[{"dropping-particle":"","family":"J.L.","given":"Mohler","non-dropping-particle":"","parse-names":false,"suffix":""},{"dropping-particle":"","family":"A.J.","given":"Armstrong","non-dropping-particle":"","parse-names":false,"suffix":""},{"dropping-particle":"","family":"R.R.","given":"Bahnson","non-dropping-particle":"","parse-names":false,"suffix":""},{"dropping-particle":"","family":"B.","given":"Boston","non-dropping-particle":"","parse-names":false,"suffix":""},{"dropping-particle":"","family":"J.E.","given":"Busby","non-dropping-particle":"","parse-names":false,"suffix":""},{"dropping-particle":"","family":"A.V.","given":"D'Amico","non-dropping-particle":"","parse-names":false,"suffix":""},{"dropping-particle":"","family":"J.A.","given":"Eastham","non-dropping-particle":"","parse-names":false,"suffix":""},{"dropping-particle":"","family":"C.A.","given":"Enke","non-dropping-particle":"","parse-names":false,"suffix":""},{"dropping-particle":"","family":"T.","given":"Farrington","non-dropping-particle":"","parse-names":false,"suffix":""},{"dropping-particle":"","family":"C.S.","given":"Higano","non-dropping-particle":"","parse-names":false,"suffix":""},{"dropping-particle":"","family":"E.M.","given":"Horwitz","non-dropping-particle":"","parse-names":false,"suffix":""},{"dropping-particle":"","family":"P.W.","given":"Kantoff","non-dropping-particle":"","parse-names":false,"suffix":""},{"dropping-particle":"","family":"M.H.","given":"Kawachi","non-dropping-particle":"","parse-names":false,"suffix":""},{"dropping-particle":"","family":"M.","given":"Kuettel","non-dropping-particle":"","parse-names":false,"suffix":""},{"dropping-particle":"","family":"R.J.","given":"Lee","non-dropping-particle":"","parse-names":false,"suffix":""},{"dropping-particle":"","family":"G.R.","given":"MacVicar","non-dropping-particle":"","parse-names":false,"suffix":""},{"dropping-particle":"","family":"A.W.","given":"Malcolm","non-dropping-particle":"","parse-names":false,"suffix":""},{"dropping-particle":"","family":"D.","given":"Miller","non-dropping-particle":"","parse-names":false,"suffix":""},{"dropping-particle":"","family":"E.R.","given":"Plimack","non-dropping-particle":"","parse-names":false,"suffix":""},{"dropping-particle":"","family":"J.M.","given":"Pow-Sang","non-dropping-particle":"","parse-names":false,"suffix":""},{"dropping-particle":"","family":"M.","given":"Roach I I I","non-dropping-particle":"","parse-names":false,"suffix":""},{"dropping-particle":"","family":"</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Rohren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Rosenfeld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Srinivas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Strope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Tward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Twardowski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Walsh</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Ho</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JNCCN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National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Comprehensive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Network</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":"9","</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":[["2012"]]},"</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":"1081-1087","</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version</w:instrText>
      </w:r>
      <w:r w:rsidR="00A77A13" w:rsidRPr="006F1EAA">
        <w:rPr>
          <w:rFonts w:ascii="Times New Roman" w:hAnsi="Times New Roman" w:cs="Times New Roman"/>
          <w:sz w:val="28"/>
          <w:szCs w:val="28"/>
        </w:rPr>
        <w:instrText xml:space="preserve"> 3.2012: </w:instrText>
      </w:r>
      <w:r w:rsidR="00A77A13" w:rsidRPr="006F1EAA">
        <w:rPr>
          <w:rFonts w:ascii="Times New Roman" w:hAnsi="Times New Roman" w:cs="Times New Roman"/>
          <w:sz w:val="28"/>
          <w:szCs w:val="28"/>
          <w:lang w:val="en-US"/>
        </w:rPr>
        <w:instrText>Featured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updates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NCCN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Guidelines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":"10"},"</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5</w:instrText>
      </w:r>
      <w:r w:rsidR="00A77A13" w:rsidRPr="006F1EAA">
        <w:rPr>
          <w:rFonts w:ascii="Times New Roman" w:hAnsi="Times New Roman" w:cs="Times New Roman"/>
          <w:sz w:val="28"/>
          <w:szCs w:val="28"/>
          <w:lang w:val="en-US"/>
        </w:rPr>
        <w:instrText>cc</w:instrText>
      </w:r>
      <w:r w:rsidR="00A77A13" w:rsidRPr="006F1EAA">
        <w:rPr>
          <w:rFonts w:ascii="Times New Roman" w:hAnsi="Times New Roman" w:cs="Times New Roman"/>
          <w:sz w:val="28"/>
          <w:szCs w:val="28"/>
        </w:rPr>
        <w:instrText>2009-8</w:instrText>
      </w:r>
      <w:r w:rsidR="00A77A13" w:rsidRPr="006F1EAA">
        <w:rPr>
          <w:rFonts w:ascii="Times New Roman" w:hAnsi="Times New Roman" w:cs="Times New Roman"/>
          <w:sz w:val="28"/>
          <w:szCs w:val="28"/>
          <w:lang w:val="en-US"/>
        </w:rPr>
        <w:instrText>ea</w:instrText>
      </w:r>
      <w:r w:rsidR="00A77A13" w:rsidRPr="006F1EAA">
        <w:rPr>
          <w:rFonts w:ascii="Times New Roman" w:hAnsi="Times New Roman" w:cs="Times New Roman"/>
          <w:sz w:val="28"/>
          <w:szCs w:val="28"/>
        </w:rPr>
        <w:instrText>0-451</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-9</w:instrText>
      </w:r>
      <w:r w:rsidR="00A77A13" w:rsidRPr="006F1EAA">
        <w:rPr>
          <w:rFonts w:ascii="Times New Roman" w:hAnsi="Times New Roman" w:cs="Times New Roman"/>
          <w:sz w:val="28"/>
          <w:szCs w:val="28"/>
          <w:lang w:val="en-US"/>
        </w:rPr>
        <w:instrText>ece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bcf</w:instrText>
      </w:r>
      <w:r w:rsidR="00A77A13" w:rsidRPr="006F1EAA">
        <w:rPr>
          <w:rFonts w:ascii="Times New Roman" w:hAnsi="Times New Roman" w:cs="Times New Roman"/>
          <w:sz w:val="28"/>
          <w:szCs w:val="28"/>
        </w:rPr>
        <w:instrText>161</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6</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2</w:instrText>
      </w:r>
      <w:r w:rsidR="00A77A13" w:rsidRPr="006F1EAA">
        <w:rPr>
          <w:rFonts w:ascii="Times New Roman" w:hAnsi="Times New Roman" w:cs="Times New Roman"/>
          <w:sz w:val="28"/>
          <w:szCs w:val="28"/>
          <w:lang w:val="en-US"/>
        </w:rPr>
        <w:instrText>fc</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":"[29]","</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":"[29]","</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":"[29]"},"</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[29]</w:t>
      </w:r>
      <w:r w:rsidR="00A77A13" w:rsidRPr="006F1EAA">
        <w:rPr>
          <w:rFonts w:ascii="Times New Roman" w:hAnsi="Times New Roman" w:cs="Times New Roman"/>
          <w:sz w:val="28"/>
          <w:szCs w:val="28"/>
        </w:rPr>
        <w:fldChar w:fldCharType="end"/>
      </w:r>
      <w:r w:rsidRPr="006F1EAA">
        <w:rPr>
          <w:rFonts w:ascii="Times New Roman" w:hAnsi="Times New Roman" w:cs="Times New Roman"/>
          <w:sz w:val="28"/>
          <w:szCs w:val="28"/>
        </w:rPr>
        <w:t>. Существует несколько новых биомаркеров (например, 4Kscore, индекс здоровья простаты, антиген рака предстательной железы 3 теста, подтверждающие результаты), которые помогают выявить потенциальные ложноотрицательные результаты.</w:t>
      </w:r>
    </w:p>
    <w:p w14:paraId="2AF66178" w14:textId="3B9D34AB" w:rsidR="001C5995" w:rsidRPr="006F1EAA" w:rsidRDefault="001C5995"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Также были адаптированы новые технологии изображений для повышения диагностической эффективности. Наиболее заметной из них является мультипараметрическая магнитно-резонансная томография (МРТ), которая использует специализированные фазы (например, диффузионно-взвешенное, динамическое контрастное усиление изображения) в дополнение к T2-взвешенному изображению</w:t>
      </w:r>
      <w:r w:rsidR="00150872"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{"citationItems":[{"id":"ITEM-1","itemData":{"ISBN":"1540-1405","abstract":"The NCCN Clinical Practice Guidelines in Oncology (NCCN Guidelines) for Prostate Cancer provide multidisciplinary recommendations for the clinical management of patients with prostate cancer. These NCCN Guidelines Insights highlight notable recent updates. Abiraterone acetate is a first-in-class hormonal agent that represents a new standard of care for patients with metastatic castration-recurrent prostate cancer who have previously received docetaxel (category 1 recommendation). Abiraterone acetate also received category 2B recommendations in the prechemotherapy setting for asymptomatic patients or symptomatic patients who are not candidates for docetaxel. The NCCN Prostate Cancer Panel also added new indications for existing agents, including the option of sipuleucel-T as second-line therapy. In addition, brachytherapy in combination with external beam radiation therapy with or without androgen deprivation therapy is now an alternative for patients with high-risk localized tumors or locally advanced disease.","author":[{"dropping-particle":"","family":"J.L.","given":"Mohler","non-dropping-particle":"","parse-names":false,"suffix":""},{"dropping-particle":"","family":"A.J.","given":"Armstrong","non-dropping-particle":"","parse-names":false,"suffix":""},{"dropping-particle":"","family":"R.R.","given":"Bahnson","non-dropping-particle":"","parse-names":false,"suffix":""},{"dropping-particle":"","family":"B.","given":"Boston","non-dropping-particle":"","parse-names":false,"suffix":""},{"dropping-particle":"","family":"J.E.","given":"Busby","non-dropping-particle":"","parse-names":false,"suffix":""},{"dropping-particle":"","family":"A.V.","given":"D'Amico","non-dropping-particle":"","parse-names":false,"suffix":""},{"dropping-particle":"","family":"J.A.","given":"Eastham","non-dropping-particle":"","parse-names":false,"suffix":""},{"dropping-particle":"","family":"C.A.","given":"Enke","non-dropping-particle":"","parse-names":false,"suffix":""},{"dropping-particle":"","family":"T.","given":"Farrington","non-dropping-particle":"","parse-names":false,"suffix":""},{"dropping-particle":"","family":"C.S.","given":"Higano","non-dropping-particle":"","parse-names":false,"suffix":""},{"dropping-particle":"","family":"E.M.","given":"Horwitz","non-dropping-particle":"","parse-names":false,"suffix":""},{"dropping-particle":"","family":"P.W.","given":"Kantoff","non-dropping-particle":"","parse-names":false,"suffix":""},{"dropping-particle":"","family":"M.H.","given":"Kawachi","non-dropping-particle":"","parse-names":false,"suffix":""},{"dropping-particle":"","family":"M.","given":"Kuettel","non-dropping-particle":"","parse-names":false,"suffix":""},{"dropping-particle":"","family":"R.J.","given":"Lee","non-dropping-particle":"","parse-names":false,"suffix":""},{"dropping-particle":"","family":"G.R.","given":"MacVicar","non-dropping-particle":"","parse-names":false,"suffix":""},{"dropping-particle":"","family":"A.W.","given":"Malcolm","non-dropping-particle":"","parse-names":false,"suffix":""},{"dropping-particle":"","family":"D.","given":"Miller","non-dropping-particle":"","parse-names":false,"suffix":""},{"dropping-particle":"","family":"E.R.","given":"Plimack","non-dropping-particle":"","parse-names":false,"suffix":""},{"dropping-particle":"","family":"J.M.","given":"Pow-Sang","non-dropping-particle":"","parse-names":false,"suffix":""},{"dropping-particle":"","family":"M.","given":"Roach I I I","non-dropping-particle":"","parse-names":false,"suffix":""},{"dropping-particle":"","family":"</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Rohren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Rosenfeld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Srinivas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Strope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Tward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Twardowski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Walsh</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Ho</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JNCCN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National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Comprehensive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Network</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":"9","</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":[["2012"]]},"</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":"1081-1087","</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version</w:instrText>
      </w:r>
      <w:r w:rsidR="00A77A13" w:rsidRPr="006F1EAA">
        <w:rPr>
          <w:rFonts w:ascii="Times New Roman" w:hAnsi="Times New Roman" w:cs="Times New Roman"/>
          <w:sz w:val="28"/>
          <w:szCs w:val="28"/>
        </w:rPr>
        <w:instrText xml:space="preserve"> 3.2012: </w:instrText>
      </w:r>
      <w:r w:rsidR="00A77A13" w:rsidRPr="006F1EAA">
        <w:rPr>
          <w:rFonts w:ascii="Times New Roman" w:hAnsi="Times New Roman" w:cs="Times New Roman"/>
          <w:sz w:val="28"/>
          <w:szCs w:val="28"/>
          <w:lang w:val="en-US"/>
        </w:rPr>
        <w:instrText>Featured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updates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NCCN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Guidelines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":"10"},"</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5</w:instrText>
      </w:r>
      <w:r w:rsidR="00A77A13" w:rsidRPr="006F1EAA">
        <w:rPr>
          <w:rFonts w:ascii="Times New Roman" w:hAnsi="Times New Roman" w:cs="Times New Roman"/>
          <w:sz w:val="28"/>
          <w:szCs w:val="28"/>
          <w:lang w:val="en-US"/>
        </w:rPr>
        <w:instrText>cc</w:instrText>
      </w:r>
      <w:r w:rsidR="00A77A13" w:rsidRPr="006F1EAA">
        <w:rPr>
          <w:rFonts w:ascii="Times New Roman" w:hAnsi="Times New Roman" w:cs="Times New Roman"/>
          <w:sz w:val="28"/>
          <w:szCs w:val="28"/>
        </w:rPr>
        <w:instrText>2009-8</w:instrText>
      </w:r>
      <w:r w:rsidR="00A77A13" w:rsidRPr="006F1EAA">
        <w:rPr>
          <w:rFonts w:ascii="Times New Roman" w:hAnsi="Times New Roman" w:cs="Times New Roman"/>
          <w:sz w:val="28"/>
          <w:szCs w:val="28"/>
          <w:lang w:val="en-US"/>
        </w:rPr>
        <w:instrText>ea</w:instrText>
      </w:r>
      <w:r w:rsidR="00A77A13" w:rsidRPr="006F1EAA">
        <w:rPr>
          <w:rFonts w:ascii="Times New Roman" w:hAnsi="Times New Roman" w:cs="Times New Roman"/>
          <w:sz w:val="28"/>
          <w:szCs w:val="28"/>
        </w:rPr>
        <w:instrText>0-451</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-9</w:instrText>
      </w:r>
      <w:r w:rsidR="00A77A13" w:rsidRPr="006F1EAA">
        <w:rPr>
          <w:rFonts w:ascii="Times New Roman" w:hAnsi="Times New Roman" w:cs="Times New Roman"/>
          <w:sz w:val="28"/>
          <w:szCs w:val="28"/>
          <w:lang w:val="en-US"/>
        </w:rPr>
        <w:instrText>ece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bcf</w:instrText>
      </w:r>
      <w:r w:rsidR="00A77A13" w:rsidRPr="006F1EAA">
        <w:rPr>
          <w:rFonts w:ascii="Times New Roman" w:hAnsi="Times New Roman" w:cs="Times New Roman"/>
          <w:sz w:val="28"/>
          <w:szCs w:val="28"/>
        </w:rPr>
        <w:instrText>161</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6</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2</w:instrText>
      </w:r>
      <w:r w:rsidR="00A77A13" w:rsidRPr="006F1EAA">
        <w:rPr>
          <w:rFonts w:ascii="Times New Roman" w:hAnsi="Times New Roman" w:cs="Times New Roman"/>
          <w:sz w:val="28"/>
          <w:szCs w:val="28"/>
          <w:lang w:val="en-US"/>
        </w:rPr>
        <w:instrText>fc</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":"[29]","</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":"[29]","</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":"[29]"},"</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[29</w:t>
      </w:r>
      <w:r w:rsidR="00AA7A01">
        <w:rPr>
          <w:rFonts w:ascii="Times New Roman" w:hAnsi="Times New Roman" w:cs="Times New Roman"/>
          <w:noProof/>
          <w:sz w:val="28"/>
          <w:szCs w:val="28"/>
        </w:rPr>
        <w:t>,р. 2039</w:t>
      </w:r>
      <w:r w:rsidR="00A77A13" w:rsidRPr="006F1EAA">
        <w:rPr>
          <w:rFonts w:ascii="Times New Roman" w:hAnsi="Times New Roman" w:cs="Times New Roman"/>
          <w:noProof/>
          <w:sz w:val="28"/>
          <w:szCs w:val="28"/>
        </w:rPr>
        <w:t>]</w:t>
      </w:r>
      <w:r w:rsidR="00A77A13"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r w:rsidRPr="006F1EAA">
        <w:t xml:space="preserve"> </w:t>
      </w:r>
      <w:r w:rsidRPr="006F1EAA">
        <w:rPr>
          <w:rFonts w:ascii="Times New Roman" w:hAnsi="Times New Roman" w:cs="Times New Roman"/>
          <w:sz w:val="28"/>
          <w:szCs w:val="28"/>
        </w:rPr>
        <w:t xml:space="preserve">Когда применяются стандартизированные критерии оценки и отчетности (т. е. система отчета и обработки данных по изображению предстательной железы версии 2 - совместная работа Американского колледжа радиологов, Европейского общества урорадиологии и фонда </w:t>
      </w:r>
      <w:r w:rsidRPr="006F1EAA">
        <w:rPr>
          <w:rFonts w:ascii="Times New Roman" w:hAnsi="Times New Roman" w:cs="Times New Roman"/>
          <w:sz w:val="28"/>
          <w:szCs w:val="28"/>
          <w:lang w:val="en-US"/>
        </w:rPr>
        <w:t>AdMetech</w:t>
      </w:r>
      <w:r w:rsidRPr="006F1EAA">
        <w:rPr>
          <w:rFonts w:ascii="Times New Roman" w:hAnsi="Times New Roman" w:cs="Times New Roman"/>
          <w:sz w:val="28"/>
          <w:szCs w:val="28"/>
        </w:rPr>
        <w:t>), МРТ демонстрирует объединенную чувствительность 89% и специфичность 73% для выявления рака предстательной железы</w:t>
      </w:r>
      <w:r w:rsidR="00150872"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{"citationItems":[{"id":"ITEM-1","itemData":{"DOI":"10.3322/canjclin.47.5.261","ISSN":"0007-9235","PMID":"20200110","abstract":"In 2009, the American Cancer Society (ACS) Prostate Cancer Advisory Committee began the process of a complete update of recommendations for early prostate cancer detection. A series of systematic evidence reviews was conducted focusing on evidence related to the early detection of prostate cancer, test performance, harms of therapy for localized prostate cancer, and shared and informed decision making in prostate cancer screening. The results of the systematic reviews were evaluated by the ACS Prostate Cancer Advisory Committee, and deliberations about the evidence occurred at committee meetings and during conference calls. On the basis of the evidence and a consensus process, the Prostate Cancer Advisory Committee developed the guideline, and a writing committee drafted a guideline document that was circulated to the entire committee for review and revision. The document was then circulated to peer reviewers for feedback, and finally to the ACS Mission Outcomes Committee and the ACS Board of Directors for approval. The ACS recommends that asymptomatic men who have at least a 10-year life expectancy have an opportunity to make an informed decision with their health care provider about screening for prostate cancer after they receive information about the uncertainties, risks, and potential benefits associated with prostate cancer screening. Prostate cancer screening should not occur without an informed decision-making process. Men at average risk should receive this information beginning at age 50 years. Men in high</w:instrText>
      </w:r>
      <w:r w:rsidR="00A77A13" w:rsidRPr="006F1EAA">
        <w:rPr>
          <w:rFonts w:ascii="Times New Roman" w:hAnsi="Times New Roman" w:cs="Times New Roman"/>
          <w:sz w:val="28"/>
          <w:szCs w:val="28"/>
          <w:lang w:val="en-US"/>
        </w:rPr>
        <w:instrText>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risk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groups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should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receive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information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before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age</w:instrText>
      </w:r>
      <w:r w:rsidR="00A77A13" w:rsidRPr="006F1EAA">
        <w:rPr>
          <w:rFonts w:ascii="Times New Roman" w:hAnsi="Times New Roman" w:cs="Times New Roman"/>
          <w:sz w:val="28"/>
          <w:szCs w:val="28"/>
        </w:rPr>
        <w:instrText xml:space="preserve"> 50 </w:instrText>
      </w:r>
      <w:r w:rsidR="00A77A13" w:rsidRPr="006F1EAA">
        <w:rPr>
          <w:rFonts w:ascii="Times New Roman" w:hAnsi="Times New Roman" w:cs="Times New Roman"/>
          <w:sz w:val="28"/>
          <w:szCs w:val="28"/>
          <w:lang w:val="en-US"/>
        </w:rPr>
        <w:instrText>years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Men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should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either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receive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information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directly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from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their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health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care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providers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referred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reliable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culturally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appropriate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sources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Patient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decision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aids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are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helpful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preparing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men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make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decision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whether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tested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author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Eschenbach</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Ho</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Murphy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Cunningham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Lins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Clinicians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":"5","</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":[["1997"]]},"</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":"261-264","</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American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Society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guideline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early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detection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update</w:instrText>
      </w:r>
      <w:r w:rsidR="00A77A13" w:rsidRPr="006F1EAA">
        <w:rPr>
          <w:rFonts w:ascii="Times New Roman" w:hAnsi="Times New Roman" w:cs="Times New Roman"/>
          <w:sz w:val="28"/>
          <w:szCs w:val="28"/>
        </w:rPr>
        <w:instrText xml:space="preserve"> 1997","</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":"47"},"</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w:instrText>
      </w:r>
      <w:r w:rsidR="00A77A13" w:rsidRPr="006F1EAA">
        <w:rPr>
          <w:rFonts w:ascii="Times New Roman" w:hAnsi="Times New Roman" w:cs="Times New Roman"/>
          <w:sz w:val="28"/>
          <w:szCs w:val="28"/>
        </w:rPr>
        <w:instrText>5</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82</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2-</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bd</w:instrText>
      </w:r>
      <w:r w:rsidR="00A77A13" w:rsidRPr="006F1EAA">
        <w:rPr>
          <w:rFonts w:ascii="Times New Roman" w:hAnsi="Times New Roman" w:cs="Times New Roman"/>
          <w:sz w:val="28"/>
          <w:szCs w:val="28"/>
        </w:rPr>
        <w:instrText>-4</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00-8660-2</w:instrText>
      </w:r>
      <w:r w:rsidR="00A77A13" w:rsidRPr="006F1EAA">
        <w:rPr>
          <w:rFonts w:ascii="Times New Roman" w:hAnsi="Times New Roman" w:cs="Times New Roman"/>
          <w:sz w:val="28"/>
          <w:szCs w:val="28"/>
          <w:lang w:val="en-US"/>
        </w:rPr>
        <w:instrText>aa</w:instrText>
      </w:r>
      <w:r w:rsidR="00A77A13" w:rsidRPr="006F1EAA">
        <w:rPr>
          <w:rFonts w:ascii="Times New Roman" w:hAnsi="Times New Roman" w:cs="Times New Roman"/>
          <w:sz w:val="28"/>
          <w:szCs w:val="28"/>
        </w:rPr>
        <w:instrText>8</w:instrText>
      </w:r>
      <w:r w:rsidR="00A77A13" w:rsidRPr="006F1EAA">
        <w:rPr>
          <w:rFonts w:ascii="Times New Roman" w:hAnsi="Times New Roman" w:cs="Times New Roman"/>
          <w:sz w:val="28"/>
          <w:szCs w:val="28"/>
          <w:lang w:val="en-US"/>
        </w:rPr>
        <w:instrText>da</w:instrText>
      </w:r>
      <w:r w:rsidR="00A77A13" w:rsidRPr="006F1EAA">
        <w:rPr>
          <w:rFonts w:ascii="Times New Roman" w:hAnsi="Times New Roman" w:cs="Times New Roman"/>
          <w:sz w:val="28"/>
          <w:szCs w:val="28"/>
        </w:rPr>
        <w:instrText>8</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279</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":"[30]","</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":"[30]","</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":"[30]"},"</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[30]</w:t>
      </w:r>
      <w:r w:rsidR="00A77A13"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p>
    <w:p w14:paraId="490607CB" w14:textId="5B038A4B" w:rsidR="001C5995" w:rsidRPr="006F1EAA" w:rsidRDefault="001C5995"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Затем можно получить целенаправленные биопсии подозрительных очагов с помощью 3 подходов: (1) слияние изображений МРТ с трансректальным ультразвуком с использованием компьютерного программного обеспечения; (2) перкутанная биопсия во время самой МРТ; и (3) визуальный обзор МРТ с последовательной биопсией предстательной железы с использованием трансректального ультразвука (т.е. когнитивная биопсия).</w:t>
      </w:r>
      <w:r w:rsidR="007439DD" w:rsidRPr="006F1EAA">
        <w:t xml:space="preserve"> </w:t>
      </w:r>
      <w:r w:rsidR="007439DD" w:rsidRPr="006F1EAA">
        <w:rPr>
          <w:rFonts w:ascii="Times New Roman" w:hAnsi="Times New Roman" w:cs="Times New Roman"/>
          <w:sz w:val="28"/>
          <w:szCs w:val="28"/>
        </w:rPr>
        <w:t xml:space="preserve">Проспективное исследование 1003 мужчин, перенесших биопсию предстательной железы, показало, что прицельная биопсия предстательной железы с использованием МРТ-ультразвукового слияния по сравнению с </w:t>
      </w:r>
      <w:r w:rsidR="007439DD" w:rsidRPr="006F1EAA">
        <w:rPr>
          <w:rFonts w:ascii="Times New Roman" w:hAnsi="Times New Roman" w:cs="Times New Roman"/>
          <w:sz w:val="28"/>
          <w:szCs w:val="28"/>
        </w:rPr>
        <w:lastRenderedPageBreak/>
        <w:t xml:space="preserve">систематической биопсией простаты выявила на 30% больше случаев заболевания по шкале Глисона 4 + 3 (173 против 122 соответственно; </w:t>
      </w:r>
      <w:r w:rsidR="00CE4E0A" w:rsidRPr="006F1EAA">
        <w:rPr>
          <w:rFonts w:ascii="Times New Roman" w:hAnsi="Times New Roman" w:cs="Times New Roman"/>
          <w:sz w:val="28"/>
          <w:szCs w:val="28"/>
        </w:rPr>
        <w:t>р</w:t>
      </w:r>
      <w:r w:rsidR="007439DD" w:rsidRPr="006F1EAA">
        <w:rPr>
          <w:rFonts w:ascii="Times New Roman" w:hAnsi="Times New Roman" w:cs="Times New Roman"/>
          <w:sz w:val="28"/>
          <w:szCs w:val="28"/>
        </w:rPr>
        <w:t xml:space="preserve">&lt;0,001) и на 17% меньше случаев заболевания по шкале Глисона 3 + 3 или низкий балл Глисона по заболеванию 3 + 4 (213 против 258; </w:t>
      </w:r>
      <w:r w:rsidR="00CE4E0A" w:rsidRPr="006F1EAA">
        <w:rPr>
          <w:rFonts w:ascii="Times New Roman" w:hAnsi="Times New Roman" w:cs="Times New Roman"/>
          <w:sz w:val="28"/>
          <w:szCs w:val="28"/>
        </w:rPr>
        <w:t>р</w:t>
      </w:r>
      <w:r w:rsidR="007439DD" w:rsidRPr="006F1EAA">
        <w:rPr>
          <w:rFonts w:ascii="Times New Roman" w:hAnsi="Times New Roman" w:cs="Times New Roman"/>
          <w:sz w:val="28"/>
          <w:szCs w:val="28"/>
        </w:rPr>
        <w:t>&lt;0,001). Прицельная биопсия предстательной железы также превзошла комбинацию прицельной и систематической биопсий простаты в выявлении заболевания с большим объемом по шкале Глисона 3 + 4 или выше (площадь под кривой 0,72 против 0,67 соответственно; Р &lt; 0,05)</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{"citationItems":[{"id":"ITEM-1","itemData":{"author":[{"dropping-particle":"","family":"Kuantyrov","given":"Y","non-dropping-particle":"","parse-names":false,"suffix":""}],"id":"ITEM-1","issue":"21","issued":{"date-parts":[["2021"]]},"title":"ӨНЕРТАБЫСҚА / НА ИЗОБРЕТЕНИЕ / FOR INVENTION ( 54 ) Аталық без ісіктерін экстраперитонеальді эндоскопиялық емдеу үшін операциялық алаңды дайындау тәсілі Способ подготовки операционного поля для выполнения экстраперитониального эндоскопического лечения опу","type":"article-journal","volume":"1"},"uris":["http://www.mendeley.com/documents/?uuid=4b92aa27-02cd-44f0-ad58-dfa8707b7bd4"]}],"mendeley":{"formattedCitation":"[31]","plainTextFormattedCitation":"[31]","previouslyFormattedCitation":"[31]"},"properties":{"noteIndex":0},"schema":"https://github.com/citation-style-language/schema/raw/master/csl-citation.json"}</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[31]</w:t>
      </w:r>
      <w:r w:rsidR="00A77A13" w:rsidRPr="006F1EAA">
        <w:rPr>
          <w:rFonts w:ascii="Times New Roman" w:hAnsi="Times New Roman" w:cs="Times New Roman"/>
          <w:sz w:val="28"/>
          <w:szCs w:val="28"/>
        </w:rPr>
        <w:fldChar w:fldCharType="end"/>
      </w:r>
      <w:r w:rsidR="007439DD" w:rsidRPr="006F1EAA">
        <w:rPr>
          <w:rFonts w:ascii="Times New Roman" w:hAnsi="Times New Roman" w:cs="Times New Roman"/>
          <w:sz w:val="28"/>
          <w:szCs w:val="28"/>
        </w:rPr>
        <w:t>. В другом проспективном исследовании, в котором приняли участие 1042 мужчины, у 16% из тех, у кого МРТ была отрицательной, при систематической биопсии предстательной железы заболевание оценивалось по шкале Глисона 3 + 4 или выше, что было бы упущено при целенаправленном подходе</w:t>
      </w:r>
      <w:r w:rsidR="00150872"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{"citationItems":[{"id":"ITEM-1","itemData":{"DOI":"10.1016/j.juro.2014.09.094","ISSN":"15273792","PMID":"25261803","abstract":"Purpose: Active surveillance to manage prostate cancer provides an alternative to immediate treatment in men with low risk prostate cancer. We report updated outcomes from a long-standing active surveillance cohort and factors associated with reclassification. Materials and Methods: We retrospectively reviewed data on all men enrolled in the active surveillance cohort at our institution with at least 6 months of followup between 1990 and 2013. Surveillance consisted of quarterly prostate specific antigen testing, repeat imaging with transrectal ultrasound at provider discretion and periodic repeat prostate biopsies. Factors associated with repeat biopsy reclassification and local treatment were determined by multivariate Cox proportional hazards regression. We also analyzed the association of prostate specific antigen density and outcomes stratified by prostate size. Results: A total of 810 men who consented to participate in the research cohort were followed on active surveillance for a median of 60 months. Of these men 556 (69%) met strict criteria for active surveillance. Five-year overall survival was 98%, treatment-free survival was 60% and biopsy reclassification-free survival was 40%. There were no prostate cancer related deaths. On multivariate analysis prostate specific antigen density was positively associated with the risk of biopsy reclassification and treatment while the number of biopsies and time between biopsies were inversely associated with the 2 outcomes (each p &lt;0.01). When stratified by prostate volume, prostate specific antigen density remained significantly associated with biopsy reclassification for all strata but prostate specific antigen density was only significantly associated with treatment in men with a smaller prostate. Conclusions: Significant prostate cancer related morbidity and mortality remained rare at intermediate followup. Prostate specific antigen density was independently associated with biopsy reclassification and treatment while on active surveillance.","author":[{"dropping-particle":"","family":"Welty","given":"Christopher J.","non-dropping-particle":"","parse-names":false,"suffix":""},{"dropping-particle":"","family":"Cowan","given":"Janet E.","non-dropping-particle":"","parse-names":false,"suffix":""},{"dropping-particle":"","family":"Nguyen","given":"Hao","non-dropping-particle":"","parse-names":false,"suffix":""},{"dropping-particle":"","family":"Shinohara","given":"Katsuto","non-dropping-particle":"","parse-names":false,"suffix":""},{"</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Perez</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Nannette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Greene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Kirsten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Chan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June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Maxwell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Simko</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Jeffry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Cooperberg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Matthew</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Carroll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Peter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":"3","</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":[["2015"]]},"</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":"807-811","</w:instrText>
      </w:r>
      <w:r w:rsidR="00A77A13" w:rsidRPr="006F1EAA">
        <w:rPr>
          <w:rFonts w:ascii="Times New Roman" w:hAnsi="Times New Roman" w:cs="Times New Roman"/>
          <w:sz w:val="28"/>
          <w:szCs w:val="28"/>
          <w:lang w:val="en-US"/>
        </w:rPr>
        <w:instrText>publisher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Elsevier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Ltd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Extended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followup</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risk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factors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disease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reclassification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large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active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surveillance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cohort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localized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":"193"},"</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86</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7260-</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866-405</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ad</w:instrText>
      </w:r>
      <w:r w:rsidR="00A77A13" w:rsidRPr="006F1EAA">
        <w:rPr>
          <w:rFonts w:ascii="Times New Roman" w:hAnsi="Times New Roman" w:cs="Times New Roman"/>
          <w:sz w:val="28"/>
          <w:szCs w:val="28"/>
        </w:rPr>
        <w:instrText>51-</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88</w:instrText>
      </w:r>
      <w:r w:rsidR="00A77A13" w:rsidRPr="006F1EAA">
        <w:rPr>
          <w:rFonts w:ascii="Times New Roman" w:hAnsi="Times New Roman" w:cs="Times New Roman"/>
          <w:sz w:val="28"/>
          <w:szCs w:val="28"/>
          <w:lang w:val="en-US"/>
        </w:rPr>
        <w:instrText>cc</w:instrText>
      </w:r>
      <w:r w:rsidR="00A77A13" w:rsidRPr="006F1EAA">
        <w:rPr>
          <w:rFonts w:ascii="Times New Roman" w:hAnsi="Times New Roman" w:cs="Times New Roman"/>
          <w:sz w:val="28"/>
          <w:szCs w:val="28"/>
        </w:rPr>
        <w:instrText>649</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456"]}],"</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":"[32]","</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":"[32]","</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":"[32]"},"</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[32]</w:t>
      </w:r>
      <w:r w:rsidR="00A77A13"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 xml:space="preserve">. </w:t>
      </w:r>
      <w:r w:rsidR="007439DD" w:rsidRPr="006F1EAA">
        <w:rPr>
          <w:rFonts w:ascii="Times New Roman" w:hAnsi="Times New Roman" w:cs="Times New Roman"/>
          <w:sz w:val="28"/>
          <w:szCs w:val="28"/>
        </w:rPr>
        <w:t>Дополнительные вопросы, касающиеся оптимальных показаний, технических параметров и опыта считывания или оператора, требуют постоянного изучения и обеспечения качества</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{"citationItems":[{"id":"ITEM-1","itemData":{"DOI":"10.1200/JCO.2014.55.1192","ISSN":"15277755","PMID":"25512465","abstract":"Purpose: Active surveillance is increasingly accepted as a treatment option for favorable-risk prostate cancer. Long-term follow-up has been lacking. In this study, we report the long-term outcome of a large active surveillance protocol in men with favorable-risk prostate cancer. Patients and Methods: In a prospective single-arm cohort study carried out at a single academic health sciences center, 993 men with favorable- or intermediate-risk prostate cancer were managed with an initial expectant approach. Intervention was offered for a prostate-specific antigen (PSA) doubling time of less than 3 years, Gleason score progression, or unequivocal clinical progression. Main outcome measures were overall and disease-specific survival, rate of treatment, and PSA failure rate in the treated patients. Results: Among the 819 survivors, the median follow-up time from the first biopsy is 6.4 years (range, 0.2 to 19.8 years). One hundred forty-nine (15%) of 993 patients died, and 844 patients are alive (censored rate, 85.0%). There were 15 deaths (1.5%) from prostate cancer. The 10- and 15-year actuarial cause-specific survival rates were 98.1% and 94.3%, respectively. An additional 13 patients (1.3%) developed metastatic disease and are alive with confirmed metastases (n = 9) or have died of other causes (n = 4). At 5, 10, and 15 years, 75.7%, 63.5%, and 55.0% of patients remained untreated and on surveillance. The cumulative hazard ratio for nonprostate-to-prostate cancer mortality was 9.2:1. Conclusion: Active surveillance for favorable-risk prostate cancer is feasible and seems safe in the 15-year time frame. In our cohort, 2.8% of patients have developed metastatic disease, and 1.5% have died of prostate cancer. This mortality rate is consistent with expected mortality in favorable-risk patients managed with initial definitive intervention.","author":[{"dropping-particle":"","family":"Klotz","given":"Laurence","non-dropping-particle":"","parse-names":false,"suffix":""},{"dropping-particle":"","family":"Vesprini","given":"Danny","</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Sethukavalan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Perakaa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Jethava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Vibhuti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Zhang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Liying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Jain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Suneil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Yamamoto</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Toshihiro</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Mamedov</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Alexandre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Loblaw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Andrew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Clinical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Oncology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":"3","</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":[["2015"]]},"</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":"272-277","</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Long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term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follow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up</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large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active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surveillance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cohort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patients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":"33"},"</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=907</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18</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5-</w:instrText>
      </w:r>
      <w:r w:rsidR="00A77A13" w:rsidRPr="006F1EAA">
        <w:rPr>
          <w:rFonts w:ascii="Times New Roman" w:hAnsi="Times New Roman" w:cs="Times New Roman"/>
          <w:sz w:val="28"/>
          <w:szCs w:val="28"/>
          <w:lang w:val="en-US"/>
        </w:rPr>
        <w:instrText>fe</w:instrText>
      </w:r>
      <w:r w:rsidR="00A77A13" w:rsidRPr="006F1EAA">
        <w:rPr>
          <w:rFonts w:ascii="Times New Roman" w:hAnsi="Times New Roman" w:cs="Times New Roman"/>
          <w:sz w:val="28"/>
          <w:szCs w:val="28"/>
        </w:rPr>
        <w:instrText>5</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-492</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-90</w:instrText>
      </w:r>
      <w:r w:rsidR="00A77A13" w:rsidRPr="006F1EAA">
        <w:rPr>
          <w:rFonts w:ascii="Times New Roman" w:hAnsi="Times New Roman" w:cs="Times New Roman"/>
          <w:sz w:val="28"/>
          <w:szCs w:val="28"/>
          <w:lang w:val="en-US"/>
        </w:rPr>
        <w:instrText>ee</w:instrText>
      </w:r>
      <w:r w:rsidR="00A77A13" w:rsidRPr="006F1EAA">
        <w:rPr>
          <w:rFonts w:ascii="Times New Roman" w:hAnsi="Times New Roman" w:cs="Times New Roman"/>
          <w:sz w:val="28"/>
          <w:szCs w:val="28"/>
        </w:rPr>
        <w:instrText>-4</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394</w:instrText>
      </w:r>
      <w:r w:rsidR="00A77A13" w:rsidRPr="006F1EAA">
        <w:rPr>
          <w:rFonts w:ascii="Times New Roman" w:hAnsi="Times New Roman" w:cs="Times New Roman"/>
          <w:sz w:val="28"/>
          <w:szCs w:val="28"/>
          <w:lang w:val="en-US"/>
        </w:rPr>
        <w:instrText>faf</w:instrText>
      </w:r>
      <w:r w:rsidR="00A77A13" w:rsidRPr="006F1EAA">
        <w:rPr>
          <w:rFonts w:ascii="Times New Roman" w:hAnsi="Times New Roman" w:cs="Times New Roman"/>
          <w:sz w:val="28"/>
          <w:szCs w:val="28"/>
        </w:rPr>
        <w:instrText>71</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3"]}],"</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":"[33]","</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":"[33]","</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":"[33]"},"</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[33]</w:t>
      </w:r>
      <w:r w:rsidR="00A77A13"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p>
    <w:p w14:paraId="0765D05D" w14:textId="77777777" w:rsidR="007439DD" w:rsidRPr="006F1EAA" w:rsidRDefault="007439DD" w:rsidP="00A04686">
      <w:pPr>
        <w:tabs>
          <w:tab w:val="left" w:pos="993"/>
        </w:tabs>
        <w:spacing w:after="0" w:line="240" w:lineRule="auto"/>
        <w:ind w:firstLine="567"/>
        <w:jc w:val="both"/>
        <w:rPr>
          <w:rFonts w:ascii="Times New Roman" w:hAnsi="Times New Roman" w:cs="Times New Roman"/>
          <w:sz w:val="28"/>
          <w:szCs w:val="28"/>
        </w:rPr>
      </w:pPr>
    </w:p>
    <w:p w14:paraId="67F73C8D" w14:textId="2830E75E" w:rsidR="007439DD" w:rsidRPr="002111E7" w:rsidRDefault="00A62B06" w:rsidP="00A04686">
      <w:pPr>
        <w:tabs>
          <w:tab w:val="left" w:pos="993"/>
        </w:tabs>
        <w:spacing w:after="0" w:line="240" w:lineRule="auto"/>
        <w:ind w:firstLine="567"/>
        <w:jc w:val="both"/>
        <w:rPr>
          <w:rFonts w:ascii="Times New Roman" w:hAnsi="Times New Roman" w:cs="Times New Roman"/>
          <w:b/>
          <w:sz w:val="28"/>
          <w:szCs w:val="28"/>
        </w:rPr>
      </w:pPr>
      <w:r w:rsidRPr="002111E7">
        <w:rPr>
          <w:rFonts w:ascii="Times New Roman" w:hAnsi="Times New Roman" w:cs="Times New Roman"/>
          <w:b/>
          <w:sz w:val="28"/>
          <w:szCs w:val="28"/>
        </w:rPr>
        <w:t>1.2.</w:t>
      </w:r>
      <w:r w:rsidR="008613F0" w:rsidRPr="002111E7">
        <w:rPr>
          <w:rFonts w:ascii="Times New Roman" w:hAnsi="Times New Roman" w:cs="Times New Roman"/>
          <w:b/>
          <w:sz w:val="28"/>
          <w:szCs w:val="28"/>
        </w:rPr>
        <w:t>1</w:t>
      </w:r>
      <w:r w:rsidR="006B158B" w:rsidRPr="002111E7">
        <w:rPr>
          <w:rFonts w:ascii="Times New Roman" w:hAnsi="Times New Roman" w:cs="Times New Roman"/>
          <w:b/>
          <w:sz w:val="28"/>
          <w:szCs w:val="28"/>
        </w:rPr>
        <w:t xml:space="preserve"> </w:t>
      </w:r>
      <w:r w:rsidR="007439DD" w:rsidRPr="002111E7">
        <w:rPr>
          <w:rFonts w:ascii="Times New Roman" w:hAnsi="Times New Roman" w:cs="Times New Roman"/>
          <w:b/>
          <w:sz w:val="28"/>
          <w:szCs w:val="28"/>
        </w:rPr>
        <w:t xml:space="preserve">Прогностические молекулярные </w:t>
      </w:r>
      <w:r w:rsidR="00A95689">
        <w:rPr>
          <w:rFonts w:ascii="Times New Roman" w:hAnsi="Times New Roman" w:cs="Times New Roman"/>
          <w:b/>
          <w:sz w:val="28"/>
          <w:szCs w:val="28"/>
        </w:rPr>
        <w:t xml:space="preserve"> </w:t>
      </w:r>
      <w:r w:rsidR="007439DD" w:rsidRPr="002111E7">
        <w:rPr>
          <w:rFonts w:ascii="Times New Roman" w:hAnsi="Times New Roman" w:cs="Times New Roman"/>
          <w:b/>
          <w:sz w:val="28"/>
          <w:szCs w:val="28"/>
        </w:rPr>
        <w:t xml:space="preserve"> биомаркеры</w:t>
      </w:r>
    </w:p>
    <w:p w14:paraId="12DAD2FA" w14:textId="0A48C8F4" w:rsidR="007439DD" w:rsidRPr="006F1EAA" w:rsidRDefault="007439D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Cs/>
          <w:sz w:val="28"/>
          <w:szCs w:val="28"/>
        </w:rPr>
        <w:t>Появились новые молекулярные биомаркеры (например, Decipher, Prolaris, Oncotype DX), которые классифицируют агрессивность опухоли. Используя биопсию ткани, оценка прогрессирования клеточного цикла, основанная на 31 гене, может предсказать</w:t>
      </w:r>
      <w:r w:rsidRPr="006F1EAA">
        <w:rPr>
          <w:rFonts w:ascii="Times New Roman" w:hAnsi="Times New Roman" w:cs="Times New Roman"/>
          <w:sz w:val="28"/>
          <w:szCs w:val="28"/>
        </w:rPr>
        <w:t xml:space="preserve"> клиническое прогрессирование (отношение рисков [ОР], 1,63; 95% ДИ, 1,44–1,85) и смертность от </w:t>
      </w:r>
      <w:r w:rsidR="00E03FA6" w:rsidRPr="006F1EAA">
        <w:rPr>
          <w:rFonts w:ascii="Times New Roman" w:hAnsi="Times New Roman" w:cs="Times New Roman"/>
          <w:sz w:val="28"/>
          <w:szCs w:val="28"/>
        </w:rPr>
        <w:t xml:space="preserve">РПЖ </w:t>
      </w:r>
      <w:r w:rsidR="00FE7DC5" w:rsidRPr="006F1EAA">
        <w:rPr>
          <w:rFonts w:ascii="Times New Roman" w:hAnsi="Times New Roman" w:cs="Times New Roman"/>
          <w:sz w:val="28"/>
          <w:szCs w:val="28"/>
        </w:rPr>
        <w:t>(ОР, 2,09; 95% ДИ, 1,38–3,16)</w:t>
      </w:r>
      <w:r w:rsidRPr="006F1EAA">
        <w:rPr>
          <w:rFonts w:ascii="Times New Roman" w:hAnsi="Times New Roman" w:cs="Times New Roman"/>
          <w:sz w:val="28"/>
          <w:szCs w:val="28"/>
        </w:rPr>
        <w:t>)</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{"citationItems":[{"id":"ITEM-1","itemData":{"DOI":"10.1159/000049749","ISSN":"03022838","PMID":"11528177","abstract":"Introduction: In 1999, Guillonneau and Vallancien presented a refined approach of a descending laparoscopic radical prostatectomy which based mainly on the primary access to the seminal vesicles and an improved suturing and knotting technique. Based on our own experience reconstructive laparoscopy as well as with open retropubic radical prostatectomy we have used a combined ascending/descending technique similar to open surgery. In this paper we want to describe our approach and to present the initial results with the Heilbronn technique. Materials and Methods: A transperitoneal approach is used with a W-shaped arrangement of the trocars (13-mm umbilical port, 2 × 10 mm medial, 2 × 5 mm lateral ports). After the exposure of the Retzius' space and control of the dorsal vein complex the urethra is incised and the distal pedicles of the prostate (± the neurovascular bundle) are transsected. We now pull the apex ventrally and start with the incision at the bladder neck followed by a transvesical access to both vasa deferentia and seminal vesicles. The gland is entrapped in the Extraction Bag ®. After accomplishing the posterior wall of the urethrovesical anastomosis with five interrupted sutures, the foley catheter is placed into the bladder and the bladder neck is closed. Now the prostate is extracted via the umbilical incision. From March 1999 to June 2000, we have performed 100 cases (48 pT2-, 47 pT3- and 5 pT4 tumors). The mean preoperative PSA was 26.8 (1.4-75.5) ng/ml. Two tumors were grade 1, 72 grade 2 and 26 grade 3. Median Gleason score was 6 (3-9). All specimen were inked and examined according to the Stanford protocol. Postoperative continence was evaluated using a questionnaire monitored by a colleague who was involved in surgery. Results: We had 5 conversions (rectal injury, difficult dissection, adhesion, 2 × bleeding at the dorsal vein complex). The mean operating time was 278 (180-500) min., the transfusion rate 31%. One patient required reintervention due to bleeding from the right obturator fossa. 95% of the patients did not require any analgesia on the second postoperative day. Positive margins were found in 17% of the patients, of which 12 had a PSA nadir to a value of less than 0.1 ng/ml within 3 weeks after surgery. In 82 patients, the anastomo</w:instrText>
      </w:r>
      <w:r w:rsidR="00A77A13" w:rsidRPr="006F1EAA">
        <w:rPr>
          <w:rFonts w:ascii="Times New Roman" w:hAnsi="Times New Roman" w:cs="Times New Roman"/>
          <w:sz w:val="28"/>
          <w:szCs w:val="28"/>
          <w:lang w:val="en-US"/>
        </w:rPr>
        <w:instrText>sis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tight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after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removal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catheter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median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catheter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time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was</w:instrText>
      </w:r>
      <w:r w:rsidR="00A77A13" w:rsidRPr="006F1EAA">
        <w:rPr>
          <w:rFonts w:ascii="Times New Roman" w:hAnsi="Times New Roman" w:cs="Times New Roman"/>
          <w:sz w:val="28"/>
          <w:szCs w:val="28"/>
        </w:rPr>
        <w:instrText xml:space="preserve"> 8 (6-30) </w:instrText>
      </w:r>
      <w:r w:rsidR="00A77A13" w:rsidRPr="006F1EAA">
        <w:rPr>
          <w:rFonts w:ascii="Times New Roman" w:hAnsi="Times New Roman" w:cs="Times New Roman"/>
          <w:sz w:val="28"/>
          <w:szCs w:val="28"/>
          <w:lang w:val="en-US"/>
        </w:rPr>
        <w:instrText>days</w:instrText>
      </w:r>
      <w:r w:rsidR="00A77A13" w:rsidRPr="006F1EAA">
        <w:rPr>
          <w:rFonts w:ascii="Times New Roman" w:hAnsi="Times New Roman" w:cs="Times New Roman"/>
          <w:sz w:val="28"/>
          <w:szCs w:val="28"/>
        </w:rPr>
        <w:instrText xml:space="preserve">. 4% </w:instrText>
      </w:r>
      <w:r w:rsidR="00A77A13" w:rsidRPr="006F1EAA">
        <w:rPr>
          <w:rFonts w:ascii="Times New Roman" w:hAnsi="Times New Roman" w:cs="Times New Roman"/>
          <w:sz w:val="28"/>
          <w:szCs w:val="28"/>
          <w:lang w:val="en-US"/>
        </w:rPr>
        <w:instrText>developed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stricture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anastomotic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site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which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could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treated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laserincision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discharge</w:instrText>
      </w:r>
      <w:r w:rsidR="00A77A13" w:rsidRPr="006F1EAA">
        <w:rPr>
          <w:rFonts w:ascii="Times New Roman" w:hAnsi="Times New Roman" w:cs="Times New Roman"/>
          <w:sz w:val="28"/>
          <w:szCs w:val="28"/>
        </w:rPr>
        <w:instrText xml:space="preserve"> 33% </w:instrText>
      </w:r>
      <w:r w:rsidR="00A77A13" w:rsidRPr="006F1EAA">
        <w:rPr>
          <w:rFonts w:ascii="Times New Roman" w:hAnsi="Times New Roman" w:cs="Times New Roman"/>
          <w:sz w:val="28"/>
          <w:szCs w:val="28"/>
          <w:lang w:val="en-US"/>
        </w:rPr>
        <w:instrText>we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author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Rassweiler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Jens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Sentker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Ludger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Seemann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Othmar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Hatzinger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Martin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Stock</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Christian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Frede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Thomas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European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":[["2001"]]},"</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":"54-64","</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Heilbronn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laparoscopic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radical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prostatectomy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Technique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results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after</w:instrText>
      </w:r>
      <w:r w:rsidR="00A77A13" w:rsidRPr="006F1EAA">
        <w:rPr>
          <w:rFonts w:ascii="Times New Roman" w:hAnsi="Times New Roman" w:cs="Times New Roman"/>
          <w:sz w:val="28"/>
          <w:szCs w:val="28"/>
        </w:rPr>
        <w:instrText xml:space="preserve"> 100 </w:instrText>
      </w:r>
      <w:r w:rsidR="00A77A13" w:rsidRPr="006F1EAA">
        <w:rPr>
          <w:rFonts w:ascii="Times New Roman" w:hAnsi="Times New Roman" w:cs="Times New Roman"/>
          <w:sz w:val="28"/>
          <w:szCs w:val="28"/>
          <w:lang w:val="en-US"/>
        </w:rPr>
        <w:instrText>cases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":"40"},"</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=2229</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654-</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227-4</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22-</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852-870</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13</w:instrText>
      </w:r>
      <w:r w:rsidR="00A77A13" w:rsidRPr="006F1EAA">
        <w:rPr>
          <w:rFonts w:ascii="Times New Roman" w:hAnsi="Times New Roman" w:cs="Times New Roman"/>
          <w:sz w:val="28"/>
          <w:szCs w:val="28"/>
          <w:lang w:val="en-US"/>
        </w:rPr>
        <w:instrText>cb</w:instrText>
      </w:r>
      <w:r w:rsidR="00A77A13" w:rsidRPr="006F1EAA">
        <w:rPr>
          <w:rFonts w:ascii="Times New Roman" w:hAnsi="Times New Roman" w:cs="Times New Roman"/>
          <w:sz w:val="28"/>
          <w:szCs w:val="28"/>
        </w:rPr>
        <w:instrText>5336"]}],"</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":"[34]","</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":"[34]","</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":"[34]"},"</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[34]</w:t>
      </w:r>
      <w:r w:rsidR="00A77A13" w:rsidRPr="006F1EAA">
        <w:rPr>
          <w:rFonts w:ascii="Times New Roman" w:hAnsi="Times New Roman" w:cs="Times New Roman"/>
          <w:sz w:val="28"/>
          <w:szCs w:val="28"/>
        </w:rPr>
        <w:fldChar w:fldCharType="end"/>
      </w:r>
      <w:r w:rsidR="00FE7DC5" w:rsidRPr="006F1EAA">
        <w:rPr>
          <w:rFonts w:ascii="Times New Roman" w:hAnsi="Times New Roman" w:cs="Times New Roman"/>
          <w:sz w:val="28"/>
          <w:szCs w:val="28"/>
        </w:rPr>
        <w:t>. Анализ 17 генов, примененный к ткани биопсии, может предсказать риск неблагоприятной патологии при простатэктомии (отношение шансов 2,1; 95% ДИ 1,4–3,2), биохимический рецидив и метастазы</w:t>
      </w:r>
      <w:r w:rsidR="00AA7A01">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{"citationItems":[{"id":"ITEM-1","itemData":{"DOI":"10.21886/2308-6424-2018-6-3-57-72","</w:instrText>
      </w:r>
      <w:r w:rsidR="00A77A13" w:rsidRPr="006F1EAA">
        <w:rPr>
          <w:rFonts w:ascii="Times New Roman" w:hAnsi="Times New Roman" w:cs="Times New Roman"/>
          <w:sz w:val="28"/>
          <w:szCs w:val="28"/>
          <w:lang w:val="en-US"/>
        </w:rPr>
        <w:instrText>ISBN</w:instrText>
      </w:r>
      <w:r w:rsidR="00A77A13" w:rsidRPr="006F1EAA">
        <w:rPr>
          <w:rFonts w:ascii="Times New Roman" w:hAnsi="Times New Roman" w:cs="Times New Roman"/>
          <w:sz w:val="28"/>
          <w:szCs w:val="28"/>
        </w:rPr>
        <w:instrText>":"9780203997062","</w:instrText>
      </w:r>
      <w:r w:rsidR="00A77A13" w:rsidRPr="006F1EAA">
        <w:rPr>
          <w:rFonts w:ascii="Times New Roman" w:hAnsi="Times New Roman" w:cs="Times New Roman"/>
          <w:sz w:val="28"/>
          <w:szCs w:val="28"/>
          <w:lang w:val="en-US"/>
        </w:rPr>
        <w:instrText>ISSN</w:instrText>
      </w:r>
      <w:r w:rsidR="00A77A13" w:rsidRPr="006F1EAA">
        <w:rPr>
          <w:rFonts w:ascii="Times New Roman" w:hAnsi="Times New Roman" w:cs="Times New Roman"/>
          <w:sz w:val="28"/>
          <w:szCs w:val="28"/>
        </w:rPr>
        <w:instrText>":"0021-5287","</w:instrText>
      </w:r>
      <w:r w:rsidR="00A77A13" w:rsidRPr="006F1EAA">
        <w:rPr>
          <w:rFonts w:ascii="Times New Roman" w:hAnsi="Times New Roman" w:cs="Times New Roman"/>
          <w:sz w:val="28"/>
          <w:szCs w:val="28"/>
          <w:lang w:val="en-US"/>
        </w:rPr>
        <w:instrText>abstract</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Since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Millin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reported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first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retropubic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approach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surgery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1947 [1],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urological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community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has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concentrated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their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efforts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learning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refining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technique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Although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radical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retropubic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prostatectomy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remains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intricate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operation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several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anatomical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discoveries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past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twenty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years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have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changed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face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surgery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such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has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evolved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from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unpopular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operation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significant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morbidity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anatomically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precise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dissection</w:instrText>
      </w:r>
      <w:r w:rsidR="00A77A13" w:rsidRPr="006F1EAA">
        <w:rPr>
          <w:rFonts w:ascii="Times New Roman" w:hAnsi="Times New Roman" w:cs="Times New Roman"/>
          <w:sz w:val="28"/>
          <w:szCs w:val="28"/>
        </w:rPr>
        <w:instrText xml:space="preserve"> [2].","</w:instrText>
      </w:r>
      <w:r w:rsidR="00A77A13" w:rsidRPr="006F1EAA">
        <w:rPr>
          <w:rFonts w:ascii="Times New Roman" w:hAnsi="Times New Roman" w:cs="Times New Roman"/>
          <w:sz w:val="28"/>
          <w:szCs w:val="28"/>
          <w:lang w:val="en-US"/>
        </w:rPr>
        <w:instrText>author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Abreu</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Sidney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Steinberg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Andrew</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Gill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Inderbir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Management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Advances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Controversies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":"3","</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":[["2004"]]},"</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":"123-138","</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Laparoscopic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radical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prostatectomy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":"6"},"</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=8</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812</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92-50</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7-4934-</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592-</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05</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263</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1427"]}],"</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":"[35]","</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":"[35]","</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":"[35]"},"</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[35]</w:t>
      </w:r>
      <w:r w:rsidR="00A77A13" w:rsidRPr="006F1EAA">
        <w:rPr>
          <w:rFonts w:ascii="Times New Roman" w:hAnsi="Times New Roman" w:cs="Times New Roman"/>
          <w:sz w:val="28"/>
          <w:szCs w:val="28"/>
        </w:rPr>
        <w:fldChar w:fldCharType="end"/>
      </w:r>
      <w:r w:rsidR="00FE7DC5" w:rsidRPr="006F1EAA">
        <w:rPr>
          <w:rFonts w:ascii="Times New Roman" w:hAnsi="Times New Roman" w:cs="Times New Roman"/>
          <w:sz w:val="28"/>
          <w:szCs w:val="28"/>
        </w:rPr>
        <w:t>.Тест геномного классификатора с 22 маркерами, разработанный для количественной оценки риска метастазирования на основе образца после простатэктомии, также предоставляет прогностическую информацию</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{"citationItems":[{"id":"ITEM-1","itemData":{"DOI":"10.1016/S0090-4295(01)01441-8","ISSN":"00904295","PMID":"11744442","abstract":"Objectives. We previously presented nomograms combining preoperative serum prostate-specific antigen (PSA), clinical (TNM) stage, and biopsy Gleason score to provide the likelihood of various final pathologic stages at radical retropubic prostatectomy. The data for the original nomograms were collected from men treated between 1982 and 1996. During the past 10 years, the stage at presentation has shifted, with more men presenting with Stage T1c, Gleason score 5 to 6, and serum PSA levels less than 10.0 ng/mL. In this work, we update the \"Partin Tables\" with a more contemporary cohort of men treated since 1994 and with revised PSA and Gleason categories. Methods. Multinomial log-linear regression analysis was used to estimate the likelihood of organ-confined disease, extraprostatic extension, seminal vesicle or lymph nodal status from the preoperative PSA stratified as 0 to 2.5, 2.6 to 4.0, 4.1 to 6.0, 6.1 to 10.0, and greater than 10 ng/mL, clinical (AJCC-TNM, 1992) stage (T1c, T2a, T2b, or T2c), and biopsy Gleason score stratified as 2 to 4, 5 to 6, 3 + 4 = 7, 4 + 3 = 7, or 8 to 10 among 5079 men treated with prostatectomy (without neoadjuvant therapy) between 1994 and 2000 at Johns Hopkins Hospital. The average age was 58 years. Results. In this cohort, more than 60% had T1c, more than 75% had Gleason score of 6, more than 70% had PSA greater than 2.5 and less than 10.0 ng/mL, and more than 60% had organ-confined disease. Nomograms of the robust estimated likelihoods and 95% confidence intervals were developed from 1000 bootstrap analyses. The probability of organ-confined disease improved across the groups, and further stratification of the Gleason score and PSA level allowed better differentiation of individual patients. Conclusions. These updated \"Partin Tables\" were generated to reflect the trends in presentation and pathologic stage for men newly diagnosed with clinically localized prostate c</w:instrText>
      </w:r>
      <w:r w:rsidR="00A77A13" w:rsidRPr="006F1EAA">
        <w:rPr>
          <w:rFonts w:ascii="Times New Roman" w:hAnsi="Times New Roman" w:cs="Times New Roman"/>
          <w:sz w:val="28"/>
          <w:szCs w:val="28"/>
          <w:lang w:val="en-US"/>
        </w:rPr>
        <w:instrText>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our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institution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Clinicians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nomograms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counsel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individual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patients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help</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make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important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decisions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regarding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their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disease</w:instrText>
      </w:r>
      <w:r w:rsidR="00A77A13" w:rsidRPr="006F1EAA">
        <w:rPr>
          <w:rFonts w:ascii="Times New Roman" w:hAnsi="Times New Roman" w:cs="Times New Roman"/>
          <w:sz w:val="28"/>
          <w:szCs w:val="28"/>
        </w:rPr>
        <w:instrText xml:space="preserve">. © 2001 </w:instrText>
      </w:r>
      <w:r w:rsidR="00A77A13" w:rsidRPr="006F1EAA">
        <w:rPr>
          <w:rFonts w:ascii="Times New Roman" w:hAnsi="Times New Roman" w:cs="Times New Roman"/>
          <w:sz w:val="28"/>
          <w:szCs w:val="28"/>
          <w:lang w:val="en-US"/>
        </w:rPr>
        <w:instrText>Elsevier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Science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Inc</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author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Alan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Mangold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Leslie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Lamm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Dana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Walsh</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Patrick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Epstein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Jonathan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Pearson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Jay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":"6","</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":[["2001"]]},"</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":"843-848","</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Contemporary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update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staging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nomograms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Partin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Tables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new</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millennium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":"58"},"</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=95</w:instrText>
      </w:r>
      <w:r w:rsidR="00A77A13" w:rsidRPr="006F1EAA">
        <w:rPr>
          <w:rFonts w:ascii="Times New Roman" w:hAnsi="Times New Roman" w:cs="Times New Roman"/>
          <w:sz w:val="28"/>
          <w:szCs w:val="28"/>
          <w:lang w:val="en-US"/>
        </w:rPr>
        <w:instrText>fadd</w:instrText>
      </w:r>
      <w:r w:rsidR="00A77A13" w:rsidRPr="006F1EAA">
        <w:rPr>
          <w:rFonts w:ascii="Times New Roman" w:hAnsi="Times New Roman" w:cs="Times New Roman"/>
          <w:sz w:val="28"/>
          <w:szCs w:val="28"/>
        </w:rPr>
        <w:instrText>41-</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34</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-410</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4</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fd</w:instrText>
      </w:r>
      <w:r w:rsidR="00A77A13" w:rsidRPr="006F1EAA">
        <w:rPr>
          <w:rFonts w:ascii="Times New Roman" w:hAnsi="Times New Roman" w:cs="Times New Roman"/>
          <w:sz w:val="28"/>
          <w:szCs w:val="28"/>
        </w:rPr>
        <w:instrText>68320702</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":"[36]","</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":"[36]","</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":"[36]"},"</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[36]</w:t>
      </w:r>
      <w:r w:rsidR="00A77A13" w:rsidRPr="006F1EAA">
        <w:rPr>
          <w:rFonts w:ascii="Times New Roman" w:hAnsi="Times New Roman" w:cs="Times New Roman"/>
          <w:sz w:val="28"/>
          <w:szCs w:val="28"/>
        </w:rPr>
        <w:fldChar w:fldCharType="end"/>
      </w:r>
      <w:r w:rsidR="00FE7DC5" w:rsidRPr="006F1EAA">
        <w:rPr>
          <w:rFonts w:ascii="Times New Roman" w:hAnsi="Times New Roman" w:cs="Times New Roman"/>
          <w:sz w:val="28"/>
          <w:szCs w:val="28"/>
        </w:rPr>
        <w:t>.</w:t>
      </w:r>
      <w:r w:rsidR="00AA7A01">
        <w:rPr>
          <w:rFonts w:ascii="Times New Roman" w:hAnsi="Times New Roman" w:cs="Times New Roman"/>
          <w:sz w:val="28"/>
          <w:szCs w:val="28"/>
        </w:rPr>
        <w:t xml:space="preserve"> </w:t>
      </w:r>
      <w:r w:rsidR="00FE7DC5" w:rsidRPr="006F1EAA">
        <w:rPr>
          <w:rFonts w:ascii="Times New Roman" w:hAnsi="Times New Roman" w:cs="Times New Roman"/>
          <w:sz w:val="28"/>
          <w:szCs w:val="28"/>
        </w:rPr>
        <w:t>Эти и другие молекулярные биомаркеры могут помочь идентифицировать вялотекущее заболевание с оценкой по шкале Глисона 3 + 4 или агрессивные опухоли, диагностированные при биопсии с оценкой по шкале Глисона 3 + 3. Эти методы предоставляют потенциально полезную прогностическую информацию. Аналогичным образом, результаты МРТ могут иметь прогностическую ценность в определенных клинических сценариях. Более 80% МРТ-поражений с высокими показателями по данным системы визуализации предстательной железы содержат клинически значимое заболевание</w:t>
      </w:r>
      <w:r w:rsidR="00150872"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{"citationItems":[{"id":"ITEM-1","itemData":{"DOI":"10.1007/s10552-007-9083-8.Quantifying","ISBN":"0003-9993 (Print)\\r0003-9993 (Linking)","ISSN":"00413879","PMID":"17170","abstract":"The purpose of this case study was to determine whether a patient with Friedreich ataxia (FA) would experience a clinically significant physiologic adaptation to aerobic endurance training. A 38-year-old man with FA underwent graded exercise testing with collection of expired gases on a bicycle ergometer before and after training, to determine maxim</w:instrText>
      </w:r>
      <w:r w:rsidR="00A77A13" w:rsidRPr="006F1EAA">
        <w:rPr>
          <w:rFonts w:ascii="Times New Roman" w:hAnsi="Times New Roman" w:cs="Times New Roman"/>
          <w:sz w:val="28"/>
          <w:szCs w:val="28"/>
          <w:lang w:val="en-US"/>
        </w:rPr>
        <w:instrText>um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work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capacity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oxygen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consumption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Training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consisted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27 </w:instrText>
      </w:r>
      <w:r w:rsidR="00A77A13" w:rsidRPr="006F1EAA">
        <w:rPr>
          <w:rFonts w:ascii="Times New Roman" w:hAnsi="Times New Roman" w:cs="Times New Roman"/>
          <w:sz w:val="28"/>
          <w:szCs w:val="28"/>
          <w:lang w:val="en-US"/>
        </w:rPr>
        <w:instrText>electrocardiographically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monitored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exercise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sessions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ergometer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each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20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25 </w:instrText>
      </w:r>
      <w:r w:rsidR="00A77A13" w:rsidRPr="006F1EAA">
        <w:rPr>
          <w:rFonts w:ascii="Times New Roman" w:hAnsi="Times New Roman" w:cs="Times New Roman"/>
          <w:sz w:val="28"/>
          <w:szCs w:val="28"/>
          <w:lang w:val="en-US"/>
        </w:rPr>
        <w:instrText>minutes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workload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adjusted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achieve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exercising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heart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equal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70%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85%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pretest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maximum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preceded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followed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stretching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routine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Large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increases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cardiorespiratory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work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measures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demonstrated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clinically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important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physiologic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adaptations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aerobic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conditioning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patient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Peak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VO</w:instrText>
      </w:r>
      <w:r w:rsidR="00A77A13" w:rsidRPr="006F1EAA">
        <w:rPr>
          <w:rFonts w:ascii="Times New Roman" w:hAnsi="Times New Roman" w:cs="Times New Roman"/>
          <w:sz w:val="28"/>
          <w:szCs w:val="28"/>
        </w:rPr>
        <w:instrText xml:space="preserve">2 </w:instrText>
      </w:r>
      <w:r w:rsidR="00A77A13" w:rsidRPr="006F1EAA">
        <w:rPr>
          <w:rFonts w:ascii="Times New Roman" w:hAnsi="Times New Roman" w:cs="Times New Roman"/>
          <w:sz w:val="28"/>
          <w:szCs w:val="28"/>
          <w:lang w:val="en-US"/>
        </w:rPr>
        <w:instrText>increased</w:instrText>
      </w:r>
      <w:r w:rsidR="00A77A13" w:rsidRPr="006F1EAA">
        <w:rPr>
          <w:rFonts w:ascii="Times New Roman" w:hAnsi="Times New Roman" w:cs="Times New Roman"/>
          <w:sz w:val="28"/>
          <w:szCs w:val="28"/>
        </w:rPr>
        <w:instrText xml:space="preserve"> 27%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peak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ventilation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increased</w:instrText>
      </w:r>
      <w:r w:rsidR="00A77A13" w:rsidRPr="006F1EAA">
        <w:rPr>
          <w:rFonts w:ascii="Times New Roman" w:hAnsi="Times New Roman" w:cs="Times New Roman"/>
          <w:sz w:val="28"/>
          <w:szCs w:val="28"/>
        </w:rPr>
        <w:instrText xml:space="preserve"> 21%. </w:instrText>
      </w:r>
      <w:r w:rsidR="00A77A13" w:rsidRPr="006F1EAA">
        <w:rPr>
          <w:rFonts w:ascii="Times New Roman" w:hAnsi="Times New Roman" w:cs="Times New Roman"/>
          <w:sz w:val="28"/>
          <w:szCs w:val="28"/>
          <w:lang w:val="en-US"/>
        </w:rPr>
        <w:instrText>Total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exercise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time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increased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minutes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reflecting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50-</w:instrText>
      </w:r>
      <w:r w:rsidR="00A77A13" w:rsidRPr="006F1EAA">
        <w:rPr>
          <w:rFonts w:ascii="Times New Roman" w:hAnsi="Times New Roman" w:cs="Times New Roman"/>
          <w:sz w:val="28"/>
          <w:szCs w:val="28"/>
          <w:lang w:val="en-US"/>
        </w:rPr>
        <w:instrText>watt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increase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maximum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workload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addition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patient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experienced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4.75-</w:instrText>
      </w:r>
      <w:r w:rsidR="00A77A13" w:rsidRPr="006F1EAA">
        <w:rPr>
          <w:rFonts w:ascii="Times New Roman" w:hAnsi="Times New Roman" w:cs="Times New Roman"/>
          <w:sz w:val="28"/>
          <w:szCs w:val="28"/>
          <w:lang w:val="en-US"/>
        </w:rPr>
        <w:instrText>kg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weight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loss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medically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supervised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endurance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training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program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increase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aerobic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work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capacity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promote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weight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loss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patients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who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pedal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bicycle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training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level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intensities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author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Anonymous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Tubercle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":"2","</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":[["1951"]]},"</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":"141","</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Mortality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decline</w:instrText>
      </w:r>
      <w:r w:rsidR="00A77A13" w:rsidRPr="006F1EAA">
        <w:rPr>
          <w:rFonts w:ascii="Times New Roman" w:hAnsi="Times New Roman" w:cs="Times New Roman"/>
          <w:sz w:val="28"/>
          <w:szCs w:val="28"/>
        </w:rPr>
        <w:instrText>. (</w:instrText>
      </w:r>
      <w:r w:rsidR="00A77A13" w:rsidRPr="006F1EAA">
        <w:rPr>
          <w:rFonts w:ascii="Times New Roman" w:hAnsi="Times New Roman" w:cs="Times New Roman"/>
          <w:sz w:val="28"/>
          <w:szCs w:val="28"/>
          <w:lang w:val="en-US"/>
        </w:rPr>
        <w:instrText>Editorial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":"32"},"</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=4</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9697</w:instrText>
      </w:r>
      <w:r w:rsidR="00A77A13" w:rsidRPr="006F1EAA">
        <w:rPr>
          <w:rFonts w:ascii="Times New Roman" w:hAnsi="Times New Roman" w:cs="Times New Roman"/>
          <w:sz w:val="28"/>
          <w:szCs w:val="28"/>
          <w:lang w:val="en-US"/>
        </w:rPr>
        <w:instrText>ff</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fb</w:instrText>
      </w:r>
      <w:r w:rsidR="00A77A13" w:rsidRPr="006F1EAA">
        <w:rPr>
          <w:rFonts w:ascii="Times New Roman" w:hAnsi="Times New Roman" w:cs="Times New Roman"/>
          <w:sz w:val="28"/>
          <w:szCs w:val="28"/>
        </w:rPr>
        <w:instrText>68-4347-8</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81-9970</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decafb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":"[37]","</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":"[37]","</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":"[37]"},"</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[37]</w:t>
      </w:r>
      <w:r w:rsidR="00A77A13" w:rsidRPr="006F1EAA">
        <w:rPr>
          <w:rFonts w:ascii="Times New Roman" w:hAnsi="Times New Roman" w:cs="Times New Roman"/>
          <w:sz w:val="28"/>
          <w:szCs w:val="28"/>
        </w:rPr>
        <w:fldChar w:fldCharType="end"/>
      </w:r>
      <w:r w:rsidR="00FE7DC5" w:rsidRPr="006F1EAA">
        <w:rPr>
          <w:rFonts w:ascii="Times New Roman" w:hAnsi="Times New Roman" w:cs="Times New Roman"/>
          <w:sz w:val="28"/>
          <w:szCs w:val="28"/>
        </w:rPr>
        <w:t>.</w:t>
      </w:r>
      <w:r w:rsidR="00150872" w:rsidRPr="006F1EAA">
        <w:rPr>
          <w:rFonts w:ascii="Times New Roman" w:hAnsi="Times New Roman" w:cs="Times New Roman"/>
          <w:sz w:val="28"/>
          <w:szCs w:val="28"/>
        </w:rPr>
        <w:t xml:space="preserve"> </w:t>
      </w:r>
      <w:r w:rsidR="00FE7DC5" w:rsidRPr="006F1EAA">
        <w:rPr>
          <w:rFonts w:ascii="Times New Roman" w:hAnsi="Times New Roman" w:cs="Times New Roman"/>
          <w:sz w:val="28"/>
          <w:szCs w:val="28"/>
        </w:rPr>
        <w:t>И наоборот, отрицательный результат МРТ имел отрицательную прогностическую ценность 84% в большом проспективном исследовании</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 xml:space="preserve">ADDIN CSL_CITATION {"citationItems":[{"id":"ITEM-1","itemData":{"DOI":"10.1016/S0090-4295(97)00485-8","ISSN":"00904295","PMID":"9426712","abstract":"Objectives. We report our initial experience using laparoscopic instruments and techniques in the performance of radical retropubic prostatectomy (RRP) through an entirely extraperitoneal endoscopic (EE) approach. Methods. A 62-year-old man with a Gleason score of 7 and clinical Stage T1c adenocarcinoma of the prostate underwent EERRP. The procedure was evaluated for achievement of removal of the prostate and seminal vesicles and for complete vesicourethral anastomosis. Operative time, blood loss, hospital stay, and pathologic findings were also evaluated. </w:instrText>
      </w:r>
      <w:r w:rsidR="00A77A13" w:rsidRPr="006F1EAA">
        <w:rPr>
          <w:rFonts w:ascii="Times New Roman" w:hAnsi="Times New Roman" w:cs="Times New Roman"/>
          <w:sz w:val="28"/>
          <w:szCs w:val="28"/>
          <w:lang w:val="en-US"/>
        </w:rPr>
        <w:instrText>Results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Complete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endoscopic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removal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seminal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vesicles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achieved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Endoscopic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reconstruction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bladder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neck</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watertight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anastomosis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successful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Operative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time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was</w:instrText>
      </w:r>
      <w:r w:rsidR="00A77A13" w:rsidRPr="006F1EAA">
        <w:rPr>
          <w:rFonts w:ascii="Times New Roman" w:hAnsi="Times New Roman" w:cs="Times New Roman"/>
          <w:sz w:val="28"/>
          <w:szCs w:val="28"/>
        </w:rPr>
        <w:instrText xml:space="preserve"> 5 </w:instrText>
      </w:r>
      <w:r w:rsidR="00A77A13" w:rsidRPr="006F1EAA">
        <w:rPr>
          <w:rFonts w:ascii="Times New Roman" w:hAnsi="Times New Roman" w:cs="Times New Roman"/>
          <w:sz w:val="28"/>
          <w:szCs w:val="28"/>
          <w:lang w:val="en-US"/>
        </w:rPr>
        <w:instrText>hours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45 </w:instrText>
      </w:r>
      <w:r w:rsidR="00A77A13" w:rsidRPr="006F1EAA">
        <w:rPr>
          <w:rFonts w:ascii="Times New Roman" w:hAnsi="Times New Roman" w:cs="Times New Roman"/>
          <w:sz w:val="28"/>
          <w:szCs w:val="28"/>
          <w:lang w:val="en-US"/>
        </w:rPr>
        <w:instrText>minutes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estimated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blood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loss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600 </w:instrText>
      </w:r>
      <w:r w:rsidR="00A77A13" w:rsidRPr="006F1EAA">
        <w:rPr>
          <w:rFonts w:ascii="Times New Roman" w:hAnsi="Times New Roman" w:cs="Times New Roman"/>
          <w:sz w:val="28"/>
          <w:szCs w:val="28"/>
          <w:lang w:val="en-US"/>
        </w:rPr>
        <w:instrText>cc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Hospital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stay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was</w:instrText>
      </w:r>
      <w:r w:rsidR="00A77A13" w:rsidRPr="006F1EAA">
        <w:rPr>
          <w:rFonts w:ascii="Times New Roman" w:hAnsi="Times New Roman" w:cs="Times New Roman"/>
          <w:sz w:val="28"/>
          <w:szCs w:val="28"/>
        </w:rPr>
        <w:instrText xml:space="preserve"> 2.5 </w:instrText>
      </w:r>
      <w:r w:rsidR="00A77A13" w:rsidRPr="006F1EAA">
        <w:rPr>
          <w:rFonts w:ascii="Times New Roman" w:hAnsi="Times New Roman" w:cs="Times New Roman"/>
          <w:sz w:val="28"/>
          <w:szCs w:val="28"/>
          <w:lang w:val="en-US"/>
        </w:rPr>
        <w:instrText>days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Final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pathologic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evaluation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was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Gleason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score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7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Stage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w:instrText>
      </w:r>
      <w:r w:rsidR="00A77A13" w:rsidRPr="006F1EAA">
        <w:rPr>
          <w:rFonts w:ascii="Times New Roman" w:hAnsi="Times New Roman" w:cs="Times New Roman"/>
          <w:sz w:val="28"/>
          <w:szCs w:val="28"/>
        </w:rPr>
        <w:instrText xml:space="preserve">2 </w:instrText>
      </w:r>
      <w:r w:rsidR="00A77A13" w:rsidRPr="006F1EAA">
        <w:rPr>
          <w:rFonts w:ascii="Times New Roman" w:hAnsi="Times New Roman" w:cs="Times New Roman"/>
          <w:sz w:val="28"/>
          <w:szCs w:val="28"/>
          <w:lang w:val="en-US"/>
        </w:rPr>
        <w:instrText>disease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negative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margins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Conclusions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initial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experience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for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EERRP</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encouraging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Further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evaluation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to</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refine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technique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determine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efficacy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and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role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treating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order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author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Raboy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Adley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Ferzli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George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Albert</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Peter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":"6","</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":[["1997"]]},"</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":"849-853","</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Initial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experience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extraperitoneal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endoscopic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radical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retropubic</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prostatectomy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":"50"},"</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=4</w:instrText>
      </w:r>
      <w:r w:rsidR="00A77A13" w:rsidRPr="006F1EAA">
        <w:rPr>
          <w:rFonts w:ascii="Times New Roman" w:hAnsi="Times New Roman" w:cs="Times New Roman"/>
          <w:sz w:val="28"/>
          <w:szCs w:val="28"/>
          <w:lang w:val="en-US"/>
        </w:rPr>
        <w:instrText>ae</w:instrText>
      </w:r>
      <w:r w:rsidR="00A77A13" w:rsidRPr="006F1EAA">
        <w:rPr>
          <w:rFonts w:ascii="Times New Roman" w:hAnsi="Times New Roman" w:cs="Times New Roman"/>
          <w:sz w:val="28"/>
          <w:szCs w:val="28"/>
        </w:rPr>
        <w:instrText>62</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47-8</w:instrText>
      </w:r>
      <w:r w:rsidR="00A77A13" w:rsidRPr="006F1EAA">
        <w:rPr>
          <w:rFonts w:ascii="Times New Roman" w:hAnsi="Times New Roman" w:cs="Times New Roman"/>
          <w:sz w:val="28"/>
          <w:szCs w:val="28"/>
          <w:lang w:val="en-US"/>
        </w:rPr>
        <w:instrText>e</w:instrText>
      </w:r>
      <w:r w:rsidR="00A77A13" w:rsidRPr="006F1EAA">
        <w:rPr>
          <w:rFonts w:ascii="Times New Roman" w:hAnsi="Times New Roman" w:cs="Times New Roman"/>
          <w:sz w:val="28"/>
          <w:szCs w:val="28"/>
        </w:rPr>
        <w:instrText>03-4</w:instrText>
      </w:r>
      <w:r w:rsidR="00A77A13" w:rsidRPr="006F1EAA">
        <w:rPr>
          <w:rFonts w:ascii="Times New Roman" w:hAnsi="Times New Roman" w:cs="Times New Roman"/>
          <w:sz w:val="28"/>
          <w:szCs w:val="28"/>
          <w:lang w:val="en-US"/>
        </w:rPr>
        <w:instrText>edf</w:instrText>
      </w:r>
      <w:r w:rsidR="00A77A13" w:rsidRPr="006F1EAA">
        <w:rPr>
          <w:rFonts w:ascii="Times New Roman" w:hAnsi="Times New Roman" w:cs="Times New Roman"/>
          <w:sz w:val="28"/>
          <w:szCs w:val="28"/>
        </w:rPr>
        <w:instrText>-8</w:instrText>
      </w:r>
      <w:r w:rsidR="00A77A13" w:rsidRPr="006F1EAA">
        <w:rPr>
          <w:rFonts w:ascii="Times New Roman" w:hAnsi="Times New Roman" w:cs="Times New Roman"/>
          <w:sz w:val="28"/>
          <w:szCs w:val="28"/>
          <w:lang w:val="en-US"/>
        </w:rPr>
        <w:instrText>c</w:instrText>
      </w:r>
      <w:r w:rsidR="00A77A13" w:rsidRPr="006F1EAA">
        <w:rPr>
          <w:rFonts w:ascii="Times New Roman" w:hAnsi="Times New Roman" w:cs="Times New Roman"/>
          <w:sz w:val="28"/>
          <w:szCs w:val="28"/>
        </w:rPr>
        <w:instrText>34-156718</w:instrText>
      </w:r>
      <w:r w:rsidR="00A77A13" w:rsidRPr="006F1EAA">
        <w:rPr>
          <w:rFonts w:ascii="Times New Roman" w:hAnsi="Times New Roman" w:cs="Times New Roman"/>
          <w:sz w:val="28"/>
          <w:szCs w:val="28"/>
          <w:lang w:val="en-US"/>
        </w:rPr>
        <w:instrText>d</w:instrText>
      </w:r>
      <w:r w:rsidR="00A77A13" w:rsidRPr="006F1EAA">
        <w:rPr>
          <w:rFonts w:ascii="Times New Roman" w:hAnsi="Times New Roman" w:cs="Times New Roman"/>
          <w:sz w:val="28"/>
          <w:szCs w:val="28"/>
        </w:rPr>
        <w:instrText>037</w:instrText>
      </w:r>
      <w:r w:rsidR="00A77A13" w:rsidRPr="006F1EAA">
        <w:rPr>
          <w:rFonts w:ascii="Times New Roman" w:hAnsi="Times New Roman" w:cs="Times New Roman"/>
          <w:sz w:val="28"/>
          <w:szCs w:val="28"/>
          <w:lang w:val="en-US"/>
        </w:rPr>
        <w:instrText>eb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":"[38]","</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":"[38]","</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":"[38]"},"</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[38]</w:t>
      </w:r>
      <w:r w:rsidR="00A77A13" w:rsidRPr="006F1EAA">
        <w:rPr>
          <w:rFonts w:ascii="Times New Roman" w:hAnsi="Times New Roman" w:cs="Times New Roman"/>
          <w:sz w:val="28"/>
          <w:szCs w:val="28"/>
        </w:rPr>
        <w:fldChar w:fldCharType="end"/>
      </w:r>
      <w:r w:rsidR="00FE7DC5" w:rsidRPr="006F1EAA">
        <w:rPr>
          <w:rFonts w:ascii="Times New Roman" w:hAnsi="Times New Roman" w:cs="Times New Roman"/>
          <w:sz w:val="28"/>
          <w:szCs w:val="28"/>
        </w:rPr>
        <w:t>.</w:t>
      </w:r>
    </w:p>
    <w:p w14:paraId="6FDC8DEB" w14:textId="77777777" w:rsidR="00574752" w:rsidRPr="006F1EAA" w:rsidRDefault="00574752"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При клиническом применении результаты МРТ могут служить ориентиром для мужчин, не получающих терапию, но находящихся под наблюдением на предмет прогрессирования заболевания. В ретроспективном исследовании 113 мужчин с </w:t>
      </w:r>
      <w:r w:rsidR="00BB27E2" w:rsidRPr="006F1EAA">
        <w:rPr>
          <w:rFonts w:ascii="Times New Roman" w:hAnsi="Times New Roman" w:cs="Times New Roman"/>
          <w:sz w:val="28"/>
          <w:szCs w:val="28"/>
        </w:rPr>
        <w:t xml:space="preserve">РПЖ </w:t>
      </w:r>
      <w:r w:rsidRPr="006F1EAA">
        <w:rPr>
          <w:rFonts w:ascii="Times New Roman" w:hAnsi="Times New Roman" w:cs="Times New Roman"/>
          <w:sz w:val="28"/>
          <w:szCs w:val="28"/>
        </w:rPr>
        <w:t xml:space="preserve">очень низкого риска (т. е. оценка по шкале Глисона 3 + 3, 2 положительных образца биопсии, 50% вовлеченность </w:t>
      </w:r>
      <w:r w:rsidRPr="006F1EAA">
        <w:rPr>
          <w:rFonts w:ascii="Times New Roman" w:hAnsi="Times New Roman" w:cs="Times New Roman"/>
          <w:sz w:val="28"/>
          <w:szCs w:val="28"/>
        </w:rPr>
        <w:lastRenderedPageBreak/>
        <w:t xml:space="preserve">любого ядра биопсии) у мужчин с отрицательными или низкими подозрениями на МРТ-очаги частота </w:t>
      </w:r>
      <w:r w:rsidR="00BB27E2" w:rsidRPr="006F1EAA">
        <w:rPr>
          <w:rFonts w:ascii="Times New Roman" w:hAnsi="Times New Roman" w:cs="Times New Roman"/>
          <w:sz w:val="28"/>
          <w:szCs w:val="28"/>
        </w:rPr>
        <w:t>о</w:t>
      </w:r>
      <w:r w:rsidRPr="006F1EAA">
        <w:rPr>
          <w:rFonts w:ascii="Times New Roman" w:hAnsi="Times New Roman" w:cs="Times New Roman"/>
          <w:sz w:val="28"/>
          <w:szCs w:val="28"/>
        </w:rPr>
        <w:t>т 24% до 29% для рака более высокой степени при повторной биопсии по сравнению с 45% до 100% у мужчин с подозрительными поражениями на МРТ</w:t>
      </w:r>
      <w:r w:rsidR="00150872"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A77A13" w:rsidRPr="006F1EAA">
        <w:rPr>
          <w:rFonts w:ascii="Times New Roman" w:hAnsi="Times New Roman" w:cs="Times New Roman"/>
          <w:sz w:val="28"/>
          <w:szCs w:val="28"/>
        </w:rPr>
        <w:instrText>ADDIN CSL_CITATION {"citationItems":[{"id":"ITEM-1","itemData":{"DOI":"10.1016/j.eururo.2016.03.048","ISSN":"18737560","PMID":"27090975","abstract":"Background Active surveillance (AS) has become a well-accepted and widely used treatment strategy. Objective To assess the long-term safety of AS for men with screen-detected prostate cancer (PCa). Design, setting, and participants All men with screen-detected PCa who had very low-, low-, or intermediate-risk PCa and were managed with AS (January 1, 1995 to December 31, 2014) in the Göteborg screening trial. Intervention Prostate-specific antigen tests every 3–12 mo, rebiopsies in cases of clinical progression, and every 2–3 yr in men with stable disease. Triggers for intervention were disease progression (prostate-specific antigen, grade, and/or stage) or patient initiative. Outcomes measurements and statistical analysis Treatment-free, failure-free, PCa-specific, and overall survival. The Kaplan-Meier method and Cox proportional hazards models were used. Results and limitations Four-hundred and seventy-four men were managed with AS (median age at diagnosis 66.0 yr, median follow-up 8.0 yr). Two-hundred and two men discontinued AS and initiated treatment. The 10-yr and 15-yr treatment-free survival was 47% and 34%, respectively. The hazard ratio for the treatment for low- and intermediate-risk PCa, compared with very low risk, was 1.4 (95% confidence interval [CI] 1.01–1.94) and 1.6 (95% CI 1.13–2.25). Fifty-four men failed AS. The 10-yr and 15-year failure-free survival was 87% and 72%, respectively. These estimates were 94% and 88% for the very low-risk group, 85% and 77% for the low-risk group, and 73% and 40% for the intermediate-risk group. The hazard ratio for failure for low- and intermediate-risk PCa, compared with very low-risk, was 2.2 (95% CI 1.05–4.47) and 4.8 (95% CI 2.44–9.33). Six men died from PCa and none had very low-risk PCa. The 10-yr and 15-yr PCa-specific survival was 99.5% and 96%, respectively. These estimates were 100% for the very low-risk group, 100% and 94% for the low-risk group, and 98% and 90% for the intermediate-risk group. No predefined protocol was used. Conclusions AS is safe for men with very low-risk PCa, but for men with low- and intermediate-risk PCa, AS carries a risk of missing the possibility of being able to cure the cancer. It is questionable whether men who are not in the lowest tumor risk group and who have a long remaining life expectancy are suitable candidates for this strategy. Patient summary Lo</w:instrText>
      </w:r>
      <w:r w:rsidR="00A77A13" w:rsidRPr="006F1EAA">
        <w:rPr>
          <w:rFonts w:ascii="Times New Roman" w:hAnsi="Times New Roman" w:cs="Times New Roman"/>
          <w:sz w:val="28"/>
          <w:szCs w:val="28"/>
          <w:lang w:val="en-US"/>
        </w:rPr>
        <w:instrText>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term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results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from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this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study</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indicate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that</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some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men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will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miss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their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chance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cure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with</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active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surveillan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author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Godtman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Rebecka</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Arnsrud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Holmberg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Erik</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Khatami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Ali</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Pihl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Carl</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Gustaf</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Stranne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Johan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family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Hugosson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given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Jonas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dropping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names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false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suffix</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container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European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ITEM</w:instrText>
      </w:r>
      <w:r w:rsidR="00A77A13" w:rsidRPr="006F1EAA">
        <w:rPr>
          <w:rFonts w:ascii="Times New Roman" w:hAnsi="Times New Roman" w:cs="Times New Roman"/>
          <w:sz w:val="28"/>
          <w:szCs w:val="28"/>
        </w:rPr>
        <w:instrText>-1","</w:instrText>
      </w:r>
      <w:r w:rsidR="00A77A13" w:rsidRPr="006F1EAA">
        <w:rPr>
          <w:rFonts w:ascii="Times New Roman" w:hAnsi="Times New Roman" w:cs="Times New Roman"/>
          <w:sz w:val="28"/>
          <w:szCs w:val="28"/>
          <w:lang w:val="en-US"/>
        </w:rPr>
        <w:instrText>issue</w:instrText>
      </w:r>
      <w:r w:rsidR="00A77A13" w:rsidRPr="006F1EAA">
        <w:rPr>
          <w:rFonts w:ascii="Times New Roman" w:hAnsi="Times New Roman" w:cs="Times New Roman"/>
          <w:sz w:val="28"/>
          <w:szCs w:val="28"/>
        </w:rPr>
        <w:instrText>":"5","</w:instrText>
      </w:r>
      <w:r w:rsidR="00A77A13" w:rsidRPr="006F1EAA">
        <w:rPr>
          <w:rFonts w:ascii="Times New Roman" w:hAnsi="Times New Roman" w:cs="Times New Roman"/>
          <w:sz w:val="28"/>
          <w:szCs w:val="28"/>
          <w:lang w:val="en-US"/>
        </w:rPr>
        <w:instrText>issued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date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parts</w:instrText>
      </w:r>
      <w:r w:rsidR="00A77A13" w:rsidRPr="006F1EAA">
        <w:rPr>
          <w:rFonts w:ascii="Times New Roman" w:hAnsi="Times New Roman" w:cs="Times New Roman"/>
          <w:sz w:val="28"/>
          <w:szCs w:val="28"/>
        </w:rPr>
        <w:instrText>":[["2016"]]},"</w:instrText>
      </w:r>
      <w:r w:rsidR="00A77A13" w:rsidRPr="006F1EAA">
        <w:rPr>
          <w:rFonts w:ascii="Times New Roman" w:hAnsi="Times New Roman" w:cs="Times New Roman"/>
          <w:sz w:val="28"/>
          <w:szCs w:val="28"/>
          <w:lang w:val="en-US"/>
        </w:rPr>
        <w:instrText>page</w:instrText>
      </w:r>
      <w:r w:rsidR="00A77A13" w:rsidRPr="006F1EAA">
        <w:rPr>
          <w:rFonts w:ascii="Times New Roman" w:hAnsi="Times New Roman" w:cs="Times New Roman"/>
          <w:sz w:val="28"/>
          <w:szCs w:val="28"/>
        </w:rPr>
        <w:instrText>":"760-766","</w:instrText>
      </w:r>
      <w:r w:rsidR="00A77A13" w:rsidRPr="006F1EAA">
        <w:rPr>
          <w:rFonts w:ascii="Times New Roman" w:hAnsi="Times New Roman" w:cs="Times New Roman"/>
          <w:sz w:val="28"/>
          <w:szCs w:val="28"/>
          <w:lang w:val="en-US"/>
        </w:rPr>
        <w:instrText>publisher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European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Association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Urology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title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Long</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term</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Results</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of</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Active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Surveillance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in</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the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G</w:instrText>
      </w:r>
      <w:r w:rsidR="00A77A13" w:rsidRPr="006F1EAA">
        <w:rPr>
          <w:rFonts w:ascii="Times New Roman" w:hAnsi="Times New Roman" w:cs="Times New Roman"/>
          <w:sz w:val="28"/>
          <w:szCs w:val="28"/>
        </w:rPr>
        <w:instrText>ö</w:instrText>
      </w:r>
      <w:r w:rsidR="00A77A13" w:rsidRPr="006F1EAA">
        <w:rPr>
          <w:rFonts w:ascii="Times New Roman" w:hAnsi="Times New Roman" w:cs="Times New Roman"/>
          <w:sz w:val="28"/>
          <w:szCs w:val="28"/>
          <w:lang w:val="en-US"/>
        </w:rPr>
        <w:instrText>teborg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Randomized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Population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based</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Prostate</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Cancer</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Screening</w:instrText>
      </w:r>
      <w:r w:rsidR="00A77A13" w:rsidRPr="006F1EAA">
        <w:rPr>
          <w:rFonts w:ascii="Times New Roman" w:hAnsi="Times New Roman" w:cs="Times New Roman"/>
          <w:sz w:val="28"/>
          <w:szCs w:val="28"/>
        </w:rPr>
        <w:instrText xml:space="preserve"> </w:instrText>
      </w:r>
      <w:r w:rsidR="00A77A13" w:rsidRPr="006F1EAA">
        <w:rPr>
          <w:rFonts w:ascii="Times New Roman" w:hAnsi="Times New Roman" w:cs="Times New Roman"/>
          <w:sz w:val="28"/>
          <w:szCs w:val="28"/>
          <w:lang w:val="en-US"/>
        </w:rPr>
        <w:instrText>Trial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type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article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journal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volume</w:instrText>
      </w:r>
      <w:r w:rsidR="00A77A13" w:rsidRPr="006F1EAA">
        <w:rPr>
          <w:rFonts w:ascii="Times New Roman" w:hAnsi="Times New Roman" w:cs="Times New Roman"/>
          <w:sz w:val="28"/>
          <w:szCs w:val="28"/>
        </w:rPr>
        <w:instrText>":"70"},"</w:instrText>
      </w:r>
      <w:r w:rsidR="00A77A13" w:rsidRPr="006F1EAA">
        <w:rPr>
          <w:rFonts w:ascii="Times New Roman" w:hAnsi="Times New Roman" w:cs="Times New Roman"/>
          <w:sz w:val="28"/>
          <w:szCs w:val="28"/>
          <w:lang w:val="en-US"/>
        </w:rPr>
        <w:instrText>uris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www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documents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uuid</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fc</w:instrText>
      </w:r>
      <w:r w:rsidR="00A77A13" w:rsidRPr="006F1EAA">
        <w:rPr>
          <w:rFonts w:ascii="Times New Roman" w:hAnsi="Times New Roman" w:cs="Times New Roman"/>
          <w:sz w:val="28"/>
          <w:szCs w:val="28"/>
        </w:rPr>
        <w:instrText>189468-</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8</w:instrText>
      </w:r>
      <w:r w:rsidR="00A77A13" w:rsidRPr="006F1EAA">
        <w:rPr>
          <w:rFonts w:ascii="Times New Roman" w:hAnsi="Times New Roman" w:cs="Times New Roman"/>
          <w:sz w:val="28"/>
          <w:szCs w:val="28"/>
          <w:lang w:val="en-US"/>
        </w:rPr>
        <w:instrText>fa</w:instrText>
      </w:r>
      <w:r w:rsidR="00A77A13" w:rsidRPr="006F1EAA">
        <w:rPr>
          <w:rFonts w:ascii="Times New Roman" w:hAnsi="Times New Roman" w:cs="Times New Roman"/>
          <w:sz w:val="28"/>
          <w:szCs w:val="28"/>
        </w:rPr>
        <w:instrText>-4</w:instrText>
      </w:r>
      <w:r w:rsidR="00A77A13" w:rsidRPr="006F1EAA">
        <w:rPr>
          <w:rFonts w:ascii="Times New Roman" w:hAnsi="Times New Roman" w:cs="Times New Roman"/>
          <w:sz w:val="28"/>
          <w:szCs w:val="28"/>
          <w:lang w:val="en-US"/>
        </w:rPr>
        <w:instrText>f</w:instrText>
      </w:r>
      <w:r w:rsidR="00A77A13" w:rsidRPr="006F1EAA">
        <w:rPr>
          <w:rFonts w:ascii="Times New Roman" w:hAnsi="Times New Roman" w:cs="Times New Roman"/>
          <w:sz w:val="28"/>
          <w:szCs w:val="28"/>
        </w:rPr>
        <w:instrText>82-</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1-1</w:instrText>
      </w:r>
      <w:r w:rsidR="00A77A13" w:rsidRPr="006F1EAA">
        <w:rPr>
          <w:rFonts w:ascii="Times New Roman" w:hAnsi="Times New Roman" w:cs="Times New Roman"/>
          <w:sz w:val="28"/>
          <w:szCs w:val="28"/>
          <w:lang w:val="en-US"/>
        </w:rPr>
        <w:instrText>b</w:instrText>
      </w:r>
      <w:r w:rsidR="00A77A13" w:rsidRPr="006F1EAA">
        <w:rPr>
          <w:rFonts w:ascii="Times New Roman" w:hAnsi="Times New Roman" w:cs="Times New Roman"/>
          <w:sz w:val="28"/>
          <w:szCs w:val="28"/>
        </w:rPr>
        <w:instrText>850</w:instrText>
      </w:r>
      <w:r w:rsidR="00A77A13" w:rsidRPr="006F1EAA">
        <w:rPr>
          <w:rFonts w:ascii="Times New Roman" w:hAnsi="Times New Roman" w:cs="Times New Roman"/>
          <w:sz w:val="28"/>
          <w:szCs w:val="28"/>
          <w:lang w:val="en-US"/>
        </w:rPr>
        <w:instrText>a</w:instrText>
      </w:r>
      <w:r w:rsidR="00A77A13" w:rsidRPr="006F1EAA">
        <w:rPr>
          <w:rFonts w:ascii="Times New Roman" w:hAnsi="Times New Roman" w:cs="Times New Roman"/>
          <w:sz w:val="28"/>
          <w:szCs w:val="28"/>
        </w:rPr>
        <w:instrText>7</w:instrText>
      </w:r>
      <w:r w:rsidR="00A77A13" w:rsidRPr="006F1EAA">
        <w:rPr>
          <w:rFonts w:ascii="Times New Roman" w:hAnsi="Times New Roman" w:cs="Times New Roman"/>
          <w:sz w:val="28"/>
          <w:szCs w:val="28"/>
          <w:lang w:val="en-US"/>
        </w:rPr>
        <w:instrText>aaac</w:instrText>
      </w:r>
      <w:r w:rsidR="00A77A13" w:rsidRPr="006F1EAA">
        <w:rPr>
          <w:rFonts w:ascii="Times New Roman" w:hAnsi="Times New Roman" w:cs="Times New Roman"/>
          <w:sz w:val="28"/>
          <w:szCs w:val="28"/>
        </w:rPr>
        <w:instrText>4"]}],"</w:instrText>
      </w:r>
      <w:r w:rsidR="00A77A13" w:rsidRPr="006F1EAA">
        <w:rPr>
          <w:rFonts w:ascii="Times New Roman" w:hAnsi="Times New Roman" w:cs="Times New Roman"/>
          <w:sz w:val="28"/>
          <w:szCs w:val="28"/>
          <w:lang w:val="en-US"/>
        </w:rPr>
        <w:instrText>mendeley</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formattedCitation</w:instrText>
      </w:r>
      <w:r w:rsidR="00A77A13" w:rsidRPr="006F1EAA">
        <w:rPr>
          <w:rFonts w:ascii="Times New Roman" w:hAnsi="Times New Roman" w:cs="Times New Roman"/>
          <w:sz w:val="28"/>
          <w:szCs w:val="28"/>
        </w:rPr>
        <w:instrText>":"[39]","</w:instrText>
      </w:r>
      <w:r w:rsidR="00A77A13" w:rsidRPr="006F1EAA">
        <w:rPr>
          <w:rFonts w:ascii="Times New Roman" w:hAnsi="Times New Roman" w:cs="Times New Roman"/>
          <w:sz w:val="28"/>
          <w:szCs w:val="28"/>
          <w:lang w:val="en-US"/>
        </w:rPr>
        <w:instrText>plainTextFormattedCitation</w:instrText>
      </w:r>
      <w:r w:rsidR="00A77A13" w:rsidRPr="006F1EAA">
        <w:rPr>
          <w:rFonts w:ascii="Times New Roman" w:hAnsi="Times New Roman" w:cs="Times New Roman"/>
          <w:sz w:val="28"/>
          <w:szCs w:val="28"/>
        </w:rPr>
        <w:instrText>":"[39]","</w:instrText>
      </w:r>
      <w:r w:rsidR="00A77A13" w:rsidRPr="006F1EAA">
        <w:rPr>
          <w:rFonts w:ascii="Times New Roman" w:hAnsi="Times New Roman" w:cs="Times New Roman"/>
          <w:sz w:val="28"/>
          <w:szCs w:val="28"/>
          <w:lang w:val="en-US"/>
        </w:rPr>
        <w:instrText>previouslyFormattedCitation</w:instrText>
      </w:r>
      <w:r w:rsidR="00A77A13" w:rsidRPr="006F1EAA">
        <w:rPr>
          <w:rFonts w:ascii="Times New Roman" w:hAnsi="Times New Roman" w:cs="Times New Roman"/>
          <w:sz w:val="28"/>
          <w:szCs w:val="28"/>
        </w:rPr>
        <w:instrText>":"[39]"},"</w:instrText>
      </w:r>
      <w:r w:rsidR="00A77A13" w:rsidRPr="006F1EAA">
        <w:rPr>
          <w:rFonts w:ascii="Times New Roman" w:hAnsi="Times New Roman" w:cs="Times New Roman"/>
          <w:sz w:val="28"/>
          <w:szCs w:val="28"/>
          <w:lang w:val="en-US"/>
        </w:rPr>
        <w:instrText>properties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noteIndex</w:instrText>
      </w:r>
      <w:r w:rsidR="00A77A13" w:rsidRPr="006F1EAA">
        <w:rPr>
          <w:rFonts w:ascii="Times New Roman" w:hAnsi="Times New Roman" w:cs="Times New Roman"/>
          <w:sz w:val="28"/>
          <w:szCs w:val="28"/>
        </w:rPr>
        <w:instrText>":0},"</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https</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github</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com</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style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language</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schema</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raw</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master</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csl</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citation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lang w:val="en-US"/>
        </w:rPr>
        <w:instrText>json</w:instrText>
      </w:r>
      <w:r w:rsidR="00A77A13" w:rsidRPr="006F1EAA">
        <w:rPr>
          <w:rFonts w:ascii="Times New Roman" w:hAnsi="Times New Roman" w:cs="Times New Roman"/>
          <w:sz w:val="28"/>
          <w:szCs w:val="28"/>
        </w:rPr>
        <w:instrText>"}</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[39]</w:t>
      </w:r>
      <w:r w:rsidR="00A77A13"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Клиническая полезность молекулярных биомаркеров и биомаркеров на основе изображений остается областью активных исследований, особенно с параллельными обновлениями стратификации патологического риска и лечения рака предстательной железы.</w:t>
      </w:r>
    </w:p>
    <w:p w14:paraId="775584B1" w14:textId="77777777" w:rsidR="00F3098E" w:rsidRDefault="00F3098E" w:rsidP="00A04686">
      <w:pPr>
        <w:tabs>
          <w:tab w:val="left" w:pos="993"/>
        </w:tabs>
        <w:spacing w:after="0" w:line="240" w:lineRule="auto"/>
        <w:ind w:firstLine="567"/>
        <w:jc w:val="both"/>
        <w:rPr>
          <w:rFonts w:ascii="Times New Roman" w:hAnsi="Times New Roman" w:cs="Times New Roman"/>
          <w:b/>
          <w:sz w:val="28"/>
          <w:szCs w:val="28"/>
        </w:rPr>
      </w:pPr>
    </w:p>
    <w:p w14:paraId="7E8D6F26" w14:textId="469FB0FC" w:rsidR="00EF3107" w:rsidRPr="008613F0" w:rsidRDefault="00A62B06" w:rsidP="00A04686">
      <w:pPr>
        <w:tabs>
          <w:tab w:val="left" w:pos="993"/>
        </w:tabs>
        <w:spacing w:after="0" w:line="240" w:lineRule="auto"/>
        <w:ind w:firstLine="567"/>
        <w:jc w:val="both"/>
        <w:rPr>
          <w:rFonts w:ascii="Times New Roman" w:hAnsi="Times New Roman" w:cs="Times New Roman"/>
          <w:b/>
          <w:sz w:val="28"/>
          <w:szCs w:val="28"/>
        </w:rPr>
      </w:pPr>
      <w:r w:rsidRPr="008613F0">
        <w:rPr>
          <w:rFonts w:ascii="Times New Roman" w:hAnsi="Times New Roman" w:cs="Times New Roman"/>
          <w:b/>
          <w:sz w:val="28"/>
          <w:szCs w:val="28"/>
        </w:rPr>
        <w:t>1.</w:t>
      </w:r>
      <w:r w:rsidR="008613F0" w:rsidRPr="008613F0">
        <w:rPr>
          <w:rFonts w:ascii="Times New Roman" w:hAnsi="Times New Roman" w:cs="Times New Roman"/>
          <w:b/>
          <w:sz w:val="28"/>
          <w:szCs w:val="28"/>
        </w:rPr>
        <w:t xml:space="preserve">3 </w:t>
      </w:r>
      <w:r w:rsidR="00EF3107" w:rsidRPr="008613F0">
        <w:rPr>
          <w:rFonts w:ascii="Times New Roman" w:hAnsi="Times New Roman" w:cs="Times New Roman"/>
          <w:b/>
          <w:sz w:val="28"/>
          <w:szCs w:val="28"/>
        </w:rPr>
        <w:t xml:space="preserve">Лечение рака предстательной железы </w:t>
      </w:r>
    </w:p>
    <w:p w14:paraId="12EE0682" w14:textId="77777777" w:rsidR="006B69E5" w:rsidRPr="006F1EAA" w:rsidRDefault="006B69E5"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Пациентам с локализованным РПЖ предлагается несколько вариантов лечения, которые включают активное наблюдение, радикальную простатэктомию, дистанционную лучевую терапию (ДЛТ), брахитерапию, андрогенную депривацию или различные комбинации вышеперечисленного.</w:t>
      </w:r>
      <w:r w:rsidR="00D17624" w:rsidRPr="006F1EAA">
        <w:rPr>
          <w:rFonts w:ascii="Times New Roman" w:hAnsi="Times New Roman" w:cs="Times New Roman"/>
          <w:sz w:val="28"/>
          <w:szCs w:val="28"/>
        </w:rPr>
        <w:t xml:space="preserve"> </w:t>
      </w:r>
    </w:p>
    <w:p w14:paraId="507C6CE3" w14:textId="77777777" w:rsidR="007A6C24" w:rsidRPr="006F1EAA" w:rsidRDefault="007A6C24"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Выбор терапии зависит от таких факторов, как группа риска, объема заболевания, наличие симптомов обструктивного мочеиспускания, объема предстательной железы, возраста пациента и сопутствующих заболеваний, предпочтения пациента и доступности лечения.</w:t>
      </w:r>
    </w:p>
    <w:p w14:paraId="506A1B21" w14:textId="134C2FE5" w:rsidR="00550C49" w:rsidRPr="006F1EAA" w:rsidRDefault="00A6045F"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Лечение </w:t>
      </w:r>
      <w:r w:rsidR="00C938A4" w:rsidRPr="006F1EAA">
        <w:rPr>
          <w:rFonts w:ascii="Times New Roman" w:hAnsi="Times New Roman" w:cs="Times New Roman"/>
          <w:sz w:val="28"/>
          <w:szCs w:val="28"/>
        </w:rPr>
        <w:t xml:space="preserve">РПЖ </w:t>
      </w:r>
      <w:r w:rsidRPr="006F1EAA">
        <w:rPr>
          <w:rFonts w:ascii="Times New Roman" w:hAnsi="Times New Roman" w:cs="Times New Roman"/>
          <w:sz w:val="28"/>
          <w:szCs w:val="28"/>
        </w:rPr>
        <w:t>традиционно рассматривалось в контексте ожидаемой продолжительности жизни и риска смерти от других причин. Как сообщалось при любых рандомизированных клинических испытаниях, риск смерти от других причин вытеснил риск смерти от рака</w:t>
      </w:r>
      <w:r w:rsidR="00A77A13" w:rsidRPr="006F1EAA">
        <w:rPr>
          <w:rFonts w:ascii="Times New Roman" w:hAnsi="Times New Roman" w:cs="Times New Roman"/>
          <w:sz w:val="28"/>
          <w:szCs w:val="28"/>
        </w:rPr>
        <w:t xml:space="preserve"> </w:t>
      </w:r>
      <w:r w:rsidR="00A77A13" w:rsidRPr="006F1EAA">
        <w:rPr>
          <w:rFonts w:ascii="Times New Roman" w:hAnsi="Times New Roman" w:cs="Times New Roman"/>
          <w:sz w:val="28"/>
          <w:szCs w:val="28"/>
        </w:rPr>
        <w:fldChar w:fldCharType="begin" w:fldLock="1"/>
      </w:r>
      <w:r w:rsidR="00C77DFA" w:rsidRPr="006F1EAA">
        <w:rPr>
          <w:rFonts w:ascii="Times New Roman" w:hAnsi="Times New Roman" w:cs="Times New Roman"/>
          <w:sz w:val="28"/>
          <w:szCs w:val="28"/>
        </w:rPr>
        <w:instrText>ADDIN CSL_CITATION {"citationItems":[{"id":"ITEM-1","itemData":{"DOI":"10.1016/S0022-5347(17)35498-8","ISSN":"00225347","PMID":"8326567","abstract":"The seminal vesicles can be approached laparoscopically and completely dissected free via the rectovesical cul-de-sac. This approach may be helpful during a perineal prostatectomy or when treating primary seminal vesicle pathological conditions.","author":[{"dropping-particle":"","family":"Kavoussi","given":"L. R.","non-dropping-particle":"","parse-names":false,"suffix":""},{"dropping-particle":"","family":"Schuessler","given":"W. W.","non-dropping-particle":"","parse-names":false,"suffix":""},{"dropping-particle":"","family":"Vancaillie","given":"T. G.","non-dropping-particle":"","parse-names":false,"suffix":""},{"dropping-particle":"V.","family":"Clayman","given":"R.","non-dropping-particle":"","parse-names":false,"suffix":""}],"container-title":"Journal of Urology","id":"ITEM-1","issue":"2","issued":{"date-parts":[["1993"]]},"page":"417-419","title":"Laparoscopic approach to the seminal vesicles","type":"article-journal","volume":"150"},"uris":["http://www.mendeley.com/documents/?uuid=c94fe473-156f-4606-8976-9eaba162afbd"]}],"mendeley":{"formattedCitation":"[40]","plainTextFormattedCitation":"[40]","previouslyFormattedCitation":"[40]"},"properties":{"noteIndex":0},"schema":"https://github.com/citation-style-language/schema/raw/master/csl-citation.json"}</w:instrText>
      </w:r>
      <w:r w:rsidR="00A77A13" w:rsidRPr="006F1EAA">
        <w:rPr>
          <w:rFonts w:ascii="Times New Roman" w:hAnsi="Times New Roman" w:cs="Times New Roman"/>
          <w:sz w:val="28"/>
          <w:szCs w:val="28"/>
        </w:rPr>
        <w:fldChar w:fldCharType="separate"/>
      </w:r>
      <w:r w:rsidR="00A77A13" w:rsidRPr="006F1EAA">
        <w:rPr>
          <w:rFonts w:ascii="Times New Roman" w:hAnsi="Times New Roman" w:cs="Times New Roman"/>
          <w:noProof/>
          <w:sz w:val="28"/>
          <w:szCs w:val="28"/>
        </w:rPr>
        <w:t>[40</w:t>
      </w:r>
      <w:r w:rsidR="00AA7A01">
        <w:rPr>
          <w:rFonts w:ascii="Times New Roman" w:hAnsi="Times New Roman" w:cs="Times New Roman"/>
          <w:noProof/>
          <w:sz w:val="28"/>
          <w:szCs w:val="28"/>
        </w:rPr>
        <w:t>,</w:t>
      </w:r>
      <w:r w:rsidR="00A77A13" w:rsidRPr="006F1EAA">
        <w:rPr>
          <w:rFonts w:ascii="Times New Roman" w:hAnsi="Times New Roman" w:cs="Times New Roman"/>
          <w:sz w:val="28"/>
          <w:szCs w:val="28"/>
        </w:rPr>
        <w:fldChar w:fldCharType="end"/>
      </w:r>
      <w:r w:rsidR="00C77DFA" w:rsidRPr="006F1EAA">
        <w:rPr>
          <w:rFonts w:ascii="Times New Roman" w:hAnsi="Times New Roman" w:cs="Times New Roman"/>
          <w:sz w:val="28"/>
          <w:szCs w:val="28"/>
        </w:rPr>
        <w:fldChar w:fldCharType="begin" w:fldLock="1"/>
      </w:r>
      <w:r w:rsidR="00C77DFA" w:rsidRPr="006F1EAA">
        <w:rPr>
          <w:rFonts w:ascii="Times New Roman" w:hAnsi="Times New Roman" w:cs="Times New Roman"/>
          <w:sz w:val="28"/>
          <w:szCs w:val="28"/>
        </w:rPr>
        <w:instrText>ADDIN CSL_CITATION {"citationItems":[{"id":"ITEM-1","itemData":{"DOI":"10.1016/j.cct.2008.08.002","ISSN":"15517144","PMID":"18783735","abstract":"Background: Prostate cancer is the most common noncutaneous malignancy and the second leading cause of cancer death in men. Ninety percent of men with prostate cancer are over aged 60 years, diagnosed by early detection with the prostate specific antigen (PSA) blood test and have disease believed confined to the prostate gland (clinically localized). Common treatments for clinically localized prostate cancer include watchful waiting surgery to remove the prostate gland (radical prostatectomy), external beam radiation therapy and interstitial radiation therapy (brachytherapy) and androgen deprivation. Little is known about the relative effectiveness and harms of treatments due to the paucity of randomized controlled trials. The VA/NCI/AHRQ Cooperative Studies Program Study #407: Prostate cancer Intervention Versus Observation Trial (PIVOT), initiated in 1994, is a multicenter randomized controlled trial comparing radical prostatectomy to watchful waiting in men with clinically localized prostate cancer. Methods: We describe the study rationale, design, recruitment methods and baseline characteristics of PIVOT enrollees. We provide comparisons with eligible men declining enrollment and men participating in another recently reported randomized trial of radical prostatectomy versus watchful waiting conducted in Scandinavia. Results: We screened 13,022 men with prostate cancer at 52 United States medical centers for potential enrollment. From these, 5023 met initial age, comorbidity and disease eligibility criteria and a total of 731 men agreed to participate and were randomized. The mean age of enrollees was 67 years. Nearly one-third were African-American. Approximately 85% reported they were fully active. The median prostate specific antigen (PSA) was 7.8 ng/mL (mean 10.2 ng/mL). In three-fourths of men the primary reason for biopsy leading to a diagnosis of prostate cancer was a PSA elevation or rise. Using previously developed tumor risk categorizations incorporating PSA levels, Gleason histologic grade and tumor stage, approximately 43% had low risk, 36% had medium risk and 20% had high-risk prostate cancer. Comparison to our national sample of eligible men declining PIVOT participation as well as to men enrolled in the Scandinavian trial indicated that PIVOT enrollees are representative of men being diagnosed and treated in the U.S. and quite different from men in the Scandinavian trial. Conclusions: PIVOT enrolled an ethnically diverse population rep…","author":[{"dropping-particle":"","family":"Wilt","given":"Timothy J.","non-dropping-particle":"","parse-names":false,"suffix":""},{"dropping-particle":"","family":"Brawer","given":"Michael K.","non-dropping-particle":"","parse-names":false,"suffix":""},{"dropping-particle":"","family":"Barry","given":"Michael J.","non-dropping-particle":"","parse-names":false,"suffix":""},{"dropping-particle":"","family":"Jones","given":"Karen M.","non-dropping-particle":"","parse-names":false,"suffix":""},{"dropping-particle":"","family":"Kwon","given":"Young","non-dropping-particle":"","parse-names":false,"suffix":""},{"dropping-particle":"","family":"Gingrich","given":"Jeffrey R.","non-dropping-particle":"","parse-names":false,"suffix":""},{"dropping-particle":"","family":"Aronson","given":"William J.","non-dropping-particle":"","parse-names":false,"suffix":""},{"</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Nsouli</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Imad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Iyer</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Padmini</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Cartagena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Ruben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Snider</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Glenn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Roehrborn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Claus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Fox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Steven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container</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title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Contemporary</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Clinical</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Trials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ITEM</w:instrText>
      </w:r>
      <w:r w:rsidR="00C77DFA" w:rsidRPr="006F1EAA">
        <w:rPr>
          <w:rFonts w:ascii="Times New Roman" w:hAnsi="Times New Roman" w:cs="Times New Roman"/>
          <w:sz w:val="28"/>
          <w:szCs w:val="28"/>
        </w:rPr>
        <w:instrText>-1","</w:instrText>
      </w:r>
      <w:r w:rsidR="00C77DFA" w:rsidRPr="006F1EAA">
        <w:rPr>
          <w:rFonts w:ascii="Times New Roman" w:hAnsi="Times New Roman" w:cs="Times New Roman"/>
          <w:sz w:val="28"/>
          <w:szCs w:val="28"/>
          <w:lang w:val="en-US"/>
        </w:rPr>
        <w:instrText>issue</w:instrText>
      </w:r>
      <w:r w:rsidR="00C77DFA" w:rsidRPr="006F1EAA">
        <w:rPr>
          <w:rFonts w:ascii="Times New Roman" w:hAnsi="Times New Roman" w:cs="Times New Roman"/>
          <w:sz w:val="28"/>
          <w:szCs w:val="28"/>
        </w:rPr>
        <w:instrText>":"1","</w:instrText>
      </w:r>
      <w:r w:rsidR="00C77DFA" w:rsidRPr="006F1EAA">
        <w:rPr>
          <w:rFonts w:ascii="Times New Roman" w:hAnsi="Times New Roman" w:cs="Times New Roman"/>
          <w:sz w:val="28"/>
          <w:szCs w:val="28"/>
          <w:lang w:val="en-US"/>
        </w:rPr>
        <w:instrText>issued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date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parts</w:instrText>
      </w:r>
      <w:r w:rsidR="00C77DFA" w:rsidRPr="006F1EAA">
        <w:rPr>
          <w:rFonts w:ascii="Times New Roman" w:hAnsi="Times New Roman" w:cs="Times New Roman"/>
          <w:sz w:val="28"/>
          <w:szCs w:val="28"/>
        </w:rPr>
        <w:instrText>":[["2009"]]},"</w:instrText>
      </w:r>
      <w:r w:rsidR="00C77DFA" w:rsidRPr="006F1EAA">
        <w:rPr>
          <w:rFonts w:ascii="Times New Roman" w:hAnsi="Times New Roman" w:cs="Times New Roman"/>
          <w:sz w:val="28"/>
          <w:szCs w:val="28"/>
          <w:lang w:val="en-US"/>
        </w:rPr>
        <w:instrText>page</w:instrText>
      </w:r>
      <w:r w:rsidR="00C77DFA" w:rsidRPr="006F1EAA">
        <w:rPr>
          <w:rFonts w:ascii="Times New Roman" w:hAnsi="Times New Roman" w:cs="Times New Roman"/>
          <w:sz w:val="28"/>
          <w:szCs w:val="28"/>
        </w:rPr>
        <w:instrText>":"81-87","</w:instrText>
      </w:r>
      <w:r w:rsidR="00C77DFA" w:rsidRPr="006F1EAA">
        <w:rPr>
          <w:rFonts w:ascii="Times New Roman" w:hAnsi="Times New Roman" w:cs="Times New Roman"/>
          <w:sz w:val="28"/>
          <w:szCs w:val="28"/>
          <w:lang w:val="en-US"/>
        </w:rPr>
        <w:instrText>publisher</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Elsevier</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B</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V</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title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The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Prostate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cancer</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Intervention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Versus</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Observation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Trial</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VA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NCI</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AHRQ</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Cooperative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Studies</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Program</w:instrText>
      </w:r>
      <w:r w:rsidR="00C77DFA" w:rsidRPr="006F1EAA">
        <w:rPr>
          <w:rFonts w:ascii="Times New Roman" w:hAnsi="Times New Roman" w:cs="Times New Roman"/>
          <w:sz w:val="28"/>
          <w:szCs w:val="28"/>
        </w:rPr>
        <w:instrText xml:space="preserve"> #407 (</w:instrText>
      </w:r>
      <w:r w:rsidR="00C77DFA" w:rsidRPr="006F1EAA">
        <w:rPr>
          <w:rFonts w:ascii="Times New Roman" w:hAnsi="Times New Roman" w:cs="Times New Roman"/>
          <w:sz w:val="28"/>
          <w:szCs w:val="28"/>
          <w:lang w:val="en-US"/>
        </w:rPr>
        <w:instrText>PIVOT</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Design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and</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baseline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results</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of</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a</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randomized</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controlled</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trial</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comparing</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radical</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prostatectomy</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to</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watchful</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waiting</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for</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men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with</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clinically</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locali</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type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journal</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volume</w:instrText>
      </w:r>
      <w:r w:rsidR="00C77DFA" w:rsidRPr="006F1EAA">
        <w:rPr>
          <w:rFonts w:ascii="Times New Roman" w:hAnsi="Times New Roman" w:cs="Times New Roman"/>
          <w:sz w:val="28"/>
          <w:szCs w:val="28"/>
        </w:rPr>
        <w:instrText>":"30"},"</w:instrText>
      </w:r>
      <w:r w:rsidR="00C77DFA" w:rsidRPr="006F1EAA">
        <w:rPr>
          <w:rFonts w:ascii="Times New Roman" w:hAnsi="Times New Roman" w:cs="Times New Roman"/>
          <w:sz w:val="28"/>
          <w:szCs w:val="28"/>
          <w:lang w:val="en-US"/>
        </w:rPr>
        <w:instrText>uris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http</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www</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mendeley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com</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documents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uuid</w:instrText>
      </w:r>
      <w:r w:rsidR="00C77DFA" w:rsidRPr="006F1EAA">
        <w:rPr>
          <w:rFonts w:ascii="Times New Roman" w:hAnsi="Times New Roman" w:cs="Times New Roman"/>
          <w:sz w:val="28"/>
          <w:szCs w:val="28"/>
        </w:rPr>
        <w:instrText>=42</w:instrText>
      </w:r>
      <w:r w:rsidR="00C77DFA" w:rsidRPr="006F1EAA">
        <w:rPr>
          <w:rFonts w:ascii="Times New Roman" w:hAnsi="Times New Roman" w:cs="Times New Roman"/>
          <w:sz w:val="28"/>
          <w:szCs w:val="28"/>
          <w:lang w:val="en-US"/>
        </w:rPr>
        <w:instrText>af</w:instrText>
      </w:r>
      <w:r w:rsidR="00C77DFA" w:rsidRPr="006F1EAA">
        <w:rPr>
          <w:rFonts w:ascii="Times New Roman" w:hAnsi="Times New Roman" w:cs="Times New Roman"/>
          <w:sz w:val="28"/>
          <w:szCs w:val="28"/>
        </w:rPr>
        <w:instrText>0</w:instrText>
      </w:r>
      <w:r w:rsidR="00C77DFA" w:rsidRPr="006F1EAA">
        <w:rPr>
          <w:rFonts w:ascii="Times New Roman" w:hAnsi="Times New Roman" w:cs="Times New Roman"/>
          <w:sz w:val="28"/>
          <w:szCs w:val="28"/>
          <w:lang w:val="en-US"/>
        </w:rPr>
        <w:instrText>e</w:instrText>
      </w:r>
      <w:r w:rsidR="00C77DFA" w:rsidRPr="006F1EAA">
        <w:rPr>
          <w:rFonts w:ascii="Times New Roman" w:hAnsi="Times New Roman" w:cs="Times New Roman"/>
          <w:sz w:val="28"/>
          <w:szCs w:val="28"/>
        </w:rPr>
        <w:instrText>4</w:instrText>
      </w:r>
      <w:r w:rsidR="00C77DFA" w:rsidRPr="006F1EAA">
        <w:rPr>
          <w:rFonts w:ascii="Times New Roman" w:hAnsi="Times New Roman" w:cs="Times New Roman"/>
          <w:sz w:val="28"/>
          <w:szCs w:val="28"/>
          <w:lang w:val="en-US"/>
        </w:rPr>
        <w:instrText>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de</w:instrText>
      </w:r>
      <w:r w:rsidR="00C77DFA" w:rsidRPr="006F1EAA">
        <w:rPr>
          <w:rFonts w:ascii="Times New Roman" w:hAnsi="Times New Roman" w:cs="Times New Roman"/>
          <w:sz w:val="28"/>
          <w:szCs w:val="28"/>
        </w:rPr>
        <w:instrText>10-4928-853</w:instrText>
      </w:r>
      <w:r w:rsidR="00C77DFA" w:rsidRPr="006F1EAA">
        <w:rPr>
          <w:rFonts w:ascii="Times New Roman" w:hAnsi="Times New Roman" w:cs="Times New Roman"/>
          <w:sz w:val="28"/>
          <w:szCs w:val="28"/>
          <w:lang w:val="en-US"/>
        </w:rPr>
        <w:instrText>e</w:instrText>
      </w:r>
      <w:r w:rsidR="00C77DFA" w:rsidRPr="006F1EAA">
        <w:rPr>
          <w:rFonts w:ascii="Times New Roman" w:hAnsi="Times New Roman" w:cs="Times New Roman"/>
          <w:sz w:val="28"/>
          <w:szCs w:val="28"/>
        </w:rPr>
        <w:instrText>-154671133</w:instrText>
      </w:r>
      <w:r w:rsidR="00C77DFA" w:rsidRPr="006F1EAA">
        <w:rPr>
          <w:rFonts w:ascii="Times New Roman" w:hAnsi="Times New Roman" w:cs="Times New Roman"/>
          <w:sz w:val="28"/>
          <w:szCs w:val="28"/>
          <w:lang w:val="en-US"/>
        </w:rPr>
        <w:instrText>ccd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mendeley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formattedCitation</w:instrText>
      </w:r>
      <w:r w:rsidR="00C77DFA" w:rsidRPr="006F1EAA">
        <w:rPr>
          <w:rFonts w:ascii="Times New Roman" w:hAnsi="Times New Roman" w:cs="Times New Roman"/>
          <w:sz w:val="28"/>
          <w:szCs w:val="28"/>
        </w:rPr>
        <w:instrText>":"[41]","</w:instrText>
      </w:r>
      <w:r w:rsidR="00C77DFA" w:rsidRPr="006F1EAA">
        <w:rPr>
          <w:rFonts w:ascii="Times New Roman" w:hAnsi="Times New Roman" w:cs="Times New Roman"/>
          <w:sz w:val="28"/>
          <w:szCs w:val="28"/>
          <w:lang w:val="en-US"/>
        </w:rPr>
        <w:instrText>plainTextFormattedCitation</w:instrText>
      </w:r>
      <w:r w:rsidR="00C77DFA" w:rsidRPr="006F1EAA">
        <w:rPr>
          <w:rFonts w:ascii="Times New Roman" w:hAnsi="Times New Roman" w:cs="Times New Roman"/>
          <w:sz w:val="28"/>
          <w:szCs w:val="28"/>
        </w:rPr>
        <w:instrText>":"[41]","</w:instrText>
      </w:r>
      <w:r w:rsidR="00C77DFA" w:rsidRPr="006F1EAA">
        <w:rPr>
          <w:rFonts w:ascii="Times New Roman" w:hAnsi="Times New Roman" w:cs="Times New Roman"/>
          <w:sz w:val="28"/>
          <w:szCs w:val="28"/>
          <w:lang w:val="en-US"/>
        </w:rPr>
        <w:instrText>previouslyFormattedCitation</w:instrText>
      </w:r>
      <w:r w:rsidR="00C77DFA" w:rsidRPr="006F1EAA">
        <w:rPr>
          <w:rFonts w:ascii="Times New Roman" w:hAnsi="Times New Roman" w:cs="Times New Roman"/>
          <w:sz w:val="28"/>
          <w:szCs w:val="28"/>
        </w:rPr>
        <w:instrText>":"[41]"},"</w:instrText>
      </w:r>
      <w:r w:rsidR="00C77DFA" w:rsidRPr="006F1EAA">
        <w:rPr>
          <w:rFonts w:ascii="Times New Roman" w:hAnsi="Times New Roman" w:cs="Times New Roman"/>
          <w:sz w:val="28"/>
          <w:szCs w:val="28"/>
          <w:lang w:val="en-US"/>
        </w:rPr>
        <w:instrText>properties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noteIndex</w:instrText>
      </w:r>
      <w:r w:rsidR="00C77DFA" w:rsidRPr="006F1EAA">
        <w:rPr>
          <w:rFonts w:ascii="Times New Roman" w:hAnsi="Times New Roman" w:cs="Times New Roman"/>
          <w:sz w:val="28"/>
          <w:szCs w:val="28"/>
        </w:rPr>
        <w:instrText>":0},"</w:instrText>
      </w:r>
      <w:r w:rsidR="00C77DFA" w:rsidRPr="006F1EAA">
        <w:rPr>
          <w:rFonts w:ascii="Times New Roman" w:hAnsi="Times New Roman" w:cs="Times New Roman"/>
          <w:sz w:val="28"/>
          <w:szCs w:val="28"/>
          <w:lang w:val="en-US"/>
        </w:rPr>
        <w:instrText>schema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https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github</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com</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citation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style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language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schema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raw</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master</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csl</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citation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json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rPr>
        <w:fldChar w:fldCharType="separate"/>
      </w:r>
      <w:r w:rsidR="00C77DFA" w:rsidRPr="006F1EAA">
        <w:rPr>
          <w:rFonts w:ascii="Times New Roman" w:hAnsi="Times New Roman" w:cs="Times New Roman"/>
          <w:noProof/>
          <w:sz w:val="28"/>
          <w:szCs w:val="28"/>
        </w:rPr>
        <w:t>41]</w:t>
      </w:r>
      <w:r w:rsidR="00C77DFA"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Из данных, собранных в исследовании исходов РПЖ (проспективное когортное исследование мужчин с локализованным РПЖ)</w:t>
      </w:r>
      <w:r w:rsidR="00C77DFA" w:rsidRPr="006F1EAA">
        <w:rPr>
          <w:rFonts w:ascii="Times New Roman" w:hAnsi="Times New Roman" w:cs="Times New Roman"/>
          <w:sz w:val="28"/>
          <w:szCs w:val="28"/>
        </w:rPr>
        <w:t xml:space="preserve"> </w:t>
      </w:r>
      <w:r w:rsidR="00C77DFA" w:rsidRPr="006F1EAA">
        <w:rPr>
          <w:rFonts w:ascii="Times New Roman" w:hAnsi="Times New Roman" w:cs="Times New Roman"/>
          <w:sz w:val="28"/>
          <w:szCs w:val="28"/>
          <w:lang w:val="en-US"/>
        </w:rPr>
        <w:fldChar w:fldCharType="begin" w:fldLock="1"/>
      </w:r>
      <w:r w:rsidR="00C77DFA" w:rsidRPr="006F1EAA">
        <w:rPr>
          <w:rFonts w:ascii="Times New Roman" w:hAnsi="Times New Roman" w:cs="Times New Roman"/>
          <w:sz w:val="28"/>
          <w:szCs w:val="28"/>
          <w:lang w:val="en-US"/>
        </w:rPr>
        <w:instrText>ADDIN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CSL</w:instrText>
      </w:r>
      <w:r w:rsidR="00C77DFA" w:rsidRPr="006F1EAA">
        <w:rPr>
          <w:rFonts w:ascii="Times New Roman" w:hAnsi="Times New Roman" w:cs="Times New Roman"/>
          <w:sz w:val="28"/>
          <w:szCs w:val="28"/>
        </w:rPr>
        <w:instrText>_</w:instrText>
      </w:r>
      <w:r w:rsidR="00C77DFA" w:rsidRPr="006F1EAA">
        <w:rPr>
          <w:rFonts w:ascii="Times New Roman" w:hAnsi="Times New Roman" w:cs="Times New Roman"/>
          <w:sz w:val="28"/>
          <w:szCs w:val="28"/>
          <w:lang w:val="en-US"/>
        </w:rPr>
        <w:instrText>CITATION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citationItems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ITEM</w:instrText>
      </w:r>
      <w:r w:rsidR="00C77DFA" w:rsidRPr="006F1EAA">
        <w:rPr>
          <w:rFonts w:ascii="Times New Roman" w:hAnsi="Times New Roman" w:cs="Times New Roman"/>
          <w:sz w:val="28"/>
          <w:szCs w:val="28"/>
        </w:rPr>
        <w:instrText>-1","</w:instrText>
      </w:r>
      <w:r w:rsidR="00C77DFA" w:rsidRPr="006F1EAA">
        <w:rPr>
          <w:rFonts w:ascii="Times New Roman" w:hAnsi="Times New Roman" w:cs="Times New Roman"/>
          <w:sz w:val="28"/>
          <w:szCs w:val="28"/>
          <w:lang w:val="en-US"/>
        </w:rPr>
        <w:instrText>itemData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author</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Ahluwalia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Sumit</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family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Bhardawaj</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given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L</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dropping</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names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false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suffix</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ITEM</w:instrText>
      </w:r>
      <w:r w:rsidR="00C77DFA" w:rsidRPr="006F1EAA">
        <w:rPr>
          <w:rFonts w:ascii="Times New Roman" w:hAnsi="Times New Roman" w:cs="Times New Roman"/>
          <w:sz w:val="28"/>
          <w:szCs w:val="28"/>
        </w:rPr>
        <w:instrText>-1","</w:instrText>
      </w:r>
      <w:r w:rsidR="00C77DFA" w:rsidRPr="006F1EAA">
        <w:rPr>
          <w:rFonts w:ascii="Times New Roman" w:hAnsi="Times New Roman" w:cs="Times New Roman"/>
          <w:sz w:val="28"/>
          <w:szCs w:val="28"/>
          <w:lang w:val="en-US"/>
        </w:rPr>
        <w:instrText>issue</w:instrText>
      </w:r>
      <w:r w:rsidR="00C77DFA" w:rsidRPr="006F1EAA">
        <w:rPr>
          <w:rFonts w:ascii="Times New Roman" w:hAnsi="Times New Roman" w:cs="Times New Roman"/>
          <w:sz w:val="28"/>
          <w:szCs w:val="28"/>
        </w:rPr>
        <w:instrText>":"1","</w:instrText>
      </w:r>
      <w:r w:rsidR="00C77DFA" w:rsidRPr="006F1EAA">
        <w:rPr>
          <w:rFonts w:ascii="Times New Roman" w:hAnsi="Times New Roman" w:cs="Times New Roman"/>
          <w:sz w:val="28"/>
          <w:szCs w:val="28"/>
          <w:lang w:val="en-US"/>
        </w:rPr>
        <w:instrText>issued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date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parts</w:instrText>
      </w:r>
      <w:r w:rsidR="00C77DFA" w:rsidRPr="006F1EAA">
        <w:rPr>
          <w:rFonts w:ascii="Times New Roman" w:hAnsi="Times New Roman" w:cs="Times New Roman"/>
          <w:sz w:val="28"/>
          <w:szCs w:val="28"/>
        </w:rPr>
        <w:instrText>":[["2012"]]},"</w:instrText>
      </w:r>
      <w:r w:rsidR="00C77DFA" w:rsidRPr="006F1EAA">
        <w:rPr>
          <w:rFonts w:ascii="Times New Roman" w:hAnsi="Times New Roman" w:cs="Times New Roman"/>
          <w:sz w:val="28"/>
          <w:szCs w:val="28"/>
          <w:lang w:val="en-US"/>
        </w:rPr>
        <w:instrText>page</w:instrText>
      </w:r>
      <w:r w:rsidR="00C77DFA" w:rsidRPr="006F1EAA">
        <w:rPr>
          <w:rFonts w:ascii="Times New Roman" w:hAnsi="Times New Roman" w:cs="Times New Roman"/>
          <w:sz w:val="28"/>
          <w:szCs w:val="28"/>
        </w:rPr>
        <w:instrText>":"2176-2179","</w:instrText>
      </w:r>
      <w:r w:rsidR="00C77DFA" w:rsidRPr="006F1EAA">
        <w:rPr>
          <w:rFonts w:ascii="Times New Roman" w:hAnsi="Times New Roman" w:cs="Times New Roman"/>
          <w:sz w:val="28"/>
          <w:szCs w:val="28"/>
          <w:lang w:val="en-US"/>
        </w:rPr>
        <w:instrText>title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Original</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article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A</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Study</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of</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Knowledge</w:instrText>
      </w:r>
      <w:r w:rsidR="00C77DFA" w:rsidRPr="006F1EAA">
        <w:rPr>
          <w:rFonts w:ascii="Times New Roman" w:hAnsi="Times New Roman" w:cs="Times New Roman"/>
          <w:sz w:val="28"/>
          <w:szCs w:val="28"/>
        </w:rPr>
        <w:instrText xml:space="preserve"> , </w:instrText>
      </w:r>
      <w:r w:rsidR="00C77DFA" w:rsidRPr="006F1EAA">
        <w:rPr>
          <w:rFonts w:ascii="Times New Roman" w:hAnsi="Times New Roman" w:cs="Times New Roman"/>
          <w:sz w:val="28"/>
          <w:szCs w:val="28"/>
          <w:lang w:val="en-US"/>
        </w:rPr>
        <w:instrText>attitude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and</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practice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regarding</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prevention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of</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Cervical</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Cancer</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among</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female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students</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and</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staff</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of</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some</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professional</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colleges</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in</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Jaipur</w:instrText>
      </w:r>
      <w:r w:rsidR="00C77DFA" w:rsidRPr="006F1EAA">
        <w:rPr>
          <w:rFonts w:ascii="Times New Roman" w:hAnsi="Times New Roman" w:cs="Times New Roman"/>
          <w:sz w:val="28"/>
          <w:szCs w:val="28"/>
        </w:rPr>
        <w:instrText xml:space="preserve"> .","</w:instrText>
      </w:r>
      <w:r w:rsidR="00C77DFA" w:rsidRPr="006F1EAA">
        <w:rPr>
          <w:rFonts w:ascii="Times New Roman" w:hAnsi="Times New Roman" w:cs="Times New Roman"/>
          <w:sz w:val="28"/>
          <w:szCs w:val="28"/>
          <w:lang w:val="en-US"/>
        </w:rPr>
        <w:instrText>type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article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journal</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volume</w:instrText>
      </w:r>
      <w:r w:rsidR="00C77DFA" w:rsidRPr="006F1EAA">
        <w:rPr>
          <w:rFonts w:ascii="Times New Roman" w:hAnsi="Times New Roman" w:cs="Times New Roman"/>
          <w:sz w:val="28"/>
          <w:szCs w:val="28"/>
        </w:rPr>
        <w:instrText>":"3"},"</w:instrText>
      </w:r>
      <w:r w:rsidR="00C77DFA" w:rsidRPr="006F1EAA">
        <w:rPr>
          <w:rFonts w:ascii="Times New Roman" w:hAnsi="Times New Roman" w:cs="Times New Roman"/>
          <w:sz w:val="28"/>
          <w:szCs w:val="28"/>
          <w:lang w:val="en-US"/>
        </w:rPr>
        <w:instrText>uris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http</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www</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mendeley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com</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documents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uuid</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a</w:instrText>
      </w:r>
      <w:r w:rsidR="00C77DFA" w:rsidRPr="006F1EAA">
        <w:rPr>
          <w:rFonts w:ascii="Times New Roman" w:hAnsi="Times New Roman" w:cs="Times New Roman"/>
          <w:sz w:val="28"/>
          <w:szCs w:val="28"/>
        </w:rPr>
        <w:instrText>5</w:instrText>
      </w:r>
      <w:r w:rsidR="00C77DFA" w:rsidRPr="006F1EAA">
        <w:rPr>
          <w:rFonts w:ascii="Times New Roman" w:hAnsi="Times New Roman" w:cs="Times New Roman"/>
          <w:sz w:val="28"/>
          <w:szCs w:val="28"/>
          <w:lang w:val="en-US"/>
        </w:rPr>
        <w:instrText>e</w:instrText>
      </w:r>
      <w:r w:rsidR="00C77DFA" w:rsidRPr="006F1EAA">
        <w:rPr>
          <w:rFonts w:ascii="Times New Roman" w:hAnsi="Times New Roman" w:cs="Times New Roman"/>
          <w:sz w:val="28"/>
          <w:szCs w:val="28"/>
        </w:rPr>
        <w:instrText>971</w:instrText>
      </w:r>
      <w:r w:rsidR="00C77DFA" w:rsidRPr="006F1EAA">
        <w:rPr>
          <w:rFonts w:ascii="Times New Roman" w:hAnsi="Times New Roman" w:cs="Times New Roman"/>
          <w:sz w:val="28"/>
          <w:szCs w:val="28"/>
          <w:lang w:val="en-US"/>
        </w:rPr>
        <w:instrText>bb</w:instrText>
      </w:r>
      <w:r w:rsidR="00C77DFA" w:rsidRPr="006F1EAA">
        <w:rPr>
          <w:rFonts w:ascii="Times New Roman" w:hAnsi="Times New Roman" w:cs="Times New Roman"/>
          <w:sz w:val="28"/>
          <w:szCs w:val="28"/>
        </w:rPr>
        <w:instrText>-83</w:instrText>
      </w:r>
      <w:r w:rsidR="00C77DFA" w:rsidRPr="006F1EAA">
        <w:rPr>
          <w:rFonts w:ascii="Times New Roman" w:hAnsi="Times New Roman" w:cs="Times New Roman"/>
          <w:sz w:val="28"/>
          <w:szCs w:val="28"/>
          <w:lang w:val="en-US"/>
        </w:rPr>
        <w:instrText>fa</w:instrText>
      </w:r>
      <w:r w:rsidR="00C77DFA" w:rsidRPr="006F1EAA">
        <w:rPr>
          <w:rFonts w:ascii="Times New Roman" w:hAnsi="Times New Roman" w:cs="Times New Roman"/>
          <w:sz w:val="28"/>
          <w:szCs w:val="28"/>
        </w:rPr>
        <w:instrText>-407</w:instrText>
      </w:r>
      <w:r w:rsidR="00C77DFA" w:rsidRPr="006F1EAA">
        <w:rPr>
          <w:rFonts w:ascii="Times New Roman" w:hAnsi="Times New Roman" w:cs="Times New Roman"/>
          <w:sz w:val="28"/>
          <w:szCs w:val="28"/>
          <w:lang w:val="en-US"/>
        </w:rPr>
        <w:instrText>d</w:instrText>
      </w:r>
      <w:r w:rsidR="00C77DFA" w:rsidRPr="006F1EAA">
        <w:rPr>
          <w:rFonts w:ascii="Times New Roman" w:hAnsi="Times New Roman" w:cs="Times New Roman"/>
          <w:sz w:val="28"/>
          <w:szCs w:val="28"/>
        </w:rPr>
        <w:instrText>-8</w:instrText>
      </w:r>
      <w:r w:rsidR="00C77DFA" w:rsidRPr="006F1EAA">
        <w:rPr>
          <w:rFonts w:ascii="Times New Roman" w:hAnsi="Times New Roman" w:cs="Times New Roman"/>
          <w:sz w:val="28"/>
          <w:szCs w:val="28"/>
          <w:lang w:val="en-US"/>
        </w:rPr>
        <w:instrText>a</w:instrText>
      </w:r>
      <w:r w:rsidR="00C77DFA" w:rsidRPr="006F1EAA">
        <w:rPr>
          <w:rFonts w:ascii="Times New Roman" w:hAnsi="Times New Roman" w:cs="Times New Roman"/>
          <w:sz w:val="28"/>
          <w:szCs w:val="28"/>
        </w:rPr>
        <w:instrText>2</w:instrText>
      </w:r>
      <w:r w:rsidR="00C77DFA" w:rsidRPr="006F1EAA">
        <w:rPr>
          <w:rFonts w:ascii="Times New Roman" w:hAnsi="Times New Roman" w:cs="Times New Roman"/>
          <w:sz w:val="28"/>
          <w:szCs w:val="28"/>
          <w:lang w:val="en-US"/>
        </w:rPr>
        <w:instrText>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aa</w:instrText>
      </w:r>
      <w:r w:rsidR="00C77DFA" w:rsidRPr="006F1EAA">
        <w:rPr>
          <w:rFonts w:ascii="Times New Roman" w:hAnsi="Times New Roman" w:cs="Times New Roman"/>
          <w:sz w:val="28"/>
          <w:szCs w:val="28"/>
        </w:rPr>
        <w:instrText>8</w:instrText>
      </w:r>
      <w:r w:rsidR="00C77DFA" w:rsidRPr="006F1EAA">
        <w:rPr>
          <w:rFonts w:ascii="Times New Roman" w:hAnsi="Times New Roman" w:cs="Times New Roman"/>
          <w:sz w:val="28"/>
          <w:szCs w:val="28"/>
          <w:lang w:val="en-US"/>
        </w:rPr>
        <w:instrText>d</w:instrText>
      </w:r>
      <w:r w:rsidR="00C77DFA" w:rsidRPr="006F1EAA">
        <w:rPr>
          <w:rFonts w:ascii="Times New Roman" w:hAnsi="Times New Roman" w:cs="Times New Roman"/>
          <w:sz w:val="28"/>
          <w:szCs w:val="28"/>
        </w:rPr>
        <w:instrText>5</w:instrText>
      </w:r>
      <w:r w:rsidR="00C77DFA" w:rsidRPr="006F1EAA">
        <w:rPr>
          <w:rFonts w:ascii="Times New Roman" w:hAnsi="Times New Roman" w:cs="Times New Roman"/>
          <w:sz w:val="28"/>
          <w:szCs w:val="28"/>
          <w:lang w:val="en-US"/>
        </w:rPr>
        <w:instrText>c</w:instrText>
      </w:r>
      <w:r w:rsidR="00C77DFA" w:rsidRPr="006F1EAA">
        <w:rPr>
          <w:rFonts w:ascii="Times New Roman" w:hAnsi="Times New Roman" w:cs="Times New Roman"/>
          <w:sz w:val="28"/>
          <w:szCs w:val="28"/>
        </w:rPr>
        <w:instrText>57</w:instrText>
      </w:r>
      <w:r w:rsidR="00C77DFA" w:rsidRPr="006F1EAA">
        <w:rPr>
          <w:rFonts w:ascii="Times New Roman" w:hAnsi="Times New Roman" w:cs="Times New Roman"/>
          <w:sz w:val="28"/>
          <w:szCs w:val="28"/>
          <w:lang w:val="en-US"/>
        </w:rPr>
        <w:instrText>c</w:instrText>
      </w:r>
      <w:r w:rsidR="00C77DFA" w:rsidRPr="006F1EAA">
        <w:rPr>
          <w:rFonts w:ascii="Times New Roman" w:hAnsi="Times New Roman" w:cs="Times New Roman"/>
          <w:sz w:val="28"/>
          <w:szCs w:val="28"/>
        </w:rPr>
        <w:instrText>6</w:instrText>
      </w:r>
      <w:r w:rsidR="00C77DFA" w:rsidRPr="006F1EAA">
        <w:rPr>
          <w:rFonts w:ascii="Times New Roman" w:hAnsi="Times New Roman" w:cs="Times New Roman"/>
          <w:sz w:val="28"/>
          <w:szCs w:val="28"/>
          <w:lang w:val="en-US"/>
        </w:rPr>
        <w:instrText>a</w:instrText>
      </w:r>
      <w:r w:rsidR="00C77DFA" w:rsidRPr="006F1EAA">
        <w:rPr>
          <w:rFonts w:ascii="Times New Roman" w:hAnsi="Times New Roman" w:cs="Times New Roman"/>
          <w:sz w:val="28"/>
          <w:szCs w:val="28"/>
        </w:rPr>
        <w:instrText>4"]}],"</w:instrText>
      </w:r>
      <w:r w:rsidR="00C77DFA" w:rsidRPr="006F1EAA">
        <w:rPr>
          <w:rFonts w:ascii="Times New Roman" w:hAnsi="Times New Roman" w:cs="Times New Roman"/>
          <w:sz w:val="28"/>
          <w:szCs w:val="28"/>
          <w:lang w:val="en-US"/>
        </w:rPr>
        <w:instrText>mendeley</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formattedCitation</w:instrText>
      </w:r>
      <w:r w:rsidR="00C77DFA" w:rsidRPr="006F1EAA">
        <w:rPr>
          <w:rFonts w:ascii="Times New Roman" w:hAnsi="Times New Roman" w:cs="Times New Roman"/>
          <w:sz w:val="28"/>
          <w:szCs w:val="28"/>
        </w:rPr>
        <w:instrText>":"[42]","</w:instrText>
      </w:r>
      <w:r w:rsidR="00C77DFA" w:rsidRPr="006F1EAA">
        <w:rPr>
          <w:rFonts w:ascii="Times New Roman" w:hAnsi="Times New Roman" w:cs="Times New Roman"/>
          <w:sz w:val="28"/>
          <w:szCs w:val="28"/>
          <w:lang w:val="en-US"/>
        </w:rPr>
        <w:instrText>plainTextFormattedCitation</w:instrText>
      </w:r>
      <w:r w:rsidR="00C77DFA" w:rsidRPr="006F1EAA">
        <w:rPr>
          <w:rFonts w:ascii="Times New Roman" w:hAnsi="Times New Roman" w:cs="Times New Roman"/>
          <w:sz w:val="28"/>
          <w:szCs w:val="28"/>
        </w:rPr>
        <w:instrText>":"[42]","</w:instrText>
      </w:r>
      <w:r w:rsidR="00C77DFA" w:rsidRPr="006F1EAA">
        <w:rPr>
          <w:rFonts w:ascii="Times New Roman" w:hAnsi="Times New Roman" w:cs="Times New Roman"/>
          <w:sz w:val="28"/>
          <w:szCs w:val="28"/>
          <w:lang w:val="en-US"/>
        </w:rPr>
        <w:instrText>previouslyFormattedCitation</w:instrText>
      </w:r>
      <w:r w:rsidR="00C77DFA" w:rsidRPr="006F1EAA">
        <w:rPr>
          <w:rFonts w:ascii="Times New Roman" w:hAnsi="Times New Roman" w:cs="Times New Roman"/>
          <w:sz w:val="28"/>
          <w:szCs w:val="28"/>
        </w:rPr>
        <w:instrText>":"[42]"},"</w:instrText>
      </w:r>
      <w:r w:rsidR="00C77DFA" w:rsidRPr="006F1EAA">
        <w:rPr>
          <w:rFonts w:ascii="Times New Roman" w:hAnsi="Times New Roman" w:cs="Times New Roman"/>
          <w:sz w:val="28"/>
          <w:szCs w:val="28"/>
          <w:lang w:val="en-US"/>
        </w:rPr>
        <w:instrText>properties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noteIndex</w:instrText>
      </w:r>
      <w:r w:rsidR="00C77DFA" w:rsidRPr="006F1EAA">
        <w:rPr>
          <w:rFonts w:ascii="Times New Roman" w:hAnsi="Times New Roman" w:cs="Times New Roman"/>
          <w:sz w:val="28"/>
          <w:szCs w:val="28"/>
        </w:rPr>
        <w:instrText>":0},"</w:instrText>
      </w:r>
      <w:r w:rsidR="00C77DFA" w:rsidRPr="006F1EAA">
        <w:rPr>
          <w:rFonts w:ascii="Times New Roman" w:hAnsi="Times New Roman" w:cs="Times New Roman"/>
          <w:sz w:val="28"/>
          <w:szCs w:val="28"/>
          <w:lang w:val="en-US"/>
        </w:rPr>
        <w:instrText>schema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https</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github</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com</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citation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style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language</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schema</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raw</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master</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csl</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citation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instrText>json</w:instrText>
      </w:r>
      <w:r w:rsidR="00C77DFA" w:rsidRPr="006F1EAA">
        <w:rPr>
          <w:rFonts w:ascii="Times New Roman" w:hAnsi="Times New Roman" w:cs="Times New Roman"/>
          <w:sz w:val="28"/>
          <w:szCs w:val="28"/>
        </w:rPr>
        <w:instrText>"}</w:instrText>
      </w:r>
      <w:r w:rsidR="00C77DFA" w:rsidRPr="006F1EAA">
        <w:rPr>
          <w:rFonts w:ascii="Times New Roman" w:hAnsi="Times New Roman" w:cs="Times New Roman"/>
          <w:sz w:val="28"/>
          <w:szCs w:val="28"/>
          <w:lang w:val="en-US"/>
        </w:rPr>
        <w:fldChar w:fldCharType="separate"/>
      </w:r>
      <w:r w:rsidR="00C77DFA" w:rsidRPr="006F1EAA">
        <w:rPr>
          <w:rFonts w:ascii="Times New Roman" w:hAnsi="Times New Roman" w:cs="Times New Roman"/>
          <w:noProof/>
          <w:sz w:val="28"/>
          <w:szCs w:val="28"/>
        </w:rPr>
        <w:t>[42]</w:t>
      </w:r>
      <w:r w:rsidR="00C77DFA"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xml:space="preserve">, следует, что факторы, влияющие на риск смерти, являются сопутствующая патология и возраст. Десятилетний риск смерти от РПЖ варьировал от 3% до 18% в зависимости от категории риска, тогда как у мужчин с онкологическими заболеваниями 10-летняя смертность от РПЖ составляет 33% или выше </w:t>
      </w:r>
      <w:r w:rsidR="00C77DFA" w:rsidRPr="006F1EAA">
        <w:rPr>
          <w:rFonts w:ascii="Times New Roman" w:hAnsi="Times New Roman" w:cs="Times New Roman"/>
          <w:sz w:val="28"/>
          <w:szCs w:val="28"/>
        </w:rPr>
        <w:t xml:space="preserve"> </w:t>
      </w:r>
      <w:r w:rsidR="00C77DFA" w:rsidRPr="006F1EAA">
        <w:rPr>
          <w:rFonts w:ascii="Times New Roman" w:hAnsi="Times New Roman" w:cs="Times New Roman"/>
          <w:sz w:val="28"/>
          <w:szCs w:val="28"/>
        </w:rPr>
        <w:fldChar w:fldCharType="begin" w:fldLock="1"/>
      </w:r>
      <w:r w:rsidR="00C77DFA" w:rsidRPr="006F1EAA">
        <w:rPr>
          <w:rFonts w:ascii="Times New Roman" w:hAnsi="Times New Roman" w:cs="Times New Roman"/>
          <w:sz w:val="28"/>
          <w:szCs w:val="28"/>
        </w:rPr>
        <w:instrText>ADDIN CSL_CITATION {"citationItems":[{"id":"ITEM-1","itemData":{"author":[{"dropping-particle":"","family":"Anderson","given":"Jean","non-dropping-particle":"","parse-names":false,"suffix":""},{"dropping-particle":"","family":"Lu","given":"Enriquito","non-dropping-particle":"","parse-names":false,"suffix":""},{"dropping-particle":"","family":"Sanghvi","given":"Harshad","non-dropping-particle":"","parse-names":false,"suffix":""},{"dropping-particle":"","family":"Kibwana","given":"Sharon","non-dropping-particle":"","parse-names":false,"suffix":""},{"dropping-particle":"","family":"Lu","given":"Anjanique","non-dropping-particle":"","parse-names":false,"suffix":""}],"id":"ITEM-1","issued":{"date-parts":[["2011"]]},"title":"Cervical Cancer Screening and Prevention for HIV-Infected Women in the Developing World","type":"article-journal"},"uris":["http://www.mendeley.com/documents/?uuid=39c1a5f5-b7aa-4abe-8f9c-344420670b33"]}],"mendeley":{"formattedCitation":"[43]","plainTextFormattedCitation":"[43]","previouslyFormattedCitation":"[43]"},"properties":{"noteIndex":0},"schema":"https://github.com/citation-style-language/schema/raw/master/csl-citation.json"}</w:instrText>
      </w:r>
      <w:r w:rsidR="00C77DFA" w:rsidRPr="006F1EAA">
        <w:rPr>
          <w:rFonts w:ascii="Times New Roman" w:hAnsi="Times New Roman" w:cs="Times New Roman"/>
          <w:sz w:val="28"/>
          <w:szCs w:val="28"/>
        </w:rPr>
        <w:fldChar w:fldCharType="separate"/>
      </w:r>
      <w:r w:rsidR="00C77DFA" w:rsidRPr="006F1EAA">
        <w:rPr>
          <w:rFonts w:ascii="Times New Roman" w:hAnsi="Times New Roman" w:cs="Times New Roman"/>
          <w:noProof/>
          <w:sz w:val="28"/>
          <w:szCs w:val="28"/>
        </w:rPr>
        <w:t>[43]</w:t>
      </w:r>
      <w:r w:rsidR="00C77DFA"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Предпочтения и ценности пациентов начинают играть все более важную роль в принятии медицинских решений.</w:t>
      </w:r>
    </w:p>
    <w:p w14:paraId="119F9297" w14:textId="77777777" w:rsidR="00A6045F" w:rsidRPr="006F1EAA" w:rsidRDefault="00A6045F"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У пациентов с диагнозом локализованного заболевания (определяемого как отсутствие идентифицируемых регионарных лимфатических узлов или отдаленных метастазов) есть 3 основных варианта: выжидательная тактика, хирургическое вмешательство и облучение. Выжидательная тактика (мониторинг прогрессирования РПЖ без проведения определенной терапии) состоит бдительного ожидание и активного наблюдения</w:t>
      </w:r>
      <w:r w:rsidR="00C77DFA" w:rsidRPr="006F1EAA">
        <w:rPr>
          <w:rFonts w:ascii="Times New Roman" w:hAnsi="Times New Roman" w:cs="Times New Roman"/>
          <w:sz w:val="28"/>
          <w:szCs w:val="28"/>
        </w:rPr>
        <w:t xml:space="preserve"> </w:t>
      </w:r>
      <w:r w:rsidR="00C77DFA" w:rsidRPr="006F1EAA">
        <w:rPr>
          <w:rFonts w:ascii="Times New Roman" w:hAnsi="Times New Roman" w:cs="Times New Roman"/>
          <w:sz w:val="28"/>
          <w:szCs w:val="28"/>
        </w:rPr>
        <w:fldChar w:fldCharType="begin" w:fldLock="1"/>
      </w:r>
      <w:r w:rsidR="00C77DFA" w:rsidRPr="006F1EAA">
        <w:rPr>
          <w:rFonts w:ascii="Times New Roman" w:hAnsi="Times New Roman" w:cs="Times New Roman"/>
          <w:sz w:val="28"/>
          <w:szCs w:val="28"/>
        </w:rPr>
        <w:instrText>ADDIN CSL_CITATION {"citationItems":[{"id":"ITEM-1","itemData":{"author":[{"dropping-particle":"","family":"Taylor","given":"Victoria M","non-dropping-particle":"","parse-names":false,"suffix":""},{"dropping-particle":"","family":"Hislop","given":"T Gregory","non-dropping-particle":"","parse-names":false,"suffix":""},{"dropping-particle":"","family":"Jackson","given":"J Carey","non-dropping-particle":"","parse-names":false,"suffix":""},{"dropping-particle":"","family":"Tu","given":"Shin-ping","non-dropping-particle":"","parse-names":false,"suffix":""},{"dropping-particle":"","family":"Yasui","given":"Yutaka","non-dropping-particle":"","parse-names":false,"suffix":""},{"dropping-particle":"","family":"Schwartz","given":"M","non-dropping-particle":"","parse-names":false,"suffix":""},{"dropping-particle":"","family":"Teh","given":"Chong","non-dropping-particle":"","parse-names":false,"suffix":""},{"dropping-particle":"","family":"Kuniyuki","given":"Alan","non-dropping-particle":"","parse-names":false,"suffix":""},{"dropping-particle":"","family":"Acorda","given":"Elizabeth","non-dropping-particle":"","parse-names":false,"suffix":""},{"dropping-particle":"","family":"Marchand","given":"Ann","non-dropping-particle":"","parse-names":false,"suffix":""}],"container-title":"J Natl Cancer Inst","id":"ITEM-1","issue":"9","issued":{"date-parts":[["2002"]]},"page":"670-677","title":"A Randomized Controlled Trial of Interventions to Promote Cervical Cancer Screening Among Chinese Women in North America","type":"article-journal","volume":"94"},"uris":["http://www.mendeley.com/documents/?uuid=412a4c88-5693-4db6-b308-272066aa13c5"]}],"mendeley":{"formattedCitation":"[44]","plainTextFormattedCitation":"[44]","previouslyFormattedCitation":"[44]"},"properties":{"noteIndex":0},"schema":"https://github.com/citation-style-language/schema/raw/master/csl-citation.json"}</w:instrText>
      </w:r>
      <w:r w:rsidR="00C77DFA" w:rsidRPr="006F1EAA">
        <w:rPr>
          <w:rFonts w:ascii="Times New Roman" w:hAnsi="Times New Roman" w:cs="Times New Roman"/>
          <w:sz w:val="28"/>
          <w:szCs w:val="28"/>
        </w:rPr>
        <w:fldChar w:fldCharType="separate"/>
      </w:r>
      <w:r w:rsidR="00C77DFA" w:rsidRPr="006F1EAA">
        <w:rPr>
          <w:rFonts w:ascii="Times New Roman" w:hAnsi="Times New Roman" w:cs="Times New Roman"/>
          <w:noProof/>
          <w:sz w:val="28"/>
          <w:szCs w:val="28"/>
        </w:rPr>
        <w:t>[44]</w:t>
      </w:r>
      <w:r w:rsidR="00C77DFA"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w:t>
      </w:r>
      <w:r w:rsidR="00C742AE" w:rsidRPr="006F1EAA">
        <w:rPr>
          <w:rFonts w:ascii="Times New Roman" w:hAnsi="Times New Roman" w:cs="Times New Roman"/>
          <w:sz w:val="28"/>
          <w:szCs w:val="28"/>
        </w:rPr>
        <w:t>Выжидательная тактика</w:t>
      </w:r>
      <w:r w:rsidRPr="006F1EAA">
        <w:rPr>
          <w:rFonts w:ascii="Times New Roman" w:hAnsi="Times New Roman" w:cs="Times New Roman"/>
          <w:sz w:val="28"/>
          <w:szCs w:val="28"/>
        </w:rPr>
        <w:t xml:space="preserve"> состоит в паллиативном лечении симптомов, в то время как активное наблюдение включает в себя серию тестов на уровень ПСА, физикальных осмотров, биопсии предстательной железы или их комбинацию для мониторинга прогрессирования в течение лечения тех, у кого развивается серьезное заболевание.</w:t>
      </w:r>
    </w:p>
    <w:p w14:paraId="31C756EA" w14:textId="21AC1BDC" w:rsidR="00A6045F" w:rsidRPr="006F1EAA" w:rsidRDefault="00A6045F"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Несколько когортных исследований подтверждают полезность этого подхода, они обнаружили, что риск метастазирования и смертности от рака в среднем составляет от 0% до 6,1% у отобранных пациентов</w:t>
      </w:r>
      <w:r w:rsidR="00C77DFA" w:rsidRPr="006F1EAA">
        <w:rPr>
          <w:rFonts w:ascii="Times New Roman" w:hAnsi="Times New Roman" w:cs="Times New Roman"/>
          <w:sz w:val="28"/>
          <w:szCs w:val="28"/>
        </w:rPr>
        <w:t xml:space="preserve"> </w:t>
      </w:r>
      <w:r w:rsidR="00C77DFA" w:rsidRPr="006F1EAA">
        <w:rPr>
          <w:rFonts w:ascii="Times New Roman" w:hAnsi="Times New Roman" w:cs="Times New Roman"/>
          <w:sz w:val="28"/>
          <w:szCs w:val="28"/>
        </w:rPr>
        <w:fldChar w:fldCharType="begin" w:fldLock="1"/>
      </w:r>
      <w:r w:rsidR="00C77DFA" w:rsidRPr="006F1EAA">
        <w:rPr>
          <w:rFonts w:ascii="Times New Roman" w:hAnsi="Times New Roman" w:cs="Times New Roman"/>
          <w:sz w:val="28"/>
          <w:szCs w:val="28"/>
        </w:rPr>
        <w:instrText>ADDIN CSL_CITATION {"citationItems":[{"id":"ITEM-1","itemData":{"ISSN":"1513-7368","PMID":"20593930","abstract":"Regular breast self-examination (BSE) and pap-smear tests are the two of the positive heath behaviors for improving, promoting and protecting the health of adolescent girls. The present quasi-experimental research was carried out with the purpose of analyzing the relations between breast and cervical cancer prevention behavior of female students at a School of Health and their health lifestyle. The research was conducted at Canakkale Onsekiz Mart University School of Health between November 2008 and February 2009. A total of 77 female students attending the first and second grades were included in the sample. Education pertinent to the matter was provided and evaluation was made three months later. A knowledge evaluation form for breast and gynecological examination, the Healthy Life-Style Behavior Scale (HPLP), was used in data collection. Number percentages, the McNemar Bowker test, the t test and the Mann Whitney U test were used in the evaluation. Despite the information they had received, not all of the students performed regular breast self-examination (BSE) prior to the education. For 24.7% (n=19) the reason for not doing regular BSE was their having no symptoms and for 29.9% (n=23) it was due to thinking that they would not have breast cancer. The reason for not having pap smear test was a virgin status. Three months after the education, knowledge level scores of the students increased approximately three and a half times (from 23.8-9.8) to 81.2-8.0). The rate of having regular BSE was 88.3% after three months, however; there was no pap smear test probably due to the fact that it was a taboo. When the rate of having regular BSE three months after the education and HLPL scores were compared, the scores of those having it regularly and the scores of those not having it regularly were found to be close and no statistically significant difference was detected (p&gt; 0.05). In conclusion, consultancy service units should be established to comprehend the barriers perceived by adolescent girls who do not have regular health screening, to make appropriate strategic planning in order to eradicate the hindrances in Muslim societies and to enhance the motivation of youth with continuous education.","author":[{"dropping-particle":"","family":"Malak","given":"Arzu Tuna","non-dropping-particle":"","parse-names":false,"suffix":""},{"dropping-particle":"","family":"Yilmaz","given":"Derya","non-dropping-particle":"","parse-names":false,"suffix":""},{"dropping-particle":"","family":"Tuna","given":"Aslan","non-dropping-particle":"","parse-names":false,"suffix":""},{"dropping-particle":"","family":"Gümüs","given":"Aysun Babacan","non-dropping-particle":"","parse-names":false,"suffix":""},{"dropping-particle":"","family":"Turgay","given":"Ayse San","non-dropping-particle":"","parse-names":false,"suffix":""}],"container-title":"Asian Pacific journal of cancer prevention : APJCP","id":"ITEM-1","issue":"1","issued":{"date-parts":[["2010"]]},"page":"53-56","title":"Relations between breast and cervical cancer prevention behaviour of female students at a school of health and their healthy life style.","type":"article-journal","volume":"11"},"uris":["http://www.mendeley.com/documents/?uuid=090aca11-0494-4c12-aa92-f4313d4f61ee"]}],"mendeley":{"formattedCitation":"[45]","plainTextFormattedCitation":"[45]","previouslyFormattedCitation":"[45]"},"properties":{"noteIndex":0},"schema":"https://github.com/citation-style-language/schema/raw/master/csl-citation.json"}</w:instrText>
      </w:r>
      <w:r w:rsidR="00C77DFA" w:rsidRPr="006F1EAA">
        <w:rPr>
          <w:rFonts w:ascii="Times New Roman" w:hAnsi="Times New Roman" w:cs="Times New Roman"/>
          <w:sz w:val="28"/>
          <w:szCs w:val="28"/>
        </w:rPr>
        <w:fldChar w:fldCharType="separate"/>
      </w:r>
      <w:r w:rsidR="00C77DFA" w:rsidRPr="006F1EAA">
        <w:rPr>
          <w:rFonts w:ascii="Times New Roman" w:hAnsi="Times New Roman" w:cs="Times New Roman"/>
          <w:noProof/>
          <w:sz w:val="28"/>
          <w:szCs w:val="28"/>
        </w:rPr>
        <w:t>[45</w:t>
      </w:r>
      <w:r w:rsidR="00C77DFA" w:rsidRPr="006F1EAA">
        <w:rPr>
          <w:rFonts w:ascii="Times New Roman" w:hAnsi="Times New Roman" w:cs="Times New Roman"/>
          <w:sz w:val="28"/>
          <w:szCs w:val="28"/>
        </w:rPr>
        <w:fldChar w:fldCharType="end"/>
      </w:r>
      <w:r w:rsidR="00AA7A01">
        <w:rPr>
          <w:rFonts w:ascii="Times New Roman" w:hAnsi="Times New Roman" w:cs="Times New Roman"/>
          <w:sz w:val="28"/>
          <w:szCs w:val="28"/>
        </w:rPr>
        <w:t>-</w:t>
      </w:r>
      <w:r w:rsidR="00C77DFA"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{"citationItems":[{"id":"ITEM-1","itemData":{"author":[{"dropping-particle":"","family":"Society","given":"American Cancer","non-dropping-particle":"","parse-names":false,"suffix":""}],"id":"ITEM-1","issued":{"date-parts":[["2011"]]},"title":"Global Cancer Facts&amp;Figures 2nd Edition.","type":"article-journal"},"uris":["http://www.mendeley.com/documents/?uuid=c94b0b15-23a2-4521-9c8b-42abf3250630"]}],"mendeley":{"formattedCitation":"[48]","plainTextFormattedCitation":"[48]","previouslyFormattedCitation":"[48]"},"properties":{"noteIndex":0},"schema":"https://github.com/citation-style-language/schema/raw/master/csl-citation.json"}</w:instrText>
      </w:r>
      <w:r w:rsidR="00C77DFA" w:rsidRPr="006F1EAA">
        <w:rPr>
          <w:rFonts w:ascii="Times New Roman" w:hAnsi="Times New Roman" w:cs="Times New Roman"/>
          <w:sz w:val="28"/>
          <w:szCs w:val="28"/>
        </w:rPr>
        <w:fldChar w:fldCharType="separate"/>
      </w:r>
      <w:r w:rsidR="00C77DFA" w:rsidRPr="006F1EAA">
        <w:rPr>
          <w:rFonts w:ascii="Times New Roman" w:hAnsi="Times New Roman" w:cs="Times New Roman"/>
          <w:noProof/>
          <w:sz w:val="28"/>
          <w:szCs w:val="28"/>
        </w:rPr>
        <w:t>48]</w:t>
      </w:r>
      <w:r w:rsidR="00C77DFA" w:rsidRPr="006F1EAA">
        <w:rPr>
          <w:rFonts w:ascii="Times New Roman" w:hAnsi="Times New Roman" w:cs="Times New Roman"/>
          <w:sz w:val="28"/>
          <w:szCs w:val="28"/>
        </w:rPr>
        <w:fldChar w:fldCharType="end"/>
      </w:r>
      <w:r w:rsidR="009B3F4E"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rPr>
        <w:lastRenderedPageBreak/>
        <w:t>Например</w:t>
      </w:r>
      <w:r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rPr>
        <w:t>исследование</w:t>
      </w:r>
      <w:r w:rsidRPr="006F1EAA">
        <w:rPr>
          <w:rFonts w:ascii="Times New Roman" w:hAnsi="Times New Roman" w:cs="Times New Roman"/>
          <w:sz w:val="28"/>
          <w:szCs w:val="28"/>
          <w:lang w:val="en-US"/>
        </w:rPr>
        <w:t xml:space="preserve"> Tosoian et al.</w:t>
      </w:r>
      <w:r w:rsidR="00967962" w:rsidRPr="006F1EAA">
        <w:rPr>
          <w:rFonts w:ascii="Times New Roman" w:hAnsi="Times New Roman" w:cs="Times New Roman"/>
          <w:sz w:val="28"/>
          <w:szCs w:val="28"/>
          <w:lang w:val="en-US"/>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 CSL_CITATION {"citationItems":[{"id":"ITEM-1","itemData":{"DOI":"10.1002/cncr.22875","ISSN":"0008-543X","PMID":"17628488","abstract":"BACKGROUND: This study was conducted to describe clinicians serving women in the National Breast and Cervical Cancer Early Detection Program (NBCCEDP) with regard to demographic and practice characteristics and their usual practices in cervical cancer screening and abnormal cytology management, as well as human papillomavirus (HPV) test use.\nMETHODS: The authors analyzed data from a nationally representative survey conducted in 2004 of providers practicing 7 specialties that commonly offer cervical cancer screening. The program providers were compared with nonprogram providers.\nRESULTS: Program providers were found to be significantly more likely than nonprogram providers to be midlevel providers and to serve low-income, racial/ethnic minorities who are insured by Medicaid. In addition, they had significantly more patients with abnormal Papanicolaou tests and were more likely to offer onsite colposcopy (57% vs 40%). Program providers were less likely to use liquid-based cytology (LBC) as their sole method for cytology. Approximately 20% of program and nonprogram providers used HPV DNA testing as an adjunct to screening cytology and two-thirds used HPV tests to manage patients with abnormal cytology results. However, many also used HPV testing for reasons not approved by the U.S. Food and Drug Administration (FDA), such as for screening women age &lt;30 years.\nCONCLUSIONS: As of mid-2004, program providers served racially and ethnically diverse, low-income patients who are at high risk for cervical cancer compared with nonprogram providers, as intended by this program. Because many providers offered on-site colposcopy, used LBC, and used HPV tests for patients with abnormal cytology results, they are well equipped to reduce the risk of cervical cancer. Many program providers used the HPV test for reasons that were not approved of by the FDA or reimbursed by the NBCCEDP. The results of this survey have informed training materials for program providers, reimbursement policies for LBC and HPV tests, and interventions to discourage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inappropriate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HPV</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Saraiya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Mona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Irwin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Kathleen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Carlin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Linda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Chen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Xiao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Jain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Nidhi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Benard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Vicki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Montano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Daniel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":"5","</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":[["2007"]]},"</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":"1024-1032","</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management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practices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providers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National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Breast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Early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Detection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NBCCEDP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":"110"},"</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7</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19</w:instrText>
      </w:r>
      <w:r w:rsidR="00967962" w:rsidRPr="006F1EAA">
        <w:rPr>
          <w:rFonts w:ascii="Times New Roman" w:hAnsi="Times New Roman" w:cs="Times New Roman"/>
          <w:sz w:val="28"/>
          <w:szCs w:val="28"/>
          <w:lang w:val="en-US"/>
        </w:rPr>
        <w:instrText>ee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184-48</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4-67</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759</w:instrText>
      </w:r>
      <w:r w:rsidR="00967962" w:rsidRPr="006F1EAA">
        <w:rPr>
          <w:rFonts w:ascii="Times New Roman" w:hAnsi="Times New Roman" w:cs="Times New Roman"/>
          <w:sz w:val="28"/>
          <w:szCs w:val="28"/>
          <w:lang w:val="en-US"/>
        </w:rPr>
        <w:instrText>cfa</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":"[49]","</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":"[49]","</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":"[49]"},"</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[49]</w:t>
      </w:r>
      <w:r w:rsidR="00967962"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в котором приняли участие 1298 мужчин с РПЖ в основном очень низкого риска, наблюдавшихся в течение 60 месяцев, выявило метастазирование у 5 мужчин (0,4%) и смерть от РПЖ у 2 мужчин (0,15%).</w:t>
      </w:r>
    </w:p>
    <w:p w14:paraId="475E215B" w14:textId="660E1014" w:rsidR="00A6045F" w:rsidRPr="006F1EAA" w:rsidRDefault="00A6045F"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исследовании Prostate Testing for Cancer and Treatment (ProtecT) приняли участие 1643 мужчины в Соединенном Королевстве, прошедшие скрининг на локализованный РПЖ, были рандомизированы на активное наблюдение (n=545), хирургическое вмешательство (n=553) и облучение (n=545). В этом исследовании активное наблюдение включало последовательное тестирование на ПСА с учетом лечения после увеличения уровня ПСА на 50% без необходимости повторной биопсии. Через 120 месяцев ProtecT обнаружил, что 8 из 545 мужчин (1,5%), находившихся под активным наблюдением, умерли от </w:t>
      </w:r>
      <w:r w:rsidR="00BB27E2" w:rsidRPr="006F1EAA">
        <w:rPr>
          <w:rFonts w:ascii="Times New Roman" w:hAnsi="Times New Roman" w:cs="Times New Roman"/>
          <w:sz w:val="28"/>
          <w:szCs w:val="28"/>
        </w:rPr>
        <w:t>РПЖ</w:t>
      </w:r>
      <w:r w:rsidRPr="006F1EAA">
        <w:rPr>
          <w:rFonts w:ascii="Times New Roman" w:hAnsi="Times New Roman" w:cs="Times New Roman"/>
          <w:sz w:val="28"/>
          <w:szCs w:val="28"/>
        </w:rPr>
        <w:t>, что существенно не отличалось от 5 смертей (0,9%) после операции или 4 смертей (0,7%) после облучения</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{"citationItems":[{"id":"ITEM-1","itemData":{"id":"ITEM-1","issued":{"date-parts":[["2009"]]},"page":"2012","title":"Summaries for Patients Cost-Effectiveness of Human Papillomavirus Vaccination and the United States","type":"article-journal"},"uris":["http://www.mendeley.com/documents/?uuid=38673222-7293-4ac2-93b5-db8d47563c2e"]}],"mendeley":{"formattedCitation":"[50]","plainTextFormattedCitation":"[50]","previouslyFormattedCitation":"[50]"},"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[50]</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Несмотря на то, что половина мужчин, находившихся под активным наблюдением, в конечном итоге получили лечение, эта группа сохранила лучшее качество жизни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{"citationItems":[{"id":"ITEM-1","itemData":{"author":[{"dropping-particle":"","family":"Governorate","given":"Lahj","non-dropping-particle":"","parse-names":false,"suffix":""}],"id":"ITEM-1","issue":"4","issued":{"date-parts":[["2012"]]},"title":"splenomegaly : therapeutic","type":"article-journal","volume":"10"},"uris":["http://www.mendeley.com/documents/?uuid=8cc371d7-1298-4445-bd01-1ea8c5bccabc"]}],"mendeley":{"formattedCitation":"[51]","plainTextFormattedCitation":"[51]","previouslyFormattedCitation":"[51]"},"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[51]</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p>
    <w:p w14:paraId="01326B71" w14:textId="31528ED2" w:rsidR="00A6045F" w:rsidRPr="006F1EAA" w:rsidRDefault="00A6045F"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Поскольку оптимальная стратегия наблюдения продолжает обсуждаться, эти результаты подтверждают необходимость активного наблюдения после резекции при заболеваниях низкого риска</w:t>
      </w:r>
      <w:r w:rsidR="0015087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 xml:space="preserve">ADDIN CSL_CITATION {"citationItems":[{"id":"ITEM-1","itemData":{"DOI":"10.1100/tsw.2006.151","ISSN":"1537-744X","PMID":"16816882","abstract":"Providers of ancillary health services are essential members of any health care delivery system. They supply laboratory, radiology, and other diagnostic modalities necessary for quality medical care. Assessment of the providers' factors for satisfaction in participating in cancer prevention programs can contribute to better services and can serve as a model for other community-based health programs. We conducted a pilot survey of providers of ancillary services in the Nevada Women's Health Connection, a community breast and cervical cancer prevention program. Of the 93 participating providers, a total of 44 providers completed the survey. We subjected the survey data to factor analysis using iterative principal axis factoring with Varimax rotation. Three components of satisfaction were identified, comprising satisfaction with the (1) reimbursement process, (2) positive perception of the program, and (3) familiarity with program's requirements. All three components accounted for 72.08% of the total variance before the </w:instrText>
      </w:r>
      <w:r w:rsidR="00967962" w:rsidRPr="006F1EAA">
        <w:rPr>
          <w:rFonts w:ascii="Times New Roman" w:hAnsi="Times New Roman" w:cs="Times New Roman"/>
          <w:sz w:val="28"/>
          <w:szCs w:val="28"/>
          <w:lang w:val="en-US"/>
        </w:rPr>
        <w:instrText>rotation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Amount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financial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gain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significant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satisfaction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providers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Providers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ancillary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satisfied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their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community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three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components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satisfaction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identified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Further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attention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should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issues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implications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improvement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community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dealing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income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uninsured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patients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Gorospe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Emmanuel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Cochran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Christopher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Cabb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Elena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TheScientificWorldJournal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":[["2006"]]},"</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":"727-733","</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Factors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satisfaction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providers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ancillary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community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pilot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Nevada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":"6"},"</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=12110839-</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560-4</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41-</w:instrText>
      </w:r>
      <w:r w:rsidR="00967962" w:rsidRPr="006F1EAA">
        <w:rPr>
          <w:rFonts w:ascii="Times New Roman" w:hAnsi="Times New Roman" w:cs="Times New Roman"/>
          <w:sz w:val="28"/>
          <w:szCs w:val="28"/>
          <w:lang w:val="en-US"/>
        </w:rPr>
        <w:instrText>af</w:instrText>
      </w:r>
      <w:r w:rsidR="00967962" w:rsidRPr="006F1EAA">
        <w:rPr>
          <w:rFonts w:ascii="Times New Roman" w:hAnsi="Times New Roman" w:cs="Times New Roman"/>
          <w:sz w:val="28"/>
          <w:szCs w:val="28"/>
        </w:rPr>
        <w:instrText>30-6</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03163</w:instrText>
      </w:r>
      <w:r w:rsidR="00967962" w:rsidRPr="006F1EAA">
        <w:rPr>
          <w:rFonts w:ascii="Times New Roman" w:hAnsi="Times New Roman" w:cs="Times New Roman"/>
          <w:sz w:val="28"/>
          <w:szCs w:val="28"/>
          <w:lang w:val="en-US"/>
        </w:rPr>
        <w:instrText>db</w:instrText>
      </w:r>
      <w:r w:rsidR="00967962" w:rsidRPr="006F1EAA">
        <w:rPr>
          <w:rFonts w:ascii="Times New Roman" w:hAnsi="Times New Roman" w:cs="Times New Roman"/>
          <w:sz w:val="28"/>
          <w:szCs w:val="28"/>
        </w:rPr>
        <w:instrText>45</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":"[52]","</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":"[52]","</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":"[52]"},"</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[52</w:t>
      </w:r>
      <w:r w:rsidR="00967962" w:rsidRPr="006F1EAA">
        <w:rPr>
          <w:rFonts w:ascii="Times New Roman" w:hAnsi="Times New Roman" w:cs="Times New Roman"/>
          <w:sz w:val="28"/>
          <w:szCs w:val="28"/>
        </w:rPr>
        <w:fldChar w:fldCharType="end"/>
      </w:r>
      <w:r w:rsidR="00AA7A01">
        <w:rPr>
          <w:rFonts w:ascii="Times New Roman" w:hAnsi="Times New Roman" w:cs="Times New Roman"/>
          <w:sz w:val="28"/>
          <w:szCs w:val="28"/>
        </w:rPr>
        <w:t>,</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Initiation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Interval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Cessation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Statements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Qualifying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":[["2012"]]},"</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Recommendations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Follow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defff</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ecf</w:instrText>
      </w:r>
      <w:r w:rsidR="00967962" w:rsidRPr="006F1EAA">
        <w:rPr>
          <w:rFonts w:ascii="Times New Roman" w:hAnsi="Times New Roman" w:cs="Times New Roman"/>
          <w:sz w:val="28"/>
          <w:szCs w:val="28"/>
        </w:rPr>
        <w:instrText>6-45</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9-91</w:instrText>
      </w:r>
      <w:r w:rsidR="00967962" w:rsidRPr="006F1EAA">
        <w:rPr>
          <w:rFonts w:ascii="Times New Roman" w:hAnsi="Times New Roman" w:cs="Times New Roman"/>
          <w:sz w:val="28"/>
          <w:szCs w:val="28"/>
          <w:lang w:val="en-US"/>
        </w:rPr>
        <w:instrText>cb</w:instrText>
      </w:r>
      <w:r w:rsidR="00967962" w:rsidRPr="006F1EAA">
        <w:rPr>
          <w:rFonts w:ascii="Times New Roman" w:hAnsi="Times New Roman" w:cs="Times New Roman"/>
          <w:sz w:val="28"/>
          <w:szCs w:val="28"/>
        </w:rPr>
        <w:instrText>-136</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82</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683"]}],"</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":"[53]","</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":"[53]","</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":"[53]"},"</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53]</w:t>
      </w:r>
      <w:r w:rsidR="00967962" w:rsidRPr="006F1EAA">
        <w:rPr>
          <w:rFonts w:ascii="Times New Roman" w:hAnsi="Times New Roman" w:cs="Times New Roman"/>
          <w:sz w:val="28"/>
          <w:szCs w:val="28"/>
          <w:lang w:val="en-US"/>
        </w:rPr>
        <w:fldChar w:fldCharType="end"/>
      </w:r>
      <w:r w:rsidR="00150872" w:rsidRPr="006F1EAA">
        <w:rPr>
          <w:rFonts w:ascii="Times New Roman" w:hAnsi="Times New Roman" w:cs="Times New Roman"/>
          <w:sz w:val="28"/>
          <w:szCs w:val="28"/>
        </w:rPr>
        <w:t>.</w:t>
      </w:r>
    </w:p>
    <w:p w14:paraId="06507731" w14:textId="77777777" w:rsidR="00A6045F" w:rsidRPr="006F1EAA" w:rsidRDefault="00A6045F"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Хирургия и лучевая терапия по-прежнему являются эффективными методами лечения пациентов с более серьезными формами РПЖ например, для тех, у кого уровень ПСА превышает 10 нг/мЛ, и те, у кого узелки пальпируются при пальцевом ректальном исследовании</w:t>
      </w:r>
    </w:p>
    <w:p w14:paraId="57F93B90" w14:textId="77777777" w:rsidR="00A6045F" w:rsidRPr="006F1EAA" w:rsidRDefault="00A6045F"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Исследование «Вмешательство при РПЖ» в сравнении с клиническим испытанием </w:t>
      </w:r>
      <w:r w:rsidR="006F244D" w:rsidRPr="006F1EAA">
        <w:rPr>
          <w:rFonts w:ascii="Times New Roman" w:hAnsi="Times New Roman" w:cs="Times New Roman"/>
          <w:sz w:val="28"/>
          <w:szCs w:val="28"/>
        </w:rPr>
        <w:t xml:space="preserve">Pediatric Preclinical in Vivo Testing </w:t>
      </w:r>
      <w:r w:rsidRPr="006F1EAA">
        <w:rPr>
          <w:rFonts w:ascii="Times New Roman" w:hAnsi="Times New Roman" w:cs="Times New Roman"/>
          <w:sz w:val="28"/>
          <w:szCs w:val="28"/>
        </w:rPr>
        <w:t>(PIVOT) 731 пациентов Система здравоохранения по делам ветеранов и Национального института рака были рандомизированы на радикальную простатэктомию и активное наблюдение, хотя в этих исследованиях были многочисленные методологические ограничения, которые включали неполное вычисление и нездоровую популяцию.</w:t>
      </w:r>
      <w:r w:rsidR="007F752A"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Несмотря на то, что в PIVOT не было обнаружено существенной разницы в смертности от РПЖ от всех причин в целом, у мужчин с уровнем ПСА более 10 нг/мЛ было больше общих причин (48,4% против 61,6% соответственно; </w:t>
      </w:r>
      <w:r w:rsidR="00C742AE" w:rsidRPr="006F1EAA">
        <w:rPr>
          <w:rFonts w:ascii="Times New Roman" w:hAnsi="Times New Roman" w:cs="Times New Roman"/>
          <w:sz w:val="28"/>
          <w:szCs w:val="28"/>
          <w:lang w:val="en-US"/>
        </w:rPr>
        <w:t>p</w:t>
      </w:r>
      <w:r w:rsidRPr="006F1EAA">
        <w:rPr>
          <w:rFonts w:ascii="Times New Roman" w:hAnsi="Times New Roman" w:cs="Times New Roman"/>
          <w:sz w:val="28"/>
          <w:szCs w:val="28"/>
        </w:rPr>
        <w:t xml:space="preserve">=0,02) и специфическая для РПЖ (5,6% против 12,8%; </w:t>
      </w:r>
      <w:r w:rsidR="00C742AE" w:rsidRPr="006F1EAA">
        <w:rPr>
          <w:rFonts w:ascii="Times New Roman" w:hAnsi="Times New Roman" w:cs="Times New Roman"/>
          <w:sz w:val="28"/>
          <w:szCs w:val="28"/>
          <w:lang w:val="en-US"/>
        </w:rPr>
        <w:t>p</w:t>
      </w:r>
      <w:r w:rsidRPr="006F1EAA">
        <w:rPr>
          <w:rFonts w:ascii="Times New Roman" w:hAnsi="Times New Roman" w:cs="Times New Roman"/>
          <w:sz w:val="28"/>
          <w:szCs w:val="28"/>
        </w:rPr>
        <w:t>=0,02) смертность после операции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{"citationItems":[{"id":"ITEM-1","itemData":{"ISSN":"1513-7368","PMID":"20593962","abstract":"Cervical cancer is the second most common cancer of women in the world. The disease is amenable to various screening tests of which cytological screening by the Papanicolaou technique remains the mainstay for mass screening. The aim of the present study was to establish the prevalence of cervical cancer in a rural ethnically Muslim community in the state of Jammu and Kashmir in India. For this, a community based screening for cancer cervix was conducted on married women aged 20-65 years. Following provision of information to promote awareness on Pap smear and its role in prevention of cervical cancer, 270 women were screened for cancer cervix by the conventional technique. Of the 270 subjects, the majority were married before 19 years of age (81.1%) and 42.5% delivered their first child within 1-2 years. Multiparity was seen to the tune of 51.3 %. There was no evidence of cervical dysplasia or cancer cervix among the screened population. Despite the presence of risk factors of high parity, early age of mar</w:instrText>
      </w:r>
      <w:r w:rsidR="00967962" w:rsidRPr="006F1EAA">
        <w:rPr>
          <w:rFonts w:ascii="Times New Roman" w:hAnsi="Times New Roman" w:cs="Times New Roman"/>
          <w:sz w:val="28"/>
          <w:szCs w:val="28"/>
          <w:lang w:val="en-US"/>
        </w:rPr>
        <w:instrText>riage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early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childbirth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after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marriage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absence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dysplasia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malignancy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emphasizes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cultural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absence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promiscuity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circumcision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play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important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role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Yasmeen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Qurieshi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Mariya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Manzoor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Najmi</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Arshad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Asiya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Wali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Ahmad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Sheikh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Zahoor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Asian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Pacific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 </w:instrText>
      </w:r>
      <w:r w:rsidR="00967962" w:rsidRPr="006F1EAA">
        <w:rPr>
          <w:rFonts w:ascii="Times New Roman" w:hAnsi="Times New Roman" w:cs="Times New Roman"/>
          <w:sz w:val="28"/>
          <w:szCs w:val="28"/>
          <w:lang w:val="en-US"/>
        </w:rPr>
        <w:instrText>APJCP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":[["2010"]]},"</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":"231-234","</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Community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India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cross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sectional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=7</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32</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225-</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6</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0-42</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6-</w:instrText>
      </w:r>
      <w:r w:rsidR="00967962" w:rsidRPr="006F1EAA">
        <w:rPr>
          <w:rFonts w:ascii="Times New Roman" w:hAnsi="Times New Roman" w:cs="Times New Roman"/>
          <w:sz w:val="28"/>
          <w:szCs w:val="28"/>
          <w:lang w:val="en-US"/>
        </w:rPr>
        <w:instrText>aaee</w:instrText>
      </w:r>
      <w:r w:rsidR="00967962" w:rsidRPr="006F1EAA">
        <w:rPr>
          <w:rFonts w:ascii="Times New Roman" w:hAnsi="Times New Roman" w:cs="Times New Roman"/>
          <w:sz w:val="28"/>
          <w:szCs w:val="28"/>
        </w:rPr>
        <w:instrText>-47</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468</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bef</w:instrText>
      </w:r>
      <w:r w:rsidR="00967962" w:rsidRPr="006F1EAA">
        <w:rPr>
          <w:rFonts w:ascii="Times New Roman" w:hAnsi="Times New Roman" w:cs="Times New Roman"/>
          <w:sz w:val="28"/>
          <w:szCs w:val="28"/>
        </w:rPr>
        <w:instrText>7"]}],"</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":"[54]","</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":"[54]","</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":"[54]"},"</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[54]</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0F6EE175" w14:textId="77777777" w:rsidR="007F752A" w:rsidRPr="006F1EAA" w:rsidRDefault="00362070"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Было показано, что местный контроль заболевания при локализованном раке предстательной железы среднего и высокого риска оказывает дозозависимое действие (1</w:t>
      </w:r>
      <w:r w:rsidRPr="006F1EAA">
        <w:rPr>
          <w:rFonts w:ascii="Times New Roman" w:hAnsi="Times New Roman" w:cs="Times New Roman"/>
          <w:sz w:val="28"/>
          <w:szCs w:val="28"/>
          <w:lang w:val="en-US"/>
        </w:rPr>
        <w:t>e</w:t>
      </w:r>
      <w:r w:rsidRPr="006F1EAA">
        <w:rPr>
          <w:rFonts w:ascii="Times New Roman" w:hAnsi="Times New Roman" w:cs="Times New Roman"/>
          <w:sz w:val="28"/>
          <w:szCs w:val="28"/>
        </w:rPr>
        <w:t>3), но за счет повышенной токсичности для нормальных тканей.</w:t>
      </w:r>
    </w:p>
    <w:p w14:paraId="2BCC0D70" w14:textId="77777777" w:rsidR="00362070" w:rsidRPr="006F1EAA" w:rsidRDefault="00362070" w:rsidP="00A04686">
      <w:pPr>
        <w:tabs>
          <w:tab w:val="left" w:pos="993"/>
        </w:tabs>
        <w:spacing w:after="0" w:line="240" w:lineRule="auto"/>
        <w:ind w:firstLine="567"/>
        <w:jc w:val="both"/>
        <w:rPr>
          <w:rFonts w:ascii="Times New Roman" w:hAnsi="Times New Roman" w:cs="Times New Roman"/>
          <w:bCs/>
          <w:sz w:val="28"/>
          <w:szCs w:val="28"/>
        </w:rPr>
      </w:pPr>
    </w:p>
    <w:p w14:paraId="4E2C438D" w14:textId="78F1E648" w:rsidR="00B63E83" w:rsidRPr="002111E7" w:rsidRDefault="00A62B06" w:rsidP="00A04686">
      <w:pPr>
        <w:tabs>
          <w:tab w:val="left" w:pos="993"/>
        </w:tabs>
        <w:spacing w:after="0" w:line="240" w:lineRule="auto"/>
        <w:ind w:firstLine="567"/>
        <w:jc w:val="both"/>
        <w:rPr>
          <w:rFonts w:ascii="Times New Roman" w:hAnsi="Times New Roman" w:cs="Times New Roman"/>
          <w:b/>
          <w:sz w:val="28"/>
          <w:szCs w:val="28"/>
        </w:rPr>
      </w:pPr>
      <w:r w:rsidRPr="002111E7">
        <w:rPr>
          <w:rFonts w:ascii="Times New Roman" w:hAnsi="Times New Roman" w:cs="Times New Roman"/>
          <w:b/>
          <w:sz w:val="28"/>
          <w:szCs w:val="28"/>
        </w:rPr>
        <w:t>1.3.</w:t>
      </w:r>
      <w:r w:rsidR="008613F0" w:rsidRPr="002111E7">
        <w:rPr>
          <w:rFonts w:ascii="Times New Roman" w:hAnsi="Times New Roman" w:cs="Times New Roman"/>
          <w:b/>
          <w:sz w:val="28"/>
          <w:szCs w:val="28"/>
        </w:rPr>
        <w:t>1</w:t>
      </w:r>
      <w:r w:rsidRPr="002111E7">
        <w:rPr>
          <w:rFonts w:ascii="Times New Roman" w:hAnsi="Times New Roman" w:cs="Times New Roman"/>
          <w:b/>
          <w:sz w:val="28"/>
          <w:szCs w:val="28"/>
        </w:rPr>
        <w:t xml:space="preserve"> </w:t>
      </w:r>
      <w:r w:rsidR="00562201" w:rsidRPr="002111E7">
        <w:rPr>
          <w:rFonts w:ascii="Times New Roman" w:hAnsi="Times New Roman" w:cs="Times New Roman"/>
          <w:b/>
          <w:sz w:val="28"/>
          <w:szCs w:val="28"/>
        </w:rPr>
        <w:t>Современное применение химиотерапии при раке предстательной железы</w:t>
      </w:r>
    </w:p>
    <w:p w14:paraId="1328451A" w14:textId="77777777" w:rsidR="00B63E83" w:rsidRPr="006F1EAA" w:rsidRDefault="00C742A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Пациенты с </w:t>
      </w:r>
      <w:r w:rsidR="00B63E83" w:rsidRPr="006F1EAA">
        <w:rPr>
          <w:rFonts w:ascii="Times New Roman" w:hAnsi="Times New Roman" w:cs="Times New Roman"/>
          <w:sz w:val="28"/>
          <w:szCs w:val="28"/>
        </w:rPr>
        <w:t xml:space="preserve">метастатическим </w:t>
      </w:r>
      <w:r w:rsidRPr="006F1EAA">
        <w:rPr>
          <w:rFonts w:ascii="Times New Roman" w:hAnsi="Times New Roman" w:cs="Times New Roman"/>
          <w:sz w:val="28"/>
          <w:szCs w:val="28"/>
        </w:rPr>
        <w:t xml:space="preserve">РПЖ </w:t>
      </w:r>
      <w:r w:rsidR="00B63E83" w:rsidRPr="006F1EAA">
        <w:rPr>
          <w:rFonts w:ascii="Times New Roman" w:hAnsi="Times New Roman" w:cs="Times New Roman"/>
          <w:sz w:val="28"/>
          <w:szCs w:val="28"/>
        </w:rPr>
        <w:t xml:space="preserve">подвержены риску смертности, поэтому лечение локализованного заболевания высокого риска может </w:t>
      </w:r>
      <w:r w:rsidR="00B63E83" w:rsidRPr="006F1EAA">
        <w:rPr>
          <w:rFonts w:ascii="Times New Roman" w:hAnsi="Times New Roman" w:cs="Times New Roman"/>
          <w:sz w:val="28"/>
          <w:szCs w:val="28"/>
        </w:rPr>
        <w:lastRenderedPageBreak/>
        <w:t xml:space="preserve">предотвратить развитие метастазов и улучшить выживаемость. Метастатический </w:t>
      </w:r>
      <w:r w:rsidR="00BB27E2" w:rsidRPr="006F1EAA">
        <w:rPr>
          <w:rFonts w:ascii="Times New Roman" w:hAnsi="Times New Roman" w:cs="Times New Roman"/>
          <w:sz w:val="28"/>
          <w:szCs w:val="28"/>
        </w:rPr>
        <w:t>РПЖ</w:t>
      </w:r>
      <w:r w:rsidR="00B63E83" w:rsidRPr="006F1EAA">
        <w:rPr>
          <w:rFonts w:ascii="Times New Roman" w:hAnsi="Times New Roman" w:cs="Times New Roman"/>
          <w:sz w:val="28"/>
          <w:szCs w:val="28"/>
        </w:rPr>
        <w:t xml:space="preserve"> может быть чувствительным к кастрации (</w:t>
      </w:r>
      <w:r w:rsidR="00365DA0" w:rsidRPr="006F1EAA">
        <w:rPr>
          <w:rFonts w:ascii="Times New Roman" w:hAnsi="Times New Roman" w:cs="Times New Roman"/>
          <w:sz w:val="28"/>
          <w:szCs w:val="28"/>
        </w:rPr>
        <w:t>мРПЖЧК</w:t>
      </w:r>
      <w:r w:rsidR="00B63E83" w:rsidRPr="006F1EAA">
        <w:rPr>
          <w:rFonts w:ascii="Times New Roman" w:hAnsi="Times New Roman" w:cs="Times New Roman"/>
          <w:sz w:val="28"/>
          <w:szCs w:val="28"/>
        </w:rPr>
        <w:t>) или резистентным к кастрации (</w:t>
      </w:r>
      <w:r w:rsidR="00CA3DFA" w:rsidRPr="006F1EAA">
        <w:rPr>
          <w:rFonts w:ascii="Times New Roman" w:hAnsi="Times New Roman" w:cs="Times New Roman"/>
          <w:sz w:val="28"/>
          <w:szCs w:val="28"/>
        </w:rPr>
        <w:t>мРКРПЖ</w:t>
      </w:r>
      <w:r w:rsidR="00B63E83" w:rsidRPr="006F1EAA">
        <w:rPr>
          <w:rFonts w:ascii="Times New Roman" w:hAnsi="Times New Roman" w:cs="Times New Roman"/>
          <w:sz w:val="28"/>
          <w:szCs w:val="28"/>
        </w:rPr>
        <w:t xml:space="preserve">), при этом большинство случаев </w:t>
      </w:r>
      <w:r w:rsidR="00CA3DFA" w:rsidRPr="006F1EAA">
        <w:rPr>
          <w:rFonts w:ascii="Times New Roman" w:hAnsi="Times New Roman" w:cs="Times New Roman"/>
          <w:sz w:val="28"/>
          <w:szCs w:val="28"/>
        </w:rPr>
        <w:t>мРПЖЧК</w:t>
      </w:r>
      <w:r w:rsidR="00B63E83" w:rsidRPr="006F1EAA">
        <w:rPr>
          <w:rFonts w:ascii="Times New Roman" w:hAnsi="Times New Roman" w:cs="Times New Roman"/>
          <w:sz w:val="28"/>
          <w:szCs w:val="28"/>
        </w:rPr>
        <w:t xml:space="preserve"> в конечном итоге прогрессирует до </w:t>
      </w:r>
      <w:r w:rsidR="00CA3DFA" w:rsidRPr="006F1EAA">
        <w:rPr>
          <w:rFonts w:ascii="Times New Roman" w:hAnsi="Times New Roman" w:cs="Times New Roman"/>
          <w:sz w:val="28"/>
          <w:szCs w:val="28"/>
        </w:rPr>
        <w:t>мРКРПЖ</w:t>
      </w:r>
      <w:r w:rsidR="00B63E83" w:rsidRPr="006F1EAA">
        <w:rPr>
          <w:rFonts w:ascii="Times New Roman" w:hAnsi="Times New Roman" w:cs="Times New Roman"/>
          <w:sz w:val="28"/>
          <w:szCs w:val="28"/>
        </w:rPr>
        <w:t xml:space="preserve"> после развития резистентности к первоначальному гормональному лечению.</w:t>
      </w:r>
      <w:r w:rsidR="00CA3DFA" w:rsidRPr="006F1EAA">
        <w:t xml:space="preserve"> </w:t>
      </w:r>
      <w:r w:rsidR="00CA3DFA" w:rsidRPr="006F1EAA">
        <w:rPr>
          <w:rFonts w:ascii="Times New Roman" w:hAnsi="Times New Roman" w:cs="Times New Roman"/>
          <w:sz w:val="28"/>
          <w:szCs w:val="28"/>
        </w:rPr>
        <w:t>Первые доступные варианты химиотерапии для пациентов с мРКРПЖ, митоксантрон и эстрамустин в настоящее время считаются малоэффективными, поскольку ни один из этих препаратов не увеличивает общую выживаемость (ОВ).</w:t>
      </w:r>
    </w:p>
    <w:p w14:paraId="0FE58443" w14:textId="77777777" w:rsidR="00544ED9" w:rsidRDefault="00C65CC2"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Доцетаксел занимает прочное место в парадигме лечения пациентов с мРКРПЖ. В 2004 г. исследования TAX327 и SWOG 9916 показали, что схем</w:t>
      </w:r>
    </w:p>
    <w:p w14:paraId="0AEFB7DC" w14:textId="3FA74A98" w:rsidR="00CA3DFA" w:rsidRPr="006F1EAA" w:rsidRDefault="00C65CC2"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ы на основе доцетаксела улучшают ОВ у пациентов с мРКРПЖ по сравнению с митоксантроном, что привело к одобрению доцетаксела в качестве варианта лечения мРКРПЖ первой линии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{"citationItems":[{"id":"ITEM-1","itemData":{"DOI":"10.1093/jnci/djq562","ISSN":"1460-2105","PMID":"21282563","abstract":"Strong evidence now supports the adoption of cervical cancer prevention strategies that explicitly focus on persistent infection with the causal agent, human papillomavirus (HPV). To inform an evidence-based transition to a new public health approach for cervical cancer screening, we summarize the natural history and cervical carcinogenicity of HPV and discuss the promise and uncertainties of currently available screening methods. New HPV infections acquired at any age are virtually always benign, but persistent infections with one of approximately 12 carcinogenic HPV types explain virtually all cases of cervical cancer. In the absence of an overtly persistent HPV infection, the risk of cervical cancer is extremely low. Thus, HPV test results predict the risk of cervical cancer and its precursors (cervical intraepithelial neoplasia grade 3) better and longer than cytological or colposcopic abnormalities, which are signs of HPV infection. The logical and inevitable move to HPV-based cervical cancer prevention strategies will require longer screening intervals that will disrupt current gynecologic and cytology laboratory practices built on frequent screening. A major challenge will be implementing programs that do not overtreat HPV-positive women who do not have obvious long-term persistence of HPV or treatable lesions at the time of initial evaluation. The greatest potential for reduction in cervical cancer rates from HPV screening is in low-resource regions that can implement infrequent rounds of low-cost HPV testing and treatment.","author":[{"dropping-particle":"","family":"Schiffman","given":"Mark","non-dropping-particle":"","parse-names":false,"suffix":""},{"dropping-particle":"","family":"Wentzensen","given":"Nicolas","non-dropping-particle":"","parse-names":false,"suffix":""},{"dropping-particle":"","family":"Wacholder","given":"Sholom","non-dropping-particle":"","parse-names":false,"suffix":""},{"dropping-particle":"","family":"Kinney","given":"Walter","non-dropping-particle":"","parse-names":false,"suffix":""},{"dropping-particle":"","family":"Gage","given":"Julia C","non-dropping-particle":"","parse-names":false,"suffix":""},{"dropping-particle":"","family":"Castle","given":"Philip E","non-dropping-particle":"","parse-names":false,"suffix":""}],"container-title":"Journal of the National Cancer Institute","id":"ITEM-1","issue":"5","issued":{"date-parts":[["2011"]]},"page":"368-383","title":"Human papillomavirus testing in the prevention of cervical cancer.","type":"article-journal","volume":"103"},"uris":["http://www.mendeley.com/documents/?uuid=63a50676-1737-4249-80a6-74af458d8c9c"]}],"mendeley":{"formattedCitation":"[55]","plainTextFormattedCitation":"[55]","previouslyFormattedCitation":"[55]"},"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[55</w:t>
      </w:r>
      <w:r w:rsidR="00967962" w:rsidRPr="006F1EAA">
        <w:rPr>
          <w:rFonts w:ascii="Times New Roman" w:hAnsi="Times New Roman" w:cs="Times New Roman"/>
          <w:sz w:val="28"/>
          <w:szCs w:val="28"/>
        </w:rPr>
        <w:fldChar w:fldCharType="end"/>
      </w:r>
      <w:r w:rsidR="00AA7A01">
        <w:rPr>
          <w:rFonts w:ascii="Times New Roman" w:hAnsi="Times New Roman" w:cs="Times New Roman"/>
          <w:sz w:val="28"/>
          <w:szCs w:val="28"/>
        </w:rPr>
        <w:t>,</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{"citationItems":[{"id":"ITEM-1","itemData":{"ISSN":"1513-7368","PMID":"21133593","abstract":"OBJECTIVES: This study examined the level of knowledge and barriers towards cervical cancer screening of female university students.\nMETHODOLOGY: A cross-sectional design was used for 287 female students at a tertiary institution located in Selangor, Malaysia. A name list of all students in the all faculties were obtained from each faculty's registrar and the ethics committee of the Faculty of Health and Life Sciences, approved the study. Respondents completed a consent form before they were given the questionnaire consisting of four sections: socio-demographic characteristics (six questions); risk factor of cervical cancer (six); knowledge about cervical cancer and the Pap smear test (ten); and finally barriers to Pap screening (eleven). Data were analyzed using SPSS version 13.\nRESULTS: The prevalence of ever having had a Pap test was 6%. Majority of the participants had adequate knowledge about risk factors of cervical cancer. The highest knowledge about cervical cancer risk factor reported by the respondents was having more than one sex partner (77.5%), whereas the lowest was the relationship between HPV and cervical cancer (51.2%). Age, marital status, ethnicity, monthly family income and faculty were significantly associated with knowledge of cervical cancer screening (p=0.003; p=0.001; p=0.002; p=0.002; p=0.001 and p=0.002; respectively). The most common barr</w:instrText>
      </w:r>
      <w:r w:rsidR="00967962" w:rsidRPr="006F1EAA">
        <w:rPr>
          <w:rFonts w:ascii="Times New Roman" w:hAnsi="Times New Roman" w:cs="Times New Roman"/>
          <w:sz w:val="28"/>
          <w:szCs w:val="28"/>
          <w:lang w:val="en-US"/>
        </w:rPr>
        <w:instrText>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worry</w:instrText>
      </w:r>
      <w:r w:rsidR="00967962" w:rsidRPr="006F1EAA">
        <w:rPr>
          <w:rFonts w:ascii="Times New Roman" w:hAnsi="Times New Roman" w:cs="Times New Roman"/>
          <w:sz w:val="28"/>
          <w:szCs w:val="28"/>
        </w:rPr>
        <w:instrText xml:space="preserve"> (95.8%) </w:instrText>
      </w:r>
      <w:r w:rsidR="00967962" w:rsidRPr="006F1EAA">
        <w:rPr>
          <w:rFonts w:ascii="Times New Roman" w:hAnsi="Times New Roman" w:cs="Times New Roman"/>
          <w:sz w:val="28"/>
          <w:szCs w:val="28"/>
          <w:lang w:val="en-US"/>
        </w:rPr>
        <w:instrText>whereas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least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reported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encouragement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partner</w:instrText>
      </w:r>
      <w:r w:rsidR="00967962" w:rsidRPr="006F1EAA">
        <w:rPr>
          <w:rFonts w:ascii="Times New Roman" w:hAnsi="Times New Roman" w:cs="Times New Roman"/>
          <w:sz w:val="28"/>
          <w:szCs w:val="28"/>
        </w:rPr>
        <w:instrText xml:space="preserve"> (8.8%).\</w:instrText>
      </w:r>
      <w:r w:rsidR="00967962" w:rsidRPr="006F1EAA">
        <w:rPr>
          <w:rFonts w:ascii="Times New Roman" w:hAnsi="Times New Roman" w:cs="Times New Roman"/>
          <w:sz w:val="28"/>
          <w:szCs w:val="28"/>
          <w:lang w:val="en-US"/>
        </w:rPr>
        <w:instrText>nCONCLUSION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misconceptions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uptaking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still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serious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problems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young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Although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about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adequate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very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practice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introduction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reproductive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subjects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warranted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university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Naggar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Redhwan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Ahmed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Isa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Zaleha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Asian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Pacific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 </w:instrText>
      </w:r>
      <w:r w:rsidR="00967962" w:rsidRPr="006F1EAA">
        <w:rPr>
          <w:rFonts w:ascii="Times New Roman" w:hAnsi="Times New Roman" w:cs="Times New Roman"/>
          <w:sz w:val="28"/>
          <w:szCs w:val="28"/>
          <w:lang w:val="en-US"/>
        </w:rPr>
        <w:instrText>APJCP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":[["2010"]]},"</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":"867-873","</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towards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young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Malaysia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=7</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60</w:instrText>
      </w:r>
      <w:r w:rsidR="00967962" w:rsidRPr="006F1EAA">
        <w:rPr>
          <w:rFonts w:ascii="Times New Roman" w:hAnsi="Times New Roman" w:cs="Times New Roman"/>
          <w:sz w:val="28"/>
          <w:szCs w:val="28"/>
          <w:lang w:val="en-US"/>
        </w:rPr>
        <w:instrText>ddd</w:instrText>
      </w:r>
      <w:r w:rsidR="00967962" w:rsidRPr="006F1EAA">
        <w:rPr>
          <w:rFonts w:ascii="Times New Roman" w:hAnsi="Times New Roman" w:cs="Times New Roman"/>
          <w:sz w:val="28"/>
          <w:szCs w:val="28"/>
        </w:rPr>
        <w:instrText>3-77</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4-4789-</w:instrText>
      </w:r>
      <w:r w:rsidR="00967962" w:rsidRPr="006F1EAA">
        <w:rPr>
          <w:rFonts w:ascii="Times New Roman" w:hAnsi="Times New Roman" w:cs="Times New Roman"/>
          <w:sz w:val="28"/>
          <w:szCs w:val="28"/>
          <w:lang w:val="en-US"/>
        </w:rPr>
        <w:instrText>bfd</w:instrText>
      </w:r>
      <w:r w:rsidR="00967962" w:rsidRPr="006F1EAA">
        <w:rPr>
          <w:rFonts w:ascii="Times New Roman" w:hAnsi="Times New Roman" w:cs="Times New Roman"/>
          <w:sz w:val="28"/>
          <w:szCs w:val="28"/>
        </w:rPr>
        <w:instrText>0-939</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98</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929"]}],"</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":"[56]","</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":"[56]","</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":"[56]"},"</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56]</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В рекомендациях Национальной комплексной онкологической сети доцетаксел рекомендуется как вариант категории 1 для лечения симптоматического мРКРПЖ.</w:t>
      </w:r>
    </w:p>
    <w:p w14:paraId="296D3C5A" w14:textId="0F9DD1CD" w:rsidR="00B63E83" w:rsidRPr="006F1EAA" w:rsidRDefault="00C65CC2"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Кабазитаксел был разработан для преодоления резистентности к доцетакселу, и после положительных результатов в исследовании III фазы TROPIC кабазитаксел был одобрен в качестве варианта лечения </w:t>
      </w:r>
      <w:r w:rsidR="001A6778" w:rsidRPr="006F1EAA">
        <w:rPr>
          <w:rFonts w:ascii="Times New Roman" w:hAnsi="Times New Roman" w:cs="Times New Roman"/>
          <w:sz w:val="28"/>
          <w:szCs w:val="28"/>
        </w:rPr>
        <w:t>мРКРПЖ</w:t>
      </w:r>
      <w:r w:rsidRPr="006F1EAA">
        <w:rPr>
          <w:rFonts w:ascii="Times New Roman" w:hAnsi="Times New Roman" w:cs="Times New Roman"/>
          <w:sz w:val="28"/>
          <w:szCs w:val="28"/>
        </w:rPr>
        <w:t xml:space="preserve"> у мужчин с прогрессированием на фоне </w:t>
      </w:r>
      <w:r w:rsidR="000C1B50" w:rsidRPr="006F1EAA">
        <w:rPr>
          <w:rFonts w:ascii="Times New Roman" w:hAnsi="Times New Roman" w:cs="Times New Roman"/>
          <w:sz w:val="28"/>
          <w:szCs w:val="28"/>
        </w:rPr>
        <w:t xml:space="preserve">приема </w:t>
      </w:r>
      <w:r w:rsidRPr="006F1EAA">
        <w:rPr>
          <w:rFonts w:ascii="Times New Roman" w:hAnsi="Times New Roman" w:cs="Times New Roman"/>
          <w:sz w:val="28"/>
          <w:szCs w:val="28"/>
        </w:rPr>
        <w:t>или после схем на основе доцетаксела</w:t>
      </w:r>
      <w:r w:rsidR="0015087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{"citationItems":[{"id":"ITEM-1","itemData":{"DOI":"10.1002/ijc.22527","ISSN":"0020-7136","PMID":"17405118","abstract":"Data on human papillomavirus (HPV) type distribution in invasive and pre-invasive cervical cancer is essential to predict the future impact of HPV16/18 vaccines and HPV-based screening tests. A meta-analyses of HPV type distribution in invasive cervical cancer (ICC) and high-grade squamous intraepithelial lesions (HSIL) identified a total of 14,595 and 7,094 cases, respectively. In ICC, HPV16 was the most common, and HPV18 the second most common, type in all continents. Combined HPV16/18 prevalence among ICC cases was slightly higher in Europe, North America and Australia (74-77%) than in Africa, Asia and South/Central America (65-70%). The next most common HPV types were the same in each continent, namely HPV31, 33, 35, 45, 52 and 58, although their relative importance differed somewhat by region. HPV18 was significantly more prevalent in adeno/adenosquamous carcinoma than in squamous cell carcinoma, with the reverse being true for HPV16, 31, 33, 52 and 58. Among HSIL cases, HPV16/18 prevalence was 52%. However, HPV 16, 18 and 45 were significantly under-represented, and other high-risk HPV types significantly over-represented in HSIL compared to ICC, suggesting differences in type-specific risks for progression. Data on HPV-typed ICC and HSIL cases were particularly scarce from large regions of Africa and Central Asia.","author":[{"</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Smith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Jennifer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Lindsay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Lisa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Hoots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Brooke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Keys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Jessica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Franceschi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Silvia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Rachel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Clifford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International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international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du</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":[["2007"]]},"</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":"621-632","</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Human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papillomavirus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distribution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invasive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grade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analysis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":"121"},"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=47</w:instrText>
      </w:r>
      <w:r w:rsidR="00967962" w:rsidRPr="006F1EAA">
        <w:rPr>
          <w:rFonts w:ascii="Times New Roman" w:hAnsi="Times New Roman" w:cs="Times New Roman"/>
          <w:sz w:val="28"/>
          <w:szCs w:val="28"/>
          <w:lang w:val="en-US"/>
        </w:rPr>
        <w:instrText>ce</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ea</w:instrText>
      </w:r>
      <w:r w:rsidR="00967962" w:rsidRPr="006F1EAA">
        <w:rPr>
          <w:rFonts w:ascii="Times New Roman" w:hAnsi="Times New Roman" w:cs="Times New Roman"/>
          <w:sz w:val="28"/>
          <w:szCs w:val="28"/>
        </w:rPr>
        <w:instrText>2-42</w:instrText>
      </w:r>
      <w:r w:rsidR="00967962" w:rsidRPr="006F1EAA">
        <w:rPr>
          <w:rFonts w:ascii="Times New Roman" w:hAnsi="Times New Roman" w:cs="Times New Roman"/>
          <w:sz w:val="28"/>
          <w:szCs w:val="28"/>
          <w:lang w:val="en-US"/>
        </w:rPr>
        <w:instrText>ed</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5</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4710398"]}],"</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":"[57]","</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":"[57]","</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":"[57]"},"</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[57]</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В исследовании TROPIC у пациентов с прогрессирующим </w:t>
      </w:r>
      <w:r w:rsidR="001A6778" w:rsidRPr="006F1EAA">
        <w:rPr>
          <w:rFonts w:ascii="Times New Roman" w:hAnsi="Times New Roman" w:cs="Times New Roman"/>
          <w:sz w:val="28"/>
          <w:szCs w:val="28"/>
        </w:rPr>
        <w:t>мРКРПЖ</w:t>
      </w:r>
      <w:r w:rsidRPr="006F1EAA">
        <w:rPr>
          <w:rFonts w:ascii="Times New Roman" w:hAnsi="Times New Roman" w:cs="Times New Roman"/>
          <w:sz w:val="28"/>
          <w:szCs w:val="28"/>
        </w:rPr>
        <w:t xml:space="preserve"> после приема доцетаксела, получавших кабазитаксел, медиана </w:t>
      </w:r>
      <w:r w:rsidR="000C1B50" w:rsidRPr="006F1EAA">
        <w:rPr>
          <w:rFonts w:ascii="Times New Roman" w:hAnsi="Times New Roman" w:cs="Times New Roman"/>
          <w:sz w:val="28"/>
          <w:szCs w:val="28"/>
        </w:rPr>
        <w:t xml:space="preserve">ОВ </w:t>
      </w:r>
      <w:r w:rsidRPr="006F1EAA">
        <w:rPr>
          <w:rFonts w:ascii="Times New Roman" w:hAnsi="Times New Roman" w:cs="Times New Roman"/>
          <w:sz w:val="28"/>
          <w:szCs w:val="28"/>
        </w:rPr>
        <w:t>была выше по сравнению с пацие</w:t>
      </w:r>
      <w:r w:rsidR="001A6778" w:rsidRPr="006F1EAA">
        <w:rPr>
          <w:rFonts w:ascii="Times New Roman" w:hAnsi="Times New Roman" w:cs="Times New Roman"/>
          <w:sz w:val="28"/>
          <w:szCs w:val="28"/>
        </w:rPr>
        <w:t>нтами, получавшими митоксантрон</w:t>
      </w:r>
      <w:r w:rsidRPr="006F1EAA">
        <w:rPr>
          <w:rFonts w:ascii="Times New Roman" w:hAnsi="Times New Roman" w:cs="Times New Roman"/>
          <w:sz w:val="28"/>
          <w:szCs w:val="28"/>
        </w:rPr>
        <w:t>, что свидетельствует о том, что кабазитаксел был активен при заболеваниях, рефрактерных к доцетакселу</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{"citationItems":[{"id":"ITEM-1","itemData":{"DOI":"10.1002/ijc.22527","ISSN":"0020-7136","PMID":"17405118","abstract":"Data on human papillomavirus (HPV) type distribution in invasive and pre-invasive cervical cancer is essential to predict the future impact of HPV16/18 vaccines and HPV-based screening tests. A meta-analyses of HPV type distribution in invasive cervical cancer (ICC) and high-grade squamous intraepithelial lesions (HSIL) identified a total of 14,595 and 7,094 cases, respectively. In ICC, HPV16 was the most common, and HPV18 the second most common, type in all continents. Combined HPV16/18 prevalence among ICC cases was slightly higher in Europe, North America and Australia (74-77%) than in Africa, Asia and South/Central America (65-70%). The next most common HPV types were the same in each continent, namely HPV31, 33, 35, 45, 52 and 58, although their relative importance differed somewhat by region. HPV18 was significantly more prevalent in adeno/adenosquamous carcinoma than in squamous cell carcinoma, with the reverse being true for HPV16, 31, 33, 52 and 58. Among HSIL cases, HPV16/18 prevalence was 52%. However, HPV 16, 18 and 45 were significantly under-represented, and other high-risk HPV types significantly over-represented in HSIL compared to ICC, suggesting differences in type-specific risks for progression. Data on HPV-typed ICC and HSIL cases were particularly scarce from large regions of Africa and Central Asia.","author":[{"</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Smith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Jennifer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Lindsay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Lisa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Hoots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Brooke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Keys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Jessica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Franceschi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Silvia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Rachel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Clifford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International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international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du</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":[["2007"]]},"</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":"621-632","</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Human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papillomavirus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distribution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invasive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grade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analysis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":"121"},"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=47</w:instrText>
      </w:r>
      <w:r w:rsidR="00967962" w:rsidRPr="006F1EAA">
        <w:rPr>
          <w:rFonts w:ascii="Times New Roman" w:hAnsi="Times New Roman" w:cs="Times New Roman"/>
          <w:sz w:val="28"/>
          <w:szCs w:val="28"/>
          <w:lang w:val="en-US"/>
        </w:rPr>
        <w:instrText>ce</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ea</w:instrText>
      </w:r>
      <w:r w:rsidR="00967962" w:rsidRPr="006F1EAA">
        <w:rPr>
          <w:rFonts w:ascii="Times New Roman" w:hAnsi="Times New Roman" w:cs="Times New Roman"/>
          <w:sz w:val="28"/>
          <w:szCs w:val="28"/>
        </w:rPr>
        <w:instrText>2-42</w:instrText>
      </w:r>
      <w:r w:rsidR="00967962" w:rsidRPr="006F1EAA">
        <w:rPr>
          <w:rFonts w:ascii="Times New Roman" w:hAnsi="Times New Roman" w:cs="Times New Roman"/>
          <w:sz w:val="28"/>
          <w:szCs w:val="28"/>
          <w:lang w:val="en-US"/>
        </w:rPr>
        <w:instrText>ed</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5</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4710398"]}],"</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":"[57]","</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":"[57]","</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":"[57]"},"</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[57</w:t>
      </w:r>
      <w:r w:rsidR="00AA7A01">
        <w:rPr>
          <w:rFonts w:ascii="Times New Roman" w:hAnsi="Times New Roman" w:cs="Times New Roman"/>
          <w:noProof/>
          <w:sz w:val="28"/>
          <w:szCs w:val="28"/>
        </w:rPr>
        <w:t>,р. 111</w:t>
      </w:r>
      <w:r w:rsidR="00967962" w:rsidRPr="006F1EAA">
        <w:rPr>
          <w:rFonts w:ascii="Times New Roman" w:hAnsi="Times New Roman" w:cs="Times New Roman"/>
          <w:noProof/>
          <w:sz w:val="28"/>
          <w:szCs w:val="28"/>
        </w:rPr>
        <w:t>]</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p>
    <w:p w14:paraId="5EB122D5" w14:textId="24CC68E3" w:rsidR="00B63E83" w:rsidRPr="006F1EAA" w:rsidRDefault="000C1B50"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Совсем недавно кабазитаксел в дозах 25 и 20 мг/м2 (каждые 3 недели) сравнивали с доцетакселом с точки зрения ОВ у пациентов с мКРРПЖ, ранее не получавших химиотерапию (</w:t>
      </w:r>
      <w:r w:rsidRPr="006F1EAA">
        <w:rPr>
          <w:rFonts w:ascii="Times New Roman" w:hAnsi="Times New Roman" w:cs="Times New Roman"/>
          <w:sz w:val="28"/>
          <w:szCs w:val="28"/>
          <w:lang w:val="en-US"/>
        </w:rPr>
        <w:t>FIRSTANA</w:t>
      </w:r>
      <w:r w:rsidRPr="006F1EAA">
        <w:rPr>
          <w:rFonts w:ascii="Times New Roman" w:hAnsi="Times New Roman" w:cs="Times New Roman"/>
          <w:sz w:val="28"/>
          <w:szCs w:val="28"/>
        </w:rPr>
        <w:t>)</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Kumar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Ramaiah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Vinay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Bhasker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Suman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Gynecol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Oncol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":[["2013"]]},"</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":"295-297","</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Potential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opportunities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reduce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addressing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other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HPV</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":"24"},"</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90505-</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425-47</w:instrText>
      </w:r>
      <w:r w:rsidR="00967962" w:rsidRPr="006F1EAA">
        <w:rPr>
          <w:rFonts w:ascii="Times New Roman" w:hAnsi="Times New Roman" w:cs="Times New Roman"/>
          <w:sz w:val="28"/>
          <w:szCs w:val="28"/>
          <w:lang w:val="en-US"/>
        </w:rPr>
        <w:instrText>ba</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ff</w:instrText>
      </w:r>
      <w:r w:rsidR="00967962" w:rsidRPr="006F1EAA">
        <w:rPr>
          <w:rFonts w:ascii="Times New Roman" w:hAnsi="Times New Roman" w:cs="Times New Roman"/>
          <w:sz w:val="28"/>
          <w:szCs w:val="28"/>
        </w:rPr>
        <w:instrText>0-00661</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104905"]}],"</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":"[58]","</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":"[58]","</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":"[58]"},"</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[58]</w:t>
      </w:r>
      <w:r w:rsidR="00967962" w:rsidRPr="006F1EAA">
        <w:rPr>
          <w:rFonts w:ascii="Times New Roman" w:hAnsi="Times New Roman" w:cs="Times New Roman"/>
          <w:sz w:val="28"/>
          <w:szCs w:val="28"/>
          <w:lang w:val="en-US"/>
        </w:rPr>
        <w:fldChar w:fldCharType="end"/>
      </w:r>
      <w:r w:rsidR="001A6778" w:rsidRPr="006F1EAA">
        <w:rPr>
          <w:rFonts w:ascii="Times New Roman" w:hAnsi="Times New Roman" w:cs="Times New Roman"/>
          <w:sz w:val="28"/>
          <w:szCs w:val="28"/>
        </w:rPr>
        <w:t>. Не наблюдалось статистически значимых различий между тремя группами лечения в отношении ОВ или выживаемости без прогрессирования заболевания (ВБП); поэтому исследование не продемонстрировало превосходства кабазитаксела над доцетакселом. Лечение кабазитакселом в дозе 20 мг/м2 приводило к аналогичной ОВ и меньшей гематологической токсичности, чем при дозе 25 мг/м2.</w:t>
      </w:r>
    </w:p>
    <w:p w14:paraId="4C9232EC" w14:textId="77777777" w:rsidR="001A6778" w:rsidRPr="006F1EAA" w:rsidRDefault="001A6778"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Исследование PROSELICA, в котором сравнивались обе дозы кабазитаксела в качестве терапии второй линии у пациентов с </w:t>
      </w:r>
      <w:r w:rsidR="000C1B50" w:rsidRPr="006F1EAA">
        <w:rPr>
          <w:rFonts w:ascii="Times New Roman" w:hAnsi="Times New Roman" w:cs="Times New Roman"/>
          <w:sz w:val="28"/>
          <w:szCs w:val="28"/>
        </w:rPr>
        <w:t>мРКРПЖ</w:t>
      </w:r>
      <w:r w:rsidRPr="006F1EAA">
        <w:rPr>
          <w:rFonts w:ascii="Times New Roman" w:hAnsi="Times New Roman" w:cs="Times New Roman"/>
          <w:sz w:val="28"/>
          <w:szCs w:val="28"/>
        </w:rPr>
        <w:t>, пришло к выводу, что доза 20 мг/м2 обеспечивает по меньшей мере 50% преимущества в выживаемости, наблюдаемого в исследовании TROPIC, где кабазитаксел в дозе 25 мг/м2 сравнивался с митоксантроном</w:t>
      </w:r>
      <w:r w:rsidR="0015087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 xml:space="preserve">ADDIN CSL_CITATION {"citationItems":[{"id":"ITEM-1","itemData":{"ISSN":"0042-9686","PMID":"11693978","abstract":"Cervical cancer is an important public health problem among adult women in developing countries in South and Central America, sub-Saharan Africa, and south and south-east Asia. Frequently repeated cytology screening programmes--either organized or opportunistic--have led to a large decline in cervical cancer incidence and mortality in developed countries. In contrast, cervical cancer remains largely uncontrolled in high-risk developing countries because of ineffective or no screening. This article briefly reviews the experience from existing screening and research initiatives in developing countries. Substantial costs are involved in providing the infrastructure, manpower, consumables, follow-up and surveillance for both organized and opportunistic screening programmes for cervical cancer. Owing to their limited health care resources, developing countries cannot afford the models of frequently repeated screening of women over a wide age range that are used in developed countries. Many low-income developing countries, including most in sub-Saharan Africa, have neither the resources nor the capacity for their health services to organize and sustain any kind of screening programme. Middle-income developing countries, which currently provide inefficient screening, should reorganize their programmes in the light of experiences from other countries and lessons from their past failures. Middle-income countries intending to organize a new screening programme should start first in a limited geographical area, before considering any expansion. It is also more realistic and effective to target the screening on high-risk women once or twice in their lifetime using a highly sensitive test, with an emphasis on high coverage (&gt;80%) of the targeted population. Efforts to organize an effective screening programme in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developing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countries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adequate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financial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resources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develop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infrastructure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train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needed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manpower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elaborate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surveillance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mechanisms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investigating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treating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following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findings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large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body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research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various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approaches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carried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out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developing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countries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available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managerial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guidelines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should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taken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account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reorganizing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existing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programmes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considering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new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initiatives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Sankaranarayanan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Budukh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Rajkumar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Bulletin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World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Organization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":"10","</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":[["2001"]]},"</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":"954-962","</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Effective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programmes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middle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income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developing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countries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":"79"},"</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=658</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fc</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28</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-49</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3-931</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437</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060</w:instrText>
      </w:r>
      <w:r w:rsidR="00967962" w:rsidRPr="006F1EAA">
        <w:rPr>
          <w:rFonts w:ascii="Times New Roman" w:hAnsi="Times New Roman" w:cs="Times New Roman"/>
          <w:sz w:val="28"/>
          <w:szCs w:val="28"/>
          <w:lang w:val="en-US"/>
        </w:rPr>
        <w:instrText>ec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":"[59]","</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":"[59]","</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":"[59]"},"</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[59]</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p>
    <w:p w14:paraId="1FB87701" w14:textId="77777777" w:rsidR="001A6778" w:rsidRPr="006F1EAA" w:rsidRDefault="001A6778"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Следует отметить, что в исследовании PROSELICA сообщалось о более низкой токсичности для дозы 20 мг/м2, чем для дозы 25 мг/м2 кабазитаксела при аналогичной ОВ, что позволяет предположить, что доза может быть снижена у пациентов, которым это требуется.</w:t>
      </w:r>
    </w:p>
    <w:p w14:paraId="02BA3117" w14:textId="77777777" w:rsidR="00CC32FC" w:rsidRPr="006F1EAA" w:rsidRDefault="001A6778"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Доцетаксел остается одобренным химиотерапевтическим вариантом для пациентов с </w:t>
      </w:r>
      <w:r w:rsidR="000C1B50" w:rsidRPr="006F1EAA">
        <w:rPr>
          <w:rFonts w:ascii="Times New Roman" w:hAnsi="Times New Roman" w:cs="Times New Roman"/>
          <w:sz w:val="28"/>
          <w:szCs w:val="28"/>
        </w:rPr>
        <w:t>мРКРПЖ</w:t>
      </w:r>
      <w:r w:rsidRPr="006F1EAA">
        <w:rPr>
          <w:rFonts w:ascii="Times New Roman" w:hAnsi="Times New Roman" w:cs="Times New Roman"/>
          <w:sz w:val="28"/>
          <w:szCs w:val="28"/>
        </w:rPr>
        <w:t xml:space="preserve">, которые ранее не получали химиотерапию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{"citationItems":[{"id":"ITEM-1","itemData":{"author":[{"dropping-particle":"","family":"Vesco","given":"Kimberly K","non-dropping-particle":"","parse-names":false,"suffix":""},{"dropping-particle":"","family":"Whitlock","given":"Evelyn P","non-dropping-particle":"","parse-names":false,"suffix":""},{"dropping-particle":"","family":"Eder","given":"Michelle","non-dropping-particle":"","parse-names":false,"suffix":""},{"dropping-particle":"","family":"Burda","given":"Brittany U","non-dropping-particle":"","parse-names":false,"suffix":""},{"dropping-particle":"","family":"Senger","given":"Caitlyn A","non-dropping-particle":"","parse-names":false,"suffix":""},{"dropping-particle":"","family":"Lutz","given":"Kevin","non-dropping-particle":"","parse-names":false,"suffix":""}],"container-title":"Annals of Internal Medicine","id":"ITEM-1","issue":"10","issued":{"date-parts":[["2011"]]},"title":"Risk Factors and Other Epidemiologic Considerations for Cervical Cancer Screening: A Narrative Review for the U.S Preventive Services task Force","type":"article-journal","volume":"155"},"uris":["http://www.mendeley.com/documents/?uuid=3eefdbf0-ac5c-40da-a93c-51ca90b5b9a2"]}],"mendeley":{"formattedCitation":"[60]","plainTextFormattedCitation":"[60]","previouslyFormattedCitation":"[60]"},"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[60]</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хотя </w:t>
      </w:r>
      <w:r w:rsidRPr="006F1EAA">
        <w:rPr>
          <w:rFonts w:ascii="Times New Roman" w:hAnsi="Times New Roman" w:cs="Times New Roman"/>
          <w:sz w:val="28"/>
          <w:szCs w:val="28"/>
        </w:rPr>
        <w:lastRenderedPageBreak/>
        <w:t>можно рассмотреть возможность использования кабазитаксела первой линии у пациентов с предшествующей сенсорной невропатией 2 степени или выше</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Urasa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Darj</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":[["2011"]]},"</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practices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nurses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regional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hospital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Tanzania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=19</w:instrText>
      </w:r>
      <w:r w:rsidR="00967962" w:rsidRPr="006F1EAA">
        <w:rPr>
          <w:rFonts w:ascii="Times New Roman" w:hAnsi="Times New Roman" w:cs="Times New Roman"/>
          <w:sz w:val="28"/>
          <w:szCs w:val="28"/>
          <w:lang w:val="en-US"/>
        </w:rPr>
        <w:instrText>ee</w:instrText>
      </w:r>
      <w:r w:rsidR="00967962" w:rsidRPr="006F1EAA">
        <w:rPr>
          <w:rFonts w:ascii="Times New Roman" w:hAnsi="Times New Roman" w:cs="Times New Roman"/>
          <w:sz w:val="28"/>
          <w:szCs w:val="28"/>
        </w:rPr>
        <w:instrText>2032-38</w:instrText>
      </w:r>
      <w:r w:rsidR="00967962" w:rsidRPr="006F1EAA">
        <w:rPr>
          <w:rFonts w:ascii="Times New Roman" w:hAnsi="Times New Roman" w:cs="Times New Roman"/>
          <w:sz w:val="28"/>
          <w:szCs w:val="28"/>
          <w:lang w:val="en-US"/>
        </w:rPr>
        <w:instrText>fb</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cac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db</w:instrText>
      </w:r>
      <w:r w:rsidR="00967962" w:rsidRPr="006F1EAA">
        <w:rPr>
          <w:rFonts w:ascii="Times New Roman" w:hAnsi="Times New Roman" w:cs="Times New Roman"/>
          <w:sz w:val="28"/>
          <w:szCs w:val="28"/>
        </w:rPr>
        <w:instrText>83130</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32</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6"]}],"</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":"[61]","</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":"[61]","</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":"[61]"},"</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[61]</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 xml:space="preserve">. </w:t>
      </w:r>
    </w:p>
    <w:p w14:paraId="3BF9FD06" w14:textId="264C65E2" w:rsidR="001A6778" w:rsidRPr="006F1EAA" w:rsidRDefault="00CC32FC"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Полученные результаты свидетельствуют о том, что перекрестная резистентность может быть ограниченной, что подтверждает другие исследования, которые продемонстрировали пользу кабазитаксела у пациентов, получавших терапию на основе доцетаксела, и доклинические данные, показывающие, что кабазитаксел проявляет противоопухолевую активность в клеточных линиях, устойчивых к доцетакселу</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{"citationItems":[{"id":"ITEM-1","itemData":{"author":[{"dropping-particle":"","family":"Bosch","given":"F Xavier","non-dropping-particle":"","parse-names":false,"suffix":""},{"dropping-particle":"","family":"Marcel","given":"V","non-dropping-particle":"","parse-names":false,"suffix":""},{"dropping-particle":"","family":"Deacon","given":"Judith","non-dropping-particle":"","parse-names":false,"suffix":""},{"dropping-particle":"","family":"Santamaria","given":"Mercedes","non-dropping-particle":"","parse-names":false,"suffix":""},{"dropping-particle":"","family":"Chongsuvivatwong","given":"Virasakdi","non-dropping-particle":"","parse-names":false,"suffix":""},{"dropping-particle":"","family":"Meijer","given":"Chris J L M","non-dropping-particle":"","parse-names":false,"suffix":""},{"dropping-particle":"","family":"Walboomers","given":"Jan M M","non-dropping-particle":"","parse-names":false,"suffix":""},{"dropping-particle":"","family":"Thomas","given":"Albert","non-dropping-particle":"","parse-names":false,"suffix":""},{"dropping-particle":"","family":"Lyon","given":"F-","non-dropping-particle":"","parse-names":false,"suffix":""}],"id":"ITEM-1","issue":"1","issued":{"date-parts":[["1998"]]},"title":"Risk Factors for Cervical Cancer in Thailand : a Case – Control Study Saibua Chichareon , Rolando Herrero , Nubia Mun ˜ oz , from infection with HPV to high-grade regard to cervical cancer risk factors . ated cells or frozen biopsy specimens Results The m","type":"article-journal","volume":"90"},"uris":["http://www.mendeley.com/documents/?uuid=8a4e29f7-adf3-4714-af12-744556e6d2d3"]}],"mendeley":{"formattedCitation":"[62]","plainTextFormattedCitation":"[62]","previouslyFormattedCitation":"[62]"},"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[62</w:t>
      </w:r>
      <w:r w:rsidR="00967962" w:rsidRPr="006F1EAA">
        <w:rPr>
          <w:rFonts w:ascii="Times New Roman" w:hAnsi="Times New Roman" w:cs="Times New Roman"/>
          <w:sz w:val="28"/>
          <w:szCs w:val="28"/>
        </w:rPr>
        <w:fldChar w:fldCharType="end"/>
      </w:r>
      <w:r w:rsidR="00AA7A01">
        <w:rPr>
          <w:rFonts w:ascii="Times New Roman" w:hAnsi="Times New Roman" w:cs="Times New Roman"/>
          <w:sz w:val="28"/>
          <w:szCs w:val="28"/>
        </w:rPr>
        <w:t>,</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{"citationItems":[{"id":"ITEM-1","itemData":{"DOI":"10.1007/s11606-010-1450-6","ISSN":"1525-1497","PMID":"20652647","abstract":"BACKGROUND: Lower rates of follow-up after an abnormal Pap smear in racial and ethnic minorities may contribute to the higher incidence and mortality rates of cervical cancer seen in these groups.\nOBJECTIVE: To identify patient-perceived barriers to follow-up after an abnormal Pap smear result among Latina women. DESIGN, PARTICIPANTS AND APPROACH: Qualitative, semi-structured, one-on-one interviews were conducted with patients from an academic hospital-affiliated urban community health center. Three groups of women were interviewed: new colposcopy clinic patients, patients who had previous colposcopies and patients enrolled in the health center's patient navigator program. Open-ended questions explored their knowledge, beliefs and experiences with colposcopy. Content analysis of transcripts was performed using established qualitative techinques.\nRESULTS: Of 40 Latina women recruited, 75% spoke only Spanish. The average age was 31.5 (range 18-55). Personal and system barriers identified were categorized into four themes: (1) anxiety/fear of procedure and diagnosis; (2) scheduling/availability of appointments interfering with work and/or child care; (3) inadequate communication about appointments, including lack of explanation regarding diagnosis, procedure and results; and (4) pain. New patients more commonly reported problems with scheduling and communication. Follow-up patients were more concerned about pain, and navigated women most often reported fear of results but had fewer concerns about inadequate communication.\nCONCLUSION: Anxiety/fear was the most common per</w:instrText>
      </w:r>
      <w:r w:rsidR="00967962" w:rsidRPr="006F1EAA">
        <w:rPr>
          <w:rFonts w:ascii="Times New Roman" w:hAnsi="Times New Roman" w:cs="Times New Roman"/>
          <w:sz w:val="28"/>
          <w:szCs w:val="28"/>
          <w:lang w:val="en-US"/>
        </w:rPr>
        <w:instrText>sonal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while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difficulty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scheduling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appointments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inadequate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communication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major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systems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identified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Latina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Interventions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colposcopy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Latina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adherence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follow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Percac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Lima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Sanja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Aldrich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Leslie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Gamba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Gloria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Bearse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Adriana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Atlas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Steven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general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internal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medicine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":[["2010"]]},"</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":"1198-1204","</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follow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Latina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referred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colposcopy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":"25"},"</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=709256</w:instrText>
      </w:r>
      <w:r w:rsidR="00967962" w:rsidRPr="006F1EAA">
        <w:rPr>
          <w:rFonts w:ascii="Times New Roman" w:hAnsi="Times New Roman" w:cs="Times New Roman"/>
          <w:sz w:val="28"/>
          <w:szCs w:val="28"/>
          <w:lang w:val="en-US"/>
        </w:rPr>
        <w:instrText>cc</w:instrText>
      </w:r>
      <w:r w:rsidR="00967962" w:rsidRPr="006F1EAA">
        <w:rPr>
          <w:rFonts w:ascii="Times New Roman" w:hAnsi="Times New Roman" w:cs="Times New Roman"/>
          <w:sz w:val="28"/>
          <w:szCs w:val="28"/>
        </w:rPr>
        <w:instrText>-7886-4576-8182-8</w:instrText>
      </w:r>
      <w:r w:rsidR="00967962" w:rsidRPr="006F1EAA">
        <w:rPr>
          <w:rFonts w:ascii="Times New Roman" w:hAnsi="Times New Roman" w:cs="Times New Roman"/>
          <w:sz w:val="28"/>
          <w:szCs w:val="28"/>
          <w:lang w:val="en-US"/>
        </w:rPr>
        <w:instrText>ee</w:instrText>
      </w:r>
      <w:r w:rsidR="00967962" w:rsidRPr="006F1EAA">
        <w:rPr>
          <w:rFonts w:ascii="Times New Roman" w:hAnsi="Times New Roman" w:cs="Times New Roman"/>
          <w:sz w:val="28"/>
          <w:szCs w:val="28"/>
        </w:rPr>
        <w:instrText>64594</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66</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":"[63]","</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":"[63]","</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":"[63]"},"</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63]</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006C9578" w14:textId="77777777" w:rsidR="00CC32FC" w:rsidRPr="006F1EAA" w:rsidRDefault="00CC32FC"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После утверждения радия-223 для лечения </w:t>
      </w:r>
      <w:r w:rsidR="000C1B50" w:rsidRPr="006F1EAA">
        <w:rPr>
          <w:rFonts w:ascii="Times New Roman" w:hAnsi="Times New Roman" w:cs="Times New Roman"/>
          <w:sz w:val="28"/>
          <w:szCs w:val="28"/>
        </w:rPr>
        <w:t>мРКРПЖ</w:t>
      </w:r>
      <w:r w:rsidRPr="006F1EAA">
        <w:rPr>
          <w:rFonts w:ascii="Times New Roman" w:hAnsi="Times New Roman" w:cs="Times New Roman"/>
          <w:sz w:val="28"/>
          <w:szCs w:val="28"/>
        </w:rPr>
        <w:t xml:space="preserve"> возник вопрос, может ли предшествующее лечение радием-223 ухудшить профиль безопасности последующей химиотерапии. Недавно опубликованный исследовательский анализ пациентов с </w:t>
      </w:r>
      <w:r w:rsidR="000C1B50" w:rsidRPr="006F1EAA">
        <w:rPr>
          <w:rFonts w:ascii="Times New Roman" w:hAnsi="Times New Roman" w:cs="Times New Roman"/>
          <w:sz w:val="28"/>
          <w:szCs w:val="28"/>
        </w:rPr>
        <w:t>мРКРПЖ</w:t>
      </w:r>
      <w:r w:rsidRPr="006F1EAA">
        <w:rPr>
          <w:rFonts w:ascii="Times New Roman" w:hAnsi="Times New Roman" w:cs="Times New Roman"/>
          <w:sz w:val="28"/>
          <w:szCs w:val="28"/>
        </w:rPr>
        <w:t>, получавших химиотерапию после введения радия-223, показал, что эта последовательность не приводит к увеличению профиля токсичности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{"citationItems":[{"id":"ITEM-1","itemData":{"DOI":"10.1111/j.1525-1497.2006.00534.x","author":[{"dropping-particle":"","family":"Lindau","given":"Stacy Tessler","non-dropping-particle":"","parse-names":false,"suffix":""},{"dropping-particle":"","family":"Basu","given":"Anirban","non-dropping-particle":"","parse-names":false,"suffix":""},{"dropping-particle":"","family":"Leitsch","given":"Sara A","non-dropping-particle":"","parse-names":false,"suffix":""}],"container-title":"J Gen Intern Med","id":"ITEM-1","issue":"21","issued":{"date-parts":[["2006"]]},"page":"829-834","title":"Health Literacy as a Predictor of Follow-Up After an Abnormal Pap Smear","type":"article-journal","volume":"60637"},"uris":["http://www.mendeley.com/documents/?uuid=b8041524-1239-4b90-8c14-1044ece64f26"]}],"mendeley":{"formattedCitation":"[64]","plainTextFormattedCitation":"[64]","previouslyFormattedCitation":"[64]"},"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[64]</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Pr="006F1EAA">
        <w:t xml:space="preserve"> </w:t>
      </w:r>
      <w:r w:rsidRPr="006F1EAA">
        <w:rPr>
          <w:rFonts w:ascii="Times New Roman" w:hAnsi="Times New Roman" w:cs="Times New Roman"/>
          <w:sz w:val="28"/>
          <w:szCs w:val="28"/>
        </w:rPr>
        <w:t>Примечательно, что варианты химиотерапии, оцениваемые в этом исследовании, не включали кабазитаксел; необходима дополнительная информация о профиле безопасности кабазитаксела после приема радия-223.</w:t>
      </w:r>
    </w:p>
    <w:p w14:paraId="60AECF3E" w14:textId="77777777" w:rsidR="00CC1FA5" w:rsidRPr="006F1EAA" w:rsidRDefault="00CC1FA5" w:rsidP="00A04686">
      <w:pPr>
        <w:tabs>
          <w:tab w:val="left" w:pos="993"/>
        </w:tabs>
        <w:spacing w:after="0" w:line="240" w:lineRule="auto"/>
        <w:ind w:firstLine="567"/>
        <w:jc w:val="both"/>
        <w:rPr>
          <w:rFonts w:ascii="Times New Roman" w:hAnsi="Times New Roman" w:cs="Times New Roman"/>
          <w:sz w:val="28"/>
          <w:szCs w:val="28"/>
        </w:rPr>
      </w:pPr>
    </w:p>
    <w:p w14:paraId="2D5175A3" w14:textId="46230232" w:rsidR="00E5650E" w:rsidRPr="002111E7" w:rsidRDefault="00CC1FA5" w:rsidP="00A04686">
      <w:pPr>
        <w:tabs>
          <w:tab w:val="left" w:pos="993"/>
        </w:tabs>
        <w:spacing w:after="0" w:line="240" w:lineRule="auto"/>
        <w:ind w:firstLine="567"/>
        <w:jc w:val="both"/>
        <w:rPr>
          <w:rFonts w:ascii="Times New Roman" w:hAnsi="Times New Roman" w:cs="Times New Roman"/>
          <w:b/>
          <w:bCs/>
          <w:sz w:val="28"/>
          <w:szCs w:val="28"/>
        </w:rPr>
      </w:pPr>
      <w:r w:rsidRPr="002111E7">
        <w:rPr>
          <w:rFonts w:ascii="Times New Roman" w:hAnsi="Times New Roman" w:cs="Times New Roman"/>
          <w:b/>
          <w:bCs/>
          <w:sz w:val="28"/>
          <w:szCs w:val="28"/>
        </w:rPr>
        <w:t>1.3.</w:t>
      </w:r>
      <w:r w:rsidR="008613F0" w:rsidRPr="002111E7">
        <w:rPr>
          <w:rFonts w:ascii="Times New Roman" w:hAnsi="Times New Roman" w:cs="Times New Roman"/>
          <w:b/>
          <w:bCs/>
          <w:sz w:val="28"/>
          <w:szCs w:val="28"/>
        </w:rPr>
        <w:t>2</w:t>
      </w:r>
      <w:r w:rsidR="006B158B" w:rsidRPr="002111E7">
        <w:rPr>
          <w:rFonts w:ascii="Times New Roman" w:hAnsi="Times New Roman" w:cs="Times New Roman"/>
          <w:b/>
          <w:bCs/>
          <w:sz w:val="28"/>
          <w:szCs w:val="28"/>
        </w:rPr>
        <w:t xml:space="preserve"> </w:t>
      </w:r>
      <w:r w:rsidRPr="002111E7">
        <w:rPr>
          <w:rFonts w:ascii="Times New Roman" w:hAnsi="Times New Roman" w:cs="Times New Roman"/>
          <w:b/>
          <w:bCs/>
          <w:sz w:val="28"/>
          <w:szCs w:val="28"/>
        </w:rPr>
        <w:t>Гормональная терапия</w:t>
      </w:r>
      <w:r w:rsidR="00E5650E" w:rsidRPr="002111E7">
        <w:rPr>
          <w:rFonts w:ascii="Times New Roman" w:hAnsi="Times New Roman" w:cs="Times New Roman"/>
          <w:b/>
          <w:bCs/>
          <w:sz w:val="28"/>
          <w:szCs w:val="28"/>
        </w:rPr>
        <w:t xml:space="preserve"> при раке предстательной железы</w:t>
      </w:r>
    </w:p>
    <w:p w14:paraId="291AB3AD" w14:textId="3D86FB41"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Несмотря на очевидную симптоматическую пользу при прогрессирующем заболевании, определенных по-прежнему нет доказательств по продлению выживаемости с помощью</w:t>
      </w:r>
      <w:r w:rsidR="00CC1FA5" w:rsidRPr="006F1EAA">
        <w:rPr>
          <w:rFonts w:ascii="Times New Roman" w:hAnsi="Times New Roman" w:cs="Times New Roman"/>
          <w:sz w:val="28"/>
          <w:szCs w:val="28"/>
        </w:rPr>
        <w:t xml:space="preserve"> гормонального </w:t>
      </w:r>
      <w:r w:rsidRPr="006F1EAA">
        <w:rPr>
          <w:rFonts w:ascii="Times New Roman" w:hAnsi="Times New Roman" w:cs="Times New Roman"/>
          <w:sz w:val="28"/>
          <w:szCs w:val="28"/>
        </w:rPr>
        <w:t>лечения, не сочетающегося с местным лечением (радикальная простатэктомия или внешняя лучевая терапия).</w:t>
      </w:r>
    </w:p>
    <w:p w14:paraId="006BB5F0" w14:textId="77777777"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Ранние исследования продемонстрировали преимущество в выживаемости, но эти исследования больше не соответствуют современным требованиям к сравнительным клиническим испытаниям и поэтому не могут рассматриваться как окончательные</w:t>
      </w:r>
      <w:r w:rsidR="0015087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{"citationItems":[{"id":"ITEM-1","itemData":{"DOI":"10.1093/jnci/djn444","ISSN":"1460-2105","PMID":"19141778","abstract":"BACKGROUND: Primary cervical screening with both human papillomavirus (HPV) DNA testing and cytological examination of cervical cells with a Pap test (cytology) has been evaluated in randomized clinical trials. Because the vast majority of women with positive cytology are also HPV DNA positive, screening strategies that use HPV DNA testing as the primary screening test may be more effective.\nMETHODS: We used the database from the intervention arm (n = 6,257 women) of a population-based randomized trial of double screening with cytology and HPV DNA testing to evaluate the efficacy of 11 possible cervical screening strategies that are based on HPV DNA testing alone, cytology alone, and HPV DNA testing combined with cytology among women aged 32-38 years. The main outcome measures were sensitivity for detection of cervical intraepithelial neoplasia grade 3 or worse (CIN3+) within 6 months of enrollment or at colposcopy for women with a persistent type-specific HPV infection and the number of screening tests and positive predictive value (PPV) for each screening strategy. All statistical tests were two-sided.\nRESULTS: Compared with screening by cytology alone, double testing with cytology and for type-specific HPV persistence resulted in a 35% (95% confidence interval [CI] = 15% to 60%) increase in sensitivity to detect CIN3+, without a statistically significant reduction in the PPV (relative PPV = 0.76, 95% CI = 0.52 to 1.10), but with more than twice as many screening tests needed. Several strategies that incorporated screening for high-risk HPV subtypes were explored, but they resulted in reduced PPV compared with cytology. Compared with cytology, primary screening with HPV DNA testing followed by cytological triage and repeat HPV DNA testing of HPV DNA-positive women with normal cytology increased the CIN3+ sensitivity by 30% (95% CI = 9% to 54%), maintained a high PPV (relative PPV = 0.87, 95% CI = 0.60 to 1.26), and resulted in a mere 12% increase in the number of screening tests (from 6,257 to 7,019 tests).\nCONCLUSIONS: Primary HPV DNA-based screening with cytology triage and repeat HPV DNA testing of cytology-negative women appears to be the most feasible cervical screening strategy.","author":[{"dropping-particle":"","family":"Naucler","given":"Pontus","non-dropping-particle":"","parse-names":false,"suffix":""},{"dropping-particle":"","family":"Ryd","given":"Walter","non-dropping-particle":"","parse-names":false,"suffix":""},{"dropping-particle":"","family":"Törnberg","given":"Sven","non-dropping-particle":"","parse-names":false,"suffix":""},{"dropping-particle":"","family":"Strand","given":"Anders","non-dropping-particle":"","parse-names":false,"suffix":""},{"dropping-particle":"","family":"Wadell","given":"Göran","non-dropping-particle":"","parse-names":false,"suffix":""},{"dropping-particle":"","family":"Elfgren","given":"Kristina","non-dropping-particle":"","parse-names":false,"suffix":""},{"dropping-particle":"","family":"Rådberg","given":"Thomas","non-dropping-particle":"","</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Strander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Bj</w:instrText>
      </w:r>
      <w:r w:rsidR="00967962" w:rsidRPr="006F1EAA">
        <w:rPr>
          <w:rFonts w:ascii="Times New Roman" w:hAnsi="Times New Roman" w:cs="Times New Roman"/>
          <w:sz w:val="28"/>
          <w:szCs w:val="28"/>
        </w:rPr>
        <w:instrText>ö</w:instrText>
      </w:r>
      <w:r w:rsidR="00967962" w:rsidRPr="006F1EAA">
        <w:rPr>
          <w:rFonts w:ascii="Times New Roman" w:hAnsi="Times New Roman" w:cs="Times New Roman"/>
          <w:sz w:val="28"/>
          <w:szCs w:val="28"/>
          <w:lang w:val="en-US"/>
        </w:rPr>
        <w:instrText>rn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Forslund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Ola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Hansson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Bengt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w:instrText>
      </w:r>
      <w:r w:rsidR="00967962" w:rsidRPr="006F1EAA">
        <w:rPr>
          <w:rFonts w:ascii="Times New Roman" w:hAnsi="Times New Roman" w:cs="Times New Roman"/>
          <w:sz w:val="28"/>
          <w:szCs w:val="28"/>
        </w:rPr>
        <w:instrText>ö</w:instrText>
      </w:r>
      <w:r w:rsidR="00967962" w:rsidRPr="006F1EAA">
        <w:rPr>
          <w:rFonts w:ascii="Times New Roman" w:hAnsi="Times New Roman" w:cs="Times New Roman"/>
          <w:sz w:val="28"/>
          <w:szCs w:val="28"/>
          <w:lang w:val="en-US"/>
        </w:rPr>
        <w:instrText>ran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Hagmar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Bj</w:instrText>
      </w:r>
      <w:r w:rsidR="00967962" w:rsidRPr="006F1EAA">
        <w:rPr>
          <w:rFonts w:ascii="Times New Roman" w:hAnsi="Times New Roman" w:cs="Times New Roman"/>
          <w:sz w:val="28"/>
          <w:szCs w:val="28"/>
        </w:rPr>
        <w:instrText>ö</w:instrText>
      </w:r>
      <w:r w:rsidR="00967962" w:rsidRPr="006F1EAA">
        <w:rPr>
          <w:rFonts w:ascii="Times New Roman" w:hAnsi="Times New Roman" w:cs="Times New Roman"/>
          <w:sz w:val="28"/>
          <w:szCs w:val="28"/>
          <w:lang w:val="en-US"/>
        </w:rPr>
        <w:instrText>rn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Johansson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Rylander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Eva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Dillner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Joakim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National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Institute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":[["2009"]]},"</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":"88-99","</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Efficacy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HPV</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triage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repeat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HPV</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primary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":"101"},"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=324</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9862-</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84</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-41</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358986</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dcd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":"[65]","</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":"[65]","</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":"[65]"},"</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[65]</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p>
    <w:p w14:paraId="3F2F739B" w14:textId="77777777"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Хирургическая или химическая кастрация сопровождается побочными эффектами и приводит к снижению качества жизни, если проводится на ранних стадиях заболевания.</w:t>
      </w:r>
    </w:p>
    <w:p w14:paraId="1A72DCBA" w14:textId="77777777"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У большинства пациентов с метастатическим раком предстательной железы в течение 12–18 месяцев развивается гормонрезистентное заболевание. Можно ожидать более длительных периодов ответа, если гормональное лечение начато на более ранних стадиях</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{"citationItems":[{"id":"ITEM-1","itemData":{"ISSN":"1513-7368","PMID":"24460355","abstract":"AIMS: A main reason for increasing incidence of cervical cancer worldwide is the lack of regular cervical cancer screening. Coverage and uptake remain major challenges and it is crucial to determine the perceived susceptibility to cervical cancer, as well as the benefits of, and barriers to, cervical cancer screening among women.\nMATERIALS AND METHODS: A cross-sectional survey was conducted among 369 women attending an outpatient centre in Malaysia and data were collected by administering a self-report questionnaire.\nRESULTS: The majority of the participants (265, 71.8%) showed good level of perception of their susceptibility to cervical cancer. Almost all responded positively to four statements about the perceived benefits of cervical cancer screening (agree, 23.1% or strongly agree, 52.5%), whereas negative responses were received from most of the participants (agree, 29.9%or strongly agree, 14.6 %) about the eleven statements on perceived barriers. Significant associations were observed between age and perceived susceptibility(x2=9.030, p=0.029); between employment status (p&lt;0.001) as well as ethnicity and perceived benefits (p&lt;0.05 [P=0.003]); and between education and perceived barriers to cervical cancer screening (p&lt;0.001).\nCONCLUSIONS: Perceived susceptibility, including knowledge levels and personal risk assessment, should be emphasized throu</w:instrText>
      </w:r>
      <w:r w:rsidR="00967962" w:rsidRPr="006F1EAA">
        <w:rPr>
          <w:rFonts w:ascii="Times New Roman" w:hAnsi="Times New Roman" w:cs="Times New Roman"/>
          <w:sz w:val="28"/>
          <w:szCs w:val="28"/>
          <w:lang w:val="en-US"/>
        </w:rPr>
        <w:instrText>gh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awareness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campaigns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improve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uptake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Malaysia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Baskaran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Pryma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Subramanian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Pathmawathi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Rahman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Rasnah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Abdul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Taib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Nur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Aishah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Mohd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Rosli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Roshaslina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Asian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Pacific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 </w:instrText>
      </w:r>
      <w:r w:rsidR="00967962" w:rsidRPr="006F1EAA">
        <w:rPr>
          <w:rFonts w:ascii="Times New Roman" w:hAnsi="Times New Roman" w:cs="Times New Roman"/>
          <w:sz w:val="28"/>
          <w:szCs w:val="28"/>
          <w:lang w:val="en-US"/>
        </w:rPr>
        <w:instrText>APJCP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":"12","</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":[["2013"]]},"</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":"7693-7699","</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Perceived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susceptibility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benefits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malaysian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visiting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outpatient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clinics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":"14"},"</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=2788</w:instrText>
      </w:r>
      <w:r w:rsidR="00967962" w:rsidRPr="006F1EAA">
        <w:rPr>
          <w:rFonts w:ascii="Times New Roman" w:hAnsi="Times New Roman" w:cs="Times New Roman"/>
          <w:sz w:val="28"/>
          <w:szCs w:val="28"/>
          <w:lang w:val="en-US"/>
        </w:rPr>
        <w:instrText>cdb</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de</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-96</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ad</w:instrText>
      </w:r>
      <w:r w:rsidR="00967962" w:rsidRPr="006F1EAA">
        <w:rPr>
          <w:rFonts w:ascii="Times New Roman" w:hAnsi="Times New Roman" w:cs="Times New Roman"/>
          <w:sz w:val="28"/>
          <w:szCs w:val="28"/>
        </w:rPr>
        <w:instrText>440</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5682</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6"]}],"</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":"[66]","</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":"[66]","</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":"[66]"},"</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[66]</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.Однако длительная депривация андрогенов увеличивает риск побочных эффектов, таких как остеопороз и патологические переломы</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DOI</w:instrText>
      </w:r>
      <w:r w:rsidR="00967962" w:rsidRPr="006F1EAA">
        <w:rPr>
          <w:rFonts w:ascii="Times New Roman" w:hAnsi="Times New Roman" w:cs="Times New Roman"/>
          <w:sz w:val="28"/>
          <w:szCs w:val="28"/>
        </w:rPr>
        <w:instrText>":"10.5858/</w:instrText>
      </w:r>
      <w:r w:rsidR="00967962" w:rsidRPr="006F1EAA">
        <w:rPr>
          <w:rFonts w:ascii="Times New Roman" w:hAnsi="Times New Roman" w:cs="Times New Roman"/>
          <w:sz w:val="28"/>
          <w:szCs w:val="28"/>
          <w:lang w:val="en-US"/>
        </w:rPr>
        <w:instrText>arpa</w:instrText>
      </w:r>
      <w:r w:rsidR="00967962" w:rsidRPr="006F1EAA">
        <w:rPr>
          <w:rFonts w:ascii="Times New Roman" w:hAnsi="Times New Roman" w:cs="Times New Roman"/>
          <w:sz w:val="28"/>
          <w:szCs w:val="28"/>
        </w:rPr>
        <w:instrText>.2010-0739-</w:instrText>
      </w:r>
      <w:r w:rsidR="00967962" w:rsidRPr="006F1EAA">
        <w:rPr>
          <w:rFonts w:ascii="Times New Roman" w:hAnsi="Times New Roman" w:cs="Times New Roman"/>
          <w:sz w:val="28"/>
          <w:szCs w:val="28"/>
          <w:lang w:val="en-US"/>
        </w:rPr>
        <w:instrText>OA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ISSN</w:instrText>
      </w:r>
      <w:r w:rsidR="00967962" w:rsidRPr="006F1EAA">
        <w:rPr>
          <w:rFonts w:ascii="Times New Roman" w:hAnsi="Times New Roman" w:cs="Times New Roman"/>
          <w:sz w:val="28"/>
          <w:szCs w:val="28"/>
        </w:rPr>
        <w:instrText>":"1543-2165","</w:instrText>
      </w:r>
      <w:r w:rsidR="00967962" w:rsidRPr="006F1EAA">
        <w:rPr>
          <w:rFonts w:ascii="Times New Roman" w:hAnsi="Times New Roman" w:cs="Times New Roman"/>
          <w:sz w:val="28"/>
          <w:szCs w:val="28"/>
          <w:lang w:val="en-US"/>
        </w:rPr>
        <w:instrText>PMID</w:instrText>
      </w:r>
      <w:r w:rsidR="00967962" w:rsidRPr="006F1EAA">
        <w:rPr>
          <w:rFonts w:ascii="Times New Roman" w:hAnsi="Times New Roman" w:cs="Times New Roman"/>
          <w:sz w:val="28"/>
          <w:szCs w:val="28"/>
        </w:rPr>
        <w:instrText>":"22129183","</w:instrText>
      </w:r>
      <w:r w:rsidR="00967962" w:rsidRPr="006F1EAA">
        <w:rPr>
          <w:rFonts w:ascii="Times New Roman" w:hAnsi="Times New Roman" w:cs="Times New Roman"/>
          <w:sz w:val="28"/>
          <w:szCs w:val="28"/>
          <w:lang w:val="en-US"/>
        </w:rPr>
        <w:instrText>abstract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CONTEXT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tasks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often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difficult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visual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searches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disease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Under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laboratory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conditions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nonexpert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searchers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decreases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positive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negative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compared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due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vigilance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failures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unfamiliarity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nOBJECTIVE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determine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whether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source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elevated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negative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experts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nDESIGN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studied</w:instrText>
      </w:r>
      <w:r w:rsidR="00967962" w:rsidRPr="006F1EAA">
        <w:rPr>
          <w:rFonts w:ascii="Times New Roman" w:hAnsi="Times New Roman" w:cs="Times New Roman"/>
          <w:sz w:val="28"/>
          <w:szCs w:val="28"/>
        </w:rPr>
        <w:instrText xml:space="preserve"> 2 </w:instrText>
      </w:r>
      <w:r w:rsidR="00967962" w:rsidRPr="006F1EAA">
        <w:rPr>
          <w:rFonts w:ascii="Times New Roman" w:hAnsi="Times New Roman" w:cs="Times New Roman"/>
          <w:sz w:val="28"/>
          <w:szCs w:val="28"/>
          <w:lang w:val="en-US"/>
        </w:rPr>
        <w:instrText>groups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cytologists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involved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Boston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Massachusetts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Wales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Cytologists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evaluated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photomicrographs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cells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(2%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5%)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(50%)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Two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versions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experiment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performed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Boston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Massachusetts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decisions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normal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findings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4-</w:instrText>
      </w:r>
      <w:r w:rsidR="00967962" w:rsidRPr="006F1EAA">
        <w:rPr>
          <w:rFonts w:ascii="Times New Roman" w:hAnsi="Times New Roman" w:cs="Times New Roman"/>
          <w:sz w:val="28"/>
          <w:szCs w:val="28"/>
          <w:lang w:val="en-US"/>
        </w:rPr>
        <w:instrText>point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scale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Additionally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Wales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localized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apparent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abnormalities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evidence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negative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17%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30%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Boston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Massachusetts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27%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 rising to 42% (low prevalence) in the South Wales group. (Comparisons between the 2 groups are not meaningful because the stimulus sets were different.)\nCONCLUSIONS: These results provide the first evidence, to our knowledge, that experts are not immune to the effects of prevalence even with stimuli from their domain of expertise. Prevalence is a factor 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consider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disease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human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observers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significant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implications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post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human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papillomavirus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vaccine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grade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population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expected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decline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Evans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Karla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Tambouret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Rosemary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Evered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Andrew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Wilbur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David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Wolfe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Jeremy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Archives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pathology</w:instrText>
      </w:r>
      <w:r w:rsidR="00967962" w:rsidRPr="006F1EAA">
        <w:rPr>
          <w:rFonts w:ascii="Times New Roman" w:hAnsi="Times New Roman" w:cs="Times New Roman"/>
          <w:sz w:val="28"/>
          <w:szCs w:val="28"/>
        </w:rPr>
        <w:instrText xml:space="preserve"> &amp; </w:instrText>
      </w:r>
      <w:r w:rsidR="00967962" w:rsidRPr="006F1EAA">
        <w:rPr>
          <w:rFonts w:ascii="Times New Roman" w:hAnsi="Times New Roman" w:cs="Times New Roman"/>
          <w:sz w:val="28"/>
          <w:szCs w:val="28"/>
          <w:lang w:val="en-US"/>
        </w:rPr>
        <w:instrText>laboratory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medicine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":"12","</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":[["2011"]]},"</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":"1557-1560","</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influences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cytologists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":"135"},"</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648</w:instrText>
      </w:r>
      <w:r w:rsidR="00967962" w:rsidRPr="006F1EAA">
        <w:rPr>
          <w:rFonts w:ascii="Times New Roman" w:hAnsi="Times New Roman" w:cs="Times New Roman"/>
          <w:sz w:val="28"/>
          <w:szCs w:val="28"/>
          <w:lang w:val="en-US"/>
        </w:rPr>
        <w:instrText>af</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329-4112-</w:instrText>
      </w:r>
      <w:r w:rsidR="00967962" w:rsidRPr="006F1EAA">
        <w:rPr>
          <w:rFonts w:ascii="Times New Roman" w:hAnsi="Times New Roman" w:cs="Times New Roman"/>
          <w:sz w:val="28"/>
          <w:szCs w:val="28"/>
          <w:lang w:val="en-US"/>
        </w:rPr>
        <w:instrText>ab</w:instrText>
      </w:r>
      <w:r w:rsidR="00967962" w:rsidRPr="006F1EAA">
        <w:rPr>
          <w:rFonts w:ascii="Times New Roman" w:hAnsi="Times New Roman" w:cs="Times New Roman"/>
          <w:sz w:val="28"/>
          <w:szCs w:val="28"/>
        </w:rPr>
        <w:instrText>10-</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94</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de</w:instrText>
      </w:r>
      <w:r w:rsidR="00967962" w:rsidRPr="006F1EAA">
        <w:rPr>
          <w:rFonts w:ascii="Times New Roman" w:hAnsi="Times New Roman" w:cs="Times New Roman"/>
          <w:sz w:val="28"/>
          <w:szCs w:val="28"/>
        </w:rPr>
        <w:instrText>20978"]}],"</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":"[67]","</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":"[67]","</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":"[67]"},"</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[67]</w:t>
      </w:r>
      <w:r w:rsidR="00967962" w:rsidRPr="006F1EAA">
        <w:rPr>
          <w:rFonts w:ascii="Times New Roman" w:hAnsi="Times New Roman" w:cs="Times New Roman"/>
          <w:sz w:val="28"/>
          <w:szCs w:val="28"/>
          <w:lang w:val="en-US"/>
        </w:rPr>
        <w:fldChar w:fldCharType="end"/>
      </w:r>
      <w:r w:rsidR="00150872" w:rsidRPr="006F1EAA">
        <w:rPr>
          <w:rFonts w:ascii="Times New Roman" w:hAnsi="Times New Roman" w:cs="Times New Roman"/>
          <w:sz w:val="28"/>
          <w:szCs w:val="28"/>
        </w:rPr>
        <w:t>.</w:t>
      </w:r>
      <w:r w:rsidRPr="006F1EAA">
        <w:rPr>
          <w:rFonts w:ascii="Times New Roman" w:hAnsi="Times New Roman" w:cs="Times New Roman"/>
          <w:sz w:val="28"/>
          <w:szCs w:val="28"/>
        </w:rPr>
        <w:t xml:space="preserve"> </w:t>
      </w:r>
    </w:p>
    <w:p w14:paraId="438A7B3A" w14:textId="5E60BF32" w:rsidR="001276EE" w:rsidRPr="006F1EAA" w:rsidRDefault="00CC1FA5"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РПЖ</w:t>
      </w:r>
      <w:r w:rsidR="001276EE" w:rsidRPr="006F1EAA">
        <w:rPr>
          <w:rFonts w:ascii="Times New Roman" w:hAnsi="Times New Roman" w:cs="Times New Roman"/>
          <w:sz w:val="28"/>
          <w:szCs w:val="28"/>
        </w:rPr>
        <w:t xml:space="preserve"> в настоящее время все чаще диагностируется у физически и сексуально активных молодых мужчин, и хотя </w:t>
      </w:r>
      <w:r w:rsidRPr="006F1EAA">
        <w:rPr>
          <w:rFonts w:ascii="Times New Roman" w:hAnsi="Times New Roman" w:cs="Times New Roman"/>
          <w:sz w:val="28"/>
          <w:szCs w:val="28"/>
        </w:rPr>
        <w:t>РПЖ</w:t>
      </w:r>
      <w:r w:rsidR="001276EE" w:rsidRPr="006F1EAA">
        <w:rPr>
          <w:rFonts w:ascii="Times New Roman" w:hAnsi="Times New Roman" w:cs="Times New Roman"/>
          <w:sz w:val="28"/>
          <w:szCs w:val="28"/>
        </w:rPr>
        <w:t xml:space="preserve"> все чаще выявляется на локализованных и потенциально излечимых стадиях опухоли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DOI</w:instrText>
      </w:r>
      <w:r w:rsidR="00967962" w:rsidRPr="006F1EAA">
        <w:rPr>
          <w:rFonts w:ascii="Times New Roman" w:hAnsi="Times New Roman" w:cs="Times New Roman"/>
          <w:sz w:val="28"/>
          <w:szCs w:val="28"/>
        </w:rPr>
        <w:instrText>":"10.5858/</w:instrText>
      </w:r>
      <w:r w:rsidR="00967962" w:rsidRPr="006F1EAA">
        <w:rPr>
          <w:rFonts w:ascii="Times New Roman" w:hAnsi="Times New Roman" w:cs="Times New Roman"/>
          <w:sz w:val="28"/>
          <w:szCs w:val="28"/>
          <w:lang w:val="en-US"/>
        </w:rPr>
        <w:instrText>arpa</w:instrText>
      </w:r>
      <w:r w:rsidR="00967962" w:rsidRPr="006F1EAA">
        <w:rPr>
          <w:rFonts w:ascii="Times New Roman" w:hAnsi="Times New Roman" w:cs="Times New Roman"/>
          <w:sz w:val="28"/>
          <w:szCs w:val="28"/>
        </w:rPr>
        <w:instrText>.2010-0739-</w:instrText>
      </w:r>
      <w:r w:rsidR="00967962" w:rsidRPr="006F1EAA">
        <w:rPr>
          <w:rFonts w:ascii="Times New Roman" w:hAnsi="Times New Roman" w:cs="Times New Roman"/>
          <w:sz w:val="28"/>
          <w:szCs w:val="28"/>
          <w:lang w:val="en-US"/>
        </w:rPr>
        <w:instrText>OA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ISSN</w:instrText>
      </w:r>
      <w:r w:rsidR="00967962" w:rsidRPr="006F1EAA">
        <w:rPr>
          <w:rFonts w:ascii="Times New Roman" w:hAnsi="Times New Roman" w:cs="Times New Roman"/>
          <w:sz w:val="28"/>
          <w:szCs w:val="28"/>
        </w:rPr>
        <w:instrText>":"1543-2165","</w:instrText>
      </w:r>
      <w:r w:rsidR="00967962" w:rsidRPr="006F1EAA">
        <w:rPr>
          <w:rFonts w:ascii="Times New Roman" w:hAnsi="Times New Roman" w:cs="Times New Roman"/>
          <w:sz w:val="28"/>
          <w:szCs w:val="28"/>
          <w:lang w:val="en-US"/>
        </w:rPr>
        <w:instrText>PMID</w:instrText>
      </w:r>
      <w:r w:rsidR="00967962" w:rsidRPr="006F1EAA">
        <w:rPr>
          <w:rFonts w:ascii="Times New Roman" w:hAnsi="Times New Roman" w:cs="Times New Roman"/>
          <w:sz w:val="28"/>
          <w:szCs w:val="28"/>
        </w:rPr>
        <w:instrText>":"22129183","</w:instrText>
      </w:r>
      <w:r w:rsidR="00967962" w:rsidRPr="006F1EAA">
        <w:rPr>
          <w:rFonts w:ascii="Times New Roman" w:hAnsi="Times New Roman" w:cs="Times New Roman"/>
          <w:sz w:val="28"/>
          <w:szCs w:val="28"/>
          <w:lang w:val="en-US"/>
        </w:rPr>
        <w:instrText>abstract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CONTEXT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tasks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often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difficult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visual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searches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disease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Under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laboratory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conditions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nonexpert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searchers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decreases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positive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negative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compared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due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vigilance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failures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unfamiliarity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nOBJECTIVE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determine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whether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source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elevated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negative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experts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nDESIGN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studied</w:instrText>
      </w:r>
      <w:r w:rsidR="00967962" w:rsidRPr="006F1EAA">
        <w:rPr>
          <w:rFonts w:ascii="Times New Roman" w:hAnsi="Times New Roman" w:cs="Times New Roman"/>
          <w:sz w:val="28"/>
          <w:szCs w:val="28"/>
        </w:rPr>
        <w:instrText xml:space="preserve"> 2 </w:instrText>
      </w:r>
      <w:r w:rsidR="00967962" w:rsidRPr="006F1EAA">
        <w:rPr>
          <w:rFonts w:ascii="Times New Roman" w:hAnsi="Times New Roman" w:cs="Times New Roman"/>
          <w:sz w:val="28"/>
          <w:szCs w:val="28"/>
          <w:lang w:val="en-US"/>
        </w:rPr>
        <w:instrText>groups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cytologists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involved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Boston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Massachusetts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Wales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Cytologists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evaluated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photomicrographs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cells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(2%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5%)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(50%)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Two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versions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experiment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performed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Boston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Massachusetts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decisions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normal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findings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4-</w:instrText>
      </w:r>
      <w:r w:rsidR="00967962" w:rsidRPr="006F1EAA">
        <w:rPr>
          <w:rFonts w:ascii="Times New Roman" w:hAnsi="Times New Roman" w:cs="Times New Roman"/>
          <w:sz w:val="28"/>
          <w:szCs w:val="28"/>
          <w:lang w:val="en-US"/>
        </w:rPr>
        <w:instrText>point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scale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Additionally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Wales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localized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apparent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abnormalities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evidence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negative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17%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30%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Boston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Massachusetts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27%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42%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Wales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w:instrText>
      </w:r>
      <w:r w:rsidR="00967962" w:rsidRPr="006F1EAA">
        <w:rPr>
          <w:rFonts w:ascii="Times New Roman" w:hAnsi="Times New Roman" w:cs="Times New Roman"/>
          <w:sz w:val="28"/>
          <w:szCs w:val="28"/>
          <w:lang w:val="en-US"/>
        </w:rPr>
        <w:instrText>Comparisons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between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2 </w:instrText>
      </w:r>
      <w:r w:rsidR="00967962" w:rsidRPr="006F1EAA">
        <w:rPr>
          <w:rFonts w:ascii="Times New Roman" w:hAnsi="Times New Roman" w:cs="Times New Roman"/>
          <w:sz w:val="28"/>
          <w:szCs w:val="28"/>
          <w:lang w:val="en-US"/>
        </w:rPr>
        <w:instrText>groups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meaningful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because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stimulus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different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nCONCLUSIONS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provide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first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evidence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our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experts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immune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even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stimuli</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their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domain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expertise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consider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disease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human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observers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significant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implications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post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human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papillomavirus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vaccine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grade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population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expected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decline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Evans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Karla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Tambouret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Rosemary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Evered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Andrew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Wilbur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David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Wolfe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Jeremy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Archives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pathology</w:instrText>
      </w:r>
      <w:r w:rsidR="00967962" w:rsidRPr="006F1EAA">
        <w:rPr>
          <w:rFonts w:ascii="Times New Roman" w:hAnsi="Times New Roman" w:cs="Times New Roman"/>
          <w:sz w:val="28"/>
          <w:szCs w:val="28"/>
        </w:rPr>
        <w:instrText xml:space="preserve"> &amp; </w:instrText>
      </w:r>
      <w:r w:rsidR="00967962" w:rsidRPr="006F1EAA">
        <w:rPr>
          <w:rFonts w:ascii="Times New Roman" w:hAnsi="Times New Roman" w:cs="Times New Roman"/>
          <w:sz w:val="28"/>
          <w:szCs w:val="28"/>
          <w:lang w:val="en-US"/>
        </w:rPr>
        <w:instrText>laboratory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medicine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":"12","</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":[["2011"]]},"</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":"1557-1560","</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Prevalence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abnormalities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influences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cytologists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error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":"135"},"</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648</w:instrText>
      </w:r>
      <w:r w:rsidR="00967962" w:rsidRPr="006F1EAA">
        <w:rPr>
          <w:rFonts w:ascii="Times New Roman" w:hAnsi="Times New Roman" w:cs="Times New Roman"/>
          <w:sz w:val="28"/>
          <w:szCs w:val="28"/>
          <w:lang w:val="en-US"/>
        </w:rPr>
        <w:instrText>af</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329-4112-</w:instrText>
      </w:r>
      <w:r w:rsidR="00967962" w:rsidRPr="006F1EAA">
        <w:rPr>
          <w:rFonts w:ascii="Times New Roman" w:hAnsi="Times New Roman" w:cs="Times New Roman"/>
          <w:sz w:val="28"/>
          <w:szCs w:val="28"/>
          <w:lang w:val="en-US"/>
        </w:rPr>
        <w:instrText>ab</w:instrText>
      </w:r>
      <w:r w:rsidR="00967962" w:rsidRPr="006F1EAA">
        <w:rPr>
          <w:rFonts w:ascii="Times New Roman" w:hAnsi="Times New Roman" w:cs="Times New Roman"/>
          <w:sz w:val="28"/>
          <w:szCs w:val="28"/>
        </w:rPr>
        <w:instrText>10-</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94</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de</w:instrText>
      </w:r>
      <w:r w:rsidR="00967962" w:rsidRPr="006F1EAA">
        <w:rPr>
          <w:rFonts w:ascii="Times New Roman" w:hAnsi="Times New Roman" w:cs="Times New Roman"/>
          <w:sz w:val="28"/>
          <w:szCs w:val="28"/>
        </w:rPr>
        <w:instrText>20978"]}],"</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":"[67]","</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":"[67]","</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":"[67]"},"</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[67</w:t>
      </w:r>
      <w:r w:rsidR="00AA7A01">
        <w:rPr>
          <w:rFonts w:ascii="Times New Roman" w:hAnsi="Times New Roman" w:cs="Times New Roman"/>
          <w:noProof/>
          <w:sz w:val="28"/>
          <w:szCs w:val="28"/>
        </w:rPr>
        <w:t>,р. 355</w:t>
      </w:r>
      <w:r w:rsidR="00967962" w:rsidRPr="006F1EAA">
        <w:rPr>
          <w:rFonts w:ascii="Times New Roman" w:hAnsi="Times New Roman" w:cs="Times New Roman"/>
          <w:noProof/>
          <w:sz w:val="28"/>
          <w:szCs w:val="28"/>
        </w:rPr>
        <w:t>]</w:t>
      </w:r>
      <w:r w:rsidR="00967962" w:rsidRPr="006F1EAA">
        <w:rPr>
          <w:rFonts w:ascii="Times New Roman" w:hAnsi="Times New Roman" w:cs="Times New Roman"/>
          <w:sz w:val="28"/>
          <w:szCs w:val="28"/>
          <w:lang w:val="en-US"/>
        </w:rPr>
        <w:fldChar w:fldCharType="end"/>
      </w:r>
      <w:r w:rsidR="00150872" w:rsidRPr="006F1EAA">
        <w:rPr>
          <w:rFonts w:ascii="Times New Roman" w:hAnsi="Times New Roman" w:cs="Times New Roman"/>
          <w:sz w:val="28"/>
          <w:szCs w:val="28"/>
        </w:rPr>
        <w:t xml:space="preserve">, </w:t>
      </w:r>
      <w:r w:rsidR="001276EE" w:rsidRPr="006F1EAA">
        <w:rPr>
          <w:rFonts w:ascii="Times New Roman" w:hAnsi="Times New Roman" w:cs="Times New Roman"/>
          <w:sz w:val="28"/>
          <w:szCs w:val="28"/>
        </w:rPr>
        <w:t>у значительной части пациентов лечение оказывается неэффективным, и они становятся кандидатами на гормональное лечение</w:t>
      </w:r>
      <w:r w:rsidR="0015087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 xml:space="preserve">ADDIN CSL_CITATION {"citationItems":[{"id":"ITEM-1","itemData":{"DOI":"10.1089/jwh.2010.2536","ISSN":"1931-843X","PMID":"21631373","abstract":"BACKGROUND: Domestic violence is the leading cause of injury to premenopausal women and fatal in over 1000 women annually, but few healthcare providers ask about it, citing numerous barriers, including language. This study tested the hypothesis that language does, in fact, pose a barrier to screening and that Spanish-speaking women report lower lifetime screening rates.\nMETHODS: This study was part of an ongoing, multiclinic site, cervical cancer prevention trial in which patients completed a baseline survey, available in both Spanish and English, with the question: \"Has a doctor or other healthcare provider ever asked you about domestic violence?\" as well as other questions.\nRESULTS: Of 2591 women, 1017 (39%) chose to complete the survey in </w:instrText>
      </w:r>
      <w:r w:rsidR="00967962" w:rsidRPr="006F1EAA">
        <w:rPr>
          <w:rFonts w:ascii="Times New Roman" w:hAnsi="Times New Roman" w:cs="Times New Roman"/>
          <w:sz w:val="28"/>
          <w:szCs w:val="28"/>
          <w:lang w:val="en-US"/>
        </w:rPr>
        <w:instrText>Spanish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1574 (61%)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English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entire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w:instrText>
      </w:r>
      <w:r w:rsidR="00967962" w:rsidRPr="006F1EAA">
        <w:rPr>
          <w:rFonts w:ascii="Times New Roman" w:hAnsi="Times New Roman" w:cs="Times New Roman"/>
          <w:sz w:val="28"/>
          <w:szCs w:val="28"/>
        </w:rPr>
        <w:instrText xml:space="preserve">, 1137 (44%) </w:instrText>
      </w:r>
      <w:r w:rsidR="00967962" w:rsidRPr="006F1EAA">
        <w:rPr>
          <w:rFonts w:ascii="Times New Roman" w:hAnsi="Times New Roman" w:cs="Times New Roman"/>
          <w:sz w:val="28"/>
          <w:szCs w:val="28"/>
          <w:lang w:val="en-US"/>
        </w:rPr>
        <w:instrText>reported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asked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about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domestic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violence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those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completing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Spanish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survey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47% (</w:instrText>
      </w:r>
      <w:r w:rsidR="00967962" w:rsidRPr="006F1EAA">
        <w:rPr>
          <w:rFonts w:ascii="Times New Roman" w:hAnsi="Times New Roman" w:cs="Times New Roman"/>
          <w:sz w:val="28"/>
          <w:szCs w:val="28"/>
          <w:lang w:val="en-US"/>
        </w:rPr>
        <w:instrText>lifetime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assessment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English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respondents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surprisingly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w:instrText>
      </w:r>
      <w:r w:rsidR="00967962" w:rsidRPr="006F1EAA">
        <w:rPr>
          <w:rFonts w:ascii="Times New Roman" w:hAnsi="Times New Roman" w:cs="Times New Roman"/>
          <w:sz w:val="28"/>
          <w:szCs w:val="28"/>
        </w:rPr>
        <w:instrText xml:space="preserve"> 42% (</w:instrText>
      </w:r>
      <w:r w:rsidR="00967962" w:rsidRPr="006F1EAA">
        <w:rPr>
          <w:rFonts w:ascii="Times New Roman" w:hAnsi="Times New Roman" w:cs="Times New Roman"/>
          <w:sz w:val="28"/>
          <w:szCs w:val="28"/>
          <w:lang w:val="en-US"/>
        </w:rPr>
        <w:instrText>p</w:instrText>
      </w:r>
      <w:r w:rsidR="00967962" w:rsidRPr="006F1EAA">
        <w:rPr>
          <w:rFonts w:ascii="Times New Roman" w:hAnsi="Times New Roman" w:cs="Times New Roman"/>
          <w:sz w:val="28"/>
          <w:szCs w:val="28"/>
        </w:rPr>
        <w:instrText xml:space="preserve">=0.011).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multivariate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analyses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however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reduced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nonsignificance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Instead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particularly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28-34-</w:instrText>
      </w:r>
      <w:r w:rsidR="00967962" w:rsidRPr="006F1EAA">
        <w:rPr>
          <w:rFonts w:ascii="Times New Roman" w:hAnsi="Times New Roman" w:cs="Times New Roman"/>
          <w:sz w:val="28"/>
          <w:szCs w:val="28"/>
          <w:lang w:val="en-US"/>
        </w:rPr>
        <w:instrText>year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quartile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pregnant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clinic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site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visit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postpartum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positively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associated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lifetime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assessment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nCONCLUSIONS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found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Spanish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preference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domestic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violence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assessment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Jatoi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Aminah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Breitkopf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Carmen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Radecki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(2002)","</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":"7","</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":[["2011"]]},"</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":"1111-1116","</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Spanish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domestic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violence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assessment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":"20"},"</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=6</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ada</w:instrText>
      </w:r>
      <w:r w:rsidR="00967962" w:rsidRPr="006F1EAA">
        <w:rPr>
          <w:rFonts w:ascii="Times New Roman" w:hAnsi="Times New Roman" w:cs="Times New Roman"/>
          <w:sz w:val="28"/>
          <w:szCs w:val="28"/>
        </w:rPr>
        <w:instrText>10-</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90</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5</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70-10</w:instrText>
      </w:r>
      <w:r w:rsidR="00967962" w:rsidRPr="006F1EAA">
        <w:rPr>
          <w:rFonts w:ascii="Times New Roman" w:hAnsi="Times New Roman" w:cs="Times New Roman"/>
          <w:sz w:val="28"/>
          <w:szCs w:val="28"/>
          <w:lang w:val="en-US"/>
        </w:rPr>
        <w:instrText>ccdd</w:instrText>
      </w:r>
      <w:r w:rsidR="00967962" w:rsidRPr="006F1EAA">
        <w:rPr>
          <w:rFonts w:ascii="Times New Roman" w:hAnsi="Times New Roman" w:cs="Times New Roman"/>
          <w:sz w:val="28"/>
          <w:szCs w:val="28"/>
        </w:rPr>
        <w:instrText>832088"]}],"</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":"[68]","</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":"[68]","</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":"[68]"},"</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[68]</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w:t>
      </w:r>
      <w:r w:rsidR="00967962" w:rsidRPr="006F1EAA">
        <w:rPr>
          <w:rFonts w:ascii="Times New Roman" w:hAnsi="Times New Roman" w:cs="Times New Roman"/>
          <w:sz w:val="28"/>
          <w:szCs w:val="28"/>
        </w:rPr>
        <w:t xml:space="preserve">   </w:t>
      </w:r>
    </w:p>
    <w:p w14:paraId="32A627A1" w14:textId="77777777"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Нестероидные антиандрогены (бикалутамид, флутамид, нилутамид) конкурентно ингибируют связывание андрогенов с андрогенным рецептором. Как следствие, уровень тестостерона в сыворотке крови не подавляется и даже может повышаться. Напротив, единственный доступный стероидный антиандроген ципротерона ацетат в дополнение к антиандрогенным также обладает прогестагенными и антигонадотропными свойствами. Таким образом, его применение посредством подавления высвобождения гипофизарным лютеинизирующим гормоном рилизинг-гормона (ЛГРГ) по принципу обратной связи приводит к снижению уровня тестостерона в сыворотке. Препарат ципротерона ацетат, в отличие от применения нестероидных антиандрогенов приводит к подавлению либидо и эректильной функции и вызывает побочные эффекты, сходные с кастрацией</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{"citationItems":[{"id":"ITEM-1","itemData":{"DOI":"10.1016/j.ygyno.2008.01.003","ISSN":"1095-6859","PMID":"18482555","abstract":"Significant disparities in cervical cancer incidence and mortality rates among minority groups have been documented in the United States, despite an overall decline in these rates for the population as a whole. Differences in cervical cancer screening practices have been suggested as an explanation for these disparities, as have differences in treatment among various racial and ethnic groups. A number of factors are attributed to these observed differences. As minority populations continue to grow in size over the next 50 years, persistent disparities will place an ever increasing burden on these populations and on the national healthcare system. Strategies to reduce cervical cancer disparities need to be employed in order to reverse these trends.","author":[{"dropping-particle":"","family":"Downs","given":"Levi S","non-dropping-particle":"","parse-names":false,"suffix":""},{"dropping-particle":"","family":"Smith","given":"Jennifer S","non-dropping-particle":"","parse-names":false,"suffix":""},{"dropping-particle":"","family":"Scarinci","given":"Isabel","non-dropping-particle":"","parse-names":false,"suffix":""},{"dropping-particle":"","family":"Flowers","given":"Lisa","non-dropping-particle":"","parse-names":false,"suffix":""},{"dropping-particle":"","family":"Parham","given":"Groesbeck","non-dropping-particle":"","parse-names":false,"suffix":""}],"container-title":"Gynecologic oncology","id":"ITEM-1","issue":"2 Suppl","issued":{"date-parts":[["2008"]]},"page":"S22-30","title":"The disparity of cervical cancer in diverse populations.","type":"article-journal","volume":"109"},"uris":["http://www.mendeley.com/documents/?uuid=1f4cf6cd-837f-4485-bf3b-11fd4d80e160"]}],"mendeley":{"formattedCitation":"[69]","plainTextFormattedCitation":"[69]","previouslyFormattedCitation":"[69]"},"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[69]</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2B4B10E0" w14:textId="77777777"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Бикалутамид является наиболее широко изученным нестероидным антиандрогеном</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DOI</w:instrText>
      </w:r>
      <w:r w:rsidR="00967962" w:rsidRPr="006F1EAA">
        <w:rPr>
          <w:rFonts w:ascii="Times New Roman" w:hAnsi="Times New Roman" w:cs="Times New Roman"/>
          <w:sz w:val="28"/>
          <w:szCs w:val="28"/>
        </w:rPr>
        <w:instrText>":"10.1016/</w:instrText>
      </w:r>
      <w:r w:rsidR="00967962" w:rsidRPr="006F1EAA">
        <w:rPr>
          <w:rFonts w:ascii="Times New Roman" w:hAnsi="Times New Roman" w:cs="Times New Roman"/>
          <w:sz w:val="28"/>
          <w:szCs w:val="28"/>
          <w:lang w:val="en-US"/>
        </w:rPr>
        <w:instrText>j</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socscimed</w:instrText>
      </w:r>
      <w:r w:rsidR="00967962" w:rsidRPr="006F1EAA">
        <w:rPr>
          <w:rFonts w:ascii="Times New Roman" w:hAnsi="Times New Roman" w:cs="Times New Roman"/>
          <w:sz w:val="28"/>
          <w:szCs w:val="28"/>
        </w:rPr>
        <w:instrText>.2005.11.032","</w:instrText>
      </w:r>
      <w:r w:rsidR="00967962" w:rsidRPr="006F1EAA">
        <w:rPr>
          <w:rFonts w:ascii="Times New Roman" w:hAnsi="Times New Roman" w:cs="Times New Roman"/>
          <w:sz w:val="28"/>
          <w:szCs w:val="28"/>
          <w:lang w:val="en-US"/>
        </w:rPr>
        <w:instrText>ISSN</w:instrText>
      </w:r>
      <w:r w:rsidR="00967962" w:rsidRPr="006F1EAA">
        <w:rPr>
          <w:rFonts w:ascii="Times New Roman" w:hAnsi="Times New Roman" w:cs="Times New Roman"/>
          <w:sz w:val="28"/>
          <w:szCs w:val="28"/>
        </w:rPr>
        <w:instrText>":"0277-9536","</w:instrText>
      </w:r>
      <w:r w:rsidR="00967962" w:rsidRPr="006F1EAA">
        <w:rPr>
          <w:rFonts w:ascii="Times New Roman" w:hAnsi="Times New Roman" w:cs="Times New Roman"/>
          <w:sz w:val="28"/>
          <w:szCs w:val="28"/>
          <w:lang w:val="en-US"/>
        </w:rPr>
        <w:instrText>PMID</w:instrText>
      </w:r>
      <w:r w:rsidR="00967962" w:rsidRPr="006F1EAA">
        <w:rPr>
          <w:rFonts w:ascii="Times New Roman" w:hAnsi="Times New Roman" w:cs="Times New Roman"/>
          <w:sz w:val="28"/>
          <w:szCs w:val="28"/>
        </w:rPr>
        <w:instrText>":"16403597","</w:instrText>
      </w:r>
      <w:r w:rsidR="00967962" w:rsidRPr="006F1EAA">
        <w:rPr>
          <w:rFonts w:ascii="Times New Roman" w:hAnsi="Times New Roman" w:cs="Times New Roman"/>
          <w:sz w:val="28"/>
          <w:szCs w:val="28"/>
          <w:lang w:val="en-US"/>
        </w:rPr>
        <w:instrText>abstract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reports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findings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relationship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between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take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example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activity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Theoretically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enhance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demand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raising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awareness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importance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undertaking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regular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check</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also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improve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ways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which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individuals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understand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information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regarding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periodical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communicate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practitioner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interpret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Furthermore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enhances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inclusion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individuals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society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improving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self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efficacy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confidence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uptake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empirical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analysis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data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British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Household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Panel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Survey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BHPS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applies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techniques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discrete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panel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data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estimate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parameters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model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adult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learning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leading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qualifications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statistically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associated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uptake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marginal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indicates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courses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leading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qualifications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probability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between</w:instrText>
      </w:r>
      <w:r w:rsidR="00967962" w:rsidRPr="006F1EAA">
        <w:rPr>
          <w:rFonts w:ascii="Times New Roman" w:hAnsi="Times New Roman" w:cs="Times New Roman"/>
          <w:sz w:val="28"/>
          <w:szCs w:val="28"/>
        </w:rPr>
        <w:instrText xml:space="preserve"> 4.3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4.4 </w:instrText>
      </w:r>
      <w:r w:rsidR="00967962" w:rsidRPr="006F1EAA">
        <w:rPr>
          <w:rFonts w:ascii="Times New Roman" w:hAnsi="Times New Roman" w:cs="Times New Roman"/>
          <w:sz w:val="28"/>
          <w:szCs w:val="28"/>
          <w:lang w:val="en-US"/>
        </w:rPr>
        <w:instrText>percentage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points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estimate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strongly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robust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time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invariant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selectivity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bias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inclusion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income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class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occupation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parental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economic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status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findings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enrich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existing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evidence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economic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determinants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enable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policy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makers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better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understand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uptake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Sabates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Ricardo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Feinstein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Leon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Social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science</w:instrText>
      </w:r>
      <w:r w:rsidR="00967962" w:rsidRPr="006F1EAA">
        <w:rPr>
          <w:rFonts w:ascii="Times New Roman" w:hAnsi="Times New Roman" w:cs="Times New Roman"/>
          <w:sz w:val="28"/>
          <w:szCs w:val="28"/>
        </w:rPr>
        <w:instrText xml:space="preserve"> &amp; </w:instrText>
      </w:r>
      <w:r w:rsidR="00967962" w:rsidRPr="006F1EAA">
        <w:rPr>
          <w:rFonts w:ascii="Times New Roman" w:hAnsi="Times New Roman" w:cs="Times New Roman"/>
          <w:sz w:val="28"/>
          <w:szCs w:val="28"/>
          <w:lang w:val="en-US"/>
        </w:rPr>
        <w:instrText>medicine</w:instrText>
      </w:r>
      <w:r w:rsidR="00967962" w:rsidRPr="006F1EAA">
        <w:rPr>
          <w:rFonts w:ascii="Times New Roman" w:hAnsi="Times New Roman" w:cs="Times New Roman"/>
          <w:sz w:val="28"/>
          <w:szCs w:val="28"/>
        </w:rPr>
        <w:instrText xml:space="preserve"> (1982)","</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":"12","</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":[["2006"]]},"</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":"2998-3010","</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role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uptake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Britain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":"62"},"</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=81</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7318</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3-4</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5</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48</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-9610</w:instrText>
      </w:r>
      <w:r w:rsidR="00967962" w:rsidRPr="006F1EAA">
        <w:rPr>
          <w:rFonts w:ascii="Times New Roman" w:hAnsi="Times New Roman" w:cs="Times New Roman"/>
          <w:sz w:val="28"/>
          <w:szCs w:val="28"/>
          <w:lang w:val="en-US"/>
        </w:rPr>
        <w:instrText>fef</w:instrText>
      </w:r>
      <w:r w:rsidR="00967962" w:rsidRPr="006F1EAA">
        <w:rPr>
          <w:rFonts w:ascii="Times New Roman" w:hAnsi="Times New Roman" w:cs="Times New Roman"/>
          <w:sz w:val="28"/>
          <w:szCs w:val="28"/>
        </w:rPr>
        <w:instrText>09</w:instrText>
      </w:r>
      <w:r w:rsidR="00967962" w:rsidRPr="006F1EAA">
        <w:rPr>
          <w:rFonts w:ascii="Times New Roman" w:hAnsi="Times New Roman" w:cs="Times New Roman"/>
          <w:sz w:val="28"/>
          <w:szCs w:val="28"/>
          <w:lang w:val="en-US"/>
        </w:rPr>
        <w:instrText>bbf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":"[70]","</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":"[70]","</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":"[70]"},"</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[70]</w:t>
      </w:r>
      <w:r w:rsidR="00967962"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По сравнению с лечением агонистами ЛГРГ монотерапия бикалутамидом приводит к уменьшению накопления жира, увеличению плотности костей и меньшему количеству неприятных побочных эффектов к</w:t>
      </w:r>
      <w:r w:rsidR="00CE5155" w:rsidRPr="006F1EAA">
        <w:rPr>
          <w:rFonts w:ascii="Times New Roman" w:hAnsi="Times New Roman" w:cs="Times New Roman"/>
          <w:sz w:val="28"/>
          <w:szCs w:val="28"/>
        </w:rPr>
        <w:t>ак в исследованиях на животных</w:t>
      </w:r>
      <w:r w:rsidRPr="006F1EAA">
        <w:rPr>
          <w:rFonts w:ascii="Times New Roman" w:hAnsi="Times New Roman" w:cs="Times New Roman"/>
          <w:sz w:val="28"/>
          <w:szCs w:val="28"/>
        </w:rPr>
        <w:t>, так и в клинических исследованиях</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{"citationItems":[{"id":"ITEM-1","itemData":{"ISSN":"0085-4638","PMID":"9041743","abstract":"The study reported here analyzes the influence of formal education on the behavior and age at onset of carcinoma of the cervix in 2204 women in Quito, Ecuador, between 1985 and 1994. The results indicate that education had a considerable degree of influence on the behavior of this neoplasia. That is, women with primary education or less were found to have almost twice the cervical cancer incidence of those with secondary or higher education, while those who were illiterate had almost six times the incidence found among university-educated women. Overall, it seems reasonable to consider women's education a key factor in defining risk groups for cervical cancer-so much so that grouping by instructional level would make it possible to improve the effectiveness of cervical cytology-based preventive measures.\nTo investigate the association between formal education and cervical cancer incidence, the 2204 cervical cancer cases from Quito, Ecuador, reported to the National Tumor Registry for the 1985-94 period were reviewed. The incidence of cervical cancer (in situ and invasive) per 100,000 women was 88.3 among women with no education, 52.6 among those with a primary education, 28.8 among women with a secondary education, and 14.9 among those with a university education. Invasive cervical cancer incidence among women with no more than a primary education rose sharply from the 20-24 year group to the 55-59 year group, declined slightly in the 60-64 year group, then peaked at 123 cases/100,000 women 65 years and over. Among those with a secondary education, incidence peaked at 72.5 cases/100,000 in the 55-59-year group. Among women with higher education, the incidence was only 8.6/100,000 in the 40-44 year group, remained under 30 in the 45-49 and 50-54-year groups, and peaked at 44/100,000 in women 65 years and over. A similar pattern was observed for in situ c</w:instrText>
      </w:r>
      <w:r w:rsidR="00967962" w:rsidRPr="006F1EAA">
        <w:rPr>
          <w:rFonts w:ascii="Times New Roman" w:hAnsi="Times New Roman" w:cs="Times New Roman"/>
          <w:sz w:val="28"/>
          <w:szCs w:val="28"/>
          <w:lang w:val="en-US"/>
        </w:rPr>
        <w:instrText>arcinoma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illiterate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only</w:instrText>
      </w:r>
      <w:r w:rsidR="00967962" w:rsidRPr="006F1EAA">
        <w:rPr>
          <w:rFonts w:ascii="Times New Roman" w:hAnsi="Times New Roman" w:cs="Times New Roman"/>
          <w:sz w:val="28"/>
          <w:szCs w:val="28"/>
        </w:rPr>
        <w:instrText xml:space="preserve"> 13.1%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detected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compared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48.5%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secondary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conversely</w:instrText>
      </w:r>
      <w:r w:rsidR="00967962" w:rsidRPr="006F1EAA">
        <w:rPr>
          <w:rFonts w:ascii="Times New Roman" w:hAnsi="Times New Roman" w:cs="Times New Roman"/>
          <w:sz w:val="28"/>
          <w:szCs w:val="28"/>
        </w:rPr>
        <w:instrText xml:space="preserve">, 51.7%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illiterate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detected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advanced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stages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III</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IV</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compared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21.8%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those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secondary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findings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suggest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feasibility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considering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significant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defining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groups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Corral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Cueva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Y</w:instrText>
      </w:r>
      <w:r w:rsidR="00967962" w:rsidRPr="006F1EAA">
        <w:rPr>
          <w:rFonts w:ascii="Times New Roman" w:hAnsi="Times New Roman" w:cs="Times New Roman"/>
          <w:sz w:val="28"/>
          <w:szCs w:val="28"/>
        </w:rPr>
        <w:instrText>é</w:instrText>
      </w:r>
      <w:r w:rsidR="00967962" w:rsidRPr="006F1EAA">
        <w:rPr>
          <w:rFonts w:ascii="Times New Roman" w:hAnsi="Times New Roman" w:cs="Times New Roman"/>
          <w:sz w:val="28"/>
          <w:szCs w:val="28"/>
          <w:lang w:val="en-US"/>
        </w:rPr>
        <w:instrText>pez</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Montes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Bulletin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American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Organization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":[["1996"]]},"</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":"322-329","</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Limited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":"30"},"</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335</w:instrText>
      </w:r>
      <w:r w:rsidR="00967962" w:rsidRPr="006F1EAA">
        <w:rPr>
          <w:rFonts w:ascii="Times New Roman" w:hAnsi="Times New Roman" w:cs="Times New Roman"/>
          <w:sz w:val="28"/>
          <w:szCs w:val="28"/>
          <w:lang w:val="en-US"/>
        </w:rPr>
        <w:instrText>df</w:instrText>
      </w:r>
      <w:r w:rsidR="00967962" w:rsidRPr="006F1EAA">
        <w:rPr>
          <w:rFonts w:ascii="Times New Roman" w:hAnsi="Times New Roman" w:cs="Times New Roman"/>
          <w:sz w:val="28"/>
          <w:szCs w:val="28"/>
        </w:rPr>
        <w:instrText>31-</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267-40</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afca</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cf</w:instrText>
      </w:r>
      <w:r w:rsidR="00967962" w:rsidRPr="006F1EAA">
        <w:rPr>
          <w:rFonts w:ascii="Times New Roman" w:hAnsi="Times New Roman" w:cs="Times New Roman"/>
          <w:sz w:val="28"/>
          <w:szCs w:val="28"/>
        </w:rPr>
        <w:instrText>0244016</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":"[71]","</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":"[71]","</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":"[71]"},"</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[71]</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79D31C7D" w14:textId="77777777" w:rsidR="00EF3107"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Однако гинекомастия и боль в молочных железах являются частыми побочными эффектами монотерапии бикалутамидом и возникают у 70–80% пациентов. Это можно частично предотвратить с помощью местной лучевой терапии или лечения тамоксифеном. В рандомизированных исследованиях тамоксифен эффективно предотвращал гинекомастию (отношение шансов 0,1, р = 0,0009), тогда как профилактическое облучение молочной железы снижало частоту гинекомастии примерно на 50% (отношение шансов 0,51, р = 0,008)</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{"citationItems":[{"id":"ITEM-1","itemData":{"DOI":"10.1007/s00268-002-6678-9","ISSN":"0364-2313","PMID":"12607056","abstract":"The stage of a colorectal carcinoma represents the most important prognostic factor regarding the probability of survival. The primary objective of this study was to document the management of patients with colorectal carcinoma after onset of symptoms. Factors influencing the delay in definitive therapy should thus be determined. Anthropometric, social, and operative data were obtained by standardized questionnaires from 40 patients with colonic cancer and 30 patients with rectal cancer. The influence of delayed treatment on outcome was analyzed. A significant correlation was found for the time between onset of first symptoms and definitive surgical therapy with tumor stage (colon cancer: r = 0.52, p &lt; 0.05; colorectal cancer: r = 0.62, p &lt; 0.05). The time delay in rectal carcinoma patients averaged 224 days and in patients with colonic carcinoma 149 days. Social influences such as profession, type of education, marital status, and quality of health insurance had a significant influence on treatment delay, as did the clinical experience of the physician first contacted. The leading symptom in patients with rectal cancer was peranal hemorrhage, and in patients with colonic cancer it was abdominal pain. The main causes of iatrogenic de</w:instrText>
      </w:r>
      <w:r w:rsidR="00967962" w:rsidRPr="006F1EAA">
        <w:rPr>
          <w:rFonts w:ascii="Times New Roman" w:hAnsi="Times New Roman" w:cs="Times New Roman"/>
          <w:sz w:val="28"/>
          <w:szCs w:val="28"/>
          <w:lang w:val="en-US"/>
        </w:rPr>
        <w:instrText>lay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insufficient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clinical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investigation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lack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awareness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typical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first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symptoms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present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Delayed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treatment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colorectal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seems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multifactorial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problem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Causes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such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delay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found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patients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their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environments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but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also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their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systems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Intensified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earlier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major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aims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patients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their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physicians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Langenbach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Mike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Ralf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Schmidt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Johannes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Neumann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w:instrText>
      </w:r>
      <w:r w:rsidR="00967962" w:rsidRPr="006F1EAA">
        <w:rPr>
          <w:rFonts w:ascii="Times New Roman" w:hAnsi="Times New Roman" w:cs="Times New Roman"/>
          <w:sz w:val="28"/>
          <w:szCs w:val="28"/>
        </w:rPr>
        <w:instrText>ü</w:instrText>
      </w:r>
      <w:r w:rsidR="00967962" w:rsidRPr="006F1EAA">
        <w:rPr>
          <w:rFonts w:ascii="Times New Roman" w:hAnsi="Times New Roman" w:cs="Times New Roman"/>
          <w:sz w:val="28"/>
          <w:szCs w:val="28"/>
          <w:lang w:val="en-US"/>
        </w:rPr>
        <w:instrText>rgen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Zirngibl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Hubert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World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surgery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":[["2003"]]},"</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":"304-308","</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Delay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treatment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colorectal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multifactorial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problem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":"27"},"</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=22</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78</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68-</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423-4</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3-56</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083561</w:instrText>
      </w:r>
      <w:r w:rsidR="00967962" w:rsidRPr="006F1EAA">
        <w:rPr>
          <w:rFonts w:ascii="Times New Roman" w:hAnsi="Times New Roman" w:cs="Times New Roman"/>
          <w:sz w:val="28"/>
          <w:szCs w:val="28"/>
          <w:lang w:val="en-US"/>
        </w:rPr>
        <w:instrText>bcd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":"[72]","</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":"[72]","</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":"[72]"},"</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[72]</w:t>
      </w:r>
      <w:r w:rsidR="00967962" w:rsidRPr="006F1EAA">
        <w:rPr>
          <w:rFonts w:ascii="Times New Roman" w:hAnsi="Times New Roman" w:cs="Times New Roman"/>
          <w:sz w:val="28"/>
          <w:szCs w:val="28"/>
        </w:rPr>
        <w:fldChar w:fldCharType="end"/>
      </w:r>
      <w:r w:rsidR="00150872" w:rsidRPr="006F1EAA">
        <w:rPr>
          <w:rFonts w:ascii="Times New Roman" w:hAnsi="Times New Roman" w:cs="Times New Roman"/>
          <w:sz w:val="28"/>
          <w:szCs w:val="28"/>
        </w:rPr>
        <w:t xml:space="preserve">. </w:t>
      </w:r>
      <w:r w:rsidRPr="006F1EAA">
        <w:rPr>
          <w:rFonts w:ascii="Times New Roman" w:hAnsi="Times New Roman" w:cs="Times New Roman"/>
          <w:sz w:val="28"/>
          <w:szCs w:val="28"/>
        </w:rPr>
        <w:t>Другой проблемой нестероидных антиандрогенов является взаимодействие с другими лекарственными средствами из-за нарушения связывания с белками плазмы. Применение антиандрогенов у пациентов, принимающих препараты с высокой степенью связывания с белками плазмы, такие как варфарин, фенитоин или теофиллин, повысит концентрацию этих веществ в сыворотке в свободном состоянии, что может привести к усилению эффектов или побочным эффектам этих препаратов.</w:t>
      </w:r>
    </w:p>
    <w:p w14:paraId="32F8F3AD" w14:textId="77777777" w:rsidR="00DE720F" w:rsidRPr="006F1EAA" w:rsidRDefault="00DE720F" w:rsidP="00A04686">
      <w:pPr>
        <w:tabs>
          <w:tab w:val="left" w:pos="993"/>
        </w:tabs>
        <w:spacing w:after="0" w:line="240" w:lineRule="auto"/>
        <w:ind w:firstLine="567"/>
        <w:jc w:val="both"/>
        <w:rPr>
          <w:rFonts w:ascii="Times New Roman" w:hAnsi="Times New Roman" w:cs="Times New Roman"/>
          <w:sz w:val="28"/>
          <w:szCs w:val="28"/>
        </w:rPr>
      </w:pPr>
    </w:p>
    <w:p w14:paraId="13A90EE3" w14:textId="481822C9" w:rsidR="00D17624" w:rsidRPr="002111E7" w:rsidRDefault="00DE720F" w:rsidP="00A04686">
      <w:pPr>
        <w:tabs>
          <w:tab w:val="left" w:pos="993"/>
        </w:tabs>
        <w:spacing w:after="0" w:line="240" w:lineRule="auto"/>
        <w:ind w:firstLine="567"/>
        <w:jc w:val="both"/>
        <w:rPr>
          <w:rFonts w:ascii="Times New Roman" w:hAnsi="Times New Roman" w:cs="Times New Roman"/>
          <w:b/>
          <w:sz w:val="28"/>
          <w:szCs w:val="28"/>
        </w:rPr>
      </w:pPr>
      <w:r w:rsidRPr="002111E7">
        <w:rPr>
          <w:rFonts w:ascii="Times New Roman" w:hAnsi="Times New Roman" w:cs="Times New Roman"/>
          <w:b/>
          <w:sz w:val="28"/>
          <w:szCs w:val="28"/>
        </w:rPr>
        <w:t>1.3.</w:t>
      </w:r>
      <w:r w:rsidR="008613F0" w:rsidRPr="002111E7">
        <w:rPr>
          <w:rFonts w:ascii="Times New Roman" w:hAnsi="Times New Roman" w:cs="Times New Roman"/>
          <w:b/>
          <w:sz w:val="28"/>
          <w:szCs w:val="28"/>
        </w:rPr>
        <w:t>3</w:t>
      </w:r>
      <w:r w:rsidRPr="002111E7">
        <w:rPr>
          <w:rFonts w:ascii="Times New Roman" w:hAnsi="Times New Roman" w:cs="Times New Roman"/>
          <w:b/>
          <w:sz w:val="28"/>
          <w:szCs w:val="28"/>
        </w:rPr>
        <w:t xml:space="preserve"> Лучевая терапия при раке предстательной железы </w:t>
      </w:r>
    </w:p>
    <w:p w14:paraId="57ACE88A" w14:textId="77777777" w:rsidR="001276EE" w:rsidRPr="006F1EAA" w:rsidRDefault="00CC1FA5"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Cs/>
          <w:sz w:val="28"/>
          <w:szCs w:val="28"/>
        </w:rPr>
        <w:t>Дистанционная</w:t>
      </w:r>
      <w:r w:rsidR="00DE720F" w:rsidRPr="006F1EAA">
        <w:rPr>
          <w:rFonts w:ascii="Times New Roman" w:hAnsi="Times New Roman" w:cs="Times New Roman"/>
          <w:bCs/>
          <w:sz w:val="28"/>
          <w:szCs w:val="28"/>
        </w:rPr>
        <w:t xml:space="preserve"> лучевой терапия (ДЛТ)</w:t>
      </w:r>
      <w:r w:rsidRPr="006F1EAA">
        <w:rPr>
          <w:rFonts w:ascii="Times New Roman" w:hAnsi="Times New Roman" w:cs="Times New Roman"/>
          <w:bCs/>
          <w:sz w:val="28"/>
          <w:szCs w:val="28"/>
        </w:rPr>
        <w:t xml:space="preserve"> и брахитерапия являются метод</w:t>
      </w:r>
      <w:r w:rsidR="00DE720F" w:rsidRPr="006F1EAA">
        <w:rPr>
          <w:rFonts w:ascii="Times New Roman" w:hAnsi="Times New Roman" w:cs="Times New Roman"/>
          <w:bCs/>
          <w:sz w:val="28"/>
          <w:szCs w:val="28"/>
        </w:rPr>
        <w:t>ами</w:t>
      </w:r>
      <w:r w:rsidRPr="006F1EAA">
        <w:rPr>
          <w:rFonts w:ascii="Times New Roman" w:hAnsi="Times New Roman" w:cs="Times New Roman"/>
          <w:bCs/>
          <w:sz w:val="28"/>
          <w:szCs w:val="28"/>
        </w:rPr>
        <w:t xml:space="preserve"> лечения неметастатического РПЖ</w:t>
      </w:r>
      <w:r w:rsidR="00DE720F" w:rsidRPr="006F1EAA">
        <w:rPr>
          <w:rFonts w:ascii="Times New Roman" w:hAnsi="Times New Roman" w:cs="Times New Roman"/>
          <w:bCs/>
          <w:sz w:val="28"/>
          <w:szCs w:val="28"/>
        </w:rPr>
        <w:t xml:space="preserve">. </w:t>
      </w:r>
      <w:r w:rsidR="001276EE" w:rsidRPr="006F1EAA">
        <w:rPr>
          <w:rFonts w:ascii="Times New Roman" w:hAnsi="Times New Roman" w:cs="Times New Roman"/>
          <w:bCs/>
          <w:sz w:val="28"/>
          <w:szCs w:val="28"/>
        </w:rPr>
        <w:t xml:space="preserve">Для радикальной </w:t>
      </w:r>
      <w:r w:rsidR="00DE720F" w:rsidRPr="006F1EAA">
        <w:rPr>
          <w:rFonts w:ascii="Times New Roman" w:hAnsi="Times New Roman" w:cs="Times New Roman"/>
          <w:bCs/>
          <w:sz w:val="28"/>
          <w:szCs w:val="28"/>
        </w:rPr>
        <w:t xml:space="preserve">ДЛТ применяют </w:t>
      </w:r>
      <w:r w:rsidR="001276EE" w:rsidRPr="006F1EAA">
        <w:rPr>
          <w:rFonts w:ascii="Times New Roman" w:hAnsi="Times New Roman" w:cs="Times New Roman"/>
          <w:bCs/>
          <w:sz w:val="28"/>
          <w:szCs w:val="28"/>
        </w:rPr>
        <w:t>3D-конформную и/или IMRT методики с высокими дозами облучения (</w:t>
      </w:r>
      <w:r w:rsidR="00DE720F" w:rsidRPr="006F1EAA">
        <w:rPr>
          <w:rFonts w:ascii="Times New Roman" w:hAnsi="Times New Roman" w:cs="Times New Roman"/>
          <w:bCs/>
          <w:sz w:val="28"/>
          <w:szCs w:val="28"/>
        </w:rPr>
        <w:t>ВДО</w:t>
      </w:r>
      <w:r w:rsidR="001276EE" w:rsidRPr="006F1EAA">
        <w:rPr>
          <w:rFonts w:ascii="Times New Roman" w:hAnsi="Times New Roman" w:cs="Times New Roman"/>
          <w:bCs/>
          <w:sz w:val="28"/>
          <w:szCs w:val="28"/>
        </w:rPr>
        <w:t>). Стандартный</w:t>
      </w:r>
      <w:r w:rsidR="001276EE" w:rsidRPr="006F1EAA">
        <w:rPr>
          <w:rFonts w:ascii="Times New Roman" w:hAnsi="Times New Roman" w:cs="Times New Roman"/>
          <w:sz w:val="28"/>
          <w:szCs w:val="28"/>
        </w:rPr>
        <w:t xml:space="preserve"> подход к режиму гипофракционирования (60 Гр по 3 Гр за фракцию, 70 Гр по 2,5 Гр за фракцию) был установлен на основе результата нескольких больших рандомизированных исследований и предлагает более удобный и экономически эффективный подход для пациентов и государственного бюджета. Также возможно использование стандартного фракционирования (78–79,2 Гр по 1,8–2 Гр за фракцию). ДЛТ может быть использована в качестве возможной опции для пациентов с очень </w:t>
      </w:r>
      <w:r w:rsidR="001276EE" w:rsidRPr="006F1EAA">
        <w:rPr>
          <w:rFonts w:ascii="Times New Roman" w:hAnsi="Times New Roman" w:cs="Times New Roman"/>
          <w:sz w:val="28"/>
          <w:szCs w:val="28"/>
        </w:rPr>
        <w:lastRenderedPageBreak/>
        <w:t>низким риском и ожидаемой продолжительностью жизни ≥20 лет, низким риском и ОПЖ ≥10 лет, а также для пациентов с промежуточным, высоким и очень высоким риском</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{"citationItems":[{"id":"ITEM-1","itemData":{"author":[{"dropping-particle":"","family":"Mandelblatt","given":"Jeanne S","non-dropping-particle":"","parse-names":false,"suffix":""},{"dropping-particle":"","family":"Lawrence","given":"William F","non-dropping-particle":"","parse-names":false,"suffix":""},{"dropping-particle":"","family":"Gaffikin","given":"Lynne","non-dropping-particle":"","parse-names":false,"suffix":""},{"dropping-particle":"","family":"Kobchitt","given":"Khunying","non-dropping-particle":"","parse-names":false,"suffix":""},{"dropping-particle":"","family":"Lumbiganon","given":"Pisake","non-dropping-particle":"","parse-names":false,"suffix":""},{"dropping-particle":"","family":"Warakamin","given":"Suwanna","non-dropping-particle":"","parse-names":false,"suffix":""},{"dropping-particle":"","family":"King","given":"Jason","non-dropping-particle":"","parse-names":false,"suffix":""},{"dropping-particle":"","family":"Yi","given":"Bin","non-dropping-particle":"","parse-names":false,"suffix":""},{"dropping-particle":"","family":"Ringers","given":"Patricia","non-dropping-particle":"","parse-names":false,"suffix":""},{"dropping-particle":"","family":"Blumenthal","given":"Paul D","non-dropping-particle":"","parse-names":false,"suffix":""}],"id":"ITEM-1","issue":"19","issued":{"date-parts":[["2002"]]},"title":"Costs and Benefits of Different Strategies to Screen for Cervical Cancer in Less-Developed Countries","type":"article-journal","volume":"94"},"uris":["http://www.mendeley.com/documents/?uuid=673593c7-0779-44d7-a00a-d1f177234a1e"]}],"mendeley":{"formattedCitation":"[73]","plainTextFormattedCitation":"[73]","previouslyFormattedCitation":"[73]"},"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[73]</w:t>
      </w:r>
      <w:r w:rsidR="00967962" w:rsidRPr="006F1EAA">
        <w:rPr>
          <w:rFonts w:ascii="Times New Roman" w:hAnsi="Times New Roman" w:cs="Times New Roman"/>
          <w:sz w:val="28"/>
          <w:szCs w:val="28"/>
        </w:rPr>
        <w:fldChar w:fldCharType="end"/>
      </w:r>
      <w:r w:rsidR="001276EE" w:rsidRPr="006F1EAA">
        <w:rPr>
          <w:rFonts w:ascii="Times New Roman" w:hAnsi="Times New Roman" w:cs="Times New Roman"/>
          <w:sz w:val="28"/>
          <w:szCs w:val="28"/>
        </w:rPr>
        <w:t>.</w:t>
      </w:r>
    </w:p>
    <w:p w14:paraId="1F61DA50" w14:textId="77777777"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Высокодозная брахиотерапия предусматривает временное размещение источника излучения внутри предстательной железы на несколько минут за один раз. Излучение доставляется через катетер, и его можно точно контролировать, чтобы воздействовать на раковые клетки, сводя к минимуму повреждение окружающих здоровых тканей. После каждого сеанса лечения катетер удаляют</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DOI</w:instrText>
      </w:r>
      <w:r w:rsidR="00967962" w:rsidRPr="006F1EAA">
        <w:rPr>
          <w:rFonts w:ascii="Times New Roman" w:hAnsi="Times New Roman" w:cs="Times New Roman"/>
          <w:sz w:val="28"/>
          <w:szCs w:val="28"/>
        </w:rPr>
        <w:instrText>":"10.1186/1472-6963-12-34","</w:instrText>
      </w:r>
      <w:r w:rsidR="00967962" w:rsidRPr="006F1EAA">
        <w:rPr>
          <w:rFonts w:ascii="Times New Roman" w:hAnsi="Times New Roman" w:cs="Times New Roman"/>
          <w:sz w:val="28"/>
          <w:szCs w:val="28"/>
          <w:lang w:val="en-US"/>
        </w:rPr>
        <w:instrText>ISSN</w:instrText>
      </w:r>
      <w:r w:rsidR="00967962" w:rsidRPr="006F1EAA">
        <w:rPr>
          <w:rFonts w:ascii="Times New Roman" w:hAnsi="Times New Roman" w:cs="Times New Roman"/>
          <w:sz w:val="28"/>
          <w:szCs w:val="28"/>
        </w:rPr>
        <w:instrText>":"1472-6963","</w:instrText>
      </w:r>
      <w:r w:rsidR="00967962" w:rsidRPr="006F1EAA">
        <w:rPr>
          <w:rFonts w:ascii="Times New Roman" w:hAnsi="Times New Roman" w:cs="Times New Roman"/>
          <w:sz w:val="28"/>
          <w:szCs w:val="28"/>
          <w:lang w:val="en-US"/>
        </w:rPr>
        <w:instrText>PMID</w:instrText>
      </w:r>
      <w:r w:rsidR="00967962" w:rsidRPr="006F1EAA">
        <w:rPr>
          <w:rFonts w:ascii="Times New Roman" w:hAnsi="Times New Roman" w:cs="Times New Roman"/>
          <w:sz w:val="28"/>
          <w:szCs w:val="28"/>
        </w:rPr>
        <w:instrText>":"22333392","</w:instrText>
      </w:r>
      <w:r w:rsidR="00967962" w:rsidRPr="006F1EAA">
        <w:rPr>
          <w:rFonts w:ascii="Times New Roman" w:hAnsi="Times New Roman" w:cs="Times New Roman"/>
          <w:sz w:val="28"/>
          <w:szCs w:val="28"/>
          <w:lang w:val="en-US"/>
        </w:rPr>
        <w:instrText>abstract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BACKGROUND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National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reduced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mortality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however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varies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according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personal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characteristics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Research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inequalities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limited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reliance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self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reported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data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potentially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biased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administrative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data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lacks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personal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detail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address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limitations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extend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existing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research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examining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correlates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large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epidemiological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survey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linked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administrative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nMETHODS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cross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sectional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sample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included</w:instrText>
      </w:r>
      <w:r w:rsidR="00967962" w:rsidRPr="006F1EAA">
        <w:rPr>
          <w:rFonts w:ascii="Times New Roman" w:hAnsi="Times New Roman" w:cs="Times New Roman"/>
          <w:sz w:val="28"/>
          <w:szCs w:val="28"/>
        </w:rPr>
        <w:instrText xml:space="preserve"> 1685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aged</w:instrText>
      </w:r>
      <w:r w:rsidR="00967962" w:rsidRPr="006F1EAA">
        <w:rPr>
          <w:rFonts w:ascii="Times New Roman" w:hAnsi="Times New Roman" w:cs="Times New Roman"/>
          <w:sz w:val="28"/>
          <w:szCs w:val="28"/>
        </w:rPr>
        <w:instrText xml:space="preserve"> 44-48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64-68 </w:instrText>
      </w:r>
      <w:r w:rsidR="00967962" w:rsidRPr="006F1EAA">
        <w:rPr>
          <w:rFonts w:ascii="Times New Roman" w:hAnsi="Times New Roman" w:cs="Times New Roman"/>
          <w:sz w:val="28"/>
          <w:szCs w:val="28"/>
          <w:lang w:val="en-US"/>
        </w:rPr>
        <w:instrText>years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Australian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Capital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Territory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Queanbeyan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Australia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Relative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assessed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logistic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regression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models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summary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Population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Attributable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quantify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inequalities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nRESULTS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Overall</w:instrText>
      </w:r>
      <w:r w:rsidR="00967962" w:rsidRPr="006F1EAA">
        <w:rPr>
          <w:rFonts w:ascii="Times New Roman" w:hAnsi="Times New Roman" w:cs="Times New Roman"/>
          <w:sz w:val="28"/>
          <w:szCs w:val="28"/>
        </w:rPr>
        <w:instrText xml:space="preserve">, 60.5%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over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two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year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period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recommended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Australian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guidelines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associated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children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moderate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high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employment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reported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lifetime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history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drug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better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physical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functioning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Conversely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older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reliant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welfare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obese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current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smokers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reported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childhood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sexual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those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anxiety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symptoms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summary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showed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readily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observable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factors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children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partner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receiving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income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support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payments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working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obese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current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smoker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anxiety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physical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low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overall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potentially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reduce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overall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participation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74%.\</w:instrText>
      </w:r>
      <w:r w:rsidR="00967962" w:rsidRPr="006F1EAA">
        <w:rPr>
          <w:rFonts w:ascii="Times New Roman" w:hAnsi="Times New Roman" w:cs="Times New Roman"/>
          <w:sz w:val="28"/>
          <w:szCs w:val="28"/>
          <w:lang w:val="en-US"/>
        </w:rPr>
        <w:instrText>nCONCLUSIONS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illustrates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valuable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method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investigating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personal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determinants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combining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representative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survey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data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linked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administrative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records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Reliable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about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characteristics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predict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uptake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inform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targeted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promotion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efforts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Olesen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Sarah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Butterworth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Peter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Jacomb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Patricia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Tait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Robert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BMC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research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":[["2012"]]},"</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":"34","</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Personal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influence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services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epidemiological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survey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linked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administrative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data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address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limitations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previous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research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":"12"},"</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eadb</w:instrText>
      </w:r>
      <w:r w:rsidR="00967962" w:rsidRPr="006F1EAA">
        <w:rPr>
          <w:rFonts w:ascii="Times New Roman" w:hAnsi="Times New Roman" w:cs="Times New Roman"/>
          <w:sz w:val="28"/>
          <w:szCs w:val="28"/>
        </w:rPr>
        <w:instrText>019-</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5-4589-</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545-</w:instrText>
      </w:r>
      <w:r w:rsidR="00967962" w:rsidRPr="006F1EAA">
        <w:rPr>
          <w:rFonts w:ascii="Times New Roman" w:hAnsi="Times New Roman" w:cs="Times New Roman"/>
          <w:sz w:val="28"/>
          <w:szCs w:val="28"/>
          <w:lang w:val="en-US"/>
        </w:rPr>
        <w:instrText>cc</w:instrText>
      </w:r>
      <w:r w:rsidR="00967962" w:rsidRPr="006F1EAA">
        <w:rPr>
          <w:rFonts w:ascii="Times New Roman" w:hAnsi="Times New Roman" w:cs="Times New Roman"/>
          <w:sz w:val="28"/>
          <w:szCs w:val="28"/>
        </w:rPr>
        <w:instrText>440157</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fd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":"[74]","</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":"[74]","</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":"[74]"},"</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[74]</w:t>
      </w:r>
      <w:r w:rsidR="00967962"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w:t>
      </w:r>
    </w:p>
    <w:p w14:paraId="08010349" w14:textId="77777777" w:rsidR="001276EE" w:rsidRPr="006F1EAA" w:rsidRDefault="001276EE"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Брахитерапия с постоянными имплантатами семян, также известная</w:t>
      </w:r>
      <w:r w:rsidR="00DE720F" w:rsidRPr="006F1EAA">
        <w:rPr>
          <w:rFonts w:ascii="Times New Roman" w:hAnsi="Times New Roman" w:cs="Times New Roman"/>
          <w:sz w:val="28"/>
          <w:szCs w:val="28"/>
        </w:rPr>
        <w:t xml:space="preserve">, </w:t>
      </w:r>
      <w:r w:rsidRPr="006F1EAA">
        <w:rPr>
          <w:rFonts w:ascii="Times New Roman" w:hAnsi="Times New Roman" w:cs="Times New Roman"/>
          <w:sz w:val="28"/>
          <w:szCs w:val="28"/>
        </w:rPr>
        <w:t>как низкодозная брахитерапия, включает в себя размещение крошечных радиоактивных семян в предстательной железе. Эти семена остаются на месте постоянно, доставляя низкую дозу радиации с течением времени. В течение нескольких месяцев доза облучения постепенно снижается по мере того, как семена становятся менее радиоактивными</w:t>
      </w:r>
      <w:r w:rsidR="00816771"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{"citationItems":[{"id":"ITEM-1","itemData":{"ISSN":"1513-7368","PMID":"20843130","abstract":"OBJECTIVE: the objective of this study is to explore the perceptions of medical students regarding the Pap smear test.\nMETHODOLOGY: Focus group discussion was held with twenty three medical students. The students were divided into three focus groups; two groups of female participants consisting of 9 and 8 students; respectively. The third group consisted of 6 male students. Questions regarding Pap smear testing included barriers that prevented women from taking the test, gender preference for the physician to conduct the cervical screening test, willingness to suggest Pap smear test to the family or friends. The data obtained were classified into various categories and analyzed manually.\nRESULTS: Most of the study participants mentioned that the main barriers for women to not perform Pap smear test is lack of awareness 16 (70%), followed by shyness 12 (52%) and the cost of the test 12 (52%). Most agreed that the gender of the physician will affect the women decision to do Pap smear test. All mentioned that the advantage of a regular Pap smear test is to detect the abnormality at the early st</w:instrText>
      </w:r>
      <w:r w:rsidR="00967962" w:rsidRPr="006F1EAA">
        <w:rPr>
          <w:rFonts w:ascii="Times New Roman" w:hAnsi="Times New Roman" w:cs="Times New Roman"/>
          <w:sz w:val="28"/>
          <w:szCs w:val="28"/>
          <w:lang w:val="en-US"/>
        </w:rPr>
        <w:instrText>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participants</w:instrText>
      </w:r>
      <w:r w:rsidR="00967962" w:rsidRPr="006F1EAA">
        <w:rPr>
          <w:rFonts w:ascii="Times New Roman" w:hAnsi="Times New Roman" w:cs="Times New Roman"/>
          <w:sz w:val="28"/>
          <w:szCs w:val="28"/>
        </w:rPr>
        <w:instrText xml:space="preserve"> 9 (39%) </w:instrText>
      </w:r>
      <w:r w:rsidR="00967962" w:rsidRPr="006F1EAA">
        <w:rPr>
          <w:rFonts w:ascii="Times New Roman" w:hAnsi="Times New Roman" w:cs="Times New Roman"/>
          <w:sz w:val="28"/>
          <w:szCs w:val="28"/>
          <w:lang w:val="en-US"/>
        </w:rPr>
        <w:instrText>mentioned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disadvantages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expense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possible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injury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vagina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due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procedures</w:instrText>
      </w:r>
      <w:r w:rsidR="00967962" w:rsidRPr="006F1EAA">
        <w:rPr>
          <w:rFonts w:ascii="Times New Roman" w:hAnsi="Times New Roman" w:cs="Times New Roman"/>
          <w:sz w:val="28"/>
          <w:szCs w:val="28"/>
        </w:rPr>
        <w:instrText xml:space="preserve"> 8 (35%), </w:instrText>
      </w:r>
      <w:r w:rsidR="00967962" w:rsidRPr="006F1EAA">
        <w:rPr>
          <w:rFonts w:ascii="Times New Roman" w:hAnsi="Times New Roman" w:cs="Times New Roman"/>
          <w:sz w:val="28"/>
          <w:szCs w:val="28"/>
          <w:lang w:val="en-US"/>
        </w:rPr>
        <w:instrText>associated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infection</w:instrText>
      </w:r>
      <w:r w:rsidR="00967962" w:rsidRPr="006F1EAA">
        <w:rPr>
          <w:rFonts w:ascii="Times New Roman" w:hAnsi="Times New Roman" w:cs="Times New Roman"/>
          <w:sz w:val="28"/>
          <w:szCs w:val="28"/>
        </w:rPr>
        <w:instrText xml:space="preserve"> 7(30.4%)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pain</w:instrText>
      </w:r>
      <w:r w:rsidR="00967962" w:rsidRPr="006F1EAA">
        <w:rPr>
          <w:rFonts w:ascii="Times New Roman" w:hAnsi="Times New Roman" w:cs="Times New Roman"/>
          <w:sz w:val="28"/>
          <w:szCs w:val="28"/>
        </w:rPr>
        <w:instrText xml:space="preserve"> 7(30.4%) .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majority</w:instrText>
      </w:r>
      <w:r w:rsidR="00967962" w:rsidRPr="006F1EAA">
        <w:rPr>
          <w:rFonts w:ascii="Times New Roman" w:hAnsi="Times New Roman" w:cs="Times New Roman"/>
          <w:sz w:val="28"/>
          <w:szCs w:val="28"/>
        </w:rPr>
        <w:instrText xml:space="preserve">, 20 (87%) </w:instrText>
      </w:r>
      <w:r w:rsidR="00967962" w:rsidRPr="006F1EAA">
        <w:rPr>
          <w:rFonts w:ascii="Times New Roman" w:hAnsi="Times New Roman" w:cs="Times New Roman"/>
          <w:sz w:val="28"/>
          <w:szCs w:val="28"/>
          <w:lang w:val="en-US"/>
        </w:rPr>
        <w:instrText>mentioned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effective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methods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sex</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after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getting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married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spouse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HPV</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vaccination</w:instrText>
      </w:r>
      <w:r w:rsidR="00967962" w:rsidRPr="006F1EAA">
        <w:rPr>
          <w:rFonts w:ascii="Times New Roman" w:hAnsi="Times New Roman" w:cs="Times New Roman"/>
          <w:sz w:val="28"/>
          <w:szCs w:val="28"/>
        </w:rPr>
        <w:instrText xml:space="preserve"> 15 (65%)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14 (61%).\</w:instrText>
      </w:r>
      <w:r w:rsidR="00967962" w:rsidRPr="006F1EAA">
        <w:rPr>
          <w:rFonts w:ascii="Times New Roman" w:hAnsi="Times New Roman" w:cs="Times New Roman"/>
          <w:sz w:val="28"/>
          <w:szCs w:val="28"/>
          <w:lang w:val="en-US"/>
        </w:rPr>
        <w:instrText>nCONCLUSION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barriers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perform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lack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awareness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shyness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Gender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physician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will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affect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decision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Naggar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Redhwan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Ahmed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Isa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Zaleha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Asian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Pacific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 </w:instrText>
      </w:r>
      <w:r w:rsidR="00967962" w:rsidRPr="006F1EAA">
        <w:rPr>
          <w:rFonts w:ascii="Times New Roman" w:hAnsi="Times New Roman" w:cs="Times New Roman"/>
          <w:sz w:val="28"/>
          <w:szCs w:val="28"/>
          <w:lang w:val="en-US"/>
        </w:rPr>
        <w:instrText>APJCP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":[["2010"]]},"</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":"435-440","</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Perception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opinion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about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Pap</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smear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test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qualitative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=317</w:instrText>
      </w:r>
      <w:r w:rsidR="00967962" w:rsidRPr="006F1EAA">
        <w:rPr>
          <w:rFonts w:ascii="Times New Roman" w:hAnsi="Times New Roman" w:cs="Times New Roman"/>
          <w:sz w:val="28"/>
          <w:szCs w:val="28"/>
          <w:lang w:val="en-US"/>
        </w:rPr>
        <w:instrText>faa</w:instrText>
      </w:r>
      <w:r w:rsidR="00967962" w:rsidRPr="006F1EAA">
        <w:rPr>
          <w:rFonts w:ascii="Times New Roman" w:hAnsi="Times New Roman" w:cs="Times New Roman"/>
          <w:sz w:val="28"/>
          <w:szCs w:val="28"/>
        </w:rPr>
        <w:instrText>28-</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3-4</w:instrText>
      </w:r>
      <w:r w:rsidR="00967962" w:rsidRPr="006F1EAA">
        <w:rPr>
          <w:rFonts w:ascii="Times New Roman" w:hAnsi="Times New Roman" w:cs="Times New Roman"/>
          <w:sz w:val="28"/>
          <w:szCs w:val="28"/>
          <w:lang w:val="en-US"/>
        </w:rPr>
        <w:instrText>efa</w:instrText>
      </w:r>
      <w:r w:rsidR="00967962" w:rsidRPr="006F1EAA">
        <w:rPr>
          <w:rFonts w:ascii="Times New Roman" w:hAnsi="Times New Roman" w:cs="Times New Roman"/>
          <w:sz w:val="28"/>
          <w:szCs w:val="28"/>
        </w:rPr>
        <w:instrText>-9501-</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44</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ed</w:instrText>
      </w:r>
      <w:r w:rsidR="00967962" w:rsidRPr="006F1EAA">
        <w:rPr>
          <w:rFonts w:ascii="Times New Roman" w:hAnsi="Times New Roman" w:cs="Times New Roman"/>
          <w:sz w:val="28"/>
          <w:szCs w:val="28"/>
        </w:rPr>
        <w:instrText>820"]}],"</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":"[75]","</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":"[75]","</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":"[75]"},"</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[75]</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29E7C14A" w14:textId="77777777" w:rsidR="00D17624" w:rsidRPr="006F1EAA" w:rsidRDefault="002E54FC"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Было показано, что как ДЛТ, так и брахитерапия с постоянными имплантатами семян являются эффективными методами лечения РПЖ, и выбор между ними зависит от нескольких факторов, таких как стадия и степень рака, общее состояние здоровья пациента, а также предпочтения пациента и лечащего врача</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{"citationItems":[{"id":"ITEM-1","itemData":{"DOI":"10.1016/S0968-8080(08)32403-3","ISSN":"1460-9576","PMID":"19027620","abstract":"South Africa's cervical screening policy recommends three free Pap smears at ten-year intervals for all women over 30 years of age, aiming to achieve 70% coverage by 2010 by targeting the age group most at risk of developing pre-cancerous cervical lesions. Attaining wide coverage requires an adequate supply of motivated and supported public sector health workers with appropriate training and skills, working in a functional health system. Given the dearth of doctors in South Africa, professional nurses were tasked with performing the bulk of Pap smears at primary care level. Coverage remains sub-optimal and a significant proportion of women with precursor lesions do not receive treatment. Further, health system strengthening - essential for cytology-based screening - has not happened. Research to evaluate alternative screening technologies has proliferated in recent years, but regrettably, strengthening of the health system required to make the new technology work has not received similar attention. Using the South African experience, this article argues that technological interventions and innovations alone are not sufficient to improve cervical screening programmes. Task-shifting is limited unless other human resource concerns (e.g. training, increasing demands on personnel, attrition, and skills mix) are concurrently addressed within a comprehensive workforce development strategy, alongside work to make the health care delivery system functional.","author":[{"dropping-particle":"","family":"Kawonga","given":"Mary","non-dropping-particle":"","parse-names":false,"suffix":""},{"dropping-particle":"","family":"Fonn","given":"Sharon","non-dropping-particle":"","parse-names":false,"suffix":""}],"container-title":"Reproductive health matters","id":"ITEM-1","issue":"32","issued":{"date-parts":[["2008"]]},"page":"32-40","title":"Achieving effective cervical screening coverage in South Africa through human resources and health systems development.","type":"article-journal","volume":"16"},"uris":["http://www.mendeley.com/documents/?uuid=db9e26d1-68f9-424b-8fdd-c673d5a3a6dd"]}],"mendeley":{"formattedCitation":"[76]","plainTextFormattedCitation":"[76]","previouslyFormattedCitation":"[76]"},"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[76]</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3AEF0F72" w14:textId="77777777" w:rsidR="002E54FC" w:rsidRPr="006F1EAA" w:rsidRDefault="002E54FC"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ДЛТ широко используется в лечении </w:t>
      </w:r>
      <w:r w:rsidR="00BC6CE1" w:rsidRPr="006F1EAA">
        <w:rPr>
          <w:rFonts w:ascii="Times New Roman" w:hAnsi="Times New Roman" w:cs="Times New Roman"/>
          <w:sz w:val="28"/>
          <w:szCs w:val="28"/>
        </w:rPr>
        <w:t>РПЖ</w:t>
      </w:r>
      <w:r w:rsidRPr="006F1EAA">
        <w:rPr>
          <w:rFonts w:ascii="Times New Roman" w:hAnsi="Times New Roman" w:cs="Times New Roman"/>
          <w:sz w:val="28"/>
          <w:szCs w:val="28"/>
        </w:rPr>
        <w:t xml:space="preserve">. Это эффективный метод, который может быть использован как для лечения </w:t>
      </w:r>
      <w:r w:rsidR="00BC6CE1" w:rsidRPr="006F1EAA">
        <w:rPr>
          <w:rFonts w:ascii="Times New Roman" w:hAnsi="Times New Roman" w:cs="Times New Roman"/>
          <w:sz w:val="28"/>
          <w:szCs w:val="28"/>
        </w:rPr>
        <w:t>РПЖ</w:t>
      </w:r>
      <w:r w:rsidRPr="006F1EAA">
        <w:rPr>
          <w:rFonts w:ascii="Times New Roman" w:hAnsi="Times New Roman" w:cs="Times New Roman"/>
          <w:sz w:val="28"/>
          <w:szCs w:val="28"/>
        </w:rPr>
        <w:t xml:space="preserve"> на ранней стадии, так и для контроля и смягчения симптомов на более поздних стадиях.</w:t>
      </w:r>
    </w:p>
    <w:p w14:paraId="003060E9" w14:textId="77777777" w:rsidR="002E54FC" w:rsidRPr="006F1EAA" w:rsidRDefault="002E54FC"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Во время ДЛТ радиоактивные лучи направляются на опухоль предстательной железы извне, обычно с использованием линейного ускорителя. Пациенты обычно получают несколько сеансов лучевой терапии на протяжении нескольких недель. Доза радиации и количество сеансов зависят от стадии </w:t>
      </w:r>
      <w:r w:rsidR="00BC6CE1" w:rsidRPr="006F1EAA">
        <w:rPr>
          <w:rFonts w:ascii="Times New Roman" w:hAnsi="Times New Roman" w:cs="Times New Roman"/>
          <w:sz w:val="28"/>
          <w:szCs w:val="28"/>
        </w:rPr>
        <w:t>РПЖ</w:t>
      </w:r>
      <w:r w:rsidRPr="006F1EAA">
        <w:rPr>
          <w:rFonts w:ascii="Times New Roman" w:hAnsi="Times New Roman" w:cs="Times New Roman"/>
          <w:sz w:val="28"/>
          <w:szCs w:val="28"/>
        </w:rPr>
        <w:t>, общего состояния пациента и других факторов</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Sanchaisuriya","given":"Pattara","non-dropping-particle":"","parse-names":false,"suffix":""},{"dropping-particle":"","family":"Pengsaa","given":"Prasit","non-dropping-particle":"","parse-names":false,"suffix":""},{"dropping-particle":"","family":"Sriamporn","given":"Supannee","non-dropping-particle":"","parse-names":false,"suffix":""},{"dropping-particle":"","family":"Schelp","given":"Frank P","non-dropping-particle":"","parse-names":false,"suffix":""},{"dropping-particle":"","family":"Kritpetcharat","given":"Onanong","non-dropping-particle":"","parse-names":false,"suffix":""},{"dropping-particle":"","family":"Suwanrungruang","given":"Krittika","non-dropping-particle":"","parse-names":false,"suffix":""},{"dropping-particle":"","family":"Laohasiriwong","given":"Wongsa","non-dropping-particle":"","parse-names":false,"suffix":""},{"dropping-particle":"","family":"Noda","given":"Sadamu","non-dropping-particle":"","parse-names":false,"suffix":""},{"dropping-particle":"","family":"Kato","given":"Saiko","non-dropping-particle":"","parse-names":false,"suffix":""}],"container-title":"Asian Pacific journal of cancer prevention : APJCP","id":"ITEM-1","issued":{"date-parts":[["2004"]]},"page":"144-150","title":"Experience with a Self-Administered Device for Cervical Cancer Screening by Thai Women with Different Educational Backgrounds","type":"article-journal","volume":"5"},"uris":["http://www.mendeley.com/documents/?uuid=fb7dcca5-b190-423e-a99d-b6fb3baded89"]}],"mendeley":{"formattedCitation":"[77]","plainTextFormattedCitation":"[77]","previouslyFormattedCitation":"[77]"},"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[77]</w:t>
      </w:r>
      <w:r w:rsidR="00967962" w:rsidRPr="006F1EAA">
        <w:rPr>
          <w:rFonts w:ascii="Times New Roman" w:hAnsi="Times New Roman" w:cs="Times New Roman"/>
          <w:sz w:val="28"/>
          <w:szCs w:val="28"/>
        </w:rPr>
        <w:fldChar w:fldCharType="end"/>
      </w:r>
      <w:r w:rsidR="00816771" w:rsidRPr="006F1EAA">
        <w:rPr>
          <w:rFonts w:ascii="Times New Roman" w:hAnsi="Times New Roman" w:cs="Times New Roman"/>
          <w:sz w:val="28"/>
          <w:szCs w:val="28"/>
        </w:rPr>
        <w:t>.</w:t>
      </w:r>
    </w:p>
    <w:p w14:paraId="5B026B9D" w14:textId="77777777" w:rsidR="004624F9" w:rsidRPr="006F1EAA" w:rsidRDefault="002E54FC"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ДЛТ может иметь побочные эффекты, включая усталость, тошноту, диарею, частотное мочеиспускание, уменьшение половой функции и др. Тем не менее, эти эффекты обычно временные и могут быть управляемы с помощью медикаментов или других методов лечения. </w:t>
      </w:r>
    </w:p>
    <w:p w14:paraId="06E73CE2" w14:textId="77777777" w:rsidR="0087465A" w:rsidRPr="006F1EAA" w:rsidRDefault="004624F9"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Как правило, побочные эффекты от брахитерапии незначительны и временные, но они могут варьироваться в зависимости от пациента и дозы радиации, полученной во время процедуры. </w:t>
      </w:r>
    </w:p>
    <w:p w14:paraId="7017599A" w14:textId="78C2D90F" w:rsidR="004624F9" w:rsidRPr="006F1EAA" w:rsidRDefault="0087465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рекомендациях NCCN</w:t>
      </w:r>
      <w:r w:rsidR="00543B1F" w:rsidRPr="006F1EAA">
        <w:t xml:space="preserve"> </w:t>
      </w:r>
      <w:r w:rsidR="00543B1F" w:rsidRPr="006F1EAA">
        <w:rPr>
          <w:rFonts w:ascii="Times New Roman" w:hAnsi="Times New Roman" w:cs="Times New Roman"/>
          <w:sz w:val="28"/>
          <w:szCs w:val="28"/>
        </w:rPr>
        <w:t xml:space="preserve">(The National Comprehensive Cancer Network) (Национальная комплексная онкологическая сеть) </w:t>
      </w:r>
      <w:r w:rsidRPr="006F1EAA">
        <w:rPr>
          <w:rFonts w:ascii="Times New Roman" w:hAnsi="Times New Roman" w:cs="Times New Roman"/>
          <w:sz w:val="28"/>
          <w:szCs w:val="28"/>
        </w:rPr>
        <w:t xml:space="preserve"> указано, что монотерапия и </w:t>
      </w:r>
      <w:r w:rsidR="00543B1F" w:rsidRPr="006F1EAA">
        <w:rPr>
          <w:rFonts w:ascii="Times New Roman" w:hAnsi="Times New Roman" w:cs="Times New Roman"/>
          <w:sz w:val="28"/>
          <w:szCs w:val="28"/>
        </w:rPr>
        <w:t xml:space="preserve">брахитерапия как монотерапия и </w:t>
      </w:r>
      <w:r w:rsidRPr="006F1EAA">
        <w:rPr>
          <w:rFonts w:ascii="Times New Roman" w:hAnsi="Times New Roman" w:cs="Times New Roman"/>
          <w:sz w:val="28"/>
          <w:szCs w:val="28"/>
        </w:rPr>
        <w:t>буст-терапия</w:t>
      </w:r>
      <w:r w:rsidR="00543B1F"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(то есть в сочетании с ДЛТ) могут использоваться в качестве терапии первой линии при лечении мужчин с </w:t>
      </w:r>
      <w:r w:rsidR="00543B1F" w:rsidRPr="006F1EAA">
        <w:rPr>
          <w:rFonts w:ascii="Times New Roman" w:hAnsi="Times New Roman" w:cs="Times New Roman"/>
          <w:sz w:val="28"/>
          <w:szCs w:val="28"/>
        </w:rPr>
        <w:t xml:space="preserve">РПЖ </w:t>
      </w:r>
      <w:r w:rsidRPr="006F1EAA">
        <w:rPr>
          <w:rFonts w:ascii="Times New Roman" w:hAnsi="Times New Roman" w:cs="Times New Roman"/>
          <w:sz w:val="28"/>
          <w:szCs w:val="28"/>
        </w:rPr>
        <w:t>всех групп риска</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 xml:space="preserve">ADDIN CSL_CITATION {"citationItems":[{"id":"ITEM-1","itemData":{"DOI":"10.1186/1471-2458-13-553","ISSN":"1471-2458","PMID":"23742100","abstract":"BACKGROUND: Cervical cancer is the sixth most common cause of cancer among Korean women and is one of the most preventable cancers in the world. This study aimed to investigate the change in cervical cancer screening rates, the level of socioeconomic disparities in cervical cancer screening participation, and whether there was a reduction in these disparities between 1998 and 2010.\nMETHODS: Using the Korean Health and Nutrition Examination Survey, women 30 years or older without a history of cervical cancer and who completed a health questionnaire, physical examination, and nutritional survey were included (n = 17,105). Information about participation in cervical cancer screening was collected using a self-administered questionnaire. Multiple logistic regression analysis was performed to investigate the relationship between cervical cancer screening participation and the socioeconomic status of the women.\nRESULTS: The cervical cancer screening rate increased from 40.5% in 1998 to 52.5% in 2010. Socioeconomic disparities influenced participation, and women with lower educational levels and lower household income were less likely to be screened. Compared with the lowest educational level, the adjusted odds ratios (ORs) for screening in women with the highest educational level were 1.56 (95% confidence interval (CI): 1.05-2.30) in 1998, and 1.44 (95% CI: 1.12-1.87) in 2010. Compared with women with the lowest household income level, the adjusted ORs for screening in women with the highest household income level were 1.80 (95% CI: 1.22-2.68), 2.82 (95% CI: 2.01-3.96), and 1.45 (95% CI: 1.08-1.94) in 2001, 2005, and 2010, respectively.\nCONCLUSION: Although population-wide progress has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participation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over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12-</w:instrText>
      </w:r>
      <w:r w:rsidR="00967962" w:rsidRPr="006F1EAA">
        <w:rPr>
          <w:rFonts w:ascii="Times New Roman" w:hAnsi="Times New Roman" w:cs="Times New Roman"/>
          <w:sz w:val="28"/>
          <w:szCs w:val="28"/>
          <w:lang w:val="en-US"/>
        </w:rPr>
        <w:instrText>year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period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socioeconomic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status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remained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important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factor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reducing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compliance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Lee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Minjee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Park</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Eun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Cheol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Chang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Hoo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Kwon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Jeoung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Yoo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Ki</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Bong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Kim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Tae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Hyun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BMC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public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":[["2013"]]},"</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":"553","</w:instrText>
      </w:r>
      <w:r w:rsidR="00967962" w:rsidRPr="006F1EAA">
        <w:rPr>
          <w:rFonts w:ascii="Times New Roman" w:hAnsi="Times New Roman" w:cs="Times New Roman"/>
          <w:sz w:val="28"/>
          <w:szCs w:val="28"/>
          <w:lang w:val="en-US"/>
        </w:rPr>
        <w:instrText>publisher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BMC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Public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Socioeconomic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Korean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1998-2010.","</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":"13"},"</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=12</w:instrText>
      </w:r>
      <w:r w:rsidR="00967962" w:rsidRPr="006F1EAA">
        <w:rPr>
          <w:rFonts w:ascii="Times New Roman" w:hAnsi="Times New Roman" w:cs="Times New Roman"/>
          <w:sz w:val="28"/>
          <w:szCs w:val="28"/>
          <w:lang w:val="en-US"/>
        </w:rPr>
        <w:instrText>ca</w:instrText>
      </w:r>
      <w:r w:rsidR="00967962" w:rsidRPr="006F1EAA">
        <w:rPr>
          <w:rFonts w:ascii="Times New Roman" w:hAnsi="Times New Roman" w:cs="Times New Roman"/>
          <w:sz w:val="28"/>
          <w:szCs w:val="28"/>
        </w:rPr>
        <w:instrText>71</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2-3</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13-</w:instrText>
      </w:r>
      <w:r w:rsidR="00967962" w:rsidRPr="006F1EAA">
        <w:rPr>
          <w:rFonts w:ascii="Times New Roman" w:hAnsi="Times New Roman" w:cs="Times New Roman"/>
          <w:sz w:val="28"/>
          <w:szCs w:val="28"/>
          <w:lang w:val="en-US"/>
        </w:rPr>
        <w:instrText>aef</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62</w:instrText>
      </w:r>
      <w:r w:rsidR="00967962" w:rsidRPr="006F1EAA">
        <w:rPr>
          <w:rFonts w:ascii="Times New Roman" w:hAnsi="Times New Roman" w:cs="Times New Roman"/>
          <w:sz w:val="28"/>
          <w:szCs w:val="28"/>
          <w:lang w:val="en-US"/>
        </w:rPr>
        <w:instrText>de</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cf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":"[78]","</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":"[78]","</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":"[78]"},"</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[78]</w:t>
      </w:r>
      <w:r w:rsidR="00967962" w:rsidRPr="006F1EAA">
        <w:rPr>
          <w:rFonts w:ascii="Times New Roman" w:hAnsi="Times New Roman" w:cs="Times New Roman"/>
          <w:sz w:val="28"/>
          <w:szCs w:val="28"/>
        </w:rPr>
        <w:fldChar w:fldCharType="end"/>
      </w:r>
      <w:r w:rsidR="00816771"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Монотерапия является вариантом </w:t>
      </w:r>
      <w:r w:rsidR="00543B1F" w:rsidRPr="006F1EAA">
        <w:rPr>
          <w:rFonts w:ascii="Times New Roman" w:hAnsi="Times New Roman" w:cs="Times New Roman"/>
          <w:sz w:val="28"/>
          <w:szCs w:val="28"/>
        </w:rPr>
        <w:t xml:space="preserve">лечения </w:t>
      </w:r>
      <w:r w:rsidRPr="006F1EAA">
        <w:rPr>
          <w:rFonts w:ascii="Times New Roman" w:hAnsi="Times New Roman" w:cs="Times New Roman"/>
          <w:sz w:val="28"/>
          <w:szCs w:val="28"/>
        </w:rPr>
        <w:t xml:space="preserve">для пациентов с заболеванием низкого риска и благоприятным заболеванием промежуточного риска (уровень доказательности 2 по сравнению с ДЛТ). Буст-брахитерапия </w:t>
      </w:r>
      <w:r w:rsidR="00D951F5"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это вариант </w:t>
      </w:r>
      <w:r w:rsidR="00D951F5" w:rsidRPr="006F1EAA">
        <w:rPr>
          <w:rFonts w:ascii="Times New Roman" w:hAnsi="Times New Roman" w:cs="Times New Roman"/>
          <w:sz w:val="28"/>
          <w:szCs w:val="28"/>
        </w:rPr>
        <w:t xml:space="preserve">лечения </w:t>
      </w:r>
      <w:r w:rsidRPr="006F1EAA">
        <w:rPr>
          <w:rFonts w:ascii="Times New Roman" w:hAnsi="Times New Roman" w:cs="Times New Roman"/>
          <w:sz w:val="28"/>
          <w:szCs w:val="28"/>
        </w:rPr>
        <w:t>для пациентов с заболеванием высокого или очень высокого риска. Для пациентов с высоким риском буст-</w:t>
      </w:r>
      <w:r w:rsidRPr="006F1EAA">
        <w:rPr>
          <w:rFonts w:ascii="Times New Roman" w:hAnsi="Times New Roman" w:cs="Times New Roman"/>
          <w:sz w:val="28"/>
          <w:szCs w:val="28"/>
        </w:rPr>
        <w:lastRenderedPageBreak/>
        <w:t>брахитерапия предпочтительнее брахитерапии или монотерапии ДЛТ из-за улучшения исходов (уровень доказательности 1), основанного на ретроспективных данных</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{"citationItems":[{"id":"ITEM-1","itemData":{"ISSN":"0300-5283","PMID":"21265250","abstract":"Cervical cancer is the second most common female cancer after breast cancer both in Malaysia and worldwide although it can be mostly prevented. The objective of this study was to assess the knowledge level and attitude of University Kebangsaan Malaysia female students in the Faculties of Pharmacy and Allied Health Sciences on the prevention of cervical cancer. A total of 675 respondents were recruited for this cross-sectional study involving pre-tested questionnaires. The data was analyzed using Statistical Package for Social Sciences (SPSS) version 15.0. There was significant association between grade and mean score of knowledge with different faculties and year of education (p&lt;0.05). However, significant association was shown only betwe</w:instrText>
      </w:r>
      <w:r w:rsidR="00967962" w:rsidRPr="006F1EAA">
        <w:rPr>
          <w:rFonts w:ascii="Times New Roman" w:hAnsi="Times New Roman" w:cs="Times New Roman"/>
          <w:sz w:val="28"/>
          <w:szCs w:val="28"/>
          <w:lang w:val="en-US"/>
        </w:rPr>
        <w:instrText>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grade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different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Faculty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Allied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Sciences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score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significant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difference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only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existed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different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races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w:instrText>
      </w:r>
      <w:r w:rsidR="00967962" w:rsidRPr="006F1EAA">
        <w:rPr>
          <w:rFonts w:ascii="Times New Roman" w:hAnsi="Times New Roman" w:cs="Times New Roman"/>
          <w:sz w:val="28"/>
          <w:szCs w:val="28"/>
        </w:rPr>
        <w:instrText xml:space="preserve">&lt;0.05). </w:instrText>
      </w:r>
      <w:r w:rsidR="00967962" w:rsidRPr="006F1EAA">
        <w:rPr>
          <w:rFonts w:ascii="Times New Roman" w:hAnsi="Times New Roman" w:cs="Times New Roman"/>
          <w:sz w:val="28"/>
          <w:szCs w:val="28"/>
          <w:lang w:val="en-US"/>
        </w:rPr>
        <w:instrText>Mass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common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source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information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conclusion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level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respondents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not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satisfactory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despite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their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positive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attitude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more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awareness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programs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should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conducted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University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campuses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to</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provide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with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Hesham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Qodriyah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Malaysia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":[["2010"]]},"</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":"53-57","</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attitude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university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students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sciences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":"65"},"</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ea</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242-2</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57-4</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35-</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53</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-535141939150"]}],"</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":"[79]","</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":"[79]","</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":"[79]"},"</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[79]</w:t>
      </w:r>
      <w:r w:rsidR="00967962" w:rsidRPr="006F1EAA">
        <w:rPr>
          <w:rFonts w:ascii="Times New Roman" w:hAnsi="Times New Roman" w:cs="Times New Roman"/>
          <w:sz w:val="28"/>
          <w:szCs w:val="28"/>
        </w:rPr>
        <w:fldChar w:fldCharType="end"/>
      </w:r>
      <w:r w:rsidR="00816771" w:rsidRPr="006F1EAA">
        <w:rPr>
          <w:rFonts w:ascii="Times New Roman" w:hAnsi="Times New Roman" w:cs="Times New Roman"/>
          <w:sz w:val="28"/>
          <w:szCs w:val="28"/>
        </w:rPr>
        <w:t xml:space="preserve"> </w:t>
      </w:r>
      <w:r w:rsidRPr="006F1EAA">
        <w:rPr>
          <w:rFonts w:ascii="Times New Roman" w:hAnsi="Times New Roman" w:cs="Times New Roman"/>
          <w:sz w:val="28"/>
          <w:szCs w:val="28"/>
        </w:rPr>
        <w:t>и проспективных исследованиях</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Raychaudhuri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Sreejata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Mandal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Sukanta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":[["2012"]]},"</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":"4221-4227","</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MINI</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REVIEW</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Current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Status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Knowledge</w:instrText>
      </w:r>
      <w:r w:rsidR="00967962" w:rsidRPr="006F1EAA">
        <w:rPr>
          <w:rFonts w:ascii="Times New Roman" w:hAnsi="Times New Roman" w:cs="Times New Roman"/>
          <w:sz w:val="28"/>
          <w:szCs w:val="28"/>
        </w:rPr>
        <w:instrText xml:space="preserve"> , </w:instrText>
      </w:r>
      <w:r w:rsidR="00967962" w:rsidRPr="006F1EAA">
        <w:rPr>
          <w:rFonts w:ascii="Times New Roman" w:hAnsi="Times New Roman" w:cs="Times New Roman"/>
          <w:sz w:val="28"/>
          <w:szCs w:val="28"/>
          <w:lang w:val="en-US"/>
        </w:rPr>
        <w:instrText>Attitude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Practice</w:instrText>
      </w:r>
      <w:r w:rsidR="00967962" w:rsidRPr="006F1EAA">
        <w:rPr>
          <w:rFonts w:ascii="Times New Roman" w:hAnsi="Times New Roman" w:cs="Times New Roman"/>
          <w:sz w:val="28"/>
          <w:szCs w:val="28"/>
        </w:rPr>
        <w:instrText xml:space="preserve"> ( </w:instrText>
      </w:r>
      <w:r w:rsidR="00967962" w:rsidRPr="006F1EAA">
        <w:rPr>
          <w:rFonts w:ascii="Times New Roman" w:hAnsi="Times New Roman" w:cs="Times New Roman"/>
          <w:sz w:val="28"/>
          <w:szCs w:val="28"/>
          <w:lang w:val="en-US"/>
        </w:rPr>
        <w:instrText>KAP</w:instrText>
      </w:r>
      <w:r w:rsidR="00967962" w:rsidRPr="006F1EAA">
        <w:rPr>
          <w:rFonts w:ascii="Times New Roman" w:hAnsi="Times New Roman" w:cs="Times New Roman"/>
          <w:sz w:val="28"/>
          <w:szCs w:val="28"/>
        </w:rPr>
        <w:instrText xml:space="preserve"> )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Countries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Different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Levels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Development</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":"13"},"</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ce</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7313-</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8</w:instrText>
      </w:r>
      <w:r w:rsidR="00967962" w:rsidRPr="006F1EAA">
        <w:rPr>
          <w:rFonts w:ascii="Times New Roman" w:hAnsi="Times New Roman" w:cs="Times New Roman"/>
          <w:sz w:val="28"/>
          <w:szCs w:val="28"/>
          <w:lang w:val="en-US"/>
        </w:rPr>
        <w:instrText>ed</w:instrText>
      </w:r>
      <w:r w:rsidR="00967962" w:rsidRPr="006F1EAA">
        <w:rPr>
          <w:rFonts w:ascii="Times New Roman" w:hAnsi="Times New Roman" w:cs="Times New Roman"/>
          <w:sz w:val="28"/>
          <w:szCs w:val="28"/>
        </w:rPr>
        <w:instrText>-4822-8</w:instrText>
      </w:r>
      <w:r w:rsidR="00967962" w:rsidRPr="006F1EAA">
        <w:rPr>
          <w:rFonts w:ascii="Times New Roman" w:hAnsi="Times New Roman" w:cs="Times New Roman"/>
          <w:sz w:val="28"/>
          <w:szCs w:val="28"/>
          <w:lang w:val="en-US"/>
        </w:rPr>
        <w:instrText>cca</w:instrText>
      </w:r>
      <w:r w:rsidR="00967962" w:rsidRPr="006F1EAA">
        <w:rPr>
          <w:rFonts w:ascii="Times New Roman" w:hAnsi="Times New Roman" w:cs="Times New Roman"/>
          <w:sz w:val="28"/>
          <w:szCs w:val="28"/>
        </w:rPr>
        <w:instrText>-38</w:instrText>
      </w:r>
      <w:r w:rsidR="00967962" w:rsidRPr="006F1EAA">
        <w:rPr>
          <w:rFonts w:ascii="Times New Roman" w:hAnsi="Times New Roman" w:cs="Times New Roman"/>
          <w:sz w:val="28"/>
          <w:szCs w:val="28"/>
          <w:lang w:val="en-US"/>
        </w:rPr>
        <w:instrText>dd</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ff</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ff</w:instrText>
      </w:r>
      <w:r w:rsidR="00967962" w:rsidRPr="006F1EAA">
        <w:rPr>
          <w:rFonts w:ascii="Times New Roman" w:hAnsi="Times New Roman" w:cs="Times New Roman"/>
          <w:sz w:val="28"/>
          <w:szCs w:val="28"/>
        </w:rPr>
        <w:instrText>93"]}],"</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":"[80]","</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":"[80]","</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":"[80]"},"</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[80]</w:t>
      </w:r>
      <w:r w:rsidR="00967962" w:rsidRPr="006F1EAA">
        <w:rPr>
          <w:rFonts w:ascii="Times New Roman" w:hAnsi="Times New Roman" w:cs="Times New Roman"/>
          <w:sz w:val="28"/>
          <w:szCs w:val="28"/>
          <w:lang w:val="en-US"/>
        </w:rPr>
        <w:fldChar w:fldCharType="end"/>
      </w:r>
      <w:r w:rsidR="00816771" w:rsidRPr="006F1EAA">
        <w:rPr>
          <w:rFonts w:ascii="Times New Roman" w:hAnsi="Times New Roman" w:cs="Times New Roman"/>
          <w:sz w:val="28"/>
          <w:szCs w:val="28"/>
        </w:rPr>
        <w:t>.</w:t>
      </w:r>
    </w:p>
    <w:p w14:paraId="4AD56F4B" w14:textId="77777777" w:rsidR="0065179E" w:rsidRPr="006F1EAA" w:rsidRDefault="0065179E" w:rsidP="00A04686">
      <w:pPr>
        <w:tabs>
          <w:tab w:val="left" w:pos="993"/>
        </w:tabs>
        <w:spacing w:after="0" w:line="240" w:lineRule="auto"/>
        <w:ind w:firstLine="567"/>
        <w:jc w:val="both"/>
        <w:rPr>
          <w:rFonts w:ascii="Times New Roman" w:hAnsi="Times New Roman" w:cs="Times New Roman"/>
          <w:sz w:val="28"/>
          <w:szCs w:val="28"/>
        </w:rPr>
      </w:pPr>
    </w:p>
    <w:p w14:paraId="791B5DF2" w14:textId="02B405EA" w:rsidR="00A6045F" w:rsidRPr="002111E7" w:rsidRDefault="00A62B06" w:rsidP="00A04686">
      <w:pPr>
        <w:tabs>
          <w:tab w:val="left" w:pos="993"/>
        </w:tabs>
        <w:spacing w:after="0" w:line="240" w:lineRule="auto"/>
        <w:ind w:firstLine="567"/>
        <w:jc w:val="both"/>
        <w:rPr>
          <w:rFonts w:ascii="Times New Roman" w:hAnsi="Times New Roman" w:cs="Times New Roman"/>
          <w:b/>
          <w:sz w:val="28"/>
          <w:szCs w:val="28"/>
        </w:rPr>
      </w:pPr>
      <w:r w:rsidRPr="002111E7">
        <w:rPr>
          <w:rFonts w:ascii="Times New Roman" w:hAnsi="Times New Roman" w:cs="Times New Roman"/>
          <w:b/>
          <w:sz w:val="28"/>
          <w:szCs w:val="28"/>
        </w:rPr>
        <w:t>1.3.</w:t>
      </w:r>
      <w:r w:rsidR="008613F0" w:rsidRPr="002111E7">
        <w:rPr>
          <w:rFonts w:ascii="Times New Roman" w:hAnsi="Times New Roman" w:cs="Times New Roman"/>
          <w:b/>
          <w:sz w:val="28"/>
          <w:szCs w:val="28"/>
        </w:rPr>
        <w:t>4</w:t>
      </w:r>
      <w:r w:rsidRPr="002111E7">
        <w:rPr>
          <w:rFonts w:ascii="Times New Roman" w:hAnsi="Times New Roman" w:cs="Times New Roman"/>
          <w:b/>
          <w:sz w:val="28"/>
          <w:szCs w:val="28"/>
        </w:rPr>
        <w:t xml:space="preserve"> </w:t>
      </w:r>
      <w:r w:rsidR="007F752A" w:rsidRPr="002111E7">
        <w:rPr>
          <w:rFonts w:ascii="Times New Roman" w:hAnsi="Times New Roman" w:cs="Times New Roman"/>
          <w:b/>
          <w:sz w:val="28"/>
          <w:szCs w:val="28"/>
        </w:rPr>
        <w:t>Лапароскопическая радикальная простатэктомия</w:t>
      </w:r>
    </w:p>
    <w:p w14:paraId="29EFF49E" w14:textId="31DD564F" w:rsidR="00AF3996" w:rsidRPr="006F1EAA" w:rsidRDefault="00AF3996"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Cs/>
          <w:sz w:val="28"/>
          <w:szCs w:val="28"/>
        </w:rPr>
        <w:t>В 1991 году Schuessler и его коллеги впервые провели лапароскопическую радикальную</w:t>
      </w:r>
      <w:r w:rsidRPr="006F1EAA">
        <w:rPr>
          <w:rFonts w:ascii="Times New Roman" w:hAnsi="Times New Roman" w:cs="Times New Roman"/>
          <w:sz w:val="28"/>
          <w:szCs w:val="28"/>
        </w:rPr>
        <w:t xml:space="preserve"> простатэктомию (ЛРПЭ)</w:t>
      </w:r>
      <w:r w:rsidR="00816771" w:rsidRPr="006F1EAA">
        <w:rPr>
          <w:rFonts w:ascii="Times New Roman" w:hAnsi="Times New Roman" w:cs="Times New Roman"/>
          <w:sz w:val="28"/>
          <w:szCs w:val="28"/>
        </w:rPr>
        <w:t xml:space="preserve"> </w:t>
      </w:r>
      <w:r w:rsidR="00A314DD" w:rsidRPr="006F1EAA">
        <w:rPr>
          <w:rFonts w:ascii="Times New Roman" w:hAnsi="Times New Roman" w:cs="Times New Roman"/>
          <w:sz w:val="28"/>
          <w:szCs w:val="28"/>
        </w:rPr>
        <w:t>[6</w:t>
      </w:r>
      <w:r w:rsidR="00AA7A01">
        <w:rPr>
          <w:rFonts w:ascii="Times New Roman" w:hAnsi="Times New Roman" w:cs="Times New Roman"/>
          <w:sz w:val="28"/>
          <w:szCs w:val="28"/>
        </w:rPr>
        <w:t>,р.246</w:t>
      </w:r>
      <w:r w:rsidR="00A314DD" w:rsidRPr="006F1EAA">
        <w:rPr>
          <w:rFonts w:ascii="Times New Roman" w:hAnsi="Times New Roman" w:cs="Times New Roman"/>
          <w:sz w:val="28"/>
          <w:szCs w:val="28"/>
        </w:rPr>
        <w:t>]</w:t>
      </w:r>
      <w:r w:rsidR="00816771" w:rsidRPr="006F1EAA">
        <w:rPr>
          <w:rFonts w:ascii="Times New Roman" w:hAnsi="Times New Roman" w:cs="Times New Roman"/>
          <w:sz w:val="28"/>
          <w:szCs w:val="28"/>
        </w:rPr>
        <w:t xml:space="preserve">. </w:t>
      </w:r>
      <w:r w:rsidR="006E64C5" w:rsidRPr="006F1EAA">
        <w:rPr>
          <w:rFonts w:ascii="Times New Roman" w:hAnsi="Times New Roman" w:cs="Times New Roman"/>
          <w:sz w:val="28"/>
          <w:szCs w:val="28"/>
        </w:rPr>
        <w:t xml:space="preserve">Из-за изначальной сложности техники выполнения, на тот момент операция не получила широкого распространения </w:t>
      </w:r>
    </w:p>
    <w:p w14:paraId="758813DB" w14:textId="77777777" w:rsidR="00AF3996" w:rsidRPr="006F1EAA" w:rsidRDefault="006E64C5"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Rabboy с коллегами выполнили двум пациентам экстраперитонеальную лапароскопическую радикальную простатэктомию</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Roland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Katherine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Larkins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Teri</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Benard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Vicki</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Berkowitz</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Zahava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Saraiya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Mona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":[["2010"]]},"</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":"651-657","</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Report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from</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CDC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Content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Analysis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Continuing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Medical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Education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for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":"19"},"</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bdf</w:instrText>
      </w:r>
      <w:r w:rsidR="00967962" w:rsidRPr="006F1EAA">
        <w:rPr>
          <w:rFonts w:ascii="Times New Roman" w:hAnsi="Times New Roman" w:cs="Times New Roman"/>
          <w:sz w:val="28"/>
          <w:szCs w:val="28"/>
        </w:rPr>
        <w:instrText>3-9</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-44</w:instrText>
      </w:r>
      <w:r w:rsidR="00967962" w:rsidRPr="006F1EAA">
        <w:rPr>
          <w:rFonts w:ascii="Times New Roman" w:hAnsi="Times New Roman" w:cs="Times New Roman"/>
          <w:sz w:val="28"/>
          <w:szCs w:val="28"/>
          <w:lang w:val="en-US"/>
        </w:rPr>
        <w:instrText>ef</w:instrText>
      </w:r>
      <w:r w:rsidR="00967962" w:rsidRPr="006F1EAA">
        <w:rPr>
          <w:rFonts w:ascii="Times New Roman" w:hAnsi="Times New Roman" w:cs="Times New Roman"/>
          <w:sz w:val="28"/>
          <w:szCs w:val="28"/>
        </w:rPr>
        <w:instrText>-87</w:instrText>
      </w:r>
      <w:r w:rsidR="00967962" w:rsidRPr="006F1EAA">
        <w:rPr>
          <w:rFonts w:ascii="Times New Roman" w:hAnsi="Times New Roman" w:cs="Times New Roman"/>
          <w:sz w:val="28"/>
          <w:szCs w:val="28"/>
          <w:lang w:val="en-US"/>
        </w:rPr>
        <w:instrText>fc</w:instrText>
      </w:r>
      <w:r w:rsidR="00967962" w:rsidRPr="006F1EAA">
        <w:rPr>
          <w:rFonts w:ascii="Times New Roman" w:hAnsi="Times New Roman" w:cs="Times New Roman"/>
          <w:sz w:val="28"/>
          <w:szCs w:val="28"/>
        </w:rPr>
        <w:instrText>-40</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56</w:instrText>
      </w:r>
      <w:r w:rsidR="00967962" w:rsidRPr="006F1EAA">
        <w:rPr>
          <w:rFonts w:ascii="Times New Roman" w:hAnsi="Times New Roman" w:cs="Times New Roman"/>
          <w:sz w:val="28"/>
          <w:szCs w:val="28"/>
          <w:lang w:val="en-US"/>
        </w:rPr>
        <w:instrText>b</w:instrText>
      </w:r>
      <w:r w:rsidR="00967962" w:rsidRPr="006F1EAA">
        <w:rPr>
          <w:rFonts w:ascii="Times New Roman" w:hAnsi="Times New Roman" w:cs="Times New Roman"/>
          <w:sz w:val="28"/>
          <w:szCs w:val="28"/>
        </w:rPr>
        <w:instrText>475</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69"]}],"</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":"[81]","</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":"[81]","</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":"[81]"},"</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[81]</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Pr="006F1EAA">
        <w:t xml:space="preserve"> </w:t>
      </w:r>
      <w:r w:rsidRPr="006F1EAA">
        <w:rPr>
          <w:rFonts w:ascii="Times New Roman" w:hAnsi="Times New Roman" w:cs="Times New Roman"/>
          <w:sz w:val="28"/>
          <w:szCs w:val="28"/>
        </w:rPr>
        <w:t xml:space="preserve">В 1993 году </w:t>
      </w:r>
      <w:r w:rsidRPr="006F1EAA">
        <w:rPr>
          <w:rFonts w:ascii="Times New Roman" w:hAnsi="Times New Roman" w:cs="Times New Roman"/>
          <w:sz w:val="28"/>
          <w:szCs w:val="28"/>
          <w:lang w:val="en-US"/>
        </w:rPr>
        <w:t>Kavoussi</w:t>
      </w:r>
      <w:r w:rsidRPr="006F1EAA">
        <w:rPr>
          <w:rFonts w:ascii="Times New Roman" w:hAnsi="Times New Roman" w:cs="Times New Roman"/>
          <w:sz w:val="28"/>
          <w:szCs w:val="28"/>
        </w:rPr>
        <w:t xml:space="preserve"> и его коллеги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DOI</w:instrText>
      </w:r>
      <w:r w:rsidR="00967962" w:rsidRPr="006F1EAA">
        <w:rPr>
          <w:rFonts w:ascii="Times New Roman" w:hAnsi="Times New Roman" w:cs="Times New Roman"/>
          <w:sz w:val="28"/>
          <w:szCs w:val="28"/>
        </w:rPr>
        <w:instrText>":"10.1309/</w:instrText>
      </w:r>
      <w:r w:rsidR="00967962" w:rsidRPr="006F1EAA">
        <w:rPr>
          <w:rFonts w:ascii="Times New Roman" w:hAnsi="Times New Roman" w:cs="Times New Roman"/>
          <w:sz w:val="28"/>
          <w:szCs w:val="28"/>
          <w:lang w:val="en-US"/>
        </w:rPr>
        <w:instrText>G</w:instrText>
      </w:r>
      <w:r w:rsidR="00967962" w:rsidRPr="006F1EAA">
        <w:rPr>
          <w:rFonts w:ascii="Times New Roman" w:hAnsi="Times New Roman" w:cs="Times New Roman"/>
          <w:sz w:val="28"/>
          <w:szCs w:val="28"/>
        </w:rPr>
        <w:instrText>40</w:instrText>
      </w:r>
      <w:r w:rsidR="00967962" w:rsidRPr="006F1EAA">
        <w:rPr>
          <w:rFonts w:ascii="Times New Roman" w:hAnsi="Times New Roman" w:cs="Times New Roman"/>
          <w:sz w:val="28"/>
          <w:szCs w:val="28"/>
          <w:lang w:val="en-US"/>
        </w:rPr>
        <w:instrText>XQBWNPV</w:instrText>
      </w:r>
      <w:r w:rsidR="00967962" w:rsidRPr="006F1EAA">
        <w:rPr>
          <w:rFonts w:ascii="Times New Roman" w:hAnsi="Times New Roman" w:cs="Times New Roman"/>
          <w:sz w:val="28"/>
          <w:szCs w:val="28"/>
        </w:rPr>
        <w:instrText>7</w:instrText>
      </w:r>
      <w:r w:rsidR="00967962" w:rsidRPr="006F1EAA">
        <w:rPr>
          <w:rFonts w:ascii="Times New Roman" w:hAnsi="Times New Roman" w:cs="Times New Roman"/>
          <w:sz w:val="28"/>
          <w:szCs w:val="28"/>
          <w:lang w:val="en-US"/>
        </w:rPr>
        <w:instrText>MK</w:instrText>
      </w:r>
      <w:r w:rsidR="00967962" w:rsidRPr="006F1EAA">
        <w:rPr>
          <w:rFonts w:ascii="Times New Roman" w:hAnsi="Times New Roman" w:cs="Times New Roman"/>
          <w:sz w:val="28"/>
          <w:szCs w:val="28"/>
        </w:rPr>
        <w:instrText>9</w:instrText>
      </w:r>
      <w:r w:rsidR="00967962" w:rsidRPr="006F1EAA">
        <w:rPr>
          <w:rFonts w:ascii="Times New Roman" w:hAnsi="Times New Roman" w:cs="Times New Roman"/>
          <w:sz w:val="28"/>
          <w:szCs w:val="28"/>
          <w:lang w:val="en-US"/>
        </w:rPr>
        <w:instrText>TY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ISSN</w:instrText>
      </w:r>
      <w:r w:rsidR="00967962" w:rsidRPr="006F1EAA">
        <w:rPr>
          <w:rFonts w:ascii="Times New Roman" w:hAnsi="Times New Roman" w:cs="Times New Roman"/>
          <w:sz w:val="28"/>
          <w:szCs w:val="28"/>
        </w:rPr>
        <w:instrText>":"0002-9173","</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Suba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Eric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Raab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Stephen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American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Clinical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Pathology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":"3","</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":[["2004"]]},"</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":"315-320","</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Papanicolaou</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Screening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Developing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Countries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Idea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Whose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Time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Come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":"121"},"</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57</w:instrText>
      </w:r>
      <w:r w:rsidR="00967962" w:rsidRPr="006F1EAA">
        <w:rPr>
          <w:rFonts w:ascii="Times New Roman" w:hAnsi="Times New Roman" w:cs="Times New Roman"/>
          <w:sz w:val="28"/>
          <w:szCs w:val="28"/>
          <w:lang w:val="en-US"/>
        </w:rPr>
        <w:instrText>c</w:instrText>
      </w:r>
      <w:r w:rsidR="00967962" w:rsidRPr="006F1EAA">
        <w:rPr>
          <w:rFonts w:ascii="Times New Roman" w:hAnsi="Times New Roman" w:cs="Times New Roman"/>
          <w:sz w:val="28"/>
          <w:szCs w:val="28"/>
        </w:rPr>
        <w:instrText>2585-</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bf</w:instrText>
      </w:r>
      <w:r w:rsidR="00967962" w:rsidRPr="006F1EAA">
        <w:rPr>
          <w:rFonts w:ascii="Times New Roman" w:hAnsi="Times New Roman" w:cs="Times New Roman"/>
          <w:sz w:val="28"/>
          <w:szCs w:val="28"/>
        </w:rPr>
        <w:instrText>-4344-9416-02</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34</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59</w:instrText>
      </w:r>
      <w:r w:rsidR="00967962" w:rsidRPr="006F1EAA">
        <w:rPr>
          <w:rFonts w:ascii="Times New Roman" w:hAnsi="Times New Roman" w:cs="Times New Roman"/>
          <w:sz w:val="28"/>
          <w:szCs w:val="28"/>
          <w:lang w:val="en-US"/>
        </w:rPr>
        <w:instrText>ca</w:instrText>
      </w:r>
      <w:r w:rsidR="00967962" w:rsidRPr="006F1EAA">
        <w:rPr>
          <w:rFonts w:ascii="Times New Roman" w:hAnsi="Times New Roman" w:cs="Times New Roman"/>
          <w:sz w:val="28"/>
          <w:szCs w:val="28"/>
        </w:rPr>
        <w:instrText>86"]}],"</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":"[82]","</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":"[82]","</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":"[82]"},"</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[82]</w:t>
      </w:r>
      <w:r w:rsidR="00967962" w:rsidRPr="006F1EAA">
        <w:rPr>
          <w:rFonts w:ascii="Times New Roman" w:hAnsi="Times New Roman" w:cs="Times New Roman"/>
          <w:sz w:val="28"/>
          <w:szCs w:val="28"/>
        </w:rPr>
        <w:fldChar w:fldCharType="end"/>
      </w:r>
      <w:r w:rsidR="00816771" w:rsidRPr="006F1EAA">
        <w:rPr>
          <w:rFonts w:ascii="Times New Roman" w:hAnsi="Times New Roman" w:cs="Times New Roman"/>
          <w:sz w:val="28"/>
          <w:szCs w:val="28"/>
        </w:rPr>
        <w:t xml:space="preserve"> </w:t>
      </w:r>
      <w:r w:rsidRPr="006F1EAA">
        <w:rPr>
          <w:rFonts w:ascii="Times New Roman" w:hAnsi="Times New Roman" w:cs="Times New Roman"/>
          <w:sz w:val="28"/>
          <w:szCs w:val="28"/>
        </w:rPr>
        <w:t>описали использование лапароскопического доступа к семенным пузырькам при выполнении промежностной радикальной простатэктомии.</w:t>
      </w:r>
      <w:r w:rsidRPr="006F1EAA">
        <w:t xml:space="preserve"> </w:t>
      </w:r>
      <w:r w:rsidRPr="006F1EAA">
        <w:rPr>
          <w:rFonts w:ascii="Times New Roman" w:hAnsi="Times New Roman" w:cs="Times New Roman"/>
          <w:sz w:val="28"/>
          <w:szCs w:val="28"/>
        </w:rPr>
        <w:t xml:space="preserve">Модификация лапароскопического доступа к семенным пузырькам была проведена </w:t>
      </w:r>
      <w:r w:rsidR="00B736D2" w:rsidRPr="006F1EAA">
        <w:rPr>
          <w:rFonts w:ascii="Times New Roman" w:hAnsi="Times New Roman" w:cs="Times New Roman"/>
          <w:sz w:val="28"/>
          <w:szCs w:val="28"/>
        </w:rPr>
        <w:t xml:space="preserve">Гастоном в </w:t>
      </w:r>
      <w:r w:rsidRPr="006F1EAA">
        <w:rPr>
          <w:rFonts w:ascii="Times New Roman" w:hAnsi="Times New Roman" w:cs="Times New Roman"/>
          <w:sz w:val="28"/>
          <w:szCs w:val="28"/>
        </w:rPr>
        <w:t>1997 году</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{"citationItems":[{"id":"ITEM-1","itemData":{"ISBN":"1842573683","id":"ITEM-1","issue":"5","issued":{"date-parts":[["2003"]]},"title":"Guidance on the use of liquid-based cytology for","type":"article-journal"},"uris":["http://www.mendeley.com/documents/?uuid=6768ddd5-5ce6-440b-8dbf-0f60825656f1"]}],"mendeley":{"formattedCitation":"[83]","plainTextFormattedCitation":"[83]","previouslyFormattedCitation":"[83]"},"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[83]</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00B736D2" w:rsidRPr="006F1EAA">
        <w:rPr>
          <w:rFonts w:ascii="Times New Roman" w:hAnsi="Times New Roman" w:cs="Times New Roman"/>
          <w:sz w:val="28"/>
          <w:szCs w:val="28"/>
        </w:rPr>
        <w:t xml:space="preserve"> На основе этой модификации, в 1998 году Guillonneau и Vallancien описали на 40 пациентах технику трансперитонеальной антеградной ЛРПЭ, известную в дальнейшем как техника «Montsouris»</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{"citationItems":[{"id":"ITEM-1","itemData":{"DOI":"10.1002/cncr.27606","ISSN":"1097-0142","PMID":"22707306","abstract":"BACKGROUND: Despite substantial declines in cervical cancer mortality because of widespread screening, socioeconomic status (SES) disparities persist. The authors examined trends in cervical cancer mortality rates and the risk of late-stage diagnoses by SES.\nMETHODS: Using data from the National Vital Statistics System, trends in age-standardized mortality rates among women ages 25 to 64 years (1993-2007) by education level (≤12 years, 13-15 years, and ≥16 years) and race/ethnicity for non-Hispanic white (NHW) women and non-Hispanic black (NHB) women in 26 states were assessed using log-linear regression. Rate ratios (RRs) and 95% confidence intervals (CIs) were used to assess disparities between those with ≤12 years versus ≥16 years of education during 1993 to 1995 and 2005 to 2007. Avertable deaths were calculated by applying mortality rates from the most educated women to others in 48 states. Trends in the risk of late-stage diagnosis by race/ethnicity and insurance status were evaluated in the National Cancer Data Base.\nRESULTS: Declines in mortality were steepest for those with the highest education levels (3.2% per year among NHW women and 6.8% per year among NHB women). Consequently, the education disparity widened between the periods 1993 to 1995 and 2005 to 2007 from 3.1 (95% CI, 2.4-3.9) to 4.4 (95% CI, 3.5-5.6) for NHW women and from 3.8 (95% CI, 2.0-7.0) to 5.6 (95% CI, 3.1-10.0) for NHB women. The risk of late-stage diagnosis increased for uninsured versus privately insured women over tim</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During</w:instrText>
      </w:r>
      <w:r w:rsidR="00967962" w:rsidRPr="006F1EAA">
        <w:rPr>
          <w:rFonts w:ascii="Times New Roman" w:hAnsi="Times New Roman" w:cs="Times New Roman"/>
          <w:sz w:val="28"/>
          <w:szCs w:val="28"/>
        </w:rPr>
        <w:instrText xml:space="preserve"> 2007, 74%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deaths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United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averted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eliminating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nCONCLUSIONS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mortality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diagnosis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over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time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deaths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2007 </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averted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eliminating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Simard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Edgar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Fedewa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Stacey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Jiemen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Siegel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Rebecca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Jemal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Ahmedin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":"20","</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":[["2012"]]},"</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":"5110-5116","</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Widening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socioeconomic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mortality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26 </w:instrText>
      </w:r>
      <w:r w:rsidR="00967962" w:rsidRPr="006F1EAA">
        <w:rPr>
          <w:rFonts w:ascii="Times New Roman" w:hAnsi="Times New Roman" w:cs="Times New Roman"/>
          <w:sz w:val="28"/>
          <w:szCs w:val="28"/>
          <w:lang w:val="en-US"/>
        </w:rPr>
        <w:instrText>states</w:instrText>
      </w:r>
      <w:r w:rsidR="00967962" w:rsidRPr="006F1EAA">
        <w:rPr>
          <w:rFonts w:ascii="Times New Roman" w:hAnsi="Times New Roman" w:cs="Times New Roman"/>
          <w:sz w:val="28"/>
          <w:szCs w:val="28"/>
        </w:rPr>
        <w:instrText>, 1993-2007.","</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":"118"},"</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fefa</w:instrText>
      </w:r>
      <w:r w:rsidR="00967962" w:rsidRPr="006F1EAA">
        <w:rPr>
          <w:rFonts w:ascii="Times New Roman" w:hAnsi="Times New Roman" w:cs="Times New Roman"/>
          <w:sz w:val="28"/>
          <w:szCs w:val="28"/>
        </w:rPr>
        <w:instrText>5</w:instrText>
      </w:r>
      <w:r w:rsidR="00967962" w:rsidRPr="006F1EAA">
        <w:rPr>
          <w:rFonts w:ascii="Times New Roman" w:hAnsi="Times New Roman" w:cs="Times New Roman"/>
          <w:sz w:val="28"/>
          <w:szCs w:val="28"/>
          <w:lang w:val="en-US"/>
        </w:rPr>
        <w:instrText>af</w:instrText>
      </w:r>
      <w:r w:rsidR="00967962" w:rsidRPr="006F1EAA">
        <w:rPr>
          <w:rFonts w:ascii="Times New Roman" w:hAnsi="Times New Roman" w:cs="Times New Roman"/>
          <w:sz w:val="28"/>
          <w:szCs w:val="28"/>
        </w:rPr>
        <w:instrText>-40</w:instrText>
      </w:r>
      <w:r w:rsidR="00967962" w:rsidRPr="006F1EAA">
        <w:rPr>
          <w:rFonts w:ascii="Times New Roman" w:hAnsi="Times New Roman" w:cs="Times New Roman"/>
          <w:sz w:val="28"/>
          <w:szCs w:val="28"/>
          <w:lang w:val="en-US"/>
        </w:rPr>
        <w:instrText>bd</w:instrText>
      </w:r>
      <w:r w:rsidR="00967962" w:rsidRPr="006F1EAA">
        <w:rPr>
          <w:rFonts w:ascii="Times New Roman" w:hAnsi="Times New Roman" w:cs="Times New Roman"/>
          <w:sz w:val="28"/>
          <w:szCs w:val="28"/>
        </w:rPr>
        <w:instrText>-4352-</w:instrText>
      </w:r>
      <w:r w:rsidR="00967962" w:rsidRPr="006F1EAA">
        <w:rPr>
          <w:rFonts w:ascii="Times New Roman" w:hAnsi="Times New Roman" w:cs="Times New Roman"/>
          <w:sz w:val="28"/>
          <w:szCs w:val="28"/>
          <w:lang w:val="en-US"/>
        </w:rPr>
        <w:instrText>baec</w:instrText>
      </w:r>
      <w:r w:rsidR="00967962" w:rsidRPr="006F1EAA">
        <w:rPr>
          <w:rFonts w:ascii="Times New Roman" w:hAnsi="Times New Roman" w:cs="Times New Roman"/>
          <w:sz w:val="28"/>
          <w:szCs w:val="28"/>
        </w:rPr>
        <w:instrText>-794809</w:instrText>
      </w:r>
      <w:r w:rsidR="00967962" w:rsidRPr="006F1EAA">
        <w:rPr>
          <w:rFonts w:ascii="Times New Roman" w:hAnsi="Times New Roman" w:cs="Times New Roman"/>
          <w:sz w:val="28"/>
          <w:szCs w:val="28"/>
          <w:lang w:val="en-US"/>
        </w:rPr>
        <w:instrText>ed</w:instrText>
      </w:r>
      <w:r w:rsidR="00967962" w:rsidRPr="006F1EAA">
        <w:rPr>
          <w:rFonts w:ascii="Times New Roman" w:hAnsi="Times New Roman" w:cs="Times New Roman"/>
          <w:sz w:val="28"/>
          <w:szCs w:val="28"/>
        </w:rPr>
        <w:instrText>6948"]}],"</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":"[84]","</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":"[84]","</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":"[84]"},"</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[84]</w:t>
      </w:r>
      <w:r w:rsidR="00967962" w:rsidRPr="006F1EAA">
        <w:rPr>
          <w:rFonts w:ascii="Times New Roman" w:hAnsi="Times New Roman" w:cs="Times New Roman"/>
          <w:sz w:val="28"/>
          <w:szCs w:val="28"/>
        </w:rPr>
        <w:fldChar w:fldCharType="end"/>
      </w:r>
      <w:r w:rsidR="00B736D2" w:rsidRPr="006F1EAA">
        <w:rPr>
          <w:rFonts w:ascii="Times New Roman" w:hAnsi="Times New Roman" w:cs="Times New Roman"/>
          <w:sz w:val="28"/>
          <w:szCs w:val="28"/>
        </w:rPr>
        <w:t>.</w:t>
      </w:r>
    </w:p>
    <w:p w14:paraId="006EBD30" w14:textId="54FA7CCF" w:rsidR="00B736D2" w:rsidRPr="006F1EAA" w:rsidRDefault="00F019BD"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w:t>
      </w:r>
      <w:r w:rsidR="00B736D2" w:rsidRPr="006F1EAA">
        <w:rPr>
          <w:rFonts w:ascii="Times New Roman" w:hAnsi="Times New Roman" w:cs="Times New Roman"/>
          <w:sz w:val="28"/>
          <w:szCs w:val="28"/>
        </w:rPr>
        <w:t>ехнику ретроградной ЛРПЭ разработали Rassweiler с коллегами в 1999 году, которая повторяет этапы открытой радикальной простатэктомии, названная «техникой Heilbronn»</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{"citationItems":[{"id":"ITEM-1","itemData":{"author":[{"dropping-particle":"","family":"Tracy","given":"J Kathleen","non-dropping-particle":"","parse-names":false,"suffix":""},{"dropping-particle":"","family":"Ph","given":"D","non-dropping-particle":"","parse-names":false,"suffix":""},{"dropping-particle":"","family":"Lydecker","given":"Alison D","non-dropping-particle":"","parse-names":false,"suffix":""},{"dropping-particle":"","family":"Ireland","given":"Lynda","non-dropping-particle":"","parse-names":false,"suffix":""}],"id":"ITEM-1","issue":"2","issued":{"date-parts":[["2010"]]},"title":"Barriers to Cervical Cancer Screening Among Lesbians","type":"article-journal","volume":"19"},"uris":["http://www.mendeley.com/documents/?uuid=6c7d749b-a25f-4c71-8349-e48033bcbf41"]}],"mendeley":{"formattedCitation":"[85]","plainTextFormattedCitation":"[85]","previouslyFormattedCitation":"[85]"},"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[85]</w:t>
      </w:r>
      <w:r w:rsidR="00967962" w:rsidRPr="006F1EAA">
        <w:rPr>
          <w:rFonts w:ascii="Times New Roman" w:hAnsi="Times New Roman" w:cs="Times New Roman"/>
          <w:sz w:val="28"/>
          <w:szCs w:val="28"/>
        </w:rPr>
        <w:fldChar w:fldCharType="end"/>
      </w:r>
      <w:r w:rsidR="00B736D2" w:rsidRPr="006F1EAA">
        <w:rPr>
          <w:rFonts w:ascii="Times New Roman" w:hAnsi="Times New Roman" w:cs="Times New Roman"/>
          <w:sz w:val="28"/>
          <w:szCs w:val="28"/>
        </w:rPr>
        <w:t xml:space="preserve">.  В 2001 году </w:t>
      </w:r>
      <w:r w:rsidR="00B736D2" w:rsidRPr="006F1EAA">
        <w:rPr>
          <w:rFonts w:ascii="Times New Roman" w:hAnsi="Times New Roman" w:cs="Times New Roman"/>
          <w:sz w:val="28"/>
          <w:szCs w:val="28"/>
          <w:lang w:val="en-US"/>
        </w:rPr>
        <w:t>Bollens</w:t>
      </w:r>
      <w:r w:rsidR="00B736D2" w:rsidRPr="006F1EAA">
        <w:rPr>
          <w:rFonts w:ascii="Times New Roman" w:hAnsi="Times New Roman" w:cs="Times New Roman"/>
          <w:sz w:val="28"/>
          <w:szCs w:val="28"/>
        </w:rPr>
        <w:t xml:space="preserve"> и его коллеги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lang w:val="en-US"/>
        </w:rPr>
        <w:fldChar w:fldCharType="begin" w:fldLock="1"/>
      </w:r>
      <w:r w:rsidR="00967962" w:rsidRPr="006F1EAA">
        <w:rPr>
          <w:rFonts w:ascii="Times New Roman" w:hAnsi="Times New Roman" w:cs="Times New Roman"/>
          <w:sz w:val="28"/>
          <w:szCs w:val="28"/>
          <w:lang w:val="en-US"/>
        </w:rPr>
        <w:instrText>ADDIN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_</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citationItems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itemData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Agurto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Irene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Sandoval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Jorge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Rosa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Maribel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Guardado</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Maria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Elena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American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Organization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Health</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Ministry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Salvador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Salvador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San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Organizacion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Panamericana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":"2","</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":[["2006"]]},"</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":"81-86","</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Quality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Practice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Improving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prevention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developing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country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":"18"},"</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=0546</w:instrText>
      </w:r>
      <w:r w:rsidR="00967962" w:rsidRPr="006F1EAA">
        <w:rPr>
          <w:rFonts w:ascii="Times New Roman" w:hAnsi="Times New Roman" w:cs="Times New Roman"/>
          <w:sz w:val="28"/>
          <w:szCs w:val="28"/>
          <w:lang w:val="en-US"/>
        </w:rPr>
        <w:instrText>cc</w:instrText>
      </w:r>
      <w:r w:rsidR="00967962" w:rsidRPr="006F1EAA">
        <w:rPr>
          <w:rFonts w:ascii="Times New Roman" w:hAnsi="Times New Roman" w:cs="Times New Roman"/>
          <w:sz w:val="28"/>
          <w:szCs w:val="28"/>
        </w:rPr>
        <w:instrText>7</w:instrText>
      </w:r>
      <w:r w:rsidR="00967962" w:rsidRPr="006F1EAA">
        <w:rPr>
          <w:rFonts w:ascii="Times New Roman" w:hAnsi="Times New Roman" w:cs="Times New Roman"/>
          <w:sz w:val="28"/>
          <w:szCs w:val="28"/>
          <w:lang w:val="en-US"/>
        </w:rPr>
        <w:instrText>f</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cb</w:instrText>
      </w:r>
      <w:r w:rsidR="00967962" w:rsidRPr="006F1EAA">
        <w:rPr>
          <w:rFonts w:ascii="Times New Roman" w:hAnsi="Times New Roman" w:cs="Times New Roman"/>
          <w:sz w:val="28"/>
          <w:szCs w:val="28"/>
        </w:rPr>
        <w:instrText>97-4250-8425-8010394647</w:instrText>
      </w:r>
      <w:r w:rsidR="00967962" w:rsidRPr="006F1EAA">
        <w:rPr>
          <w:rFonts w:ascii="Times New Roman" w:hAnsi="Times New Roman" w:cs="Times New Roman"/>
          <w:sz w:val="28"/>
          <w:szCs w:val="28"/>
          <w:lang w:val="en-US"/>
        </w:rPr>
        <w:instrText>d</w:instrText>
      </w:r>
      <w:r w:rsidR="00967962" w:rsidRPr="006F1EAA">
        <w:rPr>
          <w:rFonts w:ascii="Times New Roman" w:hAnsi="Times New Roman" w:cs="Times New Roman"/>
          <w:sz w:val="28"/>
          <w:szCs w:val="28"/>
        </w:rPr>
        <w:instrText>4"]}],"</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":"[86]","</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":"[86]","</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":"[86]"},"</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fldChar w:fldCharType="separate"/>
      </w:r>
      <w:r w:rsidR="00967962" w:rsidRPr="006F1EAA">
        <w:rPr>
          <w:rFonts w:ascii="Times New Roman" w:hAnsi="Times New Roman" w:cs="Times New Roman"/>
          <w:noProof/>
          <w:sz w:val="28"/>
          <w:szCs w:val="28"/>
        </w:rPr>
        <w:t>[86]</w:t>
      </w:r>
      <w:r w:rsidR="00967962" w:rsidRPr="006F1EAA">
        <w:rPr>
          <w:rFonts w:ascii="Times New Roman" w:hAnsi="Times New Roman" w:cs="Times New Roman"/>
          <w:sz w:val="28"/>
          <w:szCs w:val="28"/>
          <w:lang w:val="en-US"/>
        </w:rPr>
        <w:fldChar w:fldCharType="end"/>
      </w:r>
      <w:r w:rsidR="00B736D2" w:rsidRPr="006F1EAA">
        <w:rPr>
          <w:rFonts w:ascii="Times New Roman" w:hAnsi="Times New Roman" w:cs="Times New Roman"/>
          <w:sz w:val="28"/>
          <w:szCs w:val="28"/>
        </w:rPr>
        <w:t xml:space="preserve"> стандартизировали технику экстраперитонеальной ЛРПЭ, опираясь на свой опыт выполнения этой операции с использованием трансперитонеального доступа.</w:t>
      </w:r>
      <w:r w:rsidR="00AB505D" w:rsidRPr="006F1EAA">
        <w:rPr>
          <w:rFonts w:ascii="Times New Roman" w:hAnsi="Times New Roman" w:cs="Times New Roman"/>
          <w:sz w:val="28"/>
          <w:szCs w:val="28"/>
        </w:rPr>
        <w:t xml:space="preserve"> </w:t>
      </w:r>
      <w:r w:rsidR="00B736D2" w:rsidRPr="006F1EAA">
        <w:rPr>
          <w:rFonts w:ascii="Times New Roman" w:hAnsi="Times New Roman" w:cs="Times New Roman"/>
          <w:sz w:val="28"/>
          <w:szCs w:val="28"/>
        </w:rPr>
        <w:t>С накоплением опыта, лапароскопическая радикальная простатэктомия стала альтернативой открытой хирургической операции</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{"citationItems":[{"id":"ITEM-1","itemData":{"author":[{"dropping-particle":"","family":"Oran","given":"Nazan Tuna","non-dropping-particle":"","parse-names":false,"suffix":""},{"dropping-particle":"","family":"Can","given":"Hafize Ozturk","non-dropping-particle":"","parse-names":false,"suffix":""},{"dropping-particle":"","family":"Senuzun","given":"Fisun","non-dropping-particle":"","parse-names":false,"suffix":""},{"dropping-particle":"","family":"Aylaz","given":"Rukiye Durmaz","non-dropping-particle":"","parse-names":false,"suffix":""}],"id":"ITEM-1","issued":{"date-parts":[["2008"]]},"page":"515-518","title":"Health Promotion Lifestyle and Cancer Screening Behaviors : A Survey among Academician Women","type":"article-journal","volume":"9"},"uris":["http://www.mendeley.com/documents/?uuid=64ec4165-b610-4159-b597-941f4827b0ef"]}],"mendeley":{"formattedCitation":"[87]","plainTextFormattedCitation":"[87]","previouslyFormattedCitation":"[87]"},"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[87]</w:t>
      </w:r>
      <w:r w:rsidR="00967962" w:rsidRPr="006F1EAA">
        <w:rPr>
          <w:rFonts w:ascii="Times New Roman" w:hAnsi="Times New Roman" w:cs="Times New Roman"/>
          <w:sz w:val="28"/>
          <w:szCs w:val="28"/>
        </w:rPr>
        <w:fldChar w:fldCharType="end"/>
      </w:r>
      <w:r w:rsidR="00B736D2" w:rsidRPr="006F1EAA">
        <w:rPr>
          <w:rFonts w:ascii="Times New Roman" w:hAnsi="Times New Roman" w:cs="Times New Roman"/>
          <w:sz w:val="28"/>
          <w:szCs w:val="28"/>
        </w:rPr>
        <w:t>.</w:t>
      </w:r>
      <w:r w:rsidR="00AB505D" w:rsidRPr="006F1EAA">
        <w:rPr>
          <w:rFonts w:ascii="Times New Roman" w:hAnsi="Times New Roman" w:cs="Times New Roman"/>
          <w:sz w:val="28"/>
          <w:szCs w:val="28"/>
        </w:rPr>
        <w:t xml:space="preserve"> </w:t>
      </w:r>
    </w:p>
    <w:p w14:paraId="335C7B08" w14:textId="3F7CB81C" w:rsidR="001B1C70" w:rsidRPr="006F1EAA" w:rsidRDefault="00AB505D" w:rsidP="00A04686">
      <w:pPr>
        <w:tabs>
          <w:tab w:val="left" w:pos="993"/>
        </w:tabs>
        <w:spacing w:after="0" w:line="240" w:lineRule="auto"/>
        <w:ind w:firstLine="567"/>
        <w:jc w:val="both"/>
      </w:pPr>
      <w:r w:rsidRPr="006F1EAA">
        <w:rPr>
          <w:rFonts w:ascii="Times New Roman" w:hAnsi="Times New Roman" w:cs="Times New Roman"/>
          <w:sz w:val="28"/>
          <w:szCs w:val="28"/>
        </w:rPr>
        <w:t xml:space="preserve">Показания к ЛРПЭ </w:t>
      </w:r>
      <w:r w:rsidR="001B1C70" w:rsidRPr="006F1EAA">
        <w:rPr>
          <w:rFonts w:ascii="Times New Roman" w:hAnsi="Times New Roman" w:cs="Times New Roman"/>
          <w:sz w:val="28"/>
          <w:szCs w:val="28"/>
        </w:rPr>
        <w:t xml:space="preserve">являются </w:t>
      </w:r>
      <w:r w:rsidRPr="006F1EAA">
        <w:rPr>
          <w:rFonts w:ascii="Times New Roman" w:hAnsi="Times New Roman" w:cs="Times New Roman"/>
          <w:sz w:val="28"/>
          <w:szCs w:val="28"/>
        </w:rPr>
        <w:t>стандартны</w:t>
      </w:r>
      <w:r w:rsidR="001B1C70" w:rsidRPr="006F1EAA">
        <w:rPr>
          <w:rFonts w:ascii="Times New Roman" w:hAnsi="Times New Roman" w:cs="Times New Roman"/>
          <w:sz w:val="28"/>
          <w:szCs w:val="28"/>
        </w:rPr>
        <w:t xml:space="preserve">ми </w:t>
      </w:r>
      <w:r w:rsidRPr="006F1EAA">
        <w:rPr>
          <w:rFonts w:ascii="Times New Roman" w:hAnsi="Times New Roman" w:cs="Times New Roman"/>
          <w:sz w:val="28"/>
          <w:szCs w:val="28"/>
        </w:rPr>
        <w:t>к</w:t>
      </w:r>
      <w:r w:rsidR="001B1C70" w:rsidRPr="006F1EAA">
        <w:rPr>
          <w:rFonts w:ascii="Times New Roman" w:hAnsi="Times New Roman" w:cs="Times New Roman"/>
          <w:sz w:val="28"/>
          <w:szCs w:val="28"/>
        </w:rPr>
        <w:t>ак для открытой простатэктомии. Это</w:t>
      </w:r>
      <w:r w:rsidR="00E32E2B" w:rsidRPr="006F1EAA">
        <w:rPr>
          <w:rFonts w:ascii="Times New Roman" w:hAnsi="Times New Roman" w:cs="Times New Roman"/>
          <w:sz w:val="28"/>
          <w:szCs w:val="28"/>
        </w:rPr>
        <w:t>,</w:t>
      </w:r>
      <w:r w:rsidR="001B1C70" w:rsidRPr="006F1EAA">
        <w:rPr>
          <w:rFonts w:ascii="Times New Roman" w:hAnsi="Times New Roman" w:cs="Times New Roman"/>
          <w:sz w:val="28"/>
          <w:szCs w:val="28"/>
        </w:rPr>
        <w:t xml:space="preserve"> прежде всего</w:t>
      </w:r>
      <w:r w:rsidR="00E32E2B" w:rsidRPr="006F1EAA">
        <w:rPr>
          <w:rFonts w:ascii="Times New Roman" w:hAnsi="Times New Roman" w:cs="Times New Roman"/>
          <w:sz w:val="28"/>
          <w:szCs w:val="28"/>
        </w:rPr>
        <w:t>,</w:t>
      </w:r>
      <w:r w:rsidR="001B1C70" w:rsidRPr="006F1EAA">
        <w:rPr>
          <w:rFonts w:ascii="Times New Roman" w:hAnsi="Times New Roman" w:cs="Times New Roman"/>
          <w:sz w:val="28"/>
          <w:szCs w:val="28"/>
        </w:rPr>
        <w:t xml:space="preserve"> локализованный РПЖ низкого риска (ПСА &lt;10 нг/мл, Gleason score &lt;7 /от 2 до 6/, стадия cT1-2a) и РПЖ промежуточного риска (ПСА 10–20 нг/мл, или Gleason score = 7 /7(3+4) или 7(4+3), или стадия cT2b) и предполагаемая продолжительность жизни больше 10 лет.</w:t>
      </w:r>
      <w:r w:rsidR="008D6257" w:rsidRPr="006F1EAA">
        <w:rPr>
          <w:rFonts w:ascii="Times New Roman" w:hAnsi="Times New Roman" w:cs="Times New Roman"/>
          <w:sz w:val="28"/>
          <w:szCs w:val="28"/>
        </w:rPr>
        <w:t xml:space="preserve"> </w:t>
      </w:r>
      <w:r w:rsidR="001B1C70" w:rsidRPr="006F1EAA">
        <w:rPr>
          <w:rFonts w:ascii="Times New Roman" w:hAnsi="Times New Roman" w:cs="Times New Roman"/>
          <w:sz w:val="28"/>
          <w:szCs w:val="28"/>
        </w:rPr>
        <w:t>В настоящий момент нет четких ограничений по возрасту по РПЭ. Наиболее важными факторами в выборе стратегии лечения</w:t>
      </w:r>
      <w:r w:rsidR="006B158B">
        <w:rPr>
          <w:rFonts w:ascii="Times New Roman" w:hAnsi="Times New Roman" w:cs="Times New Roman"/>
          <w:sz w:val="28"/>
          <w:szCs w:val="28"/>
        </w:rPr>
        <w:t xml:space="preserve"> </w:t>
      </w:r>
      <w:r w:rsidR="001B1C70" w:rsidRPr="006F1EAA">
        <w:rPr>
          <w:rFonts w:ascii="Times New Roman" w:hAnsi="Times New Roman" w:cs="Times New Roman"/>
          <w:sz w:val="28"/>
          <w:szCs w:val="28"/>
        </w:rPr>
        <w:t>является стратификация по рискам, возраст и сопутствующие заболевания.</w:t>
      </w:r>
      <w:r w:rsidR="001B1C70" w:rsidRPr="006F1EAA">
        <w:t xml:space="preserve"> </w:t>
      </w:r>
    </w:p>
    <w:p w14:paraId="7DE8BC44" w14:textId="77777777" w:rsidR="00AB505D" w:rsidRPr="006F1EAA" w:rsidRDefault="001B1C70"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Если у пациента РПЖ низкого риска и ожидаемая продолжительность жизни более 10 лет, то вместо РПЭ может быть рассмотрена тактика активного наблюдения и использование лучевой терапии как альтернатив</w:t>
      </w:r>
      <w:r w:rsidR="008D6257" w:rsidRPr="006F1EAA">
        <w:rPr>
          <w:rFonts w:ascii="Times New Roman" w:hAnsi="Times New Roman" w:cs="Times New Roman"/>
          <w:sz w:val="28"/>
          <w:szCs w:val="28"/>
        </w:rPr>
        <w:t>а</w:t>
      </w:r>
      <w:r w:rsidRPr="006F1EAA">
        <w:rPr>
          <w:rFonts w:ascii="Times New Roman" w:hAnsi="Times New Roman" w:cs="Times New Roman"/>
          <w:sz w:val="28"/>
          <w:szCs w:val="28"/>
        </w:rPr>
        <w:t xml:space="preserve">.         </w:t>
      </w:r>
      <w:r w:rsidR="00AB505D" w:rsidRPr="006F1EAA">
        <w:rPr>
          <w:rFonts w:ascii="Times New Roman" w:hAnsi="Times New Roman" w:cs="Times New Roman"/>
          <w:sz w:val="28"/>
          <w:szCs w:val="28"/>
        </w:rPr>
        <w:t xml:space="preserve"> </w:t>
      </w:r>
    </w:p>
    <w:p w14:paraId="648B8AA7" w14:textId="092AD3E6" w:rsidR="00AB505D" w:rsidRPr="00AA7A01" w:rsidRDefault="001B1C70"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Пациентам с низким риском экстракапсулярного распространения (оценка по таблицам/номограммам Partin) может быть предложена нервосберегающая РПЭ</w:t>
      </w:r>
      <w:r w:rsidR="00816771"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{"citationItems":[{"id":"ITEM-1","itemData":{"DOI":"10.1309/G40XQBWNPV7MK9TY","ISSN":"0002-9173","author":[{"dropping-particle":"","family":"Suba","given":"Eric J","non-dropping-particle":"","parse-names":false,"suffix":""},{"dropping-particle":"","family":"Raab","given":"Stephen S","non-dropping-particle":"","parse-names":false,"suffix":""}],"container-title":"American Journal of Clinical Pathology","id":"ITEM-1","issue":"3","issued":{"date-parts":[["2004"]]},"page":"315-320","title":"Papanicolaou Screening in Developing Countries: An Idea Whose Time Has Come","type":"article-journal","volume":"121"},"uris":["http://www.mendeley.com/documents/?uuid=a57c2585-f2bf-4344-9416-02d34f59ca86"]}],"mendeley":{"formattedCitation":"[82]","plainTextFormattedCitation":"[82]","previouslyFormattedCitation":"[82]"},"properties":{"noteIndex":0},"schema":"https://github.com/citation-style-language/schema/raw/master/csl-citation.json"}</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[82</w:t>
      </w:r>
      <w:r w:rsidR="00AA7A01">
        <w:rPr>
          <w:rFonts w:ascii="Times New Roman" w:hAnsi="Times New Roman" w:cs="Times New Roman"/>
          <w:noProof/>
          <w:sz w:val="28"/>
          <w:szCs w:val="28"/>
        </w:rPr>
        <w:t>,р. 417</w:t>
      </w:r>
      <w:r w:rsidR="00967962" w:rsidRPr="006F1EAA">
        <w:rPr>
          <w:rFonts w:ascii="Times New Roman" w:hAnsi="Times New Roman" w:cs="Times New Roman"/>
          <w:sz w:val="28"/>
          <w:szCs w:val="28"/>
        </w:rPr>
        <w:fldChar w:fldCharType="end"/>
      </w:r>
      <w:r w:rsidR="00AA7A01" w:rsidRPr="006F1EAA">
        <w:rPr>
          <w:rFonts w:ascii="Times New Roman" w:hAnsi="Times New Roman" w:cs="Times New Roman"/>
          <w:sz w:val="28"/>
          <w:szCs w:val="28"/>
        </w:rPr>
        <w:fldChar w:fldCharType="begin" w:fldLock="1"/>
      </w:r>
      <w:r w:rsidR="00AA7A01" w:rsidRPr="006F1EAA">
        <w:rPr>
          <w:rFonts w:ascii="Times New Roman" w:hAnsi="Times New Roman" w:cs="Times New Roman"/>
          <w:sz w:val="28"/>
          <w:szCs w:val="28"/>
          <w:lang w:val="en-US"/>
        </w:rPr>
        <w:instrText>ADDIN</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CSL</w:instrText>
      </w:r>
      <w:r w:rsidR="00AA7A01" w:rsidRPr="006F1EAA">
        <w:rPr>
          <w:rFonts w:ascii="Times New Roman" w:hAnsi="Times New Roman" w:cs="Times New Roman"/>
          <w:sz w:val="28"/>
          <w:szCs w:val="28"/>
        </w:rPr>
        <w:instrText>_</w:instrText>
      </w:r>
      <w:r w:rsidR="00AA7A01" w:rsidRPr="006F1EAA">
        <w:rPr>
          <w:rFonts w:ascii="Times New Roman" w:hAnsi="Times New Roman" w:cs="Times New Roman"/>
          <w:sz w:val="28"/>
          <w:szCs w:val="28"/>
          <w:lang w:val="en-US"/>
        </w:rPr>
        <w:instrText>CITATION</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citationItems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id</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ITEM</w:instrText>
      </w:r>
      <w:r w:rsidR="00AA7A01" w:rsidRPr="006F1EAA">
        <w:rPr>
          <w:rFonts w:ascii="Times New Roman" w:hAnsi="Times New Roman" w:cs="Times New Roman"/>
          <w:sz w:val="28"/>
          <w:szCs w:val="28"/>
        </w:rPr>
        <w:instrText>-1","</w:instrText>
      </w:r>
      <w:r w:rsidR="00AA7A01" w:rsidRPr="006F1EAA">
        <w:rPr>
          <w:rFonts w:ascii="Times New Roman" w:hAnsi="Times New Roman" w:cs="Times New Roman"/>
          <w:sz w:val="28"/>
          <w:szCs w:val="28"/>
          <w:lang w:val="en-US"/>
        </w:rPr>
        <w:instrText>itemData</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author</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family</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Tracy</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given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J</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Kathleen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non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names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false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suffix</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family</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Ph</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given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non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names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false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suffix</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family</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Lydecker</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given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Alison</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D</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non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names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false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suffix</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family</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Ireland</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given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Lynda</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non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dropping</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names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false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suffix</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id</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ITEM</w:instrText>
      </w:r>
      <w:r w:rsidR="00AA7A01" w:rsidRPr="006F1EAA">
        <w:rPr>
          <w:rFonts w:ascii="Times New Roman" w:hAnsi="Times New Roman" w:cs="Times New Roman"/>
          <w:sz w:val="28"/>
          <w:szCs w:val="28"/>
        </w:rPr>
        <w:instrText>-1","</w:instrText>
      </w:r>
      <w:r w:rsidR="00AA7A01" w:rsidRPr="006F1EAA">
        <w:rPr>
          <w:rFonts w:ascii="Times New Roman" w:hAnsi="Times New Roman" w:cs="Times New Roman"/>
          <w:sz w:val="28"/>
          <w:szCs w:val="28"/>
          <w:lang w:val="en-US"/>
        </w:rPr>
        <w:instrText>issue</w:instrText>
      </w:r>
      <w:r w:rsidR="00AA7A01" w:rsidRPr="006F1EAA">
        <w:rPr>
          <w:rFonts w:ascii="Times New Roman" w:hAnsi="Times New Roman" w:cs="Times New Roman"/>
          <w:sz w:val="28"/>
          <w:szCs w:val="28"/>
        </w:rPr>
        <w:instrText>":"2","</w:instrText>
      </w:r>
      <w:r w:rsidR="00AA7A01" w:rsidRPr="006F1EAA">
        <w:rPr>
          <w:rFonts w:ascii="Times New Roman" w:hAnsi="Times New Roman" w:cs="Times New Roman"/>
          <w:sz w:val="28"/>
          <w:szCs w:val="28"/>
          <w:lang w:val="en-US"/>
        </w:rPr>
        <w:instrText>issued</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date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parts</w:instrText>
      </w:r>
      <w:r w:rsidR="00AA7A01" w:rsidRPr="006F1EAA">
        <w:rPr>
          <w:rFonts w:ascii="Times New Roman" w:hAnsi="Times New Roman" w:cs="Times New Roman"/>
          <w:sz w:val="28"/>
          <w:szCs w:val="28"/>
        </w:rPr>
        <w:instrText>":[["2010"]]},"</w:instrText>
      </w:r>
      <w:r w:rsidR="00AA7A01" w:rsidRPr="006F1EAA">
        <w:rPr>
          <w:rFonts w:ascii="Times New Roman" w:hAnsi="Times New Roman" w:cs="Times New Roman"/>
          <w:sz w:val="28"/>
          <w:szCs w:val="28"/>
          <w:lang w:val="en-US"/>
        </w:rPr>
        <w:instrText>title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Barriers</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to</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Cervical</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Cancer</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Screening</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Among</w:instrText>
      </w:r>
      <w:r w:rsidR="00AA7A01" w:rsidRPr="006F1EAA">
        <w:rPr>
          <w:rFonts w:ascii="Times New Roman" w:hAnsi="Times New Roman" w:cs="Times New Roman"/>
          <w:sz w:val="28"/>
          <w:szCs w:val="28"/>
        </w:rPr>
        <w:instrText xml:space="preserve"> </w:instrText>
      </w:r>
      <w:r w:rsidR="00AA7A01" w:rsidRPr="006F1EAA">
        <w:rPr>
          <w:rFonts w:ascii="Times New Roman" w:hAnsi="Times New Roman" w:cs="Times New Roman"/>
          <w:sz w:val="28"/>
          <w:szCs w:val="28"/>
          <w:lang w:val="en-US"/>
        </w:rPr>
        <w:instrText>Lesbians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type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article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journal</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volume</w:instrText>
      </w:r>
      <w:r w:rsidR="00AA7A01" w:rsidRPr="006F1EAA">
        <w:rPr>
          <w:rFonts w:ascii="Times New Roman" w:hAnsi="Times New Roman" w:cs="Times New Roman"/>
          <w:sz w:val="28"/>
          <w:szCs w:val="28"/>
        </w:rPr>
        <w:instrText>":"19"},"</w:instrText>
      </w:r>
      <w:r w:rsidR="00AA7A01" w:rsidRPr="006F1EAA">
        <w:rPr>
          <w:rFonts w:ascii="Times New Roman" w:hAnsi="Times New Roman" w:cs="Times New Roman"/>
          <w:sz w:val="28"/>
          <w:szCs w:val="28"/>
          <w:lang w:val="en-US"/>
        </w:rPr>
        <w:instrText>uris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http</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www</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mendeley</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com</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documents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uuid</w:instrText>
      </w:r>
      <w:r w:rsidR="00AA7A01" w:rsidRPr="006F1EAA">
        <w:rPr>
          <w:rFonts w:ascii="Times New Roman" w:hAnsi="Times New Roman" w:cs="Times New Roman"/>
          <w:sz w:val="28"/>
          <w:szCs w:val="28"/>
        </w:rPr>
        <w:instrText>=6</w:instrText>
      </w:r>
      <w:r w:rsidR="00AA7A01" w:rsidRPr="006F1EAA">
        <w:rPr>
          <w:rFonts w:ascii="Times New Roman" w:hAnsi="Times New Roman" w:cs="Times New Roman"/>
          <w:sz w:val="28"/>
          <w:szCs w:val="28"/>
          <w:lang w:val="en-US"/>
        </w:rPr>
        <w:instrText>c</w:instrText>
      </w:r>
      <w:r w:rsidR="00AA7A01" w:rsidRPr="006F1EAA">
        <w:rPr>
          <w:rFonts w:ascii="Times New Roman" w:hAnsi="Times New Roman" w:cs="Times New Roman"/>
          <w:sz w:val="28"/>
          <w:szCs w:val="28"/>
        </w:rPr>
        <w:instrText>7</w:instrText>
      </w:r>
      <w:r w:rsidR="00AA7A01" w:rsidRPr="006F1EAA">
        <w:rPr>
          <w:rFonts w:ascii="Times New Roman" w:hAnsi="Times New Roman" w:cs="Times New Roman"/>
          <w:sz w:val="28"/>
          <w:szCs w:val="28"/>
          <w:lang w:val="en-US"/>
        </w:rPr>
        <w:instrText>d</w:instrText>
      </w:r>
      <w:r w:rsidR="00AA7A01" w:rsidRPr="006F1EAA">
        <w:rPr>
          <w:rFonts w:ascii="Times New Roman" w:hAnsi="Times New Roman" w:cs="Times New Roman"/>
          <w:sz w:val="28"/>
          <w:szCs w:val="28"/>
        </w:rPr>
        <w:instrText>749</w:instrText>
      </w:r>
      <w:r w:rsidR="00AA7A01" w:rsidRPr="006F1EAA">
        <w:rPr>
          <w:rFonts w:ascii="Times New Roman" w:hAnsi="Times New Roman" w:cs="Times New Roman"/>
          <w:sz w:val="28"/>
          <w:szCs w:val="28"/>
          <w:lang w:val="en-US"/>
        </w:rPr>
        <w:instrText>b</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a</w:instrText>
      </w:r>
      <w:r w:rsidR="00AA7A01" w:rsidRPr="006F1EAA">
        <w:rPr>
          <w:rFonts w:ascii="Times New Roman" w:hAnsi="Times New Roman" w:cs="Times New Roman"/>
          <w:sz w:val="28"/>
          <w:szCs w:val="28"/>
        </w:rPr>
        <w:instrText>25</w:instrText>
      </w:r>
      <w:r w:rsidR="00AA7A01" w:rsidRPr="006F1EAA">
        <w:rPr>
          <w:rFonts w:ascii="Times New Roman" w:hAnsi="Times New Roman" w:cs="Times New Roman"/>
          <w:sz w:val="28"/>
          <w:szCs w:val="28"/>
          <w:lang w:val="en-US"/>
        </w:rPr>
        <w:instrText>f</w:instrText>
      </w:r>
      <w:r w:rsidR="00AA7A01" w:rsidRPr="006F1EAA">
        <w:rPr>
          <w:rFonts w:ascii="Times New Roman" w:hAnsi="Times New Roman" w:cs="Times New Roman"/>
          <w:sz w:val="28"/>
          <w:szCs w:val="28"/>
        </w:rPr>
        <w:instrText>-4</w:instrText>
      </w:r>
      <w:r w:rsidR="00AA7A01" w:rsidRPr="006F1EAA">
        <w:rPr>
          <w:rFonts w:ascii="Times New Roman" w:hAnsi="Times New Roman" w:cs="Times New Roman"/>
          <w:sz w:val="28"/>
          <w:szCs w:val="28"/>
          <w:lang w:val="en-US"/>
        </w:rPr>
        <w:instrText>c</w:instrText>
      </w:r>
      <w:r w:rsidR="00AA7A01" w:rsidRPr="006F1EAA">
        <w:rPr>
          <w:rFonts w:ascii="Times New Roman" w:hAnsi="Times New Roman" w:cs="Times New Roman"/>
          <w:sz w:val="28"/>
          <w:szCs w:val="28"/>
        </w:rPr>
        <w:instrText>71-8349-</w:instrText>
      </w:r>
      <w:r w:rsidR="00AA7A01" w:rsidRPr="006F1EAA">
        <w:rPr>
          <w:rFonts w:ascii="Times New Roman" w:hAnsi="Times New Roman" w:cs="Times New Roman"/>
          <w:sz w:val="28"/>
          <w:szCs w:val="28"/>
          <w:lang w:val="en-US"/>
        </w:rPr>
        <w:instrText>e</w:instrText>
      </w:r>
      <w:r w:rsidR="00AA7A01" w:rsidRPr="006F1EAA">
        <w:rPr>
          <w:rFonts w:ascii="Times New Roman" w:hAnsi="Times New Roman" w:cs="Times New Roman"/>
          <w:sz w:val="28"/>
          <w:szCs w:val="28"/>
        </w:rPr>
        <w:instrText>48033</w:instrText>
      </w:r>
      <w:r w:rsidR="00AA7A01" w:rsidRPr="006F1EAA">
        <w:rPr>
          <w:rFonts w:ascii="Times New Roman" w:hAnsi="Times New Roman" w:cs="Times New Roman"/>
          <w:sz w:val="28"/>
          <w:szCs w:val="28"/>
          <w:lang w:val="en-US"/>
        </w:rPr>
        <w:instrText>bcbf</w:instrText>
      </w:r>
      <w:r w:rsidR="00AA7A01" w:rsidRPr="006F1EAA">
        <w:rPr>
          <w:rFonts w:ascii="Times New Roman" w:hAnsi="Times New Roman" w:cs="Times New Roman"/>
          <w:sz w:val="28"/>
          <w:szCs w:val="28"/>
        </w:rPr>
        <w:instrText>41"]}],"</w:instrText>
      </w:r>
      <w:r w:rsidR="00AA7A01" w:rsidRPr="006F1EAA">
        <w:rPr>
          <w:rFonts w:ascii="Times New Roman" w:hAnsi="Times New Roman" w:cs="Times New Roman"/>
          <w:sz w:val="28"/>
          <w:szCs w:val="28"/>
          <w:lang w:val="en-US"/>
        </w:rPr>
        <w:instrText>mendeley</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formattedCitation</w:instrText>
      </w:r>
      <w:r w:rsidR="00AA7A01" w:rsidRPr="006F1EAA">
        <w:rPr>
          <w:rFonts w:ascii="Times New Roman" w:hAnsi="Times New Roman" w:cs="Times New Roman"/>
          <w:sz w:val="28"/>
          <w:szCs w:val="28"/>
        </w:rPr>
        <w:instrText>":"[85]","</w:instrText>
      </w:r>
      <w:r w:rsidR="00AA7A01" w:rsidRPr="006F1EAA">
        <w:rPr>
          <w:rFonts w:ascii="Times New Roman" w:hAnsi="Times New Roman" w:cs="Times New Roman"/>
          <w:sz w:val="28"/>
          <w:szCs w:val="28"/>
          <w:lang w:val="en-US"/>
        </w:rPr>
        <w:instrText>plainTextFormattedCitation</w:instrText>
      </w:r>
      <w:r w:rsidR="00AA7A01" w:rsidRPr="006F1EAA">
        <w:rPr>
          <w:rFonts w:ascii="Times New Roman" w:hAnsi="Times New Roman" w:cs="Times New Roman"/>
          <w:sz w:val="28"/>
          <w:szCs w:val="28"/>
        </w:rPr>
        <w:instrText>":"[85]","</w:instrText>
      </w:r>
      <w:r w:rsidR="00AA7A01" w:rsidRPr="006F1EAA">
        <w:rPr>
          <w:rFonts w:ascii="Times New Roman" w:hAnsi="Times New Roman" w:cs="Times New Roman"/>
          <w:sz w:val="28"/>
          <w:szCs w:val="28"/>
          <w:lang w:val="en-US"/>
        </w:rPr>
        <w:instrText>previouslyFormattedCitation</w:instrText>
      </w:r>
      <w:r w:rsidR="00AA7A01" w:rsidRPr="006F1EAA">
        <w:rPr>
          <w:rFonts w:ascii="Times New Roman" w:hAnsi="Times New Roman" w:cs="Times New Roman"/>
          <w:sz w:val="28"/>
          <w:szCs w:val="28"/>
        </w:rPr>
        <w:instrText>":"[85]"},"</w:instrText>
      </w:r>
      <w:r w:rsidR="00AA7A01" w:rsidRPr="006F1EAA">
        <w:rPr>
          <w:rFonts w:ascii="Times New Roman" w:hAnsi="Times New Roman" w:cs="Times New Roman"/>
          <w:sz w:val="28"/>
          <w:szCs w:val="28"/>
          <w:lang w:val="en-US"/>
        </w:rPr>
        <w:instrText>properties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noteIndex</w:instrText>
      </w:r>
      <w:r w:rsidR="00AA7A01" w:rsidRPr="006F1EAA">
        <w:rPr>
          <w:rFonts w:ascii="Times New Roman" w:hAnsi="Times New Roman" w:cs="Times New Roman"/>
          <w:sz w:val="28"/>
          <w:szCs w:val="28"/>
        </w:rPr>
        <w:instrText>":0},"</w:instrText>
      </w:r>
      <w:r w:rsidR="00AA7A01" w:rsidRPr="006F1EAA">
        <w:rPr>
          <w:rFonts w:ascii="Times New Roman" w:hAnsi="Times New Roman" w:cs="Times New Roman"/>
          <w:sz w:val="28"/>
          <w:szCs w:val="28"/>
          <w:lang w:val="en-US"/>
        </w:rPr>
        <w:instrText>schema</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https</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github</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com</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citation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style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language</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schema</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raw</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master</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csl</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citation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lang w:val="en-US"/>
        </w:rPr>
        <w:instrText>json</w:instrText>
      </w:r>
      <w:r w:rsidR="00AA7A01" w:rsidRPr="006F1EAA">
        <w:rPr>
          <w:rFonts w:ascii="Times New Roman" w:hAnsi="Times New Roman" w:cs="Times New Roman"/>
          <w:sz w:val="28"/>
          <w:szCs w:val="28"/>
        </w:rPr>
        <w:instrText>"}</w:instrText>
      </w:r>
      <w:r w:rsidR="00AA7A01" w:rsidRPr="006F1EAA">
        <w:rPr>
          <w:rFonts w:ascii="Times New Roman" w:hAnsi="Times New Roman" w:cs="Times New Roman"/>
          <w:sz w:val="28"/>
          <w:szCs w:val="28"/>
        </w:rPr>
        <w:fldChar w:fldCharType="separate"/>
      </w:r>
      <w:r w:rsidR="00AA7A01" w:rsidRPr="006F1EAA">
        <w:rPr>
          <w:rFonts w:ascii="Times New Roman" w:hAnsi="Times New Roman" w:cs="Times New Roman"/>
          <w:noProof/>
          <w:sz w:val="28"/>
          <w:szCs w:val="28"/>
        </w:rPr>
        <w:t>]</w:t>
      </w:r>
      <w:r w:rsidR="00AA7A01" w:rsidRPr="006F1EAA">
        <w:rPr>
          <w:rFonts w:ascii="Times New Roman" w:hAnsi="Times New Roman" w:cs="Times New Roman"/>
          <w:sz w:val="28"/>
          <w:szCs w:val="28"/>
        </w:rPr>
        <w:fldChar w:fldCharType="end"/>
      </w:r>
      <w:r w:rsidR="00AA7A01">
        <w:rPr>
          <w:rFonts w:ascii="Times New Roman" w:hAnsi="Times New Roman" w:cs="Times New Roman"/>
          <w:sz w:val="28"/>
          <w:szCs w:val="28"/>
        </w:rPr>
        <w:t>.</w:t>
      </w:r>
    </w:p>
    <w:p w14:paraId="58531A55" w14:textId="77777777" w:rsidR="001B1C70" w:rsidRPr="006F1EAA" w:rsidRDefault="001B1C70"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 локализованном РПЖ высокого риска (ПСА &gt;20 нг/мл, Gleason score &gt;7 /8 (4 + 4) или (3 + 5) или (5 + 3), или Gleason score 9–10/, стадия cT2c и ожидаемой продолжительности жизни</w:t>
      </w:r>
      <w:r w:rsidR="00173BBA" w:rsidRPr="006F1EAA">
        <w:rPr>
          <w:rFonts w:ascii="Times New Roman" w:hAnsi="Times New Roman" w:cs="Times New Roman"/>
          <w:sz w:val="28"/>
          <w:szCs w:val="28"/>
        </w:rPr>
        <w:t xml:space="preserve"> больше </w:t>
      </w:r>
      <w:r w:rsidRPr="006F1EAA">
        <w:rPr>
          <w:rFonts w:ascii="Times New Roman" w:hAnsi="Times New Roman" w:cs="Times New Roman"/>
          <w:sz w:val="28"/>
          <w:szCs w:val="28"/>
        </w:rPr>
        <w:t xml:space="preserve">10 лет </w:t>
      </w:r>
      <w:r w:rsidR="00173BBA" w:rsidRPr="006F1EAA">
        <w:rPr>
          <w:rFonts w:ascii="Times New Roman" w:hAnsi="Times New Roman" w:cs="Times New Roman"/>
          <w:sz w:val="28"/>
          <w:szCs w:val="28"/>
        </w:rPr>
        <w:t xml:space="preserve">предлагается </w:t>
      </w:r>
      <w:r w:rsidRPr="006F1EAA">
        <w:rPr>
          <w:rFonts w:ascii="Times New Roman" w:hAnsi="Times New Roman" w:cs="Times New Roman"/>
          <w:sz w:val="28"/>
          <w:szCs w:val="28"/>
        </w:rPr>
        <w:t>РПЭ только в рамках мультимодального лечения</w:t>
      </w:r>
      <w:r w:rsidR="00173BBA" w:rsidRPr="006F1EAA">
        <w:rPr>
          <w:rFonts w:ascii="Times New Roman" w:hAnsi="Times New Roman" w:cs="Times New Roman"/>
          <w:sz w:val="28"/>
          <w:szCs w:val="28"/>
        </w:rPr>
        <w:t xml:space="preserve">. </w:t>
      </w:r>
    </w:p>
    <w:p w14:paraId="07261DC7" w14:textId="77777777" w:rsidR="001B1C70" w:rsidRPr="006F1EAA" w:rsidRDefault="00173B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При местнораспространенном РПЖ (cT3-4, или любая T при cN+, при любом уровне ПСА и Gleason score) и ожидаемой продолжительности жизни меньше 10 лет предлагается РПЭ тщательно отобранным пациентам только в рамках мультимодального лечения.</w:t>
      </w:r>
    </w:p>
    <w:p w14:paraId="5C51082C" w14:textId="77777777" w:rsidR="00173BBA" w:rsidRPr="006F1EAA" w:rsidRDefault="00173B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Существуют четыре основных современных подхода для выполнения ЛРПЭ, </w:t>
      </w:r>
      <w:r w:rsidR="007F752A" w:rsidRPr="006F1EAA">
        <w:rPr>
          <w:rFonts w:ascii="Times New Roman" w:hAnsi="Times New Roman" w:cs="Times New Roman"/>
          <w:sz w:val="28"/>
          <w:szCs w:val="28"/>
        </w:rPr>
        <w:t xml:space="preserve">которая </w:t>
      </w:r>
      <w:r w:rsidRPr="006F1EAA">
        <w:rPr>
          <w:rFonts w:ascii="Times New Roman" w:hAnsi="Times New Roman" w:cs="Times New Roman"/>
          <w:sz w:val="28"/>
          <w:szCs w:val="28"/>
        </w:rPr>
        <w:t>включа</w:t>
      </w:r>
      <w:r w:rsidR="007F752A" w:rsidRPr="006F1EAA">
        <w:rPr>
          <w:rFonts w:ascii="Times New Roman" w:hAnsi="Times New Roman" w:cs="Times New Roman"/>
          <w:sz w:val="28"/>
          <w:szCs w:val="28"/>
        </w:rPr>
        <w:t>ет</w:t>
      </w:r>
      <w:r w:rsidRPr="006F1EAA">
        <w:rPr>
          <w:rFonts w:ascii="Times New Roman" w:hAnsi="Times New Roman" w:cs="Times New Roman"/>
          <w:sz w:val="28"/>
          <w:szCs w:val="28"/>
        </w:rPr>
        <w:t xml:space="preserve">: </w:t>
      </w:r>
    </w:p>
    <w:p w14:paraId="2BB3789F" w14:textId="6EC41C3F" w:rsidR="00173BBA" w:rsidRPr="006F1EAA" w:rsidRDefault="00173B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1) Трансперитонеальную антеградную простатэктомию (техника Montsouris), которая наиболее подробно описана и широко применяется</w:t>
      </w:r>
      <w:r w:rsidR="00967962" w:rsidRPr="006F1EAA">
        <w:rPr>
          <w:rFonts w:ascii="Times New Roman" w:hAnsi="Times New Roman" w:cs="Times New Roman"/>
          <w:sz w:val="28"/>
          <w:szCs w:val="28"/>
        </w:rPr>
        <w:t xml:space="preserve"> </w:t>
      </w:r>
      <w:r w:rsidR="00967962" w:rsidRPr="006F1EAA">
        <w:rPr>
          <w:rFonts w:ascii="Times New Roman" w:hAnsi="Times New Roman" w:cs="Times New Roman"/>
          <w:sz w:val="28"/>
          <w:szCs w:val="28"/>
        </w:rPr>
        <w:fldChar w:fldCharType="begin" w:fldLock="1"/>
      </w:r>
      <w:r w:rsidR="00967962" w:rsidRPr="006F1EAA">
        <w:rPr>
          <w:rFonts w:ascii="Times New Roman" w:hAnsi="Times New Roman" w:cs="Times New Roman"/>
          <w:sz w:val="28"/>
          <w:szCs w:val="28"/>
        </w:rPr>
        <w:instrText>ADDIN CSL_CITATION {"citationItems":[{"id":"ITEM-1","itemData":{"DOI":"10.1002/cncr.27606","ISSN":"1097-0142","PMID":"22707306","abstract":"BACKGROUND: Despite substantial declines in cervical cancer mortality because of widespread screening, socioeconomic status (SES) disparities persist. The authors examined trends in cervical cancer mortality rates and the risk of late-stage diagnoses by SES.\nMETHODS: Using data from the National Vital Statistics System, trends in age-standardized mortality rates among women ages 25 to 64 years (1993-2007) by education level (≤12 years, 13-15 years, and ≥16 years) and race/ethnicity for non-Hispanic white (NHW) women and non-Hispanic black (NHB) women in 26 states were assessed using log-linear regression. Rate ratios (RRs) and 95% confidence intervals (CIs) were used to assess disparities between those with ≤12 years versus ≥16 years of education during 1993 to 1995 and 2005 to 2007. Avertable deaths were calculated by applying mortality rates from the most educated women to others in 48 states. Trends in the risk of late-stage diagnosis by race/ethnicity and insurance status were evaluated in the National Cancer Data Base.\nRESULTS: Declines in mortality were steepest for those with the highest education levels (3.2% per year among NHW women and 6.8% per year among NHB women). Consequently, the education disparity widened between the periods 1993 to 1995 and 2005 to 2007 from 3.1 (95% CI, 2.4-3.9) to 4.4 (95% CI, 3.5-5.6) for NHW women and from 3.8 (95% CI, 2.0-7.0) to 5.6 (95% CI, 3.1-10.0) for NHB women. The risk of late-stage diagnosis increased for uninsured versus privately insured women over tim</w:instrText>
      </w:r>
      <w:r w:rsidR="00967962" w:rsidRPr="006F1EAA">
        <w:rPr>
          <w:rFonts w:ascii="Times New Roman" w:hAnsi="Times New Roman" w:cs="Times New Roman"/>
          <w:sz w:val="28"/>
          <w:szCs w:val="28"/>
          <w:lang w:val="en-US"/>
        </w:rPr>
        <w:instrText>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During</w:instrText>
      </w:r>
      <w:r w:rsidR="00967962" w:rsidRPr="006F1EAA">
        <w:rPr>
          <w:rFonts w:ascii="Times New Roman" w:hAnsi="Times New Roman" w:cs="Times New Roman"/>
          <w:sz w:val="28"/>
          <w:szCs w:val="28"/>
        </w:rPr>
        <w:instrText xml:space="preserve"> 2007, 74%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deaths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United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States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averted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eliminating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nCONCLUSIONS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mortality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and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the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risk</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of</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late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stage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diagnosis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increased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over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time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Most</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deaths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2007 </w:instrText>
      </w:r>
      <w:r w:rsidR="00967962" w:rsidRPr="006F1EAA">
        <w:rPr>
          <w:rFonts w:ascii="Times New Roman" w:hAnsi="Times New Roman" w:cs="Times New Roman"/>
          <w:sz w:val="28"/>
          <w:szCs w:val="28"/>
          <w:lang w:val="en-US"/>
        </w:rPr>
        <w:instrText>may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have</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been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averted</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by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eliminating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author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Simard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Edgar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Fedewa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Stacey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Jiemen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Siegel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Rebecca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family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Jemal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given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Ahmedin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dropping</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names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false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suffix</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container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ITEM</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issue</w:instrText>
      </w:r>
      <w:r w:rsidR="00967962" w:rsidRPr="006F1EAA">
        <w:rPr>
          <w:rFonts w:ascii="Times New Roman" w:hAnsi="Times New Roman" w:cs="Times New Roman"/>
          <w:sz w:val="28"/>
          <w:szCs w:val="28"/>
        </w:rPr>
        <w:instrText>":"20","</w:instrText>
      </w:r>
      <w:r w:rsidR="00967962" w:rsidRPr="006F1EAA">
        <w:rPr>
          <w:rFonts w:ascii="Times New Roman" w:hAnsi="Times New Roman" w:cs="Times New Roman"/>
          <w:sz w:val="28"/>
          <w:szCs w:val="28"/>
          <w:lang w:val="en-US"/>
        </w:rPr>
        <w:instrText>issued</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date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parts</w:instrText>
      </w:r>
      <w:r w:rsidR="00967962" w:rsidRPr="006F1EAA">
        <w:rPr>
          <w:rFonts w:ascii="Times New Roman" w:hAnsi="Times New Roman" w:cs="Times New Roman"/>
          <w:sz w:val="28"/>
          <w:szCs w:val="28"/>
        </w:rPr>
        <w:instrText>":[["2012"]]},"</w:instrText>
      </w:r>
      <w:r w:rsidR="00967962" w:rsidRPr="006F1EAA">
        <w:rPr>
          <w:rFonts w:ascii="Times New Roman" w:hAnsi="Times New Roman" w:cs="Times New Roman"/>
          <w:sz w:val="28"/>
          <w:szCs w:val="28"/>
          <w:lang w:val="en-US"/>
        </w:rPr>
        <w:instrText>page</w:instrText>
      </w:r>
      <w:r w:rsidR="00967962" w:rsidRPr="006F1EAA">
        <w:rPr>
          <w:rFonts w:ascii="Times New Roman" w:hAnsi="Times New Roman" w:cs="Times New Roman"/>
          <w:sz w:val="28"/>
          <w:szCs w:val="28"/>
        </w:rPr>
        <w:instrText>":"5110-5116","</w:instrText>
      </w:r>
      <w:r w:rsidR="00967962" w:rsidRPr="006F1EAA">
        <w:rPr>
          <w:rFonts w:ascii="Times New Roman" w:hAnsi="Times New Roman" w:cs="Times New Roman"/>
          <w:sz w:val="28"/>
          <w:szCs w:val="28"/>
          <w:lang w:val="en-US"/>
        </w:rPr>
        <w:instrText>title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Widening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socioeconomic</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disparities</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cervical</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cancer</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mortality</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among</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women</w:instrText>
      </w:r>
      <w:r w:rsidR="00967962" w:rsidRPr="006F1EAA">
        <w:rPr>
          <w:rFonts w:ascii="Times New Roman" w:hAnsi="Times New Roman" w:cs="Times New Roman"/>
          <w:sz w:val="28"/>
          <w:szCs w:val="28"/>
        </w:rPr>
        <w:instrText xml:space="preserve"> </w:instrText>
      </w:r>
      <w:r w:rsidR="00967962" w:rsidRPr="006F1EAA">
        <w:rPr>
          <w:rFonts w:ascii="Times New Roman" w:hAnsi="Times New Roman" w:cs="Times New Roman"/>
          <w:sz w:val="28"/>
          <w:szCs w:val="28"/>
          <w:lang w:val="en-US"/>
        </w:rPr>
        <w:instrText>in</w:instrText>
      </w:r>
      <w:r w:rsidR="00967962" w:rsidRPr="006F1EAA">
        <w:rPr>
          <w:rFonts w:ascii="Times New Roman" w:hAnsi="Times New Roman" w:cs="Times New Roman"/>
          <w:sz w:val="28"/>
          <w:szCs w:val="28"/>
        </w:rPr>
        <w:instrText xml:space="preserve"> 26 </w:instrText>
      </w:r>
      <w:r w:rsidR="00967962" w:rsidRPr="006F1EAA">
        <w:rPr>
          <w:rFonts w:ascii="Times New Roman" w:hAnsi="Times New Roman" w:cs="Times New Roman"/>
          <w:sz w:val="28"/>
          <w:szCs w:val="28"/>
          <w:lang w:val="en-US"/>
        </w:rPr>
        <w:instrText>states</w:instrText>
      </w:r>
      <w:r w:rsidR="00967962" w:rsidRPr="006F1EAA">
        <w:rPr>
          <w:rFonts w:ascii="Times New Roman" w:hAnsi="Times New Roman" w:cs="Times New Roman"/>
          <w:sz w:val="28"/>
          <w:szCs w:val="28"/>
        </w:rPr>
        <w:instrText>, 1993-2007.","</w:instrText>
      </w:r>
      <w:r w:rsidR="00967962" w:rsidRPr="006F1EAA">
        <w:rPr>
          <w:rFonts w:ascii="Times New Roman" w:hAnsi="Times New Roman" w:cs="Times New Roman"/>
          <w:sz w:val="28"/>
          <w:szCs w:val="28"/>
          <w:lang w:val="en-US"/>
        </w:rPr>
        <w:instrText>type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article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journal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volume</w:instrText>
      </w:r>
      <w:r w:rsidR="00967962" w:rsidRPr="006F1EAA">
        <w:rPr>
          <w:rFonts w:ascii="Times New Roman" w:hAnsi="Times New Roman" w:cs="Times New Roman"/>
          <w:sz w:val="28"/>
          <w:szCs w:val="28"/>
        </w:rPr>
        <w:instrText>":"118"},"</w:instrText>
      </w:r>
      <w:r w:rsidR="00967962" w:rsidRPr="006F1EAA">
        <w:rPr>
          <w:rFonts w:ascii="Times New Roman" w:hAnsi="Times New Roman" w:cs="Times New Roman"/>
          <w:sz w:val="28"/>
          <w:szCs w:val="28"/>
          <w:lang w:val="en-US"/>
        </w:rPr>
        <w:instrText>uris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www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documents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uuid</w:instrText>
      </w:r>
      <w:r w:rsidR="00967962" w:rsidRPr="006F1EAA">
        <w:rPr>
          <w:rFonts w:ascii="Times New Roman" w:hAnsi="Times New Roman" w:cs="Times New Roman"/>
          <w:sz w:val="28"/>
          <w:szCs w:val="28"/>
        </w:rPr>
        <w:instrText>=1</w:instrText>
      </w:r>
      <w:r w:rsidR="00967962" w:rsidRPr="006F1EAA">
        <w:rPr>
          <w:rFonts w:ascii="Times New Roman" w:hAnsi="Times New Roman" w:cs="Times New Roman"/>
          <w:sz w:val="28"/>
          <w:szCs w:val="28"/>
          <w:lang w:val="en-US"/>
        </w:rPr>
        <w:instrText>fefa</w:instrText>
      </w:r>
      <w:r w:rsidR="00967962" w:rsidRPr="006F1EAA">
        <w:rPr>
          <w:rFonts w:ascii="Times New Roman" w:hAnsi="Times New Roman" w:cs="Times New Roman"/>
          <w:sz w:val="28"/>
          <w:szCs w:val="28"/>
        </w:rPr>
        <w:instrText>5</w:instrText>
      </w:r>
      <w:r w:rsidR="00967962" w:rsidRPr="006F1EAA">
        <w:rPr>
          <w:rFonts w:ascii="Times New Roman" w:hAnsi="Times New Roman" w:cs="Times New Roman"/>
          <w:sz w:val="28"/>
          <w:szCs w:val="28"/>
          <w:lang w:val="en-US"/>
        </w:rPr>
        <w:instrText>af</w:instrText>
      </w:r>
      <w:r w:rsidR="00967962" w:rsidRPr="006F1EAA">
        <w:rPr>
          <w:rFonts w:ascii="Times New Roman" w:hAnsi="Times New Roman" w:cs="Times New Roman"/>
          <w:sz w:val="28"/>
          <w:szCs w:val="28"/>
        </w:rPr>
        <w:instrText>-40</w:instrText>
      </w:r>
      <w:r w:rsidR="00967962" w:rsidRPr="006F1EAA">
        <w:rPr>
          <w:rFonts w:ascii="Times New Roman" w:hAnsi="Times New Roman" w:cs="Times New Roman"/>
          <w:sz w:val="28"/>
          <w:szCs w:val="28"/>
          <w:lang w:val="en-US"/>
        </w:rPr>
        <w:instrText>bd</w:instrText>
      </w:r>
      <w:r w:rsidR="00967962" w:rsidRPr="006F1EAA">
        <w:rPr>
          <w:rFonts w:ascii="Times New Roman" w:hAnsi="Times New Roman" w:cs="Times New Roman"/>
          <w:sz w:val="28"/>
          <w:szCs w:val="28"/>
        </w:rPr>
        <w:instrText>-4352-</w:instrText>
      </w:r>
      <w:r w:rsidR="00967962" w:rsidRPr="006F1EAA">
        <w:rPr>
          <w:rFonts w:ascii="Times New Roman" w:hAnsi="Times New Roman" w:cs="Times New Roman"/>
          <w:sz w:val="28"/>
          <w:szCs w:val="28"/>
          <w:lang w:val="en-US"/>
        </w:rPr>
        <w:instrText>baec</w:instrText>
      </w:r>
      <w:r w:rsidR="00967962" w:rsidRPr="006F1EAA">
        <w:rPr>
          <w:rFonts w:ascii="Times New Roman" w:hAnsi="Times New Roman" w:cs="Times New Roman"/>
          <w:sz w:val="28"/>
          <w:szCs w:val="28"/>
        </w:rPr>
        <w:instrText>-794809</w:instrText>
      </w:r>
      <w:r w:rsidR="00967962" w:rsidRPr="006F1EAA">
        <w:rPr>
          <w:rFonts w:ascii="Times New Roman" w:hAnsi="Times New Roman" w:cs="Times New Roman"/>
          <w:sz w:val="28"/>
          <w:szCs w:val="28"/>
          <w:lang w:val="en-US"/>
        </w:rPr>
        <w:instrText>ed</w:instrText>
      </w:r>
      <w:r w:rsidR="00967962" w:rsidRPr="006F1EAA">
        <w:rPr>
          <w:rFonts w:ascii="Times New Roman" w:hAnsi="Times New Roman" w:cs="Times New Roman"/>
          <w:sz w:val="28"/>
          <w:szCs w:val="28"/>
        </w:rPr>
        <w:instrText>6948"]}],"</w:instrText>
      </w:r>
      <w:r w:rsidR="00967962" w:rsidRPr="006F1EAA">
        <w:rPr>
          <w:rFonts w:ascii="Times New Roman" w:hAnsi="Times New Roman" w:cs="Times New Roman"/>
          <w:sz w:val="28"/>
          <w:szCs w:val="28"/>
          <w:lang w:val="en-US"/>
        </w:rPr>
        <w:instrText>mendeley</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formattedCitation</w:instrText>
      </w:r>
      <w:r w:rsidR="00967962" w:rsidRPr="006F1EAA">
        <w:rPr>
          <w:rFonts w:ascii="Times New Roman" w:hAnsi="Times New Roman" w:cs="Times New Roman"/>
          <w:sz w:val="28"/>
          <w:szCs w:val="28"/>
        </w:rPr>
        <w:instrText>":"[84]","</w:instrText>
      </w:r>
      <w:r w:rsidR="00967962" w:rsidRPr="006F1EAA">
        <w:rPr>
          <w:rFonts w:ascii="Times New Roman" w:hAnsi="Times New Roman" w:cs="Times New Roman"/>
          <w:sz w:val="28"/>
          <w:szCs w:val="28"/>
          <w:lang w:val="en-US"/>
        </w:rPr>
        <w:instrText>plainTextFormattedCitation</w:instrText>
      </w:r>
      <w:r w:rsidR="00967962" w:rsidRPr="006F1EAA">
        <w:rPr>
          <w:rFonts w:ascii="Times New Roman" w:hAnsi="Times New Roman" w:cs="Times New Roman"/>
          <w:sz w:val="28"/>
          <w:szCs w:val="28"/>
        </w:rPr>
        <w:instrText>":"[84]","</w:instrText>
      </w:r>
      <w:r w:rsidR="00967962" w:rsidRPr="006F1EAA">
        <w:rPr>
          <w:rFonts w:ascii="Times New Roman" w:hAnsi="Times New Roman" w:cs="Times New Roman"/>
          <w:sz w:val="28"/>
          <w:szCs w:val="28"/>
          <w:lang w:val="en-US"/>
        </w:rPr>
        <w:instrText>previouslyFormattedCitation</w:instrText>
      </w:r>
      <w:r w:rsidR="00967962" w:rsidRPr="006F1EAA">
        <w:rPr>
          <w:rFonts w:ascii="Times New Roman" w:hAnsi="Times New Roman" w:cs="Times New Roman"/>
          <w:sz w:val="28"/>
          <w:szCs w:val="28"/>
        </w:rPr>
        <w:instrText>":"[84]"},"</w:instrText>
      </w:r>
      <w:r w:rsidR="00967962" w:rsidRPr="006F1EAA">
        <w:rPr>
          <w:rFonts w:ascii="Times New Roman" w:hAnsi="Times New Roman" w:cs="Times New Roman"/>
          <w:sz w:val="28"/>
          <w:szCs w:val="28"/>
          <w:lang w:val="en-US"/>
        </w:rPr>
        <w:instrText>properties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noteIndex</w:instrText>
      </w:r>
      <w:r w:rsidR="00967962" w:rsidRPr="006F1EAA">
        <w:rPr>
          <w:rFonts w:ascii="Times New Roman" w:hAnsi="Times New Roman" w:cs="Times New Roman"/>
          <w:sz w:val="28"/>
          <w:szCs w:val="28"/>
        </w:rPr>
        <w:instrText>":0},"</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https</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github</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com</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style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language</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schema</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raw</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master</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csl</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citation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lang w:val="en-US"/>
        </w:rPr>
        <w:instrText>json</w:instrText>
      </w:r>
      <w:r w:rsidR="00967962" w:rsidRPr="006F1EAA">
        <w:rPr>
          <w:rFonts w:ascii="Times New Roman" w:hAnsi="Times New Roman" w:cs="Times New Roman"/>
          <w:sz w:val="28"/>
          <w:szCs w:val="28"/>
        </w:rPr>
        <w:instrText>"}</w:instrText>
      </w:r>
      <w:r w:rsidR="00967962" w:rsidRPr="006F1EAA">
        <w:rPr>
          <w:rFonts w:ascii="Times New Roman" w:hAnsi="Times New Roman" w:cs="Times New Roman"/>
          <w:sz w:val="28"/>
          <w:szCs w:val="28"/>
        </w:rPr>
        <w:fldChar w:fldCharType="separate"/>
      </w:r>
      <w:r w:rsidR="00967962" w:rsidRPr="006F1EAA">
        <w:rPr>
          <w:rFonts w:ascii="Times New Roman" w:hAnsi="Times New Roman" w:cs="Times New Roman"/>
          <w:noProof/>
          <w:sz w:val="28"/>
          <w:szCs w:val="28"/>
        </w:rPr>
        <w:t>[84</w:t>
      </w:r>
      <w:r w:rsidR="00AA7A01">
        <w:rPr>
          <w:rFonts w:ascii="Times New Roman" w:hAnsi="Times New Roman" w:cs="Times New Roman"/>
          <w:noProof/>
          <w:sz w:val="28"/>
          <w:szCs w:val="28"/>
        </w:rPr>
        <w:t>,р. 14-20</w:t>
      </w:r>
      <w:r w:rsidR="00967962" w:rsidRPr="006F1EAA">
        <w:rPr>
          <w:rFonts w:ascii="Times New Roman" w:hAnsi="Times New Roman" w:cs="Times New Roman"/>
          <w:noProof/>
          <w:sz w:val="28"/>
          <w:szCs w:val="28"/>
        </w:rPr>
        <w:t>]</w:t>
      </w:r>
      <w:r w:rsidR="00967962"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w:t>
      </w:r>
    </w:p>
    <w:p w14:paraId="1F27302C" w14:textId="3D12AD14" w:rsidR="00173BBA" w:rsidRPr="006F1EAA" w:rsidRDefault="00173B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2) Трансперитонеальную ретроградную простатэктомию (техника Heilbronn)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author":[{"dropping-particle":"","family":"Agurto","given":"Irene","non-dropping-particle":"","parse-names":false,"suffix":""},{"dropping-particle":"","family":"Sandoval","given":"Jorge","non-dropping-particle":"","parse-names":false,"suffix":""},{"dropping-particle":"","family":"Rosa","given":"Maribel D E L A","non-dropping-particle":"","parse-names":false,"suffix":""},{"dropping-particle":"","family":"Guardado","given":"Maria Elena","non-dropping-particle":"","parse-names":false,"suffix":""},{"dropping-particle":"","family":"American","given":"Pan","non-dropping-particle":"","parse-names":false,"suffix":""},{"dropping-particle":"","family":"Organization","given":"Health","non-dropping-particle":"","parse-names":false,"suffix":""},{"dropping-particle":"","family":"Health","given":"Ministry","non-dropping-particle":"","parse-names":false,"suffix":""},{"dropping-particle":"","family":"Salvador","given":"El","non-dropping-particle":"","parse-names":false,"suffix":""},{"dropping-particle":"","family":"Salvador","given":"San","non-dropping-particle":"","parse-names":false,"suffix":""},{"dropping-particle":"","family":"De","given":"Organizacion Panamericana","non-dropping-particle":"","parse-names":false,"suffix":""}],"id":"ITEM-1","issue":"2","issued":{"date-parts":[["2006"]]},"page":"81-86","title":"Quality in Practice Improving cervical cancer prevention in a developing country","type":"article-journal","volume":"18"},"uris":["http://www.mendeley.com/documents/?uuid=0546cc7f-cb97-4250-8425-8010394647d4"]}],"mendeley":{"formattedCitation":"[86]","plainTextFormattedCitation":"[86]","previouslyFormattedCitation":"[86]"},"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[86</w:t>
      </w:r>
      <w:r w:rsidR="00AA7A01">
        <w:rPr>
          <w:rFonts w:ascii="Times New Roman" w:hAnsi="Times New Roman" w:cs="Times New Roman"/>
          <w:noProof/>
          <w:sz w:val="28"/>
          <w:szCs w:val="28"/>
        </w:rPr>
        <w:t>,р. 65</w:t>
      </w:r>
      <w:r w:rsidR="00CB4D37" w:rsidRPr="006F1EAA">
        <w:rPr>
          <w:rFonts w:ascii="Times New Roman" w:hAnsi="Times New Roman" w:cs="Times New Roman"/>
          <w:noProof/>
          <w:sz w:val="28"/>
          <w:szCs w:val="28"/>
        </w:rPr>
        <w:t>]</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w:t>
      </w:r>
    </w:p>
    <w:p w14:paraId="3D6FDB9B" w14:textId="19FBB25B" w:rsidR="00173BBA" w:rsidRPr="006F1EAA" w:rsidRDefault="00173B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3) Экстраперитонеальную антеградную простатэктомию (Брюссельская техника) </w:t>
      </w:r>
      <w:r w:rsidR="00CB4D37" w:rsidRPr="006F1EAA">
        <w:rPr>
          <w:rFonts w:ascii="Times New Roman" w:hAnsi="Times New Roman" w:cs="Times New Roman"/>
          <w:sz w:val="28"/>
          <w:szCs w:val="28"/>
          <w:lang w:val="en-US"/>
        </w:rPr>
        <w:fldChar w:fldCharType="begin" w:fldLock="1"/>
      </w:r>
      <w:r w:rsidR="00CB4D37" w:rsidRPr="006F1EAA">
        <w:rPr>
          <w:rFonts w:ascii="Times New Roman" w:hAnsi="Times New Roman" w:cs="Times New Roman"/>
          <w:sz w:val="28"/>
          <w:szCs w:val="28"/>
          <w:lang w:val="en-US"/>
        </w:rPr>
        <w:instrText>ADDIN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_</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citationItems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itemData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Oran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Nazan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Tuna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Can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Hafize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Ozturk</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Senuzun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Fisun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Aylaz</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Rukiye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Durmaz</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":[["2008"]]},"</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":"515-518","</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Promotion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Lifestyle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Behaviors</w:instrText>
      </w:r>
      <w:r w:rsidR="00CB4D37" w:rsidRPr="006F1EAA">
        <w:rPr>
          <w:rFonts w:ascii="Times New Roman" w:hAnsi="Times New Roman" w:cs="Times New Roman"/>
          <w:sz w:val="28"/>
          <w:szCs w:val="28"/>
        </w:rPr>
        <w:instrText xml:space="preserve"> :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Survey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among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Academician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":"9"},"</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=64</w:instrText>
      </w:r>
      <w:r w:rsidR="00CB4D37" w:rsidRPr="006F1EAA">
        <w:rPr>
          <w:rFonts w:ascii="Times New Roman" w:hAnsi="Times New Roman" w:cs="Times New Roman"/>
          <w:sz w:val="28"/>
          <w:szCs w:val="28"/>
          <w:lang w:val="en-US"/>
        </w:rPr>
        <w:instrText>ec</w:instrText>
      </w:r>
      <w:r w:rsidR="00CB4D37" w:rsidRPr="006F1EAA">
        <w:rPr>
          <w:rFonts w:ascii="Times New Roman" w:hAnsi="Times New Roman" w:cs="Times New Roman"/>
          <w:sz w:val="28"/>
          <w:szCs w:val="28"/>
        </w:rPr>
        <w:instrText>4165-</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610-4159-</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597-941</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4827</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ef</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":"[87]","</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":"[87]","</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":"[87]"},"</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fldChar w:fldCharType="separate"/>
      </w:r>
      <w:r w:rsidR="00CB4D37" w:rsidRPr="006F1EAA">
        <w:rPr>
          <w:rFonts w:ascii="Times New Roman" w:hAnsi="Times New Roman" w:cs="Times New Roman"/>
          <w:noProof/>
          <w:sz w:val="28"/>
          <w:szCs w:val="28"/>
        </w:rPr>
        <w:t>[87</w:t>
      </w:r>
      <w:r w:rsidR="00AA7A01">
        <w:rPr>
          <w:rFonts w:ascii="Times New Roman" w:hAnsi="Times New Roman" w:cs="Times New Roman"/>
          <w:noProof/>
          <w:sz w:val="28"/>
          <w:szCs w:val="28"/>
        </w:rPr>
        <w:t>,р. 133</w:t>
      </w:r>
      <w:r w:rsidR="00CB4D37" w:rsidRPr="006F1EAA">
        <w:rPr>
          <w:rFonts w:ascii="Times New Roman" w:hAnsi="Times New Roman" w:cs="Times New Roman"/>
          <w:noProof/>
          <w:sz w:val="28"/>
          <w:szCs w:val="28"/>
        </w:rPr>
        <w:t>]</w:t>
      </w:r>
      <w:r w:rsidR="00CB4D37"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xml:space="preserve">; </w:t>
      </w:r>
    </w:p>
    <w:p w14:paraId="07489810" w14:textId="77777777" w:rsidR="00173BBA" w:rsidRPr="006F1EAA" w:rsidRDefault="00173BBA" w:rsidP="00A04686">
      <w:pPr>
        <w:tabs>
          <w:tab w:val="left" w:pos="993"/>
        </w:tabs>
        <w:spacing w:after="0" w:line="240" w:lineRule="auto"/>
        <w:ind w:firstLine="567"/>
        <w:jc w:val="both"/>
        <w:rPr>
          <w:rFonts w:ascii="Times New Roman" w:hAnsi="Times New Roman" w:cs="Times New Roman"/>
          <w:sz w:val="28"/>
          <w:szCs w:val="28"/>
          <w:lang w:val="kk-KZ"/>
        </w:rPr>
      </w:pPr>
      <w:r w:rsidRPr="006F1EAA">
        <w:rPr>
          <w:rFonts w:ascii="Times New Roman" w:hAnsi="Times New Roman" w:cs="Times New Roman"/>
          <w:sz w:val="28"/>
          <w:szCs w:val="28"/>
        </w:rPr>
        <w:t xml:space="preserve">4) Экстраперитонеальную ретроградную простатэктомию (модифицированная техника </w:t>
      </w:r>
      <w:r w:rsidRPr="006F1EAA">
        <w:rPr>
          <w:rFonts w:ascii="Times New Roman" w:hAnsi="Times New Roman" w:cs="Times New Roman"/>
          <w:sz w:val="28"/>
          <w:szCs w:val="28"/>
          <w:lang w:val="en-US"/>
        </w:rPr>
        <w:t>Heilbronn</w:t>
      </w:r>
      <w:r w:rsidRPr="006F1EAA">
        <w:rPr>
          <w:rFonts w:ascii="Times New Roman" w:hAnsi="Times New Roman" w:cs="Times New Roman"/>
          <w:sz w:val="28"/>
          <w:szCs w:val="28"/>
        </w:rPr>
        <w:t>)</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lang w:val="en-US"/>
        </w:rPr>
        <w:fldChar w:fldCharType="begin" w:fldLock="1"/>
      </w:r>
      <w:r w:rsidR="00CB4D37" w:rsidRPr="006F1EAA">
        <w:rPr>
          <w:rFonts w:ascii="Times New Roman" w:hAnsi="Times New Roman" w:cs="Times New Roman"/>
          <w:sz w:val="28"/>
          <w:szCs w:val="28"/>
          <w:lang w:val="en-US"/>
        </w:rPr>
        <w:instrText>ADDIN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_</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citationItems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itemData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ISSN</w:instrText>
      </w:r>
      <w:r w:rsidR="00CB4D37" w:rsidRPr="006F1EAA">
        <w:rPr>
          <w:rFonts w:ascii="Times New Roman" w:hAnsi="Times New Roman" w:cs="Times New Roman"/>
          <w:sz w:val="28"/>
          <w:szCs w:val="28"/>
        </w:rPr>
        <w:instrText>":"1729-0503","</w:instrText>
      </w:r>
      <w:r w:rsidR="00CB4D37" w:rsidRPr="006F1EAA">
        <w:rPr>
          <w:rFonts w:ascii="Times New Roman" w:hAnsi="Times New Roman" w:cs="Times New Roman"/>
          <w:sz w:val="28"/>
          <w:szCs w:val="28"/>
          <w:lang w:val="en-US"/>
        </w:rPr>
        <w:instrText>PMID</w:instrText>
      </w:r>
      <w:r w:rsidR="00CB4D37" w:rsidRPr="006F1EAA">
        <w:rPr>
          <w:rFonts w:ascii="Times New Roman" w:hAnsi="Times New Roman" w:cs="Times New Roman"/>
          <w:sz w:val="28"/>
          <w:szCs w:val="28"/>
        </w:rPr>
        <w:instrText>":"21572858","</w:instrText>
      </w:r>
      <w:r w:rsidR="00CB4D37" w:rsidRPr="006F1EAA">
        <w:rPr>
          <w:rFonts w:ascii="Times New Roman" w:hAnsi="Times New Roman" w:cs="Times New Roman"/>
          <w:sz w:val="28"/>
          <w:szCs w:val="28"/>
          <w:lang w:val="en-US"/>
        </w:rPr>
        <w:instrText>abstract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BACKGROUND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Affordable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methods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using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visual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inspection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acetic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acid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VIA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Lugol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iodine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VILI</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developed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Scaling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services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requires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understanding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user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perceptions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about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nOBJECTIVES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Determine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perceptions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risk</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barriers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previous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attending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MCH</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clinic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MTRH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Eldoret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Kenya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nMETHODS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Cross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sectional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questionnaire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survey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involving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consecutive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sample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219 </w:instrText>
      </w:r>
      <w:r w:rsidR="00CB4D37" w:rsidRPr="006F1EAA">
        <w:rPr>
          <w:rFonts w:ascii="Times New Roman" w:hAnsi="Times New Roman" w:cs="Times New Roman"/>
          <w:sz w:val="28"/>
          <w:szCs w:val="28"/>
          <w:lang w:val="en-US"/>
        </w:rPr>
        <w:instrText>consenting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pregnant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about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perceptions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risk</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barriers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previous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nRESULTS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219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interviewed</w:instrText>
      </w:r>
      <w:r w:rsidR="00CB4D37" w:rsidRPr="006F1EAA">
        <w:rPr>
          <w:rFonts w:ascii="Times New Roman" w:hAnsi="Times New Roman" w:cs="Times New Roman"/>
          <w:sz w:val="28"/>
          <w:szCs w:val="28"/>
        </w:rPr>
        <w:instrText xml:space="preserve">, 12.3%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participants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before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over</w:instrText>
      </w:r>
      <w:r w:rsidR="00CB4D37" w:rsidRPr="006F1EAA">
        <w:rPr>
          <w:rFonts w:ascii="Times New Roman" w:hAnsi="Times New Roman" w:cs="Times New Roman"/>
          <w:sz w:val="28"/>
          <w:szCs w:val="28"/>
        </w:rPr>
        <w:instrText xml:space="preserve"> 30 </w:instrText>
      </w:r>
      <w:r w:rsidR="00CB4D37" w:rsidRPr="006F1EAA">
        <w:rPr>
          <w:rFonts w:ascii="Times New Roman" w:hAnsi="Times New Roman" w:cs="Times New Roman"/>
          <w:sz w:val="28"/>
          <w:szCs w:val="28"/>
          <w:lang w:val="en-US"/>
        </w:rPr>
        <w:instrText>years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likely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before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w:instrText>
      </w:r>
      <w:r w:rsidR="00CB4D37" w:rsidRPr="006F1EAA">
        <w:rPr>
          <w:rFonts w:ascii="Times New Roman" w:hAnsi="Times New Roman" w:cs="Times New Roman"/>
          <w:sz w:val="28"/>
          <w:szCs w:val="28"/>
        </w:rPr>
        <w:instrText xml:space="preserve">=0.012). </w:instrText>
      </w:r>
      <w:r w:rsidR="00CB4D37" w:rsidRPr="006F1EAA">
        <w:rPr>
          <w:rFonts w:ascii="Times New Roman" w:hAnsi="Times New Roman" w:cs="Times New Roman"/>
          <w:sz w:val="28"/>
          <w:szCs w:val="28"/>
          <w:lang w:val="en-US"/>
        </w:rPr>
        <w:instrText>While</w:instrText>
      </w:r>
      <w:r w:rsidR="00CB4D37" w:rsidRPr="006F1EAA">
        <w:rPr>
          <w:rFonts w:ascii="Times New Roman" w:hAnsi="Times New Roman" w:cs="Times New Roman"/>
          <w:sz w:val="28"/>
          <w:szCs w:val="28"/>
        </w:rPr>
        <w:instrText xml:space="preserve"> 22.8% </w:instrText>
      </w:r>
      <w:r w:rsidR="00CB4D37" w:rsidRPr="006F1EAA">
        <w:rPr>
          <w:rFonts w:ascii="Times New Roman" w:hAnsi="Times New Roman" w:cs="Times New Roman"/>
          <w:sz w:val="28"/>
          <w:szCs w:val="28"/>
          <w:lang w:val="en-US"/>
        </w:rPr>
        <w:instrText>felt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risk</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65%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all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participants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nevertheless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wished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Perception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risk</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significantly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associated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felt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need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w:instrText>
      </w:r>
      <w:r w:rsidR="00CB4D37" w:rsidRPr="006F1EAA">
        <w:rPr>
          <w:rFonts w:ascii="Times New Roman" w:hAnsi="Times New Roman" w:cs="Times New Roman"/>
          <w:sz w:val="28"/>
          <w:szCs w:val="28"/>
        </w:rPr>
        <w:instrText xml:space="preserve">=0.002), </w:instrText>
      </w:r>
      <w:r w:rsidR="00CB4D37" w:rsidRPr="006F1EAA">
        <w:rPr>
          <w:rFonts w:ascii="Times New Roman" w:hAnsi="Times New Roman" w:cs="Times New Roman"/>
          <w:sz w:val="28"/>
          <w:szCs w:val="28"/>
          <w:lang w:val="en-US"/>
        </w:rPr>
        <w:instrText>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association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persisted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only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reporting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multiple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lifetime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sex</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partners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w:instrText>
      </w:r>
      <w:r w:rsidR="00CB4D37" w:rsidRPr="006F1EAA">
        <w:rPr>
          <w:rFonts w:ascii="Times New Roman" w:hAnsi="Times New Roman" w:cs="Times New Roman"/>
          <w:sz w:val="28"/>
          <w:szCs w:val="28"/>
        </w:rPr>
        <w:instrText xml:space="preserve">=0.005). </w:instrText>
      </w:r>
      <w:r w:rsidR="00CB4D37" w:rsidRPr="006F1EAA">
        <w:rPr>
          <w:rFonts w:ascii="Times New Roman" w:hAnsi="Times New Roman" w:cs="Times New Roman"/>
          <w:sz w:val="28"/>
          <w:szCs w:val="28"/>
          <w:lang w:val="en-US"/>
        </w:rPr>
        <w:instrText>Fear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abnormal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results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lack</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finances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commonest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barriers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reported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by</w:instrText>
      </w:r>
      <w:r w:rsidR="00CB4D37" w:rsidRPr="006F1EAA">
        <w:rPr>
          <w:rFonts w:ascii="Times New Roman" w:hAnsi="Times New Roman" w:cs="Times New Roman"/>
          <w:sz w:val="28"/>
          <w:szCs w:val="28"/>
        </w:rPr>
        <w:instrText xml:space="preserve"> 22.4%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11.4%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respondents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respectively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nCONCLUSIONS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Previous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uncommon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Cheaper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methods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needed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Messages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about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should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clarify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meaning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consequences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possible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results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Nyaberi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Z</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Buziba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African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sciences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":[["2011"]]},"</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":"58-64","</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Perceptions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risk</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barriers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Moi</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Teaching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Referral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Hospital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MTRH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Eldoret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Kenya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":"11"},"</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41704</w:instrText>
      </w:r>
      <w:r w:rsidR="00CB4D37" w:rsidRPr="006F1EAA">
        <w:rPr>
          <w:rFonts w:ascii="Times New Roman" w:hAnsi="Times New Roman" w:cs="Times New Roman"/>
          <w:sz w:val="28"/>
          <w:szCs w:val="28"/>
          <w:lang w:val="en-US"/>
        </w:rPr>
        <w:instrText>ac</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646-460</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-8755-6</w:instrText>
      </w:r>
      <w:r w:rsidR="00CB4D37" w:rsidRPr="006F1EAA">
        <w:rPr>
          <w:rFonts w:ascii="Times New Roman" w:hAnsi="Times New Roman" w:cs="Times New Roman"/>
          <w:sz w:val="28"/>
          <w:szCs w:val="28"/>
          <w:lang w:val="en-US"/>
        </w:rPr>
        <w:instrText>ad</w:instrText>
      </w:r>
      <w:r w:rsidR="00CB4D37" w:rsidRPr="006F1EAA">
        <w:rPr>
          <w:rFonts w:ascii="Times New Roman" w:hAnsi="Times New Roman" w:cs="Times New Roman"/>
          <w:sz w:val="28"/>
          <w:szCs w:val="28"/>
        </w:rPr>
        <w:instrText>09204154</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":"[88]","</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":"[88]","</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":"[88]"},"</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fldChar w:fldCharType="separate"/>
      </w:r>
      <w:r w:rsidR="00CB4D37" w:rsidRPr="006F1EAA">
        <w:rPr>
          <w:rFonts w:ascii="Times New Roman" w:hAnsi="Times New Roman" w:cs="Times New Roman"/>
          <w:noProof/>
          <w:sz w:val="28"/>
          <w:szCs w:val="28"/>
        </w:rPr>
        <w:t>[88]</w:t>
      </w:r>
      <w:r w:rsidR="00CB4D37"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w:t>
      </w:r>
    </w:p>
    <w:p w14:paraId="06FE4D9F" w14:textId="77777777" w:rsidR="00173BBA" w:rsidRPr="006F1EAA" w:rsidRDefault="00173BBA" w:rsidP="00A04686">
      <w:pPr>
        <w:tabs>
          <w:tab w:val="left" w:pos="993"/>
        </w:tabs>
        <w:spacing w:after="0" w:line="240" w:lineRule="auto"/>
        <w:ind w:firstLine="567"/>
        <w:jc w:val="both"/>
        <w:rPr>
          <w:rFonts w:ascii="Times New Roman" w:hAnsi="Times New Roman" w:cs="Times New Roman"/>
          <w:sz w:val="28"/>
          <w:szCs w:val="28"/>
          <w:lang w:val="kk-KZ"/>
        </w:rPr>
      </w:pPr>
      <w:r w:rsidRPr="006F1EAA">
        <w:rPr>
          <w:rFonts w:ascii="Times New Roman" w:hAnsi="Times New Roman" w:cs="Times New Roman"/>
          <w:sz w:val="28"/>
          <w:szCs w:val="28"/>
          <w:lang w:val="kk-KZ"/>
        </w:rPr>
        <w:t>Лапароскопический подход имеет свои преимущества, такие как четкое определение анатомических ориентиров, удобное рабочее пространство и низкий риск образования лимфоцелей в послеоперационном периоде.</w:t>
      </w:r>
    </w:p>
    <w:p w14:paraId="64F47BE4" w14:textId="77777777" w:rsidR="00173BBA" w:rsidRPr="006F1EAA" w:rsidRDefault="00173BBA"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Во время операции больного располагают на спине с разведенными в тазобедренных суставах ногами, которые отклонены приблизительно</w:t>
      </w:r>
      <w:r w:rsidR="008D6257" w:rsidRPr="006F1EAA">
        <w:rPr>
          <w:rFonts w:ascii="Times New Roman" w:hAnsi="Times New Roman" w:cs="Times New Roman"/>
          <w:sz w:val="28"/>
          <w:szCs w:val="28"/>
        </w:rPr>
        <w:t xml:space="preserve"> на </w:t>
      </w:r>
      <w:r w:rsidRPr="006F1EAA">
        <w:rPr>
          <w:rFonts w:ascii="Times New Roman" w:hAnsi="Times New Roman" w:cs="Times New Roman"/>
          <w:sz w:val="28"/>
          <w:szCs w:val="28"/>
        </w:rPr>
        <w:t>300 градусов для достижения необходимого доступа к прямой кишке. Для обеспечения более удобного доступа угол наклона операционного стола в позиции Тренделенбурга составляет примерно 20-250 градусов.</w:t>
      </w:r>
      <w:r w:rsidRPr="006F1EAA">
        <w:t xml:space="preserve"> </w:t>
      </w:r>
      <w:r w:rsidRPr="006F1EAA">
        <w:rPr>
          <w:rFonts w:ascii="Times New Roman" w:hAnsi="Times New Roman" w:cs="Times New Roman"/>
          <w:sz w:val="28"/>
          <w:szCs w:val="28"/>
        </w:rPr>
        <w:t>Эндоскопическую стойку размещают на конце стола, где расположены ноги пациента.</w:t>
      </w:r>
      <w:r w:rsidR="001F23D6" w:rsidRPr="006F1EAA">
        <w:t xml:space="preserve"> </w:t>
      </w:r>
      <w:r w:rsidR="001F23D6" w:rsidRPr="006F1EAA">
        <w:rPr>
          <w:rFonts w:ascii="Times New Roman" w:hAnsi="Times New Roman" w:cs="Times New Roman"/>
          <w:sz w:val="28"/>
          <w:szCs w:val="28"/>
        </w:rPr>
        <w:t>Для предотвращения смещения больного в краниальном направлении во время операции, устанавливают дополнительные упоры под плечи и фиксируют пациента к столу за плечи и ноги.</w:t>
      </w:r>
    </w:p>
    <w:p w14:paraId="1241BD56" w14:textId="588C4983" w:rsidR="001F23D6" w:rsidRPr="006F1EAA" w:rsidRDefault="001F23D6"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Наиболее типичная схема расположения троакаров приведена на </w:t>
      </w:r>
      <w:r w:rsidR="00047F5F" w:rsidRPr="006F1EAA">
        <w:rPr>
          <w:rFonts w:ascii="Times New Roman" w:hAnsi="Times New Roman" w:cs="Times New Roman"/>
          <w:sz w:val="28"/>
          <w:szCs w:val="28"/>
        </w:rPr>
        <w:t xml:space="preserve">рисунке 1 </w:t>
      </w:r>
      <w:r w:rsidR="00A04686" w:rsidRPr="006F1EAA">
        <w:rPr>
          <w:rFonts w:ascii="Times New Roman" w:hAnsi="Times New Roman" w:cs="Times New Roman"/>
          <w:sz w:val="28"/>
          <w:szCs w:val="28"/>
        </w:rPr>
        <w:t xml:space="preserve">(рисунок   </w:t>
      </w:r>
      <w:r w:rsidR="007F752A" w:rsidRPr="006F1EAA">
        <w:rPr>
          <w:rFonts w:ascii="Times New Roman" w:hAnsi="Times New Roman" w:cs="Times New Roman"/>
          <w:sz w:val="28"/>
          <w:szCs w:val="28"/>
        </w:rPr>
        <w:t>1</w:t>
      </w:r>
      <w:r w:rsidRPr="006F1EAA">
        <w:rPr>
          <w:rFonts w:ascii="Times New Roman" w:hAnsi="Times New Roman" w:cs="Times New Roman"/>
          <w:sz w:val="28"/>
          <w:szCs w:val="28"/>
        </w:rPr>
        <w:t>). Как вариант – возможна установка одного из 5-мм троакаров непосредственно над лоном по средней линии.</w:t>
      </w:r>
    </w:p>
    <w:p w14:paraId="7F09481B" w14:textId="77777777" w:rsidR="001F23D6" w:rsidRPr="006F1EAA" w:rsidRDefault="001F23D6" w:rsidP="006E64C5">
      <w:pPr>
        <w:spacing w:after="0" w:line="240" w:lineRule="auto"/>
        <w:jc w:val="both"/>
        <w:rPr>
          <w:rFonts w:ascii="Times New Roman" w:hAnsi="Times New Roman" w:cs="Times New Roman"/>
          <w:sz w:val="28"/>
          <w:szCs w:val="28"/>
        </w:rPr>
      </w:pPr>
    </w:p>
    <w:p w14:paraId="22203909" w14:textId="77777777" w:rsidR="001F23D6" w:rsidRPr="006F1EAA" w:rsidRDefault="001F23D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00E42717" wp14:editId="759088F0">
            <wp:extent cx="5055964" cy="2307771"/>
            <wp:effectExtent l="0" t="0" r="0" b="0"/>
            <wp:docPr id="5" name="Рисунок 5" descr="C:\Users\Gulnar\Desktop\Хусан диссер\Без названия_троак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nar\Desktop\Хусан диссер\Без названия_троакары.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72294" cy="2315225"/>
                    </a:xfrm>
                    <a:prstGeom prst="rect">
                      <a:avLst/>
                    </a:prstGeom>
                    <a:noFill/>
                    <a:ln>
                      <a:noFill/>
                    </a:ln>
                  </pic:spPr>
                </pic:pic>
              </a:graphicData>
            </a:graphic>
          </wp:inline>
        </w:drawing>
      </w:r>
    </w:p>
    <w:p w14:paraId="2F0016BF" w14:textId="77777777" w:rsidR="00A04686" w:rsidRPr="006F1EAA" w:rsidRDefault="00A04686" w:rsidP="006E64C5">
      <w:pPr>
        <w:spacing w:after="0" w:line="240" w:lineRule="auto"/>
        <w:jc w:val="both"/>
        <w:rPr>
          <w:rFonts w:ascii="Times New Roman" w:hAnsi="Times New Roman" w:cs="Times New Roman"/>
          <w:sz w:val="28"/>
          <w:szCs w:val="28"/>
        </w:rPr>
      </w:pPr>
    </w:p>
    <w:p w14:paraId="4938C03F" w14:textId="5C18165D" w:rsidR="001F23D6" w:rsidRPr="006F1EAA" w:rsidRDefault="001F23D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Рисунок </w:t>
      </w:r>
      <w:r w:rsidR="009466D4" w:rsidRPr="006F1EAA">
        <w:rPr>
          <w:rFonts w:ascii="Times New Roman" w:hAnsi="Times New Roman" w:cs="Times New Roman"/>
          <w:sz w:val="28"/>
          <w:szCs w:val="28"/>
        </w:rPr>
        <w:t>1</w:t>
      </w:r>
      <w:r w:rsidR="00A0468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Расположение троакаров</w:t>
      </w:r>
      <w:r w:rsidR="00A04686" w:rsidRPr="006F1EAA">
        <w:rPr>
          <w:rFonts w:ascii="Times New Roman" w:hAnsi="Times New Roman" w:cs="Times New Roman"/>
          <w:sz w:val="28"/>
          <w:szCs w:val="28"/>
        </w:rPr>
        <w:t xml:space="preserve"> </w:t>
      </w:r>
    </w:p>
    <w:p w14:paraId="213410A6" w14:textId="77777777" w:rsidR="001F23D6" w:rsidRPr="006F1EAA" w:rsidRDefault="001F23D6" w:rsidP="006E64C5">
      <w:pPr>
        <w:spacing w:after="0" w:line="240" w:lineRule="auto"/>
        <w:jc w:val="both"/>
        <w:rPr>
          <w:rFonts w:ascii="Times New Roman" w:hAnsi="Times New Roman" w:cs="Times New Roman"/>
          <w:sz w:val="28"/>
          <w:szCs w:val="28"/>
        </w:rPr>
      </w:pPr>
    </w:p>
    <w:p w14:paraId="656F6906" w14:textId="79360F0D" w:rsidR="001F23D6" w:rsidRPr="006F1EAA" w:rsidRDefault="001F23D6" w:rsidP="00A04686">
      <w:pPr>
        <w:tabs>
          <w:tab w:val="left" w:pos="993"/>
        </w:tabs>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Основным условием при выполнении тазовой лимфаденэктомии является четкая визуализация следующих анатомических структур </w:t>
      </w:r>
      <w:r w:rsidR="00A04686" w:rsidRPr="006F1EAA">
        <w:rPr>
          <w:rFonts w:ascii="Times New Roman" w:hAnsi="Times New Roman" w:cs="Times New Roman"/>
          <w:sz w:val="28"/>
          <w:szCs w:val="28"/>
        </w:rPr>
        <w:t xml:space="preserve">(рисунок </w:t>
      </w:r>
      <w:r w:rsidR="009466D4" w:rsidRPr="006F1EAA">
        <w:rPr>
          <w:rFonts w:ascii="Times New Roman" w:hAnsi="Times New Roman" w:cs="Times New Roman"/>
          <w:sz w:val="28"/>
          <w:szCs w:val="28"/>
        </w:rPr>
        <w:t>2</w:t>
      </w:r>
      <w:r w:rsidRPr="006F1EAA">
        <w:rPr>
          <w:rFonts w:ascii="Times New Roman" w:hAnsi="Times New Roman" w:cs="Times New Roman"/>
          <w:sz w:val="28"/>
          <w:szCs w:val="28"/>
        </w:rPr>
        <w:t>):</w:t>
      </w:r>
    </w:p>
    <w:p w14:paraId="7E1CF846" w14:textId="77777777" w:rsidR="009466D4" w:rsidRPr="006F1EAA" w:rsidRDefault="009466D4" w:rsidP="00A04686">
      <w:pPr>
        <w:pStyle w:val="a8"/>
        <w:numPr>
          <w:ilvl w:val="0"/>
          <w:numId w:val="8"/>
        </w:numPr>
        <w:tabs>
          <w:tab w:val="left" w:pos="993"/>
        </w:tabs>
        <w:spacing w:after="0" w:line="240" w:lineRule="auto"/>
        <w:ind w:left="0" w:firstLine="567"/>
        <w:rPr>
          <w:rFonts w:ascii="Times New Roman" w:hAnsi="Times New Roman" w:cs="Times New Roman"/>
          <w:sz w:val="28"/>
          <w:szCs w:val="28"/>
        </w:rPr>
      </w:pPr>
      <w:r w:rsidRPr="006F1EAA">
        <w:rPr>
          <w:rFonts w:ascii="Times New Roman" w:hAnsi="Times New Roman" w:cs="Times New Roman"/>
          <w:sz w:val="28"/>
          <w:szCs w:val="28"/>
        </w:rPr>
        <w:t>Наружн</w:t>
      </w:r>
      <w:r w:rsidR="00047F5F" w:rsidRPr="006F1EAA">
        <w:rPr>
          <w:rFonts w:ascii="Times New Roman" w:hAnsi="Times New Roman" w:cs="Times New Roman"/>
          <w:sz w:val="28"/>
          <w:szCs w:val="28"/>
        </w:rPr>
        <w:t xml:space="preserve">ых </w:t>
      </w:r>
      <w:r w:rsidRPr="006F1EAA">
        <w:rPr>
          <w:rFonts w:ascii="Times New Roman" w:hAnsi="Times New Roman" w:cs="Times New Roman"/>
          <w:sz w:val="28"/>
          <w:szCs w:val="28"/>
        </w:rPr>
        <w:t>подвздошн</w:t>
      </w:r>
      <w:r w:rsidR="00047F5F" w:rsidRPr="006F1EAA">
        <w:rPr>
          <w:rFonts w:ascii="Times New Roman" w:hAnsi="Times New Roman" w:cs="Times New Roman"/>
          <w:sz w:val="28"/>
          <w:szCs w:val="28"/>
        </w:rPr>
        <w:t>ых</w:t>
      </w:r>
      <w:r w:rsidRPr="006F1EAA">
        <w:rPr>
          <w:rFonts w:ascii="Times New Roman" w:hAnsi="Times New Roman" w:cs="Times New Roman"/>
          <w:sz w:val="28"/>
          <w:szCs w:val="28"/>
        </w:rPr>
        <w:t xml:space="preserve"> сосуд</w:t>
      </w:r>
      <w:r w:rsidR="00047F5F" w:rsidRPr="006F1EAA">
        <w:rPr>
          <w:rFonts w:ascii="Times New Roman" w:hAnsi="Times New Roman" w:cs="Times New Roman"/>
          <w:sz w:val="28"/>
          <w:szCs w:val="28"/>
        </w:rPr>
        <w:t>ов</w:t>
      </w:r>
      <w:r w:rsidRPr="006F1EAA">
        <w:rPr>
          <w:rFonts w:ascii="Times New Roman" w:hAnsi="Times New Roman" w:cs="Times New Roman"/>
          <w:sz w:val="28"/>
          <w:szCs w:val="28"/>
        </w:rPr>
        <w:t xml:space="preserve"> </w:t>
      </w:r>
    </w:p>
    <w:p w14:paraId="386D8141" w14:textId="77777777" w:rsidR="009466D4" w:rsidRPr="006F1EAA" w:rsidRDefault="009466D4" w:rsidP="00A04686">
      <w:pPr>
        <w:pStyle w:val="a8"/>
        <w:numPr>
          <w:ilvl w:val="0"/>
          <w:numId w:val="8"/>
        </w:numPr>
        <w:tabs>
          <w:tab w:val="left" w:pos="993"/>
        </w:tabs>
        <w:spacing w:after="0" w:line="240" w:lineRule="auto"/>
        <w:ind w:left="0" w:firstLine="567"/>
        <w:rPr>
          <w:rFonts w:ascii="Times New Roman" w:hAnsi="Times New Roman" w:cs="Times New Roman"/>
          <w:sz w:val="28"/>
          <w:szCs w:val="28"/>
        </w:rPr>
      </w:pPr>
      <w:r w:rsidRPr="006F1EAA">
        <w:rPr>
          <w:rFonts w:ascii="Times New Roman" w:hAnsi="Times New Roman" w:cs="Times New Roman"/>
          <w:sz w:val="28"/>
          <w:szCs w:val="28"/>
        </w:rPr>
        <w:t>Медиальную умбиликальную связку</w:t>
      </w:r>
    </w:p>
    <w:p w14:paraId="5C045CC6" w14:textId="77777777" w:rsidR="009466D4" w:rsidRPr="006F1EAA" w:rsidRDefault="009466D4" w:rsidP="00A04686">
      <w:pPr>
        <w:pStyle w:val="a8"/>
        <w:numPr>
          <w:ilvl w:val="0"/>
          <w:numId w:val="8"/>
        </w:numPr>
        <w:tabs>
          <w:tab w:val="left" w:pos="993"/>
        </w:tabs>
        <w:spacing w:after="0" w:line="240" w:lineRule="auto"/>
        <w:ind w:left="0" w:firstLine="567"/>
        <w:rPr>
          <w:rFonts w:ascii="Times New Roman" w:hAnsi="Times New Roman" w:cs="Times New Roman"/>
          <w:sz w:val="28"/>
          <w:szCs w:val="28"/>
        </w:rPr>
      </w:pPr>
      <w:r w:rsidRPr="006F1EAA">
        <w:rPr>
          <w:rFonts w:ascii="Times New Roman" w:hAnsi="Times New Roman" w:cs="Times New Roman"/>
          <w:sz w:val="28"/>
          <w:szCs w:val="28"/>
        </w:rPr>
        <w:t xml:space="preserve">Семявыносящий проток </w:t>
      </w:r>
    </w:p>
    <w:p w14:paraId="2E6800AE" w14:textId="77777777" w:rsidR="009466D4" w:rsidRPr="006F1EAA" w:rsidRDefault="009466D4" w:rsidP="00A04686">
      <w:pPr>
        <w:pStyle w:val="a8"/>
        <w:numPr>
          <w:ilvl w:val="0"/>
          <w:numId w:val="8"/>
        </w:numPr>
        <w:tabs>
          <w:tab w:val="left" w:pos="993"/>
        </w:tabs>
        <w:spacing w:after="0" w:line="240" w:lineRule="auto"/>
        <w:ind w:left="0" w:firstLine="567"/>
        <w:rPr>
          <w:rFonts w:ascii="Times New Roman" w:hAnsi="Times New Roman" w:cs="Times New Roman"/>
          <w:sz w:val="28"/>
          <w:szCs w:val="28"/>
        </w:rPr>
      </w:pPr>
      <w:r w:rsidRPr="006F1EAA">
        <w:rPr>
          <w:rFonts w:ascii="Times New Roman" w:hAnsi="Times New Roman" w:cs="Times New Roman"/>
          <w:sz w:val="28"/>
          <w:szCs w:val="28"/>
        </w:rPr>
        <w:t xml:space="preserve">Лоно </w:t>
      </w:r>
    </w:p>
    <w:p w14:paraId="66EEEA80" w14:textId="77777777" w:rsidR="009466D4" w:rsidRPr="006F1EAA" w:rsidRDefault="009466D4" w:rsidP="00A04686">
      <w:pPr>
        <w:pStyle w:val="a8"/>
        <w:numPr>
          <w:ilvl w:val="0"/>
          <w:numId w:val="8"/>
        </w:numPr>
        <w:tabs>
          <w:tab w:val="left" w:pos="993"/>
        </w:tabs>
        <w:spacing w:after="0" w:line="240" w:lineRule="auto"/>
        <w:ind w:left="0" w:firstLine="567"/>
        <w:rPr>
          <w:rFonts w:ascii="Times New Roman" w:hAnsi="Times New Roman" w:cs="Times New Roman"/>
          <w:sz w:val="28"/>
          <w:szCs w:val="28"/>
        </w:rPr>
      </w:pPr>
      <w:r w:rsidRPr="006F1EAA">
        <w:rPr>
          <w:rFonts w:ascii="Times New Roman" w:hAnsi="Times New Roman" w:cs="Times New Roman"/>
          <w:sz w:val="28"/>
          <w:szCs w:val="28"/>
        </w:rPr>
        <w:t>Запирательный нерв</w:t>
      </w:r>
    </w:p>
    <w:p w14:paraId="55D77678" w14:textId="77777777" w:rsidR="00A04686" w:rsidRPr="006F1EAA" w:rsidRDefault="00A04686" w:rsidP="00A04686">
      <w:pPr>
        <w:pStyle w:val="a8"/>
        <w:tabs>
          <w:tab w:val="left" w:pos="993"/>
        </w:tabs>
        <w:spacing w:after="0" w:line="240" w:lineRule="auto"/>
        <w:ind w:left="567"/>
        <w:rPr>
          <w:rFonts w:ascii="Times New Roman" w:hAnsi="Times New Roman" w:cs="Times New Roman"/>
          <w:sz w:val="28"/>
          <w:szCs w:val="28"/>
        </w:rPr>
      </w:pPr>
    </w:p>
    <w:p w14:paraId="76A721CA" w14:textId="77777777" w:rsidR="00173BBA" w:rsidRPr="006F1EAA" w:rsidRDefault="001F23D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0F8A6EAE" wp14:editId="52BF37FA">
            <wp:extent cx="3815222" cy="2307771"/>
            <wp:effectExtent l="0" t="0" r="0" b="0"/>
            <wp:docPr id="3" name="Рисунок 3" descr="C:\Users\Gulnar\Desktop\Хусан диссер\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nar\Desktop\Хусан диссер\Без названи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9281" cy="2340471"/>
                    </a:xfrm>
                    <a:prstGeom prst="rect">
                      <a:avLst/>
                    </a:prstGeom>
                    <a:noFill/>
                    <a:ln>
                      <a:noFill/>
                    </a:ln>
                  </pic:spPr>
                </pic:pic>
              </a:graphicData>
            </a:graphic>
          </wp:inline>
        </w:drawing>
      </w:r>
    </w:p>
    <w:p w14:paraId="04C834CD" w14:textId="77777777" w:rsidR="001F23D6" w:rsidRPr="006F1EAA" w:rsidRDefault="001F23D6" w:rsidP="00823835">
      <w:pPr>
        <w:spacing w:after="0" w:line="240" w:lineRule="auto"/>
        <w:rPr>
          <w:rFonts w:ascii="Times New Roman" w:hAnsi="Times New Roman" w:cs="Times New Roman"/>
          <w:sz w:val="28"/>
          <w:szCs w:val="28"/>
        </w:rPr>
      </w:pPr>
    </w:p>
    <w:p w14:paraId="0F9E5E0A" w14:textId="1D8D7682" w:rsidR="00173BBA" w:rsidRPr="006F1EAA" w:rsidRDefault="001F23D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9466D4" w:rsidRPr="006F1EAA">
        <w:rPr>
          <w:rFonts w:ascii="Times New Roman" w:hAnsi="Times New Roman" w:cs="Times New Roman"/>
          <w:sz w:val="28"/>
          <w:szCs w:val="28"/>
        </w:rPr>
        <w:t xml:space="preserve"> 2</w:t>
      </w:r>
      <w:r w:rsidR="00A04686" w:rsidRPr="006F1EAA">
        <w:rPr>
          <w:rFonts w:ascii="Times New Roman" w:hAnsi="Times New Roman" w:cs="Times New Roman"/>
          <w:sz w:val="28"/>
          <w:szCs w:val="28"/>
        </w:rPr>
        <w:t xml:space="preserve"> - </w:t>
      </w:r>
      <w:r w:rsidRPr="006F1EAA">
        <w:rPr>
          <w:rFonts w:ascii="Times New Roman" w:hAnsi="Times New Roman" w:cs="Times New Roman"/>
          <w:sz w:val="28"/>
          <w:szCs w:val="28"/>
        </w:rPr>
        <w:t>Анатомические ориентиры для выполнения лапароскопической трансперитонеальной тазовой лимфаденэктомии (правая сторона)</w:t>
      </w:r>
      <w:r w:rsidR="00A04686" w:rsidRPr="006F1EAA">
        <w:rPr>
          <w:rFonts w:ascii="Times New Roman" w:hAnsi="Times New Roman" w:cs="Times New Roman"/>
          <w:sz w:val="28"/>
          <w:szCs w:val="28"/>
        </w:rPr>
        <w:t xml:space="preserve"> </w:t>
      </w:r>
    </w:p>
    <w:p w14:paraId="498A56A3" w14:textId="77777777" w:rsidR="00613360" w:rsidRPr="006F1EAA" w:rsidRDefault="00613360" w:rsidP="00823835">
      <w:pPr>
        <w:spacing w:after="0" w:line="240" w:lineRule="auto"/>
        <w:rPr>
          <w:rFonts w:ascii="Times New Roman" w:hAnsi="Times New Roman" w:cs="Times New Roman"/>
          <w:sz w:val="28"/>
          <w:szCs w:val="28"/>
        </w:rPr>
      </w:pPr>
    </w:p>
    <w:p w14:paraId="5B2A7D1C" w14:textId="77777777" w:rsidR="00173BBA" w:rsidRPr="006F1EAA" w:rsidRDefault="009466D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Эндопельвикальную фасцию рассекают по линии изгиба с обеих сторон и далее в проекции нервно-сосудистых пучков до мочевого пузыря, обеспечивая доступ к мышцам тазового дна. Последние с помощью тупой диссекции отсепаровывают от боковых поверхностей предстательной железы. На этом этапе коагулируется</w:t>
      </w:r>
      <w:r w:rsidR="00A0000D" w:rsidRPr="006F1EAA">
        <w:rPr>
          <w:rFonts w:ascii="Times New Roman" w:hAnsi="Times New Roman" w:cs="Times New Roman"/>
          <w:sz w:val="28"/>
          <w:szCs w:val="28"/>
        </w:rPr>
        <w:t xml:space="preserve"> поверхностная дорзальная вена</w:t>
      </w:r>
      <w:r w:rsidRPr="006F1EAA">
        <w:rPr>
          <w:rFonts w:ascii="Times New Roman" w:hAnsi="Times New Roman" w:cs="Times New Roman"/>
          <w:sz w:val="28"/>
          <w:szCs w:val="28"/>
        </w:rPr>
        <w:t>.</w:t>
      </w:r>
    </w:p>
    <w:p w14:paraId="080E8978" w14:textId="29EC5D76" w:rsidR="001F23D6" w:rsidRPr="006F1EAA" w:rsidRDefault="007E5D4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Вдоль наружных подвздошных сосудов н</w:t>
      </w:r>
      <w:r w:rsidR="001F23D6" w:rsidRPr="006F1EAA">
        <w:rPr>
          <w:rFonts w:ascii="Times New Roman" w:hAnsi="Times New Roman" w:cs="Times New Roman"/>
          <w:sz w:val="28"/>
          <w:szCs w:val="28"/>
        </w:rPr>
        <w:t xml:space="preserve">ад семявыносящим протоком вскрывают париетальную брюшину. Выполняют диссекцию и пересечение семявыносящего протока, далее – диссекцию облитерированной </w:t>
      </w:r>
      <w:bookmarkStart w:id="1" w:name="_GoBack"/>
      <w:bookmarkEnd w:id="1"/>
      <w:r w:rsidR="001F23D6" w:rsidRPr="006F1EAA">
        <w:rPr>
          <w:rFonts w:ascii="Times New Roman" w:hAnsi="Times New Roman" w:cs="Times New Roman"/>
          <w:sz w:val="28"/>
          <w:szCs w:val="28"/>
        </w:rPr>
        <w:t xml:space="preserve">умбиликальной артерии, вплоть до ее места выхода из внутренней подвздошной артерии. </w:t>
      </w:r>
      <w:r w:rsidRPr="006F1EAA">
        <w:rPr>
          <w:rFonts w:ascii="Times New Roman" w:hAnsi="Times New Roman" w:cs="Times New Roman"/>
          <w:sz w:val="28"/>
          <w:szCs w:val="28"/>
        </w:rPr>
        <w:t xml:space="preserve">Этот способ позволяет </w:t>
      </w:r>
      <w:r w:rsidR="001F23D6" w:rsidRPr="006F1EAA">
        <w:rPr>
          <w:rFonts w:ascii="Times New Roman" w:hAnsi="Times New Roman" w:cs="Times New Roman"/>
          <w:sz w:val="28"/>
          <w:szCs w:val="28"/>
        </w:rPr>
        <w:t xml:space="preserve">избежать травмы мочеточника, </w:t>
      </w:r>
      <w:r w:rsidRPr="006F1EAA">
        <w:rPr>
          <w:rFonts w:ascii="Times New Roman" w:hAnsi="Times New Roman" w:cs="Times New Roman"/>
          <w:sz w:val="28"/>
          <w:szCs w:val="28"/>
        </w:rPr>
        <w:t xml:space="preserve">в силу того, что он </w:t>
      </w:r>
      <w:r w:rsidR="001F23D6" w:rsidRPr="006F1EAA">
        <w:rPr>
          <w:rFonts w:ascii="Times New Roman" w:hAnsi="Times New Roman" w:cs="Times New Roman"/>
          <w:sz w:val="28"/>
          <w:szCs w:val="28"/>
        </w:rPr>
        <w:t>располагается краниальнее места выхода</w:t>
      </w:r>
      <w:r w:rsidRPr="006F1EAA">
        <w:rPr>
          <w:rFonts w:ascii="Times New Roman" w:hAnsi="Times New Roman" w:cs="Times New Roman"/>
          <w:sz w:val="28"/>
          <w:szCs w:val="28"/>
        </w:rPr>
        <w:t xml:space="preserve"> </w:t>
      </w:r>
      <w:r w:rsidR="001F23D6" w:rsidRPr="006F1EAA">
        <w:rPr>
          <w:rFonts w:ascii="Times New Roman" w:hAnsi="Times New Roman" w:cs="Times New Roman"/>
          <w:sz w:val="28"/>
          <w:szCs w:val="28"/>
        </w:rPr>
        <w:t xml:space="preserve">умбиликальной артерии из внутренней подвздошной артерии. Диссекцию в слое продолжают до лона. Далее </w:t>
      </w:r>
      <w:r w:rsidRPr="006F1EAA">
        <w:rPr>
          <w:rFonts w:ascii="Times New Roman" w:hAnsi="Times New Roman" w:cs="Times New Roman"/>
          <w:sz w:val="28"/>
          <w:szCs w:val="28"/>
        </w:rPr>
        <w:t xml:space="preserve">производится </w:t>
      </w:r>
      <w:r w:rsidR="001F23D6" w:rsidRPr="006F1EAA">
        <w:rPr>
          <w:rFonts w:ascii="Times New Roman" w:hAnsi="Times New Roman" w:cs="Times New Roman"/>
          <w:sz w:val="28"/>
          <w:szCs w:val="28"/>
        </w:rPr>
        <w:t xml:space="preserve">вскрытие фасциального футляра наружной подвздошной вены с обнажением стенки таза. После чего визуализируют и </w:t>
      </w:r>
      <w:r w:rsidRPr="006F1EAA">
        <w:rPr>
          <w:rFonts w:ascii="Times New Roman" w:hAnsi="Times New Roman" w:cs="Times New Roman"/>
          <w:sz w:val="28"/>
          <w:szCs w:val="28"/>
        </w:rPr>
        <w:t xml:space="preserve">выполняют </w:t>
      </w:r>
      <w:r w:rsidR="001F23D6" w:rsidRPr="006F1EAA">
        <w:rPr>
          <w:rFonts w:ascii="Times New Roman" w:hAnsi="Times New Roman" w:cs="Times New Roman"/>
          <w:sz w:val="28"/>
          <w:szCs w:val="28"/>
        </w:rPr>
        <w:t>диссекцию запирательного нерва. В первую очередь лигируют и пересекают каудальный конец, а затем краниальный конец клетчатки из запирательной ямки</w:t>
      </w:r>
      <w:r w:rsidR="009466D4"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 xml:space="preserve">(рисунок </w:t>
      </w:r>
      <w:r w:rsidR="009466D4" w:rsidRPr="006F1EAA">
        <w:rPr>
          <w:rFonts w:ascii="Times New Roman" w:hAnsi="Times New Roman" w:cs="Times New Roman"/>
          <w:sz w:val="28"/>
          <w:szCs w:val="28"/>
        </w:rPr>
        <w:t>3)</w:t>
      </w:r>
      <w:r w:rsidRPr="006F1EAA">
        <w:rPr>
          <w:rFonts w:ascii="Times New Roman" w:hAnsi="Times New Roman" w:cs="Times New Roman"/>
          <w:sz w:val="28"/>
          <w:szCs w:val="28"/>
        </w:rPr>
        <w:t xml:space="preserve">. </w:t>
      </w:r>
    </w:p>
    <w:p w14:paraId="30BC8275" w14:textId="77777777" w:rsidR="007E5D44" w:rsidRPr="006F1EAA" w:rsidRDefault="007E5D44" w:rsidP="001F23D6">
      <w:pPr>
        <w:spacing w:after="0" w:line="240" w:lineRule="auto"/>
        <w:jc w:val="both"/>
        <w:rPr>
          <w:rFonts w:ascii="Times New Roman" w:hAnsi="Times New Roman" w:cs="Times New Roman"/>
          <w:sz w:val="28"/>
          <w:szCs w:val="28"/>
        </w:rPr>
      </w:pPr>
    </w:p>
    <w:p w14:paraId="4AE58F61" w14:textId="77777777" w:rsidR="007E5D44" w:rsidRPr="006F1EAA" w:rsidRDefault="007E5D44"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lastRenderedPageBreak/>
        <w:drawing>
          <wp:inline distT="0" distB="0" distL="0" distR="0" wp14:anchorId="33C68F41" wp14:editId="335D9938">
            <wp:extent cx="4387405" cy="3309257"/>
            <wp:effectExtent l="0" t="0" r="0" b="5715"/>
            <wp:docPr id="6" name="Рисунок 6" descr="C:\Users\Gulnar\Desktop\Хусан диссер\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nar\Desktop\Хусан диссер\Рисунок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44" cy="3314415"/>
                    </a:xfrm>
                    <a:prstGeom prst="rect">
                      <a:avLst/>
                    </a:prstGeom>
                    <a:noFill/>
                    <a:ln>
                      <a:noFill/>
                    </a:ln>
                  </pic:spPr>
                </pic:pic>
              </a:graphicData>
            </a:graphic>
          </wp:inline>
        </w:drawing>
      </w:r>
    </w:p>
    <w:p w14:paraId="71C0EE99" w14:textId="77777777" w:rsidR="00A04686" w:rsidRPr="006F1EAA" w:rsidRDefault="00A04686" w:rsidP="00A04686">
      <w:pPr>
        <w:spacing w:after="0" w:line="240" w:lineRule="auto"/>
        <w:jc w:val="center"/>
        <w:rPr>
          <w:rFonts w:ascii="Times New Roman" w:hAnsi="Times New Roman" w:cs="Times New Roman"/>
          <w:sz w:val="28"/>
          <w:szCs w:val="28"/>
        </w:rPr>
      </w:pPr>
    </w:p>
    <w:p w14:paraId="41C64F0B" w14:textId="77777777" w:rsidR="00A04686" w:rsidRPr="006F1EAA" w:rsidRDefault="00A0468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4"/>
          <w:szCs w:val="24"/>
        </w:rPr>
        <w:t xml:space="preserve">ЛК – лонная кость, ЗН – запирательный нерв, ПНПВ – правая наружная подвздошная вена </w:t>
      </w:r>
    </w:p>
    <w:p w14:paraId="12B6FFE9" w14:textId="77777777" w:rsidR="00A04686" w:rsidRPr="006F1EAA" w:rsidRDefault="00A04686" w:rsidP="00A04686">
      <w:pPr>
        <w:spacing w:after="0" w:line="240" w:lineRule="auto"/>
        <w:jc w:val="center"/>
        <w:rPr>
          <w:rFonts w:ascii="Times New Roman" w:hAnsi="Times New Roman" w:cs="Times New Roman"/>
          <w:sz w:val="28"/>
          <w:szCs w:val="28"/>
        </w:rPr>
      </w:pPr>
    </w:p>
    <w:p w14:paraId="63BA6403" w14:textId="1BC87CA8" w:rsidR="007E5D44" w:rsidRPr="006F1EAA" w:rsidRDefault="007E5D44"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Рисунок </w:t>
      </w:r>
      <w:r w:rsidR="009466D4" w:rsidRPr="006F1EAA">
        <w:rPr>
          <w:rFonts w:ascii="Times New Roman" w:hAnsi="Times New Roman" w:cs="Times New Roman"/>
          <w:sz w:val="28"/>
          <w:szCs w:val="28"/>
        </w:rPr>
        <w:t>3</w:t>
      </w:r>
      <w:r w:rsidR="00A0468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Лапароскопическая трансперитонеальная тазовая лимфаденэктомия </w:t>
      </w:r>
    </w:p>
    <w:p w14:paraId="55B72846" w14:textId="77777777" w:rsidR="00A04686" w:rsidRPr="006F1EAA" w:rsidRDefault="00A04686" w:rsidP="001F23D6">
      <w:pPr>
        <w:spacing w:after="0" w:line="240" w:lineRule="auto"/>
        <w:jc w:val="both"/>
        <w:rPr>
          <w:rFonts w:ascii="Times New Roman" w:hAnsi="Times New Roman" w:cs="Times New Roman"/>
          <w:sz w:val="28"/>
          <w:szCs w:val="28"/>
        </w:rPr>
      </w:pPr>
    </w:p>
    <w:p w14:paraId="009BB6E3" w14:textId="3077A35C" w:rsidR="007E5D44" w:rsidRPr="006F1EAA" w:rsidRDefault="007E5D4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Препарат удаляют и помещают в мешок-контейнер, последний укладывают в боковой канал </w:t>
      </w:r>
      <w:r w:rsidR="00A04686" w:rsidRPr="006F1EAA">
        <w:rPr>
          <w:rFonts w:ascii="Times New Roman" w:hAnsi="Times New Roman" w:cs="Times New Roman"/>
          <w:sz w:val="28"/>
          <w:szCs w:val="28"/>
        </w:rPr>
        <w:t xml:space="preserve">(рисунок </w:t>
      </w:r>
      <w:r w:rsidR="009466D4" w:rsidRPr="006F1EAA">
        <w:rPr>
          <w:rFonts w:ascii="Times New Roman" w:hAnsi="Times New Roman" w:cs="Times New Roman"/>
          <w:sz w:val="28"/>
          <w:szCs w:val="28"/>
        </w:rPr>
        <w:t>4</w:t>
      </w:r>
      <w:r w:rsidRPr="006F1EAA">
        <w:rPr>
          <w:rFonts w:ascii="Times New Roman" w:hAnsi="Times New Roman" w:cs="Times New Roman"/>
          <w:sz w:val="28"/>
          <w:szCs w:val="28"/>
        </w:rPr>
        <w:t>).</w:t>
      </w:r>
    </w:p>
    <w:p w14:paraId="70C3D63D" w14:textId="77777777" w:rsidR="001F23D6" w:rsidRPr="006F1EAA" w:rsidRDefault="001F23D6" w:rsidP="00823835">
      <w:pPr>
        <w:spacing w:after="0" w:line="240" w:lineRule="auto"/>
        <w:rPr>
          <w:rFonts w:ascii="Times New Roman" w:hAnsi="Times New Roman" w:cs="Times New Roman"/>
          <w:sz w:val="28"/>
          <w:szCs w:val="28"/>
        </w:rPr>
      </w:pPr>
    </w:p>
    <w:p w14:paraId="23FECFB5" w14:textId="77777777" w:rsidR="007E5D44" w:rsidRPr="006F1EAA" w:rsidRDefault="007E5D44"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3C95318C" wp14:editId="16DF56C4">
            <wp:extent cx="3731895" cy="2238375"/>
            <wp:effectExtent l="0" t="0" r="1905" b="9525"/>
            <wp:docPr id="7" name="Рисунок 7" descr="C:\Users\Gulnar\Desktop\Хусан диссер\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nar\Desktop\Хусан диссер\Рисунок 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31895" cy="2238375"/>
                    </a:xfrm>
                    <a:prstGeom prst="rect">
                      <a:avLst/>
                    </a:prstGeom>
                    <a:noFill/>
                    <a:ln>
                      <a:noFill/>
                    </a:ln>
                  </pic:spPr>
                </pic:pic>
              </a:graphicData>
            </a:graphic>
          </wp:inline>
        </w:drawing>
      </w:r>
    </w:p>
    <w:p w14:paraId="7CC88717" w14:textId="77777777" w:rsidR="00A04686" w:rsidRPr="006F1EAA" w:rsidRDefault="00A04686" w:rsidP="00A04686">
      <w:pPr>
        <w:spacing w:after="0" w:line="240" w:lineRule="auto"/>
        <w:jc w:val="center"/>
        <w:rPr>
          <w:rFonts w:ascii="Times New Roman" w:hAnsi="Times New Roman" w:cs="Times New Roman"/>
          <w:sz w:val="28"/>
          <w:szCs w:val="28"/>
        </w:rPr>
      </w:pPr>
    </w:p>
    <w:p w14:paraId="01732734" w14:textId="6E340431" w:rsidR="007E5D44" w:rsidRPr="006F1EAA" w:rsidRDefault="007E5D44"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Рисунок </w:t>
      </w:r>
      <w:r w:rsidR="009466D4" w:rsidRPr="006F1EAA">
        <w:rPr>
          <w:rFonts w:ascii="Times New Roman" w:hAnsi="Times New Roman" w:cs="Times New Roman"/>
          <w:sz w:val="28"/>
          <w:szCs w:val="28"/>
        </w:rPr>
        <w:t xml:space="preserve"> 4</w:t>
      </w:r>
      <w:r w:rsidR="00A0468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Окончательный вид после лапароскопической трансперитонеальной тазовой лимфаденэктомии</w:t>
      </w:r>
      <w:r w:rsidR="00A04686" w:rsidRPr="006F1EAA">
        <w:rPr>
          <w:rFonts w:ascii="Times New Roman" w:hAnsi="Times New Roman" w:cs="Times New Roman"/>
          <w:sz w:val="28"/>
          <w:szCs w:val="28"/>
        </w:rPr>
        <w:t xml:space="preserve"> </w:t>
      </w:r>
    </w:p>
    <w:p w14:paraId="39B39E34" w14:textId="77777777" w:rsidR="007E5D44" w:rsidRPr="006F1EAA" w:rsidRDefault="007E5D44" w:rsidP="007E5D44">
      <w:pPr>
        <w:spacing w:after="0" w:line="240" w:lineRule="auto"/>
        <w:rPr>
          <w:rFonts w:ascii="Times New Roman" w:hAnsi="Times New Roman" w:cs="Times New Roman"/>
          <w:sz w:val="28"/>
          <w:szCs w:val="28"/>
        </w:rPr>
      </w:pPr>
    </w:p>
    <w:p w14:paraId="3AC90017" w14:textId="77777777" w:rsidR="009466D4" w:rsidRPr="006F1EAA" w:rsidRDefault="009466D4" w:rsidP="00A04686">
      <w:pPr>
        <w:spacing w:after="0" w:line="240" w:lineRule="auto"/>
        <w:ind w:firstLine="567"/>
        <w:rPr>
          <w:rFonts w:ascii="Times New Roman" w:hAnsi="Times New Roman" w:cs="Times New Roman"/>
          <w:sz w:val="28"/>
          <w:szCs w:val="28"/>
        </w:rPr>
      </w:pPr>
      <w:r w:rsidRPr="006F1EAA">
        <w:rPr>
          <w:rFonts w:ascii="Times New Roman" w:hAnsi="Times New Roman" w:cs="Times New Roman"/>
          <w:sz w:val="28"/>
          <w:szCs w:val="28"/>
        </w:rPr>
        <w:t>В мочевой пузырь по катетеру Foley вводят 150 мл стерильного раствора, что позволяет четко визуализировать контуры мочевого пузыря.</w:t>
      </w:r>
    </w:p>
    <w:p w14:paraId="4C15576F" w14:textId="6BCA3588" w:rsidR="00142A91" w:rsidRPr="006F1EAA" w:rsidRDefault="009466D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Первый этап – подход к предстательной железе, вскрытие эндопельвикальной фасции</w:t>
      </w:r>
      <w:r w:rsidR="007F752A" w:rsidRPr="006F1EAA">
        <w:rPr>
          <w:rFonts w:ascii="Times New Roman" w:hAnsi="Times New Roman" w:cs="Times New Roman"/>
          <w:sz w:val="28"/>
          <w:szCs w:val="28"/>
        </w:rPr>
        <w:t>.</w:t>
      </w:r>
      <w:r w:rsidRPr="006F1EAA">
        <w:rPr>
          <w:rFonts w:ascii="Times New Roman" w:hAnsi="Times New Roman" w:cs="Times New Roman"/>
          <w:sz w:val="28"/>
          <w:szCs w:val="28"/>
        </w:rPr>
        <w:t xml:space="preserve"> Париетальную брюшину рассекают латеральнее и вдоль медиальных умбиликальных связок с обеих сторон </w:t>
      </w:r>
      <w:r w:rsidR="00A04686" w:rsidRPr="006F1EAA">
        <w:rPr>
          <w:rFonts w:ascii="Times New Roman" w:hAnsi="Times New Roman" w:cs="Times New Roman"/>
          <w:sz w:val="28"/>
          <w:szCs w:val="28"/>
        </w:rPr>
        <w:t xml:space="preserve">(рисунок </w:t>
      </w:r>
      <w:r w:rsidRPr="006F1EAA">
        <w:rPr>
          <w:rFonts w:ascii="Times New Roman" w:hAnsi="Times New Roman" w:cs="Times New Roman"/>
          <w:sz w:val="28"/>
          <w:szCs w:val="28"/>
        </w:rPr>
        <w:t xml:space="preserve">5). </w:t>
      </w:r>
    </w:p>
    <w:p w14:paraId="69C8186F" w14:textId="77777777" w:rsidR="00142A91" w:rsidRPr="006F1EAA" w:rsidRDefault="00142A91" w:rsidP="009466D4">
      <w:pPr>
        <w:spacing w:after="0" w:line="240" w:lineRule="auto"/>
        <w:jc w:val="both"/>
        <w:rPr>
          <w:rFonts w:ascii="Times New Roman" w:hAnsi="Times New Roman" w:cs="Times New Roman"/>
          <w:sz w:val="28"/>
          <w:szCs w:val="28"/>
        </w:rPr>
      </w:pPr>
    </w:p>
    <w:p w14:paraId="3C5E55BB" w14:textId="77777777" w:rsidR="00142A91" w:rsidRPr="006F1EAA" w:rsidRDefault="00142A91"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3E06E68F" wp14:editId="29C7C694">
            <wp:extent cx="3543300" cy="1285875"/>
            <wp:effectExtent l="0" t="0" r="0" b="9525"/>
            <wp:docPr id="8" name="Рисунок 8" descr="C:\Users\Gulnar\Desktop\Хусан диссер\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nar\Desktop\Хусан диссер\images 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3300" cy="1285875"/>
                    </a:xfrm>
                    <a:prstGeom prst="rect">
                      <a:avLst/>
                    </a:prstGeom>
                    <a:noFill/>
                    <a:ln>
                      <a:noFill/>
                    </a:ln>
                  </pic:spPr>
                </pic:pic>
              </a:graphicData>
            </a:graphic>
          </wp:inline>
        </w:drawing>
      </w:r>
    </w:p>
    <w:p w14:paraId="4F6FABFC" w14:textId="77777777" w:rsidR="00A04686" w:rsidRPr="006F1EAA" w:rsidRDefault="00A04686" w:rsidP="00A04686">
      <w:pPr>
        <w:spacing w:after="0" w:line="240" w:lineRule="auto"/>
        <w:jc w:val="center"/>
        <w:rPr>
          <w:rFonts w:ascii="Times New Roman" w:hAnsi="Times New Roman" w:cs="Times New Roman"/>
          <w:sz w:val="28"/>
          <w:szCs w:val="28"/>
        </w:rPr>
      </w:pPr>
    </w:p>
    <w:p w14:paraId="0A0BC6FF" w14:textId="3785922E" w:rsidR="00142A91" w:rsidRPr="006F1EAA" w:rsidRDefault="00142A91"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 5</w:t>
      </w:r>
      <w:r w:rsidR="00A0468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Мобилизация мочевого пузыря, поход к предстательной железе</w:t>
      </w:r>
    </w:p>
    <w:p w14:paraId="00DDD2DF" w14:textId="77777777" w:rsidR="00142A91" w:rsidRPr="006F1EAA" w:rsidRDefault="00142A91" w:rsidP="009466D4">
      <w:pPr>
        <w:spacing w:after="0" w:line="240" w:lineRule="auto"/>
        <w:jc w:val="both"/>
        <w:rPr>
          <w:rFonts w:ascii="Times New Roman" w:hAnsi="Times New Roman" w:cs="Times New Roman"/>
          <w:sz w:val="28"/>
          <w:szCs w:val="28"/>
        </w:rPr>
      </w:pPr>
    </w:p>
    <w:p w14:paraId="58EF6B42" w14:textId="77777777" w:rsidR="009466D4" w:rsidRPr="006F1EAA" w:rsidRDefault="009466D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Производят диссекцию тканей Ретциевого пространства с пересечением urachus и медиальных умбиликальных связок на уровне linea arcuatae.</w:t>
      </w:r>
      <w:r w:rsidRPr="006F1EAA">
        <w:t xml:space="preserve"> </w:t>
      </w:r>
      <w:r w:rsidRPr="006F1EAA">
        <w:rPr>
          <w:rFonts w:ascii="Times New Roman" w:hAnsi="Times New Roman" w:cs="Times New Roman"/>
          <w:sz w:val="28"/>
          <w:szCs w:val="28"/>
        </w:rPr>
        <w:t>Мочевой пузырь опорожняют. Далее по срединной линии устанавливают дополнительный 5-мм троакар на середине расстояние между пупком и лоном.</w:t>
      </w:r>
      <w:r w:rsidRPr="006F1EAA">
        <w:t xml:space="preserve"> </w:t>
      </w:r>
      <w:r w:rsidRPr="006F1EAA">
        <w:rPr>
          <w:rFonts w:ascii="Times New Roman" w:hAnsi="Times New Roman" w:cs="Times New Roman"/>
          <w:sz w:val="28"/>
          <w:szCs w:val="28"/>
        </w:rPr>
        <w:t>Жировую клетчатку над предстательной железой и эндопельвикальной фасцией в латеральных направлениях коагулируют биполярным инструментом и удаляют, для чёткого обнажения внутритазовой фасции и лонно-простатических связок.</w:t>
      </w:r>
    </w:p>
    <w:p w14:paraId="73F2B04C" w14:textId="47748F0D" w:rsidR="009466D4" w:rsidRPr="006F1EAA" w:rsidRDefault="009466D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Для получения доступа к мышцам тазового дна, эндопельвикальную фасцию рассекают по изгибу с обеих сторон, затем продолжают разрез в проекции нервно-сосудистых пучков до мочевого пузыря. Затем мышцы тазового дна отсепаровываются от боковых поверхностей предстательной железы с помощью тупой диссекции. На этом этапе также проводится коагуляция поверхностной дорзальной вены </w:t>
      </w:r>
      <w:r w:rsidR="00A04686" w:rsidRPr="006F1EAA">
        <w:rPr>
          <w:rFonts w:ascii="Times New Roman" w:hAnsi="Times New Roman" w:cs="Times New Roman"/>
          <w:sz w:val="28"/>
          <w:szCs w:val="28"/>
        </w:rPr>
        <w:t xml:space="preserve">(рисунок </w:t>
      </w:r>
      <w:r w:rsidRPr="006F1EAA">
        <w:rPr>
          <w:rFonts w:ascii="Times New Roman" w:hAnsi="Times New Roman" w:cs="Times New Roman"/>
          <w:sz w:val="28"/>
          <w:szCs w:val="28"/>
        </w:rPr>
        <w:t>6).</w:t>
      </w:r>
    </w:p>
    <w:p w14:paraId="40623970" w14:textId="77777777" w:rsidR="009466D4" w:rsidRPr="006F1EAA" w:rsidRDefault="004A30C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7019F24E" wp14:editId="2E7192AC">
            <wp:extent cx="4495800" cy="2362200"/>
            <wp:effectExtent l="0" t="0" r="0" b="0"/>
            <wp:docPr id="10" name="Рисунок 10" descr="C:\Users\Gulnar\Desktop\Хусан диссер\untitled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nar\Desktop\Хусан диссер\untitled_11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95800" cy="2362200"/>
                    </a:xfrm>
                    <a:prstGeom prst="rect">
                      <a:avLst/>
                    </a:prstGeom>
                    <a:noFill/>
                    <a:ln>
                      <a:noFill/>
                    </a:ln>
                  </pic:spPr>
                </pic:pic>
              </a:graphicData>
            </a:graphic>
          </wp:inline>
        </w:drawing>
      </w:r>
    </w:p>
    <w:p w14:paraId="2D416C37" w14:textId="77777777" w:rsidR="00A04686" w:rsidRPr="006F1EAA" w:rsidRDefault="00A0468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4"/>
          <w:szCs w:val="24"/>
        </w:rPr>
        <w:t xml:space="preserve">П – предстательная железа, ЭФ – эндопельвикальная фасция, МПЗП – мышцы поднимающие задний проход </w:t>
      </w:r>
    </w:p>
    <w:p w14:paraId="7C3132C5" w14:textId="77777777" w:rsidR="00A04686" w:rsidRPr="006F1EAA" w:rsidRDefault="00A04686" w:rsidP="00A04686">
      <w:pPr>
        <w:spacing w:after="0" w:line="240" w:lineRule="auto"/>
        <w:jc w:val="center"/>
        <w:rPr>
          <w:rFonts w:ascii="Times New Roman" w:hAnsi="Times New Roman" w:cs="Times New Roman"/>
          <w:sz w:val="28"/>
          <w:szCs w:val="28"/>
        </w:rPr>
      </w:pPr>
    </w:p>
    <w:p w14:paraId="134251D6" w14:textId="487A53D9" w:rsidR="004A30C6" w:rsidRPr="006F1EAA" w:rsidRDefault="004A30C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 6</w:t>
      </w:r>
      <w:r w:rsidR="00A04686" w:rsidRPr="006F1EAA">
        <w:rPr>
          <w:rFonts w:ascii="Times New Roman" w:hAnsi="Times New Roman" w:cs="Times New Roman"/>
          <w:sz w:val="28"/>
          <w:szCs w:val="28"/>
        </w:rPr>
        <w:t xml:space="preserve"> -</w:t>
      </w:r>
      <w:r w:rsidR="00142A91"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Вскрытие эндопельвикальной фасции </w:t>
      </w:r>
    </w:p>
    <w:p w14:paraId="724A318A" w14:textId="77777777" w:rsidR="00147FCA" w:rsidRPr="006F1EAA" w:rsidRDefault="00147FCA" w:rsidP="00047F5F">
      <w:pPr>
        <w:spacing w:after="0" w:line="240" w:lineRule="auto"/>
        <w:ind w:firstLine="708"/>
        <w:jc w:val="both"/>
        <w:rPr>
          <w:rFonts w:ascii="Times New Roman" w:hAnsi="Times New Roman" w:cs="Times New Roman"/>
          <w:sz w:val="28"/>
          <w:szCs w:val="28"/>
        </w:rPr>
      </w:pPr>
    </w:p>
    <w:p w14:paraId="235B812E" w14:textId="77777777" w:rsidR="004A30C6" w:rsidRPr="006F1EAA" w:rsidRDefault="004A30C6"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Второй этап – пересечение шейки мочевого пузыря, доступ к семенному комплексу</w:t>
      </w:r>
      <w:r w:rsidR="00047F5F" w:rsidRPr="006F1EAA">
        <w:rPr>
          <w:rFonts w:ascii="Times New Roman" w:hAnsi="Times New Roman" w:cs="Times New Roman"/>
          <w:sz w:val="28"/>
          <w:szCs w:val="28"/>
        </w:rPr>
        <w:t>.</w:t>
      </w:r>
    </w:p>
    <w:p w14:paraId="087799E8" w14:textId="5DA0CE3F" w:rsidR="004A30C6" w:rsidRPr="006F1EAA" w:rsidRDefault="00147FCA"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Ассистент </w:t>
      </w:r>
      <w:r w:rsidR="004A30C6" w:rsidRPr="006F1EAA">
        <w:rPr>
          <w:rFonts w:ascii="Times New Roman" w:hAnsi="Times New Roman" w:cs="Times New Roman"/>
          <w:sz w:val="28"/>
          <w:szCs w:val="28"/>
        </w:rPr>
        <w:t xml:space="preserve">выполняет тракцию уретрального катетера Foley с баллоном инсуффлированным на 20 мл, при этом четко визуализируется граница между шейкой мочевого пузыря и предстательной железой. С помощью УЗ-скальпеля (или LigаSure-5 мм) производят диссекцию передней полуокружности шейки мочевого пузыря </w:t>
      </w:r>
      <w:r w:rsidR="00A04686" w:rsidRPr="006F1EAA">
        <w:rPr>
          <w:rFonts w:ascii="Times New Roman" w:hAnsi="Times New Roman" w:cs="Times New Roman"/>
          <w:sz w:val="28"/>
          <w:szCs w:val="28"/>
        </w:rPr>
        <w:t xml:space="preserve">(рисунок </w:t>
      </w:r>
      <w:r w:rsidR="004A30C6" w:rsidRPr="006F1EAA">
        <w:rPr>
          <w:rFonts w:ascii="Times New Roman" w:hAnsi="Times New Roman" w:cs="Times New Roman"/>
          <w:sz w:val="28"/>
          <w:szCs w:val="28"/>
        </w:rPr>
        <w:t>7)</w:t>
      </w:r>
      <w:r w:rsidR="00A04686" w:rsidRPr="006F1EAA">
        <w:rPr>
          <w:rFonts w:ascii="Times New Roman" w:hAnsi="Times New Roman" w:cs="Times New Roman"/>
          <w:sz w:val="28"/>
          <w:szCs w:val="28"/>
        </w:rPr>
        <w:t>.</w:t>
      </w:r>
    </w:p>
    <w:p w14:paraId="6F5804BD" w14:textId="77777777" w:rsidR="004A30C6" w:rsidRPr="006F1EAA" w:rsidRDefault="004A30C6" w:rsidP="00823835">
      <w:pPr>
        <w:spacing w:after="0" w:line="240" w:lineRule="auto"/>
        <w:rPr>
          <w:rFonts w:ascii="Times New Roman" w:hAnsi="Times New Roman" w:cs="Times New Roman"/>
          <w:sz w:val="28"/>
          <w:szCs w:val="28"/>
        </w:rPr>
      </w:pPr>
    </w:p>
    <w:p w14:paraId="1EBAADFD" w14:textId="77777777" w:rsidR="004A30C6" w:rsidRPr="006F1EAA" w:rsidRDefault="004A30C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56149F88" wp14:editId="3BCFB267">
            <wp:extent cx="5553075" cy="3526972"/>
            <wp:effectExtent l="0" t="0" r="0" b="0"/>
            <wp:docPr id="11" name="Рисунок 11" descr="C:\Users\Gulnar\Desktop\Хусан диссер\oRc2yCXEGnSfTKQbQYQfe1eXQdKlEHYyH6QPCR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lnar\Desktop\Хусан диссер\oRc2yCXEGnSfTKQbQYQfe1eXQdKlEHYyH6QPCRl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9469" cy="3531033"/>
                    </a:xfrm>
                    <a:prstGeom prst="rect">
                      <a:avLst/>
                    </a:prstGeom>
                    <a:noFill/>
                    <a:ln>
                      <a:noFill/>
                    </a:ln>
                  </pic:spPr>
                </pic:pic>
              </a:graphicData>
            </a:graphic>
          </wp:inline>
        </w:drawing>
      </w:r>
    </w:p>
    <w:p w14:paraId="214A6586" w14:textId="77777777" w:rsidR="00A04686" w:rsidRPr="006F1EAA" w:rsidRDefault="00A04686" w:rsidP="00823835">
      <w:pPr>
        <w:spacing w:after="0" w:line="240" w:lineRule="auto"/>
        <w:rPr>
          <w:rFonts w:ascii="Times New Roman" w:hAnsi="Times New Roman" w:cs="Times New Roman"/>
          <w:sz w:val="20"/>
          <w:szCs w:val="20"/>
        </w:rPr>
      </w:pPr>
    </w:p>
    <w:p w14:paraId="5A509FAA" w14:textId="77777777" w:rsidR="00A04686" w:rsidRPr="006F1EAA" w:rsidRDefault="00A0468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4"/>
          <w:szCs w:val="24"/>
        </w:rPr>
        <w:t>П – предстательная железа, МП – мочевой пузырь, МПЗП – мышцы поднимающие задний проход</w:t>
      </w:r>
    </w:p>
    <w:p w14:paraId="3C926965" w14:textId="77777777" w:rsidR="00A04686" w:rsidRPr="006F1EAA" w:rsidRDefault="00A04686" w:rsidP="00A04686">
      <w:pPr>
        <w:spacing w:after="0" w:line="240" w:lineRule="auto"/>
        <w:jc w:val="center"/>
        <w:rPr>
          <w:rFonts w:ascii="Times New Roman" w:hAnsi="Times New Roman" w:cs="Times New Roman"/>
          <w:sz w:val="28"/>
          <w:szCs w:val="28"/>
        </w:rPr>
      </w:pPr>
    </w:p>
    <w:p w14:paraId="7AB188F7" w14:textId="62CB1D1F" w:rsidR="004A30C6" w:rsidRPr="006F1EAA" w:rsidRDefault="004A30C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 7</w:t>
      </w:r>
      <w:r w:rsidR="00A0468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Пересечение передней полуокружности шейки мочевого пузыря</w:t>
      </w:r>
    </w:p>
    <w:p w14:paraId="26780A22" w14:textId="77777777" w:rsidR="00A04686" w:rsidRPr="006F1EAA" w:rsidRDefault="00A04686" w:rsidP="00823835">
      <w:pPr>
        <w:spacing w:after="0" w:line="240" w:lineRule="auto"/>
        <w:rPr>
          <w:rFonts w:ascii="Times New Roman" w:hAnsi="Times New Roman" w:cs="Times New Roman"/>
          <w:sz w:val="28"/>
          <w:szCs w:val="28"/>
        </w:rPr>
      </w:pPr>
    </w:p>
    <w:p w14:paraId="07E06591" w14:textId="77777777" w:rsidR="009466D4" w:rsidRPr="006F1EAA" w:rsidRDefault="004A30C6"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После разрезания передней полуокружности шейки мочевого пузыря, уретральный катетер заменяется на металлический буж. С помощью бужа, предстательная железа поднимается вверх до максимального уровня, что обеспечивает наилучшую видимость задней полуокружности шейки мочевого пузыря и дает возможность увидеть устья мочеточников.</w:t>
      </w:r>
    </w:p>
    <w:p w14:paraId="49AE5590" w14:textId="7D152FA2" w:rsidR="00830564" w:rsidRPr="006F1EAA" w:rsidRDefault="004A30C6"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На этом этапе, происходит разрезание задней полуокружности шейки мочевого пузыря. Хирург осуществляет тракцию за заднюю стенку мочевого пузыря вверх, затем вводит инструмент с помощью тупой диссекции в пространство между задней стенкой мочевого пузыря и простатой в промежутке между 5 и 7 часами условного циферблата.</w:t>
      </w:r>
      <w:r w:rsidR="002A5EB7" w:rsidRPr="006F1EAA">
        <w:rPr>
          <w:rFonts w:ascii="Times New Roman" w:hAnsi="Times New Roman" w:cs="Times New Roman"/>
          <w:sz w:val="28"/>
          <w:szCs w:val="28"/>
        </w:rPr>
        <w:t xml:space="preserve"> </w:t>
      </w:r>
      <w:r w:rsidRPr="006F1EAA">
        <w:rPr>
          <w:rFonts w:ascii="Times New Roman" w:hAnsi="Times New Roman" w:cs="Times New Roman"/>
          <w:sz w:val="28"/>
          <w:szCs w:val="28"/>
        </w:rPr>
        <w:t>Далее следует продолжать диссекцию строго вдоль средней линии до момента, когда станут видны семявыносящие протоки</w:t>
      </w:r>
      <w:r w:rsidR="00142A91"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 xml:space="preserve">(рисунок </w:t>
      </w:r>
      <w:r w:rsidR="00142A91" w:rsidRPr="006F1EAA">
        <w:rPr>
          <w:rFonts w:ascii="Times New Roman" w:hAnsi="Times New Roman" w:cs="Times New Roman"/>
          <w:sz w:val="28"/>
          <w:szCs w:val="28"/>
        </w:rPr>
        <w:t>8)</w:t>
      </w:r>
      <w:r w:rsidRPr="006F1EAA">
        <w:rPr>
          <w:rFonts w:ascii="Times New Roman" w:hAnsi="Times New Roman" w:cs="Times New Roman"/>
          <w:sz w:val="28"/>
          <w:szCs w:val="28"/>
        </w:rPr>
        <w:t>.</w:t>
      </w:r>
    </w:p>
    <w:p w14:paraId="401541D1" w14:textId="77777777" w:rsidR="004A30C6" w:rsidRPr="006F1EAA" w:rsidRDefault="004A30C6" w:rsidP="004A30C6">
      <w:pPr>
        <w:spacing w:after="0" w:line="240" w:lineRule="auto"/>
        <w:jc w:val="both"/>
        <w:rPr>
          <w:rFonts w:ascii="Times New Roman" w:hAnsi="Times New Roman" w:cs="Times New Roman"/>
          <w:sz w:val="28"/>
          <w:szCs w:val="28"/>
        </w:rPr>
      </w:pPr>
      <w:r w:rsidRPr="006F1EAA">
        <w:rPr>
          <w:noProof/>
          <w:lang w:eastAsia="ru-RU"/>
        </w:rPr>
        <w:lastRenderedPageBreak/>
        <w:drawing>
          <wp:inline distT="0" distB="0" distL="0" distR="0" wp14:anchorId="591EFEC9" wp14:editId="00EFDC45">
            <wp:extent cx="6119495" cy="2677886"/>
            <wp:effectExtent l="0" t="0" r="0" b="8255"/>
            <wp:docPr id="12" name="Рисунок 12" descr="https://cdn.elpub.ru/assets/journals/urovest/2018/3/FoHqvwfoXu8OU5aZwQMBGan0yuBThKrEp6l5VWw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elpub.ru/assets/journals/urovest/2018/3/FoHqvwfoXu8OU5aZwQMBGan0yuBThKrEp6l5VWwx.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1332" cy="2678690"/>
                    </a:xfrm>
                    <a:prstGeom prst="rect">
                      <a:avLst/>
                    </a:prstGeom>
                    <a:noFill/>
                    <a:ln>
                      <a:noFill/>
                    </a:ln>
                  </pic:spPr>
                </pic:pic>
              </a:graphicData>
            </a:graphic>
          </wp:inline>
        </w:drawing>
      </w:r>
    </w:p>
    <w:p w14:paraId="4A29919E" w14:textId="77777777" w:rsidR="00A04686" w:rsidRPr="006F1EAA" w:rsidRDefault="00A0468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4"/>
          <w:szCs w:val="24"/>
        </w:rPr>
        <w:t>П – предстательная железа, МП – мочевой пузырь, ЛК – лонная кость</w:t>
      </w:r>
    </w:p>
    <w:p w14:paraId="7F901D3F" w14:textId="77777777" w:rsidR="00A04686" w:rsidRPr="006F1EAA" w:rsidRDefault="00A04686" w:rsidP="00A04686">
      <w:pPr>
        <w:spacing w:after="0" w:line="240" w:lineRule="auto"/>
        <w:jc w:val="center"/>
        <w:rPr>
          <w:rFonts w:ascii="Times New Roman" w:hAnsi="Times New Roman" w:cs="Times New Roman"/>
          <w:sz w:val="28"/>
          <w:szCs w:val="28"/>
        </w:rPr>
      </w:pPr>
    </w:p>
    <w:p w14:paraId="0A8AB3DD" w14:textId="6FA7B3BB" w:rsidR="004A30C6" w:rsidRPr="006F1EAA" w:rsidRDefault="004A30C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Рисунок </w:t>
      </w:r>
      <w:r w:rsidR="00830564" w:rsidRPr="006F1EAA">
        <w:rPr>
          <w:rFonts w:ascii="Times New Roman" w:hAnsi="Times New Roman" w:cs="Times New Roman"/>
          <w:sz w:val="28"/>
          <w:szCs w:val="28"/>
        </w:rPr>
        <w:t>8</w:t>
      </w:r>
      <w:r w:rsidR="00A04686" w:rsidRPr="006F1EAA">
        <w:rPr>
          <w:rFonts w:ascii="Times New Roman" w:hAnsi="Times New Roman" w:cs="Times New Roman"/>
          <w:sz w:val="28"/>
          <w:szCs w:val="28"/>
        </w:rPr>
        <w:t xml:space="preserve"> -</w:t>
      </w:r>
      <w:r w:rsidR="00830564" w:rsidRPr="006F1EAA">
        <w:rPr>
          <w:rFonts w:ascii="Times New Roman" w:hAnsi="Times New Roman" w:cs="Times New Roman"/>
          <w:sz w:val="28"/>
          <w:szCs w:val="28"/>
        </w:rPr>
        <w:t xml:space="preserve"> </w:t>
      </w:r>
      <w:r w:rsidRPr="006F1EAA">
        <w:rPr>
          <w:rFonts w:ascii="Times New Roman" w:hAnsi="Times New Roman" w:cs="Times New Roman"/>
          <w:sz w:val="28"/>
          <w:szCs w:val="28"/>
        </w:rPr>
        <w:t>Пересечена задняя полуокружность шейки мочевого пузыря</w:t>
      </w:r>
    </w:p>
    <w:p w14:paraId="1512161A" w14:textId="77777777" w:rsidR="006465EE" w:rsidRDefault="006465EE" w:rsidP="00A04686">
      <w:pPr>
        <w:spacing w:after="0" w:line="240" w:lineRule="auto"/>
        <w:ind w:firstLine="567"/>
        <w:jc w:val="both"/>
        <w:rPr>
          <w:rFonts w:ascii="Times New Roman" w:hAnsi="Times New Roman" w:cs="Times New Roman"/>
          <w:sz w:val="28"/>
          <w:szCs w:val="28"/>
        </w:rPr>
      </w:pPr>
    </w:p>
    <w:p w14:paraId="02837B46" w14:textId="77777777" w:rsidR="004A30C6" w:rsidRPr="006F1EAA" w:rsidRDefault="0083056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Третий этап – выделение семявыносящих протоков и семенных пузырьков</w:t>
      </w:r>
      <w:r w:rsidR="00147FCA" w:rsidRPr="006F1EAA">
        <w:rPr>
          <w:rFonts w:ascii="Times New Roman" w:hAnsi="Times New Roman" w:cs="Times New Roman"/>
          <w:sz w:val="28"/>
          <w:szCs w:val="28"/>
        </w:rPr>
        <w:t>.</w:t>
      </w:r>
    </w:p>
    <w:p w14:paraId="091CDEDC" w14:textId="30D15782" w:rsidR="00830564" w:rsidRPr="006F1EAA" w:rsidRDefault="00830564" w:rsidP="00A0468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После диссекции задней полуокружности шейки мочевого пузыря следующим этапом является обнаружение ампуллярных частей семенных пузырей.</w:t>
      </w:r>
      <w:r w:rsidR="00147FCA" w:rsidRPr="006F1EAA">
        <w:rPr>
          <w:rFonts w:ascii="Times New Roman" w:hAnsi="Times New Roman" w:cs="Times New Roman"/>
          <w:sz w:val="28"/>
          <w:szCs w:val="28"/>
        </w:rPr>
        <w:t xml:space="preserve"> Ка</w:t>
      </w:r>
      <w:r w:rsidRPr="006F1EAA">
        <w:rPr>
          <w:rFonts w:ascii="Times New Roman" w:hAnsi="Times New Roman" w:cs="Times New Roman"/>
          <w:sz w:val="28"/>
          <w:szCs w:val="28"/>
        </w:rPr>
        <w:t>к только структуры идентифицированы, проводят расширение диссекции стенки мочевого пузыря в боковых направлениях. Затем семявыносящий проток выделяют от уровня предстательной железы в сторону мочевого пузыря, что облегчает боковой доступ к семенным пузырькам</w:t>
      </w:r>
      <w:r w:rsidR="00142A91"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 xml:space="preserve">(рисунок </w:t>
      </w:r>
      <w:r w:rsidRPr="006F1EAA">
        <w:rPr>
          <w:rFonts w:ascii="Times New Roman" w:hAnsi="Times New Roman" w:cs="Times New Roman"/>
          <w:sz w:val="28"/>
          <w:szCs w:val="28"/>
        </w:rPr>
        <w:t>9)</w:t>
      </w:r>
      <w:r w:rsidR="00147FCA" w:rsidRPr="006F1EAA">
        <w:rPr>
          <w:rFonts w:ascii="Times New Roman" w:hAnsi="Times New Roman" w:cs="Times New Roman"/>
          <w:sz w:val="28"/>
          <w:szCs w:val="28"/>
        </w:rPr>
        <w:t>.</w:t>
      </w:r>
      <w:r w:rsidRPr="006F1EAA">
        <w:rPr>
          <w:rFonts w:ascii="Times New Roman" w:hAnsi="Times New Roman" w:cs="Times New Roman"/>
          <w:sz w:val="28"/>
          <w:szCs w:val="28"/>
        </w:rPr>
        <w:t xml:space="preserve"> </w:t>
      </w:r>
    </w:p>
    <w:p w14:paraId="339E5AC4" w14:textId="77777777" w:rsidR="00830564" w:rsidRPr="006F1EAA" w:rsidRDefault="00830564"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39247C32" wp14:editId="78C5B982">
            <wp:extent cx="5394960" cy="1600200"/>
            <wp:effectExtent l="0" t="0" r="0" b="0"/>
            <wp:docPr id="14" name="Рисунок 14" descr="C:\Users\Gulnar\Desktop\Хусан диссер\untitled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lnar\Desktop\Хусан диссер\untitled44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4960" cy="1600200"/>
                    </a:xfrm>
                    <a:prstGeom prst="rect">
                      <a:avLst/>
                    </a:prstGeom>
                    <a:noFill/>
                    <a:ln>
                      <a:noFill/>
                    </a:ln>
                  </pic:spPr>
                </pic:pic>
              </a:graphicData>
            </a:graphic>
          </wp:inline>
        </w:drawing>
      </w:r>
    </w:p>
    <w:p w14:paraId="58356BCB" w14:textId="77777777" w:rsidR="00A04686" w:rsidRPr="006F1EAA" w:rsidRDefault="00A04686"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4"/>
          <w:szCs w:val="24"/>
        </w:rPr>
        <w:t>П – предстательная железа, СВП – семявыносящий проток, МП – мочевой пузырь</w:t>
      </w:r>
    </w:p>
    <w:p w14:paraId="6DB2F888" w14:textId="77777777" w:rsidR="00A04686" w:rsidRPr="006F1EAA" w:rsidRDefault="00A04686" w:rsidP="00A04686">
      <w:pPr>
        <w:spacing w:after="0" w:line="240" w:lineRule="auto"/>
        <w:jc w:val="center"/>
        <w:rPr>
          <w:rFonts w:ascii="Times New Roman" w:hAnsi="Times New Roman" w:cs="Times New Roman"/>
          <w:sz w:val="28"/>
          <w:szCs w:val="28"/>
        </w:rPr>
      </w:pPr>
    </w:p>
    <w:p w14:paraId="5D0CEE8E" w14:textId="78326759" w:rsidR="00830564" w:rsidRPr="006F1EAA" w:rsidRDefault="00830564" w:rsidP="00A04686">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 9</w:t>
      </w:r>
      <w:r w:rsidR="00A0468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Выполнена диссекция левого семявыносящего протока</w:t>
      </w:r>
    </w:p>
    <w:p w14:paraId="5428949D" w14:textId="77777777" w:rsidR="00147FCA" w:rsidRPr="006F1EAA" w:rsidRDefault="00147FCA" w:rsidP="002A5EB7">
      <w:pPr>
        <w:spacing w:after="0" w:line="240" w:lineRule="auto"/>
        <w:ind w:firstLine="708"/>
        <w:jc w:val="both"/>
        <w:rPr>
          <w:rFonts w:ascii="Times New Roman" w:hAnsi="Times New Roman" w:cs="Times New Roman"/>
          <w:sz w:val="28"/>
          <w:szCs w:val="28"/>
        </w:rPr>
      </w:pPr>
    </w:p>
    <w:p w14:paraId="33DA3715" w14:textId="77777777" w:rsidR="004A30C6" w:rsidRPr="006F1EAA" w:rsidRDefault="0083056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Необходимо, чтобы ассистент сбрасывал мочевой пузырь достаточно низко, чтобы обеспечить лучший доступ к семявыносящему протоку. После пересечения семявыносящего протока, семенной пузырек становится видимым несколько более </w:t>
      </w:r>
      <w:r w:rsidR="00147FCA" w:rsidRPr="006F1EAA">
        <w:rPr>
          <w:rFonts w:ascii="Times New Roman" w:hAnsi="Times New Roman" w:cs="Times New Roman"/>
          <w:sz w:val="28"/>
          <w:szCs w:val="28"/>
        </w:rPr>
        <w:t>сбоку</w:t>
      </w:r>
      <w:r w:rsidRPr="006F1EAA">
        <w:rPr>
          <w:rFonts w:ascii="Times New Roman" w:hAnsi="Times New Roman" w:cs="Times New Roman"/>
          <w:sz w:val="28"/>
          <w:szCs w:val="28"/>
        </w:rPr>
        <w:t>.</w:t>
      </w:r>
    </w:p>
    <w:p w14:paraId="557FF79F" w14:textId="6A16E13A" w:rsidR="001D2AF4" w:rsidRPr="006F1EAA" w:rsidRDefault="001D2AF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Во время операции, ассистент захватывает семенной пузырек граспером и ретрагирует его в латерокраниальном направлении, тогда как мочевой пузырь отводится книзу при помощи отсоса. После этого, проводят </w:t>
      </w:r>
      <w:r w:rsidRPr="006F1EAA">
        <w:rPr>
          <w:rFonts w:ascii="Times New Roman" w:hAnsi="Times New Roman" w:cs="Times New Roman"/>
          <w:sz w:val="28"/>
          <w:szCs w:val="28"/>
        </w:rPr>
        <w:lastRenderedPageBreak/>
        <w:t xml:space="preserve">пошаговую диссекцию семенного пузырька от окружающих тканей. Аналогичным образом выполняется диссекция семенного комплекса на контралатеральной стороне </w:t>
      </w:r>
      <w:r w:rsidR="00A04686" w:rsidRPr="006F1EAA">
        <w:rPr>
          <w:rFonts w:ascii="Times New Roman" w:hAnsi="Times New Roman" w:cs="Times New Roman"/>
          <w:sz w:val="28"/>
          <w:szCs w:val="28"/>
        </w:rPr>
        <w:t xml:space="preserve">(рисунок </w:t>
      </w:r>
      <w:r w:rsidRPr="006F1EAA">
        <w:rPr>
          <w:rFonts w:ascii="Times New Roman" w:hAnsi="Times New Roman" w:cs="Times New Roman"/>
          <w:sz w:val="28"/>
          <w:szCs w:val="28"/>
        </w:rPr>
        <w:t>10).</w:t>
      </w:r>
    </w:p>
    <w:p w14:paraId="294B642F" w14:textId="77777777" w:rsidR="001D2AF4" w:rsidRPr="006F1EAA" w:rsidRDefault="001D2AF4" w:rsidP="00161A21">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46FA5450" wp14:editId="0C8155A9">
            <wp:extent cx="5543550" cy="1971675"/>
            <wp:effectExtent l="0" t="0" r="0" b="9525"/>
            <wp:docPr id="15" name="Рисунок 15" descr="C:\Users\Gulnar\Desktop\Хусан диссер\NCIOszN1jJ6IPtcqpWvlNNTkI77hQBE3xV3yBV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lnar\Desktop\Хусан диссер\NCIOszN1jJ6IPtcqpWvlNNTkI77hQBE3xV3yBV3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43550" cy="1971675"/>
                    </a:xfrm>
                    <a:prstGeom prst="rect">
                      <a:avLst/>
                    </a:prstGeom>
                    <a:noFill/>
                    <a:ln>
                      <a:noFill/>
                    </a:ln>
                  </pic:spPr>
                </pic:pic>
              </a:graphicData>
            </a:graphic>
          </wp:inline>
        </w:drawing>
      </w:r>
    </w:p>
    <w:p w14:paraId="33931355" w14:textId="77777777" w:rsidR="00161A21" w:rsidRPr="006F1EAA" w:rsidRDefault="00161A21" w:rsidP="004A30C6">
      <w:pPr>
        <w:spacing w:after="0" w:line="240" w:lineRule="auto"/>
        <w:jc w:val="both"/>
        <w:rPr>
          <w:rFonts w:ascii="Times New Roman" w:hAnsi="Times New Roman" w:cs="Times New Roman"/>
          <w:sz w:val="28"/>
          <w:szCs w:val="28"/>
        </w:rPr>
      </w:pPr>
    </w:p>
    <w:p w14:paraId="0B13D79E" w14:textId="77777777" w:rsidR="00161A21" w:rsidRPr="006F1EAA" w:rsidRDefault="00161A21" w:rsidP="00161A21">
      <w:pPr>
        <w:spacing w:after="0" w:line="240" w:lineRule="auto"/>
        <w:jc w:val="center"/>
        <w:rPr>
          <w:rFonts w:ascii="Times New Roman" w:hAnsi="Times New Roman" w:cs="Times New Roman"/>
          <w:sz w:val="28"/>
          <w:szCs w:val="28"/>
        </w:rPr>
      </w:pPr>
      <w:r w:rsidRPr="006F1EAA">
        <w:rPr>
          <w:rFonts w:ascii="Times New Roman" w:hAnsi="Times New Roman" w:cs="Times New Roman"/>
          <w:sz w:val="24"/>
          <w:szCs w:val="24"/>
        </w:rPr>
        <w:t>П – предстательная железа, МП – мочевой пузырь</w:t>
      </w:r>
    </w:p>
    <w:p w14:paraId="1D7E62DD" w14:textId="77777777" w:rsidR="00161A21" w:rsidRPr="006F1EAA" w:rsidRDefault="00161A21" w:rsidP="00161A21">
      <w:pPr>
        <w:spacing w:after="0" w:line="240" w:lineRule="auto"/>
        <w:jc w:val="center"/>
        <w:rPr>
          <w:rFonts w:ascii="Times New Roman" w:hAnsi="Times New Roman" w:cs="Times New Roman"/>
          <w:sz w:val="28"/>
          <w:szCs w:val="28"/>
        </w:rPr>
      </w:pPr>
    </w:p>
    <w:p w14:paraId="4C4F153F" w14:textId="5C24EC9D" w:rsidR="001D2AF4" w:rsidRPr="006F1EAA" w:rsidRDefault="00161A21" w:rsidP="00161A21">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 </w:t>
      </w:r>
      <w:r w:rsidR="001D2AF4" w:rsidRPr="006F1EAA">
        <w:rPr>
          <w:rFonts w:ascii="Times New Roman" w:hAnsi="Times New Roman" w:cs="Times New Roman"/>
          <w:sz w:val="28"/>
          <w:szCs w:val="28"/>
        </w:rPr>
        <w:t>Рисунок 10</w:t>
      </w:r>
      <w:r w:rsidRPr="006F1EAA">
        <w:rPr>
          <w:rFonts w:ascii="Times New Roman" w:hAnsi="Times New Roman" w:cs="Times New Roman"/>
          <w:sz w:val="28"/>
          <w:szCs w:val="28"/>
        </w:rPr>
        <w:t xml:space="preserve"> -</w:t>
      </w:r>
      <w:r w:rsidR="001D2AF4" w:rsidRPr="006F1EAA">
        <w:rPr>
          <w:rFonts w:ascii="Times New Roman" w:hAnsi="Times New Roman" w:cs="Times New Roman"/>
          <w:sz w:val="28"/>
          <w:szCs w:val="28"/>
        </w:rPr>
        <w:t xml:space="preserve"> Выполняется диссекция правого семенного пузырька </w:t>
      </w:r>
      <w:r w:rsidRPr="006F1EAA">
        <w:rPr>
          <w:rFonts w:ascii="Times New Roman" w:hAnsi="Times New Roman" w:cs="Times New Roman"/>
          <w:sz w:val="28"/>
          <w:szCs w:val="28"/>
        </w:rPr>
        <w:t xml:space="preserve"> </w:t>
      </w:r>
    </w:p>
    <w:p w14:paraId="10EEF83E" w14:textId="77777777" w:rsidR="00147FCA" w:rsidRPr="006F1EAA" w:rsidRDefault="00147FCA" w:rsidP="002A5EB7">
      <w:pPr>
        <w:spacing w:after="0" w:line="240" w:lineRule="auto"/>
        <w:ind w:firstLine="708"/>
        <w:jc w:val="both"/>
        <w:rPr>
          <w:rFonts w:ascii="Times New Roman" w:hAnsi="Times New Roman" w:cs="Times New Roman"/>
          <w:sz w:val="28"/>
          <w:szCs w:val="28"/>
        </w:rPr>
      </w:pPr>
    </w:p>
    <w:p w14:paraId="772907A7" w14:textId="0ACB6775" w:rsidR="001D2AF4" w:rsidRPr="006F1EAA" w:rsidRDefault="001D2AF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Четвертый этап заключается в</w:t>
      </w:r>
      <w:r w:rsidR="00142A91" w:rsidRPr="006F1EAA">
        <w:rPr>
          <w:rFonts w:ascii="Times New Roman" w:hAnsi="Times New Roman" w:cs="Times New Roman"/>
          <w:sz w:val="28"/>
          <w:szCs w:val="28"/>
        </w:rPr>
        <w:t>о</w:t>
      </w:r>
      <w:r w:rsidRPr="006F1EAA">
        <w:rPr>
          <w:rFonts w:ascii="Times New Roman" w:hAnsi="Times New Roman" w:cs="Times New Roman"/>
          <w:sz w:val="28"/>
          <w:szCs w:val="28"/>
        </w:rPr>
        <w:t xml:space="preserve"> вскрытии фасции Denonvilliers. После мобилизации семенного комплекса, ассистент захватывает его и отводит вертикально вверх. Затем производится вскрытие фасции Denonvilliers для обнажения преректального жира. Далее выполняется диссекция в слой задней поверхности простаты от передней поверхности прямой кишки с визуализацией ножек простаты</w:t>
      </w:r>
      <w:r w:rsidR="00147FCA"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 xml:space="preserve">(рисунок </w:t>
      </w:r>
      <w:r w:rsidRPr="006F1EAA">
        <w:rPr>
          <w:rFonts w:ascii="Times New Roman" w:hAnsi="Times New Roman" w:cs="Times New Roman"/>
          <w:sz w:val="28"/>
          <w:szCs w:val="28"/>
        </w:rPr>
        <w:t>11)</w:t>
      </w:r>
      <w:r w:rsidR="00147FCA" w:rsidRPr="006F1EAA">
        <w:rPr>
          <w:rFonts w:ascii="Times New Roman" w:hAnsi="Times New Roman" w:cs="Times New Roman"/>
          <w:sz w:val="28"/>
          <w:szCs w:val="28"/>
        </w:rPr>
        <w:t>.</w:t>
      </w:r>
    </w:p>
    <w:p w14:paraId="16D666C9" w14:textId="77777777" w:rsidR="00161A21" w:rsidRPr="006F1EAA" w:rsidRDefault="00161A21" w:rsidP="00161A21">
      <w:pPr>
        <w:spacing w:after="0" w:line="240" w:lineRule="auto"/>
        <w:ind w:firstLine="567"/>
        <w:jc w:val="both"/>
        <w:rPr>
          <w:rFonts w:ascii="Times New Roman" w:hAnsi="Times New Roman" w:cs="Times New Roman"/>
          <w:sz w:val="28"/>
          <w:szCs w:val="28"/>
        </w:rPr>
      </w:pPr>
    </w:p>
    <w:p w14:paraId="7C177817" w14:textId="77777777" w:rsidR="001D2AF4" w:rsidRPr="006F1EAA" w:rsidRDefault="001D2AF4" w:rsidP="004A30C6">
      <w:pPr>
        <w:spacing w:after="0" w:line="240" w:lineRule="auto"/>
        <w:jc w:val="both"/>
        <w:rPr>
          <w:rFonts w:ascii="Times New Roman" w:hAnsi="Times New Roman" w:cs="Times New Roman"/>
          <w:sz w:val="28"/>
          <w:szCs w:val="28"/>
        </w:rPr>
      </w:pPr>
      <w:r w:rsidRPr="006F1EAA">
        <w:rPr>
          <w:noProof/>
          <w:lang w:eastAsia="ru-RU"/>
        </w:rPr>
        <w:drawing>
          <wp:inline distT="0" distB="0" distL="0" distR="0" wp14:anchorId="58BFEAA4" wp14:editId="559982E6">
            <wp:extent cx="6120130" cy="2192591"/>
            <wp:effectExtent l="0" t="0" r="0" b="0"/>
            <wp:docPr id="16" name="Рисунок 16" descr="https://cdn.elpub.ru/assets/journals/urovest/2018/3/Fa3YT2atC6SOLONNa1egNsY3rd8JfRj4hzZKHp9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dn.elpub.ru/assets/journals/urovest/2018/3/Fa3YT2atC6SOLONNa1egNsY3rd8JfRj4hzZKHp9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2192591"/>
                    </a:xfrm>
                    <a:prstGeom prst="rect">
                      <a:avLst/>
                    </a:prstGeom>
                    <a:noFill/>
                    <a:ln>
                      <a:noFill/>
                    </a:ln>
                  </pic:spPr>
                </pic:pic>
              </a:graphicData>
            </a:graphic>
          </wp:inline>
        </w:drawing>
      </w:r>
    </w:p>
    <w:p w14:paraId="1856D385" w14:textId="77777777" w:rsidR="00161A21" w:rsidRPr="006F1EAA" w:rsidRDefault="00161A21" w:rsidP="00161A21">
      <w:pPr>
        <w:spacing w:after="0" w:line="240" w:lineRule="auto"/>
        <w:jc w:val="center"/>
        <w:rPr>
          <w:rFonts w:ascii="Times New Roman" w:hAnsi="Times New Roman" w:cs="Times New Roman"/>
          <w:sz w:val="18"/>
          <w:szCs w:val="18"/>
        </w:rPr>
      </w:pPr>
    </w:p>
    <w:p w14:paraId="2B671640" w14:textId="0456FDE4" w:rsidR="001D2AF4" w:rsidRPr="006F1EAA" w:rsidRDefault="001D2AF4" w:rsidP="00161A21">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 11</w:t>
      </w:r>
      <w:r w:rsidR="00161A21"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Выполнена экстрафасциальная диссекция задней поверхности простаты от прямой кишки</w:t>
      </w:r>
    </w:p>
    <w:p w14:paraId="2CCD4D86" w14:textId="77777777" w:rsidR="002A5EB7" w:rsidRPr="006F1EAA" w:rsidRDefault="002A5EB7" w:rsidP="002A5EB7">
      <w:pPr>
        <w:spacing w:after="0" w:line="240" w:lineRule="auto"/>
        <w:ind w:firstLine="708"/>
        <w:jc w:val="both"/>
        <w:rPr>
          <w:rFonts w:ascii="Times New Roman" w:hAnsi="Times New Roman" w:cs="Times New Roman"/>
          <w:sz w:val="28"/>
          <w:szCs w:val="28"/>
        </w:rPr>
      </w:pPr>
    </w:p>
    <w:p w14:paraId="5B23D0F7" w14:textId="77777777" w:rsidR="001D2AF4" w:rsidRPr="006F1EAA" w:rsidRDefault="001D2AF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Пятый этап – пересечение ножек предстательной железы.</w:t>
      </w:r>
    </w:p>
    <w:p w14:paraId="081471EB" w14:textId="79DE9083" w:rsidR="001D2AF4" w:rsidRPr="006F1EAA" w:rsidRDefault="001D2AF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Для проведения экстрафасциальной простатэктомии (то есть без сохранения нервно-сосудистых пучков) необходимо выполнить лигирование и пересечение ножек простаты с обеих сторон. Это можно сделать с помощью биполярной электрокоагуляции</w:t>
      </w:r>
      <w:r w:rsidR="00147FCA" w:rsidRPr="006F1EAA">
        <w:rPr>
          <w:rFonts w:ascii="Times New Roman" w:hAnsi="Times New Roman" w:cs="Times New Roman"/>
          <w:sz w:val="28"/>
          <w:szCs w:val="28"/>
        </w:rPr>
        <w:t xml:space="preserve"> </w:t>
      </w:r>
      <w:r w:rsidR="006B158B">
        <w:rPr>
          <w:rFonts w:ascii="Times New Roman" w:hAnsi="Times New Roman" w:cs="Times New Roman"/>
          <w:sz w:val="28"/>
          <w:szCs w:val="28"/>
        </w:rPr>
        <w:t xml:space="preserve">(рисунок </w:t>
      </w:r>
      <w:r w:rsidRPr="006F1EAA">
        <w:rPr>
          <w:rFonts w:ascii="Times New Roman" w:hAnsi="Times New Roman" w:cs="Times New Roman"/>
          <w:sz w:val="28"/>
          <w:szCs w:val="28"/>
        </w:rPr>
        <w:t>12)</w:t>
      </w:r>
      <w:r w:rsidR="00147FCA" w:rsidRPr="006F1EAA">
        <w:rPr>
          <w:rFonts w:ascii="Times New Roman" w:hAnsi="Times New Roman" w:cs="Times New Roman"/>
          <w:sz w:val="28"/>
          <w:szCs w:val="28"/>
        </w:rPr>
        <w:t>.</w:t>
      </w:r>
    </w:p>
    <w:p w14:paraId="13630437" w14:textId="77777777" w:rsidR="001D2AF4" w:rsidRPr="006F1EAA" w:rsidRDefault="001D2AF4" w:rsidP="004A30C6">
      <w:pPr>
        <w:spacing w:after="0" w:line="240" w:lineRule="auto"/>
        <w:jc w:val="both"/>
        <w:rPr>
          <w:rFonts w:ascii="Times New Roman" w:hAnsi="Times New Roman" w:cs="Times New Roman"/>
          <w:sz w:val="28"/>
          <w:szCs w:val="28"/>
        </w:rPr>
      </w:pPr>
      <w:r w:rsidRPr="006F1EAA">
        <w:rPr>
          <w:noProof/>
          <w:lang w:eastAsia="ru-RU"/>
        </w:rPr>
        <w:lastRenderedPageBreak/>
        <w:drawing>
          <wp:inline distT="0" distB="0" distL="0" distR="0" wp14:anchorId="7D3F8BEA" wp14:editId="09E79276">
            <wp:extent cx="6120130" cy="2175900"/>
            <wp:effectExtent l="0" t="0" r="0" b="0"/>
            <wp:docPr id="17" name="Рисунок 17" descr="https://cdn.elpub.ru/assets/journals/urovest/2018/3/dFLIftTkB7CLKbspqFTcyj4QhcFMOm6xBNr3wgi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dn.elpub.ru/assets/journals/urovest/2018/3/dFLIftTkB7CLKbspqFTcyj4QhcFMOm6xBNr3wgi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2175900"/>
                    </a:xfrm>
                    <a:prstGeom prst="rect">
                      <a:avLst/>
                    </a:prstGeom>
                    <a:noFill/>
                    <a:ln>
                      <a:noFill/>
                    </a:ln>
                  </pic:spPr>
                </pic:pic>
              </a:graphicData>
            </a:graphic>
          </wp:inline>
        </w:drawing>
      </w:r>
    </w:p>
    <w:p w14:paraId="0A6782BA" w14:textId="77777777" w:rsidR="00161A21" w:rsidRPr="006F1EAA" w:rsidRDefault="00161A21" w:rsidP="00161A21">
      <w:pPr>
        <w:spacing w:after="0" w:line="240" w:lineRule="auto"/>
        <w:jc w:val="center"/>
        <w:rPr>
          <w:rFonts w:ascii="Times New Roman" w:hAnsi="Times New Roman" w:cs="Times New Roman"/>
          <w:sz w:val="16"/>
          <w:szCs w:val="16"/>
        </w:rPr>
      </w:pPr>
    </w:p>
    <w:p w14:paraId="5C35DE77" w14:textId="60111535" w:rsidR="00161A21" w:rsidRPr="006F1EAA" w:rsidRDefault="00161A21" w:rsidP="00161A21">
      <w:pPr>
        <w:spacing w:after="0" w:line="240" w:lineRule="auto"/>
        <w:jc w:val="center"/>
        <w:rPr>
          <w:rFonts w:ascii="Times New Roman" w:hAnsi="Times New Roman" w:cs="Times New Roman"/>
          <w:sz w:val="28"/>
          <w:szCs w:val="28"/>
        </w:rPr>
      </w:pPr>
      <w:r w:rsidRPr="006F1EAA">
        <w:rPr>
          <w:rFonts w:ascii="Times New Roman" w:hAnsi="Times New Roman" w:cs="Times New Roman"/>
          <w:sz w:val="24"/>
          <w:szCs w:val="24"/>
        </w:rPr>
        <w:t>П – предстательная железа, СП – семенной пузырек, МП – мочевой пузырь</w:t>
      </w:r>
    </w:p>
    <w:p w14:paraId="58A55C2A" w14:textId="1942005A" w:rsidR="001D2AF4" w:rsidRPr="006F1EAA" w:rsidRDefault="00161A21" w:rsidP="00161A21">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 </w:t>
      </w:r>
      <w:r w:rsidR="001D2AF4" w:rsidRPr="006F1EAA">
        <w:rPr>
          <w:rFonts w:ascii="Times New Roman" w:hAnsi="Times New Roman" w:cs="Times New Roman"/>
          <w:sz w:val="28"/>
          <w:szCs w:val="28"/>
        </w:rPr>
        <w:t>Рисунок 12</w:t>
      </w:r>
      <w:r w:rsidRPr="006F1EAA">
        <w:rPr>
          <w:rFonts w:ascii="Times New Roman" w:hAnsi="Times New Roman" w:cs="Times New Roman"/>
          <w:sz w:val="28"/>
          <w:szCs w:val="28"/>
        </w:rPr>
        <w:t xml:space="preserve"> -</w:t>
      </w:r>
      <w:r w:rsidR="001D2AF4" w:rsidRPr="006F1EAA">
        <w:t xml:space="preserve"> </w:t>
      </w:r>
      <w:r w:rsidR="001D2AF4" w:rsidRPr="006F1EAA">
        <w:rPr>
          <w:rFonts w:ascii="Times New Roman" w:hAnsi="Times New Roman" w:cs="Times New Roman"/>
          <w:sz w:val="28"/>
          <w:szCs w:val="28"/>
        </w:rPr>
        <w:t xml:space="preserve">Пересечение правой ножки простаты </w:t>
      </w:r>
      <w:r w:rsidRPr="006F1EAA">
        <w:rPr>
          <w:rFonts w:ascii="Times New Roman" w:hAnsi="Times New Roman" w:cs="Times New Roman"/>
          <w:sz w:val="28"/>
          <w:szCs w:val="28"/>
        </w:rPr>
        <w:t xml:space="preserve"> </w:t>
      </w:r>
    </w:p>
    <w:p w14:paraId="5ACD9B36" w14:textId="77777777" w:rsidR="00147FCA" w:rsidRPr="006F1EAA" w:rsidRDefault="00147FCA" w:rsidP="002A5EB7">
      <w:pPr>
        <w:spacing w:after="0" w:line="240" w:lineRule="auto"/>
        <w:ind w:firstLine="708"/>
        <w:jc w:val="both"/>
        <w:rPr>
          <w:rFonts w:ascii="Times New Roman" w:hAnsi="Times New Roman" w:cs="Times New Roman"/>
          <w:sz w:val="28"/>
          <w:szCs w:val="28"/>
        </w:rPr>
      </w:pPr>
    </w:p>
    <w:p w14:paraId="1CC84C4C" w14:textId="77777777" w:rsidR="001D2AF4" w:rsidRPr="006F1EAA" w:rsidRDefault="001D2AF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Шестой этап – апикальная диссекция простаты</w:t>
      </w:r>
    </w:p>
    <w:p w14:paraId="4B23C5BE" w14:textId="77777777" w:rsidR="001D2AF4" w:rsidRPr="006F1EAA" w:rsidRDefault="001D2AF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Перерезание задней венозной сети. На следующем этапе производится перерезание задней венозной сети. </w:t>
      </w:r>
      <w:r w:rsidR="00147FCA" w:rsidRPr="006F1EAA">
        <w:rPr>
          <w:rFonts w:ascii="Times New Roman" w:hAnsi="Times New Roman" w:cs="Times New Roman"/>
          <w:sz w:val="28"/>
          <w:szCs w:val="28"/>
        </w:rPr>
        <w:t>Ассистент</w:t>
      </w:r>
      <w:r w:rsidRPr="006F1EAA">
        <w:rPr>
          <w:rFonts w:ascii="Times New Roman" w:hAnsi="Times New Roman" w:cs="Times New Roman"/>
          <w:sz w:val="28"/>
          <w:szCs w:val="28"/>
        </w:rPr>
        <w:t>, используя уретральный буж, спускает простату максимально вниз, чтобы растянуть связки и заднюю венозную сеть.</w:t>
      </w:r>
    </w:p>
    <w:p w14:paraId="3665E476" w14:textId="4390A8CA" w:rsidR="001D2AF4" w:rsidRPr="006F1EAA" w:rsidRDefault="001D2AF4"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Затем производится пересечение пубо-простатических связок с дорзальным венозным комплексом. Еще один вариант - это применение биполярной коагуляции (используя аппарат LigaSure®) для пересечения дорзального венозного комплекса</w:t>
      </w:r>
      <w:r w:rsidR="009B21B7"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(рисунок</w:t>
      </w:r>
      <w:r w:rsidR="006B158B">
        <w:rPr>
          <w:rFonts w:ascii="Times New Roman" w:hAnsi="Times New Roman" w:cs="Times New Roman"/>
          <w:sz w:val="28"/>
          <w:szCs w:val="28"/>
        </w:rPr>
        <w:t xml:space="preserve"> </w:t>
      </w:r>
      <w:r w:rsidR="009B21B7" w:rsidRPr="006F1EAA">
        <w:rPr>
          <w:rFonts w:ascii="Times New Roman" w:hAnsi="Times New Roman" w:cs="Times New Roman"/>
          <w:sz w:val="28"/>
          <w:szCs w:val="28"/>
        </w:rPr>
        <w:t>13)</w:t>
      </w:r>
      <w:r w:rsidRPr="006F1EAA">
        <w:rPr>
          <w:rFonts w:ascii="Times New Roman" w:hAnsi="Times New Roman" w:cs="Times New Roman"/>
          <w:sz w:val="28"/>
          <w:szCs w:val="28"/>
        </w:rPr>
        <w:t>.</w:t>
      </w:r>
    </w:p>
    <w:p w14:paraId="7DFA65EB" w14:textId="564A4C63" w:rsidR="009B21B7" w:rsidRPr="006F1EAA" w:rsidRDefault="002A7B99" w:rsidP="002A7B99">
      <w:pPr>
        <w:spacing w:after="0" w:line="240" w:lineRule="auto"/>
        <w:jc w:val="center"/>
        <w:rPr>
          <w:rFonts w:ascii="Times New Roman" w:hAnsi="Times New Roman" w:cs="Times New Roman"/>
          <w:sz w:val="28"/>
          <w:szCs w:val="28"/>
        </w:rPr>
      </w:pPr>
      <w:r w:rsidRPr="006F1EAA">
        <w:rPr>
          <w:noProof/>
          <w:lang w:eastAsia="ru-RU"/>
        </w:rPr>
        <w:drawing>
          <wp:inline distT="0" distB="0" distL="0" distR="0" wp14:anchorId="7B61491A" wp14:editId="552E95C6">
            <wp:extent cx="4160520" cy="2049780"/>
            <wp:effectExtent l="0" t="0" r="0" b="7620"/>
            <wp:docPr id="18" name="Рисунок 18" descr="https://cdn.elpub.ru/assets/journals/urovest/2018/3/GRAwtu4Y0Yis3HgGizYAlHpvA45pq7VQTWFKx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elpub.ru/assets/journals/urovest/2018/3/GRAwtu4Y0Yis3HgGizYAlHpvA45pq7VQTWFKx41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60520" cy="2049780"/>
                    </a:xfrm>
                    <a:prstGeom prst="rect">
                      <a:avLst/>
                    </a:prstGeom>
                    <a:noFill/>
                    <a:ln>
                      <a:noFill/>
                    </a:ln>
                  </pic:spPr>
                </pic:pic>
              </a:graphicData>
            </a:graphic>
          </wp:inline>
        </w:drawing>
      </w:r>
    </w:p>
    <w:p w14:paraId="0A24ED86" w14:textId="60D2285A" w:rsidR="001D2AF4" w:rsidRPr="006F1EAA" w:rsidRDefault="001D2AF4" w:rsidP="00161A21">
      <w:pPr>
        <w:spacing w:after="0" w:line="240" w:lineRule="auto"/>
        <w:jc w:val="center"/>
        <w:rPr>
          <w:rFonts w:ascii="Times New Roman" w:hAnsi="Times New Roman" w:cs="Times New Roman"/>
          <w:sz w:val="28"/>
          <w:szCs w:val="28"/>
        </w:rPr>
      </w:pPr>
    </w:p>
    <w:p w14:paraId="45B8D89D" w14:textId="694B5BD2" w:rsidR="001D2AF4" w:rsidRPr="006F1EAA" w:rsidRDefault="009B21B7" w:rsidP="00161A21">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 13</w:t>
      </w:r>
      <w:r w:rsidR="00161A21" w:rsidRPr="006F1EAA">
        <w:rPr>
          <w:rFonts w:ascii="Times New Roman" w:hAnsi="Times New Roman" w:cs="Times New Roman"/>
          <w:sz w:val="28"/>
          <w:szCs w:val="28"/>
        </w:rPr>
        <w:t xml:space="preserve"> -</w:t>
      </w:r>
      <w:r w:rsidR="00147FCA" w:rsidRPr="006F1EAA">
        <w:rPr>
          <w:rFonts w:ascii="Times New Roman" w:hAnsi="Times New Roman" w:cs="Times New Roman"/>
          <w:sz w:val="28"/>
          <w:szCs w:val="28"/>
        </w:rPr>
        <w:t xml:space="preserve"> </w:t>
      </w:r>
      <w:r w:rsidRPr="006F1EAA">
        <w:rPr>
          <w:rFonts w:ascii="Times New Roman" w:hAnsi="Times New Roman" w:cs="Times New Roman"/>
          <w:sz w:val="28"/>
          <w:szCs w:val="28"/>
        </w:rPr>
        <w:t>На дорзальный венозный комплекс наложен аппарат LigaSure (прямой вид)</w:t>
      </w:r>
    </w:p>
    <w:p w14:paraId="3BB4B5BF" w14:textId="77777777" w:rsidR="009B21B7" w:rsidRPr="006F1EAA" w:rsidRDefault="009B21B7"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На дорзальный венозный комплекс накладывают зажим Babcock, а затем выполняют 8-образный викриловый шов 2/0 на колющей 36 мм игле непосредственно под зажимом. Второй «вкол» иглы проходит более поверхностно, что способствует более эффективному гемостазу.</w:t>
      </w:r>
    </w:p>
    <w:p w14:paraId="1EAD2A45" w14:textId="77777777" w:rsidR="009B21B7" w:rsidRPr="006F1EAA" w:rsidRDefault="009B21B7"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Перед выполнением диссекции парауретральных тканей и пересечения передней полуокружности уретры, уретральный буж используется для противотракции. Затем, перемещая уретральный буж в область вскрытой </w:t>
      </w:r>
      <w:r w:rsidRPr="006F1EAA">
        <w:rPr>
          <w:rFonts w:ascii="Times New Roman" w:hAnsi="Times New Roman" w:cs="Times New Roman"/>
          <w:sz w:val="28"/>
          <w:szCs w:val="28"/>
        </w:rPr>
        <w:lastRenderedPageBreak/>
        <w:t>уретры и осуществляя тракцию вверх, производят пересечение задней полуокружности уретры.</w:t>
      </w:r>
    </w:p>
    <w:p w14:paraId="743B5049" w14:textId="77777777" w:rsidR="009B21B7" w:rsidRPr="006F1EAA" w:rsidRDefault="009B21B7"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Ассистент удерживает предстательную железу, поднимая ее вверх, а прямокишечно-уретральная мышца натягивается и является последним элементом, который удерживает простату. Осторожно пересекают прямокишечно-уретральную мышцу ближе к предстательной железе с латеральных сторон, и предстательная железа окончательно освобождается. Затем помещают предстательную железу в мешок-контейнер и укладывают его в боковой канал брюшной полости.</w:t>
      </w:r>
    </w:p>
    <w:p w14:paraId="2283FBB4" w14:textId="77777777" w:rsidR="009B21B7" w:rsidRPr="006F1EAA" w:rsidRDefault="009B21B7" w:rsidP="00161A21">
      <w:pPr>
        <w:spacing w:after="0" w:line="240" w:lineRule="auto"/>
        <w:ind w:firstLine="567"/>
        <w:rPr>
          <w:rFonts w:ascii="Times New Roman" w:hAnsi="Times New Roman" w:cs="Times New Roman"/>
          <w:sz w:val="28"/>
          <w:szCs w:val="28"/>
        </w:rPr>
      </w:pPr>
      <w:r w:rsidRPr="006F1EAA">
        <w:rPr>
          <w:rFonts w:ascii="Times New Roman" w:hAnsi="Times New Roman" w:cs="Times New Roman"/>
          <w:sz w:val="28"/>
          <w:szCs w:val="28"/>
        </w:rPr>
        <w:t>Седьмой этап – пузырно-уретральный анастомоз</w:t>
      </w:r>
      <w:r w:rsidR="00147FCA" w:rsidRPr="006F1EAA">
        <w:rPr>
          <w:rFonts w:ascii="Times New Roman" w:hAnsi="Times New Roman" w:cs="Times New Roman"/>
          <w:sz w:val="28"/>
          <w:szCs w:val="28"/>
        </w:rPr>
        <w:t>.</w:t>
      </w:r>
    </w:p>
    <w:p w14:paraId="3C5BF38B" w14:textId="77777777" w:rsidR="00147FCA" w:rsidRPr="006F1EAA" w:rsidRDefault="009B21B7" w:rsidP="00161A21">
      <w:pPr>
        <w:spacing w:after="0" w:line="240" w:lineRule="auto"/>
        <w:ind w:firstLine="567"/>
        <w:rPr>
          <w:rFonts w:ascii="Times New Roman" w:hAnsi="Times New Roman" w:cs="Times New Roman"/>
          <w:sz w:val="28"/>
          <w:szCs w:val="28"/>
        </w:rPr>
      </w:pPr>
      <w:r w:rsidRPr="006F1EAA">
        <w:rPr>
          <w:rFonts w:ascii="Times New Roman" w:hAnsi="Times New Roman" w:cs="Times New Roman"/>
          <w:sz w:val="28"/>
          <w:szCs w:val="28"/>
        </w:rPr>
        <w:t xml:space="preserve">Наиболее широко применяют три основные методики наложения пузырно-уретрального анастомоза: </w:t>
      </w:r>
      <w:r w:rsidR="00147FCA" w:rsidRPr="006F1EAA">
        <w:rPr>
          <w:rFonts w:ascii="Times New Roman" w:hAnsi="Times New Roman" w:cs="Times New Roman"/>
          <w:sz w:val="28"/>
          <w:szCs w:val="28"/>
        </w:rPr>
        <w:t xml:space="preserve"> </w:t>
      </w:r>
    </w:p>
    <w:p w14:paraId="2E9AFC74" w14:textId="77777777" w:rsidR="00147FCA" w:rsidRPr="006F1EAA" w:rsidRDefault="00147FCA" w:rsidP="00161A21">
      <w:pPr>
        <w:spacing w:after="0" w:line="240" w:lineRule="auto"/>
        <w:ind w:firstLine="567"/>
        <w:rPr>
          <w:rFonts w:ascii="Times New Roman" w:hAnsi="Times New Roman" w:cs="Times New Roman"/>
          <w:sz w:val="28"/>
          <w:szCs w:val="28"/>
        </w:rPr>
      </w:pPr>
      <w:r w:rsidRPr="006F1EAA">
        <w:rPr>
          <w:rFonts w:ascii="Times New Roman" w:hAnsi="Times New Roman" w:cs="Times New Roman"/>
          <w:sz w:val="28"/>
          <w:szCs w:val="28"/>
        </w:rPr>
        <w:t xml:space="preserve">1) </w:t>
      </w:r>
      <w:r w:rsidR="009B21B7" w:rsidRPr="006F1EAA">
        <w:rPr>
          <w:rFonts w:ascii="Times New Roman" w:hAnsi="Times New Roman" w:cs="Times New Roman"/>
          <w:sz w:val="28"/>
          <w:szCs w:val="28"/>
        </w:rPr>
        <w:t>Узловой анастомоз (методика «Montsouris»</w:t>
      </w:r>
    </w:p>
    <w:p w14:paraId="0AD3C9A2" w14:textId="77777777" w:rsidR="00147FCA" w:rsidRPr="006F1EAA" w:rsidRDefault="00147FCA" w:rsidP="00161A21">
      <w:pPr>
        <w:spacing w:after="0" w:line="240" w:lineRule="auto"/>
        <w:ind w:firstLine="567"/>
        <w:rPr>
          <w:rFonts w:ascii="Times New Roman" w:hAnsi="Times New Roman" w:cs="Times New Roman"/>
          <w:sz w:val="28"/>
          <w:szCs w:val="28"/>
        </w:rPr>
      </w:pPr>
      <w:r w:rsidRPr="006F1EAA">
        <w:rPr>
          <w:rFonts w:ascii="Times New Roman" w:hAnsi="Times New Roman" w:cs="Times New Roman"/>
          <w:sz w:val="28"/>
          <w:szCs w:val="28"/>
        </w:rPr>
        <w:t xml:space="preserve">2) </w:t>
      </w:r>
      <w:r w:rsidR="009B21B7" w:rsidRPr="006F1EAA">
        <w:rPr>
          <w:rFonts w:ascii="Times New Roman" w:hAnsi="Times New Roman" w:cs="Times New Roman"/>
          <w:sz w:val="28"/>
          <w:szCs w:val="28"/>
        </w:rPr>
        <w:t>Непрерывный анастомоз (методика Cretei</w:t>
      </w:r>
      <w:r w:rsidR="009B21B7" w:rsidRPr="006F1EAA">
        <w:rPr>
          <w:rFonts w:ascii="Times New Roman" w:hAnsi="Times New Roman" w:cs="Times New Roman"/>
          <w:sz w:val="28"/>
          <w:szCs w:val="28"/>
          <w:lang w:val="en-US"/>
        </w:rPr>
        <w:t>l</w:t>
      </w:r>
      <w:r w:rsidRPr="006F1EAA">
        <w:rPr>
          <w:rFonts w:ascii="Times New Roman" w:hAnsi="Times New Roman" w:cs="Times New Roman"/>
          <w:sz w:val="28"/>
          <w:szCs w:val="28"/>
        </w:rPr>
        <w:t>)</w:t>
      </w:r>
    </w:p>
    <w:p w14:paraId="79EAF702" w14:textId="77777777" w:rsidR="009B21B7" w:rsidRPr="006F1EAA" w:rsidRDefault="00147FCA" w:rsidP="00161A21">
      <w:pPr>
        <w:spacing w:after="0" w:line="240" w:lineRule="auto"/>
        <w:ind w:firstLine="567"/>
        <w:rPr>
          <w:rFonts w:ascii="Times New Roman" w:hAnsi="Times New Roman" w:cs="Times New Roman"/>
          <w:sz w:val="28"/>
          <w:szCs w:val="28"/>
        </w:rPr>
      </w:pPr>
      <w:r w:rsidRPr="006F1EAA">
        <w:rPr>
          <w:rFonts w:ascii="Times New Roman" w:hAnsi="Times New Roman" w:cs="Times New Roman"/>
          <w:sz w:val="28"/>
          <w:szCs w:val="28"/>
        </w:rPr>
        <w:t xml:space="preserve">3) </w:t>
      </w:r>
      <w:r w:rsidR="009B21B7" w:rsidRPr="006F1EAA">
        <w:rPr>
          <w:rFonts w:ascii="Times New Roman" w:hAnsi="Times New Roman" w:cs="Times New Roman"/>
          <w:sz w:val="28"/>
          <w:szCs w:val="28"/>
        </w:rPr>
        <w:t>Непрерывный одноузловой анастом</w:t>
      </w:r>
      <w:r w:rsidR="00DE3E63" w:rsidRPr="006F1EAA">
        <w:rPr>
          <w:rFonts w:ascii="Times New Roman" w:hAnsi="Times New Roman" w:cs="Times New Roman"/>
          <w:sz w:val="28"/>
          <w:szCs w:val="28"/>
        </w:rPr>
        <w:t>оз</w:t>
      </w:r>
    </w:p>
    <w:p w14:paraId="4612F98B" w14:textId="77777777" w:rsidR="009B21B7" w:rsidRPr="006F1EAA" w:rsidRDefault="009B21B7" w:rsidP="00161A21">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После завершения создания соединения между мочевым пузырем и уретрой, проверяют его герметичность, заполняя мочевой пузырь стерильным раствором объемом 150 мл через уретральный катетер. Для дренирования брюшной полости используют трубчатый дренаж, который размещают в подвздошной области через троакарное отверстие. Контейнер с препаратами удаляют через расширенное</w:t>
      </w:r>
      <w:r w:rsidR="00125EEE" w:rsidRPr="006F1EAA">
        <w:rPr>
          <w:rFonts w:ascii="Times New Roman" w:hAnsi="Times New Roman" w:cs="Times New Roman"/>
          <w:sz w:val="28"/>
          <w:szCs w:val="28"/>
        </w:rPr>
        <w:t xml:space="preserve"> надлонное троакарное отверстие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{"citationItems":[{"id":"ITEM-1","itemData":{"DOI":"10.3109/01443610903168390","ISSN":"1364-6893","PMID":"19821673","abstract":"The objective of the survey was to investigate the knowledge and attitudes of Jordanian gynaecologists toward screening for cervical cancer. A pre-tested postal questionnaire was mailed to all 462 licensed gynaecologists in Jordan. Three questions were designed to assess knowledge and two questions to assess attitudes to screening for cervical cancer. A total of 392 obstetricians and gynaecologists completed the survey with a response rate of 84.4%. Although the majority of Jordanian obstetricians and gynaecologists were able to correctly identify all the important aetiological factors associated with cervical cancer and recognised the importance of cervical cancer screening, many of them were not confident that the Pap smear was the most cost-effective screening test, or that human papillomavirus testing improved the sensitivity of detection of pre-invasive and invasive cervical disease.","author":[{"dropping-particle":"","family":"Lataifeh","given":"I","non-dropping-particle":"","parse-names":false,"suffix":""},{"dropping-particle":"","family":"Amarin","given":"Z","non-dropping-particle":"","parse-names":false,"suffix":""},{"dropping-particle":"","family":"Khader","given":"Y","non-dropping-particle":"","parse-names":false,"suffix":""}],"container-title":"Journal of obstetrics and gynaecology : the journal of the Institute of Obstetrics and Gynaecology","id":"ITEM-1","issue":"8","issued":{"date-parts":[["2009"]]},"page":"757-760","title":"A survey of the knowledge and attitude of Jordanian obstetricians and gynaecologists to cervical cancer screening.","type":"article-journal","volume":"29"},"uris":["http://www.mendeley.com/documents/?uuid=3deb6f61-92ea-4ecd-803d-175ab80b929a"]}],"mendeley":{"formattedCitation":"[89]","plainTextFormattedCitation":"[89]","previouslyFormattedCitation":"[89]"},"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[89]</w:t>
      </w:r>
      <w:r w:rsidR="00CB4D37" w:rsidRPr="006F1EAA">
        <w:rPr>
          <w:rFonts w:ascii="Times New Roman" w:hAnsi="Times New Roman" w:cs="Times New Roman"/>
          <w:sz w:val="28"/>
          <w:szCs w:val="28"/>
        </w:rPr>
        <w:fldChar w:fldCharType="end"/>
      </w:r>
      <w:r w:rsidR="00125EEE" w:rsidRPr="006F1EAA">
        <w:rPr>
          <w:rFonts w:ascii="Times New Roman" w:hAnsi="Times New Roman" w:cs="Times New Roman"/>
          <w:sz w:val="28"/>
          <w:szCs w:val="28"/>
        </w:rPr>
        <w:t>.</w:t>
      </w:r>
    </w:p>
    <w:p w14:paraId="60FC2009" w14:textId="77777777" w:rsidR="00A70605" w:rsidRPr="006F1EAA" w:rsidRDefault="00A70605" w:rsidP="00147FCA">
      <w:pPr>
        <w:spacing w:after="0" w:line="240" w:lineRule="auto"/>
        <w:ind w:firstLine="708"/>
        <w:rPr>
          <w:rFonts w:ascii="Times New Roman" w:hAnsi="Times New Roman" w:cs="Times New Roman"/>
          <w:b/>
          <w:sz w:val="28"/>
          <w:szCs w:val="28"/>
        </w:rPr>
      </w:pPr>
    </w:p>
    <w:p w14:paraId="4365F19B" w14:textId="77777777" w:rsidR="00A70605" w:rsidRPr="006F1EAA" w:rsidRDefault="00A70605" w:rsidP="00147FCA">
      <w:pPr>
        <w:spacing w:after="0" w:line="240" w:lineRule="auto"/>
        <w:ind w:firstLine="708"/>
        <w:rPr>
          <w:rFonts w:ascii="Times New Roman" w:hAnsi="Times New Roman" w:cs="Times New Roman"/>
          <w:b/>
          <w:sz w:val="28"/>
          <w:szCs w:val="28"/>
        </w:rPr>
      </w:pPr>
    </w:p>
    <w:p w14:paraId="38F29635" w14:textId="77777777" w:rsidR="00EC4550" w:rsidRPr="006F1EAA" w:rsidRDefault="00EC4550" w:rsidP="00147FCA">
      <w:pPr>
        <w:spacing w:after="0" w:line="240" w:lineRule="auto"/>
        <w:ind w:firstLine="708"/>
        <w:rPr>
          <w:rFonts w:ascii="Times New Roman" w:hAnsi="Times New Roman" w:cs="Times New Roman"/>
          <w:b/>
          <w:sz w:val="28"/>
          <w:szCs w:val="28"/>
        </w:rPr>
      </w:pPr>
    </w:p>
    <w:p w14:paraId="4D79535C" w14:textId="77777777" w:rsidR="00EC4550" w:rsidRPr="006F1EAA" w:rsidRDefault="00EC4550" w:rsidP="00147FCA">
      <w:pPr>
        <w:spacing w:after="0" w:line="240" w:lineRule="auto"/>
        <w:ind w:firstLine="708"/>
        <w:rPr>
          <w:rFonts w:ascii="Times New Roman" w:hAnsi="Times New Roman" w:cs="Times New Roman"/>
          <w:b/>
          <w:sz w:val="28"/>
          <w:szCs w:val="28"/>
        </w:rPr>
      </w:pPr>
    </w:p>
    <w:p w14:paraId="427FBDAC" w14:textId="77777777" w:rsidR="00EC4550" w:rsidRPr="006F1EAA" w:rsidRDefault="00EC4550" w:rsidP="00147FCA">
      <w:pPr>
        <w:spacing w:after="0" w:line="240" w:lineRule="auto"/>
        <w:ind w:firstLine="708"/>
        <w:rPr>
          <w:rFonts w:ascii="Times New Roman" w:hAnsi="Times New Roman" w:cs="Times New Roman"/>
          <w:b/>
          <w:sz w:val="28"/>
          <w:szCs w:val="28"/>
        </w:rPr>
      </w:pPr>
    </w:p>
    <w:p w14:paraId="399C53BD" w14:textId="77777777" w:rsidR="00EC4550" w:rsidRPr="006F1EAA" w:rsidRDefault="00EC4550" w:rsidP="00147FCA">
      <w:pPr>
        <w:spacing w:after="0" w:line="240" w:lineRule="auto"/>
        <w:ind w:firstLine="708"/>
        <w:rPr>
          <w:rFonts w:ascii="Times New Roman" w:hAnsi="Times New Roman" w:cs="Times New Roman"/>
          <w:b/>
          <w:sz w:val="28"/>
          <w:szCs w:val="28"/>
        </w:rPr>
      </w:pPr>
    </w:p>
    <w:p w14:paraId="3D4554D9" w14:textId="77777777" w:rsidR="00EC4550" w:rsidRPr="006F1EAA" w:rsidRDefault="00EC4550" w:rsidP="00147FCA">
      <w:pPr>
        <w:spacing w:after="0" w:line="240" w:lineRule="auto"/>
        <w:ind w:firstLine="708"/>
        <w:rPr>
          <w:rFonts w:ascii="Times New Roman" w:hAnsi="Times New Roman" w:cs="Times New Roman"/>
          <w:b/>
          <w:sz w:val="28"/>
          <w:szCs w:val="28"/>
        </w:rPr>
      </w:pPr>
    </w:p>
    <w:p w14:paraId="27D4E4D9" w14:textId="77777777" w:rsidR="00EC4550" w:rsidRPr="006F1EAA" w:rsidRDefault="00EC4550" w:rsidP="00147FCA">
      <w:pPr>
        <w:spacing w:after="0" w:line="240" w:lineRule="auto"/>
        <w:ind w:firstLine="708"/>
        <w:rPr>
          <w:rFonts w:ascii="Times New Roman" w:hAnsi="Times New Roman" w:cs="Times New Roman"/>
          <w:b/>
          <w:sz w:val="28"/>
          <w:szCs w:val="28"/>
        </w:rPr>
      </w:pPr>
    </w:p>
    <w:p w14:paraId="2D5C0E68" w14:textId="77777777" w:rsidR="00242F84" w:rsidRPr="006F1EAA" w:rsidRDefault="00242F84" w:rsidP="00147FCA">
      <w:pPr>
        <w:spacing w:after="0" w:line="240" w:lineRule="auto"/>
        <w:ind w:firstLine="708"/>
        <w:rPr>
          <w:rFonts w:ascii="Times New Roman" w:hAnsi="Times New Roman" w:cs="Times New Roman"/>
          <w:b/>
          <w:sz w:val="28"/>
          <w:szCs w:val="28"/>
        </w:rPr>
      </w:pPr>
    </w:p>
    <w:p w14:paraId="3FA180C0" w14:textId="77777777" w:rsidR="00242F84" w:rsidRDefault="00242F84" w:rsidP="00147FCA">
      <w:pPr>
        <w:spacing w:after="0" w:line="240" w:lineRule="auto"/>
        <w:ind w:firstLine="708"/>
        <w:rPr>
          <w:rFonts w:ascii="Times New Roman" w:hAnsi="Times New Roman" w:cs="Times New Roman"/>
          <w:b/>
          <w:sz w:val="28"/>
          <w:szCs w:val="28"/>
        </w:rPr>
      </w:pPr>
    </w:p>
    <w:p w14:paraId="29FBEBEA" w14:textId="77777777" w:rsidR="0015120D" w:rsidRDefault="0015120D" w:rsidP="00147FCA">
      <w:pPr>
        <w:spacing w:after="0" w:line="240" w:lineRule="auto"/>
        <w:ind w:firstLine="708"/>
        <w:rPr>
          <w:rFonts w:ascii="Times New Roman" w:hAnsi="Times New Roman" w:cs="Times New Roman"/>
          <w:b/>
          <w:sz w:val="28"/>
          <w:szCs w:val="28"/>
        </w:rPr>
      </w:pPr>
    </w:p>
    <w:p w14:paraId="40964953" w14:textId="77777777" w:rsidR="0015120D" w:rsidRDefault="0015120D" w:rsidP="00147FCA">
      <w:pPr>
        <w:spacing w:after="0" w:line="240" w:lineRule="auto"/>
        <w:ind w:firstLine="708"/>
        <w:rPr>
          <w:rFonts w:ascii="Times New Roman" w:hAnsi="Times New Roman" w:cs="Times New Roman"/>
          <w:b/>
          <w:sz w:val="28"/>
          <w:szCs w:val="28"/>
        </w:rPr>
      </w:pPr>
    </w:p>
    <w:p w14:paraId="6087BC68" w14:textId="77777777" w:rsidR="0015120D" w:rsidRDefault="0015120D" w:rsidP="00147FCA">
      <w:pPr>
        <w:spacing w:after="0" w:line="240" w:lineRule="auto"/>
        <w:ind w:firstLine="708"/>
        <w:rPr>
          <w:rFonts w:ascii="Times New Roman" w:hAnsi="Times New Roman" w:cs="Times New Roman"/>
          <w:b/>
          <w:sz w:val="28"/>
          <w:szCs w:val="28"/>
        </w:rPr>
      </w:pPr>
    </w:p>
    <w:p w14:paraId="5253D804" w14:textId="77777777" w:rsidR="0015120D" w:rsidRDefault="0015120D" w:rsidP="00147FCA">
      <w:pPr>
        <w:spacing w:after="0" w:line="240" w:lineRule="auto"/>
        <w:ind w:firstLine="708"/>
        <w:rPr>
          <w:rFonts w:ascii="Times New Roman" w:hAnsi="Times New Roman" w:cs="Times New Roman"/>
          <w:b/>
          <w:sz w:val="28"/>
          <w:szCs w:val="28"/>
        </w:rPr>
      </w:pPr>
    </w:p>
    <w:p w14:paraId="7593036B" w14:textId="77777777" w:rsidR="0015120D" w:rsidRDefault="0015120D" w:rsidP="00147FCA">
      <w:pPr>
        <w:spacing w:after="0" w:line="240" w:lineRule="auto"/>
        <w:ind w:firstLine="708"/>
        <w:rPr>
          <w:rFonts w:ascii="Times New Roman" w:hAnsi="Times New Roman" w:cs="Times New Roman"/>
          <w:b/>
          <w:sz w:val="28"/>
          <w:szCs w:val="28"/>
        </w:rPr>
      </w:pPr>
    </w:p>
    <w:p w14:paraId="23F70447" w14:textId="77777777" w:rsidR="0015120D" w:rsidRDefault="0015120D" w:rsidP="00147FCA">
      <w:pPr>
        <w:spacing w:after="0" w:line="240" w:lineRule="auto"/>
        <w:ind w:firstLine="708"/>
        <w:rPr>
          <w:rFonts w:ascii="Times New Roman" w:hAnsi="Times New Roman" w:cs="Times New Roman"/>
          <w:b/>
          <w:sz w:val="28"/>
          <w:szCs w:val="28"/>
        </w:rPr>
      </w:pPr>
    </w:p>
    <w:p w14:paraId="566BDA8E" w14:textId="77777777" w:rsidR="0015120D" w:rsidRDefault="0015120D" w:rsidP="00147FCA">
      <w:pPr>
        <w:spacing w:after="0" w:line="240" w:lineRule="auto"/>
        <w:ind w:firstLine="708"/>
        <w:rPr>
          <w:rFonts w:ascii="Times New Roman" w:hAnsi="Times New Roman" w:cs="Times New Roman"/>
          <w:b/>
          <w:sz w:val="28"/>
          <w:szCs w:val="28"/>
        </w:rPr>
      </w:pPr>
    </w:p>
    <w:p w14:paraId="31D51ED7" w14:textId="77777777" w:rsidR="00242F84" w:rsidRPr="006F1EAA" w:rsidRDefault="00242F84" w:rsidP="00147FCA">
      <w:pPr>
        <w:spacing w:after="0" w:line="240" w:lineRule="auto"/>
        <w:ind w:firstLine="708"/>
        <w:rPr>
          <w:rFonts w:ascii="Times New Roman" w:hAnsi="Times New Roman" w:cs="Times New Roman"/>
          <w:b/>
          <w:sz w:val="28"/>
          <w:szCs w:val="28"/>
        </w:rPr>
      </w:pPr>
    </w:p>
    <w:p w14:paraId="580CF6D2" w14:textId="77777777" w:rsidR="00242F84" w:rsidRPr="006F1EAA" w:rsidRDefault="00242F84" w:rsidP="00147FCA">
      <w:pPr>
        <w:spacing w:after="0" w:line="240" w:lineRule="auto"/>
        <w:ind w:firstLine="708"/>
        <w:rPr>
          <w:rFonts w:ascii="Times New Roman" w:hAnsi="Times New Roman" w:cs="Times New Roman"/>
          <w:b/>
          <w:sz w:val="28"/>
          <w:szCs w:val="28"/>
        </w:rPr>
      </w:pPr>
    </w:p>
    <w:p w14:paraId="0465B288" w14:textId="77777777" w:rsidR="00242F84" w:rsidRPr="006F1EAA" w:rsidRDefault="00242F84" w:rsidP="00147FCA">
      <w:pPr>
        <w:spacing w:after="0" w:line="240" w:lineRule="auto"/>
        <w:ind w:firstLine="708"/>
        <w:rPr>
          <w:rFonts w:ascii="Times New Roman" w:hAnsi="Times New Roman" w:cs="Times New Roman"/>
          <w:b/>
          <w:sz w:val="28"/>
          <w:szCs w:val="28"/>
        </w:rPr>
      </w:pPr>
    </w:p>
    <w:p w14:paraId="4C7EAF85" w14:textId="77777777" w:rsidR="00242F84" w:rsidRPr="006F1EAA" w:rsidRDefault="00242F84" w:rsidP="00147FCA">
      <w:pPr>
        <w:spacing w:after="0" w:line="240" w:lineRule="auto"/>
        <w:ind w:firstLine="708"/>
        <w:rPr>
          <w:rFonts w:ascii="Times New Roman" w:hAnsi="Times New Roman" w:cs="Times New Roman"/>
          <w:b/>
          <w:sz w:val="28"/>
          <w:szCs w:val="28"/>
        </w:rPr>
      </w:pPr>
    </w:p>
    <w:p w14:paraId="33207049" w14:textId="77777777" w:rsidR="00242F84" w:rsidRPr="006F1EAA" w:rsidRDefault="00242F84" w:rsidP="00147FCA">
      <w:pPr>
        <w:spacing w:after="0" w:line="240" w:lineRule="auto"/>
        <w:ind w:firstLine="708"/>
        <w:rPr>
          <w:rFonts w:ascii="Times New Roman" w:hAnsi="Times New Roman" w:cs="Times New Roman"/>
          <w:b/>
          <w:sz w:val="28"/>
          <w:szCs w:val="28"/>
        </w:rPr>
      </w:pPr>
    </w:p>
    <w:p w14:paraId="3AD2E7C2" w14:textId="77777777" w:rsidR="009B21B7" w:rsidRPr="006F1EAA" w:rsidRDefault="00A62B06" w:rsidP="00161A21">
      <w:pPr>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lastRenderedPageBreak/>
        <w:t xml:space="preserve">2 </w:t>
      </w:r>
      <w:r w:rsidR="001216DA" w:rsidRPr="006F1EAA">
        <w:rPr>
          <w:rFonts w:ascii="Times New Roman" w:hAnsi="Times New Roman" w:cs="Times New Roman"/>
          <w:b/>
          <w:sz w:val="28"/>
          <w:szCs w:val="28"/>
        </w:rPr>
        <w:t xml:space="preserve">МАТЕРИАЛЫ И МЕТОДЫ </w:t>
      </w:r>
    </w:p>
    <w:p w14:paraId="4811C722" w14:textId="77777777" w:rsidR="00A70605" w:rsidRPr="00816087" w:rsidRDefault="00A70605" w:rsidP="005E0B15">
      <w:pPr>
        <w:spacing w:after="0" w:line="240" w:lineRule="auto"/>
        <w:ind w:firstLine="567"/>
        <w:jc w:val="both"/>
        <w:rPr>
          <w:rFonts w:ascii="Times New Roman" w:hAnsi="Times New Roman" w:cs="Times New Roman"/>
          <w:b/>
          <w:sz w:val="28"/>
          <w:szCs w:val="28"/>
        </w:rPr>
      </w:pPr>
    </w:p>
    <w:p w14:paraId="2574EC48" w14:textId="77777777" w:rsidR="00816087" w:rsidRPr="00816087" w:rsidRDefault="00A70605" w:rsidP="00816087">
      <w:pPr>
        <w:spacing w:after="0" w:line="240" w:lineRule="auto"/>
        <w:ind w:firstLine="567"/>
        <w:jc w:val="both"/>
        <w:rPr>
          <w:rFonts w:ascii="Times New Roman" w:hAnsi="Times New Roman" w:cs="Times New Roman"/>
          <w:b/>
          <w:sz w:val="28"/>
          <w:szCs w:val="28"/>
        </w:rPr>
      </w:pPr>
      <w:r w:rsidRPr="00816087">
        <w:rPr>
          <w:rFonts w:ascii="Times New Roman" w:hAnsi="Times New Roman" w:cs="Times New Roman"/>
          <w:b/>
          <w:sz w:val="28"/>
          <w:szCs w:val="28"/>
        </w:rPr>
        <w:t xml:space="preserve">2.1 </w:t>
      </w:r>
      <w:r w:rsidR="00816087" w:rsidRPr="00816087">
        <w:rPr>
          <w:rFonts w:ascii="Times New Roman" w:hAnsi="Times New Roman" w:cs="Times New Roman"/>
          <w:b/>
          <w:sz w:val="28"/>
          <w:szCs w:val="28"/>
        </w:rPr>
        <w:t xml:space="preserve">Объекты и объемы исследования </w:t>
      </w:r>
    </w:p>
    <w:p w14:paraId="43CC2230" w14:textId="77777777" w:rsidR="0015120D" w:rsidRDefault="0015120D" w:rsidP="00816087">
      <w:pPr>
        <w:spacing w:after="0" w:line="240" w:lineRule="auto"/>
        <w:ind w:firstLine="567"/>
        <w:jc w:val="both"/>
        <w:rPr>
          <w:rFonts w:ascii="Times New Roman" w:hAnsi="Times New Roman" w:cs="Times New Roman"/>
          <w:sz w:val="28"/>
          <w:szCs w:val="28"/>
        </w:rPr>
      </w:pPr>
    </w:p>
    <w:p w14:paraId="2A1D0C76" w14:textId="7E6C8D48" w:rsidR="00CC4B3A" w:rsidRPr="006F1EAA" w:rsidRDefault="00A774F6" w:rsidP="00816087">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Таблица 1 - Программа исследования</w:t>
      </w:r>
    </w:p>
    <w:p w14:paraId="0EEC88E5" w14:textId="77777777" w:rsidR="00161A21" w:rsidRPr="006F1EAA" w:rsidRDefault="00161A21" w:rsidP="005E0B15">
      <w:pPr>
        <w:spacing w:after="0" w:line="240" w:lineRule="auto"/>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3046"/>
        <w:gridCol w:w="2384"/>
        <w:gridCol w:w="4033"/>
      </w:tblGrid>
      <w:tr w:rsidR="006F1EAA" w:rsidRPr="006F1EAA" w14:paraId="3322A4AF" w14:textId="77777777" w:rsidTr="00161A21">
        <w:tc>
          <w:tcPr>
            <w:tcW w:w="3000" w:type="dxa"/>
          </w:tcPr>
          <w:p w14:paraId="720BBD17" w14:textId="77777777" w:rsidR="00161A21" w:rsidRPr="006F1EAA" w:rsidRDefault="00161A21" w:rsidP="00CC4B3A">
            <w:pPr>
              <w:pStyle w:val="a9"/>
              <w:ind w:left="0"/>
              <w:rPr>
                <w:lang w:val="ru-RU"/>
              </w:rPr>
            </w:pPr>
            <w:r w:rsidRPr="006F1EAA">
              <w:rPr>
                <w:lang w:val="ru-RU"/>
              </w:rPr>
              <w:t>Этапы</w:t>
            </w:r>
          </w:p>
        </w:tc>
        <w:tc>
          <w:tcPr>
            <w:tcW w:w="2422" w:type="dxa"/>
          </w:tcPr>
          <w:p w14:paraId="47620DFF" w14:textId="77777777" w:rsidR="00161A21" w:rsidRPr="006F1EAA" w:rsidRDefault="00161A21" w:rsidP="00CC4B3A">
            <w:pPr>
              <w:pStyle w:val="a9"/>
              <w:ind w:left="0"/>
              <w:rPr>
                <w:lang w:val="ru-RU"/>
              </w:rPr>
            </w:pPr>
            <w:r w:rsidRPr="006F1EAA">
              <w:rPr>
                <w:spacing w:val="-1"/>
                <w:lang w:val="ru-RU"/>
              </w:rPr>
              <w:t>Методы</w:t>
            </w:r>
          </w:p>
        </w:tc>
        <w:tc>
          <w:tcPr>
            <w:tcW w:w="4217" w:type="dxa"/>
          </w:tcPr>
          <w:p w14:paraId="17BFC62F" w14:textId="77777777" w:rsidR="00161A21" w:rsidRPr="006F1EAA" w:rsidRDefault="00161A21" w:rsidP="00CC4B3A">
            <w:pPr>
              <w:pStyle w:val="a9"/>
              <w:ind w:left="0"/>
              <w:rPr>
                <w:lang w:val="ru-RU"/>
              </w:rPr>
            </w:pPr>
            <w:r w:rsidRPr="006F1EAA">
              <w:rPr>
                <w:spacing w:val="-1"/>
                <w:lang w:val="ru-RU"/>
              </w:rPr>
              <w:t xml:space="preserve">Источники </w:t>
            </w:r>
            <w:r w:rsidRPr="006F1EAA">
              <w:rPr>
                <w:lang w:val="ru-RU"/>
              </w:rPr>
              <w:t>и</w:t>
            </w:r>
            <w:r w:rsidRPr="006F1EAA">
              <w:rPr>
                <w:spacing w:val="-1"/>
                <w:lang w:val="ru-RU"/>
              </w:rPr>
              <w:t xml:space="preserve"> объем</w:t>
            </w:r>
          </w:p>
        </w:tc>
      </w:tr>
      <w:tr w:rsidR="006F1EAA" w:rsidRPr="006F1EAA" w14:paraId="0E11CE5E" w14:textId="77777777" w:rsidTr="00161A21">
        <w:tc>
          <w:tcPr>
            <w:tcW w:w="3000" w:type="dxa"/>
          </w:tcPr>
          <w:p w14:paraId="58C3B20F" w14:textId="77777777" w:rsidR="00161A21" w:rsidRPr="006F1EAA" w:rsidRDefault="00161A21" w:rsidP="00CC4B3A">
            <w:pPr>
              <w:pStyle w:val="a9"/>
              <w:ind w:left="0"/>
              <w:jc w:val="center"/>
              <w:rPr>
                <w:lang w:val="ru-RU"/>
              </w:rPr>
            </w:pPr>
            <w:r w:rsidRPr="006F1EAA">
              <w:rPr>
                <w:lang w:val="ru-RU"/>
              </w:rPr>
              <w:t>1</w:t>
            </w:r>
          </w:p>
        </w:tc>
        <w:tc>
          <w:tcPr>
            <w:tcW w:w="2422" w:type="dxa"/>
          </w:tcPr>
          <w:p w14:paraId="6692DD10" w14:textId="77777777" w:rsidR="00161A21" w:rsidRPr="006F1EAA" w:rsidRDefault="00161A21" w:rsidP="00CC4B3A">
            <w:pPr>
              <w:pStyle w:val="a9"/>
              <w:ind w:left="0"/>
              <w:jc w:val="center"/>
              <w:rPr>
                <w:spacing w:val="-1"/>
                <w:lang w:val="ru-RU"/>
              </w:rPr>
            </w:pPr>
            <w:r w:rsidRPr="006F1EAA">
              <w:rPr>
                <w:spacing w:val="-1"/>
                <w:lang w:val="ru-RU"/>
              </w:rPr>
              <w:t>2</w:t>
            </w:r>
          </w:p>
        </w:tc>
        <w:tc>
          <w:tcPr>
            <w:tcW w:w="4217" w:type="dxa"/>
          </w:tcPr>
          <w:p w14:paraId="2B379311" w14:textId="77777777" w:rsidR="00161A21" w:rsidRPr="006F1EAA" w:rsidRDefault="00161A21" w:rsidP="00CC4B3A">
            <w:pPr>
              <w:pStyle w:val="a9"/>
              <w:ind w:left="0"/>
              <w:jc w:val="center"/>
              <w:rPr>
                <w:spacing w:val="-1"/>
                <w:lang w:val="ru-RU"/>
              </w:rPr>
            </w:pPr>
            <w:r w:rsidRPr="006F1EAA">
              <w:rPr>
                <w:spacing w:val="-1"/>
                <w:lang w:val="ru-RU"/>
              </w:rPr>
              <w:t>3</w:t>
            </w:r>
          </w:p>
        </w:tc>
      </w:tr>
      <w:tr w:rsidR="006F1EAA" w:rsidRPr="006F1EAA" w14:paraId="45243C4D" w14:textId="77777777" w:rsidTr="00161A21">
        <w:tc>
          <w:tcPr>
            <w:tcW w:w="3000" w:type="dxa"/>
          </w:tcPr>
          <w:p w14:paraId="5119EB0C" w14:textId="533D6BD6" w:rsidR="00161A21" w:rsidRPr="006F1EAA" w:rsidRDefault="00262C3A" w:rsidP="00CC4B3A">
            <w:pPr>
              <w:jc w:val="both"/>
              <w:rPr>
                <w:rFonts w:ascii="Times New Roman" w:hAnsi="Times New Roman" w:cs="Times New Roman"/>
                <w:sz w:val="28"/>
                <w:szCs w:val="28"/>
              </w:rPr>
            </w:pPr>
            <w:r w:rsidRPr="00262C3A">
              <w:rPr>
                <w:rFonts w:ascii="Times New Roman" w:hAnsi="Times New Roman" w:cs="Times New Roman"/>
                <w:sz w:val="28"/>
                <w:szCs w:val="28"/>
              </w:rPr>
              <w:t>Изучить эпидемиологическую ситуацию рака предстательной железы и ее динамику в популяции Казахстана за 2012-2021 годы (10 лет)</w:t>
            </w:r>
            <w:r w:rsidR="00161A21" w:rsidRPr="006F1EAA">
              <w:rPr>
                <w:rFonts w:ascii="Times New Roman" w:hAnsi="Times New Roman" w:cs="Times New Roman"/>
                <w:sz w:val="28"/>
                <w:szCs w:val="28"/>
              </w:rPr>
              <w:t xml:space="preserve">  </w:t>
            </w:r>
          </w:p>
        </w:tc>
        <w:tc>
          <w:tcPr>
            <w:tcW w:w="2422" w:type="dxa"/>
          </w:tcPr>
          <w:p w14:paraId="6A5B0053" w14:textId="77777777"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 xml:space="preserve">Одномоментное поперечное исследование </w:t>
            </w:r>
          </w:p>
        </w:tc>
        <w:tc>
          <w:tcPr>
            <w:tcW w:w="4217" w:type="dxa"/>
          </w:tcPr>
          <w:p w14:paraId="40286F9B" w14:textId="77777777"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 xml:space="preserve">Данные для анализа были извлечены из официальных статистических источников: Формы № 35 Годовая «Отчет о больных злокачественными новообразованиями» и статистических материалов «Показатели онкологической службы Республики Казахстан» за период 2012–2021 годов. </w:t>
            </w:r>
          </w:p>
          <w:p w14:paraId="6A4E6605" w14:textId="77777777"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В исследование вошли все зарегистрированные случаи заболеваемости и смертности от РПЖ за указанный период</w:t>
            </w:r>
          </w:p>
          <w:p w14:paraId="5CACD06A" w14:textId="77777777"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 xml:space="preserve">Статистические данные по численности населения РК за 2012-2021гг получены из официального сайта Комитета по статистике РК.   </w:t>
            </w:r>
          </w:p>
          <w:p w14:paraId="6CC46359" w14:textId="77777777"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 xml:space="preserve">Интенсивные эпидемиологические показатели рассчитывались на 100 000 мужского населения. </w:t>
            </w:r>
          </w:p>
        </w:tc>
      </w:tr>
      <w:tr w:rsidR="006F1EAA" w:rsidRPr="006F1EAA" w14:paraId="7FC713B9" w14:textId="77777777" w:rsidTr="00161A21">
        <w:tc>
          <w:tcPr>
            <w:tcW w:w="3000" w:type="dxa"/>
            <w:tcBorders>
              <w:bottom w:val="single" w:sz="4" w:space="0" w:color="auto"/>
            </w:tcBorders>
          </w:tcPr>
          <w:p w14:paraId="5F8A4F75" w14:textId="1420B53D" w:rsidR="00161A21" w:rsidRPr="006F1EAA" w:rsidRDefault="00262C3A" w:rsidP="00CC4B3A">
            <w:pPr>
              <w:jc w:val="both"/>
              <w:rPr>
                <w:rFonts w:ascii="Times New Roman" w:hAnsi="Times New Roman" w:cs="Times New Roman"/>
                <w:sz w:val="28"/>
                <w:szCs w:val="28"/>
              </w:rPr>
            </w:pPr>
            <w:r w:rsidRPr="00262C3A">
              <w:rPr>
                <w:rFonts w:ascii="Times New Roman" w:hAnsi="Times New Roman" w:cs="Times New Roman"/>
                <w:sz w:val="28"/>
                <w:szCs w:val="28"/>
              </w:rPr>
              <w:t>Разработать способ подготовки операционного поля для выполнения лапароскопического экстраперитониального метода лечения РПЖ</w:t>
            </w:r>
          </w:p>
        </w:tc>
        <w:tc>
          <w:tcPr>
            <w:tcW w:w="2422" w:type="dxa"/>
            <w:tcBorders>
              <w:bottom w:val="single" w:sz="4" w:space="0" w:color="auto"/>
            </w:tcBorders>
          </w:tcPr>
          <w:p w14:paraId="58172287" w14:textId="77777777"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 xml:space="preserve">Аналитический </w:t>
            </w:r>
          </w:p>
        </w:tc>
        <w:tc>
          <w:tcPr>
            <w:tcW w:w="4217" w:type="dxa"/>
            <w:tcBorders>
              <w:bottom w:val="single" w:sz="4" w:space="0" w:color="auto"/>
            </w:tcBorders>
          </w:tcPr>
          <w:p w14:paraId="0A948BE2" w14:textId="2C598592" w:rsidR="00161A21" w:rsidRPr="006F1EAA" w:rsidRDefault="00161A21" w:rsidP="00CE4E0A">
            <w:pPr>
              <w:jc w:val="both"/>
              <w:rPr>
                <w:rFonts w:ascii="Times New Roman" w:hAnsi="Times New Roman" w:cs="Times New Roman"/>
                <w:sz w:val="28"/>
                <w:szCs w:val="28"/>
              </w:rPr>
            </w:pPr>
            <w:r w:rsidRPr="006F1EAA">
              <w:rPr>
                <w:rFonts w:ascii="Times New Roman" w:hAnsi="Times New Roman" w:cs="Times New Roman"/>
                <w:sz w:val="28"/>
                <w:szCs w:val="28"/>
              </w:rPr>
              <w:t>Описание модифицированной</w:t>
            </w:r>
            <w:r w:rsidR="00CE4E0A">
              <w:rPr>
                <w:rFonts w:ascii="Times New Roman" w:hAnsi="Times New Roman" w:cs="Times New Roman"/>
                <w:sz w:val="28"/>
                <w:szCs w:val="28"/>
              </w:rPr>
              <w:t xml:space="preserve"> </w:t>
            </w:r>
            <w:r w:rsidRPr="006F1EAA">
              <w:rPr>
                <w:rFonts w:ascii="Times New Roman" w:hAnsi="Times New Roman" w:cs="Times New Roman"/>
                <w:sz w:val="28"/>
                <w:szCs w:val="28"/>
              </w:rPr>
              <w:t>лапароскопической экстраперитонеальной</w:t>
            </w:r>
            <w:r w:rsidR="00CE4E0A">
              <w:rPr>
                <w:rFonts w:ascii="Times New Roman" w:hAnsi="Times New Roman" w:cs="Times New Roman"/>
                <w:sz w:val="28"/>
                <w:szCs w:val="28"/>
              </w:rPr>
              <w:t xml:space="preserve"> </w:t>
            </w:r>
            <w:r w:rsidRPr="006F1EAA">
              <w:rPr>
                <w:rFonts w:ascii="Times New Roman" w:hAnsi="Times New Roman" w:cs="Times New Roman"/>
                <w:sz w:val="28"/>
                <w:szCs w:val="28"/>
              </w:rPr>
              <w:t>радикальной простатэктомии</w:t>
            </w:r>
          </w:p>
        </w:tc>
      </w:tr>
      <w:tr w:rsidR="006F1EAA" w:rsidRPr="006F1EAA" w14:paraId="1237B7E9" w14:textId="77777777" w:rsidTr="00161A21">
        <w:trPr>
          <w:trHeight w:val="1665"/>
        </w:trPr>
        <w:tc>
          <w:tcPr>
            <w:tcW w:w="3000" w:type="dxa"/>
            <w:tcBorders>
              <w:bottom w:val="nil"/>
            </w:tcBorders>
          </w:tcPr>
          <w:p w14:paraId="7A57347B" w14:textId="746C5213"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 xml:space="preserve">Провести сравнительный анализ клинической эффективности модифицированной  </w:t>
            </w:r>
          </w:p>
        </w:tc>
        <w:tc>
          <w:tcPr>
            <w:tcW w:w="2422" w:type="dxa"/>
            <w:tcBorders>
              <w:bottom w:val="nil"/>
            </w:tcBorders>
          </w:tcPr>
          <w:p w14:paraId="7E855701" w14:textId="77777777" w:rsidR="00161A21" w:rsidRPr="006F1EAA" w:rsidRDefault="00161A21" w:rsidP="00CC4B3A">
            <w:pPr>
              <w:jc w:val="both"/>
              <w:rPr>
                <w:rFonts w:ascii="Times New Roman" w:hAnsi="Times New Roman" w:cs="Times New Roman"/>
                <w:sz w:val="28"/>
                <w:szCs w:val="28"/>
              </w:rPr>
            </w:pPr>
            <w:r w:rsidRPr="006F1EAA">
              <w:rPr>
                <w:rFonts w:ascii="Times New Roman" w:hAnsi="Times New Roman" w:cs="Times New Roman"/>
                <w:sz w:val="28"/>
                <w:szCs w:val="28"/>
              </w:rPr>
              <w:t>Ретроградное когортное исследование</w:t>
            </w:r>
          </w:p>
        </w:tc>
        <w:tc>
          <w:tcPr>
            <w:tcW w:w="4217" w:type="dxa"/>
            <w:tcBorders>
              <w:bottom w:val="nil"/>
            </w:tcBorders>
          </w:tcPr>
          <w:p w14:paraId="5C67B92C" w14:textId="0166030A" w:rsidR="00161A21" w:rsidRPr="006F1EAA" w:rsidRDefault="00161A21" w:rsidP="00880997">
            <w:pPr>
              <w:jc w:val="both"/>
              <w:rPr>
                <w:rFonts w:ascii="Times New Roman" w:hAnsi="Times New Roman" w:cs="Times New Roman"/>
                <w:sz w:val="28"/>
                <w:szCs w:val="28"/>
              </w:rPr>
            </w:pPr>
            <w:r w:rsidRPr="006F1EAA">
              <w:rPr>
                <w:rFonts w:ascii="Times New Roman" w:hAnsi="Times New Roman" w:cs="Times New Roman"/>
                <w:sz w:val="28"/>
                <w:szCs w:val="28"/>
              </w:rPr>
              <w:t>Клинические данные из истории боезни 98 пациентов. Были извлечены следующие данные: анализ крови, продолжительность операции и</w:t>
            </w:r>
            <w:r w:rsidR="00CE4E0A">
              <w:rPr>
                <w:rFonts w:ascii="Times New Roman" w:hAnsi="Times New Roman" w:cs="Times New Roman"/>
                <w:sz w:val="28"/>
                <w:szCs w:val="28"/>
              </w:rPr>
              <w:t xml:space="preserve"> </w:t>
            </w:r>
          </w:p>
        </w:tc>
      </w:tr>
    </w:tbl>
    <w:p w14:paraId="2A398A53" w14:textId="45D58F32" w:rsidR="00161A21" w:rsidRPr="006F1EAA" w:rsidRDefault="00161A21" w:rsidP="00262C3A">
      <w:pPr>
        <w:rPr>
          <w:rFonts w:ascii="Times New Roman" w:hAnsi="Times New Roman" w:cs="Times New Roman"/>
          <w:sz w:val="28"/>
          <w:szCs w:val="28"/>
        </w:rPr>
      </w:pPr>
      <w:r w:rsidRPr="006F1EAA">
        <w:br w:type="page"/>
      </w:r>
      <w:r w:rsidRPr="006F1EAA">
        <w:rPr>
          <w:rFonts w:ascii="Times New Roman" w:hAnsi="Times New Roman" w:cs="Times New Roman"/>
          <w:sz w:val="28"/>
          <w:szCs w:val="28"/>
        </w:rPr>
        <w:lastRenderedPageBreak/>
        <w:t>Продолжение таблицы 1</w:t>
      </w:r>
    </w:p>
    <w:tbl>
      <w:tblPr>
        <w:tblStyle w:val="a5"/>
        <w:tblW w:w="0" w:type="auto"/>
        <w:tblInd w:w="108" w:type="dxa"/>
        <w:tblLook w:val="04A0" w:firstRow="1" w:lastRow="0" w:firstColumn="1" w:lastColumn="0" w:noHBand="0" w:noVBand="1"/>
      </w:tblPr>
      <w:tblGrid>
        <w:gridCol w:w="3000"/>
        <w:gridCol w:w="2422"/>
        <w:gridCol w:w="4041"/>
      </w:tblGrid>
      <w:tr w:rsidR="006F1EAA" w:rsidRPr="006F1EAA" w14:paraId="7010FF86" w14:textId="77777777" w:rsidTr="0015120D">
        <w:trPr>
          <w:trHeight w:val="255"/>
        </w:trPr>
        <w:tc>
          <w:tcPr>
            <w:tcW w:w="3000" w:type="dxa"/>
          </w:tcPr>
          <w:p w14:paraId="656287D1" w14:textId="36EA3EAB" w:rsidR="00161A21" w:rsidRPr="006F1EAA" w:rsidRDefault="00161A21" w:rsidP="00161A21">
            <w:pPr>
              <w:jc w:val="center"/>
              <w:rPr>
                <w:rFonts w:ascii="Times New Roman" w:hAnsi="Times New Roman" w:cs="Times New Roman"/>
                <w:sz w:val="28"/>
                <w:szCs w:val="28"/>
              </w:rPr>
            </w:pPr>
            <w:r w:rsidRPr="006F1EAA">
              <w:rPr>
                <w:rFonts w:ascii="Times New Roman" w:hAnsi="Times New Roman" w:cs="Times New Roman"/>
                <w:sz w:val="28"/>
                <w:szCs w:val="28"/>
              </w:rPr>
              <w:t>1</w:t>
            </w:r>
          </w:p>
        </w:tc>
        <w:tc>
          <w:tcPr>
            <w:tcW w:w="2422" w:type="dxa"/>
          </w:tcPr>
          <w:p w14:paraId="10014D8C" w14:textId="5373031B" w:rsidR="00161A21" w:rsidRPr="006F1EAA" w:rsidRDefault="00161A21" w:rsidP="00161A21">
            <w:pPr>
              <w:jc w:val="center"/>
              <w:rPr>
                <w:rFonts w:ascii="Times New Roman" w:hAnsi="Times New Roman" w:cs="Times New Roman"/>
                <w:sz w:val="28"/>
                <w:szCs w:val="28"/>
              </w:rPr>
            </w:pPr>
            <w:r w:rsidRPr="006F1EAA">
              <w:rPr>
                <w:rFonts w:ascii="Times New Roman" w:hAnsi="Times New Roman" w:cs="Times New Roman"/>
                <w:spacing w:val="-1"/>
                <w:sz w:val="28"/>
                <w:szCs w:val="28"/>
              </w:rPr>
              <w:t>2</w:t>
            </w:r>
          </w:p>
        </w:tc>
        <w:tc>
          <w:tcPr>
            <w:tcW w:w="4041" w:type="dxa"/>
          </w:tcPr>
          <w:p w14:paraId="1D08A790" w14:textId="7E4B0C9B" w:rsidR="00161A21" w:rsidRPr="006F1EAA" w:rsidRDefault="00161A21" w:rsidP="00161A21">
            <w:pPr>
              <w:jc w:val="center"/>
              <w:rPr>
                <w:rFonts w:ascii="Times New Roman" w:hAnsi="Times New Roman" w:cs="Times New Roman"/>
                <w:sz w:val="28"/>
                <w:szCs w:val="28"/>
              </w:rPr>
            </w:pPr>
            <w:r w:rsidRPr="006F1EAA">
              <w:rPr>
                <w:rFonts w:ascii="Times New Roman" w:hAnsi="Times New Roman" w:cs="Times New Roman"/>
                <w:spacing w:val="-1"/>
                <w:sz w:val="28"/>
                <w:szCs w:val="28"/>
              </w:rPr>
              <w:t>3</w:t>
            </w:r>
          </w:p>
        </w:tc>
      </w:tr>
      <w:tr w:rsidR="006F1EAA" w:rsidRPr="006F1EAA" w14:paraId="55568D01" w14:textId="77777777" w:rsidTr="0015120D">
        <w:trPr>
          <w:trHeight w:val="255"/>
        </w:trPr>
        <w:tc>
          <w:tcPr>
            <w:tcW w:w="3000" w:type="dxa"/>
          </w:tcPr>
          <w:p w14:paraId="5AF12902" w14:textId="5F47E61B" w:rsidR="00161A21" w:rsidRPr="006F1EAA" w:rsidRDefault="00161A21" w:rsidP="00262C3A">
            <w:pPr>
              <w:jc w:val="both"/>
              <w:rPr>
                <w:rFonts w:ascii="Times New Roman" w:hAnsi="Times New Roman" w:cs="Times New Roman"/>
                <w:sz w:val="28"/>
                <w:szCs w:val="28"/>
              </w:rPr>
            </w:pPr>
            <w:r w:rsidRPr="006F1EAA">
              <w:rPr>
                <w:rFonts w:ascii="Times New Roman" w:hAnsi="Times New Roman" w:cs="Times New Roman"/>
                <w:sz w:val="28"/>
                <w:szCs w:val="28"/>
              </w:rPr>
              <w:t xml:space="preserve">лапароскопической экстраперитониальной простатэктомии и традиционной лапароскопической </w:t>
            </w:r>
            <w:r w:rsidR="00262C3A">
              <w:rPr>
                <w:rFonts w:ascii="Times New Roman" w:hAnsi="Times New Roman" w:cs="Times New Roman"/>
                <w:sz w:val="28"/>
                <w:szCs w:val="28"/>
              </w:rPr>
              <w:t>интрао</w:t>
            </w:r>
            <w:r w:rsidRPr="006F1EAA">
              <w:rPr>
                <w:rFonts w:ascii="Times New Roman" w:hAnsi="Times New Roman" w:cs="Times New Roman"/>
                <w:sz w:val="28"/>
                <w:szCs w:val="28"/>
              </w:rPr>
              <w:t>перитониальной простатэктомиии</w:t>
            </w:r>
          </w:p>
        </w:tc>
        <w:tc>
          <w:tcPr>
            <w:tcW w:w="2422" w:type="dxa"/>
          </w:tcPr>
          <w:p w14:paraId="70BF1920" w14:textId="77777777" w:rsidR="00161A21" w:rsidRPr="006F1EAA" w:rsidRDefault="00161A21" w:rsidP="00161A21">
            <w:pPr>
              <w:jc w:val="both"/>
              <w:rPr>
                <w:rFonts w:ascii="Times New Roman" w:hAnsi="Times New Roman" w:cs="Times New Roman"/>
                <w:sz w:val="28"/>
                <w:szCs w:val="28"/>
              </w:rPr>
            </w:pPr>
          </w:p>
        </w:tc>
        <w:tc>
          <w:tcPr>
            <w:tcW w:w="4041" w:type="dxa"/>
          </w:tcPr>
          <w:p w14:paraId="6E33D3F0" w14:textId="756800D9" w:rsidR="00161A21" w:rsidRPr="006F1EAA" w:rsidRDefault="00161A21" w:rsidP="00262C3A">
            <w:pPr>
              <w:jc w:val="both"/>
              <w:rPr>
                <w:rFonts w:ascii="Times New Roman" w:hAnsi="Times New Roman" w:cs="Times New Roman"/>
                <w:sz w:val="28"/>
                <w:szCs w:val="28"/>
              </w:rPr>
            </w:pPr>
            <w:r w:rsidRPr="006F1EAA">
              <w:rPr>
                <w:rFonts w:ascii="Times New Roman" w:hAnsi="Times New Roman" w:cs="Times New Roman"/>
                <w:sz w:val="28"/>
                <w:szCs w:val="28"/>
              </w:rPr>
              <w:t xml:space="preserve"> пребывание в стационаре после МЛЭРПЭ и ТЛ</w:t>
            </w:r>
            <w:r w:rsidR="00262C3A">
              <w:rPr>
                <w:rFonts w:ascii="Times New Roman" w:hAnsi="Times New Roman" w:cs="Times New Roman"/>
                <w:sz w:val="28"/>
                <w:szCs w:val="28"/>
              </w:rPr>
              <w:t>И</w:t>
            </w:r>
            <w:r w:rsidRPr="006F1EAA">
              <w:rPr>
                <w:rFonts w:ascii="Times New Roman" w:hAnsi="Times New Roman" w:cs="Times New Roman"/>
                <w:sz w:val="28"/>
                <w:szCs w:val="28"/>
              </w:rPr>
              <w:t xml:space="preserve">РПЭ. Вся информация о лечении пациентов была получена из информационной системы «Комплексная медицинская информационная система» (КМИС) </w:t>
            </w:r>
          </w:p>
        </w:tc>
      </w:tr>
      <w:tr w:rsidR="006F1EAA" w:rsidRPr="006F1EAA" w14:paraId="79285AE7" w14:textId="77777777" w:rsidTr="0015120D">
        <w:tc>
          <w:tcPr>
            <w:tcW w:w="3000" w:type="dxa"/>
          </w:tcPr>
          <w:p w14:paraId="06D39E9E" w14:textId="71A0CB45" w:rsidR="00161A21" w:rsidRPr="006F1EAA" w:rsidRDefault="00161A21" w:rsidP="00262C3A">
            <w:pPr>
              <w:pStyle w:val="a9"/>
              <w:ind w:left="0"/>
              <w:rPr>
                <w:lang w:val="ru-RU"/>
              </w:rPr>
            </w:pPr>
            <w:r w:rsidRPr="006F1EAA">
              <w:rPr>
                <w:lang w:val="ru-RU"/>
              </w:rPr>
              <w:t>Оценить качество жиз</w:t>
            </w:r>
            <w:r w:rsidR="00262C3A">
              <w:rPr>
                <w:lang w:val="ru-RU"/>
              </w:rPr>
              <w:t xml:space="preserve">ни </w:t>
            </w:r>
            <w:r w:rsidRPr="006F1EAA">
              <w:rPr>
                <w:lang w:val="ru-RU"/>
              </w:rPr>
              <w:t>пациентов</w:t>
            </w:r>
            <w:r w:rsidR="00262C3A">
              <w:rPr>
                <w:lang w:val="ru-RU"/>
              </w:rPr>
              <w:t>,</w:t>
            </w:r>
            <w:r w:rsidRPr="006F1EAA">
              <w:rPr>
                <w:lang w:val="ru-RU"/>
              </w:rPr>
              <w:t xml:space="preserve"> п</w:t>
            </w:r>
            <w:r w:rsidR="00262C3A">
              <w:rPr>
                <w:lang w:val="ru-RU"/>
              </w:rPr>
              <w:t>е</w:t>
            </w:r>
            <w:r w:rsidRPr="006F1EAA">
              <w:rPr>
                <w:lang w:val="ru-RU"/>
              </w:rPr>
              <w:t>ренесших лапароскопическую экстраперитониальную простатэктомию</w:t>
            </w:r>
          </w:p>
        </w:tc>
        <w:tc>
          <w:tcPr>
            <w:tcW w:w="2422" w:type="dxa"/>
          </w:tcPr>
          <w:p w14:paraId="7F78C406" w14:textId="77777777" w:rsidR="00161A21" w:rsidRPr="006F1EAA" w:rsidRDefault="00161A21" w:rsidP="00161A21">
            <w:pPr>
              <w:pStyle w:val="a9"/>
              <w:ind w:left="0"/>
              <w:rPr>
                <w:lang w:val="ru-RU"/>
              </w:rPr>
            </w:pPr>
            <w:r w:rsidRPr="006F1EAA">
              <w:rPr>
                <w:lang w:val="ru-RU"/>
              </w:rPr>
              <w:t xml:space="preserve">Одномоментное поперечное исследование.  Социологический, аналитический, статистический </w:t>
            </w:r>
          </w:p>
        </w:tc>
        <w:tc>
          <w:tcPr>
            <w:tcW w:w="4041" w:type="dxa"/>
          </w:tcPr>
          <w:p w14:paraId="570515F6" w14:textId="77777777" w:rsidR="00161A21" w:rsidRPr="006F1EAA" w:rsidRDefault="00161A21" w:rsidP="00161A21">
            <w:pPr>
              <w:pStyle w:val="a9"/>
              <w:ind w:left="0"/>
              <w:rPr>
                <w:lang w:val="ru-RU"/>
              </w:rPr>
            </w:pPr>
            <w:r w:rsidRPr="006F1EAA">
              <w:rPr>
                <w:lang w:val="ru-RU"/>
              </w:rPr>
              <w:t>Вопросник EORTC QLQ-C30. В опросе приняли участие 85 респондентов</w:t>
            </w:r>
          </w:p>
        </w:tc>
      </w:tr>
    </w:tbl>
    <w:p w14:paraId="1C343646" w14:textId="77777777" w:rsidR="006A00EC" w:rsidRPr="006F1EAA" w:rsidRDefault="006A00EC" w:rsidP="00CC4B3A">
      <w:pPr>
        <w:spacing w:after="0" w:line="240" w:lineRule="auto"/>
        <w:jc w:val="both"/>
        <w:rPr>
          <w:rFonts w:ascii="Times New Roman" w:hAnsi="Times New Roman" w:cs="Times New Roman"/>
          <w:sz w:val="28"/>
          <w:szCs w:val="28"/>
        </w:rPr>
      </w:pPr>
    </w:p>
    <w:p w14:paraId="1A12D3B4" w14:textId="77777777" w:rsidR="00147FCA" w:rsidRPr="006F1EAA" w:rsidRDefault="001456BF"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На </w:t>
      </w:r>
      <w:r w:rsidR="007A59D0" w:rsidRPr="006F1EAA">
        <w:rPr>
          <w:rFonts w:ascii="Times New Roman" w:hAnsi="Times New Roman" w:cs="Times New Roman"/>
          <w:sz w:val="28"/>
          <w:szCs w:val="28"/>
        </w:rPr>
        <w:t xml:space="preserve">первом </w:t>
      </w:r>
      <w:r w:rsidR="00147FCA" w:rsidRPr="006F1EAA">
        <w:rPr>
          <w:rFonts w:ascii="Times New Roman" w:hAnsi="Times New Roman" w:cs="Times New Roman"/>
          <w:sz w:val="28"/>
          <w:szCs w:val="28"/>
        </w:rPr>
        <w:t>этапе исследования были проанализированы данные по заболеваемости и смертности от РПЖ в Казахстане за период 2012-2021 годов. Численность населения РК за этот период была получена из официального сайта Комитета по статистике РК. Для проведения анализа были использованы официальные статистические данные из формы №35 «Отчет о больных злокачественными новообразованиями» и материалов «Показатели онкологической службы Республики Казахстан» за период 2012-2021 годов. В рамках исследования были изучены следующие показатели, характеризующие эпидемиологическую ситуацию в отношении РПЖ: заболеваемость, смертность от данного заболевания, а также доля случаев раннего выявления РПЖ (I–II стадии), которые являются наиболее благоприятными с точки зрения эффективности лечения и выживаемости пациентов</w:t>
      </w:r>
      <w:r w:rsidR="00CC4B3A" w:rsidRPr="006F1EAA">
        <w:rPr>
          <w:rFonts w:ascii="Times New Roman" w:hAnsi="Times New Roman" w:cs="Times New Roman"/>
          <w:sz w:val="28"/>
          <w:szCs w:val="28"/>
        </w:rPr>
        <w:t xml:space="preserve">. </w:t>
      </w:r>
    </w:p>
    <w:p w14:paraId="5F5063AD" w14:textId="77777777" w:rsidR="00CC4B3A" w:rsidRPr="006F1EAA" w:rsidRDefault="007A59D0"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Для исследования были учтены все случаи заболеваемости и смертности РПЖ, зарегистрированные за указанный период. Интенсивные эпидемиологические показатели были вычислены на 100 000 мужчин населения. Для ранжирования регионов страны по уровню заболеваемости и смертности РПЖ, были вычислены среднегодовые эпидемиологические показатели за указанный период. Для оценки динамики изучаемых показателей за период 2012-2021 годов использовался метод определения трендов - восходящих (рост значений изучаемых эпидемиологических показателей) или нисходящих (снижение значений). Для количественного анализа и оценки статистической значимости полученных трендов использовался метод однофакторной линейной регрессии.</w:t>
      </w:r>
      <w:r w:rsidR="00CC4B3A" w:rsidRPr="006F1EAA">
        <w:rPr>
          <w:rFonts w:ascii="Times New Roman" w:hAnsi="Times New Roman" w:cs="Times New Roman"/>
          <w:sz w:val="28"/>
          <w:szCs w:val="28"/>
        </w:rPr>
        <w:t xml:space="preserve"> </w:t>
      </w:r>
    </w:p>
    <w:p w14:paraId="2A0CC209" w14:textId="77777777" w:rsidR="00CC4B3A" w:rsidRPr="006F1EAA" w:rsidRDefault="00CC4B3A"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Объем исследования – все зарегистрированные случаи заболеваемости и смертности РПЖ за период 2012-2021 годы.</w:t>
      </w:r>
      <w:r w:rsidR="007A59D0" w:rsidRPr="006F1EAA">
        <w:rPr>
          <w:rFonts w:ascii="Times New Roman" w:hAnsi="Times New Roman" w:cs="Times New Roman"/>
          <w:sz w:val="28"/>
          <w:szCs w:val="28"/>
        </w:rPr>
        <w:t xml:space="preserve"> </w:t>
      </w:r>
      <w:r w:rsidRPr="006F1EAA">
        <w:rPr>
          <w:rFonts w:ascii="Times New Roman" w:hAnsi="Times New Roman" w:cs="Times New Roman"/>
          <w:sz w:val="28"/>
          <w:szCs w:val="28"/>
        </w:rPr>
        <w:t>Методы исследования - аналитический, статистический</w:t>
      </w:r>
    </w:p>
    <w:p w14:paraId="342469B9" w14:textId="0C7F435D" w:rsidR="00871CBA" w:rsidRPr="006F1EAA" w:rsidRDefault="00816087" w:rsidP="00D875C4">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2.2 </w:t>
      </w:r>
      <w:r w:rsidR="00871CBA" w:rsidRPr="006F1EAA">
        <w:rPr>
          <w:rFonts w:ascii="Times New Roman" w:hAnsi="Times New Roman" w:cs="Times New Roman"/>
          <w:b/>
          <w:sz w:val="28"/>
          <w:szCs w:val="28"/>
        </w:rPr>
        <w:t xml:space="preserve">Описание модифицированной лапароскопической </w:t>
      </w:r>
      <w:r w:rsidR="00FA76CD" w:rsidRPr="006F1EAA">
        <w:rPr>
          <w:rFonts w:ascii="Times New Roman" w:hAnsi="Times New Roman" w:cs="Times New Roman"/>
          <w:b/>
          <w:sz w:val="28"/>
          <w:szCs w:val="28"/>
        </w:rPr>
        <w:t>экстраперитонеальной радикальной</w:t>
      </w:r>
      <w:r w:rsidR="00871CBA" w:rsidRPr="006F1EAA">
        <w:rPr>
          <w:rFonts w:ascii="Times New Roman" w:hAnsi="Times New Roman" w:cs="Times New Roman"/>
          <w:b/>
          <w:sz w:val="28"/>
          <w:szCs w:val="28"/>
        </w:rPr>
        <w:t xml:space="preserve"> простатэктомии</w:t>
      </w:r>
    </w:p>
    <w:p w14:paraId="73F89BCC" w14:textId="77777777" w:rsidR="00871CBA" w:rsidRPr="006F1EAA" w:rsidRDefault="00E2744D"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Для проведения оперативного вмешательства использ</w:t>
      </w:r>
      <w:r w:rsidR="00BB4BF8" w:rsidRPr="006F1EAA">
        <w:rPr>
          <w:rFonts w:ascii="Times New Roman" w:hAnsi="Times New Roman" w:cs="Times New Roman"/>
          <w:sz w:val="28"/>
          <w:szCs w:val="28"/>
        </w:rPr>
        <w:t xml:space="preserve">уется </w:t>
      </w:r>
      <w:r w:rsidRPr="006F1EAA">
        <w:rPr>
          <w:rFonts w:ascii="Times New Roman" w:hAnsi="Times New Roman" w:cs="Times New Roman"/>
          <w:sz w:val="28"/>
          <w:szCs w:val="28"/>
        </w:rPr>
        <w:t>«Видеоэндоскопический комплекс с разрешением изображения Full HD 3D для лапароскопических операций». Производитель: Olympus Medical System Corp. Япония.</w:t>
      </w:r>
    </w:p>
    <w:p w14:paraId="237DC6CA" w14:textId="34B0049C" w:rsidR="00871CBA" w:rsidRPr="006F1EAA" w:rsidRDefault="00871CBA"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На рисунке</w:t>
      </w:r>
      <w:r w:rsidR="007A59D0" w:rsidRPr="006F1EAA">
        <w:rPr>
          <w:rFonts w:ascii="Times New Roman" w:hAnsi="Times New Roman" w:cs="Times New Roman"/>
          <w:sz w:val="28"/>
          <w:szCs w:val="28"/>
        </w:rPr>
        <w:t xml:space="preserve"> 14-18 </w:t>
      </w:r>
      <w:r w:rsidRPr="006F1EAA">
        <w:rPr>
          <w:rFonts w:ascii="Times New Roman" w:hAnsi="Times New Roman" w:cs="Times New Roman"/>
          <w:sz w:val="28"/>
          <w:szCs w:val="28"/>
        </w:rPr>
        <w:t xml:space="preserve">представлены пояснения предложенной методики. Рисунок </w:t>
      </w:r>
      <w:r w:rsidR="007A59D0" w:rsidRPr="006F1EAA">
        <w:rPr>
          <w:rFonts w:ascii="Times New Roman" w:hAnsi="Times New Roman" w:cs="Times New Roman"/>
          <w:sz w:val="28"/>
          <w:szCs w:val="28"/>
        </w:rPr>
        <w:t>14</w:t>
      </w:r>
      <w:r w:rsidRPr="006F1EAA">
        <w:rPr>
          <w:rFonts w:ascii="Times New Roman" w:hAnsi="Times New Roman" w:cs="Times New Roman"/>
          <w:sz w:val="28"/>
          <w:szCs w:val="28"/>
        </w:rPr>
        <w:t xml:space="preserve"> показывает расположение троакаров при выполнении </w:t>
      </w:r>
      <w:r w:rsidR="007E50CF" w:rsidRPr="006F1EAA">
        <w:rPr>
          <w:rFonts w:ascii="Times New Roman" w:hAnsi="Times New Roman" w:cs="Times New Roman"/>
          <w:sz w:val="28"/>
          <w:szCs w:val="28"/>
        </w:rPr>
        <w:t xml:space="preserve">модифицированной </w:t>
      </w:r>
      <w:r w:rsidRPr="006F1EAA">
        <w:rPr>
          <w:rFonts w:ascii="Times New Roman" w:hAnsi="Times New Roman" w:cs="Times New Roman"/>
          <w:sz w:val="28"/>
          <w:szCs w:val="28"/>
        </w:rPr>
        <w:t>экстраперитонеальной лапароскопической простатэктомии, где троакары №1 и №5 имеют размер 10 мм, а №2, №3 и №4 - 5 мм. Рисунок</w:t>
      </w:r>
      <w:r w:rsidR="007A59D0" w:rsidRPr="006F1EAA">
        <w:rPr>
          <w:rFonts w:ascii="Times New Roman" w:hAnsi="Times New Roman" w:cs="Times New Roman"/>
          <w:sz w:val="28"/>
          <w:szCs w:val="28"/>
        </w:rPr>
        <w:t xml:space="preserve"> 15 </w:t>
      </w:r>
      <w:r w:rsidRPr="006F1EAA">
        <w:rPr>
          <w:rFonts w:ascii="Times New Roman" w:hAnsi="Times New Roman" w:cs="Times New Roman"/>
          <w:sz w:val="28"/>
          <w:szCs w:val="28"/>
        </w:rPr>
        <w:t>демонстрирует, как троакары 2, 3, 4 и 5 устанавливаются под контролем пальца. Рисунок</w:t>
      </w:r>
      <w:r w:rsidR="007A59D0" w:rsidRPr="006F1EAA">
        <w:rPr>
          <w:rFonts w:ascii="Times New Roman" w:hAnsi="Times New Roman" w:cs="Times New Roman"/>
          <w:sz w:val="28"/>
          <w:szCs w:val="28"/>
        </w:rPr>
        <w:t xml:space="preserve"> 16 </w:t>
      </w:r>
      <w:r w:rsidRPr="006F1EAA">
        <w:rPr>
          <w:rFonts w:ascii="Times New Roman" w:hAnsi="Times New Roman" w:cs="Times New Roman"/>
          <w:sz w:val="28"/>
          <w:szCs w:val="28"/>
        </w:rPr>
        <w:t xml:space="preserve">показывает, как производится пальпация нижних </w:t>
      </w:r>
      <w:r w:rsidR="00026594">
        <w:rPr>
          <w:rFonts w:ascii="Times New Roman" w:hAnsi="Times New Roman" w:cs="Times New Roman"/>
          <w:sz w:val="28"/>
          <w:szCs w:val="28"/>
        </w:rPr>
        <w:t>над</w:t>
      </w:r>
      <w:r w:rsidRPr="006F1EAA">
        <w:rPr>
          <w:rFonts w:ascii="Times New Roman" w:hAnsi="Times New Roman" w:cs="Times New Roman"/>
          <w:sz w:val="28"/>
          <w:szCs w:val="28"/>
        </w:rPr>
        <w:t>чревных сосудов изнутри</w:t>
      </w:r>
      <w:r w:rsidR="00D875C4" w:rsidRPr="006F1EAA">
        <w:rPr>
          <w:rFonts w:ascii="Times New Roman" w:hAnsi="Times New Roman" w:cs="Times New Roman"/>
          <w:sz w:val="28"/>
          <w:szCs w:val="28"/>
        </w:rPr>
        <w:t>.</w:t>
      </w:r>
    </w:p>
    <w:p w14:paraId="3358A446" w14:textId="77777777" w:rsidR="00F14DE7" w:rsidRPr="006F1EAA" w:rsidRDefault="00F14DE7" w:rsidP="00D875C4">
      <w:pPr>
        <w:spacing w:after="0" w:line="240" w:lineRule="auto"/>
        <w:jc w:val="both"/>
        <w:rPr>
          <w:rFonts w:ascii="Times New Roman" w:hAnsi="Times New Roman" w:cs="Times New Roman"/>
          <w:sz w:val="16"/>
          <w:szCs w:val="16"/>
        </w:rPr>
      </w:pPr>
    </w:p>
    <w:p w14:paraId="6AA2F096" w14:textId="77777777" w:rsidR="00F14DE7" w:rsidRDefault="00F14DE7" w:rsidP="00D875C4">
      <w:pPr>
        <w:spacing w:after="0" w:line="240" w:lineRule="auto"/>
        <w:jc w:val="center"/>
        <w:rPr>
          <w:rFonts w:ascii="Times New Roman" w:hAnsi="Times New Roman" w:cs="Times New Roman"/>
          <w:sz w:val="28"/>
          <w:szCs w:val="28"/>
        </w:rPr>
      </w:pPr>
      <w:r w:rsidRPr="006F1EAA">
        <w:rPr>
          <w:noProof/>
          <w:lang w:eastAsia="ru-RU"/>
        </w:rPr>
        <w:drawing>
          <wp:inline distT="0" distB="0" distL="0" distR="0" wp14:anchorId="26170CA1" wp14:editId="5D4C520E">
            <wp:extent cx="2352675" cy="1990725"/>
            <wp:effectExtent l="0" t="0" r="9525" b="9525"/>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52675" cy="1990725"/>
                    </a:xfrm>
                    <a:prstGeom prst="rect">
                      <a:avLst/>
                    </a:prstGeom>
                    <a:noFill/>
                    <a:ln>
                      <a:noFill/>
                    </a:ln>
                  </pic:spPr>
                </pic:pic>
              </a:graphicData>
            </a:graphic>
          </wp:inline>
        </w:drawing>
      </w:r>
    </w:p>
    <w:p w14:paraId="2118D6C9" w14:textId="77777777" w:rsidR="00026594" w:rsidRPr="006F1EAA" w:rsidRDefault="00026594" w:rsidP="00026594">
      <w:pPr>
        <w:spacing w:after="0" w:line="240" w:lineRule="auto"/>
        <w:rPr>
          <w:rFonts w:ascii="Times New Roman" w:hAnsi="Times New Roman" w:cs="Times New Roman"/>
          <w:sz w:val="28"/>
          <w:szCs w:val="28"/>
        </w:rPr>
      </w:pPr>
    </w:p>
    <w:p w14:paraId="3F2C782E" w14:textId="77777777" w:rsidR="00D875C4" w:rsidRPr="006F1EAA" w:rsidRDefault="00D875C4" w:rsidP="00D875C4">
      <w:pPr>
        <w:spacing w:after="0" w:line="240" w:lineRule="auto"/>
        <w:ind w:firstLine="708"/>
        <w:jc w:val="center"/>
        <w:rPr>
          <w:rFonts w:ascii="Times New Roman" w:hAnsi="Times New Roman" w:cs="Times New Roman"/>
          <w:sz w:val="18"/>
          <w:szCs w:val="18"/>
        </w:rPr>
      </w:pPr>
    </w:p>
    <w:p w14:paraId="07F49E8F" w14:textId="4F2365B3" w:rsidR="00F14DE7" w:rsidRPr="006F1EAA" w:rsidRDefault="00F14DE7" w:rsidP="00D875C4">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14</w:t>
      </w:r>
      <w:r w:rsidR="00D875C4" w:rsidRPr="006F1EAA">
        <w:rPr>
          <w:rFonts w:ascii="Times New Roman" w:hAnsi="Times New Roman" w:cs="Times New Roman"/>
          <w:sz w:val="28"/>
          <w:szCs w:val="28"/>
        </w:rPr>
        <w:t xml:space="preserve"> -</w:t>
      </w:r>
      <w:r w:rsidR="00A774F6" w:rsidRPr="006F1EAA">
        <w:rPr>
          <w:rFonts w:ascii="Times New Roman" w:hAnsi="Times New Roman" w:cs="Times New Roman"/>
          <w:sz w:val="28"/>
          <w:szCs w:val="28"/>
        </w:rPr>
        <w:t xml:space="preserve"> </w:t>
      </w:r>
      <w:r w:rsidRPr="006F1EAA">
        <w:rPr>
          <w:rFonts w:ascii="Times New Roman" w:hAnsi="Times New Roman" w:cs="Times New Roman"/>
          <w:sz w:val="28"/>
          <w:szCs w:val="28"/>
        </w:rPr>
        <w:t>Расположение троакаров</w:t>
      </w:r>
    </w:p>
    <w:p w14:paraId="4332FA58" w14:textId="77777777" w:rsidR="00871CBA" w:rsidRPr="006F1EAA" w:rsidRDefault="00871CBA" w:rsidP="00871CBA">
      <w:pPr>
        <w:spacing w:after="0" w:line="240" w:lineRule="auto"/>
        <w:jc w:val="both"/>
        <w:rPr>
          <w:rFonts w:ascii="Times New Roman" w:hAnsi="Times New Roman" w:cs="Times New Roman"/>
          <w:sz w:val="28"/>
          <w:szCs w:val="28"/>
        </w:rPr>
      </w:pPr>
    </w:p>
    <w:p w14:paraId="15BAE03B" w14:textId="77777777" w:rsidR="00871CBA" w:rsidRPr="006F1EAA" w:rsidRDefault="00871CBA" w:rsidP="00D875C4">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szCs w:val="28"/>
          <w:lang w:eastAsia="ru-RU"/>
        </w:rPr>
        <w:drawing>
          <wp:inline distT="0" distB="0" distL="0" distR="0" wp14:anchorId="53F4CD8F" wp14:editId="77CD9B11">
            <wp:extent cx="4610100" cy="2609850"/>
            <wp:effectExtent l="0" t="0" r="0" b="0"/>
            <wp:docPr id="13" name="Рисунок 13" descr="C:\Users\User\Downloads\IMG-20200925-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00925-WA007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0695" cy="2610187"/>
                    </a:xfrm>
                    <a:prstGeom prst="rect">
                      <a:avLst/>
                    </a:prstGeom>
                    <a:noFill/>
                    <a:ln>
                      <a:noFill/>
                    </a:ln>
                  </pic:spPr>
                </pic:pic>
              </a:graphicData>
            </a:graphic>
          </wp:inline>
        </w:drawing>
      </w:r>
    </w:p>
    <w:p w14:paraId="4180BF91" w14:textId="4AEA37B6" w:rsidR="00D875C4" w:rsidRPr="006F1EAA" w:rsidRDefault="00871CBA" w:rsidP="00D875C4">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15</w:t>
      </w:r>
      <w:r w:rsidR="00D875C4" w:rsidRPr="006F1EAA">
        <w:rPr>
          <w:rFonts w:ascii="Times New Roman" w:hAnsi="Times New Roman" w:cs="Times New Roman"/>
          <w:sz w:val="28"/>
          <w:szCs w:val="28"/>
        </w:rPr>
        <w:t xml:space="preserve"> -</w:t>
      </w:r>
      <w:r w:rsidR="00A774F6" w:rsidRPr="006F1EAA">
        <w:rPr>
          <w:rFonts w:ascii="Times New Roman" w:hAnsi="Times New Roman" w:cs="Times New Roman"/>
          <w:sz w:val="28"/>
          <w:szCs w:val="28"/>
        </w:rPr>
        <w:t xml:space="preserve"> </w:t>
      </w:r>
      <w:r w:rsidRPr="006F1EAA">
        <w:rPr>
          <w:rFonts w:ascii="Times New Roman" w:hAnsi="Times New Roman" w:cs="Times New Roman"/>
          <w:sz w:val="28"/>
          <w:szCs w:val="28"/>
        </w:rPr>
        <w:t>Установление рабочих троакаров под</w:t>
      </w:r>
      <w:r w:rsidR="007A59D0" w:rsidRPr="006F1EAA">
        <w:rPr>
          <w:rFonts w:ascii="Times New Roman" w:hAnsi="Times New Roman" w:cs="Times New Roman"/>
          <w:sz w:val="28"/>
          <w:szCs w:val="28"/>
        </w:rPr>
        <w:t xml:space="preserve"> контролем указательного пальца</w:t>
      </w:r>
      <w:r w:rsidR="00D875C4" w:rsidRPr="006F1EAA">
        <w:rPr>
          <w:rFonts w:ascii="Times New Roman" w:hAnsi="Times New Roman" w:cs="Times New Roman"/>
          <w:sz w:val="28"/>
          <w:szCs w:val="28"/>
        </w:rPr>
        <w:t xml:space="preserve"> </w:t>
      </w:r>
      <w:r w:rsidR="002111E7">
        <w:rPr>
          <w:rFonts w:ascii="Times New Roman" w:hAnsi="Times New Roman" w:cs="Times New Roman"/>
          <w:sz w:val="28"/>
          <w:szCs w:val="28"/>
        </w:rPr>
        <w:t>(</w:t>
      </w:r>
      <w:r w:rsidR="002111E7" w:rsidRPr="006F1EAA">
        <w:rPr>
          <w:rFonts w:ascii="Times New Roman" w:hAnsi="Times New Roman" w:cs="Times New Roman"/>
          <w:sz w:val="24"/>
          <w:szCs w:val="24"/>
        </w:rPr>
        <w:t>Из собственного фотоархива</w:t>
      </w:r>
      <w:r w:rsidR="002111E7">
        <w:rPr>
          <w:rFonts w:ascii="Times New Roman" w:hAnsi="Times New Roman" w:cs="Times New Roman"/>
          <w:sz w:val="24"/>
          <w:szCs w:val="24"/>
        </w:rPr>
        <w:t>)</w:t>
      </w:r>
    </w:p>
    <w:p w14:paraId="3E7B7E26" w14:textId="77777777" w:rsidR="00D875C4" w:rsidRPr="006F1EAA" w:rsidRDefault="00D875C4" w:rsidP="00D875C4">
      <w:pPr>
        <w:spacing w:after="0" w:line="240" w:lineRule="auto"/>
        <w:jc w:val="center"/>
        <w:rPr>
          <w:rFonts w:ascii="Times New Roman" w:hAnsi="Times New Roman" w:cs="Times New Roman"/>
          <w:sz w:val="16"/>
          <w:szCs w:val="16"/>
        </w:rPr>
      </w:pPr>
    </w:p>
    <w:p w14:paraId="60C0BA9B" w14:textId="35855C28" w:rsidR="00871CBA" w:rsidRPr="006F1EAA" w:rsidRDefault="002111E7" w:rsidP="00D875C4">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 </w:t>
      </w:r>
    </w:p>
    <w:p w14:paraId="5CC3AE77" w14:textId="77777777" w:rsidR="00871CBA" w:rsidRPr="006F1EAA" w:rsidRDefault="00871CBA" w:rsidP="00D875C4">
      <w:pPr>
        <w:spacing w:after="0" w:line="240" w:lineRule="auto"/>
        <w:jc w:val="center"/>
        <w:rPr>
          <w:rFonts w:ascii="Times New Roman" w:hAnsi="Times New Roman" w:cs="Times New Roman"/>
          <w:sz w:val="28"/>
          <w:szCs w:val="28"/>
        </w:rPr>
      </w:pPr>
      <w:r w:rsidRPr="006F1EAA">
        <w:rPr>
          <w:rFonts w:ascii="Times New Roman" w:hAnsi="Times New Roman" w:cs="Times New Roman"/>
          <w:noProof/>
          <w:sz w:val="28"/>
          <w:lang w:eastAsia="ru-RU"/>
        </w:rPr>
        <w:lastRenderedPageBreak/>
        <w:drawing>
          <wp:inline distT="0" distB="0" distL="0" distR="0" wp14:anchorId="275AAFAF" wp14:editId="5C2E8C5B">
            <wp:extent cx="4247515" cy="3028950"/>
            <wp:effectExtent l="0" t="0" r="635" b="0"/>
            <wp:docPr id="19" name="Рисунок 19" descr="C:\Users\User\Downloads\IMG-20200925-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00925-WA007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48000" cy="3029296"/>
                    </a:xfrm>
                    <a:prstGeom prst="rect">
                      <a:avLst/>
                    </a:prstGeom>
                    <a:noFill/>
                    <a:ln>
                      <a:noFill/>
                    </a:ln>
                  </pic:spPr>
                </pic:pic>
              </a:graphicData>
            </a:graphic>
          </wp:inline>
        </w:drawing>
      </w:r>
    </w:p>
    <w:p w14:paraId="26292E5B" w14:textId="77777777" w:rsidR="00D875C4" w:rsidRPr="006F1EAA" w:rsidRDefault="00D875C4" w:rsidP="007A59D0">
      <w:pPr>
        <w:spacing w:after="0" w:line="240" w:lineRule="auto"/>
        <w:rPr>
          <w:rFonts w:ascii="Times New Roman" w:hAnsi="Times New Roman" w:cs="Times New Roman"/>
          <w:sz w:val="20"/>
          <w:szCs w:val="20"/>
        </w:rPr>
      </w:pPr>
    </w:p>
    <w:p w14:paraId="1CDA1D8B" w14:textId="7445A896" w:rsidR="00D875C4" w:rsidRPr="006F1EAA" w:rsidRDefault="00871CBA" w:rsidP="002222AC">
      <w:pPr>
        <w:spacing w:after="0" w:line="240" w:lineRule="auto"/>
        <w:jc w:val="center"/>
        <w:rPr>
          <w:rFonts w:ascii="Times New Roman" w:hAnsi="Times New Roman" w:cs="Times New Roman"/>
          <w:sz w:val="24"/>
          <w:szCs w:val="24"/>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16</w:t>
      </w:r>
      <w:r w:rsidR="00D875C4" w:rsidRPr="006F1EAA">
        <w:rPr>
          <w:rFonts w:ascii="Times New Roman" w:hAnsi="Times New Roman" w:cs="Times New Roman"/>
          <w:sz w:val="28"/>
          <w:szCs w:val="28"/>
        </w:rPr>
        <w:t xml:space="preserve"> -</w:t>
      </w:r>
      <w:r w:rsidR="00A774F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Пальпация нижних </w:t>
      </w:r>
      <w:r w:rsidR="00026594">
        <w:rPr>
          <w:rFonts w:ascii="Times New Roman" w:hAnsi="Times New Roman" w:cs="Times New Roman"/>
          <w:sz w:val="28"/>
          <w:szCs w:val="28"/>
        </w:rPr>
        <w:t>над</w:t>
      </w:r>
      <w:r w:rsidRPr="006F1EAA">
        <w:rPr>
          <w:rFonts w:ascii="Times New Roman" w:hAnsi="Times New Roman" w:cs="Times New Roman"/>
          <w:sz w:val="28"/>
          <w:szCs w:val="28"/>
        </w:rPr>
        <w:t>чревных сосудов изнутри</w:t>
      </w:r>
      <w:r w:rsidR="002111E7">
        <w:rPr>
          <w:rFonts w:ascii="Times New Roman" w:hAnsi="Times New Roman" w:cs="Times New Roman"/>
          <w:sz w:val="28"/>
          <w:szCs w:val="28"/>
        </w:rPr>
        <w:t xml:space="preserve"> (</w:t>
      </w:r>
      <w:r w:rsidR="002111E7" w:rsidRPr="006F1EAA">
        <w:rPr>
          <w:rFonts w:ascii="Times New Roman" w:hAnsi="Times New Roman" w:cs="Times New Roman"/>
          <w:sz w:val="24"/>
          <w:szCs w:val="24"/>
        </w:rPr>
        <w:t>Из собственного фотоархива</w:t>
      </w:r>
      <w:r w:rsidR="002111E7">
        <w:rPr>
          <w:rFonts w:ascii="Times New Roman" w:hAnsi="Times New Roman" w:cs="Times New Roman"/>
          <w:sz w:val="28"/>
          <w:szCs w:val="28"/>
        </w:rPr>
        <w:t>)</w:t>
      </w:r>
    </w:p>
    <w:p w14:paraId="21FDF893" w14:textId="76AC2FC4" w:rsidR="0059202C" w:rsidRPr="006F1EAA" w:rsidRDefault="00D875C4" w:rsidP="00871CBA">
      <w:pPr>
        <w:spacing w:after="0" w:line="240" w:lineRule="auto"/>
        <w:ind w:firstLine="708"/>
        <w:jc w:val="both"/>
        <w:rPr>
          <w:rFonts w:ascii="Times New Roman" w:hAnsi="Times New Roman" w:cs="Times New Roman"/>
          <w:sz w:val="28"/>
          <w:szCs w:val="28"/>
        </w:rPr>
      </w:pPr>
      <w:r w:rsidRPr="006F1EAA">
        <w:rPr>
          <w:rFonts w:ascii="Times New Roman" w:hAnsi="Times New Roman" w:cs="Times New Roman"/>
          <w:sz w:val="28"/>
          <w:szCs w:val="28"/>
        </w:rPr>
        <w:t xml:space="preserve"> </w:t>
      </w:r>
    </w:p>
    <w:p w14:paraId="2735F0DA" w14:textId="545427DE" w:rsidR="004A506C" w:rsidRPr="006F1EAA" w:rsidRDefault="00871CBA"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Способ выполнения процедуры предусматривает положение пациента на спине с углом н</w:t>
      </w:r>
      <w:r w:rsidR="007A59D0" w:rsidRPr="006F1EAA">
        <w:rPr>
          <w:rFonts w:ascii="Times New Roman" w:hAnsi="Times New Roman" w:cs="Times New Roman"/>
          <w:sz w:val="28"/>
          <w:szCs w:val="28"/>
        </w:rPr>
        <w:t xml:space="preserve">аклона туловища 30-45 градусов. Далее </w:t>
      </w:r>
      <w:r w:rsidRPr="006F1EAA">
        <w:rPr>
          <w:rFonts w:ascii="Times New Roman" w:hAnsi="Times New Roman" w:cs="Times New Roman"/>
          <w:sz w:val="28"/>
          <w:szCs w:val="28"/>
        </w:rPr>
        <w:t>производ</w:t>
      </w:r>
      <w:r w:rsidR="007A59D0" w:rsidRPr="006F1EAA">
        <w:rPr>
          <w:rFonts w:ascii="Times New Roman" w:hAnsi="Times New Roman" w:cs="Times New Roman"/>
          <w:sz w:val="28"/>
          <w:szCs w:val="28"/>
        </w:rPr>
        <w:t xml:space="preserve">ися </w:t>
      </w:r>
      <w:r w:rsidRPr="006F1EAA">
        <w:rPr>
          <w:rFonts w:ascii="Times New Roman" w:hAnsi="Times New Roman" w:cs="Times New Roman"/>
          <w:sz w:val="28"/>
          <w:szCs w:val="28"/>
        </w:rPr>
        <w:t>разрез длиной 2 см вдоль средней линии на расстоянии 1 см ниже пупка</w:t>
      </w:r>
      <w:r w:rsidR="004A506C"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 xml:space="preserve">(рисунок </w:t>
      </w:r>
      <w:r w:rsidR="007A59D0" w:rsidRPr="006F1EAA">
        <w:rPr>
          <w:rFonts w:ascii="Times New Roman" w:hAnsi="Times New Roman" w:cs="Times New Roman"/>
          <w:sz w:val="28"/>
          <w:szCs w:val="28"/>
        </w:rPr>
        <w:t>17, 18</w:t>
      </w:r>
      <w:r w:rsidR="004A506C" w:rsidRPr="006F1EAA">
        <w:rPr>
          <w:rFonts w:ascii="Times New Roman" w:hAnsi="Times New Roman" w:cs="Times New Roman"/>
          <w:sz w:val="28"/>
          <w:szCs w:val="28"/>
        </w:rPr>
        <w:t>)</w:t>
      </w:r>
      <w:r w:rsidRPr="006F1EAA">
        <w:rPr>
          <w:rFonts w:ascii="Times New Roman" w:hAnsi="Times New Roman" w:cs="Times New Roman"/>
          <w:sz w:val="28"/>
          <w:szCs w:val="28"/>
        </w:rPr>
        <w:t xml:space="preserve">. </w:t>
      </w:r>
    </w:p>
    <w:p w14:paraId="65EB0F9D" w14:textId="77777777" w:rsidR="00D875C4" w:rsidRPr="006F1EAA" w:rsidRDefault="00D875C4" w:rsidP="00D875C4">
      <w:pPr>
        <w:spacing w:after="0" w:line="240" w:lineRule="auto"/>
        <w:ind w:firstLine="567"/>
        <w:jc w:val="both"/>
        <w:rPr>
          <w:rFonts w:ascii="Times New Roman" w:hAnsi="Times New Roman" w:cs="Times New Roman"/>
          <w:sz w:val="16"/>
          <w:szCs w:val="16"/>
        </w:rPr>
      </w:pPr>
    </w:p>
    <w:p w14:paraId="5B659FAE" w14:textId="05C2FA3E" w:rsidR="007A59D0" w:rsidRPr="006F1EAA" w:rsidRDefault="004A506C" w:rsidP="002222AC">
      <w:pPr>
        <w:spacing w:after="0" w:line="240" w:lineRule="auto"/>
        <w:ind w:firstLine="142"/>
        <w:jc w:val="center"/>
        <w:rPr>
          <w:rFonts w:ascii="Times New Roman" w:hAnsi="Times New Roman" w:cs="Times New Roman"/>
          <w:sz w:val="28"/>
          <w:szCs w:val="28"/>
        </w:rPr>
      </w:pPr>
      <w:r w:rsidRPr="006F1EAA">
        <w:rPr>
          <w:noProof/>
          <w:lang w:eastAsia="ru-RU"/>
        </w:rPr>
        <w:drawing>
          <wp:inline distT="0" distB="0" distL="0" distR="0" wp14:anchorId="2EC38AFA" wp14:editId="30579982">
            <wp:extent cx="4457700" cy="34575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6379" t="14487" r="35737" b="5645"/>
                    <a:stretch/>
                  </pic:blipFill>
                  <pic:spPr bwMode="auto">
                    <a:xfrm>
                      <a:off x="0" y="0"/>
                      <a:ext cx="4467493" cy="3465171"/>
                    </a:xfrm>
                    <a:prstGeom prst="rect">
                      <a:avLst/>
                    </a:prstGeom>
                    <a:ln>
                      <a:noFill/>
                    </a:ln>
                    <a:extLst>
                      <a:ext uri="{53640926-AAD7-44D8-BBD7-CCE9431645EC}">
                        <a14:shadowObscured xmlns:a14="http://schemas.microsoft.com/office/drawing/2010/main"/>
                      </a:ext>
                    </a:extLst>
                  </pic:spPr>
                </pic:pic>
              </a:graphicData>
            </a:graphic>
          </wp:inline>
        </w:drawing>
      </w:r>
    </w:p>
    <w:p w14:paraId="18B30C77" w14:textId="77777777" w:rsidR="00D875C4" w:rsidRPr="006F1EAA" w:rsidRDefault="00D875C4" w:rsidP="00D875C4">
      <w:pPr>
        <w:spacing w:after="0" w:line="240" w:lineRule="auto"/>
        <w:ind w:firstLine="567"/>
        <w:jc w:val="center"/>
        <w:rPr>
          <w:rFonts w:ascii="Times New Roman" w:hAnsi="Times New Roman" w:cs="Times New Roman"/>
        </w:rPr>
      </w:pPr>
    </w:p>
    <w:p w14:paraId="2C4E27DE" w14:textId="2F1BE3AF" w:rsidR="00D875C4" w:rsidRPr="006F1EAA" w:rsidRDefault="007A59D0" w:rsidP="00D875C4">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 17</w:t>
      </w:r>
      <w:r w:rsidR="00D875C4"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Вид операционного поля</w:t>
      </w:r>
      <w:r w:rsidR="002111E7">
        <w:rPr>
          <w:rFonts w:ascii="Times New Roman" w:hAnsi="Times New Roman" w:cs="Times New Roman"/>
          <w:sz w:val="28"/>
          <w:szCs w:val="28"/>
        </w:rPr>
        <w:t>(</w:t>
      </w:r>
      <w:r w:rsidR="00816087" w:rsidRPr="006F1EAA">
        <w:rPr>
          <w:rFonts w:ascii="Times New Roman" w:hAnsi="Times New Roman" w:cs="Times New Roman"/>
          <w:sz w:val="24"/>
          <w:szCs w:val="24"/>
        </w:rPr>
        <w:t>Из собственного фотоархива</w:t>
      </w:r>
      <w:r w:rsidR="002111E7">
        <w:rPr>
          <w:rFonts w:ascii="Times New Roman" w:hAnsi="Times New Roman" w:cs="Times New Roman"/>
          <w:sz w:val="28"/>
          <w:szCs w:val="28"/>
        </w:rPr>
        <w:t>)</w:t>
      </w:r>
    </w:p>
    <w:p w14:paraId="65AA928A" w14:textId="77777777" w:rsidR="00D875C4" w:rsidRPr="006F1EAA" w:rsidRDefault="00D875C4" w:rsidP="00D875C4">
      <w:pPr>
        <w:spacing w:after="0" w:line="240" w:lineRule="auto"/>
        <w:ind w:firstLine="567"/>
        <w:rPr>
          <w:rFonts w:ascii="Times New Roman" w:hAnsi="Times New Roman" w:cs="Times New Roman"/>
          <w:sz w:val="28"/>
          <w:szCs w:val="28"/>
        </w:rPr>
      </w:pPr>
    </w:p>
    <w:p w14:paraId="46C3F5E2" w14:textId="2BA8E6C5" w:rsidR="007A59D0" w:rsidRPr="006F1EAA" w:rsidRDefault="00816087" w:rsidP="00547DAE">
      <w:pPr>
        <w:spacing w:after="0" w:line="240" w:lineRule="auto"/>
        <w:ind w:firstLine="567"/>
        <w:rPr>
          <w:rFonts w:ascii="Times New Roman" w:hAnsi="Times New Roman" w:cs="Times New Roman"/>
          <w:sz w:val="28"/>
          <w:szCs w:val="28"/>
        </w:rPr>
      </w:pPr>
      <w:r>
        <w:rPr>
          <w:rFonts w:ascii="Times New Roman" w:hAnsi="Times New Roman" w:cs="Times New Roman"/>
          <w:sz w:val="24"/>
          <w:szCs w:val="24"/>
        </w:rPr>
        <w:lastRenderedPageBreak/>
        <w:t xml:space="preserve"> </w:t>
      </w:r>
      <w:r w:rsidR="007A59D0" w:rsidRPr="006F1EAA">
        <w:rPr>
          <w:noProof/>
          <w:lang w:eastAsia="ru-RU"/>
        </w:rPr>
        <w:drawing>
          <wp:inline distT="0" distB="0" distL="0" distR="0" wp14:anchorId="7AA5FDE1" wp14:editId="73979B67">
            <wp:extent cx="4791075" cy="3154680"/>
            <wp:effectExtent l="0" t="0" r="952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5897" t="11227" r="35737" b="5646"/>
                    <a:stretch/>
                  </pic:blipFill>
                  <pic:spPr bwMode="auto">
                    <a:xfrm>
                      <a:off x="0" y="0"/>
                      <a:ext cx="4819756" cy="3173565"/>
                    </a:xfrm>
                    <a:prstGeom prst="rect">
                      <a:avLst/>
                    </a:prstGeom>
                    <a:ln>
                      <a:noFill/>
                    </a:ln>
                    <a:extLst>
                      <a:ext uri="{53640926-AAD7-44D8-BBD7-CCE9431645EC}">
                        <a14:shadowObscured xmlns:a14="http://schemas.microsoft.com/office/drawing/2010/main"/>
                      </a:ext>
                    </a:extLst>
                  </pic:spPr>
                </pic:pic>
              </a:graphicData>
            </a:graphic>
          </wp:inline>
        </w:drawing>
      </w:r>
    </w:p>
    <w:p w14:paraId="66BCAE00" w14:textId="77777777" w:rsidR="007A59D0" w:rsidRPr="006F1EAA" w:rsidRDefault="007A59D0" w:rsidP="00871CBA">
      <w:pPr>
        <w:spacing w:after="0" w:line="240" w:lineRule="auto"/>
        <w:ind w:firstLine="708"/>
        <w:jc w:val="both"/>
        <w:rPr>
          <w:rFonts w:ascii="Times New Roman" w:hAnsi="Times New Roman" w:cs="Times New Roman"/>
          <w:sz w:val="28"/>
          <w:szCs w:val="28"/>
        </w:rPr>
      </w:pPr>
    </w:p>
    <w:p w14:paraId="5F82187A" w14:textId="77777777" w:rsidR="002222AC" w:rsidRDefault="00852C49" w:rsidP="002222AC">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18</w:t>
      </w:r>
      <w:r w:rsidR="00D875C4"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w:t>
      </w:r>
      <w:r w:rsidR="007A59D0" w:rsidRPr="006F1EAA">
        <w:rPr>
          <w:rFonts w:ascii="Times New Roman" w:hAnsi="Times New Roman" w:cs="Times New Roman"/>
          <w:sz w:val="28"/>
          <w:szCs w:val="28"/>
        </w:rPr>
        <w:t>Разрез длиной 2 см вдоль средней линии на расстоянии 1 см ниже пупка</w:t>
      </w:r>
      <w:r w:rsidR="00816087">
        <w:rPr>
          <w:rFonts w:ascii="Times New Roman" w:hAnsi="Times New Roman" w:cs="Times New Roman"/>
          <w:sz w:val="28"/>
          <w:szCs w:val="28"/>
        </w:rPr>
        <w:t>(</w:t>
      </w:r>
      <w:r w:rsidR="00816087" w:rsidRPr="006F1EAA">
        <w:rPr>
          <w:rFonts w:ascii="Times New Roman" w:hAnsi="Times New Roman" w:cs="Times New Roman"/>
          <w:sz w:val="24"/>
          <w:szCs w:val="24"/>
        </w:rPr>
        <w:t>Из собственного фотоархива</w:t>
      </w:r>
      <w:r w:rsidR="00816087">
        <w:rPr>
          <w:rFonts w:ascii="Times New Roman" w:hAnsi="Times New Roman" w:cs="Times New Roman"/>
          <w:sz w:val="28"/>
          <w:szCs w:val="28"/>
        </w:rPr>
        <w:t>)</w:t>
      </w:r>
    </w:p>
    <w:p w14:paraId="21324B10" w14:textId="26C7F155" w:rsidR="007A59D0" w:rsidRPr="006F1EAA" w:rsidRDefault="007A59D0" w:rsidP="002222AC">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 </w:t>
      </w:r>
      <w:r w:rsidR="00852C49" w:rsidRPr="006F1EAA">
        <w:rPr>
          <w:rFonts w:ascii="Times New Roman" w:hAnsi="Times New Roman" w:cs="Times New Roman"/>
          <w:sz w:val="28"/>
          <w:szCs w:val="28"/>
        </w:rPr>
        <w:t xml:space="preserve">      </w:t>
      </w:r>
    </w:p>
    <w:p w14:paraId="217662C8" w14:textId="55185AE4" w:rsidR="004A506C" w:rsidRPr="006F1EAA" w:rsidRDefault="00871CBA"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Затем выполняется вскрытие переднего листка апоневроза и отведение прямой мышцы живота, после чего производится пальцевая диссекция для доступа к Ретциеву пространству. Далее в направлении лона проводят баллон диссектор, в который инсуффлируется до 800 мл газа под визуальным контролем</w:t>
      </w:r>
      <w:r w:rsidR="00FB5DBF"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 xml:space="preserve">(рисунок </w:t>
      </w:r>
      <w:r w:rsidR="007A59D0" w:rsidRPr="006F1EAA">
        <w:rPr>
          <w:rFonts w:ascii="Times New Roman" w:hAnsi="Times New Roman" w:cs="Times New Roman"/>
          <w:sz w:val="28"/>
          <w:szCs w:val="28"/>
        </w:rPr>
        <w:t>19</w:t>
      </w:r>
      <w:r w:rsidR="00FB5DBF" w:rsidRPr="006F1EAA">
        <w:rPr>
          <w:rFonts w:ascii="Times New Roman" w:hAnsi="Times New Roman" w:cs="Times New Roman"/>
          <w:sz w:val="28"/>
          <w:szCs w:val="28"/>
        </w:rPr>
        <w:t>)</w:t>
      </w:r>
      <w:r w:rsidRPr="006F1EAA">
        <w:rPr>
          <w:rFonts w:ascii="Times New Roman" w:hAnsi="Times New Roman" w:cs="Times New Roman"/>
          <w:sz w:val="28"/>
          <w:szCs w:val="28"/>
        </w:rPr>
        <w:t>.</w:t>
      </w:r>
    </w:p>
    <w:p w14:paraId="55B84E73" w14:textId="77777777" w:rsidR="004A506C" w:rsidRPr="006F1EAA" w:rsidRDefault="004A506C" w:rsidP="00871CBA">
      <w:pPr>
        <w:spacing w:after="0" w:line="240" w:lineRule="auto"/>
        <w:ind w:firstLine="708"/>
        <w:jc w:val="both"/>
        <w:rPr>
          <w:rFonts w:ascii="Times New Roman" w:hAnsi="Times New Roman" w:cs="Times New Roman"/>
          <w:sz w:val="28"/>
          <w:szCs w:val="28"/>
        </w:rPr>
      </w:pPr>
    </w:p>
    <w:p w14:paraId="1AA669AC" w14:textId="77777777" w:rsidR="004A506C" w:rsidRPr="006F1EAA" w:rsidRDefault="004A506C" w:rsidP="00D875C4">
      <w:pPr>
        <w:spacing w:after="0" w:line="240" w:lineRule="auto"/>
        <w:jc w:val="center"/>
        <w:rPr>
          <w:rFonts w:ascii="Times New Roman" w:hAnsi="Times New Roman" w:cs="Times New Roman"/>
          <w:sz w:val="28"/>
          <w:szCs w:val="28"/>
        </w:rPr>
      </w:pPr>
      <w:r w:rsidRPr="006F1EAA">
        <w:rPr>
          <w:noProof/>
          <w:lang w:eastAsia="ru-RU"/>
        </w:rPr>
        <w:drawing>
          <wp:inline distT="0" distB="0" distL="0" distR="0" wp14:anchorId="04B81794" wp14:editId="587AEF49">
            <wp:extent cx="4313376" cy="2667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6058" t="4846" r="36112" b="17618"/>
                    <a:stretch/>
                  </pic:blipFill>
                  <pic:spPr bwMode="auto">
                    <a:xfrm>
                      <a:off x="0" y="0"/>
                      <a:ext cx="4327098" cy="2675485"/>
                    </a:xfrm>
                    <a:prstGeom prst="rect">
                      <a:avLst/>
                    </a:prstGeom>
                    <a:ln>
                      <a:noFill/>
                    </a:ln>
                    <a:extLst>
                      <a:ext uri="{53640926-AAD7-44D8-BBD7-CCE9431645EC}">
                        <a14:shadowObscured xmlns:a14="http://schemas.microsoft.com/office/drawing/2010/main"/>
                      </a:ext>
                    </a:extLst>
                  </pic:spPr>
                </pic:pic>
              </a:graphicData>
            </a:graphic>
          </wp:inline>
        </w:drawing>
      </w:r>
    </w:p>
    <w:p w14:paraId="5B89C132" w14:textId="77777777" w:rsidR="00D875C4" w:rsidRPr="006F1EAA" w:rsidRDefault="00D875C4" w:rsidP="00871CBA">
      <w:pPr>
        <w:spacing w:after="0" w:line="240" w:lineRule="auto"/>
        <w:ind w:firstLine="708"/>
        <w:jc w:val="both"/>
        <w:rPr>
          <w:rFonts w:ascii="Times New Roman" w:hAnsi="Times New Roman" w:cs="Times New Roman"/>
          <w:sz w:val="28"/>
          <w:szCs w:val="28"/>
        </w:rPr>
      </w:pPr>
    </w:p>
    <w:p w14:paraId="4DADF0C5" w14:textId="09447C11" w:rsidR="007A59D0" w:rsidRPr="006F1EAA" w:rsidRDefault="00D875C4" w:rsidP="002222AC">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 xml:space="preserve">  </w:t>
      </w:r>
      <w:r w:rsidR="00A4218A"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19</w:t>
      </w:r>
      <w:r w:rsidRPr="006F1EAA">
        <w:rPr>
          <w:rFonts w:ascii="Times New Roman" w:hAnsi="Times New Roman" w:cs="Times New Roman"/>
          <w:sz w:val="28"/>
          <w:szCs w:val="28"/>
        </w:rPr>
        <w:t xml:space="preserve"> -</w:t>
      </w:r>
      <w:r w:rsidR="007A59D0" w:rsidRPr="006F1EAA">
        <w:rPr>
          <w:rFonts w:ascii="Times New Roman" w:hAnsi="Times New Roman" w:cs="Times New Roman"/>
          <w:sz w:val="28"/>
          <w:szCs w:val="28"/>
        </w:rPr>
        <w:t xml:space="preserve"> Инсуффлируется газ</w:t>
      </w:r>
      <w:r w:rsidR="00816087">
        <w:rPr>
          <w:rFonts w:ascii="Times New Roman" w:hAnsi="Times New Roman" w:cs="Times New Roman"/>
          <w:sz w:val="28"/>
          <w:szCs w:val="28"/>
        </w:rPr>
        <w:t xml:space="preserve"> </w:t>
      </w:r>
      <w:r w:rsidR="007A59D0" w:rsidRPr="006F1EAA">
        <w:rPr>
          <w:rFonts w:ascii="Times New Roman" w:hAnsi="Times New Roman" w:cs="Times New Roman"/>
          <w:sz w:val="28"/>
          <w:szCs w:val="28"/>
        </w:rPr>
        <w:t>под визуальным контролем</w:t>
      </w:r>
      <w:r w:rsidR="00816087">
        <w:rPr>
          <w:rFonts w:ascii="Times New Roman" w:hAnsi="Times New Roman" w:cs="Times New Roman"/>
          <w:sz w:val="28"/>
          <w:szCs w:val="28"/>
        </w:rPr>
        <w:t>(</w:t>
      </w:r>
      <w:r w:rsidR="00816087" w:rsidRPr="006F1EAA">
        <w:rPr>
          <w:rFonts w:ascii="Times New Roman" w:hAnsi="Times New Roman" w:cs="Times New Roman"/>
          <w:sz w:val="24"/>
          <w:szCs w:val="24"/>
        </w:rPr>
        <w:t>Из собственного фотоархива</w:t>
      </w:r>
      <w:r w:rsidR="00816087">
        <w:rPr>
          <w:rFonts w:ascii="Times New Roman" w:hAnsi="Times New Roman" w:cs="Times New Roman"/>
          <w:sz w:val="28"/>
          <w:szCs w:val="28"/>
        </w:rPr>
        <w:t>)</w:t>
      </w:r>
    </w:p>
    <w:p w14:paraId="24FAA07E" w14:textId="52FC2638" w:rsidR="00FB5DBF" w:rsidRPr="006F1EAA" w:rsidRDefault="00871CBA" w:rsidP="00D875C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 завершению создания рабочего пространства, производится удаление баллон-диссектора. С помощью указательного пальца брюшина отслаивается и перемещается в боковые стороны операционного поля. Затем, под </w:t>
      </w:r>
      <w:r w:rsidRPr="006F1EAA">
        <w:rPr>
          <w:rFonts w:ascii="Times New Roman" w:hAnsi="Times New Roman" w:cs="Times New Roman"/>
          <w:sz w:val="28"/>
          <w:szCs w:val="28"/>
        </w:rPr>
        <w:lastRenderedPageBreak/>
        <w:t xml:space="preserve">контролем указательного пальца, устанавливаются четыре рабочих троакара (как показано на рисунке </w:t>
      </w:r>
      <w:r w:rsidR="00880997" w:rsidRPr="006F1EAA">
        <w:rPr>
          <w:rFonts w:ascii="Times New Roman" w:hAnsi="Times New Roman" w:cs="Times New Roman"/>
          <w:sz w:val="28"/>
          <w:szCs w:val="28"/>
        </w:rPr>
        <w:t>1</w:t>
      </w:r>
      <w:r w:rsidR="003146A4" w:rsidRPr="006F1EAA">
        <w:rPr>
          <w:rFonts w:ascii="Times New Roman" w:hAnsi="Times New Roman" w:cs="Times New Roman"/>
          <w:sz w:val="28"/>
          <w:szCs w:val="28"/>
        </w:rPr>
        <w:t>5</w:t>
      </w:r>
      <w:r w:rsidRPr="006F1EAA">
        <w:rPr>
          <w:rFonts w:ascii="Times New Roman" w:hAnsi="Times New Roman" w:cs="Times New Roman"/>
          <w:sz w:val="28"/>
          <w:szCs w:val="28"/>
        </w:rPr>
        <w:t xml:space="preserve">), в то время как нижние </w:t>
      </w:r>
      <w:r w:rsidR="00026594">
        <w:rPr>
          <w:rFonts w:ascii="Times New Roman" w:hAnsi="Times New Roman" w:cs="Times New Roman"/>
          <w:sz w:val="28"/>
          <w:szCs w:val="28"/>
        </w:rPr>
        <w:t>над</w:t>
      </w:r>
      <w:r w:rsidRPr="006F1EAA">
        <w:rPr>
          <w:rFonts w:ascii="Times New Roman" w:hAnsi="Times New Roman" w:cs="Times New Roman"/>
          <w:sz w:val="28"/>
          <w:szCs w:val="28"/>
        </w:rPr>
        <w:t xml:space="preserve">чревные сосуды пальпируются изнутри </w:t>
      </w:r>
      <w:r w:rsidR="00A04686" w:rsidRPr="006F1EAA">
        <w:rPr>
          <w:rFonts w:ascii="Times New Roman" w:hAnsi="Times New Roman" w:cs="Times New Roman"/>
          <w:sz w:val="28"/>
          <w:szCs w:val="28"/>
        </w:rPr>
        <w:t xml:space="preserve">(рисунок </w:t>
      </w:r>
      <w:r w:rsidR="00880997" w:rsidRPr="006F1EAA">
        <w:rPr>
          <w:rFonts w:ascii="Times New Roman" w:hAnsi="Times New Roman" w:cs="Times New Roman"/>
          <w:sz w:val="28"/>
          <w:szCs w:val="28"/>
        </w:rPr>
        <w:t>20, 21</w:t>
      </w:r>
      <w:r w:rsidRPr="006F1EAA">
        <w:rPr>
          <w:rFonts w:ascii="Times New Roman" w:hAnsi="Times New Roman" w:cs="Times New Roman"/>
          <w:sz w:val="28"/>
          <w:szCs w:val="28"/>
        </w:rPr>
        <w:t xml:space="preserve">). </w:t>
      </w:r>
    </w:p>
    <w:p w14:paraId="51CAB6DD" w14:textId="0C5675D9" w:rsidR="00880997" w:rsidRPr="006F1EAA" w:rsidRDefault="00D875C4" w:rsidP="006F1EAA">
      <w:pPr>
        <w:spacing w:after="0" w:line="240" w:lineRule="auto"/>
        <w:jc w:val="center"/>
        <w:rPr>
          <w:noProof/>
          <w:lang w:eastAsia="ru-RU"/>
        </w:rPr>
      </w:pPr>
      <w:r w:rsidRPr="006F1EAA">
        <w:rPr>
          <w:noProof/>
          <w:lang w:eastAsia="ru-RU"/>
        </w:rPr>
        <w:drawing>
          <wp:inline distT="0" distB="0" distL="0" distR="0" wp14:anchorId="6BF3C37F" wp14:editId="023A24DE">
            <wp:extent cx="4223385" cy="3101340"/>
            <wp:effectExtent l="0" t="0" r="5715"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5566" t="3991" r="39899" b="20753"/>
                    <a:stretch/>
                  </pic:blipFill>
                  <pic:spPr bwMode="auto">
                    <a:xfrm>
                      <a:off x="0" y="0"/>
                      <a:ext cx="4242984" cy="3115732"/>
                    </a:xfrm>
                    <a:prstGeom prst="rect">
                      <a:avLst/>
                    </a:prstGeom>
                    <a:ln>
                      <a:noFill/>
                    </a:ln>
                    <a:extLst>
                      <a:ext uri="{53640926-AAD7-44D8-BBD7-CCE9431645EC}">
                        <a14:shadowObscured xmlns:a14="http://schemas.microsoft.com/office/drawing/2010/main"/>
                      </a:ext>
                    </a:extLst>
                  </pic:spPr>
                </pic:pic>
              </a:graphicData>
            </a:graphic>
          </wp:inline>
        </w:drawing>
      </w:r>
    </w:p>
    <w:p w14:paraId="68D60ABC" w14:textId="77777777" w:rsidR="00880997" w:rsidRPr="006F1EAA" w:rsidRDefault="00880997" w:rsidP="00871CBA">
      <w:pPr>
        <w:spacing w:after="0" w:line="240" w:lineRule="auto"/>
        <w:ind w:firstLine="708"/>
        <w:jc w:val="both"/>
        <w:rPr>
          <w:noProof/>
          <w:lang w:eastAsia="ru-RU"/>
        </w:rPr>
      </w:pPr>
    </w:p>
    <w:p w14:paraId="384270A6" w14:textId="6CAF4B2B" w:rsidR="00D875C4" w:rsidRPr="006F1EAA" w:rsidRDefault="00880997" w:rsidP="00871CBA">
      <w:pPr>
        <w:spacing w:after="0" w:line="240" w:lineRule="auto"/>
        <w:ind w:firstLine="708"/>
        <w:jc w:val="both"/>
        <w:rPr>
          <w:rFonts w:ascii="Times New Roman" w:hAnsi="Times New Roman" w:cs="Times New Roman"/>
          <w:sz w:val="28"/>
          <w:szCs w:val="28"/>
        </w:rPr>
      </w:pPr>
      <w:r w:rsidRPr="006F1EAA">
        <w:rPr>
          <w:rFonts w:ascii="Times New Roman" w:hAnsi="Times New Roman" w:cs="Times New Roman"/>
          <w:sz w:val="28"/>
          <w:szCs w:val="28"/>
        </w:rPr>
        <w:t>Рисунок 20</w:t>
      </w:r>
      <w:r w:rsidR="00D875C4"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Введение троакара под контролем указательного пальца</w:t>
      </w:r>
      <w:r w:rsidR="00816087">
        <w:rPr>
          <w:rFonts w:ascii="Times New Roman" w:hAnsi="Times New Roman" w:cs="Times New Roman"/>
          <w:sz w:val="28"/>
          <w:szCs w:val="28"/>
        </w:rPr>
        <w:t>(</w:t>
      </w:r>
      <w:r w:rsidR="00816087" w:rsidRPr="006F1EAA">
        <w:rPr>
          <w:rFonts w:ascii="Times New Roman" w:hAnsi="Times New Roman" w:cs="Times New Roman"/>
          <w:sz w:val="24"/>
          <w:szCs w:val="24"/>
        </w:rPr>
        <w:t>Из собственного фотоархива</w:t>
      </w:r>
      <w:r w:rsidR="00816087">
        <w:rPr>
          <w:rFonts w:ascii="Times New Roman" w:hAnsi="Times New Roman" w:cs="Times New Roman"/>
          <w:sz w:val="28"/>
          <w:szCs w:val="28"/>
        </w:rPr>
        <w:t>)</w:t>
      </w:r>
    </w:p>
    <w:p w14:paraId="58B5F0B3" w14:textId="77777777" w:rsidR="00D875C4" w:rsidRPr="006F1EAA" w:rsidRDefault="00D875C4" w:rsidP="00871CBA">
      <w:pPr>
        <w:spacing w:after="0" w:line="240" w:lineRule="auto"/>
        <w:ind w:firstLine="708"/>
        <w:jc w:val="both"/>
        <w:rPr>
          <w:rFonts w:ascii="Times New Roman" w:hAnsi="Times New Roman" w:cs="Times New Roman"/>
        </w:rPr>
      </w:pPr>
    </w:p>
    <w:p w14:paraId="6AB50B7A" w14:textId="56A96F78" w:rsidR="00880997" w:rsidRPr="006F1EAA" w:rsidRDefault="00816087" w:rsidP="002222AC">
      <w:pPr>
        <w:spacing w:after="0" w:line="240" w:lineRule="auto"/>
        <w:ind w:firstLine="567"/>
        <w:rPr>
          <w:noProof/>
          <w:sz w:val="16"/>
          <w:szCs w:val="16"/>
          <w:lang w:eastAsia="ru-RU"/>
        </w:rPr>
      </w:pPr>
      <w:r>
        <w:rPr>
          <w:rFonts w:ascii="Times New Roman" w:hAnsi="Times New Roman" w:cs="Times New Roman"/>
          <w:sz w:val="24"/>
          <w:szCs w:val="24"/>
        </w:rPr>
        <w:t xml:space="preserve"> </w:t>
      </w:r>
    </w:p>
    <w:p w14:paraId="3E863E9B" w14:textId="3D9DA5EB" w:rsidR="00FB5DBF" w:rsidRPr="006F1EAA" w:rsidRDefault="00852C49" w:rsidP="006F1EAA">
      <w:pPr>
        <w:spacing w:after="0" w:line="240" w:lineRule="auto"/>
        <w:jc w:val="center"/>
        <w:rPr>
          <w:rFonts w:ascii="Times New Roman" w:hAnsi="Times New Roman" w:cs="Times New Roman"/>
          <w:sz w:val="28"/>
          <w:szCs w:val="28"/>
        </w:rPr>
      </w:pPr>
      <w:r w:rsidRPr="006F1EAA">
        <w:rPr>
          <w:noProof/>
          <w:lang w:eastAsia="ru-RU"/>
        </w:rPr>
        <w:drawing>
          <wp:inline distT="0" distB="0" distL="0" distR="0" wp14:anchorId="43550D7A" wp14:editId="53BAE410">
            <wp:extent cx="4328160" cy="2699657"/>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6029" t="4561" r="35577" b="5646"/>
                    <a:stretch/>
                  </pic:blipFill>
                  <pic:spPr bwMode="auto">
                    <a:xfrm>
                      <a:off x="0" y="0"/>
                      <a:ext cx="4373525" cy="2727953"/>
                    </a:xfrm>
                    <a:prstGeom prst="rect">
                      <a:avLst/>
                    </a:prstGeom>
                    <a:ln>
                      <a:noFill/>
                    </a:ln>
                    <a:extLst>
                      <a:ext uri="{53640926-AAD7-44D8-BBD7-CCE9431645EC}">
                        <a14:shadowObscured xmlns:a14="http://schemas.microsoft.com/office/drawing/2010/main"/>
                      </a:ext>
                    </a:extLst>
                  </pic:spPr>
                </pic:pic>
              </a:graphicData>
            </a:graphic>
          </wp:inline>
        </w:drawing>
      </w:r>
    </w:p>
    <w:p w14:paraId="1BA0B8B8" w14:textId="77777777" w:rsidR="006F1EAA" w:rsidRPr="006F1EAA" w:rsidRDefault="006F1EAA" w:rsidP="006F1EAA">
      <w:pPr>
        <w:spacing w:after="0" w:line="240" w:lineRule="auto"/>
        <w:jc w:val="center"/>
        <w:rPr>
          <w:rFonts w:ascii="Times New Roman" w:hAnsi="Times New Roman" w:cs="Times New Roman"/>
          <w:sz w:val="28"/>
          <w:szCs w:val="28"/>
        </w:rPr>
      </w:pPr>
    </w:p>
    <w:p w14:paraId="09AF563B" w14:textId="13A1AFCC" w:rsidR="006F1EAA" w:rsidRPr="006F1EAA" w:rsidRDefault="00852C49" w:rsidP="002222AC">
      <w:pPr>
        <w:spacing w:after="0" w:line="240" w:lineRule="auto"/>
        <w:jc w:val="center"/>
        <w:rPr>
          <w:rFonts w:ascii="Times New Roman" w:hAnsi="Times New Roman" w:cs="Times New Roman"/>
          <w:sz w:val="24"/>
          <w:szCs w:val="24"/>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21</w:t>
      </w:r>
      <w:r w:rsidR="006F1EAA" w:rsidRPr="006F1EAA">
        <w:rPr>
          <w:rFonts w:ascii="Times New Roman" w:hAnsi="Times New Roman" w:cs="Times New Roman"/>
          <w:sz w:val="28"/>
          <w:szCs w:val="28"/>
        </w:rPr>
        <w:t xml:space="preserve"> -</w:t>
      </w:r>
      <w:r w:rsidR="00880997" w:rsidRPr="006F1EAA">
        <w:rPr>
          <w:rFonts w:ascii="Times New Roman" w:hAnsi="Times New Roman" w:cs="Times New Roman"/>
          <w:sz w:val="28"/>
          <w:szCs w:val="28"/>
        </w:rPr>
        <w:t xml:space="preserve"> Пальпация нижних </w:t>
      </w:r>
      <w:r w:rsidR="00026594">
        <w:rPr>
          <w:rFonts w:ascii="Times New Roman" w:hAnsi="Times New Roman" w:cs="Times New Roman"/>
          <w:sz w:val="28"/>
          <w:szCs w:val="28"/>
        </w:rPr>
        <w:t>над</w:t>
      </w:r>
      <w:r w:rsidR="00880997" w:rsidRPr="006F1EAA">
        <w:rPr>
          <w:rFonts w:ascii="Times New Roman" w:hAnsi="Times New Roman" w:cs="Times New Roman"/>
          <w:sz w:val="28"/>
          <w:szCs w:val="28"/>
        </w:rPr>
        <w:t>чревных сосудов изнутри</w:t>
      </w:r>
      <w:r w:rsidR="00816087">
        <w:rPr>
          <w:rFonts w:ascii="Times New Roman" w:hAnsi="Times New Roman" w:cs="Times New Roman"/>
          <w:sz w:val="28"/>
          <w:szCs w:val="28"/>
        </w:rPr>
        <w:t>(</w:t>
      </w:r>
      <w:r w:rsidR="00816087" w:rsidRPr="006F1EAA">
        <w:rPr>
          <w:rFonts w:ascii="Times New Roman" w:hAnsi="Times New Roman" w:cs="Times New Roman"/>
          <w:sz w:val="24"/>
          <w:szCs w:val="24"/>
        </w:rPr>
        <w:t>Из собственного фотоархива</w:t>
      </w:r>
      <w:r w:rsidR="00816087">
        <w:rPr>
          <w:rFonts w:ascii="Times New Roman" w:hAnsi="Times New Roman" w:cs="Times New Roman"/>
          <w:sz w:val="28"/>
          <w:szCs w:val="28"/>
        </w:rPr>
        <w:t>)</w:t>
      </w:r>
      <w:r w:rsidR="00816087">
        <w:rPr>
          <w:rFonts w:ascii="Times New Roman" w:hAnsi="Times New Roman" w:cs="Times New Roman"/>
          <w:sz w:val="24"/>
          <w:szCs w:val="24"/>
        </w:rPr>
        <w:t xml:space="preserve"> </w:t>
      </w:r>
    </w:p>
    <w:p w14:paraId="484F6A18" w14:textId="6AB5673A" w:rsidR="00D23A2B" w:rsidRPr="006F1EAA" w:rsidRDefault="00871CBA"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Затем производится установка оптического троакара, а мочевой пузырь отслаивается от передней брюшной стенки и лонной кости тупым и острым путем. Мочевой пузырь не увеличен. Простата визуализируется без признаков прорастания опухоли в соседние органы</w:t>
      </w:r>
      <w:r w:rsidR="00D23A2B"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(рисунок</w:t>
      </w:r>
      <w:r w:rsidR="006B158B">
        <w:rPr>
          <w:rFonts w:ascii="Times New Roman" w:hAnsi="Times New Roman" w:cs="Times New Roman"/>
          <w:sz w:val="28"/>
          <w:szCs w:val="28"/>
        </w:rPr>
        <w:t xml:space="preserve"> </w:t>
      </w:r>
      <w:r w:rsidR="00880997" w:rsidRPr="006F1EAA">
        <w:rPr>
          <w:rFonts w:ascii="Times New Roman" w:hAnsi="Times New Roman" w:cs="Times New Roman"/>
          <w:sz w:val="28"/>
          <w:szCs w:val="28"/>
        </w:rPr>
        <w:t>22</w:t>
      </w:r>
      <w:r w:rsidR="00D23A2B" w:rsidRPr="006F1EAA">
        <w:rPr>
          <w:rFonts w:ascii="Times New Roman" w:hAnsi="Times New Roman" w:cs="Times New Roman"/>
          <w:sz w:val="28"/>
          <w:szCs w:val="28"/>
        </w:rPr>
        <w:t>)</w:t>
      </w:r>
      <w:r w:rsidRPr="006F1EAA">
        <w:rPr>
          <w:rFonts w:ascii="Times New Roman" w:hAnsi="Times New Roman" w:cs="Times New Roman"/>
          <w:sz w:val="28"/>
          <w:szCs w:val="28"/>
        </w:rPr>
        <w:t xml:space="preserve">. </w:t>
      </w:r>
    </w:p>
    <w:p w14:paraId="29A60917" w14:textId="77777777" w:rsidR="00D23A2B" w:rsidRPr="006F1EAA" w:rsidRDefault="00D23A2B" w:rsidP="00871CBA">
      <w:pPr>
        <w:spacing w:after="0" w:line="240" w:lineRule="auto"/>
        <w:ind w:firstLine="708"/>
        <w:jc w:val="both"/>
        <w:rPr>
          <w:rFonts w:ascii="Times New Roman" w:hAnsi="Times New Roman" w:cs="Times New Roman"/>
          <w:sz w:val="28"/>
          <w:szCs w:val="28"/>
        </w:rPr>
      </w:pPr>
    </w:p>
    <w:p w14:paraId="61B7802F" w14:textId="77777777" w:rsidR="00D23A2B" w:rsidRPr="006F1EAA" w:rsidRDefault="00D23A2B" w:rsidP="006F1EAA">
      <w:pPr>
        <w:spacing w:after="0" w:line="240" w:lineRule="auto"/>
        <w:jc w:val="center"/>
        <w:rPr>
          <w:rFonts w:ascii="Times New Roman" w:hAnsi="Times New Roman" w:cs="Times New Roman"/>
          <w:sz w:val="28"/>
          <w:szCs w:val="28"/>
        </w:rPr>
      </w:pPr>
      <w:r w:rsidRPr="006F1EAA">
        <w:rPr>
          <w:noProof/>
          <w:lang w:eastAsia="ru-RU"/>
        </w:rPr>
        <w:lastRenderedPageBreak/>
        <w:drawing>
          <wp:inline distT="0" distB="0" distL="0" distR="0" wp14:anchorId="6D11251F" wp14:editId="45C9F7BE">
            <wp:extent cx="5148000" cy="2926942"/>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7331" t="10617" r="39529" b="65980"/>
                    <a:stretch/>
                  </pic:blipFill>
                  <pic:spPr bwMode="auto">
                    <a:xfrm>
                      <a:off x="0" y="0"/>
                      <a:ext cx="5148000" cy="2926942"/>
                    </a:xfrm>
                    <a:prstGeom prst="rect">
                      <a:avLst/>
                    </a:prstGeom>
                    <a:ln>
                      <a:noFill/>
                    </a:ln>
                    <a:extLst>
                      <a:ext uri="{53640926-AAD7-44D8-BBD7-CCE9431645EC}">
                        <a14:shadowObscured xmlns:a14="http://schemas.microsoft.com/office/drawing/2010/main"/>
                      </a:ext>
                    </a:extLst>
                  </pic:spPr>
                </pic:pic>
              </a:graphicData>
            </a:graphic>
          </wp:inline>
        </w:drawing>
      </w:r>
    </w:p>
    <w:p w14:paraId="6A8EBE53" w14:textId="77777777" w:rsidR="006F1EAA" w:rsidRPr="006F1EAA" w:rsidRDefault="006F1EAA" w:rsidP="00871CBA">
      <w:pPr>
        <w:spacing w:after="0" w:line="240" w:lineRule="auto"/>
        <w:ind w:firstLine="708"/>
        <w:jc w:val="both"/>
        <w:rPr>
          <w:rFonts w:ascii="Times New Roman" w:hAnsi="Times New Roman" w:cs="Times New Roman"/>
          <w:sz w:val="28"/>
          <w:szCs w:val="28"/>
        </w:rPr>
      </w:pPr>
    </w:p>
    <w:p w14:paraId="1B0591F4" w14:textId="43101832" w:rsidR="00D23A2B" w:rsidRPr="006F1EAA" w:rsidRDefault="00D23A2B" w:rsidP="002222AC">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w:t>
      </w:r>
      <w:r w:rsidR="003146A4" w:rsidRPr="006F1EAA">
        <w:rPr>
          <w:rFonts w:ascii="Times New Roman" w:hAnsi="Times New Roman" w:cs="Times New Roman"/>
          <w:sz w:val="28"/>
          <w:szCs w:val="28"/>
        </w:rPr>
        <w:t>н</w:t>
      </w:r>
      <w:r w:rsidRPr="006F1EAA">
        <w:rPr>
          <w:rFonts w:ascii="Times New Roman" w:hAnsi="Times New Roman" w:cs="Times New Roman"/>
          <w:sz w:val="28"/>
          <w:szCs w:val="28"/>
        </w:rPr>
        <w:t>ок</w:t>
      </w:r>
      <w:r w:rsidR="00A774F6" w:rsidRPr="006F1EAA">
        <w:rPr>
          <w:rFonts w:ascii="Times New Roman" w:hAnsi="Times New Roman" w:cs="Times New Roman"/>
          <w:sz w:val="28"/>
          <w:szCs w:val="28"/>
        </w:rPr>
        <w:t xml:space="preserve"> 22</w:t>
      </w:r>
      <w:r w:rsidR="006F1EAA" w:rsidRPr="006F1EAA">
        <w:rPr>
          <w:rFonts w:ascii="Times New Roman" w:hAnsi="Times New Roman" w:cs="Times New Roman"/>
          <w:sz w:val="28"/>
          <w:szCs w:val="28"/>
        </w:rPr>
        <w:t xml:space="preserve"> -</w:t>
      </w:r>
      <w:r w:rsidR="00880997" w:rsidRPr="006F1EAA">
        <w:rPr>
          <w:rFonts w:ascii="Times New Roman" w:hAnsi="Times New Roman" w:cs="Times New Roman"/>
          <w:sz w:val="28"/>
          <w:szCs w:val="28"/>
        </w:rPr>
        <w:t xml:space="preserve"> Визуализируется предстательной железы</w:t>
      </w:r>
      <w:r w:rsidR="00816087">
        <w:rPr>
          <w:rFonts w:ascii="Times New Roman" w:hAnsi="Times New Roman" w:cs="Times New Roman"/>
          <w:sz w:val="28"/>
          <w:szCs w:val="28"/>
        </w:rPr>
        <w:t>(</w:t>
      </w:r>
      <w:r w:rsidR="00816087" w:rsidRPr="006F1EAA">
        <w:rPr>
          <w:rFonts w:ascii="Times New Roman" w:hAnsi="Times New Roman" w:cs="Times New Roman"/>
          <w:sz w:val="24"/>
          <w:szCs w:val="24"/>
        </w:rPr>
        <w:t>Из собственного фотоархива</w:t>
      </w:r>
      <w:r w:rsidR="00816087">
        <w:rPr>
          <w:rFonts w:ascii="Times New Roman" w:hAnsi="Times New Roman" w:cs="Times New Roman"/>
          <w:sz w:val="28"/>
          <w:szCs w:val="28"/>
        </w:rPr>
        <w:t>)</w:t>
      </w:r>
      <w:r w:rsidR="00816087">
        <w:rPr>
          <w:rFonts w:ascii="Times New Roman" w:hAnsi="Times New Roman" w:cs="Times New Roman"/>
          <w:sz w:val="24"/>
          <w:szCs w:val="24"/>
        </w:rPr>
        <w:t xml:space="preserve"> </w:t>
      </w:r>
    </w:p>
    <w:p w14:paraId="3FBD038D" w14:textId="77777777" w:rsidR="00871CBA" w:rsidRPr="006F1EAA" w:rsidRDefault="00871CBA"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Последовательно аппаратом LigaSure перерезают лобково-предстательные связки, расположенные между поверхностными ветвями дорсальной вены полового члена (дорсальный венозный комплекс), до достижения мочеиспускательного канала. После захвата верхушки предстательной железы, катетер Фолея №16 вводится через нее, и манжетка раздувается в мочевом пузыре. Затем происходит постепенное отслаивание задней поверхности предстательной железы от прямой кишки, при этом катетер перемещается вверх. Аппаратом LigaSure пересекают боковой нервно-сосудистый пучок предстательной железы с обеих сторон. В процессе мобилизации задней поверхности предстательной железы и семенных пузырьков, лигируют сосуды, питающие боковые стенки предстательной железы и семенные пузырьки. Проводится пересечение семявыносящих протоков, а затем пересекается шейка мочевого пузыря с целью удаления предстательной железы и семенных пузырьков в едином блоке. При этом шейка мочевого пузыря частично сохраняется, а устья мочеточников контролируются. </w:t>
      </w:r>
      <w:r w:rsidR="0059202C" w:rsidRPr="006F1EAA">
        <w:rPr>
          <w:rFonts w:ascii="Times New Roman" w:hAnsi="Times New Roman" w:cs="Times New Roman"/>
          <w:sz w:val="28"/>
          <w:szCs w:val="28"/>
        </w:rPr>
        <w:t>Катетер Фолея п</w:t>
      </w:r>
      <w:r w:rsidRPr="006F1EAA">
        <w:rPr>
          <w:rFonts w:ascii="Times New Roman" w:hAnsi="Times New Roman" w:cs="Times New Roman"/>
          <w:sz w:val="28"/>
          <w:szCs w:val="28"/>
        </w:rPr>
        <w:t xml:space="preserve">роводят через уретру в мочевой пузырь, раздувают манжетку. </w:t>
      </w:r>
      <w:r w:rsidR="0059202C" w:rsidRPr="006F1EAA">
        <w:rPr>
          <w:rFonts w:ascii="Times New Roman" w:hAnsi="Times New Roman" w:cs="Times New Roman"/>
          <w:sz w:val="28"/>
          <w:szCs w:val="28"/>
        </w:rPr>
        <w:t>Мочевой пузырь п</w:t>
      </w:r>
      <w:r w:rsidRPr="006F1EAA">
        <w:rPr>
          <w:rFonts w:ascii="Times New Roman" w:hAnsi="Times New Roman" w:cs="Times New Roman"/>
          <w:sz w:val="28"/>
          <w:szCs w:val="28"/>
        </w:rPr>
        <w:t>одтягива</w:t>
      </w:r>
      <w:r w:rsidR="0059202C" w:rsidRPr="006F1EAA">
        <w:rPr>
          <w:rFonts w:ascii="Times New Roman" w:hAnsi="Times New Roman" w:cs="Times New Roman"/>
          <w:sz w:val="28"/>
          <w:szCs w:val="28"/>
        </w:rPr>
        <w:t xml:space="preserve">ется </w:t>
      </w:r>
      <w:r w:rsidRPr="006F1EAA">
        <w:rPr>
          <w:rFonts w:ascii="Times New Roman" w:hAnsi="Times New Roman" w:cs="Times New Roman"/>
          <w:sz w:val="28"/>
          <w:szCs w:val="28"/>
        </w:rPr>
        <w:t>к уретре, накладыва</w:t>
      </w:r>
      <w:r w:rsidR="0059202C" w:rsidRPr="006F1EAA">
        <w:rPr>
          <w:rFonts w:ascii="Times New Roman" w:hAnsi="Times New Roman" w:cs="Times New Roman"/>
          <w:sz w:val="28"/>
          <w:szCs w:val="28"/>
        </w:rPr>
        <w:t xml:space="preserve">ется </w:t>
      </w:r>
      <w:r w:rsidRPr="006F1EAA">
        <w:rPr>
          <w:rFonts w:ascii="Times New Roman" w:hAnsi="Times New Roman" w:cs="Times New Roman"/>
          <w:sz w:val="28"/>
          <w:szCs w:val="28"/>
        </w:rPr>
        <w:t>однорядный шов на анастомоз уретро-везикальный. Производ</w:t>
      </w:r>
      <w:r w:rsidR="0059202C" w:rsidRPr="006F1EAA">
        <w:rPr>
          <w:rFonts w:ascii="Times New Roman" w:hAnsi="Times New Roman" w:cs="Times New Roman"/>
          <w:sz w:val="28"/>
          <w:szCs w:val="28"/>
        </w:rPr>
        <w:t xml:space="preserve">ится </w:t>
      </w:r>
      <w:r w:rsidRPr="006F1EAA">
        <w:rPr>
          <w:rFonts w:ascii="Times New Roman" w:hAnsi="Times New Roman" w:cs="Times New Roman"/>
          <w:sz w:val="28"/>
          <w:szCs w:val="28"/>
        </w:rPr>
        <w:t>подвздошн</w:t>
      </w:r>
      <w:r w:rsidR="0059202C" w:rsidRPr="006F1EAA">
        <w:rPr>
          <w:rFonts w:ascii="Times New Roman" w:hAnsi="Times New Roman" w:cs="Times New Roman"/>
          <w:sz w:val="28"/>
          <w:szCs w:val="28"/>
        </w:rPr>
        <w:t>ая</w:t>
      </w:r>
      <w:r w:rsidRPr="006F1EAA">
        <w:rPr>
          <w:rFonts w:ascii="Times New Roman" w:hAnsi="Times New Roman" w:cs="Times New Roman"/>
          <w:sz w:val="28"/>
          <w:szCs w:val="28"/>
        </w:rPr>
        <w:t xml:space="preserve"> лимфодиссекци</w:t>
      </w:r>
      <w:r w:rsidR="0059202C" w:rsidRPr="006F1EAA">
        <w:rPr>
          <w:rFonts w:ascii="Times New Roman" w:hAnsi="Times New Roman" w:cs="Times New Roman"/>
          <w:sz w:val="28"/>
          <w:szCs w:val="28"/>
        </w:rPr>
        <w:t>я</w:t>
      </w:r>
      <w:r w:rsidRPr="006F1EAA">
        <w:rPr>
          <w:rFonts w:ascii="Times New Roman" w:hAnsi="Times New Roman" w:cs="Times New Roman"/>
          <w:sz w:val="28"/>
          <w:szCs w:val="28"/>
        </w:rPr>
        <w:t xml:space="preserve"> с обеих сторон, а так же лимфодиссекцию обтураторной ямки с обеих сторон. Выполняется проверка на остановку кровотечения. Если кровотечение не обнаружено, после операции оставляется дренажная трубка, проходящая через брюшную полость в малый таз и выходящая наружу через кожу. Троакары удаляются под контролем эндовидеоскопа. Проводится послойное ушивание раны.  Накладывается асептическая повязка на рану.</w:t>
      </w:r>
    </w:p>
    <w:p w14:paraId="513DFDC1" w14:textId="0CCD84E2" w:rsidR="00B85E07" w:rsidRPr="007324B9" w:rsidRDefault="00880997"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На следующем этапе </w:t>
      </w:r>
      <w:r w:rsidR="00090FB1" w:rsidRPr="006F1EAA">
        <w:rPr>
          <w:rFonts w:ascii="Times New Roman" w:hAnsi="Times New Roman" w:cs="Times New Roman"/>
          <w:sz w:val="28"/>
          <w:szCs w:val="28"/>
        </w:rPr>
        <w:t xml:space="preserve">нашего </w:t>
      </w:r>
      <w:r w:rsidRPr="006F1EAA">
        <w:rPr>
          <w:rFonts w:ascii="Times New Roman" w:hAnsi="Times New Roman" w:cs="Times New Roman"/>
          <w:sz w:val="28"/>
          <w:szCs w:val="28"/>
        </w:rPr>
        <w:t xml:space="preserve">исследования </w:t>
      </w:r>
      <w:r w:rsidR="00E2744D" w:rsidRPr="006F1EAA">
        <w:rPr>
          <w:rFonts w:ascii="Times New Roman" w:hAnsi="Times New Roman" w:cs="Times New Roman"/>
          <w:sz w:val="28"/>
          <w:szCs w:val="28"/>
        </w:rPr>
        <w:t xml:space="preserve">проводился сравнительный анализ клинических исходов </w:t>
      </w:r>
      <w:r w:rsidRPr="006F1EAA">
        <w:rPr>
          <w:rFonts w:ascii="Times New Roman" w:hAnsi="Times New Roman" w:cs="Times New Roman"/>
          <w:sz w:val="28"/>
          <w:szCs w:val="28"/>
        </w:rPr>
        <w:t xml:space="preserve">пациентов перенесших </w:t>
      </w:r>
      <w:r w:rsidR="00BC528D" w:rsidRPr="006F1EAA">
        <w:rPr>
          <w:rFonts w:ascii="Times New Roman" w:hAnsi="Times New Roman" w:cs="Times New Roman"/>
          <w:sz w:val="28"/>
          <w:szCs w:val="28"/>
        </w:rPr>
        <w:t>модифицированн</w:t>
      </w:r>
      <w:r w:rsidRPr="006F1EAA">
        <w:rPr>
          <w:rFonts w:ascii="Times New Roman" w:hAnsi="Times New Roman" w:cs="Times New Roman"/>
          <w:sz w:val="28"/>
          <w:szCs w:val="28"/>
        </w:rPr>
        <w:t xml:space="preserve">ую </w:t>
      </w:r>
      <w:r w:rsidR="00E2744D" w:rsidRPr="006F1EAA">
        <w:rPr>
          <w:rFonts w:ascii="Times New Roman" w:hAnsi="Times New Roman" w:cs="Times New Roman"/>
          <w:sz w:val="28"/>
          <w:szCs w:val="28"/>
        </w:rPr>
        <w:lastRenderedPageBreak/>
        <w:t>лапароскопическ</w:t>
      </w:r>
      <w:r w:rsidRPr="006F1EAA">
        <w:rPr>
          <w:rFonts w:ascii="Times New Roman" w:hAnsi="Times New Roman" w:cs="Times New Roman"/>
          <w:sz w:val="28"/>
          <w:szCs w:val="28"/>
        </w:rPr>
        <w:t xml:space="preserve">ую </w:t>
      </w:r>
      <w:r w:rsidR="00E2744D" w:rsidRPr="006F1EAA">
        <w:rPr>
          <w:rFonts w:ascii="Times New Roman" w:hAnsi="Times New Roman" w:cs="Times New Roman"/>
          <w:sz w:val="28"/>
          <w:szCs w:val="28"/>
        </w:rPr>
        <w:t>экстраперитонеальн</w:t>
      </w:r>
      <w:r w:rsidRPr="006F1EAA">
        <w:rPr>
          <w:rFonts w:ascii="Times New Roman" w:hAnsi="Times New Roman" w:cs="Times New Roman"/>
          <w:sz w:val="28"/>
          <w:szCs w:val="28"/>
        </w:rPr>
        <w:t xml:space="preserve">ую </w:t>
      </w:r>
      <w:r w:rsidR="00E2744D" w:rsidRPr="006F1EAA">
        <w:rPr>
          <w:rFonts w:ascii="Times New Roman" w:hAnsi="Times New Roman" w:cs="Times New Roman"/>
          <w:sz w:val="28"/>
          <w:szCs w:val="28"/>
        </w:rPr>
        <w:t>радикальн</w:t>
      </w:r>
      <w:r w:rsidRPr="006F1EAA">
        <w:rPr>
          <w:rFonts w:ascii="Times New Roman" w:hAnsi="Times New Roman" w:cs="Times New Roman"/>
          <w:sz w:val="28"/>
          <w:szCs w:val="28"/>
        </w:rPr>
        <w:t xml:space="preserve">ую </w:t>
      </w:r>
      <w:r w:rsidR="00E2744D" w:rsidRPr="006F1EAA">
        <w:rPr>
          <w:rFonts w:ascii="Times New Roman" w:hAnsi="Times New Roman" w:cs="Times New Roman"/>
          <w:sz w:val="28"/>
          <w:szCs w:val="28"/>
        </w:rPr>
        <w:t>простатэктоми</w:t>
      </w:r>
      <w:r w:rsidRPr="006F1EAA">
        <w:rPr>
          <w:rFonts w:ascii="Times New Roman" w:hAnsi="Times New Roman" w:cs="Times New Roman"/>
          <w:sz w:val="28"/>
          <w:szCs w:val="28"/>
        </w:rPr>
        <w:t>ю</w:t>
      </w:r>
      <w:r w:rsidR="0059202C" w:rsidRPr="006F1EAA">
        <w:rPr>
          <w:rFonts w:ascii="Times New Roman" w:hAnsi="Times New Roman" w:cs="Times New Roman"/>
          <w:sz w:val="28"/>
          <w:szCs w:val="28"/>
        </w:rPr>
        <w:t xml:space="preserve"> (МЛЭРПЭ)</w:t>
      </w:r>
      <w:r w:rsidR="00E2744D" w:rsidRPr="006F1EAA">
        <w:rPr>
          <w:rFonts w:ascii="Times New Roman" w:hAnsi="Times New Roman" w:cs="Times New Roman"/>
          <w:sz w:val="28"/>
          <w:szCs w:val="28"/>
        </w:rPr>
        <w:t xml:space="preserve"> и </w:t>
      </w:r>
      <w:r w:rsidR="00BC528D" w:rsidRPr="006F1EAA">
        <w:rPr>
          <w:rFonts w:ascii="Times New Roman" w:hAnsi="Times New Roman" w:cs="Times New Roman"/>
          <w:sz w:val="28"/>
          <w:szCs w:val="28"/>
        </w:rPr>
        <w:t>традиционн</w:t>
      </w:r>
      <w:r w:rsidRPr="006F1EAA">
        <w:rPr>
          <w:rFonts w:ascii="Times New Roman" w:hAnsi="Times New Roman" w:cs="Times New Roman"/>
          <w:sz w:val="28"/>
          <w:szCs w:val="28"/>
        </w:rPr>
        <w:t xml:space="preserve">ую </w:t>
      </w:r>
      <w:r w:rsidR="00E2744D" w:rsidRPr="006F1EAA">
        <w:rPr>
          <w:rFonts w:ascii="Times New Roman" w:hAnsi="Times New Roman" w:cs="Times New Roman"/>
          <w:sz w:val="28"/>
          <w:szCs w:val="28"/>
        </w:rPr>
        <w:t>лапароскопическ</w:t>
      </w:r>
      <w:r w:rsidRPr="006F1EAA">
        <w:rPr>
          <w:rFonts w:ascii="Times New Roman" w:hAnsi="Times New Roman" w:cs="Times New Roman"/>
          <w:sz w:val="28"/>
          <w:szCs w:val="28"/>
        </w:rPr>
        <w:t xml:space="preserve">ую </w:t>
      </w:r>
      <w:r w:rsidR="007324B9">
        <w:rPr>
          <w:rFonts w:ascii="Times New Roman" w:hAnsi="Times New Roman" w:cs="Times New Roman"/>
          <w:sz w:val="28"/>
          <w:szCs w:val="28"/>
        </w:rPr>
        <w:t>ин</w:t>
      </w:r>
      <w:r w:rsidR="00E2744D" w:rsidRPr="006F1EAA">
        <w:rPr>
          <w:rFonts w:ascii="Times New Roman" w:hAnsi="Times New Roman" w:cs="Times New Roman"/>
          <w:sz w:val="28"/>
          <w:szCs w:val="28"/>
        </w:rPr>
        <w:t>траперитонеальн</w:t>
      </w:r>
      <w:r w:rsidRPr="006F1EAA">
        <w:rPr>
          <w:rFonts w:ascii="Times New Roman" w:hAnsi="Times New Roman" w:cs="Times New Roman"/>
          <w:sz w:val="28"/>
          <w:szCs w:val="28"/>
        </w:rPr>
        <w:t xml:space="preserve">ую </w:t>
      </w:r>
      <w:r w:rsidR="00E2744D" w:rsidRPr="007324B9">
        <w:rPr>
          <w:rFonts w:ascii="Times New Roman" w:hAnsi="Times New Roman" w:cs="Times New Roman"/>
          <w:sz w:val="28"/>
          <w:szCs w:val="28"/>
        </w:rPr>
        <w:t>радикальн</w:t>
      </w:r>
      <w:r w:rsidRPr="007324B9">
        <w:rPr>
          <w:rFonts w:ascii="Times New Roman" w:hAnsi="Times New Roman" w:cs="Times New Roman"/>
          <w:sz w:val="28"/>
          <w:szCs w:val="28"/>
        </w:rPr>
        <w:t xml:space="preserve">ую </w:t>
      </w:r>
      <w:r w:rsidR="00E2744D" w:rsidRPr="007324B9">
        <w:rPr>
          <w:rFonts w:ascii="Times New Roman" w:hAnsi="Times New Roman" w:cs="Times New Roman"/>
          <w:sz w:val="28"/>
          <w:szCs w:val="28"/>
        </w:rPr>
        <w:t>простатэктоми</w:t>
      </w:r>
      <w:r w:rsidRPr="007324B9">
        <w:rPr>
          <w:rFonts w:ascii="Times New Roman" w:hAnsi="Times New Roman" w:cs="Times New Roman"/>
          <w:sz w:val="28"/>
          <w:szCs w:val="28"/>
        </w:rPr>
        <w:t>ю</w:t>
      </w:r>
      <w:r w:rsidR="0059202C" w:rsidRPr="007324B9">
        <w:rPr>
          <w:rFonts w:ascii="Times New Roman" w:hAnsi="Times New Roman" w:cs="Times New Roman"/>
          <w:sz w:val="28"/>
          <w:szCs w:val="28"/>
        </w:rPr>
        <w:t xml:space="preserve"> (ТЛ</w:t>
      </w:r>
      <w:r w:rsidR="007324B9" w:rsidRPr="007324B9">
        <w:rPr>
          <w:rFonts w:ascii="Times New Roman" w:hAnsi="Times New Roman" w:cs="Times New Roman"/>
          <w:sz w:val="28"/>
          <w:szCs w:val="28"/>
        </w:rPr>
        <w:t>И</w:t>
      </w:r>
      <w:r w:rsidR="0059202C" w:rsidRPr="007324B9">
        <w:rPr>
          <w:rFonts w:ascii="Times New Roman" w:hAnsi="Times New Roman" w:cs="Times New Roman"/>
          <w:sz w:val="28"/>
          <w:szCs w:val="28"/>
        </w:rPr>
        <w:t>РПЭ)</w:t>
      </w:r>
      <w:r w:rsidR="00B85E07" w:rsidRPr="007324B9">
        <w:rPr>
          <w:rFonts w:ascii="Times New Roman" w:hAnsi="Times New Roman" w:cs="Times New Roman"/>
          <w:sz w:val="28"/>
          <w:szCs w:val="28"/>
        </w:rPr>
        <w:t xml:space="preserve">. </w:t>
      </w:r>
    </w:p>
    <w:p w14:paraId="4E7E97E4" w14:textId="13832F1C" w:rsidR="007324B9" w:rsidRDefault="007324B9" w:rsidP="00194F2B">
      <w:pPr>
        <w:spacing w:after="0" w:line="240" w:lineRule="auto"/>
        <w:ind w:firstLine="567"/>
        <w:jc w:val="both"/>
        <w:rPr>
          <w:rFonts w:ascii="Times New Roman" w:hAnsi="Times New Roman" w:cs="Times New Roman"/>
          <w:sz w:val="28"/>
          <w:szCs w:val="28"/>
        </w:rPr>
      </w:pPr>
      <w:r w:rsidRPr="007324B9">
        <w:rPr>
          <w:rFonts w:ascii="Times New Roman" w:hAnsi="Times New Roman" w:cs="Times New Roman"/>
          <w:sz w:val="28"/>
          <w:szCs w:val="28"/>
        </w:rPr>
        <w:t>В основную группу вошли данные 45 пациентов, которым проводилась модифицированная лапароскопическая экстраперитонеальная радикальная простатэктомия (МЛЭРПЭ), в условиях ВКО МЦОиХ в г. Усть-Каменогорске.  В контрольную группу  вошли истории болезни 53 человек, которым проводилась  традиционная лапароскопическая интраперитонеальная радикальная простатэктомия  (ТЛ</w:t>
      </w:r>
      <w:r w:rsidR="005E0B15">
        <w:rPr>
          <w:rFonts w:ascii="Times New Roman" w:hAnsi="Times New Roman" w:cs="Times New Roman"/>
          <w:sz w:val="28"/>
          <w:szCs w:val="28"/>
        </w:rPr>
        <w:t>И</w:t>
      </w:r>
      <w:r w:rsidRPr="007324B9">
        <w:rPr>
          <w:rFonts w:ascii="Times New Roman" w:hAnsi="Times New Roman" w:cs="Times New Roman"/>
          <w:sz w:val="28"/>
          <w:szCs w:val="28"/>
        </w:rPr>
        <w:t xml:space="preserve">РПЭ), по данным ВКО МЦОиХ , ЦЯМиО в г. Семей и КазНИИОиР в г. Алматы за период 2017-2021 год. </w:t>
      </w:r>
    </w:p>
    <w:p w14:paraId="004C7312" w14:textId="373384E8" w:rsidR="001D0CE9" w:rsidRPr="006F1EAA" w:rsidRDefault="000F7EDC" w:rsidP="00194F2B">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Перед началом исследования было получено </w:t>
      </w:r>
      <w:r w:rsidR="00084489" w:rsidRPr="006F1EAA">
        <w:rPr>
          <w:rFonts w:ascii="Times New Roman" w:hAnsi="Times New Roman" w:cs="Times New Roman"/>
          <w:sz w:val="28"/>
          <w:szCs w:val="28"/>
        </w:rPr>
        <w:t>одобрение Этического комитета Медицинского университета Семей (Протокол №2, 18 октября 2019 г.)</w:t>
      </w:r>
      <w:r w:rsidRPr="006F1EAA">
        <w:rPr>
          <w:rFonts w:ascii="Times New Roman" w:hAnsi="Times New Roman" w:cs="Times New Roman"/>
          <w:sz w:val="28"/>
          <w:szCs w:val="28"/>
        </w:rPr>
        <w:t xml:space="preserve">. Был получен Патент на изобретение РК №35437, от 31.12.2021 года «Способ подготовки операционного поля для выполнения экстраперитониального эндоскопического лечения опухолей предстательной железы». </w:t>
      </w:r>
    </w:p>
    <w:p w14:paraId="0FE72EF7" w14:textId="2487ED0E" w:rsidR="007862C6" w:rsidRPr="006F1EAA" w:rsidRDefault="00C66BC1" w:rsidP="00194F2B">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Объем выборки был рассчитан с помощью онлайн калькулятора </w:t>
      </w:r>
      <w:r w:rsidRPr="006F1EAA">
        <w:rPr>
          <w:rFonts w:ascii="Times New Roman" w:hAnsi="Times New Roman" w:cs="Times New Roman"/>
          <w:sz w:val="28"/>
          <w:szCs w:val="28"/>
          <w:lang w:val="en-US"/>
        </w:rPr>
        <w:t>S</w:t>
      </w:r>
      <w:r w:rsidRPr="006F1EAA">
        <w:rPr>
          <w:rFonts w:ascii="Times New Roman" w:hAnsi="Times New Roman" w:cs="Times New Roman"/>
          <w:sz w:val="28"/>
          <w:szCs w:val="28"/>
        </w:rPr>
        <w:t xml:space="preserve">ocioline.ru </w:t>
      </w:r>
      <w:r w:rsidR="00AF3993">
        <w:rPr>
          <w:rFonts w:ascii="Times New Roman" w:hAnsi="Times New Roman" w:cs="Times New Roman"/>
          <w:sz w:val="28"/>
          <w:szCs w:val="28"/>
        </w:rPr>
        <w:t>(</w:t>
      </w:r>
      <w:r w:rsidRPr="006F1EAA">
        <w:rPr>
          <w:rFonts w:ascii="Times New Roman" w:hAnsi="Times New Roman" w:cs="Times New Roman"/>
          <w:sz w:val="28"/>
          <w:szCs w:val="28"/>
        </w:rPr>
        <w:t>https://socioline.ru/rv.php</w:t>
      </w:r>
      <w:r w:rsidR="00AF3993">
        <w:rPr>
          <w:rFonts w:ascii="Times New Roman" w:hAnsi="Times New Roman" w:cs="Times New Roman"/>
          <w:sz w:val="28"/>
          <w:szCs w:val="28"/>
        </w:rPr>
        <w:t>)</w:t>
      </w:r>
      <w:r w:rsidRPr="006F1EAA">
        <w:rPr>
          <w:rFonts w:ascii="Times New Roman" w:hAnsi="Times New Roman" w:cs="Times New Roman"/>
          <w:sz w:val="28"/>
          <w:szCs w:val="28"/>
        </w:rPr>
        <w:t xml:space="preserve">. Необходимый объем выборки составил </w:t>
      </w:r>
      <w:r w:rsidR="003F3CC9" w:rsidRPr="006F1EAA">
        <w:rPr>
          <w:rFonts w:ascii="Times New Roman" w:hAnsi="Times New Roman" w:cs="Times New Roman"/>
          <w:sz w:val="28"/>
          <w:szCs w:val="28"/>
        </w:rPr>
        <w:t xml:space="preserve">92 </w:t>
      </w:r>
      <w:r w:rsidRPr="006F1EAA">
        <w:rPr>
          <w:rFonts w:ascii="Times New Roman" w:hAnsi="Times New Roman" w:cs="Times New Roman"/>
          <w:sz w:val="28"/>
          <w:szCs w:val="28"/>
        </w:rPr>
        <w:t>человек.</w:t>
      </w:r>
      <w:r w:rsidR="007862C6" w:rsidRPr="006F1EAA">
        <w:rPr>
          <w:rFonts w:ascii="Times New Roman" w:hAnsi="Times New Roman" w:cs="Times New Roman"/>
          <w:sz w:val="28"/>
          <w:szCs w:val="28"/>
        </w:rPr>
        <w:t xml:space="preserve"> </w:t>
      </w:r>
      <w:r w:rsidR="00283428" w:rsidRPr="006F1EAA">
        <w:rPr>
          <w:rFonts w:ascii="Times New Roman" w:hAnsi="Times New Roman" w:cs="Times New Roman"/>
          <w:sz w:val="28"/>
          <w:szCs w:val="28"/>
        </w:rPr>
        <w:t xml:space="preserve"> </w:t>
      </w:r>
    </w:p>
    <w:p w14:paraId="330180C4" w14:textId="1BEEDF86" w:rsidR="00BB4BF8" w:rsidRPr="006F1EAA" w:rsidRDefault="007862C6" w:rsidP="00194F2B">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Мы сравнили клинические результаты, такие как анализ крови, продолжительность операции и пребывание в стационаре после МЛЭРПЭ и ТЛ</w:t>
      </w:r>
      <w:r w:rsidR="007324B9" w:rsidRPr="007324B9">
        <w:rPr>
          <w:rFonts w:ascii="Times New Roman" w:hAnsi="Times New Roman" w:cs="Times New Roman"/>
          <w:sz w:val="28"/>
          <w:szCs w:val="28"/>
        </w:rPr>
        <w:t>И</w:t>
      </w:r>
      <w:r w:rsidRPr="006F1EAA">
        <w:rPr>
          <w:rFonts w:ascii="Times New Roman" w:hAnsi="Times New Roman" w:cs="Times New Roman"/>
          <w:sz w:val="28"/>
          <w:szCs w:val="28"/>
        </w:rPr>
        <w:t>РПЭ. Вся информация о лечении пациентов была получена из информационной системы «Комплексная медицинская информационная система» (КМИС).</w:t>
      </w:r>
      <w:r w:rsidR="00A811B8" w:rsidRPr="006F1EAA">
        <w:t xml:space="preserve"> </w:t>
      </w:r>
      <w:r w:rsidR="00A811B8" w:rsidRPr="006F1EAA">
        <w:rPr>
          <w:rFonts w:ascii="Times New Roman" w:hAnsi="Times New Roman" w:cs="Times New Roman"/>
          <w:sz w:val="28"/>
          <w:szCs w:val="28"/>
        </w:rPr>
        <w:t>Предоперационные, периоперационные и послеоперационные данные были отсканированы и записаны ретроспективно с помощью нашей системы сбора данных. Предоперационные клинические данные включали возраст, индекс массы тела (ИМТ), сывороточный простатспецифический антиген (ПСА), показатель Глисона при биопсии. Периоперационные параметры включали время операции, кровопотерю, интраоперационные осложнения и выполнена диссекция тазовых лимфатических узлов (ДТЛУ) и сохранен ли сосудисто-нервный пучок (СНП). Послеоперационные параметры включали изменение уровня гемоглобина,</w:t>
      </w:r>
      <w:r w:rsidR="00CD17B9" w:rsidRPr="006F1EAA">
        <w:rPr>
          <w:rFonts w:ascii="Times New Roman" w:hAnsi="Times New Roman" w:cs="Times New Roman"/>
          <w:sz w:val="28"/>
          <w:szCs w:val="28"/>
        </w:rPr>
        <w:t xml:space="preserve"> эритроцитов,</w:t>
      </w:r>
      <w:r w:rsidR="00A811B8" w:rsidRPr="006F1EAA">
        <w:rPr>
          <w:rFonts w:ascii="Times New Roman" w:hAnsi="Times New Roman" w:cs="Times New Roman"/>
          <w:sz w:val="28"/>
          <w:szCs w:val="28"/>
        </w:rPr>
        <w:t xml:space="preserve"> время выписки, время удаления катетера, экстракапсулярную, лимфоваскулярную, периневральную инвазию семенных пузырьков и инвазию лимфатических узлов. </w:t>
      </w:r>
    </w:p>
    <w:p w14:paraId="5BB5A88A" w14:textId="77777777" w:rsidR="00C66BC1" w:rsidRPr="006F1EAA" w:rsidRDefault="00BB4BF8"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Мы использовали стратификацию риска D'Amico для определения предоперационного риска, и пациенты были классифицированы как группы низкого, среднего и высокого риска</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{"citationItems":[{"id":"ITEM-1","itemData":{"DOI":"10.4103/0300-1652.122337","author":[{"dropping-particle":"","family":"Ahmed","given":"Saad Aliyu","non-dropping-particle":"","parse-names":false,"suffix":""},{"dropping-particle":"","family":"Sabitu","given":"Kabiru","non-dropping-particle":"","parse-names":false,"suffix":""},{"dropping-particle":"","family":"Idris","given":"Suleiman Hadejia","non-dropping-particle":"","parse-names":false,"suffix":""},{"dropping-particle":"","family":"Ahmed","given":"Rukaiya","non-dropping-particle":"","parse-names":false,"suffix":""}],"container-title":"Nigerian Medical Journal","id":"ITEM-1","issue":"5","issued":{"date-parts":[["2013"]]},"page":"316-319","title":"Knowledge , attitude and practice of cervical cancer screening among market women in Zaria , Nigeria","type":"article-journal","volume":"54"},"uris":["http://www.mendeley.com/documents/?uuid=c6c17b91-ec47-435a-be7e-20022cdb03c1"]}],"mendeley":{"formattedCitation":"[90]","plainTextFormattedCitation":"[90]","previouslyFormattedCitation":"[90]"},"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[90]</w:t>
      </w:r>
      <w:r w:rsidR="00CB4D37" w:rsidRPr="006F1EAA">
        <w:rPr>
          <w:rFonts w:ascii="Times New Roman" w:hAnsi="Times New Roman" w:cs="Times New Roman"/>
          <w:sz w:val="28"/>
          <w:szCs w:val="28"/>
        </w:rPr>
        <w:fldChar w:fldCharType="end"/>
      </w:r>
      <w:r w:rsidR="00C66BC1" w:rsidRPr="006F1EAA">
        <w:rPr>
          <w:rFonts w:ascii="Times New Roman" w:hAnsi="Times New Roman" w:cs="Times New Roman"/>
          <w:sz w:val="28"/>
          <w:szCs w:val="28"/>
        </w:rPr>
        <w:t xml:space="preserve">. </w:t>
      </w:r>
      <w:r w:rsidR="00CD17B9" w:rsidRPr="006F1EAA">
        <w:rPr>
          <w:rFonts w:ascii="Times New Roman" w:hAnsi="Times New Roman" w:cs="Times New Roman"/>
          <w:sz w:val="28"/>
          <w:szCs w:val="28"/>
        </w:rPr>
        <w:t>Согласно к</w:t>
      </w:r>
      <w:r w:rsidR="00C66BC1" w:rsidRPr="006F1EAA">
        <w:rPr>
          <w:rFonts w:ascii="Times New Roman" w:hAnsi="Times New Roman" w:cs="Times New Roman"/>
          <w:sz w:val="28"/>
          <w:szCs w:val="28"/>
        </w:rPr>
        <w:t>лассификаци</w:t>
      </w:r>
      <w:r w:rsidR="00CD17B9" w:rsidRPr="006F1EAA">
        <w:rPr>
          <w:rFonts w:ascii="Times New Roman" w:hAnsi="Times New Roman" w:cs="Times New Roman"/>
          <w:sz w:val="28"/>
          <w:szCs w:val="28"/>
        </w:rPr>
        <w:t>и</w:t>
      </w:r>
      <w:r w:rsidR="00C66BC1" w:rsidRPr="006F1EAA">
        <w:rPr>
          <w:rFonts w:ascii="Times New Roman" w:hAnsi="Times New Roman" w:cs="Times New Roman"/>
          <w:sz w:val="28"/>
          <w:szCs w:val="28"/>
        </w:rPr>
        <w:t xml:space="preserve"> прогностических факторов риска по DAmico, выделяют группы риска:</w:t>
      </w:r>
    </w:p>
    <w:p w14:paraId="630F912B" w14:textId="77777777" w:rsidR="00C66BC1" w:rsidRPr="006F1EAA" w:rsidRDefault="00BC528D"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w:t>
      </w:r>
      <w:r w:rsidR="00C66BC1" w:rsidRPr="006F1EAA">
        <w:rPr>
          <w:rFonts w:ascii="Times New Roman" w:hAnsi="Times New Roman" w:cs="Times New Roman"/>
          <w:sz w:val="28"/>
          <w:szCs w:val="28"/>
        </w:rPr>
        <w:t>изкий</w:t>
      </w:r>
      <w:r w:rsidRPr="006F1EAA">
        <w:rPr>
          <w:rFonts w:ascii="Times New Roman" w:hAnsi="Times New Roman" w:cs="Times New Roman"/>
          <w:sz w:val="28"/>
          <w:szCs w:val="28"/>
        </w:rPr>
        <w:t xml:space="preserve"> - </w:t>
      </w:r>
      <w:r w:rsidR="00C66BC1" w:rsidRPr="006F1EAA">
        <w:rPr>
          <w:rFonts w:ascii="Times New Roman" w:hAnsi="Times New Roman" w:cs="Times New Roman"/>
          <w:sz w:val="28"/>
          <w:szCs w:val="28"/>
        </w:rPr>
        <w:t>ПСА ≤10, индекс Глисона ≤6, T1-2a;</w:t>
      </w:r>
    </w:p>
    <w:p w14:paraId="6741130F" w14:textId="77777777" w:rsidR="00C66BC1" w:rsidRPr="006F1EAA" w:rsidRDefault="00BC528D"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w:t>
      </w:r>
      <w:r w:rsidR="00C66BC1" w:rsidRPr="006F1EAA">
        <w:rPr>
          <w:rFonts w:ascii="Times New Roman" w:hAnsi="Times New Roman" w:cs="Times New Roman"/>
          <w:sz w:val="28"/>
          <w:szCs w:val="28"/>
        </w:rPr>
        <w:t>редний</w:t>
      </w:r>
      <w:r w:rsidRPr="006F1EAA">
        <w:rPr>
          <w:rFonts w:ascii="Times New Roman" w:hAnsi="Times New Roman" w:cs="Times New Roman"/>
          <w:sz w:val="28"/>
          <w:szCs w:val="28"/>
        </w:rPr>
        <w:t xml:space="preserve"> - </w:t>
      </w:r>
      <w:r w:rsidR="00C66BC1" w:rsidRPr="006F1EAA">
        <w:rPr>
          <w:rFonts w:ascii="Times New Roman" w:hAnsi="Times New Roman" w:cs="Times New Roman"/>
          <w:sz w:val="28"/>
          <w:szCs w:val="28"/>
        </w:rPr>
        <w:t>ПСА 10-20, индекс Глисона 7, T2b;</w:t>
      </w:r>
    </w:p>
    <w:p w14:paraId="46850AA1" w14:textId="77777777" w:rsidR="00BB4BF8" w:rsidRPr="006F1EAA" w:rsidRDefault="00BC528D"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w:t>
      </w:r>
      <w:r w:rsidR="00C66BC1" w:rsidRPr="006F1EAA">
        <w:rPr>
          <w:rFonts w:ascii="Times New Roman" w:hAnsi="Times New Roman" w:cs="Times New Roman"/>
          <w:sz w:val="28"/>
          <w:szCs w:val="28"/>
        </w:rPr>
        <w:t>ысокий</w:t>
      </w:r>
      <w:r w:rsidRPr="006F1EAA">
        <w:rPr>
          <w:rFonts w:ascii="Times New Roman" w:hAnsi="Times New Roman" w:cs="Times New Roman"/>
          <w:sz w:val="28"/>
          <w:szCs w:val="28"/>
        </w:rPr>
        <w:t xml:space="preserve"> - </w:t>
      </w:r>
      <w:r w:rsidR="00C66BC1" w:rsidRPr="006F1EAA">
        <w:rPr>
          <w:rFonts w:ascii="Times New Roman" w:hAnsi="Times New Roman" w:cs="Times New Roman"/>
          <w:sz w:val="28"/>
          <w:szCs w:val="28"/>
        </w:rPr>
        <w:t>ПСА &gt;20, индекс Глисона ≥8, T2c-3a.</w:t>
      </w:r>
    </w:p>
    <w:p w14:paraId="78F596B4" w14:textId="4AD83B30" w:rsidR="00A811B8" w:rsidRPr="006F1EAA" w:rsidRDefault="00A811B8"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 xml:space="preserve">Классификация Клавьена-Диндо использовалась для </w:t>
      </w:r>
      <w:r w:rsidR="00BC528D" w:rsidRPr="006F1EAA">
        <w:rPr>
          <w:rFonts w:ascii="Times New Roman" w:hAnsi="Times New Roman" w:cs="Times New Roman"/>
          <w:sz w:val="28"/>
          <w:szCs w:val="28"/>
        </w:rPr>
        <w:t xml:space="preserve">определения </w:t>
      </w:r>
      <w:r w:rsidRPr="006F1EAA">
        <w:rPr>
          <w:rFonts w:ascii="Times New Roman" w:hAnsi="Times New Roman" w:cs="Times New Roman"/>
          <w:sz w:val="28"/>
          <w:szCs w:val="28"/>
        </w:rPr>
        <w:t>послеоперационных осложнений</w:t>
      </w:r>
      <w:r w:rsidR="00125EEE" w:rsidRPr="006F1EAA">
        <w:rPr>
          <w:rFonts w:ascii="Times New Roman" w:hAnsi="Times New Roman" w:cs="Times New Roman"/>
          <w:sz w:val="28"/>
          <w:szCs w:val="28"/>
        </w:rPr>
        <w:t xml:space="preserve"> </w:t>
      </w:r>
      <w:r w:rsidR="00040324">
        <w:rPr>
          <w:rFonts w:ascii="Times New Roman" w:hAnsi="Times New Roman" w:cs="Times New Roman"/>
          <w:sz w:val="28"/>
          <w:szCs w:val="28"/>
        </w:rPr>
        <w:t xml:space="preserve">(таблица 2)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{"citationItems":[{"id":"ITEM-1","itemData":{"DOI":"10.1093/pubmed/fdh128","ISSN":"1741-3842","PMID":"15454600","abstract":"Previous research indicates low screening uptake among South Asian women. We aimed to generate contemporary evidence of uptake by ethnicity using the screening records of eligible women resident in Manchester (n = 72613). Uptake among South Asians was lower than among other women, a difference explained by area- and practice-level confounding. A higher proportion of South Asians were recorded as 'never screened', an effect only partially explained by confounding. In practices with relatively large South Asian populations, uptake was higher among South Asians. Women born in a diverse range of overseas countries had uptake rates below 60 per cent and approximately a third of women born overseas were recorded as 'never screened'. If comprehensive coverage is to be achieved in inner city areas attention should now focus on the needs of a diverse range of ethnic minority groups other than South Asians. The routine collection of ethnicity data in primary care is also indicated.","author":[{"dropping-particle":"","family":"Webb","given":"R","non-dropping-particle":"","parse-names":false,"suffix":""},{"dropping-particle":"","family":"Richardson","given":"J","non-dropping-particle":"","parse-names":false,"suffix":""},{"dropping-particle":"","family":"a Esmail","given":"","non-dropping-particle":"","parse-names":false,"suffix":""},{"dropping-particle":"","family":"a Pickles","given":"","non-dropping-particle":"","parse-names":false,"suffix":""}],"container-title":"Journal of public health (Oxford, England)","id":"ITEM-1","issue":"3","issued":{"date-parts":[["2004"]]},"page":"293-296","title":"Uptake for cervical screening by ethnicity and place-of-birth: a population-based cross-sectional study.","type":"article-journal","volume":"26"},"uris":["http://www.mendeley.com/documents/?uuid=ade2e8ae-7445-43e7-93d1-ecd9c8062a6c"]}],"mendeley":{"formattedCitation":"[91]","plainTextFormattedCitation":"[91]","previouslyFormattedCitation":"[91]"},"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[91]</w:t>
      </w:r>
      <w:r w:rsidR="00CB4D37" w:rsidRPr="006F1EAA">
        <w:rPr>
          <w:rFonts w:ascii="Times New Roman" w:hAnsi="Times New Roman" w:cs="Times New Roman"/>
          <w:sz w:val="28"/>
          <w:szCs w:val="28"/>
        </w:rPr>
        <w:fldChar w:fldCharType="end"/>
      </w:r>
      <w:r w:rsidR="00125EEE" w:rsidRPr="006F1EAA">
        <w:rPr>
          <w:rFonts w:ascii="Times New Roman" w:hAnsi="Times New Roman" w:cs="Times New Roman"/>
          <w:sz w:val="28"/>
          <w:szCs w:val="28"/>
        </w:rPr>
        <w:t>.</w:t>
      </w:r>
    </w:p>
    <w:p w14:paraId="00A37DE4" w14:textId="77777777" w:rsidR="00C66BC1" w:rsidRPr="006F1EAA" w:rsidRDefault="00C66BC1" w:rsidP="00084489">
      <w:pPr>
        <w:autoSpaceDE w:val="0"/>
        <w:autoSpaceDN w:val="0"/>
        <w:adjustRightInd w:val="0"/>
        <w:spacing w:after="0" w:line="240" w:lineRule="auto"/>
        <w:jc w:val="both"/>
        <w:rPr>
          <w:rFonts w:ascii="Times New Roman" w:hAnsi="Times New Roman" w:cs="Times New Roman"/>
          <w:sz w:val="28"/>
          <w:szCs w:val="28"/>
        </w:rPr>
      </w:pPr>
    </w:p>
    <w:p w14:paraId="1B21491B" w14:textId="77777777" w:rsidR="00084489" w:rsidRPr="006F1EAA" w:rsidRDefault="00C66BC1" w:rsidP="00084489">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 xml:space="preserve">Таблица </w:t>
      </w:r>
      <w:r w:rsidR="00A774F6" w:rsidRPr="006F1EAA">
        <w:rPr>
          <w:rFonts w:ascii="Times New Roman" w:hAnsi="Times New Roman" w:cs="Times New Roman"/>
          <w:sz w:val="28"/>
          <w:szCs w:val="28"/>
        </w:rPr>
        <w:t xml:space="preserve">2 </w:t>
      </w:r>
      <w:r w:rsidRPr="006F1EAA">
        <w:rPr>
          <w:rFonts w:ascii="Times New Roman" w:hAnsi="Times New Roman" w:cs="Times New Roman"/>
          <w:sz w:val="28"/>
          <w:szCs w:val="28"/>
        </w:rPr>
        <w:t xml:space="preserve">- </w:t>
      </w:r>
      <w:r w:rsidR="00084489" w:rsidRPr="006F1EAA">
        <w:rPr>
          <w:rFonts w:ascii="Times New Roman" w:hAnsi="Times New Roman" w:cs="Times New Roman"/>
          <w:sz w:val="28"/>
          <w:szCs w:val="28"/>
        </w:rPr>
        <w:t>Классификация Клавьена-Диндо</w:t>
      </w:r>
    </w:p>
    <w:p w14:paraId="21FC36C7" w14:textId="77777777" w:rsidR="006F1EAA" w:rsidRPr="006F1EAA" w:rsidRDefault="006F1EAA" w:rsidP="00084489">
      <w:pPr>
        <w:autoSpaceDE w:val="0"/>
        <w:autoSpaceDN w:val="0"/>
        <w:adjustRightInd w:val="0"/>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1202"/>
        <w:gridCol w:w="8261"/>
      </w:tblGrid>
      <w:tr w:rsidR="006F1EAA" w:rsidRPr="006F1EAA" w14:paraId="1BB3512E" w14:textId="77777777" w:rsidTr="006F1EAA">
        <w:tc>
          <w:tcPr>
            <w:tcW w:w="1202" w:type="dxa"/>
          </w:tcPr>
          <w:p w14:paraId="66FE49E7"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Степень</w:t>
            </w:r>
          </w:p>
        </w:tc>
        <w:tc>
          <w:tcPr>
            <w:tcW w:w="8437" w:type="dxa"/>
          </w:tcPr>
          <w:p w14:paraId="446617FE"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Определение</w:t>
            </w:r>
          </w:p>
        </w:tc>
      </w:tr>
      <w:tr w:rsidR="006F1EAA" w:rsidRPr="006F1EAA" w14:paraId="5491ADD0" w14:textId="77777777" w:rsidTr="006F1EAA">
        <w:tc>
          <w:tcPr>
            <w:tcW w:w="1202" w:type="dxa"/>
          </w:tcPr>
          <w:p w14:paraId="493E0663"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w:t>
            </w:r>
          </w:p>
        </w:tc>
        <w:tc>
          <w:tcPr>
            <w:tcW w:w="8437" w:type="dxa"/>
          </w:tcPr>
          <w:p w14:paraId="6B87D20A"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Любые отклонения от нормального послеоперационного течения, не требующие медикаментозного лечения или хирургического, эндоскопического, радиологического вмешательства. Разрешается терапевтическое лечение: антипиретики, анальгетики, диуретики, электролиты, физиотерапия. Сюда же относится лечение раневой инфекции.</w:t>
            </w:r>
          </w:p>
        </w:tc>
      </w:tr>
      <w:tr w:rsidR="006F1EAA" w:rsidRPr="006F1EAA" w14:paraId="62E09AD6" w14:textId="77777777" w:rsidTr="006F1EAA">
        <w:tc>
          <w:tcPr>
            <w:tcW w:w="1202" w:type="dxa"/>
          </w:tcPr>
          <w:p w14:paraId="73C5D8DB"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II</w:t>
            </w:r>
          </w:p>
        </w:tc>
        <w:tc>
          <w:tcPr>
            <w:tcW w:w="8437" w:type="dxa"/>
          </w:tcPr>
          <w:p w14:paraId="081D30AA"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Требуется лечение в виде гемотрансфузии, энтерального или парентерального питания.</w:t>
            </w:r>
          </w:p>
        </w:tc>
      </w:tr>
      <w:tr w:rsidR="006F1EAA" w:rsidRPr="006F1EAA" w14:paraId="3E512749" w14:textId="77777777" w:rsidTr="006F1EAA">
        <w:tc>
          <w:tcPr>
            <w:tcW w:w="1202" w:type="dxa"/>
          </w:tcPr>
          <w:p w14:paraId="5DA0DC9B"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III</w:t>
            </w:r>
          </w:p>
        </w:tc>
        <w:tc>
          <w:tcPr>
            <w:tcW w:w="8437" w:type="dxa"/>
          </w:tcPr>
          <w:p w14:paraId="7F3C107A"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Требуется хирургическое, эндоскопическое или радиологическое вмешательство:</w:t>
            </w:r>
          </w:p>
        </w:tc>
      </w:tr>
      <w:tr w:rsidR="006F1EAA" w:rsidRPr="006F1EAA" w14:paraId="71171E29" w14:textId="77777777" w:rsidTr="006F1EAA">
        <w:tc>
          <w:tcPr>
            <w:tcW w:w="1202" w:type="dxa"/>
          </w:tcPr>
          <w:p w14:paraId="4A5CE4E0"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IIIa</w:t>
            </w:r>
          </w:p>
        </w:tc>
        <w:tc>
          <w:tcPr>
            <w:tcW w:w="8437" w:type="dxa"/>
          </w:tcPr>
          <w:p w14:paraId="68C5388B"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Вмешательство без общего обезболивания.</w:t>
            </w:r>
          </w:p>
        </w:tc>
      </w:tr>
      <w:tr w:rsidR="006F1EAA" w:rsidRPr="006F1EAA" w14:paraId="62412BC2" w14:textId="77777777" w:rsidTr="006F1EAA">
        <w:tc>
          <w:tcPr>
            <w:tcW w:w="1202" w:type="dxa"/>
          </w:tcPr>
          <w:p w14:paraId="1EECF9CA"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IIIb</w:t>
            </w:r>
          </w:p>
        </w:tc>
        <w:tc>
          <w:tcPr>
            <w:tcW w:w="8437" w:type="dxa"/>
          </w:tcPr>
          <w:p w14:paraId="04378DA2"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Вмешательство под общим обезболиванием.</w:t>
            </w:r>
          </w:p>
        </w:tc>
      </w:tr>
      <w:tr w:rsidR="006F1EAA" w:rsidRPr="006F1EAA" w14:paraId="22AD37C3" w14:textId="77777777" w:rsidTr="006F1EAA">
        <w:tc>
          <w:tcPr>
            <w:tcW w:w="1202" w:type="dxa"/>
          </w:tcPr>
          <w:p w14:paraId="79389C3F"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IV</w:t>
            </w:r>
          </w:p>
        </w:tc>
        <w:tc>
          <w:tcPr>
            <w:tcW w:w="8437" w:type="dxa"/>
          </w:tcPr>
          <w:p w14:paraId="0BCF16E0"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Жизнеугрожающие осложнения (включая осложнения со стороны ЦНС)*, требующие интенсивной терапии, наблюдения в отделении реанимации, резекции органа:</w:t>
            </w:r>
          </w:p>
        </w:tc>
      </w:tr>
      <w:tr w:rsidR="006F1EAA" w:rsidRPr="006F1EAA" w14:paraId="49597BD9" w14:textId="77777777" w:rsidTr="006F1EAA">
        <w:tc>
          <w:tcPr>
            <w:tcW w:w="1202" w:type="dxa"/>
          </w:tcPr>
          <w:p w14:paraId="6A410A01"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IVa</w:t>
            </w:r>
          </w:p>
        </w:tc>
        <w:tc>
          <w:tcPr>
            <w:tcW w:w="8437" w:type="dxa"/>
          </w:tcPr>
          <w:p w14:paraId="5C29C438"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Недостаточность одного органа.</w:t>
            </w:r>
          </w:p>
        </w:tc>
      </w:tr>
      <w:tr w:rsidR="006F1EAA" w:rsidRPr="006F1EAA" w14:paraId="205298AD" w14:textId="77777777" w:rsidTr="006F1EAA">
        <w:tc>
          <w:tcPr>
            <w:tcW w:w="1202" w:type="dxa"/>
          </w:tcPr>
          <w:p w14:paraId="08F11611"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IVb</w:t>
            </w:r>
          </w:p>
        </w:tc>
        <w:tc>
          <w:tcPr>
            <w:tcW w:w="8437" w:type="dxa"/>
          </w:tcPr>
          <w:p w14:paraId="23E842AC"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Полиорганная недостаточность.</w:t>
            </w:r>
          </w:p>
        </w:tc>
      </w:tr>
      <w:tr w:rsidR="006F1EAA" w:rsidRPr="006F1EAA" w14:paraId="4E3532C3" w14:textId="77777777" w:rsidTr="006F1EAA">
        <w:tc>
          <w:tcPr>
            <w:tcW w:w="1202" w:type="dxa"/>
          </w:tcPr>
          <w:p w14:paraId="1BB7F6AC" w14:textId="77777777" w:rsidR="00084489" w:rsidRPr="006F1EAA" w:rsidRDefault="00084489" w:rsidP="00BB4BF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V</w:t>
            </w:r>
          </w:p>
        </w:tc>
        <w:tc>
          <w:tcPr>
            <w:tcW w:w="8437" w:type="dxa"/>
          </w:tcPr>
          <w:p w14:paraId="7B7EE572" w14:textId="77777777" w:rsidR="00084489" w:rsidRPr="006F1EAA" w:rsidRDefault="00084489" w:rsidP="00BB4BF8">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Смерть больного.</w:t>
            </w:r>
          </w:p>
        </w:tc>
      </w:tr>
      <w:tr w:rsidR="006F1EAA" w:rsidRPr="006F1EAA" w14:paraId="31CFC7A5" w14:textId="77777777" w:rsidTr="006F1EAA">
        <w:tc>
          <w:tcPr>
            <w:tcW w:w="9639" w:type="dxa"/>
            <w:gridSpan w:val="2"/>
          </w:tcPr>
          <w:p w14:paraId="69E92F7D" w14:textId="6AA6536D" w:rsidR="00084489" w:rsidRPr="006F1EAA" w:rsidRDefault="00AA7A01" w:rsidP="006F1EAA">
            <w:pPr>
              <w:autoSpaceDE w:val="0"/>
              <w:autoSpaceDN w:val="0"/>
              <w:adjustRightInd w:val="0"/>
              <w:ind w:firstLine="462"/>
              <w:jc w:val="both"/>
              <w:rPr>
                <w:rFonts w:ascii="Times New Roman" w:hAnsi="Times New Roman" w:cs="Times New Roman"/>
                <w:sz w:val="28"/>
                <w:szCs w:val="28"/>
              </w:rPr>
            </w:pPr>
            <w:r>
              <w:rPr>
                <w:rFonts w:ascii="Times New Roman" w:hAnsi="Times New Roman" w:cs="Times New Roman"/>
                <w:sz w:val="28"/>
                <w:szCs w:val="28"/>
              </w:rPr>
              <w:t xml:space="preserve">Примечание - </w:t>
            </w:r>
            <w:r w:rsidR="00084489" w:rsidRPr="006F1EAA">
              <w:rPr>
                <w:rFonts w:ascii="Times New Roman" w:hAnsi="Times New Roman" w:cs="Times New Roman"/>
                <w:sz w:val="28"/>
                <w:szCs w:val="28"/>
              </w:rPr>
              <w:t>*Геморрагический инсульт, ишемический инсульт, субарахноидальное кровотечение, за исключением транзиторной ишемической атаки</w:t>
            </w:r>
          </w:p>
        </w:tc>
      </w:tr>
    </w:tbl>
    <w:p w14:paraId="0B2ADABD" w14:textId="77777777" w:rsidR="00032516" w:rsidRPr="006F1EAA" w:rsidRDefault="00032516" w:rsidP="00483CB4">
      <w:pPr>
        <w:autoSpaceDE w:val="0"/>
        <w:autoSpaceDN w:val="0"/>
        <w:adjustRightInd w:val="0"/>
        <w:spacing w:after="0" w:line="240" w:lineRule="auto"/>
        <w:jc w:val="both"/>
        <w:rPr>
          <w:rFonts w:ascii="Times New Roman" w:hAnsi="Times New Roman" w:cs="Times New Roman"/>
          <w:sz w:val="28"/>
          <w:szCs w:val="28"/>
        </w:rPr>
      </w:pPr>
    </w:p>
    <w:p w14:paraId="06163751" w14:textId="2864C997" w:rsidR="00483CB4" w:rsidRPr="006F1EAA" w:rsidRDefault="00483CB4" w:rsidP="006F1EAA">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На </w:t>
      </w:r>
      <w:r w:rsidR="00EE2FB0" w:rsidRPr="006F1EAA">
        <w:rPr>
          <w:rFonts w:ascii="Times New Roman" w:hAnsi="Times New Roman" w:cs="Times New Roman"/>
          <w:sz w:val="28"/>
          <w:szCs w:val="28"/>
        </w:rPr>
        <w:t xml:space="preserve">четвертом </w:t>
      </w:r>
      <w:r w:rsidRPr="006F1EAA">
        <w:rPr>
          <w:rFonts w:ascii="Times New Roman" w:hAnsi="Times New Roman" w:cs="Times New Roman"/>
          <w:sz w:val="28"/>
          <w:szCs w:val="28"/>
        </w:rPr>
        <w:t xml:space="preserve">этапе проводилась оценка качество жизни пациентов перенесших </w:t>
      </w:r>
      <w:r w:rsidR="00411DD3" w:rsidRPr="006F1EAA">
        <w:rPr>
          <w:rFonts w:ascii="Times New Roman" w:hAnsi="Times New Roman" w:cs="Times New Roman"/>
          <w:sz w:val="28"/>
          <w:szCs w:val="28"/>
        </w:rPr>
        <w:t>МЛЭРПЭ и ТЛ</w:t>
      </w:r>
      <w:r w:rsidR="00B71F80">
        <w:rPr>
          <w:rFonts w:ascii="Times New Roman" w:hAnsi="Times New Roman" w:cs="Times New Roman"/>
          <w:sz w:val="28"/>
          <w:szCs w:val="28"/>
        </w:rPr>
        <w:t>И</w:t>
      </w:r>
      <w:r w:rsidR="00411DD3" w:rsidRPr="006F1EAA">
        <w:rPr>
          <w:rFonts w:ascii="Times New Roman" w:hAnsi="Times New Roman" w:cs="Times New Roman"/>
          <w:sz w:val="28"/>
          <w:szCs w:val="28"/>
        </w:rPr>
        <w:t>РПЭ</w:t>
      </w:r>
      <w:r w:rsidRPr="006F1EAA">
        <w:rPr>
          <w:rFonts w:ascii="Times New Roman" w:hAnsi="Times New Roman" w:cs="Times New Roman"/>
          <w:sz w:val="28"/>
          <w:szCs w:val="28"/>
        </w:rPr>
        <w:t xml:space="preserve">. Инструментом оценки был Вопросник </w:t>
      </w:r>
      <w:r w:rsidR="00FF3E5D" w:rsidRPr="006F1EAA">
        <w:rPr>
          <w:rFonts w:ascii="Times New Roman" w:hAnsi="Times New Roman" w:cs="Times New Roman"/>
          <w:sz w:val="28"/>
          <w:szCs w:val="28"/>
        </w:rPr>
        <w:t>EORTC QLQ-C30</w:t>
      </w:r>
      <w:r w:rsidR="0066468B" w:rsidRPr="006F1EAA">
        <w:rPr>
          <w:rFonts w:ascii="Times New Roman" w:hAnsi="Times New Roman" w:cs="Times New Roman"/>
          <w:sz w:val="28"/>
          <w:szCs w:val="28"/>
        </w:rPr>
        <w:t>, который доступен в онлайн формате:</w:t>
      </w:r>
      <w:r w:rsidR="00CE4E0A">
        <w:rPr>
          <w:rFonts w:ascii="Times New Roman" w:hAnsi="Times New Roman" w:cs="Times New Roman"/>
          <w:sz w:val="28"/>
          <w:szCs w:val="28"/>
        </w:rPr>
        <w:t xml:space="preserve"> </w:t>
      </w:r>
      <w:hyperlink r:id="rId30" w:history="1">
        <w:r w:rsidR="0066468B" w:rsidRPr="006F1EAA">
          <w:rPr>
            <w:rStyle w:val="a6"/>
            <w:rFonts w:ascii="Times New Roman" w:hAnsi="Times New Roman" w:cs="Times New Roman"/>
            <w:color w:val="auto"/>
            <w:sz w:val="28"/>
            <w:szCs w:val="28"/>
            <w:u w:val="none"/>
          </w:rPr>
          <w:t>https://qol.eortc.org/</w:t>
        </w:r>
      </w:hyperlink>
      <w:r w:rsidRPr="006F1EAA">
        <w:rPr>
          <w:rFonts w:ascii="Times New Roman" w:hAnsi="Times New Roman" w:cs="Times New Roman"/>
          <w:sz w:val="28"/>
          <w:szCs w:val="28"/>
        </w:rPr>
        <w:t>.</w:t>
      </w:r>
      <w:r w:rsidR="0066468B"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Вопросник </w:t>
      </w:r>
      <w:r w:rsidR="00FF3E5D" w:rsidRPr="006F1EAA">
        <w:rPr>
          <w:rFonts w:ascii="Times New Roman" w:hAnsi="Times New Roman" w:cs="Times New Roman"/>
          <w:sz w:val="28"/>
          <w:szCs w:val="28"/>
        </w:rPr>
        <w:t xml:space="preserve">EORTC QLQ-C30 </w:t>
      </w:r>
      <w:r w:rsidR="0066468B" w:rsidRPr="006F1EAA">
        <w:rPr>
          <w:rFonts w:ascii="Times New Roman" w:hAnsi="Times New Roman" w:cs="Times New Roman"/>
          <w:sz w:val="28"/>
          <w:szCs w:val="28"/>
        </w:rPr>
        <w:t xml:space="preserve">переведен </w:t>
      </w:r>
      <w:r w:rsidRPr="006F1EAA">
        <w:rPr>
          <w:rFonts w:ascii="Times New Roman" w:hAnsi="Times New Roman" w:cs="Times New Roman"/>
          <w:sz w:val="28"/>
          <w:szCs w:val="28"/>
        </w:rPr>
        <w:t>на многи</w:t>
      </w:r>
      <w:r w:rsidR="0066468B" w:rsidRPr="006F1EAA">
        <w:rPr>
          <w:rFonts w:ascii="Times New Roman" w:hAnsi="Times New Roman" w:cs="Times New Roman"/>
          <w:sz w:val="28"/>
          <w:szCs w:val="28"/>
        </w:rPr>
        <w:t>е</w:t>
      </w:r>
      <w:r w:rsidRPr="006F1EAA">
        <w:rPr>
          <w:rFonts w:ascii="Times New Roman" w:hAnsi="Times New Roman" w:cs="Times New Roman"/>
          <w:sz w:val="28"/>
          <w:szCs w:val="28"/>
        </w:rPr>
        <w:t xml:space="preserve"> язык</w:t>
      </w:r>
      <w:r w:rsidR="0066468B" w:rsidRPr="006F1EAA">
        <w:rPr>
          <w:rFonts w:ascii="Times New Roman" w:hAnsi="Times New Roman" w:cs="Times New Roman"/>
          <w:sz w:val="28"/>
          <w:szCs w:val="28"/>
        </w:rPr>
        <w:t>и, в том числе на русск</w:t>
      </w:r>
      <w:r w:rsidR="00CD17B9" w:rsidRPr="006F1EAA">
        <w:rPr>
          <w:rFonts w:ascii="Times New Roman" w:hAnsi="Times New Roman" w:cs="Times New Roman"/>
          <w:sz w:val="28"/>
          <w:szCs w:val="28"/>
        </w:rPr>
        <w:t>ий</w:t>
      </w:r>
      <w:r w:rsidRPr="006F1EAA">
        <w:rPr>
          <w:rFonts w:ascii="Times New Roman" w:hAnsi="Times New Roman" w:cs="Times New Roman"/>
          <w:sz w:val="28"/>
          <w:szCs w:val="28"/>
        </w:rPr>
        <w:t xml:space="preserve">. Для людей понимающих только казахский язык, опросник был переведен на казахский язык. Опросник </w:t>
      </w:r>
      <w:r w:rsidR="00032516" w:rsidRPr="006F1EAA">
        <w:rPr>
          <w:rFonts w:ascii="Times New Roman" w:hAnsi="Times New Roman" w:cs="Times New Roman"/>
          <w:sz w:val="28"/>
          <w:szCs w:val="28"/>
        </w:rPr>
        <w:t xml:space="preserve">на казахском языке </w:t>
      </w:r>
      <w:r w:rsidRPr="006F1EAA">
        <w:rPr>
          <w:rFonts w:ascii="Times New Roman" w:hAnsi="Times New Roman" w:cs="Times New Roman"/>
          <w:sz w:val="28"/>
          <w:szCs w:val="28"/>
        </w:rPr>
        <w:t xml:space="preserve">прошел процесс валидизации. Проверка анкеты на казахском языке на валидность и внутреннюю надежность была предварительно проверена на </w:t>
      </w:r>
      <w:r w:rsidR="00411DD3" w:rsidRPr="006F1EAA">
        <w:rPr>
          <w:rFonts w:ascii="Times New Roman" w:hAnsi="Times New Roman" w:cs="Times New Roman"/>
          <w:sz w:val="28"/>
          <w:szCs w:val="28"/>
        </w:rPr>
        <w:t>1</w:t>
      </w:r>
      <w:r w:rsidRPr="006F1EAA">
        <w:rPr>
          <w:rFonts w:ascii="Times New Roman" w:hAnsi="Times New Roman" w:cs="Times New Roman"/>
          <w:sz w:val="28"/>
          <w:szCs w:val="28"/>
        </w:rPr>
        <w:t xml:space="preserve">0 человек. Дизайн исследования на данном этапе был одномоментным поперечным. </w:t>
      </w:r>
      <w:r w:rsidR="00411DD3" w:rsidRPr="006F1EAA">
        <w:rPr>
          <w:rFonts w:ascii="Times New Roman" w:hAnsi="Times New Roman" w:cs="Times New Roman"/>
          <w:sz w:val="28"/>
          <w:szCs w:val="28"/>
        </w:rPr>
        <w:t xml:space="preserve">В опросе приняли участие </w:t>
      </w:r>
      <w:r w:rsidR="00032516" w:rsidRPr="006F1EAA">
        <w:rPr>
          <w:rFonts w:ascii="Times New Roman" w:hAnsi="Times New Roman" w:cs="Times New Roman"/>
          <w:sz w:val="28"/>
          <w:szCs w:val="28"/>
        </w:rPr>
        <w:t>85 респондентов</w:t>
      </w:r>
      <w:r w:rsidR="00411DD3" w:rsidRPr="006F1EAA">
        <w:rPr>
          <w:rFonts w:ascii="Times New Roman" w:hAnsi="Times New Roman" w:cs="Times New Roman"/>
          <w:sz w:val="28"/>
          <w:szCs w:val="28"/>
        </w:rPr>
        <w:t xml:space="preserve">, </w:t>
      </w:r>
      <w:r w:rsidR="00032516" w:rsidRPr="006F1EAA">
        <w:rPr>
          <w:rFonts w:ascii="Times New Roman" w:hAnsi="Times New Roman" w:cs="Times New Roman"/>
          <w:sz w:val="28"/>
          <w:szCs w:val="28"/>
        </w:rPr>
        <w:t xml:space="preserve">из них 41 участников опроса, </w:t>
      </w:r>
      <w:r w:rsidR="00411DD3" w:rsidRPr="006F1EAA">
        <w:rPr>
          <w:rFonts w:ascii="Times New Roman" w:hAnsi="Times New Roman" w:cs="Times New Roman"/>
          <w:sz w:val="28"/>
          <w:szCs w:val="28"/>
        </w:rPr>
        <w:t>перенесши</w:t>
      </w:r>
      <w:r w:rsidR="00032516" w:rsidRPr="006F1EAA">
        <w:rPr>
          <w:rFonts w:ascii="Times New Roman" w:hAnsi="Times New Roman" w:cs="Times New Roman"/>
          <w:sz w:val="28"/>
          <w:szCs w:val="28"/>
        </w:rPr>
        <w:t>х</w:t>
      </w:r>
      <w:r w:rsidR="00411DD3" w:rsidRPr="006F1EAA">
        <w:rPr>
          <w:rFonts w:ascii="Times New Roman" w:hAnsi="Times New Roman" w:cs="Times New Roman"/>
          <w:sz w:val="28"/>
          <w:szCs w:val="28"/>
        </w:rPr>
        <w:t xml:space="preserve"> МЛЭРПЭ, в условиях ВКО МЦОиХ в г. Усть-Каменогорске, </w:t>
      </w:r>
      <w:r w:rsidR="00032516" w:rsidRPr="006F1EAA">
        <w:rPr>
          <w:rFonts w:ascii="Times New Roman" w:hAnsi="Times New Roman" w:cs="Times New Roman"/>
          <w:sz w:val="28"/>
          <w:szCs w:val="28"/>
        </w:rPr>
        <w:t>и 44 ресспондентов</w:t>
      </w:r>
      <w:r w:rsidR="00EE2FB0" w:rsidRPr="006F1EAA">
        <w:rPr>
          <w:rFonts w:ascii="Times New Roman" w:hAnsi="Times New Roman" w:cs="Times New Roman"/>
          <w:sz w:val="28"/>
          <w:szCs w:val="28"/>
        </w:rPr>
        <w:t>,</w:t>
      </w:r>
      <w:r w:rsidR="00411DD3" w:rsidRPr="006F1EAA">
        <w:rPr>
          <w:rFonts w:ascii="Times New Roman" w:hAnsi="Times New Roman" w:cs="Times New Roman"/>
          <w:sz w:val="28"/>
          <w:szCs w:val="28"/>
        </w:rPr>
        <w:t xml:space="preserve"> перенесши</w:t>
      </w:r>
      <w:r w:rsidR="00032516" w:rsidRPr="006F1EAA">
        <w:rPr>
          <w:rFonts w:ascii="Times New Roman" w:hAnsi="Times New Roman" w:cs="Times New Roman"/>
          <w:sz w:val="28"/>
          <w:szCs w:val="28"/>
        </w:rPr>
        <w:t>х</w:t>
      </w:r>
      <w:r w:rsidR="00411DD3" w:rsidRPr="006F1EAA">
        <w:rPr>
          <w:rFonts w:ascii="Times New Roman" w:hAnsi="Times New Roman" w:cs="Times New Roman"/>
          <w:sz w:val="28"/>
          <w:szCs w:val="28"/>
        </w:rPr>
        <w:t xml:space="preserve"> ТЛ</w:t>
      </w:r>
      <w:r w:rsidR="00B71F80">
        <w:rPr>
          <w:rFonts w:ascii="Times New Roman" w:hAnsi="Times New Roman" w:cs="Times New Roman"/>
          <w:sz w:val="28"/>
          <w:szCs w:val="28"/>
        </w:rPr>
        <w:t>И</w:t>
      </w:r>
      <w:r w:rsidR="00411DD3" w:rsidRPr="006F1EAA">
        <w:rPr>
          <w:rFonts w:ascii="Times New Roman" w:hAnsi="Times New Roman" w:cs="Times New Roman"/>
          <w:sz w:val="28"/>
          <w:szCs w:val="28"/>
        </w:rPr>
        <w:t>РПЭ в условиях</w:t>
      </w:r>
      <w:r w:rsidR="00CE4E0A">
        <w:rPr>
          <w:rFonts w:ascii="Times New Roman" w:hAnsi="Times New Roman" w:cs="Times New Roman"/>
          <w:sz w:val="28"/>
          <w:szCs w:val="28"/>
        </w:rPr>
        <w:t xml:space="preserve"> </w:t>
      </w:r>
      <w:r w:rsidR="00B71F80" w:rsidRPr="006F1EAA">
        <w:rPr>
          <w:rFonts w:ascii="Times New Roman" w:hAnsi="Times New Roman" w:cs="Times New Roman"/>
          <w:sz w:val="28"/>
          <w:szCs w:val="28"/>
        </w:rPr>
        <w:t xml:space="preserve">ВКО МЦОиХ </w:t>
      </w:r>
      <w:r w:rsidR="00B71F80">
        <w:rPr>
          <w:rFonts w:ascii="Times New Roman" w:hAnsi="Times New Roman" w:cs="Times New Roman"/>
          <w:sz w:val="28"/>
          <w:szCs w:val="28"/>
        </w:rPr>
        <w:t xml:space="preserve">, </w:t>
      </w:r>
      <w:r w:rsidR="00411DD3" w:rsidRPr="006F1EAA">
        <w:rPr>
          <w:rFonts w:ascii="Times New Roman" w:hAnsi="Times New Roman" w:cs="Times New Roman"/>
          <w:sz w:val="28"/>
          <w:szCs w:val="28"/>
        </w:rPr>
        <w:t xml:space="preserve">ЦЯМиО в г. Семей и КазНИИОиР в г. Алматы. Перед началом исследования было получено одобрение Этического </w:t>
      </w:r>
      <w:r w:rsidR="00032516" w:rsidRPr="006F1EAA">
        <w:rPr>
          <w:rFonts w:ascii="Times New Roman" w:hAnsi="Times New Roman" w:cs="Times New Roman"/>
          <w:sz w:val="28"/>
          <w:szCs w:val="28"/>
        </w:rPr>
        <w:t>К</w:t>
      </w:r>
      <w:r w:rsidR="00411DD3" w:rsidRPr="006F1EAA">
        <w:rPr>
          <w:rFonts w:ascii="Times New Roman" w:hAnsi="Times New Roman" w:cs="Times New Roman"/>
          <w:sz w:val="28"/>
          <w:szCs w:val="28"/>
        </w:rPr>
        <w:t>омитета Медицинского университета Семей (Протокол №2, 18 октября 2019 г.).</w:t>
      </w:r>
      <w:r w:rsidR="00CD4F65" w:rsidRPr="006F1EAA">
        <w:rPr>
          <w:rFonts w:ascii="Times New Roman" w:hAnsi="Times New Roman" w:cs="Times New Roman"/>
          <w:sz w:val="28"/>
          <w:szCs w:val="28"/>
        </w:rPr>
        <w:t xml:space="preserve"> Опрос проводился с июля 2021 по декабрь 2021 год. </w:t>
      </w:r>
      <w:r w:rsidRPr="006F1EAA">
        <w:rPr>
          <w:rFonts w:ascii="Times New Roman" w:hAnsi="Times New Roman" w:cs="Times New Roman"/>
          <w:sz w:val="28"/>
          <w:szCs w:val="28"/>
        </w:rPr>
        <w:t xml:space="preserve">Все участники исследования дали информированное </w:t>
      </w:r>
      <w:r w:rsidRPr="006F1EAA">
        <w:rPr>
          <w:rFonts w:ascii="Times New Roman" w:hAnsi="Times New Roman" w:cs="Times New Roman"/>
          <w:sz w:val="28"/>
          <w:szCs w:val="28"/>
        </w:rPr>
        <w:lastRenderedPageBreak/>
        <w:t>согласие после ознакомления с целью исследования. В этом исследовании анкеты заполнялись в ходе персонального опроса, но перед анкетированием все участники были проинформированы о том, что их ответы останутся конфиденциальными.</w:t>
      </w:r>
      <w:r w:rsidR="0003251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Критерии включения: добровольное согласие на участие в исследование, подтвержденные данные о перенесенном </w:t>
      </w:r>
      <w:r w:rsidR="00CD4F65" w:rsidRPr="006F1EAA">
        <w:rPr>
          <w:rFonts w:ascii="Times New Roman" w:hAnsi="Times New Roman" w:cs="Times New Roman"/>
          <w:sz w:val="28"/>
          <w:szCs w:val="28"/>
        </w:rPr>
        <w:t>МЛЭРПЭ и</w:t>
      </w:r>
      <w:r w:rsidR="00EE2FB0" w:rsidRPr="006F1EAA">
        <w:rPr>
          <w:rFonts w:ascii="Times New Roman" w:hAnsi="Times New Roman" w:cs="Times New Roman"/>
          <w:sz w:val="28"/>
          <w:szCs w:val="28"/>
        </w:rPr>
        <w:t>ли</w:t>
      </w:r>
      <w:r w:rsidR="00CD4F65" w:rsidRPr="006F1EAA">
        <w:rPr>
          <w:rFonts w:ascii="Times New Roman" w:hAnsi="Times New Roman" w:cs="Times New Roman"/>
          <w:sz w:val="28"/>
          <w:szCs w:val="28"/>
        </w:rPr>
        <w:t xml:space="preserve"> ТЛ</w:t>
      </w:r>
      <w:r w:rsidR="00B71F80">
        <w:rPr>
          <w:rFonts w:ascii="Times New Roman" w:hAnsi="Times New Roman" w:cs="Times New Roman"/>
          <w:sz w:val="28"/>
          <w:szCs w:val="28"/>
        </w:rPr>
        <w:t>И</w:t>
      </w:r>
      <w:r w:rsidR="00CD4F65" w:rsidRPr="006F1EAA">
        <w:rPr>
          <w:rFonts w:ascii="Times New Roman" w:hAnsi="Times New Roman" w:cs="Times New Roman"/>
          <w:sz w:val="28"/>
          <w:szCs w:val="28"/>
        </w:rPr>
        <w:t xml:space="preserve">РПЭ из ЭРСБ. </w:t>
      </w:r>
      <w:r w:rsidRPr="006F1EAA">
        <w:rPr>
          <w:rFonts w:ascii="Times New Roman" w:hAnsi="Times New Roman" w:cs="Times New Roman"/>
          <w:sz w:val="28"/>
          <w:szCs w:val="28"/>
        </w:rPr>
        <w:t xml:space="preserve"> Критерии исключения: отказ от участи</w:t>
      </w:r>
      <w:r w:rsidR="00B72793" w:rsidRPr="006F1EAA">
        <w:rPr>
          <w:rFonts w:ascii="Times New Roman" w:hAnsi="Times New Roman" w:cs="Times New Roman"/>
          <w:sz w:val="28"/>
          <w:szCs w:val="28"/>
        </w:rPr>
        <w:t>я</w:t>
      </w:r>
      <w:r w:rsidRPr="006F1EAA">
        <w:rPr>
          <w:rFonts w:ascii="Times New Roman" w:hAnsi="Times New Roman" w:cs="Times New Roman"/>
          <w:sz w:val="28"/>
          <w:szCs w:val="28"/>
        </w:rPr>
        <w:t xml:space="preserve"> в исследовании, другой вид </w:t>
      </w:r>
      <w:r w:rsidR="00CD4F65" w:rsidRPr="006F1EAA">
        <w:rPr>
          <w:rFonts w:ascii="Times New Roman" w:hAnsi="Times New Roman" w:cs="Times New Roman"/>
          <w:sz w:val="28"/>
          <w:szCs w:val="28"/>
        </w:rPr>
        <w:t>онкологического заболевания</w:t>
      </w:r>
      <w:r w:rsidRPr="006F1EAA">
        <w:rPr>
          <w:rFonts w:ascii="Times New Roman" w:hAnsi="Times New Roman" w:cs="Times New Roman"/>
          <w:sz w:val="28"/>
          <w:szCs w:val="28"/>
        </w:rPr>
        <w:t>,</w:t>
      </w:r>
      <w:r w:rsidR="00CD4F65" w:rsidRPr="006F1EAA">
        <w:rPr>
          <w:rFonts w:ascii="Times New Roman" w:hAnsi="Times New Roman" w:cs="Times New Roman"/>
          <w:sz w:val="28"/>
          <w:szCs w:val="28"/>
        </w:rPr>
        <w:t xml:space="preserve"> другой вид хирургического вмешательства. </w:t>
      </w:r>
      <w:r w:rsidRPr="006F1EAA">
        <w:rPr>
          <w:rFonts w:ascii="Times New Roman" w:hAnsi="Times New Roman" w:cs="Times New Roman"/>
          <w:sz w:val="28"/>
          <w:szCs w:val="28"/>
        </w:rPr>
        <w:t xml:space="preserve"> </w:t>
      </w:r>
    </w:p>
    <w:p w14:paraId="1D54C9D0" w14:textId="77777777" w:rsidR="00483CB4" w:rsidRPr="006F1EAA" w:rsidRDefault="00CD4F65" w:rsidP="006F1EAA">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Состоящий из 30 вопросов опросник EORTC QLQ-C30 включает в себя глобальную шкалу качества жизни, пять функциональных шкал (физическое, ролевое, эмоциональное, социальное, когнитивное функционирование), три симптомные шкалы (боль, тошнота/рвота, утомляемость) и шесть отдельных пунктов (потеря аппетита, запор, диарея, одышка, бессонница). Каждый пункт оценивается по шкале от 0 до 100, где большее значение соответствует лучшему качеству жизни и/или уровню функционирования</w:t>
      </w:r>
    </w:p>
    <w:p w14:paraId="58CEEA8E" w14:textId="77777777" w:rsidR="00483CB4" w:rsidRPr="006F1EAA" w:rsidRDefault="00483CB4" w:rsidP="006F1EAA">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Надежность доменов опросника </w:t>
      </w:r>
      <w:r w:rsidR="00CD4F65" w:rsidRPr="006F1EAA">
        <w:rPr>
          <w:rFonts w:ascii="Times New Roman" w:hAnsi="Times New Roman" w:cs="Times New Roman"/>
          <w:sz w:val="28"/>
          <w:szCs w:val="28"/>
        </w:rPr>
        <w:t xml:space="preserve">EORTC QLQ-C30 </w:t>
      </w:r>
      <w:r w:rsidRPr="006F1EAA">
        <w:rPr>
          <w:rFonts w:ascii="Times New Roman" w:hAnsi="Times New Roman" w:cs="Times New Roman"/>
          <w:sz w:val="28"/>
          <w:szCs w:val="28"/>
        </w:rPr>
        <w:t xml:space="preserve">была оценена с помощью критерия Альфа Кронбаха, 0,70 балла и выше считались приемлемыми. Коэффициент Альфа-Кронбаха был применен для изучения внутренней согласованности шкалы </w:t>
      </w:r>
      <w:r w:rsidR="00CD4F65" w:rsidRPr="006F1EAA">
        <w:rPr>
          <w:rFonts w:ascii="Times New Roman" w:hAnsi="Times New Roman" w:cs="Times New Roman"/>
          <w:sz w:val="28"/>
          <w:szCs w:val="28"/>
        </w:rPr>
        <w:t>EORTC QLQ-C30</w:t>
      </w:r>
      <w:r w:rsidRPr="006F1EAA">
        <w:rPr>
          <w:rFonts w:ascii="Times New Roman" w:hAnsi="Times New Roman" w:cs="Times New Roman"/>
          <w:sz w:val="28"/>
          <w:szCs w:val="28"/>
        </w:rPr>
        <w:t xml:space="preserve">. Коэффициент Альфа- Кронбаха для </w:t>
      </w:r>
      <w:r w:rsidR="00CD4F65" w:rsidRPr="006F1EAA">
        <w:rPr>
          <w:rFonts w:ascii="Times New Roman" w:hAnsi="Times New Roman" w:cs="Times New Roman"/>
          <w:sz w:val="28"/>
          <w:szCs w:val="28"/>
        </w:rPr>
        <w:t xml:space="preserve">EORTC QLQ-C30 </w:t>
      </w:r>
      <w:r w:rsidRPr="006F1EAA">
        <w:rPr>
          <w:rFonts w:ascii="Times New Roman" w:hAnsi="Times New Roman" w:cs="Times New Roman"/>
          <w:sz w:val="28"/>
          <w:szCs w:val="28"/>
        </w:rPr>
        <w:t xml:space="preserve">был адекватным (0,842) для всех </w:t>
      </w:r>
      <w:r w:rsidR="00CD4F65" w:rsidRPr="006F1EAA">
        <w:rPr>
          <w:rFonts w:ascii="Times New Roman" w:hAnsi="Times New Roman" w:cs="Times New Roman"/>
          <w:sz w:val="28"/>
          <w:szCs w:val="28"/>
        </w:rPr>
        <w:t>30</w:t>
      </w:r>
      <w:r w:rsidRPr="006F1EAA">
        <w:rPr>
          <w:rFonts w:ascii="Times New Roman" w:hAnsi="Times New Roman" w:cs="Times New Roman"/>
          <w:sz w:val="28"/>
          <w:szCs w:val="28"/>
        </w:rPr>
        <w:t xml:space="preserve"> вопросов</w:t>
      </w:r>
      <w:r w:rsidR="00EE2FB0" w:rsidRPr="006F1EAA">
        <w:rPr>
          <w:rFonts w:ascii="Times New Roman" w:hAnsi="Times New Roman" w:cs="Times New Roman"/>
          <w:sz w:val="28"/>
          <w:szCs w:val="28"/>
        </w:rPr>
        <w:t>.</w:t>
      </w:r>
    </w:p>
    <w:p w14:paraId="15093A0E" w14:textId="4FBC57B5" w:rsidR="0066468B" w:rsidRPr="006F1EAA" w:rsidRDefault="00483CB4" w:rsidP="00483CB4">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Не</w:t>
      </w:r>
      <w:r w:rsidR="00032516" w:rsidRPr="006F1EAA">
        <w:rPr>
          <w:rFonts w:ascii="Times New Roman" w:hAnsi="Times New Roman" w:cs="Times New Roman"/>
          <w:sz w:val="28"/>
          <w:szCs w:val="28"/>
        </w:rPr>
        <w:t xml:space="preserve">параметрический критерия Манна-Уитни </w:t>
      </w:r>
      <w:r w:rsidRPr="006F1EAA">
        <w:rPr>
          <w:rFonts w:ascii="Times New Roman" w:hAnsi="Times New Roman" w:cs="Times New Roman"/>
          <w:sz w:val="28"/>
          <w:szCs w:val="28"/>
        </w:rPr>
        <w:t>использова</w:t>
      </w:r>
      <w:r w:rsidR="00B72793" w:rsidRPr="006F1EAA">
        <w:rPr>
          <w:rFonts w:ascii="Times New Roman" w:hAnsi="Times New Roman" w:cs="Times New Roman"/>
          <w:sz w:val="28"/>
          <w:szCs w:val="28"/>
        </w:rPr>
        <w:t xml:space="preserve">лся </w:t>
      </w:r>
      <w:r w:rsidRPr="006F1EAA">
        <w:rPr>
          <w:rFonts w:ascii="Times New Roman" w:hAnsi="Times New Roman" w:cs="Times New Roman"/>
          <w:sz w:val="28"/>
          <w:szCs w:val="28"/>
        </w:rPr>
        <w:t xml:space="preserve">для </w:t>
      </w:r>
      <w:r w:rsidR="00B72793" w:rsidRPr="006F1EAA">
        <w:rPr>
          <w:rFonts w:ascii="Times New Roman" w:hAnsi="Times New Roman" w:cs="Times New Roman"/>
          <w:sz w:val="28"/>
          <w:szCs w:val="28"/>
        </w:rPr>
        <w:t>сравнения средних показател</w:t>
      </w:r>
      <w:r w:rsidR="00B15DFD" w:rsidRPr="006F1EAA">
        <w:rPr>
          <w:rFonts w:ascii="Times New Roman" w:hAnsi="Times New Roman" w:cs="Times New Roman"/>
          <w:sz w:val="28"/>
          <w:szCs w:val="28"/>
        </w:rPr>
        <w:t>е</w:t>
      </w:r>
      <w:r w:rsidR="00B72793" w:rsidRPr="006F1EAA">
        <w:rPr>
          <w:rFonts w:ascii="Times New Roman" w:hAnsi="Times New Roman" w:cs="Times New Roman"/>
          <w:sz w:val="28"/>
          <w:szCs w:val="28"/>
        </w:rPr>
        <w:t xml:space="preserve">й по каждому домену между пациентами, перенесшими </w:t>
      </w:r>
      <w:r w:rsidR="00032516" w:rsidRPr="006F1EAA">
        <w:rPr>
          <w:rFonts w:ascii="Times New Roman" w:hAnsi="Times New Roman" w:cs="Times New Roman"/>
          <w:sz w:val="28"/>
          <w:szCs w:val="28"/>
        </w:rPr>
        <w:t xml:space="preserve">МЛЭРПЭ </w:t>
      </w:r>
      <w:r w:rsidR="00B72793" w:rsidRPr="006F1EAA">
        <w:rPr>
          <w:rFonts w:ascii="Times New Roman" w:hAnsi="Times New Roman" w:cs="Times New Roman"/>
          <w:sz w:val="28"/>
          <w:szCs w:val="28"/>
        </w:rPr>
        <w:t xml:space="preserve">и </w:t>
      </w:r>
      <w:r w:rsidR="00032516" w:rsidRPr="006F1EAA">
        <w:rPr>
          <w:rFonts w:ascii="Times New Roman" w:hAnsi="Times New Roman" w:cs="Times New Roman"/>
          <w:sz w:val="28"/>
          <w:szCs w:val="28"/>
        </w:rPr>
        <w:t>ТЛ</w:t>
      </w:r>
      <w:r w:rsidR="00B71F80">
        <w:rPr>
          <w:rFonts w:ascii="Times New Roman" w:hAnsi="Times New Roman" w:cs="Times New Roman"/>
          <w:sz w:val="28"/>
          <w:szCs w:val="28"/>
        </w:rPr>
        <w:t>И</w:t>
      </w:r>
      <w:r w:rsidR="00032516" w:rsidRPr="006F1EAA">
        <w:rPr>
          <w:rFonts w:ascii="Times New Roman" w:hAnsi="Times New Roman" w:cs="Times New Roman"/>
          <w:sz w:val="28"/>
          <w:szCs w:val="28"/>
        </w:rPr>
        <w:t>РПЭ</w:t>
      </w:r>
      <w:r w:rsidRPr="006F1EAA">
        <w:rPr>
          <w:rFonts w:ascii="Times New Roman" w:hAnsi="Times New Roman" w:cs="Times New Roman"/>
          <w:sz w:val="28"/>
          <w:szCs w:val="28"/>
        </w:rPr>
        <w:t xml:space="preserve">. </w:t>
      </w:r>
      <w:r w:rsidR="00B15DFD" w:rsidRPr="006F1EAA">
        <w:rPr>
          <w:rFonts w:ascii="Times New Roman" w:hAnsi="Times New Roman" w:cs="Times New Roman"/>
          <w:sz w:val="28"/>
          <w:szCs w:val="28"/>
        </w:rPr>
        <w:t>Для преобразования баллов использовался онлайн калькулятор</w:t>
      </w:r>
      <w:r w:rsidR="0066468B" w:rsidRPr="006F1EAA">
        <w:rPr>
          <w:rFonts w:ascii="Times New Roman" w:hAnsi="Times New Roman" w:cs="Times New Roman"/>
          <w:sz w:val="28"/>
          <w:szCs w:val="28"/>
        </w:rPr>
        <w:t xml:space="preserve"> EORTC QLQ-C30 - Awell Score</w:t>
      </w:r>
    </w:p>
    <w:p w14:paraId="3F8CC170" w14:textId="4B609865" w:rsidR="0066468B" w:rsidRDefault="00547DAE" w:rsidP="006F1EAA">
      <w:pPr>
        <w:autoSpaceDE w:val="0"/>
        <w:autoSpaceDN w:val="0"/>
        <w:adjustRightInd w:val="0"/>
        <w:spacing w:after="0" w:line="240" w:lineRule="auto"/>
        <w:jc w:val="both"/>
        <w:rPr>
          <w:rFonts w:ascii="Times New Roman" w:hAnsi="Times New Roman" w:cs="Times New Roman"/>
          <w:sz w:val="28"/>
          <w:szCs w:val="28"/>
        </w:rPr>
      </w:pPr>
      <w:hyperlink r:id="rId31" w:history="1">
        <w:r w:rsidR="0066468B" w:rsidRPr="006F1EAA">
          <w:rPr>
            <w:rStyle w:val="a6"/>
            <w:rFonts w:ascii="Times New Roman" w:hAnsi="Times New Roman" w:cs="Times New Roman"/>
            <w:color w:val="auto"/>
            <w:sz w:val="28"/>
            <w:szCs w:val="28"/>
            <w:u w:val="none"/>
          </w:rPr>
          <w:t>https://score.awellhealth.com/calculations/eortc_qlq_c30</w:t>
        </w:r>
      </w:hyperlink>
      <w:r w:rsidR="00B15DFD" w:rsidRPr="006F1EAA">
        <w:rPr>
          <w:rFonts w:ascii="Times New Roman" w:hAnsi="Times New Roman" w:cs="Times New Roman"/>
          <w:sz w:val="28"/>
          <w:szCs w:val="28"/>
        </w:rPr>
        <w:t xml:space="preserve">.  </w:t>
      </w:r>
      <w:r w:rsidR="00483CB4" w:rsidRPr="006F1EAA">
        <w:rPr>
          <w:rFonts w:ascii="Times New Roman" w:hAnsi="Times New Roman" w:cs="Times New Roman"/>
          <w:sz w:val="28"/>
          <w:szCs w:val="28"/>
        </w:rPr>
        <w:t>Преобразованные баллы использовались для статистического анализа во всех доменах, и уровень значим</w:t>
      </w:r>
      <w:r w:rsidR="006B158B">
        <w:rPr>
          <w:rFonts w:ascii="Times New Roman" w:hAnsi="Times New Roman" w:cs="Times New Roman"/>
          <w:sz w:val="28"/>
          <w:szCs w:val="28"/>
        </w:rPr>
        <w:t>ости был установлен на уровне p</w:t>
      </w:r>
      <w:r w:rsidR="00483CB4" w:rsidRPr="006F1EAA">
        <w:rPr>
          <w:rFonts w:ascii="Times New Roman" w:hAnsi="Times New Roman" w:cs="Times New Roman"/>
          <w:sz w:val="28"/>
          <w:szCs w:val="28"/>
        </w:rPr>
        <w:t>&lt;0,05 для всех анализов.</w:t>
      </w:r>
    </w:p>
    <w:p w14:paraId="0374ADF9" w14:textId="77777777" w:rsidR="006F1EAA" w:rsidRPr="006F1EAA" w:rsidRDefault="006F1EAA" w:rsidP="006F1EAA">
      <w:pPr>
        <w:autoSpaceDE w:val="0"/>
        <w:autoSpaceDN w:val="0"/>
        <w:adjustRightInd w:val="0"/>
        <w:spacing w:after="0" w:line="240" w:lineRule="auto"/>
        <w:jc w:val="both"/>
        <w:rPr>
          <w:rFonts w:ascii="Times New Roman" w:hAnsi="Times New Roman" w:cs="Times New Roman"/>
          <w:sz w:val="28"/>
          <w:szCs w:val="28"/>
        </w:rPr>
      </w:pPr>
    </w:p>
    <w:p w14:paraId="15E5B1F8" w14:textId="01BEB47B" w:rsidR="0011576C" w:rsidRPr="006F1EAA" w:rsidRDefault="00816087" w:rsidP="0011576C">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2.3 </w:t>
      </w:r>
      <w:r w:rsidR="0011576C" w:rsidRPr="006F1EAA">
        <w:rPr>
          <w:rFonts w:ascii="Times New Roman" w:hAnsi="Times New Roman" w:cs="Times New Roman"/>
          <w:b/>
          <w:sz w:val="28"/>
          <w:szCs w:val="28"/>
        </w:rPr>
        <w:t>Статистическая обработка полученных данных</w:t>
      </w:r>
    </w:p>
    <w:p w14:paraId="27E92720" w14:textId="77777777" w:rsidR="00BB4BF8" w:rsidRPr="006F1EAA" w:rsidRDefault="00A51253"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Выбор статистических критериев для анализа данных зависел от типа анализируемых переменных.</w:t>
      </w:r>
      <w:r w:rsidRPr="006F1EAA">
        <w:t xml:space="preserve"> </w:t>
      </w:r>
      <w:r w:rsidRPr="006F1EAA">
        <w:rPr>
          <w:rFonts w:ascii="Times New Roman" w:hAnsi="Times New Roman" w:cs="Times New Roman"/>
          <w:sz w:val="28"/>
          <w:szCs w:val="28"/>
        </w:rPr>
        <w:t xml:space="preserve">Для анализа данных мы использовали описательную статистику. Для анализа качественных данных использовался коэффициент Хи-квадрат Пирсона. Данные представлены в виде средних значений ± стандартное отклонение или в виде частот и процентов. Если данные подчинялись закону нормального распределения, для сравнения средних значений двух независимых групп мы использовали T-критерий Стьюдента. Если данные не подчинялись </w:t>
      </w:r>
      <w:r w:rsidR="00BC528D" w:rsidRPr="006F1EAA">
        <w:rPr>
          <w:rFonts w:ascii="Times New Roman" w:hAnsi="Times New Roman" w:cs="Times New Roman"/>
          <w:sz w:val="28"/>
          <w:szCs w:val="28"/>
        </w:rPr>
        <w:t xml:space="preserve">закону </w:t>
      </w:r>
      <w:r w:rsidRPr="006F1EAA">
        <w:rPr>
          <w:rFonts w:ascii="Times New Roman" w:hAnsi="Times New Roman" w:cs="Times New Roman"/>
          <w:sz w:val="28"/>
          <w:szCs w:val="28"/>
        </w:rPr>
        <w:t xml:space="preserve">нормального распределения, для сравнения средних значений двух групп мы использовали U–критерий Манна-Уитни. Статистическая значимость составила 0,05 </w:t>
      </w:r>
    </w:p>
    <w:p w14:paraId="368EBAA9" w14:textId="459E7809" w:rsidR="00B85E07" w:rsidRPr="006F1EAA" w:rsidRDefault="00BC528D"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Статистический анализ проводился с использованием </w:t>
      </w:r>
      <w:r w:rsidRPr="006F1EAA">
        <w:rPr>
          <w:rFonts w:ascii="Times New Roman" w:hAnsi="Times New Roman" w:cs="Times New Roman"/>
          <w:sz w:val="28"/>
          <w:szCs w:val="28"/>
          <w:lang w:val="en-US"/>
        </w:rPr>
        <w:t>SPSS</w:t>
      </w:r>
      <w:r w:rsidRPr="006F1EAA">
        <w:rPr>
          <w:rFonts w:ascii="Times New Roman" w:hAnsi="Times New Roman" w:cs="Times New Roman"/>
          <w:sz w:val="28"/>
          <w:szCs w:val="28"/>
        </w:rPr>
        <w:t xml:space="preserve"> версии 20.0 (</w:t>
      </w:r>
      <w:r w:rsidRPr="006F1EAA">
        <w:rPr>
          <w:rFonts w:ascii="Times New Roman" w:hAnsi="Times New Roman" w:cs="Times New Roman"/>
          <w:sz w:val="28"/>
          <w:szCs w:val="28"/>
          <w:lang w:val="en-US"/>
        </w:rPr>
        <w:t>IBM</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Ireland</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Product</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Distribution</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Limited</w:t>
      </w:r>
      <w:r w:rsidRPr="006F1EAA">
        <w:rPr>
          <w:rFonts w:ascii="Times New Roman" w:hAnsi="Times New Roman" w:cs="Times New Roman"/>
          <w:sz w:val="28"/>
          <w:szCs w:val="28"/>
        </w:rPr>
        <w:t>, Ирландия).</w:t>
      </w:r>
      <w:r w:rsidR="006B158B">
        <w:rPr>
          <w:rFonts w:ascii="Times New Roman" w:hAnsi="Times New Roman" w:cs="Times New Roman"/>
          <w:sz w:val="28"/>
          <w:szCs w:val="28"/>
        </w:rPr>
        <w:t xml:space="preserve"> </w:t>
      </w:r>
      <w:r w:rsidRPr="006F1EAA">
        <w:rPr>
          <w:rFonts w:ascii="Times New Roman" w:hAnsi="Times New Roman" w:cs="Times New Roman"/>
          <w:sz w:val="28"/>
          <w:szCs w:val="28"/>
        </w:rPr>
        <w:t>Статистическая</w:t>
      </w:r>
      <w:r w:rsidR="006B158B">
        <w:rPr>
          <w:rFonts w:ascii="Times New Roman" w:hAnsi="Times New Roman" w:cs="Times New Roman"/>
          <w:sz w:val="28"/>
          <w:szCs w:val="28"/>
        </w:rPr>
        <w:t xml:space="preserve"> </w:t>
      </w:r>
      <w:r w:rsidRPr="006F1EAA">
        <w:rPr>
          <w:rFonts w:ascii="Times New Roman" w:hAnsi="Times New Roman" w:cs="Times New Roman"/>
          <w:sz w:val="28"/>
          <w:szCs w:val="28"/>
        </w:rPr>
        <w:t>значимость была установлена на уровне р≤0,05.</w:t>
      </w:r>
    </w:p>
    <w:p w14:paraId="49D7444F" w14:textId="77777777" w:rsidR="002222AC" w:rsidRDefault="002222AC" w:rsidP="006F1EAA">
      <w:pPr>
        <w:spacing w:after="0" w:line="240" w:lineRule="auto"/>
        <w:ind w:firstLine="567"/>
        <w:jc w:val="both"/>
        <w:rPr>
          <w:rFonts w:ascii="Times New Roman" w:hAnsi="Times New Roman" w:cs="Times New Roman"/>
          <w:b/>
          <w:sz w:val="28"/>
          <w:szCs w:val="28"/>
        </w:rPr>
      </w:pPr>
    </w:p>
    <w:p w14:paraId="5C4E4966" w14:textId="2F617BCD" w:rsidR="00823835" w:rsidRPr="006F1EAA" w:rsidRDefault="0011576C" w:rsidP="006F1EAA">
      <w:pPr>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lastRenderedPageBreak/>
        <w:t xml:space="preserve">3 </w:t>
      </w:r>
      <w:r w:rsidR="00966B33" w:rsidRPr="006F1EAA">
        <w:rPr>
          <w:rFonts w:ascii="Times New Roman" w:hAnsi="Times New Roman" w:cs="Times New Roman"/>
          <w:b/>
          <w:sz w:val="28"/>
          <w:szCs w:val="28"/>
        </w:rPr>
        <w:t xml:space="preserve">РЕЗУЛЬТАТЫ СОБСТВЕННЫХ ИССЛЕДОВАНИЙ </w:t>
      </w:r>
    </w:p>
    <w:p w14:paraId="4262A6EB" w14:textId="77777777" w:rsidR="00F900A0" w:rsidRPr="006F1EAA" w:rsidRDefault="00F900A0" w:rsidP="006F1EAA">
      <w:pPr>
        <w:spacing w:after="0" w:line="240" w:lineRule="auto"/>
        <w:ind w:firstLine="567"/>
        <w:rPr>
          <w:rFonts w:ascii="Times New Roman" w:hAnsi="Times New Roman" w:cs="Times New Roman"/>
          <w:sz w:val="28"/>
          <w:szCs w:val="28"/>
        </w:rPr>
      </w:pPr>
    </w:p>
    <w:p w14:paraId="5DAA6F8B" w14:textId="77777777" w:rsidR="0021094A" w:rsidRPr="006F1EAA" w:rsidRDefault="0011576C" w:rsidP="006F1EAA">
      <w:pPr>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 xml:space="preserve">3.1 </w:t>
      </w:r>
      <w:r w:rsidR="00823835" w:rsidRPr="006F1EAA">
        <w:rPr>
          <w:rFonts w:ascii="Times New Roman" w:hAnsi="Times New Roman" w:cs="Times New Roman"/>
          <w:b/>
          <w:sz w:val="28"/>
          <w:szCs w:val="28"/>
        </w:rPr>
        <w:t xml:space="preserve">Эпидемиологические показатели рака предстательной железы в Казахстане </w:t>
      </w:r>
      <w:r w:rsidR="00FC78AE" w:rsidRPr="006F1EAA">
        <w:rPr>
          <w:rFonts w:ascii="Times New Roman" w:hAnsi="Times New Roman" w:cs="Times New Roman"/>
          <w:b/>
          <w:sz w:val="28"/>
          <w:szCs w:val="28"/>
        </w:rPr>
        <w:t xml:space="preserve">за период </w:t>
      </w:r>
      <w:r w:rsidR="00823835" w:rsidRPr="006F1EAA">
        <w:rPr>
          <w:rFonts w:ascii="Times New Roman" w:hAnsi="Times New Roman" w:cs="Times New Roman"/>
          <w:b/>
          <w:sz w:val="28"/>
          <w:szCs w:val="28"/>
        </w:rPr>
        <w:t>2012–2021 год</w:t>
      </w:r>
      <w:r w:rsidR="00FC78AE" w:rsidRPr="006F1EAA">
        <w:rPr>
          <w:rFonts w:ascii="Times New Roman" w:hAnsi="Times New Roman" w:cs="Times New Roman"/>
          <w:b/>
          <w:sz w:val="28"/>
          <w:szCs w:val="28"/>
        </w:rPr>
        <w:t>ы</w:t>
      </w:r>
    </w:p>
    <w:p w14:paraId="6E861018" w14:textId="77777777" w:rsidR="00823835" w:rsidRPr="006F1EAA" w:rsidRDefault="00BD6DBA"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Согласно данным Всемирной организации здравоохранения</w:t>
      </w:r>
      <w:r w:rsidR="00DE3E63" w:rsidRPr="006F1EAA">
        <w:rPr>
          <w:rFonts w:ascii="Times New Roman" w:hAnsi="Times New Roman" w:cs="Times New Roman"/>
          <w:sz w:val="28"/>
          <w:szCs w:val="28"/>
        </w:rPr>
        <w:t xml:space="preserve"> (ВОЗ)</w:t>
      </w:r>
      <w:r w:rsidRPr="006F1EAA">
        <w:rPr>
          <w:rFonts w:ascii="Times New Roman" w:hAnsi="Times New Roman" w:cs="Times New Roman"/>
          <w:sz w:val="28"/>
          <w:szCs w:val="28"/>
        </w:rPr>
        <w:t xml:space="preserve">, в 2020 году было зарегистрировано более 1,4 миллиона новых случаев рака предстательной железы по всему миру и 375 000 смертей. </w:t>
      </w:r>
      <w:r w:rsidR="00320898" w:rsidRPr="006F1EAA">
        <w:rPr>
          <w:rFonts w:ascii="Times New Roman" w:hAnsi="Times New Roman" w:cs="Times New Roman"/>
          <w:sz w:val="28"/>
          <w:szCs w:val="28"/>
        </w:rPr>
        <w:t>В 112 странах РПЖ является наиболее часто диагностируемым раком у</w:t>
      </w:r>
      <w:r w:rsidRPr="006F1EAA">
        <w:rPr>
          <w:rFonts w:ascii="Times New Roman" w:hAnsi="Times New Roman" w:cs="Times New Roman"/>
          <w:sz w:val="28"/>
          <w:szCs w:val="28"/>
        </w:rPr>
        <w:t xml:space="preserve"> мужчин, </w:t>
      </w:r>
      <w:r w:rsidR="00320898" w:rsidRPr="006F1EAA">
        <w:rPr>
          <w:rFonts w:ascii="Times New Roman" w:hAnsi="Times New Roman" w:cs="Times New Roman"/>
          <w:sz w:val="28"/>
          <w:szCs w:val="28"/>
        </w:rPr>
        <w:t xml:space="preserve">следующий по значимости является </w:t>
      </w:r>
      <w:r w:rsidRPr="006F1EAA">
        <w:rPr>
          <w:rFonts w:ascii="Times New Roman" w:hAnsi="Times New Roman" w:cs="Times New Roman"/>
          <w:sz w:val="28"/>
          <w:szCs w:val="28"/>
        </w:rPr>
        <w:t xml:space="preserve">рак легких в 36 странах, а также колоректальный рак и рак печени в 11 странах. </w:t>
      </w:r>
      <w:r w:rsidR="00320898" w:rsidRPr="006F1EAA">
        <w:rPr>
          <w:rFonts w:ascii="Times New Roman" w:hAnsi="Times New Roman" w:cs="Times New Roman"/>
          <w:sz w:val="28"/>
          <w:szCs w:val="28"/>
        </w:rPr>
        <w:t xml:space="preserve">В 93 странах рак легких </w:t>
      </w:r>
      <w:r w:rsidRPr="006F1EAA">
        <w:rPr>
          <w:rFonts w:ascii="Times New Roman" w:hAnsi="Times New Roman" w:cs="Times New Roman"/>
          <w:sz w:val="28"/>
          <w:szCs w:val="28"/>
        </w:rPr>
        <w:t xml:space="preserve">является ведущей причиной смерти от рака у мужчин, </w:t>
      </w:r>
      <w:r w:rsidR="00320898" w:rsidRPr="006F1EAA">
        <w:rPr>
          <w:rFonts w:ascii="Times New Roman" w:hAnsi="Times New Roman" w:cs="Times New Roman"/>
          <w:sz w:val="28"/>
          <w:szCs w:val="28"/>
        </w:rPr>
        <w:t xml:space="preserve">на втором месте </w:t>
      </w:r>
      <w:r w:rsidRPr="006F1EAA">
        <w:rPr>
          <w:rFonts w:ascii="Times New Roman" w:hAnsi="Times New Roman" w:cs="Times New Roman"/>
          <w:sz w:val="28"/>
          <w:szCs w:val="28"/>
        </w:rPr>
        <w:t xml:space="preserve">следуют РПЖ (48 стран) и рак печени (23 страны). Для стран с высоким индексом развития человеческого потенциала» (ИРЧП) РПЖ занимает второе </w:t>
      </w:r>
      <w:r w:rsidR="005C3744" w:rsidRPr="006F1EAA">
        <w:rPr>
          <w:rFonts w:ascii="Times New Roman" w:hAnsi="Times New Roman" w:cs="Times New Roman"/>
          <w:sz w:val="28"/>
          <w:szCs w:val="28"/>
        </w:rPr>
        <w:t>место и на 2020 год составил 37,</w:t>
      </w:r>
      <w:r w:rsidRPr="006F1EAA">
        <w:rPr>
          <w:rFonts w:ascii="Times New Roman" w:hAnsi="Times New Roman" w:cs="Times New Roman"/>
          <w:sz w:val="28"/>
          <w:szCs w:val="28"/>
        </w:rPr>
        <w:t>5 на 100 000 населения, в странах с низким ИРЧП РПЖ занимает первое место и на 2020 год составил 11</w:t>
      </w:r>
      <w:r w:rsidR="005C3744" w:rsidRPr="006F1EAA">
        <w:rPr>
          <w:rFonts w:ascii="Times New Roman" w:hAnsi="Times New Roman" w:cs="Times New Roman"/>
          <w:sz w:val="28"/>
          <w:szCs w:val="28"/>
        </w:rPr>
        <w:t>,</w:t>
      </w:r>
      <w:r w:rsidRPr="006F1EAA">
        <w:rPr>
          <w:rFonts w:ascii="Times New Roman" w:hAnsi="Times New Roman" w:cs="Times New Roman"/>
          <w:sz w:val="28"/>
          <w:szCs w:val="28"/>
        </w:rPr>
        <w:t>3 на 100 000 населения</w:t>
      </w:r>
      <w:r w:rsidR="00125EEE"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{"citationItems":[{"id":"ITEM-1","itemData":{"ISSN":"1513-7368","PMID":"21338210","abstract":"BACKGROUND: Cervical cancer is second most common cancer among women worldwide.\nOBJECTIVE: To determinate pap smear test rates and affecting factors among Turkish women.\nMETHODS: This descriptive and cross-sectional questionnaire study covered 397 women consulting at Gynecology Outpatient Clinic of Birth and Children's Hospital in Ordu province, enrolled non-consecutively as volunteers after providing informed consent. Data for women who had a history of at least one pap smear in her history were compared with those having none.\nRESULTS: 24.7% of women had knowledge about the pap smear test and 11.8% of them had undergone at least one pap smear test. Higher mean age (p=0.000), high education level (p=0.013), duration of marriage (p=0.001), working outside home (p=0.000), use of contraceptive method (p=0.000), history of cancer in women's family or relatives (p=0.021), having a sexually transmitted disease history (p=0.042), positive attitude towards gynecologic examination of women (p=0.000) and considering oneself in a cervical cancer risk group (p=0.004) were positively associated with a pap smear test history.\nCONCLUSION: Since the rate of pap smear testing was very low, education of women about screening and protection against cervical cancer appears a high priority.","author":[{"dropping-particle":"","family":"Erbil","given":"Nülüfer","non-dropping-particle":"","parse-names":false,"suffix":""},{"dropping-particle":"","family":"Tezcan","given":"Yasemin","non-dropping-particle":"","parse-names":false,"suffix":""},{"dropping-particle":"","family":"Gür","given":"Elif Nur","non-dropping-particle":"","parse-names":false,"suffix":""},{"dropping-particle":"","family":"Yildirim","given":"Merve","non-dropping-particle":"","parse-names":false,"suffix":""},{"dropping-particle":"","family":"Aliş","given":"Neslihan","non-dropping-particle":"","parse-names":false,"suffix":""}],"container-title":"Asian Pacific journal of cancer prevention : APJCP","id":"ITEM-1","issue":"6","issued":{"date-parts":[["2010"]]},"page":"1641-1644","title":"Factors affecting cervical screening among Turkish women.","type":"article-journal","volume":"11"},"uris":["http://www.mendeley.com/documents/?uuid=03bdb6e0-af07-4ab4-b6ad-4c182d321440"]}],"mendeley":{"formattedCitation":"[92]","plainTextFormattedCitation":"[92]","previouslyFormattedCitation":"[92]"},"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[92]</w:t>
      </w:r>
      <w:r w:rsidR="00CB4D37" w:rsidRPr="006F1EAA">
        <w:rPr>
          <w:rFonts w:ascii="Times New Roman" w:hAnsi="Times New Roman" w:cs="Times New Roman"/>
          <w:sz w:val="28"/>
          <w:szCs w:val="28"/>
        </w:rPr>
        <w:fldChar w:fldCharType="end"/>
      </w:r>
      <w:r w:rsidR="00125EEE" w:rsidRPr="006F1EAA">
        <w:rPr>
          <w:rFonts w:ascii="Times New Roman" w:hAnsi="Times New Roman" w:cs="Times New Roman"/>
          <w:sz w:val="28"/>
          <w:szCs w:val="28"/>
        </w:rPr>
        <w:t>.</w:t>
      </w:r>
    </w:p>
    <w:p w14:paraId="28245870" w14:textId="77777777" w:rsidR="005C3744" w:rsidRPr="006F1EAA" w:rsidRDefault="005C3744"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На рисунке 1 представлена динамика заболеваемости РПЖ и смертности от него в Казахстане в период за период 2012–2021 гг. (на 100 000 мужского населения).</w:t>
      </w:r>
    </w:p>
    <w:p w14:paraId="156193F0" w14:textId="77777777" w:rsidR="005537E1" w:rsidRPr="006F1EAA" w:rsidRDefault="005537E1" w:rsidP="002A5EB7">
      <w:pPr>
        <w:spacing w:after="0" w:line="240" w:lineRule="auto"/>
        <w:ind w:firstLine="708"/>
        <w:jc w:val="both"/>
        <w:rPr>
          <w:rFonts w:ascii="Times New Roman" w:hAnsi="Times New Roman" w:cs="Times New Roman"/>
          <w:sz w:val="28"/>
          <w:szCs w:val="28"/>
        </w:rPr>
      </w:pPr>
    </w:p>
    <w:p w14:paraId="5B750A18" w14:textId="77777777" w:rsidR="005C3744" w:rsidRPr="006F1EAA" w:rsidRDefault="00872FDA" w:rsidP="005537E1">
      <w:pPr>
        <w:spacing w:after="0" w:line="240" w:lineRule="auto"/>
        <w:jc w:val="center"/>
        <w:rPr>
          <w:rFonts w:ascii="Times New Roman" w:hAnsi="Times New Roman" w:cs="Times New Roman"/>
          <w:sz w:val="28"/>
          <w:szCs w:val="28"/>
        </w:rPr>
      </w:pPr>
      <w:r w:rsidRPr="006F1EAA">
        <w:rPr>
          <w:noProof/>
          <w:lang w:eastAsia="ru-RU"/>
        </w:rPr>
        <w:drawing>
          <wp:inline distT="0" distB="0" distL="0" distR="0" wp14:anchorId="70321A00" wp14:editId="0631FC79">
            <wp:extent cx="4572000" cy="27432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2E8DD99" w14:textId="77777777" w:rsidR="006F1EAA" w:rsidRDefault="006F1EAA" w:rsidP="00F900A0">
      <w:pPr>
        <w:spacing w:after="0" w:line="240" w:lineRule="auto"/>
        <w:ind w:firstLine="708"/>
        <w:rPr>
          <w:rFonts w:ascii="Times New Roman" w:hAnsi="Times New Roman" w:cs="Times New Roman"/>
          <w:sz w:val="28"/>
          <w:szCs w:val="28"/>
        </w:rPr>
      </w:pPr>
    </w:p>
    <w:p w14:paraId="3411257E" w14:textId="6DA3E0BB" w:rsidR="00823835" w:rsidRPr="006F1EAA" w:rsidRDefault="00871CBA" w:rsidP="006F1EAA">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23</w:t>
      </w:r>
      <w:r w:rsidR="006F1EAA">
        <w:rPr>
          <w:rFonts w:ascii="Times New Roman" w:hAnsi="Times New Roman" w:cs="Times New Roman"/>
          <w:sz w:val="28"/>
          <w:szCs w:val="28"/>
        </w:rPr>
        <w:t xml:space="preserve"> - </w:t>
      </w:r>
      <w:r w:rsidR="00A774F6" w:rsidRPr="006F1EAA">
        <w:rPr>
          <w:rFonts w:ascii="Times New Roman" w:hAnsi="Times New Roman" w:cs="Times New Roman"/>
          <w:sz w:val="28"/>
          <w:szCs w:val="28"/>
        </w:rPr>
        <w:t xml:space="preserve"> </w:t>
      </w:r>
      <w:r w:rsidR="005537E1" w:rsidRPr="006F1EAA">
        <w:rPr>
          <w:rFonts w:ascii="Times New Roman" w:hAnsi="Times New Roman" w:cs="Times New Roman"/>
          <w:sz w:val="28"/>
          <w:szCs w:val="28"/>
        </w:rPr>
        <w:t>Динамика заболеваемости РПЖ и смертности от него в Казахстане за период 2012–2021 гг. (на 100 000 мужского населения)</w:t>
      </w:r>
    </w:p>
    <w:p w14:paraId="10D82666" w14:textId="77777777" w:rsidR="005C3744" w:rsidRPr="006F1EAA" w:rsidRDefault="005C3744" w:rsidP="00823835">
      <w:pPr>
        <w:spacing w:after="0" w:line="240" w:lineRule="auto"/>
        <w:rPr>
          <w:rFonts w:ascii="Times New Roman" w:hAnsi="Times New Roman" w:cs="Times New Roman"/>
          <w:sz w:val="28"/>
          <w:szCs w:val="28"/>
        </w:rPr>
      </w:pPr>
    </w:p>
    <w:p w14:paraId="4F45BF71" w14:textId="77777777" w:rsidR="005C3744" w:rsidRPr="006F1EAA" w:rsidRDefault="00F900A0"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Как видно из рисунка 23, </w:t>
      </w:r>
      <w:r w:rsidR="005C3744" w:rsidRPr="006F1EAA">
        <w:rPr>
          <w:rFonts w:ascii="Times New Roman" w:hAnsi="Times New Roman" w:cs="Times New Roman"/>
          <w:sz w:val="28"/>
          <w:szCs w:val="28"/>
        </w:rPr>
        <w:t xml:space="preserve">заболеваемость РПЖ </w:t>
      </w:r>
      <w:r w:rsidR="00CD17B9" w:rsidRPr="006F1EAA">
        <w:rPr>
          <w:rFonts w:ascii="Times New Roman" w:hAnsi="Times New Roman" w:cs="Times New Roman"/>
          <w:sz w:val="28"/>
          <w:szCs w:val="28"/>
        </w:rPr>
        <w:t xml:space="preserve">в Казахстане </w:t>
      </w:r>
      <w:r w:rsidR="005C3744" w:rsidRPr="006F1EAA">
        <w:rPr>
          <w:rFonts w:ascii="Times New Roman" w:hAnsi="Times New Roman" w:cs="Times New Roman"/>
          <w:sz w:val="28"/>
          <w:szCs w:val="28"/>
        </w:rPr>
        <w:t xml:space="preserve">в период с 2012 по 2021 год имела волнообразный характер. Так наблюдается рост заболеваемости РПЖ с 11,1 на 100 000 мужского населения в 2012 год до 18,1 на 100 000 мужского населения в 2016 году. Затем идет </w:t>
      </w:r>
      <w:r w:rsidR="001F6956" w:rsidRPr="006F1EAA">
        <w:rPr>
          <w:rFonts w:ascii="Times New Roman" w:hAnsi="Times New Roman" w:cs="Times New Roman"/>
          <w:sz w:val="28"/>
          <w:szCs w:val="28"/>
        </w:rPr>
        <w:t>снижение показателя заболеваемости до 10,7 на 100 000 мужского населения в</w:t>
      </w:r>
      <w:r w:rsidR="00D839A9" w:rsidRPr="006F1EAA">
        <w:rPr>
          <w:rFonts w:ascii="Times New Roman" w:hAnsi="Times New Roman" w:cs="Times New Roman"/>
          <w:sz w:val="28"/>
          <w:szCs w:val="28"/>
        </w:rPr>
        <w:t xml:space="preserve"> 2020 году и небольшой подъем показателя до 12,7 на 100 000 мужского населения в 2021 году. Показатель смертности за изучаемый период </w:t>
      </w:r>
      <w:r w:rsidR="00872FDA" w:rsidRPr="006F1EAA">
        <w:rPr>
          <w:rFonts w:ascii="Times New Roman" w:hAnsi="Times New Roman" w:cs="Times New Roman"/>
          <w:sz w:val="28"/>
          <w:szCs w:val="28"/>
        </w:rPr>
        <w:t xml:space="preserve">колебался в </w:t>
      </w:r>
      <w:r w:rsidR="00872FDA" w:rsidRPr="006F1EAA">
        <w:rPr>
          <w:rFonts w:ascii="Times New Roman" w:hAnsi="Times New Roman" w:cs="Times New Roman"/>
          <w:sz w:val="28"/>
          <w:szCs w:val="28"/>
        </w:rPr>
        <w:lastRenderedPageBreak/>
        <w:t xml:space="preserve">небольших пределах, </w:t>
      </w:r>
      <w:r w:rsidR="00AD04F0" w:rsidRPr="006F1EAA">
        <w:rPr>
          <w:rFonts w:ascii="Times New Roman" w:hAnsi="Times New Roman" w:cs="Times New Roman"/>
          <w:sz w:val="28"/>
          <w:szCs w:val="28"/>
        </w:rPr>
        <w:t xml:space="preserve">так в 2012 году показатель смертности составил </w:t>
      </w:r>
      <w:r w:rsidR="00872FDA" w:rsidRPr="006F1EAA">
        <w:rPr>
          <w:rFonts w:ascii="Times New Roman" w:hAnsi="Times New Roman" w:cs="Times New Roman"/>
          <w:sz w:val="28"/>
          <w:szCs w:val="28"/>
        </w:rPr>
        <w:t>4,89 на 100 000 мужского населения, затем достигнув максимума в 2013 году 5,20 на 100 000 мужского населения</w:t>
      </w:r>
      <w:r w:rsidR="00470C3F" w:rsidRPr="006F1EAA">
        <w:rPr>
          <w:rFonts w:ascii="Times New Roman" w:hAnsi="Times New Roman" w:cs="Times New Roman"/>
          <w:sz w:val="28"/>
          <w:szCs w:val="28"/>
        </w:rPr>
        <w:t xml:space="preserve">, </w:t>
      </w:r>
      <w:r w:rsidR="00872FDA" w:rsidRPr="006F1EAA">
        <w:rPr>
          <w:rFonts w:ascii="Times New Roman" w:hAnsi="Times New Roman" w:cs="Times New Roman"/>
          <w:sz w:val="28"/>
          <w:szCs w:val="28"/>
        </w:rPr>
        <w:t>был в пределах от 4,</w:t>
      </w:r>
      <w:r w:rsidR="00AD04F0" w:rsidRPr="006F1EAA">
        <w:rPr>
          <w:rFonts w:ascii="Times New Roman" w:hAnsi="Times New Roman" w:cs="Times New Roman"/>
          <w:sz w:val="28"/>
          <w:szCs w:val="28"/>
        </w:rPr>
        <w:t>27</w:t>
      </w:r>
      <w:r w:rsidR="00872FDA" w:rsidRPr="006F1EAA">
        <w:rPr>
          <w:rFonts w:ascii="Times New Roman" w:hAnsi="Times New Roman" w:cs="Times New Roman"/>
          <w:sz w:val="28"/>
          <w:szCs w:val="28"/>
        </w:rPr>
        <w:t xml:space="preserve"> до 5,12 на 100 000 мужского населения</w:t>
      </w:r>
      <w:r w:rsidR="00AD04F0" w:rsidRPr="006F1EAA">
        <w:rPr>
          <w:rFonts w:ascii="Times New Roman" w:hAnsi="Times New Roman" w:cs="Times New Roman"/>
          <w:sz w:val="28"/>
          <w:szCs w:val="28"/>
        </w:rPr>
        <w:t>.</w:t>
      </w:r>
    </w:p>
    <w:p w14:paraId="41CE2838" w14:textId="77777777" w:rsidR="00470C3F" w:rsidRPr="006F1EAA" w:rsidRDefault="00470C3F" w:rsidP="006F1EAA">
      <w:pPr>
        <w:spacing w:after="0" w:line="240" w:lineRule="auto"/>
        <w:ind w:firstLine="567"/>
        <w:jc w:val="both"/>
        <w:rPr>
          <w:rFonts w:ascii="Times New Roman" w:hAnsi="Times New Roman" w:cs="Times New Roman"/>
          <w:sz w:val="28"/>
          <w:szCs w:val="28"/>
        </w:rPr>
      </w:pPr>
      <w:bookmarkStart w:id="2" w:name="_Hlk167544668"/>
      <w:r w:rsidRPr="006F1EAA">
        <w:rPr>
          <w:rFonts w:ascii="Times New Roman" w:hAnsi="Times New Roman" w:cs="Times New Roman"/>
          <w:sz w:val="28"/>
          <w:szCs w:val="28"/>
        </w:rPr>
        <w:t>При этом, анализ динамики эпидемиологических показателей не обнаружил наличие статистически значимых восходящих и нисходящих трендов как для забол</w:t>
      </w:r>
      <w:r w:rsidR="00F900A0" w:rsidRPr="006F1EAA">
        <w:rPr>
          <w:rFonts w:ascii="Times New Roman" w:hAnsi="Times New Roman" w:cs="Times New Roman"/>
          <w:sz w:val="28"/>
          <w:szCs w:val="28"/>
        </w:rPr>
        <w:t>еваемости РПЖ (B=-0,167 (95%ДИ:</w:t>
      </w:r>
      <w:r w:rsidRPr="006F1EAA">
        <w:rPr>
          <w:rFonts w:ascii="Times New Roman" w:hAnsi="Times New Roman" w:cs="Times New Roman"/>
          <w:sz w:val="28"/>
          <w:szCs w:val="28"/>
        </w:rPr>
        <w:t>-1,140</w:t>
      </w:r>
      <w:r w:rsidR="00232294" w:rsidRPr="006F1EAA">
        <w:rPr>
          <w:rFonts w:ascii="Times New Roman" w:hAnsi="Times New Roman" w:cs="Times New Roman"/>
          <w:sz w:val="28"/>
          <w:szCs w:val="28"/>
        </w:rPr>
        <w:t xml:space="preserve">; </w:t>
      </w:r>
      <w:r w:rsidRPr="006F1EAA">
        <w:rPr>
          <w:rFonts w:ascii="Times New Roman" w:hAnsi="Times New Roman" w:cs="Times New Roman"/>
          <w:sz w:val="28"/>
          <w:szCs w:val="28"/>
        </w:rPr>
        <w:t>0,805), p=0,702), так и для смертности от данного заболевания (B=-4,387 (95 % ДИ: -10,7</w:t>
      </w:r>
      <w:r w:rsidR="00232294" w:rsidRPr="006F1EAA">
        <w:rPr>
          <w:rFonts w:ascii="Times New Roman" w:hAnsi="Times New Roman" w:cs="Times New Roman"/>
          <w:sz w:val="28"/>
          <w:szCs w:val="28"/>
        </w:rPr>
        <w:t>;</w:t>
      </w:r>
      <w:r w:rsidRPr="006F1EAA">
        <w:rPr>
          <w:rFonts w:ascii="Times New Roman" w:hAnsi="Times New Roman" w:cs="Times New Roman"/>
          <w:sz w:val="28"/>
          <w:szCs w:val="28"/>
        </w:rPr>
        <w:t xml:space="preserve">1,97), p=0,150). </w:t>
      </w:r>
      <w:bookmarkEnd w:id="2"/>
    </w:p>
    <w:p w14:paraId="1CE9C1D7" w14:textId="77777777" w:rsidR="00470C3F" w:rsidRPr="006F1EAA" w:rsidRDefault="00F900A0" w:rsidP="006F1EAA">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Поскольку уровень жизни населения и доступность медицинской помощи в регионах Казахстана существенно различаются, исследование заболеваемости и смертности от РПЖ по регионам представляет значительный интерес. </w:t>
      </w:r>
      <w:r w:rsidR="00AF7BFD" w:rsidRPr="006F1EAA">
        <w:rPr>
          <w:rFonts w:ascii="Times New Roman" w:hAnsi="Times New Roman" w:cs="Times New Roman"/>
          <w:sz w:val="28"/>
          <w:szCs w:val="28"/>
        </w:rPr>
        <w:t>В табл</w:t>
      </w:r>
      <w:r w:rsidR="000C754C" w:rsidRPr="006F1EAA">
        <w:rPr>
          <w:rFonts w:ascii="Times New Roman" w:hAnsi="Times New Roman" w:cs="Times New Roman"/>
          <w:sz w:val="28"/>
          <w:szCs w:val="28"/>
        </w:rPr>
        <w:t>ице</w:t>
      </w:r>
      <w:r w:rsidRPr="006F1EAA">
        <w:rPr>
          <w:rFonts w:ascii="Times New Roman" w:hAnsi="Times New Roman" w:cs="Times New Roman"/>
          <w:sz w:val="28"/>
          <w:szCs w:val="28"/>
        </w:rPr>
        <w:t xml:space="preserve"> 3 </w:t>
      </w:r>
      <w:r w:rsidR="00AF7BFD" w:rsidRPr="006F1EAA">
        <w:rPr>
          <w:rFonts w:ascii="Times New Roman" w:hAnsi="Times New Roman" w:cs="Times New Roman"/>
          <w:sz w:val="28"/>
          <w:szCs w:val="28"/>
        </w:rPr>
        <w:t>представлены результаты сравнения трендов заболеваемости</w:t>
      </w:r>
      <w:r w:rsidRPr="006F1EAA">
        <w:rPr>
          <w:rFonts w:ascii="Times New Roman" w:hAnsi="Times New Roman" w:cs="Times New Roman"/>
          <w:sz w:val="28"/>
          <w:szCs w:val="28"/>
        </w:rPr>
        <w:t xml:space="preserve"> РПЖ </w:t>
      </w:r>
      <w:r w:rsidR="00AF7BFD" w:rsidRPr="006F1EAA">
        <w:rPr>
          <w:rFonts w:ascii="Times New Roman" w:hAnsi="Times New Roman" w:cs="Times New Roman"/>
          <w:sz w:val="28"/>
          <w:szCs w:val="28"/>
        </w:rPr>
        <w:t>по регионам РК, причем в данной таблице регионы были ранжированы по возрастанию среднемноголетнего значения заболеваемости (</w:t>
      </w:r>
      <w:r w:rsidR="00955F9D" w:rsidRPr="006F1EAA">
        <w:rPr>
          <w:rFonts w:ascii="Times New Roman" w:hAnsi="Times New Roman" w:cs="Times New Roman"/>
          <w:sz w:val="28"/>
          <w:szCs w:val="28"/>
        </w:rPr>
        <w:t xml:space="preserve">регионы были ранжированы по возрастанию среднемноголетнего значения заболеваемости, </w:t>
      </w:r>
      <w:r w:rsidR="00AF7BFD" w:rsidRPr="006F1EAA">
        <w:rPr>
          <w:rFonts w:ascii="Times New Roman" w:hAnsi="Times New Roman" w:cs="Times New Roman"/>
          <w:sz w:val="28"/>
          <w:szCs w:val="28"/>
        </w:rPr>
        <w:t xml:space="preserve">в </w:t>
      </w:r>
      <w:r w:rsidR="000C754C" w:rsidRPr="006F1EAA">
        <w:rPr>
          <w:rFonts w:ascii="Times New Roman" w:hAnsi="Times New Roman" w:cs="Times New Roman"/>
          <w:sz w:val="28"/>
          <w:szCs w:val="28"/>
        </w:rPr>
        <w:t>Восточно-Казахстанской области</w:t>
      </w:r>
      <w:r w:rsidR="00AF7BFD" w:rsidRPr="006F1EAA">
        <w:rPr>
          <w:rFonts w:ascii="Times New Roman" w:hAnsi="Times New Roman" w:cs="Times New Roman"/>
          <w:sz w:val="28"/>
          <w:szCs w:val="28"/>
        </w:rPr>
        <w:t xml:space="preserve"> эпидемиологическая ситуация с заболеваемостью РП</w:t>
      </w:r>
      <w:r w:rsidR="000C754C" w:rsidRPr="006F1EAA">
        <w:rPr>
          <w:rFonts w:ascii="Times New Roman" w:hAnsi="Times New Roman" w:cs="Times New Roman"/>
          <w:sz w:val="28"/>
          <w:szCs w:val="28"/>
        </w:rPr>
        <w:t>Ж</w:t>
      </w:r>
      <w:r w:rsidR="00AF7BFD" w:rsidRPr="006F1EAA">
        <w:rPr>
          <w:rFonts w:ascii="Times New Roman" w:hAnsi="Times New Roman" w:cs="Times New Roman"/>
          <w:sz w:val="28"/>
          <w:szCs w:val="28"/>
        </w:rPr>
        <w:t xml:space="preserve"> оказалась наиболее неблагоприятной).</w:t>
      </w:r>
    </w:p>
    <w:p w14:paraId="4EBE123F" w14:textId="77777777" w:rsidR="002A5EB7" w:rsidRPr="006F1EAA" w:rsidRDefault="002A5EB7" w:rsidP="006F1EAA">
      <w:pPr>
        <w:spacing w:after="0" w:line="240" w:lineRule="auto"/>
        <w:ind w:firstLine="567"/>
        <w:jc w:val="both"/>
        <w:rPr>
          <w:rFonts w:ascii="Times New Roman" w:hAnsi="Times New Roman" w:cs="Times New Roman"/>
          <w:sz w:val="28"/>
          <w:szCs w:val="28"/>
        </w:rPr>
      </w:pPr>
    </w:p>
    <w:p w14:paraId="23E2E9B9" w14:textId="6AE4BB31" w:rsidR="007836B3" w:rsidRPr="006F1EAA" w:rsidRDefault="00955F9D" w:rsidP="002A5EB7">
      <w:pPr>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 xml:space="preserve">Таблица </w:t>
      </w:r>
      <w:r w:rsidR="00A774F6" w:rsidRPr="006F1EAA">
        <w:rPr>
          <w:rFonts w:ascii="Times New Roman" w:hAnsi="Times New Roman" w:cs="Times New Roman"/>
          <w:sz w:val="28"/>
          <w:szCs w:val="28"/>
        </w:rPr>
        <w:t xml:space="preserve">3 - </w:t>
      </w:r>
      <w:r w:rsidRPr="006F1EAA">
        <w:rPr>
          <w:rFonts w:ascii="Times New Roman" w:hAnsi="Times New Roman" w:cs="Times New Roman"/>
          <w:sz w:val="28"/>
          <w:szCs w:val="28"/>
        </w:rPr>
        <w:t>Заболеваемость РПЖ на 100 000 мужского населения в Республике Казахстан по регионам в 2012–2021 гг</w:t>
      </w:r>
      <w:r w:rsidR="00AF4700">
        <w:rPr>
          <w:rFonts w:ascii="Times New Roman" w:hAnsi="Times New Roman" w:cs="Times New Roman"/>
          <w:sz w:val="28"/>
          <w:szCs w:val="28"/>
        </w:rPr>
        <w:t>.</w:t>
      </w:r>
    </w:p>
    <w:tbl>
      <w:tblPr>
        <w:tblStyle w:val="a5"/>
        <w:tblW w:w="0" w:type="auto"/>
        <w:tblInd w:w="108" w:type="dxa"/>
        <w:tblLayout w:type="fixed"/>
        <w:tblLook w:val="04A0" w:firstRow="1" w:lastRow="0" w:firstColumn="1" w:lastColumn="0" w:noHBand="0" w:noVBand="1"/>
      </w:tblPr>
      <w:tblGrid>
        <w:gridCol w:w="2214"/>
        <w:gridCol w:w="2322"/>
        <w:gridCol w:w="1418"/>
        <w:gridCol w:w="1276"/>
        <w:gridCol w:w="1275"/>
        <w:gridCol w:w="1134"/>
      </w:tblGrid>
      <w:tr w:rsidR="006F1EAA" w:rsidRPr="006F1EAA" w14:paraId="7BD4AE72" w14:textId="77777777" w:rsidTr="00FB440D">
        <w:tc>
          <w:tcPr>
            <w:tcW w:w="2214" w:type="dxa"/>
            <w:vMerge w:val="restart"/>
          </w:tcPr>
          <w:p w14:paraId="5705A6C2" w14:textId="77777777" w:rsidR="00AF7BFD" w:rsidRPr="00660D9E" w:rsidRDefault="00AF7BFD" w:rsidP="00D3244A">
            <w:pPr>
              <w:rPr>
                <w:rFonts w:ascii="Times New Roman" w:hAnsi="Times New Roman" w:cs="Times New Roman"/>
                <w:sz w:val="28"/>
                <w:szCs w:val="28"/>
              </w:rPr>
            </w:pPr>
            <w:r w:rsidRPr="00660D9E">
              <w:rPr>
                <w:rFonts w:ascii="Times New Roman" w:hAnsi="Times New Roman" w:cs="Times New Roman"/>
                <w:sz w:val="28"/>
                <w:szCs w:val="28"/>
              </w:rPr>
              <w:t>Регион</w:t>
            </w:r>
          </w:p>
        </w:tc>
        <w:tc>
          <w:tcPr>
            <w:tcW w:w="2322" w:type="dxa"/>
            <w:vMerge w:val="restart"/>
          </w:tcPr>
          <w:p w14:paraId="0EDB38D2" w14:textId="4B9AD074" w:rsidR="00AF7BFD" w:rsidRPr="00660D9E" w:rsidRDefault="00AF7BFD" w:rsidP="00D3244A">
            <w:pPr>
              <w:rPr>
                <w:rFonts w:ascii="Times New Roman" w:hAnsi="Times New Roman" w:cs="Times New Roman"/>
                <w:sz w:val="28"/>
                <w:szCs w:val="28"/>
              </w:rPr>
            </w:pPr>
            <w:r w:rsidRPr="00660D9E">
              <w:rPr>
                <w:rFonts w:ascii="Times New Roman" w:hAnsi="Times New Roman" w:cs="Times New Roman"/>
                <w:sz w:val="28"/>
                <w:szCs w:val="28"/>
              </w:rPr>
              <w:t>Средне</w:t>
            </w:r>
            <w:r w:rsidR="00816087">
              <w:rPr>
                <w:rFonts w:ascii="Times New Roman" w:hAnsi="Times New Roman" w:cs="Times New Roman"/>
                <w:sz w:val="28"/>
                <w:szCs w:val="28"/>
              </w:rPr>
              <w:t xml:space="preserve"> </w:t>
            </w:r>
            <w:r w:rsidRPr="00660D9E">
              <w:rPr>
                <w:rFonts w:ascii="Times New Roman" w:hAnsi="Times New Roman" w:cs="Times New Roman"/>
                <w:sz w:val="28"/>
                <w:szCs w:val="28"/>
              </w:rPr>
              <w:t>значение показателя</w:t>
            </w:r>
            <w:r w:rsidR="00816087">
              <w:rPr>
                <w:rFonts w:ascii="Times New Roman" w:hAnsi="Times New Roman" w:cs="Times New Roman"/>
                <w:sz w:val="28"/>
                <w:szCs w:val="28"/>
              </w:rPr>
              <w:t xml:space="preserve"> за 10 лет </w:t>
            </w:r>
          </w:p>
        </w:tc>
        <w:tc>
          <w:tcPr>
            <w:tcW w:w="1418" w:type="dxa"/>
            <w:vMerge w:val="restart"/>
          </w:tcPr>
          <w:p w14:paraId="0B1F89B0" w14:textId="77777777" w:rsidR="00AF7BFD" w:rsidRPr="00660D9E" w:rsidRDefault="00AF7BFD" w:rsidP="00D3244A">
            <w:pPr>
              <w:rPr>
                <w:rFonts w:ascii="Times New Roman" w:hAnsi="Times New Roman" w:cs="Times New Roman"/>
                <w:sz w:val="28"/>
                <w:szCs w:val="28"/>
              </w:rPr>
            </w:pPr>
            <w:r w:rsidRPr="00660D9E">
              <w:rPr>
                <w:rFonts w:ascii="Times New Roman" w:hAnsi="Times New Roman" w:cs="Times New Roman"/>
                <w:sz w:val="28"/>
                <w:szCs w:val="28"/>
              </w:rPr>
              <w:t>Коэффициент регрессии</w:t>
            </w:r>
          </w:p>
        </w:tc>
        <w:tc>
          <w:tcPr>
            <w:tcW w:w="2551" w:type="dxa"/>
            <w:gridSpan w:val="2"/>
          </w:tcPr>
          <w:p w14:paraId="53F1DDA8" w14:textId="77777777" w:rsidR="00AF7BFD" w:rsidRPr="00660D9E" w:rsidRDefault="00AF7BFD" w:rsidP="005C3744">
            <w:pPr>
              <w:jc w:val="both"/>
              <w:rPr>
                <w:rFonts w:ascii="Times New Roman" w:hAnsi="Times New Roman" w:cs="Times New Roman"/>
                <w:sz w:val="28"/>
                <w:szCs w:val="28"/>
              </w:rPr>
            </w:pPr>
            <w:r w:rsidRPr="00660D9E">
              <w:rPr>
                <w:rFonts w:ascii="Times New Roman" w:hAnsi="Times New Roman" w:cs="Times New Roman"/>
                <w:sz w:val="28"/>
                <w:szCs w:val="28"/>
              </w:rPr>
              <w:t>95% ДИ для коэффициента регрессии</w:t>
            </w:r>
          </w:p>
        </w:tc>
        <w:tc>
          <w:tcPr>
            <w:tcW w:w="1134" w:type="dxa"/>
            <w:vMerge w:val="restart"/>
          </w:tcPr>
          <w:p w14:paraId="00D16322" w14:textId="77777777" w:rsidR="00AF7BFD" w:rsidRPr="00660D9E" w:rsidRDefault="00AF7BFD" w:rsidP="005C3744">
            <w:pPr>
              <w:jc w:val="both"/>
              <w:rPr>
                <w:rFonts w:ascii="Times New Roman" w:hAnsi="Times New Roman" w:cs="Times New Roman"/>
                <w:sz w:val="28"/>
                <w:szCs w:val="28"/>
              </w:rPr>
            </w:pPr>
            <w:r w:rsidRPr="00660D9E">
              <w:rPr>
                <w:rFonts w:ascii="Times New Roman" w:hAnsi="Times New Roman" w:cs="Times New Roman"/>
                <w:sz w:val="28"/>
                <w:szCs w:val="28"/>
              </w:rPr>
              <w:t>P</w:t>
            </w:r>
          </w:p>
        </w:tc>
      </w:tr>
      <w:tr w:rsidR="006F1EAA" w:rsidRPr="006F1EAA" w14:paraId="4A3F239A" w14:textId="77777777" w:rsidTr="00FB440D">
        <w:tc>
          <w:tcPr>
            <w:tcW w:w="2214" w:type="dxa"/>
            <w:vMerge/>
          </w:tcPr>
          <w:p w14:paraId="293533DE" w14:textId="77777777" w:rsidR="00AF7BFD" w:rsidRPr="00660D9E" w:rsidRDefault="00AF7BFD" w:rsidP="00D3244A">
            <w:pPr>
              <w:rPr>
                <w:rFonts w:ascii="Times New Roman" w:hAnsi="Times New Roman" w:cs="Times New Roman"/>
                <w:sz w:val="28"/>
                <w:szCs w:val="28"/>
              </w:rPr>
            </w:pPr>
          </w:p>
        </w:tc>
        <w:tc>
          <w:tcPr>
            <w:tcW w:w="2322" w:type="dxa"/>
            <w:vMerge/>
          </w:tcPr>
          <w:p w14:paraId="7913929A" w14:textId="77777777" w:rsidR="00AF7BFD" w:rsidRPr="00660D9E" w:rsidRDefault="00AF7BFD" w:rsidP="00D3244A">
            <w:pPr>
              <w:rPr>
                <w:rFonts w:ascii="Times New Roman" w:hAnsi="Times New Roman" w:cs="Times New Roman"/>
                <w:sz w:val="28"/>
                <w:szCs w:val="28"/>
              </w:rPr>
            </w:pPr>
          </w:p>
        </w:tc>
        <w:tc>
          <w:tcPr>
            <w:tcW w:w="1418" w:type="dxa"/>
            <w:vMerge/>
          </w:tcPr>
          <w:p w14:paraId="7EEC1EAB" w14:textId="77777777" w:rsidR="00AF7BFD" w:rsidRPr="00660D9E" w:rsidRDefault="00AF7BFD" w:rsidP="00D3244A">
            <w:pPr>
              <w:rPr>
                <w:rFonts w:ascii="Times New Roman" w:hAnsi="Times New Roman" w:cs="Times New Roman"/>
                <w:sz w:val="28"/>
                <w:szCs w:val="28"/>
              </w:rPr>
            </w:pPr>
          </w:p>
        </w:tc>
        <w:tc>
          <w:tcPr>
            <w:tcW w:w="1276" w:type="dxa"/>
          </w:tcPr>
          <w:p w14:paraId="436188B9" w14:textId="77777777" w:rsidR="00AF7BFD" w:rsidRPr="00660D9E" w:rsidRDefault="00AF7BFD" w:rsidP="00D3244A">
            <w:pPr>
              <w:rPr>
                <w:rFonts w:ascii="Times New Roman" w:hAnsi="Times New Roman" w:cs="Times New Roman"/>
                <w:sz w:val="28"/>
                <w:szCs w:val="28"/>
              </w:rPr>
            </w:pPr>
            <w:r w:rsidRPr="00660D9E">
              <w:rPr>
                <w:rFonts w:ascii="Times New Roman" w:hAnsi="Times New Roman" w:cs="Times New Roman"/>
                <w:sz w:val="28"/>
                <w:szCs w:val="28"/>
              </w:rPr>
              <w:t>Нижняя граница</w:t>
            </w:r>
          </w:p>
        </w:tc>
        <w:tc>
          <w:tcPr>
            <w:tcW w:w="1275" w:type="dxa"/>
          </w:tcPr>
          <w:p w14:paraId="0FC6EBC4" w14:textId="77777777" w:rsidR="00AF7BFD" w:rsidRPr="00660D9E" w:rsidRDefault="00AF7BFD" w:rsidP="00D3244A">
            <w:pPr>
              <w:rPr>
                <w:rFonts w:ascii="Times New Roman" w:hAnsi="Times New Roman" w:cs="Times New Roman"/>
                <w:sz w:val="28"/>
                <w:szCs w:val="28"/>
              </w:rPr>
            </w:pPr>
            <w:r w:rsidRPr="00660D9E">
              <w:rPr>
                <w:rFonts w:ascii="Times New Roman" w:hAnsi="Times New Roman" w:cs="Times New Roman"/>
                <w:sz w:val="28"/>
                <w:szCs w:val="28"/>
              </w:rPr>
              <w:t>Верхняя граница</w:t>
            </w:r>
          </w:p>
        </w:tc>
        <w:tc>
          <w:tcPr>
            <w:tcW w:w="1134" w:type="dxa"/>
            <w:vMerge/>
          </w:tcPr>
          <w:p w14:paraId="5D4F676A" w14:textId="77777777" w:rsidR="00AF7BFD" w:rsidRPr="00660D9E" w:rsidRDefault="00AF7BFD" w:rsidP="005C3744">
            <w:pPr>
              <w:jc w:val="both"/>
              <w:rPr>
                <w:rFonts w:ascii="Times New Roman" w:hAnsi="Times New Roman" w:cs="Times New Roman"/>
                <w:sz w:val="28"/>
                <w:szCs w:val="28"/>
              </w:rPr>
            </w:pPr>
          </w:p>
        </w:tc>
      </w:tr>
      <w:tr w:rsidR="00FB440D" w:rsidRPr="006F1EAA" w14:paraId="0EFCD650" w14:textId="77777777" w:rsidTr="00FB440D">
        <w:tc>
          <w:tcPr>
            <w:tcW w:w="2214" w:type="dxa"/>
          </w:tcPr>
          <w:p w14:paraId="598C8611" w14:textId="14B68193"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1</w:t>
            </w:r>
          </w:p>
        </w:tc>
        <w:tc>
          <w:tcPr>
            <w:tcW w:w="2322" w:type="dxa"/>
          </w:tcPr>
          <w:p w14:paraId="7F002A1D" w14:textId="389594F5"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2</w:t>
            </w:r>
          </w:p>
        </w:tc>
        <w:tc>
          <w:tcPr>
            <w:tcW w:w="1418" w:type="dxa"/>
          </w:tcPr>
          <w:p w14:paraId="445CA8F9" w14:textId="5D804974"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3</w:t>
            </w:r>
          </w:p>
        </w:tc>
        <w:tc>
          <w:tcPr>
            <w:tcW w:w="1276" w:type="dxa"/>
          </w:tcPr>
          <w:p w14:paraId="31CB3DD6" w14:textId="1D8EC7CD"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Pr>
          <w:p w14:paraId="5D100B5D" w14:textId="0993C317"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Pr>
          <w:p w14:paraId="4B90D9B5" w14:textId="04B00501"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6</w:t>
            </w:r>
          </w:p>
        </w:tc>
      </w:tr>
      <w:tr w:rsidR="006F1EAA" w:rsidRPr="006F1EAA" w14:paraId="3953EFEC" w14:textId="77777777" w:rsidTr="00FB440D">
        <w:tc>
          <w:tcPr>
            <w:tcW w:w="2214" w:type="dxa"/>
          </w:tcPr>
          <w:p w14:paraId="73459978" w14:textId="77777777" w:rsidR="00B9243F" w:rsidRPr="00660D9E" w:rsidRDefault="00B9243F" w:rsidP="000C754C">
            <w:pPr>
              <w:jc w:val="both"/>
              <w:rPr>
                <w:rFonts w:ascii="Times New Roman" w:hAnsi="Times New Roman" w:cs="Times New Roman"/>
                <w:sz w:val="28"/>
                <w:szCs w:val="28"/>
              </w:rPr>
            </w:pPr>
            <w:r w:rsidRPr="00660D9E">
              <w:rPr>
                <w:rFonts w:ascii="Times New Roman" w:hAnsi="Times New Roman" w:cs="Times New Roman"/>
                <w:sz w:val="28"/>
                <w:szCs w:val="28"/>
              </w:rPr>
              <w:t>Республика Казахстан</w:t>
            </w:r>
          </w:p>
        </w:tc>
        <w:tc>
          <w:tcPr>
            <w:tcW w:w="2322" w:type="dxa"/>
          </w:tcPr>
          <w:p w14:paraId="501D7838" w14:textId="77777777" w:rsidR="00B9243F" w:rsidRPr="00660D9E" w:rsidRDefault="00B9243F" w:rsidP="00B9243F">
            <w:pPr>
              <w:jc w:val="center"/>
              <w:rPr>
                <w:rFonts w:ascii="Times New Roman" w:hAnsi="Times New Roman" w:cs="Times New Roman"/>
                <w:sz w:val="28"/>
                <w:szCs w:val="28"/>
              </w:rPr>
            </w:pPr>
            <w:r w:rsidRPr="00660D9E">
              <w:rPr>
                <w:rFonts w:ascii="Times New Roman" w:hAnsi="Times New Roman" w:cs="Times New Roman"/>
                <w:sz w:val="28"/>
                <w:szCs w:val="28"/>
              </w:rPr>
              <w:t>14,3</w:t>
            </w:r>
          </w:p>
        </w:tc>
        <w:tc>
          <w:tcPr>
            <w:tcW w:w="1418" w:type="dxa"/>
          </w:tcPr>
          <w:p w14:paraId="1599DE47"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,167</w:t>
            </w:r>
          </w:p>
        </w:tc>
        <w:tc>
          <w:tcPr>
            <w:tcW w:w="1276" w:type="dxa"/>
          </w:tcPr>
          <w:p w14:paraId="4AF10CC7"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-1,140</w:t>
            </w:r>
          </w:p>
        </w:tc>
        <w:tc>
          <w:tcPr>
            <w:tcW w:w="1275" w:type="dxa"/>
          </w:tcPr>
          <w:p w14:paraId="1C8416F8"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,805</w:t>
            </w:r>
          </w:p>
        </w:tc>
        <w:tc>
          <w:tcPr>
            <w:tcW w:w="1134" w:type="dxa"/>
          </w:tcPr>
          <w:p w14:paraId="1271F86C"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,702</w:t>
            </w:r>
          </w:p>
        </w:tc>
      </w:tr>
      <w:tr w:rsidR="006F1EAA" w:rsidRPr="006F1EAA" w14:paraId="4060A369" w14:textId="77777777" w:rsidTr="00FB440D">
        <w:tc>
          <w:tcPr>
            <w:tcW w:w="2214" w:type="dxa"/>
          </w:tcPr>
          <w:p w14:paraId="6427FC69" w14:textId="77777777" w:rsidR="00B9243F" w:rsidRPr="00660D9E" w:rsidRDefault="00B9243F" w:rsidP="000C754C">
            <w:pPr>
              <w:jc w:val="both"/>
              <w:rPr>
                <w:rFonts w:ascii="Times New Roman" w:hAnsi="Times New Roman" w:cs="Times New Roman"/>
                <w:sz w:val="28"/>
                <w:szCs w:val="28"/>
              </w:rPr>
            </w:pPr>
            <w:r w:rsidRPr="00660D9E">
              <w:rPr>
                <w:rFonts w:ascii="Times New Roman" w:hAnsi="Times New Roman" w:cs="Times New Roman"/>
                <w:sz w:val="28"/>
                <w:szCs w:val="28"/>
              </w:rPr>
              <w:t>Туркестанская область</w:t>
            </w:r>
          </w:p>
        </w:tc>
        <w:tc>
          <w:tcPr>
            <w:tcW w:w="2322" w:type="dxa"/>
          </w:tcPr>
          <w:p w14:paraId="6D0B3384"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2,37</w:t>
            </w:r>
          </w:p>
        </w:tc>
        <w:tc>
          <w:tcPr>
            <w:tcW w:w="1418" w:type="dxa"/>
          </w:tcPr>
          <w:p w14:paraId="61C433F4"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-1,415</w:t>
            </w:r>
          </w:p>
        </w:tc>
        <w:tc>
          <w:tcPr>
            <w:tcW w:w="1276" w:type="dxa"/>
          </w:tcPr>
          <w:p w14:paraId="3F0A1226"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-7,696</w:t>
            </w:r>
          </w:p>
        </w:tc>
        <w:tc>
          <w:tcPr>
            <w:tcW w:w="1275" w:type="dxa"/>
          </w:tcPr>
          <w:p w14:paraId="006714F9"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4,867</w:t>
            </w:r>
          </w:p>
        </w:tc>
        <w:tc>
          <w:tcPr>
            <w:tcW w:w="1134" w:type="dxa"/>
          </w:tcPr>
          <w:p w14:paraId="0D9C4DC8"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,435</w:t>
            </w:r>
          </w:p>
        </w:tc>
      </w:tr>
      <w:tr w:rsidR="006F1EAA" w:rsidRPr="006F1EAA" w14:paraId="3C4F2C4F" w14:textId="77777777" w:rsidTr="00FB440D">
        <w:tc>
          <w:tcPr>
            <w:tcW w:w="2214" w:type="dxa"/>
          </w:tcPr>
          <w:p w14:paraId="5669CC5D" w14:textId="77777777" w:rsidR="00B9243F" w:rsidRPr="00660D9E" w:rsidRDefault="00B9243F" w:rsidP="000C754C">
            <w:pPr>
              <w:jc w:val="both"/>
              <w:rPr>
                <w:rFonts w:ascii="Times New Roman" w:hAnsi="Times New Roman" w:cs="Times New Roman"/>
                <w:sz w:val="28"/>
                <w:szCs w:val="28"/>
              </w:rPr>
            </w:pPr>
            <w:r w:rsidRPr="00660D9E">
              <w:rPr>
                <w:rFonts w:ascii="Times New Roman" w:hAnsi="Times New Roman" w:cs="Times New Roman"/>
                <w:sz w:val="28"/>
                <w:szCs w:val="28"/>
              </w:rPr>
              <w:t>Южно-Казахстанская область</w:t>
            </w:r>
          </w:p>
        </w:tc>
        <w:tc>
          <w:tcPr>
            <w:tcW w:w="2322" w:type="dxa"/>
          </w:tcPr>
          <w:p w14:paraId="33D1FA4E"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3,43</w:t>
            </w:r>
          </w:p>
        </w:tc>
        <w:tc>
          <w:tcPr>
            <w:tcW w:w="1418" w:type="dxa"/>
          </w:tcPr>
          <w:p w14:paraId="197C591B"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2,361</w:t>
            </w:r>
          </w:p>
        </w:tc>
        <w:tc>
          <w:tcPr>
            <w:tcW w:w="1276" w:type="dxa"/>
          </w:tcPr>
          <w:p w14:paraId="52732152"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-1,407</w:t>
            </w:r>
          </w:p>
        </w:tc>
        <w:tc>
          <w:tcPr>
            <w:tcW w:w="1275" w:type="dxa"/>
          </w:tcPr>
          <w:p w14:paraId="25D22FB1"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6,130</w:t>
            </w:r>
          </w:p>
        </w:tc>
        <w:tc>
          <w:tcPr>
            <w:tcW w:w="1134" w:type="dxa"/>
          </w:tcPr>
          <w:p w14:paraId="0B7C582B"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,157</w:t>
            </w:r>
          </w:p>
        </w:tc>
      </w:tr>
      <w:tr w:rsidR="006F1EAA" w:rsidRPr="006F1EAA" w14:paraId="495946B8" w14:textId="77777777" w:rsidTr="00FB440D">
        <w:tc>
          <w:tcPr>
            <w:tcW w:w="2214" w:type="dxa"/>
          </w:tcPr>
          <w:p w14:paraId="44639F80" w14:textId="77777777" w:rsidR="00B9243F" w:rsidRPr="00660D9E" w:rsidRDefault="00B9243F" w:rsidP="000C754C">
            <w:pPr>
              <w:jc w:val="both"/>
              <w:rPr>
                <w:rFonts w:ascii="Times New Roman" w:hAnsi="Times New Roman" w:cs="Times New Roman"/>
                <w:sz w:val="28"/>
                <w:szCs w:val="28"/>
              </w:rPr>
            </w:pPr>
            <w:r w:rsidRPr="00660D9E">
              <w:rPr>
                <w:rFonts w:ascii="Times New Roman" w:hAnsi="Times New Roman" w:cs="Times New Roman"/>
                <w:sz w:val="28"/>
                <w:szCs w:val="28"/>
              </w:rPr>
              <w:t>Атырауская область</w:t>
            </w:r>
          </w:p>
        </w:tc>
        <w:tc>
          <w:tcPr>
            <w:tcW w:w="2322" w:type="dxa"/>
          </w:tcPr>
          <w:p w14:paraId="3CEAD24F"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4,24</w:t>
            </w:r>
          </w:p>
        </w:tc>
        <w:tc>
          <w:tcPr>
            <w:tcW w:w="1418" w:type="dxa"/>
          </w:tcPr>
          <w:p w14:paraId="1792EE41"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,688</w:t>
            </w:r>
          </w:p>
        </w:tc>
        <w:tc>
          <w:tcPr>
            <w:tcW w:w="1276" w:type="dxa"/>
          </w:tcPr>
          <w:p w14:paraId="7ACAE703"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-1,119</w:t>
            </w:r>
          </w:p>
        </w:tc>
        <w:tc>
          <w:tcPr>
            <w:tcW w:w="1275" w:type="dxa"/>
          </w:tcPr>
          <w:p w14:paraId="550D4F28"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2,495</w:t>
            </w:r>
          </w:p>
        </w:tc>
        <w:tc>
          <w:tcPr>
            <w:tcW w:w="1134" w:type="dxa"/>
          </w:tcPr>
          <w:p w14:paraId="7AA28F1D"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,405</w:t>
            </w:r>
          </w:p>
        </w:tc>
      </w:tr>
      <w:tr w:rsidR="006F1EAA" w:rsidRPr="006F1EAA" w14:paraId="5C6DC121" w14:textId="77777777" w:rsidTr="00FB440D">
        <w:tc>
          <w:tcPr>
            <w:tcW w:w="2214" w:type="dxa"/>
          </w:tcPr>
          <w:p w14:paraId="00FACC00" w14:textId="77777777" w:rsidR="00B9243F" w:rsidRPr="00660D9E" w:rsidRDefault="00B9243F" w:rsidP="000C754C">
            <w:pPr>
              <w:jc w:val="both"/>
              <w:rPr>
                <w:rFonts w:ascii="Times New Roman" w:hAnsi="Times New Roman" w:cs="Times New Roman"/>
                <w:sz w:val="28"/>
                <w:szCs w:val="28"/>
              </w:rPr>
            </w:pPr>
            <w:r w:rsidRPr="00660D9E">
              <w:rPr>
                <w:rFonts w:ascii="Times New Roman" w:hAnsi="Times New Roman" w:cs="Times New Roman"/>
                <w:sz w:val="28"/>
                <w:szCs w:val="28"/>
              </w:rPr>
              <w:t>Мангистауская область</w:t>
            </w:r>
          </w:p>
        </w:tc>
        <w:tc>
          <w:tcPr>
            <w:tcW w:w="2322" w:type="dxa"/>
          </w:tcPr>
          <w:p w14:paraId="3070D698"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4,42</w:t>
            </w:r>
          </w:p>
        </w:tc>
        <w:tc>
          <w:tcPr>
            <w:tcW w:w="1418" w:type="dxa"/>
          </w:tcPr>
          <w:p w14:paraId="73E560B4"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,469</w:t>
            </w:r>
          </w:p>
        </w:tc>
        <w:tc>
          <w:tcPr>
            <w:tcW w:w="1276" w:type="dxa"/>
          </w:tcPr>
          <w:p w14:paraId="41BBDCC7"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-1,320</w:t>
            </w:r>
          </w:p>
        </w:tc>
        <w:tc>
          <w:tcPr>
            <w:tcW w:w="1275" w:type="dxa"/>
          </w:tcPr>
          <w:p w14:paraId="5F11986E"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2,259</w:t>
            </w:r>
          </w:p>
        </w:tc>
        <w:tc>
          <w:tcPr>
            <w:tcW w:w="1134" w:type="dxa"/>
          </w:tcPr>
          <w:p w14:paraId="4111A182"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,562</w:t>
            </w:r>
          </w:p>
        </w:tc>
      </w:tr>
      <w:tr w:rsidR="006F1EAA" w:rsidRPr="006F1EAA" w14:paraId="339CAA55" w14:textId="77777777" w:rsidTr="00FB440D">
        <w:tc>
          <w:tcPr>
            <w:tcW w:w="2214" w:type="dxa"/>
          </w:tcPr>
          <w:p w14:paraId="79970512" w14:textId="77777777" w:rsidR="00B9243F" w:rsidRPr="00660D9E" w:rsidRDefault="00B9243F" w:rsidP="000C754C">
            <w:pPr>
              <w:jc w:val="both"/>
              <w:rPr>
                <w:rFonts w:ascii="Times New Roman" w:hAnsi="Times New Roman" w:cs="Times New Roman"/>
                <w:sz w:val="28"/>
                <w:szCs w:val="28"/>
              </w:rPr>
            </w:pPr>
            <w:r w:rsidRPr="00660D9E">
              <w:rPr>
                <w:rFonts w:ascii="Times New Roman" w:hAnsi="Times New Roman" w:cs="Times New Roman"/>
                <w:sz w:val="28"/>
                <w:szCs w:val="28"/>
              </w:rPr>
              <w:t>Кызылординская область</w:t>
            </w:r>
          </w:p>
        </w:tc>
        <w:tc>
          <w:tcPr>
            <w:tcW w:w="2322" w:type="dxa"/>
          </w:tcPr>
          <w:p w14:paraId="31AA8DEF"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5,32</w:t>
            </w:r>
          </w:p>
        </w:tc>
        <w:tc>
          <w:tcPr>
            <w:tcW w:w="1418" w:type="dxa"/>
          </w:tcPr>
          <w:p w14:paraId="7713D02E"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,051</w:t>
            </w:r>
          </w:p>
        </w:tc>
        <w:tc>
          <w:tcPr>
            <w:tcW w:w="1276" w:type="dxa"/>
          </w:tcPr>
          <w:p w14:paraId="4E26640E"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,464</w:t>
            </w:r>
          </w:p>
        </w:tc>
        <w:tc>
          <w:tcPr>
            <w:tcW w:w="1275" w:type="dxa"/>
          </w:tcPr>
          <w:p w14:paraId="31D943EE"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,566</w:t>
            </w:r>
          </w:p>
        </w:tc>
        <w:tc>
          <w:tcPr>
            <w:tcW w:w="1134" w:type="dxa"/>
          </w:tcPr>
          <w:p w14:paraId="770FC8F1"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,826</w:t>
            </w:r>
          </w:p>
        </w:tc>
      </w:tr>
      <w:tr w:rsidR="006F1EAA" w:rsidRPr="006F1EAA" w14:paraId="6AFE7B89" w14:textId="77777777" w:rsidTr="00FB440D">
        <w:tc>
          <w:tcPr>
            <w:tcW w:w="2214" w:type="dxa"/>
            <w:tcBorders>
              <w:bottom w:val="single" w:sz="4" w:space="0" w:color="auto"/>
            </w:tcBorders>
          </w:tcPr>
          <w:p w14:paraId="1C3F3E32" w14:textId="77777777" w:rsidR="00B9243F" w:rsidRPr="00660D9E" w:rsidRDefault="00B9243F" w:rsidP="000C754C">
            <w:pPr>
              <w:jc w:val="both"/>
              <w:rPr>
                <w:rFonts w:ascii="Times New Roman" w:hAnsi="Times New Roman" w:cs="Times New Roman"/>
                <w:sz w:val="28"/>
                <w:szCs w:val="28"/>
              </w:rPr>
            </w:pPr>
            <w:r w:rsidRPr="00660D9E">
              <w:rPr>
                <w:rFonts w:ascii="Times New Roman" w:hAnsi="Times New Roman" w:cs="Times New Roman"/>
                <w:sz w:val="28"/>
                <w:szCs w:val="28"/>
              </w:rPr>
              <w:t>г.Шымкент</w:t>
            </w:r>
          </w:p>
        </w:tc>
        <w:tc>
          <w:tcPr>
            <w:tcW w:w="2322" w:type="dxa"/>
            <w:tcBorders>
              <w:bottom w:val="single" w:sz="4" w:space="0" w:color="auto"/>
            </w:tcBorders>
          </w:tcPr>
          <w:p w14:paraId="4141CA4C"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5,46</w:t>
            </w:r>
          </w:p>
        </w:tc>
        <w:tc>
          <w:tcPr>
            <w:tcW w:w="1418" w:type="dxa"/>
            <w:tcBorders>
              <w:bottom w:val="single" w:sz="4" w:space="0" w:color="auto"/>
            </w:tcBorders>
          </w:tcPr>
          <w:p w14:paraId="13FAA00D"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,954</w:t>
            </w:r>
          </w:p>
        </w:tc>
        <w:tc>
          <w:tcPr>
            <w:tcW w:w="1276" w:type="dxa"/>
            <w:tcBorders>
              <w:bottom w:val="single" w:sz="4" w:space="0" w:color="auto"/>
            </w:tcBorders>
          </w:tcPr>
          <w:p w14:paraId="10DACF6B"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,978</w:t>
            </w:r>
          </w:p>
        </w:tc>
        <w:tc>
          <w:tcPr>
            <w:tcW w:w="1275" w:type="dxa"/>
            <w:tcBorders>
              <w:bottom w:val="single" w:sz="4" w:space="0" w:color="auto"/>
            </w:tcBorders>
          </w:tcPr>
          <w:p w14:paraId="3553F44B"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2,886</w:t>
            </w:r>
          </w:p>
        </w:tc>
        <w:tc>
          <w:tcPr>
            <w:tcW w:w="1134" w:type="dxa"/>
            <w:tcBorders>
              <w:bottom w:val="single" w:sz="4" w:space="0" w:color="auto"/>
            </w:tcBorders>
          </w:tcPr>
          <w:p w14:paraId="70CFB277"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,168</w:t>
            </w:r>
          </w:p>
        </w:tc>
      </w:tr>
      <w:tr w:rsidR="006F1EAA" w:rsidRPr="006F1EAA" w14:paraId="2CEFC5A6" w14:textId="77777777" w:rsidTr="00FB440D">
        <w:tc>
          <w:tcPr>
            <w:tcW w:w="2214" w:type="dxa"/>
            <w:tcBorders>
              <w:bottom w:val="nil"/>
            </w:tcBorders>
          </w:tcPr>
          <w:p w14:paraId="3FD61DCC" w14:textId="0BC92A57" w:rsidR="00B9243F" w:rsidRPr="00660D9E" w:rsidRDefault="00B9243F" w:rsidP="000C754C">
            <w:pPr>
              <w:jc w:val="both"/>
              <w:rPr>
                <w:rFonts w:ascii="Times New Roman" w:hAnsi="Times New Roman" w:cs="Times New Roman"/>
                <w:sz w:val="28"/>
                <w:szCs w:val="28"/>
              </w:rPr>
            </w:pPr>
            <w:bookmarkStart w:id="3" w:name="_Hlk167544946"/>
            <w:r w:rsidRPr="00660D9E">
              <w:rPr>
                <w:rFonts w:ascii="Times New Roman" w:hAnsi="Times New Roman" w:cs="Times New Roman"/>
                <w:sz w:val="28"/>
                <w:szCs w:val="28"/>
              </w:rPr>
              <w:t>Жамбылская об</w:t>
            </w:r>
          </w:p>
        </w:tc>
        <w:tc>
          <w:tcPr>
            <w:tcW w:w="2322" w:type="dxa"/>
            <w:tcBorders>
              <w:bottom w:val="nil"/>
            </w:tcBorders>
          </w:tcPr>
          <w:p w14:paraId="1441EBA9"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6,46</w:t>
            </w:r>
          </w:p>
        </w:tc>
        <w:tc>
          <w:tcPr>
            <w:tcW w:w="1418" w:type="dxa"/>
            <w:tcBorders>
              <w:bottom w:val="nil"/>
            </w:tcBorders>
          </w:tcPr>
          <w:p w14:paraId="3FFA6FFC"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1,733</w:t>
            </w:r>
          </w:p>
        </w:tc>
        <w:tc>
          <w:tcPr>
            <w:tcW w:w="1276" w:type="dxa"/>
            <w:tcBorders>
              <w:bottom w:val="nil"/>
            </w:tcBorders>
          </w:tcPr>
          <w:p w14:paraId="05A6FC3A"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,500</w:t>
            </w:r>
          </w:p>
        </w:tc>
        <w:tc>
          <w:tcPr>
            <w:tcW w:w="1275" w:type="dxa"/>
            <w:tcBorders>
              <w:bottom w:val="nil"/>
            </w:tcBorders>
          </w:tcPr>
          <w:p w14:paraId="72270333" w14:textId="77777777" w:rsidR="00B9243F" w:rsidRPr="00660D9E" w:rsidRDefault="00B9243F" w:rsidP="000C754C">
            <w:pPr>
              <w:jc w:val="center"/>
              <w:rPr>
                <w:rFonts w:ascii="Times New Roman" w:hAnsi="Times New Roman" w:cs="Times New Roman"/>
                <w:sz w:val="28"/>
                <w:szCs w:val="28"/>
              </w:rPr>
            </w:pPr>
            <w:r w:rsidRPr="00660D9E">
              <w:rPr>
                <w:rFonts w:ascii="Times New Roman" w:hAnsi="Times New Roman" w:cs="Times New Roman"/>
                <w:sz w:val="28"/>
                <w:szCs w:val="28"/>
              </w:rPr>
              <w:t>2,966</w:t>
            </w:r>
          </w:p>
        </w:tc>
        <w:tc>
          <w:tcPr>
            <w:tcW w:w="1134" w:type="dxa"/>
            <w:tcBorders>
              <w:bottom w:val="nil"/>
            </w:tcBorders>
          </w:tcPr>
          <w:p w14:paraId="5DB2BC54" w14:textId="77777777" w:rsidR="00B9243F" w:rsidRPr="00660D9E" w:rsidRDefault="00B9243F" w:rsidP="000C754C">
            <w:pPr>
              <w:jc w:val="center"/>
              <w:rPr>
                <w:rFonts w:ascii="Times New Roman" w:hAnsi="Times New Roman" w:cs="Times New Roman"/>
                <w:b/>
                <w:sz w:val="28"/>
                <w:szCs w:val="28"/>
              </w:rPr>
            </w:pPr>
            <w:r w:rsidRPr="00660D9E">
              <w:rPr>
                <w:rFonts w:ascii="Times New Roman" w:hAnsi="Times New Roman" w:cs="Times New Roman"/>
                <w:b/>
                <w:sz w:val="28"/>
                <w:szCs w:val="28"/>
                <w:lang w:val="en-US"/>
              </w:rPr>
              <w:t>0</w:t>
            </w:r>
            <w:r w:rsidRPr="00660D9E">
              <w:rPr>
                <w:rFonts w:ascii="Times New Roman" w:hAnsi="Times New Roman" w:cs="Times New Roman"/>
                <w:b/>
                <w:sz w:val="28"/>
                <w:szCs w:val="28"/>
              </w:rPr>
              <w:t>,012</w:t>
            </w:r>
          </w:p>
        </w:tc>
      </w:tr>
      <w:bookmarkEnd w:id="3"/>
    </w:tbl>
    <w:p w14:paraId="1A31BABA" w14:textId="77777777" w:rsidR="00547DAE" w:rsidRDefault="00547DAE" w:rsidP="00FB440D">
      <w:pPr>
        <w:spacing w:after="0" w:line="240" w:lineRule="auto"/>
        <w:rPr>
          <w:rFonts w:ascii="Times New Roman" w:hAnsi="Times New Roman" w:cs="Times New Roman"/>
          <w:sz w:val="28"/>
          <w:szCs w:val="28"/>
        </w:rPr>
      </w:pPr>
    </w:p>
    <w:p w14:paraId="1DBFB502" w14:textId="3A068BE6" w:rsidR="00FB440D" w:rsidRDefault="00FB440D" w:rsidP="00FB440D">
      <w:pPr>
        <w:spacing w:after="0" w:line="240" w:lineRule="auto"/>
        <w:rPr>
          <w:rFonts w:ascii="Times New Roman" w:hAnsi="Times New Roman" w:cs="Times New Roman"/>
          <w:sz w:val="28"/>
          <w:szCs w:val="28"/>
        </w:rPr>
      </w:pPr>
      <w:r w:rsidRPr="00FB440D">
        <w:rPr>
          <w:rFonts w:ascii="Times New Roman" w:hAnsi="Times New Roman" w:cs="Times New Roman"/>
          <w:sz w:val="28"/>
          <w:szCs w:val="28"/>
        </w:rPr>
        <w:lastRenderedPageBreak/>
        <w:t>Продолжение таблицы 3</w:t>
      </w:r>
    </w:p>
    <w:p w14:paraId="439B776A" w14:textId="77777777" w:rsidR="00FB440D" w:rsidRPr="00FB440D" w:rsidRDefault="00FB440D" w:rsidP="00FB440D">
      <w:pPr>
        <w:spacing w:after="0" w:line="240" w:lineRule="auto"/>
        <w:rPr>
          <w:rFonts w:ascii="Times New Roman" w:hAnsi="Times New Roman" w:cs="Times New Roman"/>
          <w:sz w:val="28"/>
          <w:szCs w:val="28"/>
        </w:rPr>
      </w:pPr>
    </w:p>
    <w:tbl>
      <w:tblPr>
        <w:tblStyle w:val="a5"/>
        <w:tblW w:w="0" w:type="auto"/>
        <w:tblInd w:w="108" w:type="dxa"/>
        <w:tblLayout w:type="fixed"/>
        <w:tblLook w:val="04A0" w:firstRow="1" w:lastRow="0" w:firstColumn="1" w:lastColumn="0" w:noHBand="0" w:noVBand="1"/>
      </w:tblPr>
      <w:tblGrid>
        <w:gridCol w:w="2214"/>
        <w:gridCol w:w="2322"/>
        <w:gridCol w:w="1418"/>
        <w:gridCol w:w="1276"/>
        <w:gridCol w:w="1275"/>
        <w:gridCol w:w="1134"/>
      </w:tblGrid>
      <w:tr w:rsidR="00FB440D" w:rsidRPr="006F1EAA" w14:paraId="6D7A8594" w14:textId="77777777" w:rsidTr="00FB440D">
        <w:tc>
          <w:tcPr>
            <w:tcW w:w="2214" w:type="dxa"/>
          </w:tcPr>
          <w:p w14:paraId="0AA2864D" w14:textId="1AD96D0B"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1</w:t>
            </w:r>
          </w:p>
        </w:tc>
        <w:tc>
          <w:tcPr>
            <w:tcW w:w="2322" w:type="dxa"/>
          </w:tcPr>
          <w:p w14:paraId="1806E5C2" w14:textId="223907FA"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2</w:t>
            </w:r>
          </w:p>
        </w:tc>
        <w:tc>
          <w:tcPr>
            <w:tcW w:w="1418" w:type="dxa"/>
          </w:tcPr>
          <w:p w14:paraId="5BA8F647" w14:textId="00F3D884" w:rsidR="00FB440D" w:rsidRPr="00660D9E" w:rsidRDefault="00FB440D" w:rsidP="00FB440D">
            <w:pPr>
              <w:jc w:val="center"/>
              <w:rPr>
                <w:rFonts w:ascii="Times New Roman" w:hAnsi="Times New Roman" w:cs="Times New Roman"/>
                <w:sz w:val="28"/>
                <w:szCs w:val="28"/>
                <w:lang w:val="en-US"/>
              </w:rPr>
            </w:pPr>
            <w:r>
              <w:rPr>
                <w:rFonts w:ascii="Times New Roman" w:hAnsi="Times New Roman" w:cs="Times New Roman"/>
                <w:sz w:val="28"/>
                <w:szCs w:val="28"/>
              </w:rPr>
              <w:t>3</w:t>
            </w:r>
          </w:p>
        </w:tc>
        <w:tc>
          <w:tcPr>
            <w:tcW w:w="1276" w:type="dxa"/>
          </w:tcPr>
          <w:p w14:paraId="7BFCE179" w14:textId="25C5F980"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Pr>
          <w:p w14:paraId="2F62DD70" w14:textId="37016A29" w:rsidR="00FB440D" w:rsidRPr="00660D9E" w:rsidRDefault="00FB440D" w:rsidP="00FB440D">
            <w:pPr>
              <w:jc w:val="center"/>
              <w:rPr>
                <w:rFonts w:ascii="Times New Roman" w:hAnsi="Times New Roman" w:cs="Times New Roman"/>
                <w:sz w:val="28"/>
                <w:szCs w:val="28"/>
              </w:rPr>
            </w:pPr>
            <w:r>
              <w:rPr>
                <w:rFonts w:ascii="Times New Roman" w:hAnsi="Times New Roman" w:cs="Times New Roman"/>
                <w:sz w:val="28"/>
                <w:szCs w:val="28"/>
              </w:rPr>
              <w:t>5</w:t>
            </w:r>
          </w:p>
        </w:tc>
        <w:tc>
          <w:tcPr>
            <w:tcW w:w="1134" w:type="dxa"/>
          </w:tcPr>
          <w:p w14:paraId="7ED5DC8A" w14:textId="4C5270E3" w:rsidR="00FB440D" w:rsidRPr="00660D9E" w:rsidRDefault="00FB440D" w:rsidP="00FB440D">
            <w:pPr>
              <w:jc w:val="center"/>
              <w:rPr>
                <w:rFonts w:ascii="Times New Roman" w:hAnsi="Times New Roman" w:cs="Times New Roman"/>
                <w:sz w:val="28"/>
                <w:szCs w:val="28"/>
                <w:lang w:val="en-US"/>
              </w:rPr>
            </w:pPr>
            <w:r>
              <w:rPr>
                <w:rFonts w:ascii="Times New Roman" w:hAnsi="Times New Roman" w:cs="Times New Roman"/>
                <w:sz w:val="28"/>
                <w:szCs w:val="28"/>
              </w:rPr>
              <w:t>6</w:t>
            </w:r>
          </w:p>
        </w:tc>
      </w:tr>
      <w:tr w:rsidR="00FB440D" w:rsidRPr="006F1EAA" w14:paraId="20D27856" w14:textId="77777777" w:rsidTr="00FB440D">
        <w:tc>
          <w:tcPr>
            <w:tcW w:w="2214" w:type="dxa"/>
          </w:tcPr>
          <w:p w14:paraId="057E30B3" w14:textId="1AD1D0D0"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Алматинская область</w:t>
            </w:r>
          </w:p>
        </w:tc>
        <w:tc>
          <w:tcPr>
            <w:tcW w:w="2322" w:type="dxa"/>
          </w:tcPr>
          <w:p w14:paraId="551EE9C4"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6,92</w:t>
            </w:r>
          </w:p>
        </w:tc>
        <w:tc>
          <w:tcPr>
            <w:tcW w:w="1418" w:type="dxa"/>
          </w:tcPr>
          <w:p w14:paraId="1DFADA86"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,808</w:t>
            </w:r>
          </w:p>
        </w:tc>
        <w:tc>
          <w:tcPr>
            <w:tcW w:w="1276" w:type="dxa"/>
          </w:tcPr>
          <w:p w14:paraId="3B9E03BF"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-1,404</w:t>
            </w:r>
          </w:p>
        </w:tc>
        <w:tc>
          <w:tcPr>
            <w:tcW w:w="1275" w:type="dxa"/>
          </w:tcPr>
          <w:p w14:paraId="380291A6"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3,019</w:t>
            </w:r>
          </w:p>
        </w:tc>
        <w:tc>
          <w:tcPr>
            <w:tcW w:w="1134" w:type="dxa"/>
          </w:tcPr>
          <w:p w14:paraId="559A7049"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,424</w:t>
            </w:r>
          </w:p>
        </w:tc>
      </w:tr>
      <w:tr w:rsidR="00FB440D" w:rsidRPr="006F1EAA" w14:paraId="019BC53D" w14:textId="77777777" w:rsidTr="00FB440D">
        <w:tc>
          <w:tcPr>
            <w:tcW w:w="2214" w:type="dxa"/>
          </w:tcPr>
          <w:p w14:paraId="455F5096"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Актюбинская область</w:t>
            </w:r>
          </w:p>
        </w:tc>
        <w:tc>
          <w:tcPr>
            <w:tcW w:w="2322" w:type="dxa"/>
          </w:tcPr>
          <w:p w14:paraId="74A3600F" w14:textId="77777777" w:rsidR="00FB440D" w:rsidRPr="00660D9E" w:rsidRDefault="00FB440D" w:rsidP="00FB440D">
            <w:pPr>
              <w:jc w:val="center"/>
              <w:rPr>
                <w:rFonts w:ascii="Times New Roman" w:hAnsi="Times New Roman" w:cs="Times New Roman"/>
                <w:sz w:val="28"/>
                <w:szCs w:val="28"/>
                <w:lang w:val="en-US"/>
              </w:rPr>
            </w:pPr>
            <w:r w:rsidRPr="00660D9E">
              <w:rPr>
                <w:rFonts w:ascii="Times New Roman" w:hAnsi="Times New Roman" w:cs="Times New Roman"/>
                <w:sz w:val="28"/>
                <w:szCs w:val="28"/>
              </w:rPr>
              <w:t>7,5</w:t>
            </w:r>
            <w:r w:rsidRPr="00660D9E">
              <w:rPr>
                <w:rFonts w:ascii="Times New Roman" w:hAnsi="Times New Roman" w:cs="Times New Roman"/>
                <w:sz w:val="28"/>
                <w:szCs w:val="28"/>
                <w:lang w:val="en-US"/>
              </w:rPr>
              <w:t>4</w:t>
            </w:r>
          </w:p>
        </w:tc>
        <w:tc>
          <w:tcPr>
            <w:tcW w:w="1418" w:type="dxa"/>
          </w:tcPr>
          <w:p w14:paraId="3AA909EC"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,712</w:t>
            </w:r>
          </w:p>
        </w:tc>
        <w:tc>
          <w:tcPr>
            <w:tcW w:w="1276" w:type="dxa"/>
          </w:tcPr>
          <w:p w14:paraId="01EE80EC"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,697</w:t>
            </w:r>
          </w:p>
        </w:tc>
        <w:tc>
          <w:tcPr>
            <w:tcW w:w="1275" w:type="dxa"/>
          </w:tcPr>
          <w:p w14:paraId="35D49D93"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2,121</w:t>
            </w:r>
          </w:p>
        </w:tc>
        <w:tc>
          <w:tcPr>
            <w:tcW w:w="1134" w:type="dxa"/>
          </w:tcPr>
          <w:p w14:paraId="38ADE0F4"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,277</w:t>
            </w:r>
          </w:p>
        </w:tc>
      </w:tr>
      <w:tr w:rsidR="00FB440D" w:rsidRPr="006F1EAA" w14:paraId="72D77D89" w14:textId="77777777" w:rsidTr="00FB440D">
        <w:tc>
          <w:tcPr>
            <w:tcW w:w="2214" w:type="dxa"/>
          </w:tcPr>
          <w:p w14:paraId="4FEA6B68"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г.Астана</w:t>
            </w:r>
          </w:p>
        </w:tc>
        <w:tc>
          <w:tcPr>
            <w:tcW w:w="2322" w:type="dxa"/>
          </w:tcPr>
          <w:p w14:paraId="6F27621A"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13,9</w:t>
            </w:r>
          </w:p>
        </w:tc>
        <w:tc>
          <w:tcPr>
            <w:tcW w:w="1418" w:type="dxa"/>
          </w:tcPr>
          <w:p w14:paraId="54EB6546"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-0,186</w:t>
            </w:r>
          </w:p>
        </w:tc>
        <w:tc>
          <w:tcPr>
            <w:tcW w:w="1276" w:type="dxa"/>
          </w:tcPr>
          <w:p w14:paraId="65990292"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-0,477</w:t>
            </w:r>
          </w:p>
        </w:tc>
        <w:tc>
          <w:tcPr>
            <w:tcW w:w="1275" w:type="dxa"/>
          </w:tcPr>
          <w:p w14:paraId="3A049A91"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0,104</w:t>
            </w:r>
          </w:p>
        </w:tc>
        <w:tc>
          <w:tcPr>
            <w:tcW w:w="1134" w:type="dxa"/>
          </w:tcPr>
          <w:p w14:paraId="5DAA8C5C"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0,177</w:t>
            </w:r>
          </w:p>
        </w:tc>
      </w:tr>
      <w:tr w:rsidR="00FB440D" w:rsidRPr="006F1EAA" w14:paraId="32F9A50F" w14:textId="77777777" w:rsidTr="00FB440D">
        <w:tc>
          <w:tcPr>
            <w:tcW w:w="2214" w:type="dxa"/>
          </w:tcPr>
          <w:p w14:paraId="4FF7E1FC"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Акмолинская область</w:t>
            </w:r>
          </w:p>
        </w:tc>
        <w:tc>
          <w:tcPr>
            <w:tcW w:w="2322" w:type="dxa"/>
          </w:tcPr>
          <w:p w14:paraId="73A56C11"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15,0</w:t>
            </w:r>
          </w:p>
        </w:tc>
        <w:tc>
          <w:tcPr>
            <w:tcW w:w="1418" w:type="dxa"/>
          </w:tcPr>
          <w:p w14:paraId="2C2FBB1E" w14:textId="77777777" w:rsidR="00FB440D" w:rsidRPr="00660D9E" w:rsidRDefault="00FB440D" w:rsidP="00FB440D">
            <w:pPr>
              <w:jc w:val="center"/>
              <w:rPr>
                <w:rFonts w:ascii="Times New Roman" w:hAnsi="Times New Roman" w:cs="Times New Roman"/>
                <w:sz w:val="28"/>
                <w:szCs w:val="28"/>
                <w:lang w:val="en-US"/>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,44</w:t>
            </w:r>
            <w:r w:rsidRPr="00660D9E">
              <w:rPr>
                <w:rFonts w:ascii="Times New Roman" w:hAnsi="Times New Roman" w:cs="Times New Roman"/>
                <w:sz w:val="28"/>
                <w:szCs w:val="28"/>
                <w:lang w:val="en-US"/>
              </w:rPr>
              <w:t>4</w:t>
            </w:r>
          </w:p>
        </w:tc>
        <w:tc>
          <w:tcPr>
            <w:tcW w:w="1276" w:type="dxa"/>
            <w:vAlign w:val="center"/>
          </w:tcPr>
          <w:p w14:paraId="3E2A39F3" w14:textId="77777777" w:rsidR="00FB440D" w:rsidRPr="00660D9E" w:rsidRDefault="00FB440D" w:rsidP="00FB440D">
            <w:pPr>
              <w:autoSpaceDE w:val="0"/>
              <w:autoSpaceDN w:val="0"/>
              <w:adjustRightInd w:val="0"/>
              <w:spacing w:line="320" w:lineRule="atLeast"/>
              <w:ind w:left="60" w:right="60"/>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,488</w:t>
            </w:r>
          </w:p>
        </w:tc>
        <w:tc>
          <w:tcPr>
            <w:tcW w:w="1275" w:type="dxa"/>
            <w:vAlign w:val="center"/>
          </w:tcPr>
          <w:p w14:paraId="74FE0720" w14:textId="77777777" w:rsidR="00FB440D" w:rsidRPr="00660D9E" w:rsidRDefault="00FB440D" w:rsidP="00FB440D">
            <w:pPr>
              <w:autoSpaceDE w:val="0"/>
              <w:autoSpaceDN w:val="0"/>
              <w:adjustRightInd w:val="0"/>
              <w:spacing w:line="320" w:lineRule="atLeast"/>
              <w:ind w:left="60" w:right="60"/>
              <w:jc w:val="center"/>
              <w:rPr>
                <w:rFonts w:ascii="Times New Roman" w:hAnsi="Times New Roman" w:cs="Times New Roman"/>
                <w:sz w:val="28"/>
                <w:szCs w:val="28"/>
              </w:rPr>
            </w:pPr>
            <w:r w:rsidRPr="00660D9E">
              <w:rPr>
                <w:rFonts w:ascii="Times New Roman" w:hAnsi="Times New Roman" w:cs="Times New Roman"/>
                <w:sz w:val="28"/>
                <w:szCs w:val="28"/>
              </w:rPr>
              <w:t>1,376</w:t>
            </w:r>
          </w:p>
        </w:tc>
        <w:tc>
          <w:tcPr>
            <w:tcW w:w="1134" w:type="dxa"/>
          </w:tcPr>
          <w:p w14:paraId="50644D63" w14:textId="77777777" w:rsidR="00FB440D" w:rsidRPr="00660D9E" w:rsidRDefault="00FB440D" w:rsidP="00FB440D">
            <w:pPr>
              <w:jc w:val="center"/>
              <w:rPr>
                <w:rFonts w:ascii="Times New Roman" w:hAnsi="Times New Roman" w:cs="Times New Roman"/>
                <w:sz w:val="28"/>
                <w:szCs w:val="28"/>
                <w:lang w:val="en-US"/>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w:t>
            </w:r>
            <w:r w:rsidRPr="00660D9E">
              <w:rPr>
                <w:rFonts w:ascii="Times New Roman" w:hAnsi="Times New Roman" w:cs="Times New Roman"/>
                <w:sz w:val="28"/>
                <w:szCs w:val="28"/>
                <w:lang w:val="en-US"/>
              </w:rPr>
              <w:t>304</w:t>
            </w:r>
          </w:p>
        </w:tc>
      </w:tr>
      <w:tr w:rsidR="00FB440D" w:rsidRPr="006F1EAA" w14:paraId="4F72D226" w14:textId="77777777" w:rsidTr="00FB440D">
        <w:tc>
          <w:tcPr>
            <w:tcW w:w="2214" w:type="dxa"/>
          </w:tcPr>
          <w:p w14:paraId="2E3DFEFA"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Западно-Казахстанская область</w:t>
            </w:r>
          </w:p>
        </w:tc>
        <w:tc>
          <w:tcPr>
            <w:tcW w:w="2322" w:type="dxa"/>
          </w:tcPr>
          <w:p w14:paraId="1B6B7E16"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15,72</w:t>
            </w:r>
          </w:p>
        </w:tc>
        <w:tc>
          <w:tcPr>
            <w:tcW w:w="1418" w:type="dxa"/>
          </w:tcPr>
          <w:p w14:paraId="05D0CD7D"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,320</w:t>
            </w:r>
          </w:p>
        </w:tc>
        <w:tc>
          <w:tcPr>
            <w:tcW w:w="1276" w:type="dxa"/>
          </w:tcPr>
          <w:p w14:paraId="3667F06E"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,724</w:t>
            </w:r>
          </w:p>
        </w:tc>
        <w:tc>
          <w:tcPr>
            <w:tcW w:w="1275" w:type="dxa"/>
          </w:tcPr>
          <w:p w14:paraId="4C7F7265"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,085</w:t>
            </w:r>
          </w:p>
        </w:tc>
        <w:tc>
          <w:tcPr>
            <w:tcW w:w="1134" w:type="dxa"/>
          </w:tcPr>
          <w:p w14:paraId="50545CA4"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,106</w:t>
            </w:r>
          </w:p>
        </w:tc>
      </w:tr>
      <w:tr w:rsidR="00FB440D" w:rsidRPr="006F1EAA" w14:paraId="68E6F410" w14:textId="77777777" w:rsidTr="00FB440D">
        <w:tc>
          <w:tcPr>
            <w:tcW w:w="2214" w:type="dxa"/>
          </w:tcPr>
          <w:p w14:paraId="02F4DC17"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Карагандинская область</w:t>
            </w:r>
          </w:p>
        </w:tc>
        <w:tc>
          <w:tcPr>
            <w:tcW w:w="2322" w:type="dxa"/>
          </w:tcPr>
          <w:p w14:paraId="06AC217F"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22,4</w:t>
            </w:r>
          </w:p>
        </w:tc>
        <w:tc>
          <w:tcPr>
            <w:tcW w:w="1418" w:type="dxa"/>
          </w:tcPr>
          <w:p w14:paraId="148DAF07"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,019</w:t>
            </w:r>
          </w:p>
        </w:tc>
        <w:tc>
          <w:tcPr>
            <w:tcW w:w="1276" w:type="dxa"/>
          </w:tcPr>
          <w:p w14:paraId="1A805842"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,337</w:t>
            </w:r>
          </w:p>
        </w:tc>
        <w:tc>
          <w:tcPr>
            <w:tcW w:w="1275" w:type="dxa"/>
          </w:tcPr>
          <w:p w14:paraId="48C69376"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,374</w:t>
            </w:r>
          </w:p>
        </w:tc>
        <w:tc>
          <w:tcPr>
            <w:tcW w:w="1134" w:type="dxa"/>
          </w:tcPr>
          <w:p w14:paraId="0513EFE6"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,906</w:t>
            </w:r>
          </w:p>
        </w:tc>
      </w:tr>
      <w:tr w:rsidR="00FB440D" w:rsidRPr="006F1EAA" w14:paraId="0A22A54B" w14:textId="77777777" w:rsidTr="00FB440D">
        <w:tc>
          <w:tcPr>
            <w:tcW w:w="2214" w:type="dxa"/>
          </w:tcPr>
          <w:p w14:paraId="7F2DFBC6" w14:textId="77777777" w:rsidR="00FB440D" w:rsidRPr="00660D9E" w:rsidRDefault="00FB440D" w:rsidP="00FB440D">
            <w:pPr>
              <w:jc w:val="both"/>
              <w:rPr>
                <w:rFonts w:ascii="Times New Roman" w:hAnsi="Times New Roman" w:cs="Times New Roman"/>
                <w:sz w:val="28"/>
                <w:szCs w:val="28"/>
              </w:rPr>
            </w:pPr>
            <w:bookmarkStart w:id="4" w:name="_Hlk167544820"/>
            <w:r w:rsidRPr="00660D9E">
              <w:rPr>
                <w:rFonts w:ascii="Times New Roman" w:hAnsi="Times New Roman" w:cs="Times New Roman"/>
                <w:sz w:val="28"/>
                <w:szCs w:val="28"/>
              </w:rPr>
              <w:t>г.Алматы</w:t>
            </w:r>
          </w:p>
        </w:tc>
        <w:tc>
          <w:tcPr>
            <w:tcW w:w="2322" w:type="dxa"/>
          </w:tcPr>
          <w:p w14:paraId="2220E5B3"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25,0</w:t>
            </w:r>
          </w:p>
        </w:tc>
        <w:tc>
          <w:tcPr>
            <w:tcW w:w="1418" w:type="dxa"/>
          </w:tcPr>
          <w:p w14:paraId="6318C6C9"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,289</w:t>
            </w:r>
          </w:p>
        </w:tc>
        <w:tc>
          <w:tcPr>
            <w:tcW w:w="1276" w:type="dxa"/>
          </w:tcPr>
          <w:p w14:paraId="488F0727"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,554</w:t>
            </w:r>
          </w:p>
        </w:tc>
        <w:tc>
          <w:tcPr>
            <w:tcW w:w="1275" w:type="dxa"/>
          </w:tcPr>
          <w:p w14:paraId="32123FDB"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,023</w:t>
            </w:r>
          </w:p>
        </w:tc>
        <w:tc>
          <w:tcPr>
            <w:tcW w:w="1134" w:type="dxa"/>
          </w:tcPr>
          <w:p w14:paraId="0128827D" w14:textId="77777777" w:rsidR="00FB440D" w:rsidRPr="00660D9E" w:rsidRDefault="00FB440D" w:rsidP="00FB440D">
            <w:pPr>
              <w:jc w:val="center"/>
              <w:rPr>
                <w:rFonts w:ascii="Times New Roman" w:hAnsi="Times New Roman" w:cs="Times New Roman"/>
                <w:b/>
                <w:sz w:val="28"/>
                <w:szCs w:val="28"/>
                <w:lang w:val="en-US"/>
              </w:rPr>
            </w:pPr>
            <w:r w:rsidRPr="00660D9E">
              <w:rPr>
                <w:rFonts w:ascii="Times New Roman" w:hAnsi="Times New Roman" w:cs="Times New Roman"/>
                <w:b/>
                <w:sz w:val="28"/>
                <w:szCs w:val="28"/>
                <w:lang w:val="en-US"/>
              </w:rPr>
              <w:t>0,036</w:t>
            </w:r>
          </w:p>
        </w:tc>
      </w:tr>
      <w:bookmarkEnd w:id="4"/>
      <w:tr w:rsidR="00FB440D" w:rsidRPr="006F1EAA" w14:paraId="0DB80A10" w14:textId="77777777" w:rsidTr="00FB440D">
        <w:tc>
          <w:tcPr>
            <w:tcW w:w="2214" w:type="dxa"/>
          </w:tcPr>
          <w:p w14:paraId="6E2BE458"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Павлодарская область</w:t>
            </w:r>
          </w:p>
        </w:tc>
        <w:tc>
          <w:tcPr>
            <w:tcW w:w="2322" w:type="dxa"/>
          </w:tcPr>
          <w:p w14:paraId="24E3EEDB"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25,5</w:t>
            </w:r>
          </w:p>
        </w:tc>
        <w:tc>
          <w:tcPr>
            <w:tcW w:w="1418" w:type="dxa"/>
          </w:tcPr>
          <w:p w14:paraId="574F1290"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,049</w:t>
            </w:r>
          </w:p>
        </w:tc>
        <w:tc>
          <w:tcPr>
            <w:tcW w:w="1276" w:type="dxa"/>
          </w:tcPr>
          <w:p w14:paraId="0F87F156"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,322</w:t>
            </w:r>
          </w:p>
        </w:tc>
        <w:tc>
          <w:tcPr>
            <w:tcW w:w="1275" w:type="dxa"/>
          </w:tcPr>
          <w:p w14:paraId="6D422D9B"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,224</w:t>
            </w:r>
          </w:p>
        </w:tc>
        <w:tc>
          <w:tcPr>
            <w:tcW w:w="1134" w:type="dxa"/>
          </w:tcPr>
          <w:p w14:paraId="1EDC8A72"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,688</w:t>
            </w:r>
          </w:p>
        </w:tc>
      </w:tr>
      <w:tr w:rsidR="00FB440D" w:rsidRPr="006F1EAA" w14:paraId="19423803" w14:textId="77777777" w:rsidTr="00FB440D">
        <w:tc>
          <w:tcPr>
            <w:tcW w:w="2214" w:type="dxa"/>
          </w:tcPr>
          <w:p w14:paraId="6866C8B3"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Костанайская область</w:t>
            </w:r>
          </w:p>
        </w:tc>
        <w:tc>
          <w:tcPr>
            <w:tcW w:w="2322" w:type="dxa"/>
          </w:tcPr>
          <w:p w14:paraId="4A2E6068"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29,4</w:t>
            </w:r>
          </w:p>
        </w:tc>
        <w:tc>
          <w:tcPr>
            <w:tcW w:w="1418" w:type="dxa"/>
          </w:tcPr>
          <w:p w14:paraId="70354667"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,051</w:t>
            </w:r>
          </w:p>
        </w:tc>
        <w:tc>
          <w:tcPr>
            <w:tcW w:w="1276" w:type="dxa"/>
          </w:tcPr>
          <w:p w14:paraId="46DAC857"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,322</w:t>
            </w:r>
          </w:p>
        </w:tc>
        <w:tc>
          <w:tcPr>
            <w:tcW w:w="1275" w:type="dxa"/>
          </w:tcPr>
          <w:p w14:paraId="5244933C"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,219</w:t>
            </w:r>
          </w:p>
        </w:tc>
        <w:tc>
          <w:tcPr>
            <w:tcW w:w="1134" w:type="dxa"/>
          </w:tcPr>
          <w:p w14:paraId="2BD158A3"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,672</w:t>
            </w:r>
          </w:p>
        </w:tc>
      </w:tr>
      <w:tr w:rsidR="00FB440D" w:rsidRPr="006F1EAA" w14:paraId="153B13F4" w14:textId="77777777" w:rsidTr="00FB440D">
        <w:tc>
          <w:tcPr>
            <w:tcW w:w="2214" w:type="dxa"/>
          </w:tcPr>
          <w:p w14:paraId="1C6B99EB" w14:textId="77777777" w:rsidR="00FB440D" w:rsidRPr="00660D9E" w:rsidRDefault="00FB440D" w:rsidP="00FB440D">
            <w:pPr>
              <w:jc w:val="both"/>
              <w:rPr>
                <w:rFonts w:ascii="Times New Roman" w:hAnsi="Times New Roman" w:cs="Times New Roman"/>
                <w:sz w:val="28"/>
                <w:szCs w:val="28"/>
              </w:rPr>
            </w:pPr>
            <w:bookmarkStart w:id="5" w:name="_Hlk167545034"/>
            <w:r w:rsidRPr="00660D9E">
              <w:rPr>
                <w:rFonts w:ascii="Times New Roman" w:hAnsi="Times New Roman" w:cs="Times New Roman"/>
                <w:sz w:val="28"/>
                <w:szCs w:val="28"/>
              </w:rPr>
              <w:t>Северо-Казахстанская область</w:t>
            </w:r>
          </w:p>
        </w:tc>
        <w:tc>
          <w:tcPr>
            <w:tcW w:w="2322" w:type="dxa"/>
          </w:tcPr>
          <w:p w14:paraId="66FC8324"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29,7</w:t>
            </w:r>
          </w:p>
        </w:tc>
        <w:tc>
          <w:tcPr>
            <w:tcW w:w="1418" w:type="dxa"/>
          </w:tcPr>
          <w:p w14:paraId="003FF3D1"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,190</w:t>
            </w:r>
          </w:p>
        </w:tc>
        <w:tc>
          <w:tcPr>
            <w:tcW w:w="1276" w:type="dxa"/>
          </w:tcPr>
          <w:p w14:paraId="30795671"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,000</w:t>
            </w:r>
          </w:p>
        </w:tc>
        <w:tc>
          <w:tcPr>
            <w:tcW w:w="1275" w:type="dxa"/>
          </w:tcPr>
          <w:p w14:paraId="39F60BC3"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,381</w:t>
            </w:r>
          </w:p>
        </w:tc>
        <w:tc>
          <w:tcPr>
            <w:tcW w:w="1134" w:type="dxa"/>
          </w:tcPr>
          <w:p w14:paraId="2F2E107B" w14:textId="77777777" w:rsidR="00FB440D" w:rsidRPr="00660D9E" w:rsidRDefault="00FB440D" w:rsidP="00FB440D">
            <w:pPr>
              <w:jc w:val="center"/>
              <w:rPr>
                <w:rFonts w:ascii="Times New Roman" w:hAnsi="Times New Roman" w:cs="Times New Roman"/>
                <w:b/>
                <w:sz w:val="28"/>
                <w:szCs w:val="28"/>
              </w:rPr>
            </w:pPr>
            <w:r w:rsidRPr="00660D9E">
              <w:rPr>
                <w:rFonts w:ascii="Times New Roman" w:hAnsi="Times New Roman" w:cs="Times New Roman"/>
                <w:b/>
                <w:sz w:val="28"/>
                <w:szCs w:val="28"/>
                <w:lang w:val="en-US"/>
              </w:rPr>
              <w:t>0</w:t>
            </w:r>
            <w:r w:rsidRPr="00660D9E">
              <w:rPr>
                <w:rFonts w:ascii="Times New Roman" w:hAnsi="Times New Roman" w:cs="Times New Roman"/>
                <w:b/>
                <w:sz w:val="28"/>
                <w:szCs w:val="28"/>
              </w:rPr>
              <w:t>,050</w:t>
            </w:r>
          </w:p>
        </w:tc>
      </w:tr>
      <w:bookmarkEnd w:id="5"/>
      <w:tr w:rsidR="00FB440D" w:rsidRPr="006F1EAA" w14:paraId="2A9E5617" w14:textId="77777777" w:rsidTr="00FB440D">
        <w:tc>
          <w:tcPr>
            <w:tcW w:w="2214" w:type="dxa"/>
          </w:tcPr>
          <w:p w14:paraId="1679463E" w14:textId="77777777" w:rsidR="00FB440D" w:rsidRPr="00660D9E" w:rsidRDefault="00FB440D" w:rsidP="00FB440D">
            <w:pPr>
              <w:jc w:val="both"/>
              <w:rPr>
                <w:rFonts w:ascii="Times New Roman" w:hAnsi="Times New Roman" w:cs="Times New Roman"/>
                <w:sz w:val="28"/>
                <w:szCs w:val="28"/>
              </w:rPr>
            </w:pPr>
            <w:r w:rsidRPr="00660D9E">
              <w:rPr>
                <w:rFonts w:ascii="Times New Roman" w:hAnsi="Times New Roman" w:cs="Times New Roman"/>
                <w:sz w:val="28"/>
                <w:szCs w:val="28"/>
              </w:rPr>
              <w:t>Восточно-Казахстанская область</w:t>
            </w:r>
          </w:p>
        </w:tc>
        <w:tc>
          <w:tcPr>
            <w:tcW w:w="2322" w:type="dxa"/>
          </w:tcPr>
          <w:p w14:paraId="458880C1"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31,7</w:t>
            </w:r>
          </w:p>
        </w:tc>
        <w:tc>
          <w:tcPr>
            <w:tcW w:w="1418" w:type="dxa"/>
          </w:tcPr>
          <w:p w14:paraId="20C049DA"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,231</w:t>
            </w:r>
          </w:p>
        </w:tc>
        <w:tc>
          <w:tcPr>
            <w:tcW w:w="1276" w:type="dxa"/>
          </w:tcPr>
          <w:p w14:paraId="0BDDEC97"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rPr>
              <w:t>-</w:t>
            </w:r>
            <w:r w:rsidRPr="00660D9E">
              <w:rPr>
                <w:rFonts w:ascii="Times New Roman" w:hAnsi="Times New Roman" w:cs="Times New Roman"/>
                <w:sz w:val="28"/>
                <w:szCs w:val="28"/>
                <w:lang w:val="en-US"/>
              </w:rPr>
              <w:t>0</w:t>
            </w:r>
            <w:r w:rsidRPr="00660D9E">
              <w:rPr>
                <w:rFonts w:ascii="Times New Roman" w:hAnsi="Times New Roman" w:cs="Times New Roman"/>
                <w:sz w:val="28"/>
                <w:szCs w:val="28"/>
              </w:rPr>
              <w:t>,668</w:t>
            </w:r>
          </w:p>
        </w:tc>
        <w:tc>
          <w:tcPr>
            <w:tcW w:w="1275" w:type="dxa"/>
          </w:tcPr>
          <w:p w14:paraId="5BCA1FC4"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,206</w:t>
            </w:r>
          </w:p>
        </w:tc>
        <w:tc>
          <w:tcPr>
            <w:tcW w:w="1134" w:type="dxa"/>
          </w:tcPr>
          <w:p w14:paraId="743183E8" w14:textId="77777777" w:rsidR="00FB440D" w:rsidRPr="00660D9E" w:rsidRDefault="00FB440D" w:rsidP="00FB440D">
            <w:pPr>
              <w:jc w:val="center"/>
              <w:rPr>
                <w:rFonts w:ascii="Times New Roman" w:hAnsi="Times New Roman" w:cs="Times New Roman"/>
                <w:sz w:val="28"/>
                <w:szCs w:val="28"/>
              </w:rPr>
            </w:pPr>
            <w:r w:rsidRPr="00660D9E">
              <w:rPr>
                <w:rFonts w:ascii="Times New Roman" w:hAnsi="Times New Roman" w:cs="Times New Roman"/>
                <w:sz w:val="28"/>
                <w:szCs w:val="28"/>
                <w:lang w:val="en-US"/>
              </w:rPr>
              <w:t>0</w:t>
            </w:r>
            <w:r w:rsidRPr="00660D9E">
              <w:rPr>
                <w:rFonts w:ascii="Times New Roman" w:hAnsi="Times New Roman" w:cs="Times New Roman"/>
                <w:sz w:val="28"/>
                <w:szCs w:val="28"/>
              </w:rPr>
              <w:t>,257</w:t>
            </w:r>
          </w:p>
        </w:tc>
      </w:tr>
    </w:tbl>
    <w:p w14:paraId="17597F1C" w14:textId="77777777" w:rsidR="00F900A0" w:rsidRPr="006F1EAA" w:rsidRDefault="00F900A0" w:rsidP="002A5EB7">
      <w:pPr>
        <w:autoSpaceDE w:val="0"/>
        <w:autoSpaceDN w:val="0"/>
        <w:adjustRightInd w:val="0"/>
        <w:spacing w:after="0" w:line="240" w:lineRule="auto"/>
        <w:ind w:firstLine="708"/>
        <w:jc w:val="both"/>
        <w:rPr>
          <w:rFonts w:ascii="Times New Roman" w:hAnsi="Times New Roman" w:cs="Times New Roman"/>
          <w:sz w:val="28"/>
          <w:szCs w:val="28"/>
        </w:rPr>
      </w:pPr>
    </w:p>
    <w:p w14:paraId="66561827" w14:textId="77777777" w:rsidR="00AF4700" w:rsidRDefault="00AF4700" w:rsidP="00FB440D">
      <w:pPr>
        <w:autoSpaceDE w:val="0"/>
        <w:autoSpaceDN w:val="0"/>
        <w:adjustRightInd w:val="0"/>
        <w:spacing w:after="0" w:line="240" w:lineRule="auto"/>
        <w:ind w:firstLine="567"/>
        <w:jc w:val="both"/>
        <w:rPr>
          <w:rFonts w:ascii="Times New Roman" w:hAnsi="Times New Roman" w:cs="Times New Roman"/>
          <w:sz w:val="28"/>
          <w:szCs w:val="28"/>
        </w:rPr>
      </w:pPr>
      <w:bookmarkStart w:id="6" w:name="_Hlk167543589"/>
    </w:p>
    <w:p w14:paraId="0DF2A296" w14:textId="77777777" w:rsidR="00AF4700" w:rsidRDefault="00AF4700" w:rsidP="00FB440D">
      <w:pPr>
        <w:autoSpaceDE w:val="0"/>
        <w:autoSpaceDN w:val="0"/>
        <w:adjustRightInd w:val="0"/>
        <w:spacing w:after="0" w:line="240" w:lineRule="auto"/>
        <w:ind w:firstLine="567"/>
        <w:jc w:val="both"/>
        <w:rPr>
          <w:rFonts w:ascii="Times New Roman" w:hAnsi="Times New Roman" w:cs="Times New Roman"/>
          <w:sz w:val="28"/>
          <w:szCs w:val="28"/>
        </w:rPr>
      </w:pPr>
    </w:p>
    <w:p w14:paraId="20B19E90" w14:textId="39979C14" w:rsidR="00AF4700" w:rsidRDefault="00AF4700" w:rsidP="00AB6DB5">
      <w:pPr>
        <w:autoSpaceDE w:val="0"/>
        <w:autoSpaceDN w:val="0"/>
        <w:adjustRightInd w:val="0"/>
        <w:spacing w:after="0" w:line="240" w:lineRule="auto"/>
        <w:ind w:hanging="142"/>
        <w:jc w:val="both"/>
        <w:rPr>
          <w:rFonts w:ascii="Times New Roman" w:hAnsi="Times New Roman" w:cs="Times New Roman"/>
          <w:sz w:val="28"/>
          <w:szCs w:val="28"/>
        </w:rPr>
      </w:pPr>
      <w:r w:rsidRPr="00AD2EA4">
        <w:rPr>
          <w:rFonts w:ascii="Times New Roman" w:hAnsi="Times New Roman" w:cs="Times New Roman"/>
          <w:noProof/>
          <w:sz w:val="28"/>
          <w:szCs w:val="28"/>
          <w:lang w:eastAsia="ru-RU"/>
        </w:rPr>
        <w:drawing>
          <wp:inline distT="0" distB="0" distL="0" distR="0" wp14:anchorId="084B9093" wp14:editId="48E4CEFC">
            <wp:extent cx="5827310" cy="2346308"/>
            <wp:effectExtent l="0" t="0" r="2540" b="0"/>
            <wp:docPr id="2074320016"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83985" name="Рисунок 1" descr="Изображение выглядит как карта, текст, атлас&#10;&#10;Автоматически созданное описание"/>
                    <pic:cNvPicPr/>
                  </pic:nvPicPr>
                  <pic:blipFill>
                    <a:blip r:embed="rId33"/>
                    <a:stretch>
                      <a:fillRect/>
                    </a:stretch>
                  </pic:blipFill>
                  <pic:spPr>
                    <a:xfrm>
                      <a:off x="0" y="0"/>
                      <a:ext cx="5827310" cy="2346308"/>
                    </a:xfrm>
                    <a:prstGeom prst="rect">
                      <a:avLst/>
                    </a:prstGeom>
                  </pic:spPr>
                </pic:pic>
              </a:graphicData>
            </a:graphic>
          </wp:inline>
        </w:drawing>
      </w:r>
    </w:p>
    <w:p w14:paraId="2A115ED1" w14:textId="2C2BB12B" w:rsidR="00AF4700" w:rsidRDefault="00AF4700" w:rsidP="00FB440D">
      <w:pPr>
        <w:autoSpaceDE w:val="0"/>
        <w:autoSpaceDN w:val="0"/>
        <w:adjustRightInd w:val="0"/>
        <w:spacing w:after="0" w:line="240" w:lineRule="auto"/>
        <w:ind w:firstLine="567"/>
        <w:jc w:val="both"/>
        <w:rPr>
          <w:rFonts w:ascii="Times New Roman" w:hAnsi="Times New Roman" w:cs="Times New Roman"/>
          <w:sz w:val="28"/>
          <w:szCs w:val="28"/>
        </w:rPr>
      </w:pPr>
    </w:p>
    <w:p w14:paraId="000612E7" w14:textId="77777777" w:rsidR="00AF4700" w:rsidRDefault="00AF4700" w:rsidP="00FB440D">
      <w:pPr>
        <w:autoSpaceDE w:val="0"/>
        <w:autoSpaceDN w:val="0"/>
        <w:adjustRightInd w:val="0"/>
        <w:spacing w:after="0" w:line="240" w:lineRule="auto"/>
        <w:ind w:firstLine="567"/>
        <w:jc w:val="both"/>
        <w:rPr>
          <w:rFonts w:ascii="Times New Roman" w:hAnsi="Times New Roman" w:cs="Times New Roman"/>
          <w:sz w:val="28"/>
          <w:szCs w:val="28"/>
        </w:rPr>
      </w:pPr>
    </w:p>
    <w:p w14:paraId="6F8E814B" w14:textId="77777777" w:rsidR="00AF4700" w:rsidRDefault="00AF4700" w:rsidP="00FB440D">
      <w:pPr>
        <w:autoSpaceDE w:val="0"/>
        <w:autoSpaceDN w:val="0"/>
        <w:adjustRightInd w:val="0"/>
        <w:spacing w:after="0" w:line="240" w:lineRule="auto"/>
        <w:ind w:firstLine="567"/>
        <w:jc w:val="both"/>
        <w:rPr>
          <w:rFonts w:ascii="Times New Roman" w:hAnsi="Times New Roman" w:cs="Times New Roman"/>
          <w:sz w:val="28"/>
          <w:szCs w:val="28"/>
        </w:rPr>
      </w:pPr>
    </w:p>
    <w:p w14:paraId="14F35062" w14:textId="77777777" w:rsidR="00AF4700" w:rsidRDefault="00AF4700" w:rsidP="00FB440D">
      <w:pPr>
        <w:autoSpaceDE w:val="0"/>
        <w:autoSpaceDN w:val="0"/>
        <w:adjustRightInd w:val="0"/>
        <w:spacing w:after="0" w:line="240" w:lineRule="auto"/>
        <w:ind w:firstLine="567"/>
        <w:jc w:val="both"/>
        <w:rPr>
          <w:rFonts w:ascii="Times New Roman" w:hAnsi="Times New Roman" w:cs="Times New Roman"/>
          <w:sz w:val="28"/>
          <w:szCs w:val="28"/>
        </w:rPr>
      </w:pPr>
    </w:p>
    <w:p w14:paraId="4941BE46" w14:textId="77777777" w:rsidR="00AF4700" w:rsidRDefault="00AF4700" w:rsidP="00FB440D">
      <w:pPr>
        <w:autoSpaceDE w:val="0"/>
        <w:autoSpaceDN w:val="0"/>
        <w:adjustRightInd w:val="0"/>
        <w:spacing w:after="0" w:line="240" w:lineRule="auto"/>
        <w:ind w:firstLine="567"/>
        <w:jc w:val="both"/>
        <w:rPr>
          <w:rFonts w:ascii="Times New Roman" w:hAnsi="Times New Roman" w:cs="Times New Roman"/>
          <w:sz w:val="28"/>
          <w:szCs w:val="28"/>
        </w:rPr>
      </w:pPr>
    </w:p>
    <w:p w14:paraId="5F6E04F9" w14:textId="3423D2A0" w:rsidR="002057C6" w:rsidRPr="006F1EAA" w:rsidRDefault="000C754C"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 результатам анализа</w:t>
      </w:r>
      <w:r w:rsidR="00F900A0" w:rsidRPr="006F1EAA">
        <w:rPr>
          <w:rFonts w:ascii="Times New Roman" w:hAnsi="Times New Roman" w:cs="Times New Roman"/>
          <w:sz w:val="28"/>
          <w:szCs w:val="28"/>
        </w:rPr>
        <w:t xml:space="preserve"> </w:t>
      </w:r>
      <w:r w:rsidR="00FB440D">
        <w:rPr>
          <w:rFonts w:ascii="Times New Roman" w:hAnsi="Times New Roman" w:cs="Times New Roman"/>
          <w:sz w:val="28"/>
          <w:szCs w:val="28"/>
        </w:rPr>
        <w:t xml:space="preserve">(таблица </w:t>
      </w:r>
      <w:r w:rsidR="00F900A0" w:rsidRPr="006F1EAA">
        <w:rPr>
          <w:rFonts w:ascii="Times New Roman" w:hAnsi="Times New Roman" w:cs="Times New Roman"/>
          <w:sz w:val="28"/>
          <w:szCs w:val="28"/>
        </w:rPr>
        <w:t>3)</w:t>
      </w:r>
      <w:r w:rsidRPr="006F1EAA">
        <w:rPr>
          <w:rFonts w:ascii="Times New Roman" w:hAnsi="Times New Roman" w:cs="Times New Roman"/>
          <w:sz w:val="28"/>
          <w:szCs w:val="28"/>
        </w:rPr>
        <w:t xml:space="preserve"> выявлен статистически значимый тренд снижения заболеваемости РПЖ в г.</w:t>
      </w:r>
      <w:r w:rsidR="00955F9D" w:rsidRPr="006F1EAA">
        <w:rPr>
          <w:rFonts w:ascii="Times New Roman" w:hAnsi="Times New Roman" w:cs="Times New Roman"/>
          <w:sz w:val="28"/>
          <w:szCs w:val="28"/>
        </w:rPr>
        <w:t xml:space="preserve"> </w:t>
      </w:r>
      <w:r w:rsidRPr="006F1EAA">
        <w:rPr>
          <w:rFonts w:ascii="Times New Roman" w:hAnsi="Times New Roman" w:cs="Times New Roman"/>
          <w:sz w:val="28"/>
          <w:szCs w:val="28"/>
        </w:rPr>
        <w:t>Алматы (</w:t>
      </w:r>
      <w:r w:rsidRPr="006F1EAA">
        <w:rPr>
          <w:rFonts w:ascii="Times New Roman" w:hAnsi="Times New Roman" w:cs="Times New Roman"/>
          <w:sz w:val="28"/>
          <w:szCs w:val="28"/>
          <w:lang w:val="en-US"/>
        </w:rPr>
        <w:t>B</w:t>
      </w:r>
      <w:r w:rsidRPr="006F1EAA">
        <w:rPr>
          <w:rFonts w:ascii="Times New Roman" w:hAnsi="Times New Roman" w:cs="Times New Roman"/>
          <w:sz w:val="28"/>
          <w:szCs w:val="28"/>
        </w:rPr>
        <w:t>=-0,289 (95%ДИ:</w:t>
      </w:r>
      <w:r w:rsidRPr="006F1EAA">
        <w:t xml:space="preserve"> </w:t>
      </w:r>
      <w:r w:rsidRPr="006F1EAA">
        <w:rPr>
          <w:rFonts w:ascii="Times New Roman" w:hAnsi="Times New Roman" w:cs="Times New Roman"/>
          <w:sz w:val="28"/>
          <w:szCs w:val="28"/>
        </w:rPr>
        <w:t>-0,554</w:t>
      </w:r>
      <w:r w:rsidR="00232294"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-0,023) </w:t>
      </w:r>
      <w:r w:rsidRPr="006F1EAA">
        <w:rPr>
          <w:rFonts w:ascii="Times New Roman" w:hAnsi="Times New Roman" w:cs="Times New Roman"/>
          <w:sz w:val="28"/>
          <w:szCs w:val="28"/>
          <w:lang w:val="en-US"/>
        </w:rPr>
        <w:t>p</w:t>
      </w:r>
      <w:r w:rsidRPr="006F1EAA">
        <w:rPr>
          <w:rFonts w:ascii="Times New Roman" w:hAnsi="Times New Roman" w:cs="Times New Roman"/>
          <w:sz w:val="28"/>
          <w:szCs w:val="28"/>
        </w:rPr>
        <w:t>=</w:t>
      </w:r>
      <w:r w:rsidR="00955F9D" w:rsidRPr="006F1EAA">
        <w:rPr>
          <w:rFonts w:ascii="Times New Roman" w:hAnsi="Times New Roman" w:cs="Times New Roman"/>
          <w:sz w:val="28"/>
          <w:szCs w:val="28"/>
        </w:rPr>
        <w:t>0,036</w:t>
      </w:r>
      <w:r w:rsidRPr="006F1EAA">
        <w:rPr>
          <w:rFonts w:ascii="Times New Roman" w:hAnsi="Times New Roman" w:cs="Times New Roman"/>
          <w:sz w:val="28"/>
          <w:szCs w:val="28"/>
        </w:rPr>
        <w:t>). А в Жамбылской</w:t>
      </w:r>
      <w:r w:rsidR="00955F9D" w:rsidRPr="006F1EAA">
        <w:rPr>
          <w:rFonts w:ascii="Times New Roman" w:hAnsi="Times New Roman" w:cs="Times New Roman"/>
          <w:sz w:val="28"/>
          <w:szCs w:val="28"/>
        </w:rPr>
        <w:t xml:space="preserve"> </w:t>
      </w:r>
      <w:r w:rsidR="00E62BB8" w:rsidRPr="006F1EAA">
        <w:rPr>
          <w:rFonts w:ascii="Times New Roman" w:hAnsi="Times New Roman" w:cs="Times New Roman"/>
          <w:sz w:val="28"/>
          <w:szCs w:val="28"/>
        </w:rPr>
        <w:t xml:space="preserve">области </w:t>
      </w:r>
      <w:r w:rsidR="00955F9D" w:rsidRPr="006F1EAA">
        <w:rPr>
          <w:rFonts w:ascii="Times New Roman" w:hAnsi="Times New Roman" w:cs="Times New Roman"/>
          <w:sz w:val="28"/>
          <w:szCs w:val="28"/>
        </w:rPr>
        <w:t>(</w:t>
      </w:r>
      <w:r w:rsidR="00955F9D" w:rsidRPr="006F1EAA">
        <w:rPr>
          <w:rFonts w:ascii="Times New Roman" w:hAnsi="Times New Roman" w:cs="Times New Roman"/>
          <w:sz w:val="28"/>
          <w:szCs w:val="28"/>
          <w:lang w:val="en-US"/>
        </w:rPr>
        <w:t>B</w:t>
      </w:r>
      <w:r w:rsidR="00955F9D" w:rsidRPr="006F1EAA">
        <w:rPr>
          <w:rFonts w:ascii="Times New Roman" w:hAnsi="Times New Roman" w:cs="Times New Roman"/>
          <w:sz w:val="28"/>
          <w:szCs w:val="28"/>
        </w:rPr>
        <w:t>=1,733 (95%ДИ:0,500</w:t>
      </w:r>
      <w:r w:rsidR="00232294" w:rsidRPr="006F1EAA">
        <w:rPr>
          <w:rFonts w:ascii="Times New Roman" w:hAnsi="Times New Roman" w:cs="Times New Roman"/>
          <w:sz w:val="28"/>
          <w:szCs w:val="28"/>
        </w:rPr>
        <w:t xml:space="preserve">; </w:t>
      </w:r>
      <w:r w:rsidR="00955F9D" w:rsidRPr="006F1EAA">
        <w:rPr>
          <w:rFonts w:ascii="Times New Roman" w:hAnsi="Times New Roman" w:cs="Times New Roman"/>
          <w:sz w:val="28"/>
          <w:szCs w:val="28"/>
        </w:rPr>
        <w:t xml:space="preserve">2,966) </w:t>
      </w:r>
      <w:r w:rsidR="00955F9D" w:rsidRPr="006F1EAA">
        <w:rPr>
          <w:rFonts w:ascii="Times New Roman" w:hAnsi="Times New Roman" w:cs="Times New Roman"/>
          <w:sz w:val="28"/>
          <w:szCs w:val="28"/>
          <w:lang w:val="en-US"/>
        </w:rPr>
        <w:t>p</w:t>
      </w:r>
      <w:r w:rsidR="00955F9D" w:rsidRPr="006F1EAA">
        <w:rPr>
          <w:rFonts w:ascii="Times New Roman" w:hAnsi="Times New Roman" w:cs="Times New Roman"/>
          <w:sz w:val="28"/>
          <w:szCs w:val="28"/>
        </w:rPr>
        <w:t>=0,012)</w:t>
      </w:r>
      <w:r w:rsidRPr="006F1EAA">
        <w:rPr>
          <w:rFonts w:ascii="Times New Roman" w:hAnsi="Times New Roman" w:cs="Times New Roman"/>
          <w:sz w:val="28"/>
          <w:szCs w:val="28"/>
        </w:rPr>
        <w:t xml:space="preserve"> и</w:t>
      </w:r>
      <w:r w:rsidRPr="006F1EAA">
        <w:t xml:space="preserve"> </w:t>
      </w:r>
      <w:r w:rsidRPr="006F1EAA">
        <w:rPr>
          <w:rFonts w:ascii="Times New Roman" w:hAnsi="Times New Roman" w:cs="Times New Roman"/>
          <w:sz w:val="28"/>
          <w:szCs w:val="28"/>
        </w:rPr>
        <w:t>Северо-Казахстанск</w:t>
      </w:r>
      <w:r w:rsidR="00955F9D" w:rsidRPr="006F1EAA">
        <w:rPr>
          <w:rFonts w:ascii="Times New Roman" w:hAnsi="Times New Roman" w:cs="Times New Roman"/>
          <w:sz w:val="28"/>
          <w:szCs w:val="28"/>
        </w:rPr>
        <w:t>ой област</w:t>
      </w:r>
      <w:r w:rsidR="00E62BB8" w:rsidRPr="006F1EAA">
        <w:rPr>
          <w:rFonts w:ascii="Times New Roman" w:hAnsi="Times New Roman" w:cs="Times New Roman"/>
          <w:sz w:val="28"/>
          <w:szCs w:val="28"/>
        </w:rPr>
        <w:t>и (</w:t>
      </w:r>
      <w:r w:rsidR="00E62BB8" w:rsidRPr="006F1EAA">
        <w:rPr>
          <w:rFonts w:ascii="Times New Roman" w:hAnsi="Times New Roman" w:cs="Times New Roman"/>
          <w:sz w:val="28"/>
          <w:szCs w:val="28"/>
          <w:lang w:val="en-US"/>
        </w:rPr>
        <w:t>B</w:t>
      </w:r>
      <w:r w:rsidR="00E62BB8" w:rsidRPr="006F1EAA">
        <w:rPr>
          <w:rFonts w:ascii="Times New Roman" w:hAnsi="Times New Roman" w:cs="Times New Roman"/>
          <w:sz w:val="28"/>
          <w:szCs w:val="28"/>
        </w:rPr>
        <w:t>=0,190 (95%ДИ:</w:t>
      </w:r>
      <w:r w:rsidR="00E62BB8" w:rsidRPr="006F1EAA">
        <w:t xml:space="preserve"> </w:t>
      </w:r>
      <w:r w:rsidR="00E62BB8" w:rsidRPr="006F1EAA">
        <w:rPr>
          <w:rFonts w:ascii="Times New Roman" w:hAnsi="Times New Roman" w:cs="Times New Roman"/>
          <w:sz w:val="28"/>
          <w:szCs w:val="28"/>
        </w:rPr>
        <w:t xml:space="preserve">0,000; 0,381) </w:t>
      </w:r>
      <w:r w:rsidR="00E62BB8" w:rsidRPr="006F1EAA">
        <w:rPr>
          <w:rFonts w:ascii="Times New Roman" w:hAnsi="Times New Roman" w:cs="Times New Roman"/>
          <w:sz w:val="28"/>
          <w:szCs w:val="28"/>
          <w:lang w:val="en-US"/>
        </w:rPr>
        <w:t>p</w:t>
      </w:r>
      <w:r w:rsidR="00E62BB8" w:rsidRPr="006F1EAA">
        <w:rPr>
          <w:rFonts w:ascii="Times New Roman" w:hAnsi="Times New Roman" w:cs="Times New Roman"/>
          <w:sz w:val="28"/>
          <w:szCs w:val="28"/>
        </w:rPr>
        <w:t xml:space="preserve">=0,050) </w:t>
      </w:r>
      <w:r w:rsidRPr="006F1EAA">
        <w:rPr>
          <w:rFonts w:ascii="Times New Roman" w:hAnsi="Times New Roman" w:cs="Times New Roman"/>
          <w:sz w:val="28"/>
          <w:szCs w:val="28"/>
        </w:rPr>
        <w:t>отмечается статистически значимое увеличение показателей заболеваемости</w:t>
      </w:r>
      <w:bookmarkEnd w:id="6"/>
      <w:r w:rsidR="00E62BB8" w:rsidRPr="006F1EAA">
        <w:rPr>
          <w:rFonts w:ascii="Times New Roman" w:hAnsi="Times New Roman" w:cs="Times New Roman"/>
          <w:sz w:val="28"/>
          <w:szCs w:val="28"/>
        </w:rPr>
        <w:t>.</w:t>
      </w:r>
      <w:r w:rsidR="00955F9D" w:rsidRPr="006F1EAA">
        <w:rPr>
          <w:rFonts w:ascii="Times New Roman" w:hAnsi="Times New Roman" w:cs="Times New Roman"/>
          <w:sz w:val="28"/>
          <w:szCs w:val="28"/>
        </w:rPr>
        <w:t xml:space="preserve"> </w:t>
      </w:r>
    </w:p>
    <w:p w14:paraId="49370472" w14:textId="658EDE70" w:rsidR="00FB440D" w:rsidRDefault="00955F9D" w:rsidP="00AF470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таблице</w:t>
      </w:r>
      <w:r w:rsidR="00F900A0" w:rsidRPr="006F1EAA">
        <w:rPr>
          <w:rFonts w:ascii="Times New Roman" w:hAnsi="Times New Roman" w:cs="Times New Roman"/>
          <w:sz w:val="28"/>
          <w:szCs w:val="28"/>
        </w:rPr>
        <w:t xml:space="preserve"> 4 </w:t>
      </w:r>
      <w:r w:rsidRPr="006F1EAA">
        <w:rPr>
          <w:rFonts w:ascii="Times New Roman" w:hAnsi="Times New Roman" w:cs="Times New Roman"/>
          <w:sz w:val="28"/>
          <w:szCs w:val="28"/>
        </w:rPr>
        <w:t>представлены результаты сравнения трендов смертности по регионам Казахстана (регионы были ранжированы по возрастанию среднемноголетнего значения смертности от РПЖ</w:t>
      </w:r>
      <w:r w:rsidR="00E62BB8" w:rsidRPr="006F1EAA">
        <w:rPr>
          <w:rFonts w:ascii="Times New Roman" w:hAnsi="Times New Roman" w:cs="Times New Roman"/>
          <w:sz w:val="28"/>
          <w:szCs w:val="28"/>
        </w:rPr>
        <w:t xml:space="preserve">, </w:t>
      </w:r>
      <w:r w:rsidRPr="006F1EAA">
        <w:rPr>
          <w:rFonts w:ascii="Times New Roman" w:hAnsi="Times New Roman" w:cs="Times New Roman"/>
          <w:sz w:val="28"/>
          <w:szCs w:val="28"/>
        </w:rPr>
        <w:t>наиболее неблагоприятная ситуация была выявлена в Северо-Казахстанской области).</w:t>
      </w:r>
    </w:p>
    <w:p w14:paraId="714BBCE7" w14:textId="4B13948F" w:rsidR="00D3244A" w:rsidRDefault="00955F9D" w:rsidP="00FB440D">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Таблица</w:t>
      </w:r>
      <w:r w:rsidR="00A774F6" w:rsidRPr="006F1EAA">
        <w:rPr>
          <w:rFonts w:ascii="Times New Roman" w:hAnsi="Times New Roman" w:cs="Times New Roman"/>
          <w:sz w:val="28"/>
          <w:szCs w:val="28"/>
        </w:rPr>
        <w:t xml:space="preserve"> 4 - </w:t>
      </w:r>
      <w:r w:rsidRPr="006F1EAA">
        <w:rPr>
          <w:rFonts w:ascii="Times New Roman" w:hAnsi="Times New Roman" w:cs="Times New Roman"/>
          <w:sz w:val="28"/>
          <w:szCs w:val="28"/>
        </w:rPr>
        <w:t>Смертность от РПЖ на 100 000 мужского населения в Республике Казахстан по регионам в 2012–2021 гг</w:t>
      </w:r>
    </w:p>
    <w:p w14:paraId="2573CE16" w14:textId="77777777" w:rsidR="00FB440D" w:rsidRPr="006F1EAA" w:rsidRDefault="00FB440D" w:rsidP="00D3244A">
      <w:pPr>
        <w:autoSpaceDE w:val="0"/>
        <w:autoSpaceDN w:val="0"/>
        <w:adjustRightInd w:val="0"/>
        <w:spacing w:after="0" w:line="240" w:lineRule="auto"/>
        <w:rPr>
          <w:rFonts w:ascii="Times New Roman" w:hAnsi="Times New Roman" w:cs="Times New Roman"/>
          <w:sz w:val="28"/>
          <w:szCs w:val="28"/>
        </w:rPr>
      </w:pPr>
    </w:p>
    <w:tbl>
      <w:tblPr>
        <w:tblStyle w:val="a5"/>
        <w:tblW w:w="0" w:type="auto"/>
        <w:tblInd w:w="108" w:type="dxa"/>
        <w:tblLayout w:type="fixed"/>
        <w:tblLook w:val="04A0" w:firstRow="1" w:lastRow="0" w:firstColumn="1" w:lastColumn="0" w:noHBand="0" w:noVBand="1"/>
      </w:tblPr>
      <w:tblGrid>
        <w:gridCol w:w="2214"/>
        <w:gridCol w:w="54"/>
        <w:gridCol w:w="2127"/>
        <w:gridCol w:w="1559"/>
        <w:gridCol w:w="1276"/>
        <w:gridCol w:w="1260"/>
        <w:gridCol w:w="1149"/>
      </w:tblGrid>
      <w:tr w:rsidR="006F1EAA" w:rsidRPr="006F1EAA" w14:paraId="3D052764" w14:textId="77777777" w:rsidTr="00FB440D">
        <w:tc>
          <w:tcPr>
            <w:tcW w:w="2214" w:type="dxa"/>
            <w:vMerge w:val="restart"/>
          </w:tcPr>
          <w:p w14:paraId="019AEF25" w14:textId="77777777" w:rsidR="00E75887" w:rsidRPr="00FB440D" w:rsidRDefault="00E75887" w:rsidP="005B5DAA">
            <w:pPr>
              <w:rPr>
                <w:rFonts w:ascii="Times New Roman" w:hAnsi="Times New Roman" w:cs="Times New Roman"/>
                <w:sz w:val="28"/>
                <w:szCs w:val="28"/>
              </w:rPr>
            </w:pPr>
            <w:r w:rsidRPr="00FB440D">
              <w:rPr>
                <w:rFonts w:ascii="Times New Roman" w:hAnsi="Times New Roman" w:cs="Times New Roman"/>
                <w:sz w:val="28"/>
                <w:szCs w:val="28"/>
              </w:rPr>
              <w:t>Регион</w:t>
            </w:r>
          </w:p>
        </w:tc>
        <w:tc>
          <w:tcPr>
            <w:tcW w:w="2181" w:type="dxa"/>
            <w:gridSpan w:val="2"/>
            <w:vMerge w:val="restart"/>
          </w:tcPr>
          <w:p w14:paraId="2FD5106B" w14:textId="0E826CB4" w:rsidR="00E75887" w:rsidRPr="00FB440D" w:rsidRDefault="00816087" w:rsidP="005B5DAA">
            <w:pPr>
              <w:rPr>
                <w:rFonts w:ascii="Times New Roman" w:hAnsi="Times New Roman" w:cs="Times New Roman"/>
                <w:sz w:val="28"/>
                <w:szCs w:val="28"/>
              </w:rPr>
            </w:pPr>
            <w:r w:rsidRPr="00660D9E">
              <w:rPr>
                <w:rFonts w:ascii="Times New Roman" w:hAnsi="Times New Roman" w:cs="Times New Roman"/>
                <w:sz w:val="28"/>
                <w:szCs w:val="28"/>
              </w:rPr>
              <w:t>Средне</w:t>
            </w:r>
            <w:r>
              <w:rPr>
                <w:rFonts w:ascii="Times New Roman" w:hAnsi="Times New Roman" w:cs="Times New Roman"/>
                <w:sz w:val="28"/>
                <w:szCs w:val="28"/>
              </w:rPr>
              <w:t xml:space="preserve"> </w:t>
            </w:r>
            <w:r w:rsidRPr="00660D9E">
              <w:rPr>
                <w:rFonts w:ascii="Times New Roman" w:hAnsi="Times New Roman" w:cs="Times New Roman"/>
                <w:sz w:val="28"/>
                <w:szCs w:val="28"/>
              </w:rPr>
              <w:t>значение показателя</w:t>
            </w:r>
            <w:r>
              <w:rPr>
                <w:rFonts w:ascii="Times New Roman" w:hAnsi="Times New Roman" w:cs="Times New Roman"/>
                <w:sz w:val="28"/>
                <w:szCs w:val="28"/>
              </w:rPr>
              <w:t xml:space="preserve"> за 10 лет</w:t>
            </w:r>
          </w:p>
        </w:tc>
        <w:tc>
          <w:tcPr>
            <w:tcW w:w="1559" w:type="dxa"/>
            <w:vMerge w:val="restart"/>
          </w:tcPr>
          <w:p w14:paraId="1BE3B8A2" w14:textId="77777777" w:rsidR="00E75887" w:rsidRPr="00FB440D" w:rsidRDefault="00E75887" w:rsidP="005B5DAA">
            <w:pPr>
              <w:rPr>
                <w:rFonts w:ascii="Times New Roman" w:hAnsi="Times New Roman" w:cs="Times New Roman"/>
                <w:sz w:val="28"/>
                <w:szCs w:val="28"/>
              </w:rPr>
            </w:pPr>
            <w:r w:rsidRPr="00FB440D">
              <w:rPr>
                <w:rFonts w:ascii="Times New Roman" w:hAnsi="Times New Roman" w:cs="Times New Roman"/>
                <w:sz w:val="28"/>
                <w:szCs w:val="28"/>
              </w:rPr>
              <w:t>Коэффициент регрессии</w:t>
            </w:r>
          </w:p>
        </w:tc>
        <w:tc>
          <w:tcPr>
            <w:tcW w:w="2536" w:type="dxa"/>
            <w:gridSpan w:val="2"/>
          </w:tcPr>
          <w:p w14:paraId="0A2EE314" w14:textId="77777777" w:rsidR="00E75887" w:rsidRPr="00FB440D" w:rsidRDefault="00E75887" w:rsidP="005B5DAA">
            <w:pPr>
              <w:jc w:val="both"/>
              <w:rPr>
                <w:rFonts w:ascii="Times New Roman" w:hAnsi="Times New Roman" w:cs="Times New Roman"/>
                <w:sz w:val="28"/>
                <w:szCs w:val="28"/>
              </w:rPr>
            </w:pPr>
            <w:r w:rsidRPr="00FB440D">
              <w:rPr>
                <w:rFonts w:ascii="Times New Roman" w:hAnsi="Times New Roman" w:cs="Times New Roman"/>
                <w:sz w:val="28"/>
                <w:szCs w:val="28"/>
              </w:rPr>
              <w:t>95% ДИ для коэффициента регрессии</w:t>
            </w:r>
          </w:p>
        </w:tc>
        <w:tc>
          <w:tcPr>
            <w:tcW w:w="1149" w:type="dxa"/>
            <w:vMerge w:val="restart"/>
          </w:tcPr>
          <w:p w14:paraId="43CA2549" w14:textId="77777777" w:rsidR="00E75887" w:rsidRPr="00FB440D" w:rsidRDefault="00E75887" w:rsidP="005B5DAA">
            <w:pPr>
              <w:jc w:val="both"/>
              <w:rPr>
                <w:rFonts w:ascii="Times New Roman" w:hAnsi="Times New Roman" w:cs="Times New Roman"/>
                <w:sz w:val="28"/>
                <w:szCs w:val="28"/>
              </w:rPr>
            </w:pPr>
            <w:r w:rsidRPr="00FB440D">
              <w:rPr>
                <w:rFonts w:ascii="Times New Roman" w:hAnsi="Times New Roman" w:cs="Times New Roman"/>
                <w:sz w:val="28"/>
                <w:szCs w:val="28"/>
              </w:rPr>
              <w:t>P</w:t>
            </w:r>
          </w:p>
        </w:tc>
      </w:tr>
      <w:tr w:rsidR="006F1EAA" w:rsidRPr="006F1EAA" w14:paraId="3C684C06" w14:textId="77777777" w:rsidTr="00FB440D">
        <w:tc>
          <w:tcPr>
            <w:tcW w:w="2214" w:type="dxa"/>
            <w:vMerge/>
          </w:tcPr>
          <w:p w14:paraId="09C4FC9A" w14:textId="77777777" w:rsidR="00E75887" w:rsidRPr="00FB440D" w:rsidRDefault="00E75887" w:rsidP="005B5DAA">
            <w:pPr>
              <w:rPr>
                <w:rFonts w:ascii="Times New Roman" w:hAnsi="Times New Roman" w:cs="Times New Roman"/>
                <w:sz w:val="28"/>
                <w:szCs w:val="28"/>
              </w:rPr>
            </w:pPr>
          </w:p>
        </w:tc>
        <w:tc>
          <w:tcPr>
            <w:tcW w:w="2181" w:type="dxa"/>
            <w:gridSpan w:val="2"/>
            <w:vMerge/>
          </w:tcPr>
          <w:p w14:paraId="651B482E" w14:textId="77777777" w:rsidR="00E75887" w:rsidRPr="00FB440D" w:rsidRDefault="00E75887" w:rsidP="005B5DAA">
            <w:pPr>
              <w:rPr>
                <w:rFonts w:ascii="Times New Roman" w:hAnsi="Times New Roman" w:cs="Times New Roman"/>
                <w:sz w:val="28"/>
                <w:szCs w:val="28"/>
              </w:rPr>
            </w:pPr>
          </w:p>
        </w:tc>
        <w:tc>
          <w:tcPr>
            <w:tcW w:w="1559" w:type="dxa"/>
            <w:vMerge/>
          </w:tcPr>
          <w:p w14:paraId="62ACFB4E" w14:textId="77777777" w:rsidR="00E75887" w:rsidRPr="00FB440D" w:rsidRDefault="00E75887" w:rsidP="005B5DAA">
            <w:pPr>
              <w:rPr>
                <w:rFonts w:ascii="Times New Roman" w:hAnsi="Times New Roman" w:cs="Times New Roman"/>
                <w:sz w:val="28"/>
                <w:szCs w:val="28"/>
              </w:rPr>
            </w:pPr>
          </w:p>
        </w:tc>
        <w:tc>
          <w:tcPr>
            <w:tcW w:w="1276" w:type="dxa"/>
          </w:tcPr>
          <w:p w14:paraId="2131BD13" w14:textId="77777777" w:rsidR="00E75887" w:rsidRPr="00FB440D" w:rsidRDefault="00E75887" w:rsidP="005B5DAA">
            <w:pPr>
              <w:rPr>
                <w:rFonts w:ascii="Times New Roman" w:hAnsi="Times New Roman" w:cs="Times New Roman"/>
                <w:sz w:val="28"/>
                <w:szCs w:val="28"/>
              </w:rPr>
            </w:pPr>
            <w:r w:rsidRPr="00FB440D">
              <w:rPr>
                <w:rFonts w:ascii="Times New Roman" w:hAnsi="Times New Roman" w:cs="Times New Roman"/>
                <w:sz w:val="28"/>
                <w:szCs w:val="28"/>
              </w:rPr>
              <w:t>Нижняя граница</w:t>
            </w:r>
          </w:p>
        </w:tc>
        <w:tc>
          <w:tcPr>
            <w:tcW w:w="1260" w:type="dxa"/>
          </w:tcPr>
          <w:p w14:paraId="0C2F3E4C" w14:textId="77777777" w:rsidR="00E75887" w:rsidRPr="00FB440D" w:rsidRDefault="00E75887" w:rsidP="005B5DAA">
            <w:pPr>
              <w:rPr>
                <w:rFonts w:ascii="Times New Roman" w:hAnsi="Times New Roman" w:cs="Times New Roman"/>
                <w:sz w:val="28"/>
                <w:szCs w:val="28"/>
              </w:rPr>
            </w:pPr>
            <w:r w:rsidRPr="00FB440D">
              <w:rPr>
                <w:rFonts w:ascii="Times New Roman" w:hAnsi="Times New Roman" w:cs="Times New Roman"/>
                <w:sz w:val="28"/>
                <w:szCs w:val="28"/>
              </w:rPr>
              <w:t>Верхняя граница</w:t>
            </w:r>
          </w:p>
        </w:tc>
        <w:tc>
          <w:tcPr>
            <w:tcW w:w="1149" w:type="dxa"/>
            <w:vMerge/>
          </w:tcPr>
          <w:p w14:paraId="0B75AC86" w14:textId="77777777" w:rsidR="00E75887" w:rsidRPr="00FB440D" w:rsidRDefault="00E75887" w:rsidP="005B5DAA">
            <w:pPr>
              <w:jc w:val="both"/>
              <w:rPr>
                <w:rFonts w:ascii="Times New Roman" w:hAnsi="Times New Roman" w:cs="Times New Roman"/>
                <w:sz w:val="28"/>
                <w:szCs w:val="28"/>
              </w:rPr>
            </w:pPr>
          </w:p>
        </w:tc>
      </w:tr>
      <w:tr w:rsidR="00FB440D" w:rsidRPr="006F1EAA" w14:paraId="6EBC6377" w14:textId="77777777" w:rsidTr="00FB440D">
        <w:tc>
          <w:tcPr>
            <w:tcW w:w="2214" w:type="dxa"/>
          </w:tcPr>
          <w:p w14:paraId="291FC52C" w14:textId="4C40BD26"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1</w:t>
            </w:r>
          </w:p>
        </w:tc>
        <w:tc>
          <w:tcPr>
            <w:tcW w:w="2181" w:type="dxa"/>
            <w:gridSpan w:val="2"/>
          </w:tcPr>
          <w:p w14:paraId="42DC01ED" w14:textId="6AA52A74"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2</w:t>
            </w:r>
          </w:p>
        </w:tc>
        <w:tc>
          <w:tcPr>
            <w:tcW w:w="1559" w:type="dxa"/>
          </w:tcPr>
          <w:p w14:paraId="0D42ABE1" w14:textId="5D5A8133"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3</w:t>
            </w:r>
          </w:p>
        </w:tc>
        <w:tc>
          <w:tcPr>
            <w:tcW w:w="1276" w:type="dxa"/>
          </w:tcPr>
          <w:p w14:paraId="51C894DA" w14:textId="741B724B"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4</w:t>
            </w:r>
          </w:p>
        </w:tc>
        <w:tc>
          <w:tcPr>
            <w:tcW w:w="1260" w:type="dxa"/>
          </w:tcPr>
          <w:p w14:paraId="17035F4A" w14:textId="5BFC8F3F"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5</w:t>
            </w:r>
          </w:p>
        </w:tc>
        <w:tc>
          <w:tcPr>
            <w:tcW w:w="1149" w:type="dxa"/>
          </w:tcPr>
          <w:p w14:paraId="776B6987" w14:textId="0310423A" w:rsidR="00FB440D" w:rsidRPr="00FB440D" w:rsidRDefault="00FB440D" w:rsidP="00FB440D">
            <w:pPr>
              <w:jc w:val="center"/>
              <w:rPr>
                <w:rFonts w:ascii="Times New Roman" w:hAnsi="Times New Roman" w:cs="Times New Roman"/>
                <w:sz w:val="28"/>
                <w:szCs w:val="28"/>
              </w:rPr>
            </w:pPr>
            <w:r>
              <w:rPr>
                <w:rFonts w:ascii="Times New Roman" w:hAnsi="Times New Roman" w:cs="Times New Roman"/>
                <w:sz w:val="28"/>
                <w:szCs w:val="28"/>
              </w:rPr>
              <w:t>6</w:t>
            </w:r>
          </w:p>
        </w:tc>
      </w:tr>
      <w:tr w:rsidR="006F1EAA" w:rsidRPr="006F1EAA" w14:paraId="40F6E97C" w14:textId="77777777" w:rsidTr="00FB440D">
        <w:tc>
          <w:tcPr>
            <w:tcW w:w="2214" w:type="dxa"/>
          </w:tcPr>
          <w:p w14:paraId="083956A1" w14:textId="77777777" w:rsidR="00B9243F" w:rsidRPr="00FB440D" w:rsidRDefault="00B9243F" w:rsidP="000C754C">
            <w:pPr>
              <w:jc w:val="both"/>
              <w:rPr>
                <w:rFonts w:ascii="Times New Roman" w:hAnsi="Times New Roman" w:cs="Times New Roman"/>
                <w:sz w:val="28"/>
                <w:szCs w:val="28"/>
              </w:rPr>
            </w:pPr>
            <w:r w:rsidRPr="00FB440D">
              <w:rPr>
                <w:rFonts w:ascii="Times New Roman" w:hAnsi="Times New Roman" w:cs="Times New Roman"/>
                <w:sz w:val="28"/>
                <w:szCs w:val="28"/>
              </w:rPr>
              <w:t>Республика Казахстан</w:t>
            </w:r>
          </w:p>
        </w:tc>
        <w:tc>
          <w:tcPr>
            <w:tcW w:w="2181" w:type="dxa"/>
            <w:gridSpan w:val="2"/>
          </w:tcPr>
          <w:p w14:paraId="1ABD06CD"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4,68</w:t>
            </w:r>
          </w:p>
        </w:tc>
        <w:tc>
          <w:tcPr>
            <w:tcW w:w="1559" w:type="dxa"/>
          </w:tcPr>
          <w:p w14:paraId="60BAB5AC"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-4,387</w:t>
            </w:r>
          </w:p>
        </w:tc>
        <w:tc>
          <w:tcPr>
            <w:tcW w:w="1276" w:type="dxa"/>
          </w:tcPr>
          <w:p w14:paraId="75D86118"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-10,742</w:t>
            </w:r>
          </w:p>
        </w:tc>
        <w:tc>
          <w:tcPr>
            <w:tcW w:w="1260" w:type="dxa"/>
          </w:tcPr>
          <w:p w14:paraId="0911DF37"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1,967</w:t>
            </w:r>
          </w:p>
        </w:tc>
        <w:tc>
          <w:tcPr>
            <w:tcW w:w="1149" w:type="dxa"/>
          </w:tcPr>
          <w:p w14:paraId="0DAD0073"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0,150</w:t>
            </w:r>
          </w:p>
        </w:tc>
      </w:tr>
      <w:tr w:rsidR="006F1EAA" w:rsidRPr="006F1EAA" w14:paraId="57CFD9A8" w14:textId="77777777" w:rsidTr="00FB440D">
        <w:tc>
          <w:tcPr>
            <w:tcW w:w="2214" w:type="dxa"/>
          </w:tcPr>
          <w:p w14:paraId="5B680C3E" w14:textId="77777777" w:rsidR="00B9243F" w:rsidRPr="00FB440D" w:rsidRDefault="00B9243F" w:rsidP="000C754C">
            <w:pPr>
              <w:jc w:val="both"/>
              <w:rPr>
                <w:rFonts w:ascii="Times New Roman" w:hAnsi="Times New Roman" w:cs="Times New Roman"/>
                <w:sz w:val="28"/>
                <w:szCs w:val="28"/>
              </w:rPr>
            </w:pPr>
            <w:r w:rsidRPr="00FB440D">
              <w:rPr>
                <w:rFonts w:ascii="Times New Roman" w:hAnsi="Times New Roman" w:cs="Times New Roman"/>
                <w:sz w:val="28"/>
                <w:szCs w:val="28"/>
              </w:rPr>
              <w:t>Туркестанская область</w:t>
            </w:r>
          </w:p>
        </w:tc>
        <w:tc>
          <w:tcPr>
            <w:tcW w:w="2181" w:type="dxa"/>
            <w:gridSpan w:val="2"/>
          </w:tcPr>
          <w:p w14:paraId="41AA8A54"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1,64</w:t>
            </w:r>
          </w:p>
        </w:tc>
        <w:tc>
          <w:tcPr>
            <w:tcW w:w="1559" w:type="dxa"/>
          </w:tcPr>
          <w:p w14:paraId="46899042"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1,328</w:t>
            </w:r>
          </w:p>
        </w:tc>
        <w:tc>
          <w:tcPr>
            <w:tcW w:w="1276" w:type="dxa"/>
          </w:tcPr>
          <w:p w14:paraId="2670025A"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-3,825</w:t>
            </w:r>
          </w:p>
        </w:tc>
        <w:tc>
          <w:tcPr>
            <w:tcW w:w="1260" w:type="dxa"/>
          </w:tcPr>
          <w:p w14:paraId="32171063"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6,481</w:t>
            </w:r>
          </w:p>
        </w:tc>
        <w:tc>
          <w:tcPr>
            <w:tcW w:w="1149" w:type="dxa"/>
          </w:tcPr>
          <w:p w14:paraId="39DC69B3" w14:textId="77777777" w:rsidR="00B9243F" w:rsidRPr="00FB440D" w:rsidRDefault="00B9243F" w:rsidP="000C754C">
            <w:pPr>
              <w:jc w:val="center"/>
              <w:rPr>
                <w:rFonts w:ascii="Times New Roman" w:hAnsi="Times New Roman" w:cs="Times New Roman"/>
                <w:sz w:val="28"/>
                <w:szCs w:val="28"/>
              </w:rPr>
            </w:pPr>
            <w:r w:rsidRPr="00FB440D">
              <w:rPr>
                <w:rFonts w:ascii="Times New Roman" w:hAnsi="Times New Roman" w:cs="Times New Roman"/>
                <w:sz w:val="28"/>
                <w:szCs w:val="28"/>
              </w:rPr>
              <w:t>0,383</w:t>
            </w:r>
          </w:p>
        </w:tc>
      </w:tr>
      <w:tr w:rsidR="006F1EAA" w:rsidRPr="006F1EAA" w14:paraId="2B1E269F" w14:textId="77777777" w:rsidTr="00FB440D">
        <w:tc>
          <w:tcPr>
            <w:tcW w:w="2214" w:type="dxa"/>
          </w:tcPr>
          <w:p w14:paraId="5BDDF5DE"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Южно-Казахстанская область</w:t>
            </w:r>
          </w:p>
        </w:tc>
        <w:tc>
          <w:tcPr>
            <w:tcW w:w="2181" w:type="dxa"/>
            <w:gridSpan w:val="2"/>
          </w:tcPr>
          <w:p w14:paraId="6D2E3EC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1,88</w:t>
            </w:r>
          </w:p>
        </w:tc>
        <w:tc>
          <w:tcPr>
            <w:tcW w:w="1559" w:type="dxa"/>
          </w:tcPr>
          <w:p w14:paraId="222C5A07"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2,885</w:t>
            </w:r>
          </w:p>
        </w:tc>
        <w:tc>
          <w:tcPr>
            <w:tcW w:w="1276" w:type="dxa"/>
          </w:tcPr>
          <w:p w14:paraId="1A86755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-1,580</w:t>
            </w:r>
          </w:p>
        </w:tc>
        <w:tc>
          <w:tcPr>
            <w:tcW w:w="1260" w:type="dxa"/>
          </w:tcPr>
          <w:p w14:paraId="334F75CD"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7,350</w:t>
            </w:r>
          </w:p>
        </w:tc>
        <w:tc>
          <w:tcPr>
            <w:tcW w:w="1149" w:type="dxa"/>
          </w:tcPr>
          <w:p w14:paraId="0A66F6F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0,147</w:t>
            </w:r>
          </w:p>
        </w:tc>
      </w:tr>
      <w:tr w:rsidR="006F1EAA" w:rsidRPr="006F1EAA" w14:paraId="5ECE1A4E" w14:textId="77777777" w:rsidTr="00FB440D">
        <w:tc>
          <w:tcPr>
            <w:tcW w:w="2214" w:type="dxa"/>
          </w:tcPr>
          <w:p w14:paraId="3EBC6C04"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Кызылординская область</w:t>
            </w:r>
          </w:p>
        </w:tc>
        <w:tc>
          <w:tcPr>
            <w:tcW w:w="2181" w:type="dxa"/>
            <w:gridSpan w:val="2"/>
          </w:tcPr>
          <w:p w14:paraId="5D88AF8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1,92</w:t>
            </w:r>
          </w:p>
        </w:tc>
        <w:tc>
          <w:tcPr>
            <w:tcW w:w="1559" w:type="dxa"/>
          </w:tcPr>
          <w:p w14:paraId="5FC24187"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1,276</w:t>
            </w:r>
          </w:p>
        </w:tc>
        <w:tc>
          <w:tcPr>
            <w:tcW w:w="1276" w:type="dxa"/>
          </w:tcPr>
          <w:p w14:paraId="3A58CB6F"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-0,216</w:t>
            </w:r>
          </w:p>
        </w:tc>
        <w:tc>
          <w:tcPr>
            <w:tcW w:w="1260" w:type="dxa"/>
          </w:tcPr>
          <w:p w14:paraId="7B8130A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2,768</w:t>
            </w:r>
          </w:p>
        </w:tc>
        <w:tc>
          <w:tcPr>
            <w:tcW w:w="1149" w:type="dxa"/>
          </w:tcPr>
          <w:p w14:paraId="26351E0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0,084</w:t>
            </w:r>
          </w:p>
        </w:tc>
      </w:tr>
      <w:tr w:rsidR="006F1EAA" w:rsidRPr="006F1EAA" w14:paraId="7592AF78" w14:textId="77777777" w:rsidTr="00FB440D">
        <w:tc>
          <w:tcPr>
            <w:tcW w:w="2214" w:type="dxa"/>
          </w:tcPr>
          <w:p w14:paraId="23D416C7"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Мангистауская область</w:t>
            </w:r>
          </w:p>
        </w:tc>
        <w:tc>
          <w:tcPr>
            <w:tcW w:w="2181" w:type="dxa"/>
            <w:gridSpan w:val="2"/>
          </w:tcPr>
          <w:p w14:paraId="1A7A8E1D"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2,09</w:t>
            </w:r>
          </w:p>
        </w:tc>
        <w:tc>
          <w:tcPr>
            <w:tcW w:w="1559" w:type="dxa"/>
          </w:tcPr>
          <w:p w14:paraId="6AAA9C6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0,863</w:t>
            </w:r>
          </w:p>
        </w:tc>
        <w:tc>
          <w:tcPr>
            <w:tcW w:w="1276" w:type="dxa"/>
          </w:tcPr>
          <w:p w14:paraId="2E3E8876"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-3,478</w:t>
            </w:r>
          </w:p>
        </w:tc>
        <w:tc>
          <w:tcPr>
            <w:tcW w:w="1260" w:type="dxa"/>
          </w:tcPr>
          <w:p w14:paraId="3005F26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5,205</w:t>
            </w:r>
          </w:p>
        </w:tc>
        <w:tc>
          <w:tcPr>
            <w:tcW w:w="1149" w:type="dxa"/>
          </w:tcPr>
          <w:p w14:paraId="6F323E73"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0,659</w:t>
            </w:r>
          </w:p>
        </w:tc>
      </w:tr>
      <w:tr w:rsidR="006F1EAA" w:rsidRPr="006F1EAA" w14:paraId="559CF6E5" w14:textId="77777777" w:rsidTr="00FB440D">
        <w:tc>
          <w:tcPr>
            <w:tcW w:w="2214" w:type="dxa"/>
          </w:tcPr>
          <w:p w14:paraId="17628BCD"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Атырауская область</w:t>
            </w:r>
          </w:p>
        </w:tc>
        <w:tc>
          <w:tcPr>
            <w:tcW w:w="2181" w:type="dxa"/>
            <w:gridSpan w:val="2"/>
          </w:tcPr>
          <w:p w14:paraId="3A99FF0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2,23</w:t>
            </w:r>
          </w:p>
        </w:tc>
        <w:tc>
          <w:tcPr>
            <w:tcW w:w="1559" w:type="dxa"/>
          </w:tcPr>
          <w:p w14:paraId="40D99B4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0,423</w:t>
            </w:r>
          </w:p>
        </w:tc>
        <w:tc>
          <w:tcPr>
            <w:tcW w:w="1276" w:type="dxa"/>
          </w:tcPr>
          <w:p w14:paraId="7727475D"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-0,619</w:t>
            </w:r>
          </w:p>
        </w:tc>
        <w:tc>
          <w:tcPr>
            <w:tcW w:w="1260" w:type="dxa"/>
          </w:tcPr>
          <w:p w14:paraId="38E9A0B0"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1,465</w:t>
            </w:r>
          </w:p>
        </w:tc>
        <w:tc>
          <w:tcPr>
            <w:tcW w:w="1149" w:type="dxa"/>
          </w:tcPr>
          <w:p w14:paraId="75C65AF9"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0,376</w:t>
            </w:r>
          </w:p>
        </w:tc>
      </w:tr>
      <w:tr w:rsidR="006F1EAA" w:rsidRPr="006F1EAA" w14:paraId="1B342DE7" w14:textId="77777777" w:rsidTr="00FB440D">
        <w:tc>
          <w:tcPr>
            <w:tcW w:w="2214" w:type="dxa"/>
          </w:tcPr>
          <w:p w14:paraId="01B89386"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г.Шымкент</w:t>
            </w:r>
          </w:p>
        </w:tc>
        <w:tc>
          <w:tcPr>
            <w:tcW w:w="2181" w:type="dxa"/>
            <w:gridSpan w:val="2"/>
          </w:tcPr>
          <w:p w14:paraId="2100377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2,58</w:t>
            </w:r>
          </w:p>
        </w:tc>
        <w:tc>
          <w:tcPr>
            <w:tcW w:w="1559" w:type="dxa"/>
          </w:tcPr>
          <w:p w14:paraId="205CF4D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1,100</w:t>
            </w:r>
          </w:p>
        </w:tc>
        <w:tc>
          <w:tcPr>
            <w:tcW w:w="1276" w:type="dxa"/>
          </w:tcPr>
          <w:p w14:paraId="292A1C26"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-2,914</w:t>
            </w:r>
          </w:p>
        </w:tc>
        <w:tc>
          <w:tcPr>
            <w:tcW w:w="1260" w:type="dxa"/>
          </w:tcPr>
          <w:p w14:paraId="4F86A62F"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5,114</w:t>
            </w:r>
          </w:p>
        </w:tc>
        <w:tc>
          <w:tcPr>
            <w:tcW w:w="1149" w:type="dxa"/>
          </w:tcPr>
          <w:p w14:paraId="7BA244B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0,360</w:t>
            </w:r>
          </w:p>
        </w:tc>
      </w:tr>
      <w:tr w:rsidR="006F1EAA" w:rsidRPr="006F1EAA" w14:paraId="3D062DAD" w14:textId="77777777" w:rsidTr="00FB440D">
        <w:tc>
          <w:tcPr>
            <w:tcW w:w="2214" w:type="dxa"/>
          </w:tcPr>
          <w:p w14:paraId="3BD1BA94"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Алматинская область</w:t>
            </w:r>
          </w:p>
        </w:tc>
        <w:tc>
          <w:tcPr>
            <w:tcW w:w="2181" w:type="dxa"/>
            <w:gridSpan w:val="2"/>
          </w:tcPr>
          <w:p w14:paraId="77EF9A6D"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2,67</w:t>
            </w:r>
          </w:p>
        </w:tc>
        <w:tc>
          <w:tcPr>
            <w:tcW w:w="1559" w:type="dxa"/>
          </w:tcPr>
          <w:p w14:paraId="3E043F8F"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-1,368</w:t>
            </w:r>
          </w:p>
        </w:tc>
        <w:tc>
          <w:tcPr>
            <w:tcW w:w="1276" w:type="dxa"/>
          </w:tcPr>
          <w:p w14:paraId="4407237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-4,601</w:t>
            </w:r>
          </w:p>
        </w:tc>
        <w:tc>
          <w:tcPr>
            <w:tcW w:w="1260" w:type="dxa"/>
          </w:tcPr>
          <w:p w14:paraId="60E7A5B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1,866</w:t>
            </w:r>
          </w:p>
        </w:tc>
        <w:tc>
          <w:tcPr>
            <w:tcW w:w="1149" w:type="dxa"/>
          </w:tcPr>
          <w:p w14:paraId="31CDBE3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0,358</w:t>
            </w:r>
          </w:p>
        </w:tc>
      </w:tr>
      <w:tr w:rsidR="006F1EAA" w:rsidRPr="006F1EAA" w14:paraId="5D798316" w14:textId="77777777" w:rsidTr="00FB440D">
        <w:tc>
          <w:tcPr>
            <w:tcW w:w="2214" w:type="dxa"/>
          </w:tcPr>
          <w:p w14:paraId="31131174"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Жамбылская область</w:t>
            </w:r>
          </w:p>
        </w:tc>
        <w:tc>
          <w:tcPr>
            <w:tcW w:w="2181" w:type="dxa"/>
            <w:gridSpan w:val="2"/>
          </w:tcPr>
          <w:p w14:paraId="43914D2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2,91</w:t>
            </w:r>
          </w:p>
        </w:tc>
        <w:tc>
          <w:tcPr>
            <w:tcW w:w="1559" w:type="dxa"/>
          </w:tcPr>
          <w:p w14:paraId="384AC6D6"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-0,361</w:t>
            </w:r>
          </w:p>
        </w:tc>
        <w:tc>
          <w:tcPr>
            <w:tcW w:w="1276" w:type="dxa"/>
          </w:tcPr>
          <w:p w14:paraId="27BAD38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-3,485</w:t>
            </w:r>
          </w:p>
        </w:tc>
        <w:tc>
          <w:tcPr>
            <w:tcW w:w="1260" w:type="dxa"/>
          </w:tcPr>
          <w:p w14:paraId="45512547"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2,764</w:t>
            </w:r>
          </w:p>
        </w:tc>
        <w:tc>
          <w:tcPr>
            <w:tcW w:w="1149" w:type="dxa"/>
          </w:tcPr>
          <w:p w14:paraId="550FE2B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0,797</w:t>
            </w:r>
          </w:p>
        </w:tc>
      </w:tr>
      <w:tr w:rsidR="006F1EAA" w:rsidRPr="006F1EAA" w14:paraId="5107CE74" w14:textId="77777777" w:rsidTr="00FB440D">
        <w:tc>
          <w:tcPr>
            <w:tcW w:w="2214" w:type="dxa"/>
          </w:tcPr>
          <w:p w14:paraId="19A6BF75"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Актюбинская область</w:t>
            </w:r>
          </w:p>
        </w:tc>
        <w:tc>
          <w:tcPr>
            <w:tcW w:w="2181" w:type="dxa"/>
            <w:gridSpan w:val="2"/>
          </w:tcPr>
          <w:p w14:paraId="2D0BA487" w14:textId="77777777" w:rsidR="007937AC" w:rsidRPr="00FB440D" w:rsidRDefault="007937AC" w:rsidP="000C754C">
            <w:pPr>
              <w:jc w:val="center"/>
              <w:rPr>
                <w:rFonts w:ascii="Times New Roman" w:hAnsi="Times New Roman" w:cs="Times New Roman"/>
                <w:sz w:val="28"/>
                <w:szCs w:val="28"/>
                <w:lang w:val="en-US"/>
              </w:rPr>
            </w:pPr>
            <w:r w:rsidRPr="00FB440D">
              <w:rPr>
                <w:rFonts w:ascii="Times New Roman" w:hAnsi="Times New Roman" w:cs="Times New Roman"/>
                <w:sz w:val="28"/>
                <w:szCs w:val="28"/>
                <w:lang w:val="en-US"/>
              </w:rPr>
              <w:t>3,11</w:t>
            </w:r>
          </w:p>
        </w:tc>
        <w:tc>
          <w:tcPr>
            <w:tcW w:w="1559" w:type="dxa"/>
          </w:tcPr>
          <w:p w14:paraId="32B38B49"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-0,086</w:t>
            </w:r>
          </w:p>
        </w:tc>
        <w:tc>
          <w:tcPr>
            <w:tcW w:w="1276" w:type="dxa"/>
          </w:tcPr>
          <w:p w14:paraId="2CF34AD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-1,555</w:t>
            </w:r>
          </w:p>
        </w:tc>
        <w:tc>
          <w:tcPr>
            <w:tcW w:w="1260" w:type="dxa"/>
          </w:tcPr>
          <w:p w14:paraId="0C8B9D83"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1,383</w:t>
            </w:r>
          </w:p>
        </w:tc>
        <w:tc>
          <w:tcPr>
            <w:tcW w:w="1149" w:type="dxa"/>
          </w:tcPr>
          <w:p w14:paraId="632657EB"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0,896</w:t>
            </w:r>
          </w:p>
        </w:tc>
      </w:tr>
      <w:tr w:rsidR="006F1EAA" w:rsidRPr="006F1EAA" w14:paraId="1DB1A9B2" w14:textId="77777777" w:rsidTr="00FB440D">
        <w:tc>
          <w:tcPr>
            <w:tcW w:w="2214" w:type="dxa"/>
          </w:tcPr>
          <w:p w14:paraId="33880A30"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Западно-Казахстанская область</w:t>
            </w:r>
          </w:p>
        </w:tc>
        <w:tc>
          <w:tcPr>
            <w:tcW w:w="2181" w:type="dxa"/>
            <w:gridSpan w:val="2"/>
          </w:tcPr>
          <w:p w14:paraId="04FBA94F"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4,38</w:t>
            </w:r>
          </w:p>
        </w:tc>
        <w:tc>
          <w:tcPr>
            <w:tcW w:w="1559" w:type="dxa"/>
          </w:tcPr>
          <w:p w14:paraId="459AF55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-0,726</w:t>
            </w:r>
          </w:p>
        </w:tc>
        <w:tc>
          <w:tcPr>
            <w:tcW w:w="1276" w:type="dxa"/>
          </w:tcPr>
          <w:p w14:paraId="64C2186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-2,470</w:t>
            </w:r>
          </w:p>
        </w:tc>
        <w:tc>
          <w:tcPr>
            <w:tcW w:w="1260" w:type="dxa"/>
          </w:tcPr>
          <w:p w14:paraId="052F7B3F"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1,018</w:t>
            </w:r>
          </w:p>
        </w:tc>
        <w:tc>
          <w:tcPr>
            <w:tcW w:w="1149" w:type="dxa"/>
          </w:tcPr>
          <w:p w14:paraId="0997C01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0,365</w:t>
            </w:r>
          </w:p>
        </w:tc>
      </w:tr>
      <w:tr w:rsidR="006F1EAA" w:rsidRPr="006F1EAA" w14:paraId="59EF77DF" w14:textId="77777777" w:rsidTr="00FB440D">
        <w:tc>
          <w:tcPr>
            <w:tcW w:w="2214" w:type="dxa"/>
          </w:tcPr>
          <w:p w14:paraId="43C7DBFE"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г.Астана</w:t>
            </w:r>
          </w:p>
        </w:tc>
        <w:tc>
          <w:tcPr>
            <w:tcW w:w="2181" w:type="dxa"/>
            <w:gridSpan w:val="2"/>
          </w:tcPr>
          <w:p w14:paraId="654F804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4,91</w:t>
            </w:r>
          </w:p>
        </w:tc>
        <w:tc>
          <w:tcPr>
            <w:tcW w:w="1559" w:type="dxa"/>
          </w:tcPr>
          <w:p w14:paraId="35FA12CB"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-0,938</w:t>
            </w:r>
          </w:p>
        </w:tc>
        <w:tc>
          <w:tcPr>
            <w:tcW w:w="1276" w:type="dxa"/>
          </w:tcPr>
          <w:p w14:paraId="55AFC325"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-2,134</w:t>
            </w:r>
          </w:p>
        </w:tc>
        <w:tc>
          <w:tcPr>
            <w:tcW w:w="1260" w:type="dxa"/>
          </w:tcPr>
          <w:p w14:paraId="52DE54A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0,258</w:t>
            </w:r>
          </w:p>
        </w:tc>
        <w:tc>
          <w:tcPr>
            <w:tcW w:w="1149" w:type="dxa"/>
          </w:tcPr>
          <w:p w14:paraId="36619DC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0,108</w:t>
            </w:r>
          </w:p>
        </w:tc>
      </w:tr>
      <w:tr w:rsidR="00AF4700" w:rsidRPr="006F1EAA" w14:paraId="21DA93C2" w14:textId="77777777" w:rsidTr="00AF4700">
        <w:tc>
          <w:tcPr>
            <w:tcW w:w="2268" w:type="dxa"/>
            <w:gridSpan w:val="2"/>
          </w:tcPr>
          <w:p w14:paraId="749B3B4A" w14:textId="550A9BAF" w:rsidR="00AF4700" w:rsidRPr="00FB440D" w:rsidRDefault="00AF4700" w:rsidP="00AF4700">
            <w:pPr>
              <w:jc w:val="both"/>
              <w:rPr>
                <w:rFonts w:ascii="Times New Roman" w:hAnsi="Times New Roman" w:cs="Times New Roman"/>
                <w:sz w:val="28"/>
                <w:szCs w:val="28"/>
              </w:rPr>
            </w:pPr>
            <w:r>
              <w:rPr>
                <w:rFonts w:ascii="Times New Roman" w:hAnsi="Times New Roman" w:cs="Times New Roman"/>
                <w:sz w:val="28"/>
                <w:szCs w:val="28"/>
              </w:rPr>
              <w:lastRenderedPageBreak/>
              <w:t>1</w:t>
            </w:r>
          </w:p>
        </w:tc>
        <w:tc>
          <w:tcPr>
            <w:tcW w:w="2127" w:type="dxa"/>
          </w:tcPr>
          <w:p w14:paraId="023E759B" w14:textId="13036783" w:rsidR="00AF4700" w:rsidRPr="00FB440D" w:rsidRDefault="00AF4700" w:rsidP="00AF4700">
            <w:pPr>
              <w:jc w:val="center"/>
              <w:rPr>
                <w:rFonts w:ascii="Times New Roman" w:hAnsi="Times New Roman" w:cs="Times New Roman"/>
                <w:sz w:val="28"/>
                <w:szCs w:val="28"/>
              </w:rPr>
            </w:pPr>
            <w:r>
              <w:rPr>
                <w:rFonts w:ascii="Times New Roman" w:hAnsi="Times New Roman" w:cs="Times New Roman"/>
                <w:sz w:val="28"/>
                <w:szCs w:val="28"/>
              </w:rPr>
              <w:t>2</w:t>
            </w:r>
          </w:p>
        </w:tc>
        <w:tc>
          <w:tcPr>
            <w:tcW w:w="1559" w:type="dxa"/>
          </w:tcPr>
          <w:p w14:paraId="31326831" w14:textId="04A6C564" w:rsidR="00AF4700" w:rsidRPr="00FB440D" w:rsidRDefault="00AF4700" w:rsidP="00AF4700">
            <w:pPr>
              <w:jc w:val="center"/>
              <w:rPr>
                <w:rFonts w:ascii="Times New Roman" w:hAnsi="Times New Roman" w:cs="Times New Roman"/>
                <w:sz w:val="28"/>
                <w:szCs w:val="28"/>
              </w:rPr>
            </w:pPr>
            <w:r>
              <w:rPr>
                <w:rFonts w:ascii="Times New Roman" w:hAnsi="Times New Roman" w:cs="Times New Roman"/>
                <w:sz w:val="28"/>
                <w:szCs w:val="28"/>
              </w:rPr>
              <w:t>3</w:t>
            </w:r>
          </w:p>
        </w:tc>
        <w:tc>
          <w:tcPr>
            <w:tcW w:w="1276" w:type="dxa"/>
          </w:tcPr>
          <w:p w14:paraId="75D3F212" w14:textId="0CEF34AB" w:rsidR="00AF4700" w:rsidRPr="00FB440D" w:rsidRDefault="00AF4700" w:rsidP="00AF4700">
            <w:pPr>
              <w:jc w:val="center"/>
              <w:rPr>
                <w:rFonts w:ascii="Times New Roman" w:hAnsi="Times New Roman" w:cs="Times New Roman"/>
                <w:sz w:val="28"/>
                <w:szCs w:val="28"/>
              </w:rPr>
            </w:pPr>
            <w:r>
              <w:rPr>
                <w:rFonts w:ascii="Times New Roman" w:hAnsi="Times New Roman" w:cs="Times New Roman"/>
                <w:sz w:val="28"/>
                <w:szCs w:val="28"/>
              </w:rPr>
              <w:t>4</w:t>
            </w:r>
          </w:p>
        </w:tc>
        <w:tc>
          <w:tcPr>
            <w:tcW w:w="1260" w:type="dxa"/>
          </w:tcPr>
          <w:p w14:paraId="5EFA9E50" w14:textId="4FC44575" w:rsidR="00AF4700" w:rsidRPr="00FB440D" w:rsidRDefault="00AF4700" w:rsidP="00AF4700">
            <w:pPr>
              <w:jc w:val="center"/>
              <w:rPr>
                <w:rFonts w:ascii="Times New Roman" w:hAnsi="Times New Roman" w:cs="Times New Roman"/>
                <w:sz w:val="28"/>
                <w:szCs w:val="28"/>
              </w:rPr>
            </w:pPr>
            <w:r>
              <w:rPr>
                <w:rFonts w:ascii="Times New Roman" w:hAnsi="Times New Roman" w:cs="Times New Roman"/>
                <w:sz w:val="28"/>
                <w:szCs w:val="28"/>
              </w:rPr>
              <w:t>5</w:t>
            </w:r>
          </w:p>
        </w:tc>
        <w:tc>
          <w:tcPr>
            <w:tcW w:w="1149" w:type="dxa"/>
          </w:tcPr>
          <w:p w14:paraId="4F9853FB" w14:textId="37A98254" w:rsidR="00AF4700" w:rsidRPr="00FB440D" w:rsidRDefault="00AF4700" w:rsidP="00AF4700">
            <w:pPr>
              <w:jc w:val="center"/>
              <w:rPr>
                <w:rFonts w:ascii="Times New Roman" w:hAnsi="Times New Roman" w:cs="Times New Roman"/>
                <w:sz w:val="28"/>
                <w:szCs w:val="28"/>
              </w:rPr>
            </w:pPr>
            <w:r>
              <w:rPr>
                <w:rFonts w:ascii="Times New Roman" w:hAnsi="Times New Roman" w:cs="Times New Roman"/>
                <w:sz w:val="28"/>
                <w:szCs w:val="28"/>
              </w:rPr>
              <w:t>6</w:t>
            </w:r>
          </w:p>
        </w:tc>
      </w:tr>
      <w:tr w:rsidR="00AF4700" w:rsidRPr="006F1EAA" w14:paraId="501BEE1F" w14:textId="77777777" w:rsidTr="00FB440D">
        <w:tc>
          <w:tcPr>
            <w:tcW w:w="2214" w:type="dxa"/>
          </w:tcPr>
          <w:p w14:paraId="52D67AE8"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Акмолинская область</w:t>
            </w:r>
          </w:p>
        </w:tc>
        <w:tc>
          <w:tcPr>
            <w:tcW w:w="2181" w:type="dxa"/>
            <w:gridSpan w:val="2"/>
          </w:tcPr>
          <w:p w14:paraId="0935E86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5,70</w:t>
            </w:r>
          </w:p>
        </w:tc>
        <w:tc>
          <w:tcPr>
            <w:tcW w:w="1559" w:type="dxa"/>
          </w:tcPr>
          <w:p w14:paraId="74219440" w14:textId="77777777" w:rsidR="00AF4700" w:rsidRPr="00FB440D" w:rsidRDefault="00AF4700" w:rsidP="00AF4700">
            <w:pPr>
              <w:jc w:val="center"/>
              <w:rPr>
                <w:rFonts w:ascii="Times New Roman" w:hAnsi="Times New Roman" w:cs="Times New Roman"/>
                <w:sz w:val="28"/>
                <w:szCs w:val="28"/>
                <w:lang w:val="en-US"/>
              </w:rPr>
            </w:pPr>
            <w:r w:rsidRPr="00FB440D">
              <w:rPr>
                <w:rFonts w:ascii="Times New Roman" w:hAnsi="Times New Roman" w:cs="Times New Roman"/>
                <w:sz w:val="28"/>
                <w:szCs w:val="28"/>
                <w:lang w:val="en-US"/>
              </w:rPr>
              <w:t>-</w:t>
            </w:r>
            <w:r w:rsidRPr="00FB440D">
              <w:rPr>
                <w:rFonts w:ascii="Times New Roman" w:hAnsi="Times New Roman" w:cs="Times New Roman"/>
                <w:sz w:val="28"/>
                <w:szCs w:val="28"/>
              </w:rPr>
              <w:t>0,</w:t>
            </w:r>
            <w:r w:rsidRPr="00FB440D">
              <w:rPr>
                <w:rFonts w:ascii="Times New Roman" w:hAnsi="Times New Roman" w:cs="Times New Roman"/>
                <w:sz w:val="28"/>
                <w:szCs w:val="28"/>
                <w:lang w:val="en-US"/>
              </w:rPr>
              <w:t>373</w:t>
            </w:r>
          </w:p>
        </w:tc>
        <w:tc>
          <w:tcPr>
            <w:tcW w:w="1276" w:type="dxa"/>
          </w:tcPr>
          <w:p w14:paraId="47415D7A" w14:textId="77777777" w:rsidR="00AF4700" w:rsidRPr="00FB440D" w:rsidRDefault="00AF4700" w:rsidP="00AF4700">
            <w:pPr>
              <w:autoSpaceDE w:val="0"/>
              <w:autoSpaceDN w:val="0"/>
              <w:adjustRightInd w:val="0"/>
              <w:spacing w:line="320" w:lineRule="atLeast"/>
              <w:ind w:left="60" w:right="60"/>
              <w:jc w:val="center"/>
              <w:rPr>
                <w:rFonts w:ascii="Times New Roman" w:hAnsi="Times New Roman" w:cs="Times New Roman"/>
                <w:sz w:val="28"/>
                <w:szCs w:val="28"/>
              </w:rPr>
            </w:pPr>
            <w:r w:rsidRPr="00FB440D">
              <w:rPr>
                <w:rFonts w:ascii="Times New Roman" w:hAnsi="Times New Roman" w:cs="Times New Roman"/>
                <w:sz w:val="28"/>
                <w:szCs w:val="28"/>
              </w:rPr>
              <w:t>-1,347</w:t>
            </w:r>
          </w:p>
        </w:tc>
        <w:tc>
          <w:tcPr>
            <w:tcW w:w="1260" w:type="dxa"/>
          </w:tcPr>
          <w:p w14:paraId="31ABDF79" w14:textId="77777777" w:rsidR="00AF4700" w:rsidRPr="00FB440D" w:rsidRDefault="00AF4700" w:rsidP="00AF4700">
            <w:pPr>
              <w:autoSpaceDE w:val="0"/>
              <w:autoSpaceDN w:val="0"/>
              <w:adjustRightInd w:val="0"/>
              <w:spacing w:line="320" w:lineRule="atLeast"/>
              <w:ind w:left="60" w:right="60"/>
              <w:jc w:val="center"/>
              <w:rPr>
                <w:rFonts w:ascii="Times New Roman" w:hAnsi="Times New Roman" w:cs="Times New Roman"/>
                <w:sz w:val="28"/>
                <w:szCs w:val="28"/>
              </w:rPr>
            </w:pPr>
            <w:r w:rsidRPr="00FB440D">
              <w:rPr>
                <w:rFonts w:ascii="Times New Roman" w:hAnsi="Times New Roman" w:cs="Times New Roman"/>
                <w:sz w:val="28"/>
                <w:szCs w:val="28"/>
              </w:rPr>
              <w:t>0,602</w:t>
            </w:r>
          </w:p>
        </w:tc>
        <w:tc>
          <w:tcPr>
            <w:tcW w:w="1149" w:type="dxa"/>
          </w:tcPr>
          <w:p w14:paraId="29A8E9BE" w14:textId="77777777" w:rsidR="00AF4700" w:rsidRPr="00FB440D" w:rsidRDefault="00AF4700" w:rsidP="00AF4700">
            <w:pPr>
              <w:jc w:val="center"/>
              <w:rPr>
                <w:rFonts w:ascii="Times New Roman" w:hAnsi="Times New Roman" w:cs="Times New Roman"/>
                <w:sz w:val="28"/>
                <w:szCs w:val="28"/>
                <w:lang w:val="en-US"/>
              </w:rPr>
            </w:pPr>
            <w:r w:rsidRPr="00FB440D">
              <w:rPr>
                <w:rFonts w:ascii="Times New Roman" w:hAnsi="Times New Roman" w:cs="Times New Roman"/>
                <w:sz w:val="28"/>
                <w:szCs w:val="28"/>
              </w:rPr>
              <w:t>0</w:t>
            </w:r>
            <w:r w:rsidRPr="00FB440D">
              <w:rPr>
                <w:rFonts w:ascii="Times New Roman" w:hAnsi="Times New Roman" w:cs="Times New Roman"/>
                <w:sz w:val="28"/>
                <w:szCs w:val="28"/>
                <w:lang w:val="en-US"/>
              </w:rPr>
              <w:t>,403</w:t>
            </w:r>
          </w:p>
        </w:tc>
      </w:tr>
      <w:tr w:rsidR="00AF4700" w:rsidRPr="006F1EAA" w14:paraId="4342E588" w14:textId="77777777" w:rsidTr="00FB440D">
        <w:tc>
          <w:tcPr>
            <w:tcW w:w="2214" w:type="dxa"/>
          </w:tcPr>
          <w:p w14:paraId="5A8AFBC5"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Карагандинская область</w:t>
            </w:r>
          </w:p>
        </w:tc>
        <w:tc>
          <w:tcPr>
            <w:tcW w:w="2181" w:type="dxa"/>
            <w:gridSpan w:val="2"/>
          </w:tcPr>
          <w:p w14:paraId="20E98C9C"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5,87</w:t>
            </w:r>
          </w:p>
        </w:tc>
        <w:tc>
          <w:tcPr>
            <w:tcW w:w="1559" w:type="dxa"/>
          </w:tcPr>
          <w:p w14:paraId="3AC4008F"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-1,148</w:t>
            </w:r>
          </w:p>
        </w:tc>
        <w:tc>
          <w:tcPr>
            <w:tcW w:w="1276" w:type="dxa"/>
          </w:tcPr>
          <w:p w14:paraId="0C56372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-2,311</w:t>
            </w:r>
          </w:p>
        </w:tc>
        <w:tc>
          <w:tcPr>
            <w:tcW w:w="1260" w:type="dxa"/>
          </w:tcPr>
          <w:p w14:paraId="628EBEC3"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0,016</w:t>
            </w:r>
          </w:p>
        </w:tc>
        <w:tc>
          <w:tcPr>
            <w:tcW w:w="1149" w:type="dxa"/>
          </w:tcPr>
          <w:p w14:paraId="193938C0"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0,052</w:t>
            </w:r>
          </w:p>
        </w:tc>
      </w:tr>
      <w:tr w:rsidR="00AF4700" w:rsidRPr="006F1EAA" w14:paraId="605313D3" w14:textId="77777777" w:rsidTr="00FB440D">
        <w:tc>
          <w:tcPr>
            <w:tcW w:w="2214" w:type="dxa"/>
          </w:tcPr>
          <w:p w14:paraId="786C6CB1"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Костанайская область</w:t>
            </w:r>
          </w:p>
        </w:tc>
        <w:tc>
          <w:tcPr>
            <w:tcW w:w="2181" w:type="dxa"/>
            <w:gridSpan w:val="2"/>
          </w:tcPr>
          <w:p w14:paraId="7292BDC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6,32</w:t>
            </w:r>
          </w:p>
        </w:tc>
        <w:tc>
          <w:tcPr>
            <w:tcW w:w="1559" w:type="dxa"/>
          </w:tcPr>
          <w:p w14:paraId="028788B0"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0,591</w:t>
            </w:r>
          </w:p>
        </w:tc>
        <w:tc>
          <w:tcPr>
            <w:tcW w:w="1276" w:type="dxa"/>
          </w:tcPr>
          <w:p w14:paraId="24937220"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-1,055</w:t>
            </w:r>
          </w:p>
        </w:tc>
        <w:tc>
          <w:tcPr>
            <w:tcW w:w="1260" w:type="dxa"/>
          </w:tcPr>
          <w:p w14:paraId="478DF33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2,236</w:t>
            </w:r>
          </w:p>
        </w:tc>
        <w:tc>
          <w:tcPr>
            <w:tcW w:w="1149" w:type="dxa"/>
          </w:tcPr>
          <w:p w14:paraId="2BB881AA"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0,432</w:t>
            </w:r>
          </w:p>
        </w:tc>
      </w:tr>
      <w:tr w:rsidR="00AF4700" w:rsidRPr="006F1EAA" w14:paraId="295FECDC" w14:textId="77777777" w:rsidTr="00FB440D">
        <w:tc>
          <w:tcPr>
            <w:tcW w:w="2214" w:type="dxa"/>
            <w:tcBorders>
              <w:bottom w:val="single" w:sz="4" w:space="0" w:color="auto"/>
            </w:tcBorders>
          </w:tcPr>
          <w:p w14:paraId="6E2C60EA"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Восточно-Казахстанская область</w:t>
            </w:r>
          </w:p>
        </w:tc>
        <w:tc>
          <w:tcPr>
            <w:tcW w:w="2181" w:type="dxa"/>
            <w:gridSpan w:val="2"/>
            <w:tcBorders>
              <w:bottom w:val="single" w:sz="4" w:space="0" w:color="auto"/>
            </w:tcBorders>
          </w:tcPr>
          <w:p w14:paraId="378ED3FD"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7,56</w:t>
            </w:r>
          </w:p>
        </w:tc>
        <w:tc>
          <w:tcPr>
            <w:tcW w:w="1559" w:type="dxa"/>
            <w:tcBorders>
              <w:bottom w:val="single" w:sz="4" w:space="0" w:color="auto"/>
            </w:tcBorders>
          </w:tcPr>
          <w:p w14:paraId="7D6768CC"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-0,461</w:t>
            </w:r>
          </w:p>
        </w:tc>
        <w:tc>
          <w:tcPr>
            <w:tcW w:w="1276" w:type="dxa"/>
            <w:tcBorders>
              <w:bottom w:val="single" w:sz="4" w:space="0" w:color="auto"/>
            </w:tcBorders>
          </w:tcPr>
          <w:p w14:paraId="032C5CCA"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-1,174</w:t>
            </w:r>
          </w:p>
        </w:tc>
        <w:tc>
          <w:tcPr>
            <w:tcW w:w="1260" w:type="dxa"/>
            <w:tcBorders>
              <w:bottom w:val="single" w:sz="4" w:space="0" w:color="auto"/>
            </w:tcBorders>
          </w:tcPr>
          <w:p w14:paraId="57F05C77"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0,251</w:t>
            </w:r>
          </w:p>
        </w:tc>
        <w:tc>
          <w:tcPr>
            <w:tcW w:w="1149" w:type="dxa"/>
            <w:tcBorders>
              <w:bottom w:val="single" w:sz="4" w:space="0" w:color="auto"/>
            </w:tcBorders>
          </w:tcPr>
          <w:p w14:paraId="3B182C15"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0,174</w:t>
            </w:r>
          </w:p>
        </w:tc>
      </w:tr>
      <w:tr w:rsidR="00AF4700" w:rsidRPr="006F1EAA" w14:paraId="27EB968B" w14:textId="77777777" w:rsidTr="00FB440D">
        <w:tc>
          <w:tcPr>
            <w:tcW w:w="2214" w:type="dxa"/>
            <w:tcBorders>
              <w:bottom w:val="nil"/>
            </w:tcBorders>
          </w:tcPr>
          <w:p w14:paraId="600E757C"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Павлодарская область</w:t>
            </w:r>
          </w:p>
        </w:tc>
        <w:tc>
          <w:tcPr>
            <w:tcW w:w="2181" w:type="dxa"/>
            <w:gridSpan w:val="2"/>
            <w:tcBorders>
              <w:bottom w:val="nil"/>
            </w:tcBorders>
          </w:tcPr>
          <w:p w14:paraId="25BDED6A"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8,01</w:t>
            </w:r>
          </w:p>
        </w:tc>
        <w:tc>
          <w:tcPr>
            <w:tcW w:w="1559" w:type="dxa"/>
            <w:tcBorders>
              <w:bottom w:val="nil"/>
            </w:tcBorders>
          </w:tcPr>
          <w:p w14:paraId="0249CD69"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-0,611</w:t>
            </w:r>
          </w:p>
        </w:tc>
        <w:tc>
          <w:tcPr>
            <w:tcW w:w="1276" w:type="dxa"/>
            <w:tcBorders>
              <w:bottom w:val="nil"/>
            </w:tcBorders>
          </w:tcPr>
          <w:p w14:paraId="6459D6B6"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-1,857</w:t>
            </w:r>
          </w:p>
        </w:tc>
        <w:tc>
          <w:tcPr>
            <w:tcW w:w="1260" w:type="dxa"/>
            <w:tcBorders>
              <w:bottom w:val="nil"/>
            </w:tcBorders>
          </w:tcPr>
          <w:p w14:paraId="658EEC5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0,635</w:t>
            </w:r>
          </w:p>
        </w:tc>
        <w:tc>
          <w:tcPr>
            <w:tcW w:w="1149" w:type="dxa"/>
            <w:tcBorders>
              <w:bottom w:val="nil"/>
            </w:tcBorders>
          </w:tcPr>
          <w:p w14:paraId="370DCFD9"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0,291</w:t>
            </w:r>
          </w:p>
        </w:tc>
      </w:tr>
      <w:tr w:rsidR="00AF4700" w:rsidRPr="006F1EAA" w14:paraId="52F95D7D" w14:textId="77777777" w:rsidTr="00547DAE">
        <w:tc>
          <w:tcPr>
            <w:tcW w:w="2214" w:type="dxa"/>
          </w:tcPr>
          <w:p w14:paraId="70B4265C" w14:textId="77777777" w:rsidR="00AF4700" w:rsidRPr="00FB440D" w:rsidRDefault="00AF4700" w:rsidP="00547DAE">
            <w:pPr>
              <w:jc w:val="both"/>
              <w:rPr>
                <w:rFonts w:ascii="Times New Roman" w:hAnsi="Times New Roman" w:cs="Times New Roman"/>
                <w:sz w:val="28"/>
                <w:szCs w:val="28"/>
              </w:rPr>
            </w:pPr>
            <w:r w:rsidRPr="00FB440D">
              <w:rPr>
                <w:rFonts w:ascii="Times New Roman" w:hAnsi="Times New Roman" w:cs="Times New Roman"/>
                <w:sz w:val="28"/>
                <w:szCs w:val="28"/>
              </w:rPr>
              <w:t>г.Алматы</w:t>
            </w:r>
          </w:p>
        </w:tc>
        <w:tc>
          <w:tcPr>
            <w:tcW w:w="2181" w:type="dxa"/>
            <w:gridSpan w:val="2"/>
          </w:tcPr>
          <w:p w14:paraId="4A3085B7"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8,49</w:t>
            </w:r>
          </w:p>
        </w:tc>
        <w:tc>
          <w:tcPr>
            <w:tcW w:w="1559" w:type="dxa"/>
          </w:tcPr>
          <w:p w14:paraId="4286A5B5"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-0,716</w:t>
            </w:r>
          </w:p>
        </w:tc>
        <w:tc>
          <w:tcPr>
            <w:tcW w:w="1276" w:type="dxa"/>
          </w:tcPr>
          <w:p w14:paraId="428FDDA1"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-1,449</w:t>
            </w:r>
          </w:p>
        </w:tc>
        <w:tc>
          <w:tcPr>
            <w:tcW w:w="1260" w:type="dxa"/>
          </w:tcPr>
          <w:p w14:paraId="24365144"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0,018</w:t>
            </w:r>
          </w:p>
        </w:tc>
        <w:tc>
          <w:tcPr>
            <w:tcW w:w="1149" w:type="dxa"/>
          </w:tcPr>
          <w:p w14:paraId="52D86722" w14:textId="77777777" w:rsidR="00AF4700" w:rsidRPr="00FB440D" w:rsidRDefault="00AF4700" w:rsidP="00547DAE">
            <w:pPr>
              <w:jc w:val="center"/>
              <w:rPr>
                <w:rFonts w:ascii="Times New Roman" w:hAnsi="Times New Roman" w:cs="Times New Roman"/>
                <w:sz w:val="28"/>
                <w:szCs w:val="28"/>
                <w:lang w:val="en-US"/>
              </w:rPr>
            </w:pPr>
            <w:r w:rsidRPr="00FB440D">
              <w:rPr>
                <w:rFonts w:ascii="Times New Roman" w:hAnsi="Times New Roman" w:cs="Times New Roman"/>
                <w:sz w:val="28"/>
                <w:szCs w:val="28"/>
              </w:rPr>
              <w:t>0</w:t>
            </w:r>
            <w:r w:rsidRPr="00FB440D">
              <w:rPr>
                <w:rFonts w:ascii="Times New Roman" w:hAnsi="Times New Roman" w:cs="Times New Roman"/>
                <w:sz w:val="28"/>
                <w:szCs w:val="28"/>
                <w:lang w:val="en-US"/>
              </w:rPr>
              <w:t>,055</w:t>
            </w:r>
          </w:p>
        </w:tc>
      </w:tr>
      <w:tr w:rsidR="00AF4700" w:rsidRPr="006F1EAA" w14:paraId="282C0F03" w14:textId="77777777" w:rsidTr="00547DAE">
        <w:tc>
          <w:tcPr>
            <w:tcW w:w="2214" w:type="dxa"/>
          </w:tcPr>
          <w:p w14:paraId="438471F5" w14:textId="77777777" w:rsidR="00AF4700" w:rsidRPr="00FB440D" w:rsidRDefault="00AF4700" w:rsidP="00547DAE">
            <w:pPr>
              <w:jc w:val="both"/>
              <w:rPr>
                <w:rFonts w:ascii="Times New Roman" w:hAnsi="Times New Roman" w:cs="Times New Roman"/>
                <w:sz w:val="28"/>
                <w:szCs w:val="28"/>
              </w:rPr>
            </w:pPr>
            <w:r w:rsidRPr="00FB440D">
              <w:rPr>
                <w:rFonts w:ascii="Times New Roman" w:hAnsi="Times New Roman" w:cs="Times New Roman"/>
                <w:sz w:val="28"/>
                <w:szCs w:val="28"/>
              </w:rPr>
              <w:t>Северо-Казахстанская область</w:t>
            </w:r>
          </w:p>
        </w:tc>
        <w:tc>
          <w:tcPr>
            <w:tcW w:w="2181" w:type="dxa"/>
            <w:gridSpan w:val="2"/>
          </w:tcPr>
          <w:p w14:paraId="4B148CE9"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8,95</w:t>
            </w:r>
          </w:p>
        </w:tc>
        <w:tc>
          <w:tcPr>
            <w:tcW w:w="1559" w:type="dxa"/>
          </w:tcPr>
          <w:p w14:paraId="6E6E965E"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0,215</w:t>
            </w:r>
          </w:p>
        </w:tc>
        <w:tc>
          <w:tcPr>
            <w:tcW w:w="1276" w:type="dxa"/>
          </w:tcPr>
          <w:p w14:paraId="238B782E"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-0,166</w:t>
            </w:r>
          </w:p>
        </w:tc>
        <w:tc>
          <w:tcPr>
            <w:tcW w:w="1260" w:type="dxa"/>
          </w:tcPr>
          <w:p w14:paraId="388E4312"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0,596</w:t>
            </w:r>
          </w:p>
        </w:tc>
        <w:tc>
          <w:tcPr>
            <w:tcW w:w="1149" w:type="dxa"/>
          </w:tcPr>
          <w:p w14:paraId="44AFD285" w14:textId="77777777" w:rsidR="00AF4700" w:rsidRPr="00FB440D" w:rsidRDefault="00AF4700" w:rsidP="00547DAE">
            <w:pPr>
              <w:jc w:val="center"/>
              <w:rPr>
                <w:rFonts w:ascii="Times New Roman" w:hAnsi="Times New Roman" w:cs="Times New Roman"/>
                <w:sz w:val="28"/>
                <w:szCs w:val="28"/>
              </w:rPr>
            </w:pPr>
            <w:r w:rsidRPr="00FB440D">
              <w:rPr>
                <w:rFonts w:ascii="Times New Roman" w:hAnsi="Times New Roman" w:cs="Times New Roman"/>
                <w:sz w:val="28"/>
                <w:szCs w:val="28"/>
              </w:rPr>
              <w:t>0,230</w:t>
            </w:r>
          </w:p>
        </w:tc>
      </w:tr>
    </w:tbl>
    <w:p w14:paraId="402A7CBC" w14:textId="77777777" w:rsidR="00FB440D" w:rsidRDefault="00FB440D" w:rsidP="002A5EB7">
      <w:pPr>
        <w:autoSpaceDE w:val="0"/>
        <w:autoSpaceDN w:val="0"/>
        <w:adjustRightInd w:val="0"/>
        <w:spacing w:after="0" w:line="240" w:lineRule="auto"/>
        <w:ind w:firstLine="708"/>
        <w:jc w:val="both"/>
        <w:rPr>
          <w:rFonts w:ascii="Times New Roman" w:hAnsi="Times New Roman" w:cs="Times New Roman"/>
          <w:sz w:val="28"/>
          <w:szCs w:val="28"/>
        </w:rPr>
      </w:pPr>
    </w:p>
    <w:p w14:paraId="4910C55C" w14:textId="6E4BE875" w:rsidR="00AF4700" w:rsidRDefault="00E028EB" w:rsidP="00AB6DB5">
      <w:pPr>
        <w:autoSpaceDE w:val="0"/>
        <w:autoSpaceDN w:val="0"/>
        <w:adjustRightInd w:val="0"/>
        <w:spacing w:after="0" w:line="240" w:lineRule="auto"/>
        <w:ind w:hanging="142"/>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121C876" wp14:editId="44E4D03A">
            <wp:extent cx="5552974" cy="3238500"/>
            <wp:effectExtent l="0" t="0" r="0" b="0"/>
            <wp:docPr id="17204425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3293" cy="3279510"/>
                    </a:xfrm>
                    <a:prstGeom prst="rect">
                      <a:avLst/>
                    </a:prstGeom>
                    <a:noFill/>
                  </pic:spPr>
                </pic:pic>
              </a:graphicData>
            </a:graphic>
          </wp:inline>
        </w:drawing>
      </w:r>
    </w:p>
    <w:p w14:paraId="230848A0" w14:textId="77777777" w:rsidR="00AF4700" w:rsidRDefault="00AF4700" w:rsidP="002A5EB7">
      <w:pPr>
        <w:autoSpaceDE w:val="0"/>
        <w:autoSpaceDN w:val="0"/>
        <w:adjustRightInd w:val="0"/>
        <w:spacing w:after="0" w:line="240" w:lineRule="auto"/>
        <w:ind w:firstLine="708"/>
        <w:jc w:val="both"/>
        <w:rPr>
          <w:rFonts w:ascii="Times New Roman" w:hAnsi="Times New Roman" w:cs="Times New Roman"/>
          <w:sz w:val="28"/>
          <w:szCs w:val="28"/>
        </w:rPr>
      </w:pPr>
    </w:p>
    <w:p w14:paraId="443CB389" w14:textId="7C708CF0" w:rsidR="00AF4700" w:rsidRDefault="00AF4700" w:rsidP="002A5EB7">
      <w:pPr>
        <w:autoSpaceDE w:val="0"/>
        <w:autoSpaceDN w:val="0"/>
        <w:adjustRightInd w:val="0"/>
        <w:spacing w:after="0" w:line="240" w:lineRule="auto"/>
        <w:ind w:firstLine="708"/>
        <w:jc w:val="both"/>
        <w:rPr>
          <w:rFonts w:ascii="Times New Roman" w:hAnsi="Times New Roman" w:cs="Times New Roman"/>
          <w:sz w:val="28"/>
          <w:szCs w:val="28"/>
        </w:rPr>
      </w:pPr>
    </w:p>
    <w:p w14:paraId="67D0E0B6" w14:textId="0250943D" w:rsidR="00BD273D" w:rsidRPr="006F1EAA" w:rsidRDefault="00955F9D"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 результатам анализа </w:t>
      </w:r>
      <w:r w:rsidR="00FB440D">
        <w:rPr>
          <w:rFonts w:ascii="Times New Roman" w:hAnsi="Times New Roman" w:cs="Times New Roman"/>
          <w:sz w:val="28"/>
          <w:szCs w:val="28"/>
        </w:rPr>
        <w:t xml:space="preserve">(таблица </w:t>
      </w:r>
      <w:r w:rsidR="00F900A0" w:rsidRPr="006F1EAA">
        <w:rPr>
          <w:rFonts w:ascii="Times New Roman" w:hAnsi="Times New Roman" w:cs="Times New Roman"/>
          <w:sz w:val="28"/>
          <w:szCs w:val="28"/>
        </w:rPr>
        <w:t>4)</w:t>
      </w:r>
      <w:r w:rsidRPr="006F1EAA">
        <w:rPr>
          <w:rFonts w:ascii="Times New Roman" w:hAnsi="Times New Roman" w:cs="Times New Roman"/>
          <w:sz w:val="28"/>
          <w:szCs w:val="28"/>
        </w:rPr>
        <w:t xml:space="preserve"> </w:t>
      </w:r>
      <w:r w:rsidR="00F900A0" w:rsidRPr="006F1EAA">
        <w:rPr>
          <w:rFonts w:ascii="Times New Roman" w:hAnsi="Times New Roman" w:cs="Times New Roman"/>
          <w:sz w:val="28"/>
          <w:szCs w:val="28"/>
        </w:rPr>
        <w:t xml:space="preserve">не </w:t>
      </w:r>
      <w:r w:rsidRPr="006F1EAA">
        <w:rPr>
          <w:rFonts w:ascii="Times New Roman" w:hAnsi="Times New Roman" w:cs="Times New Roman"/>
          <w:sz w:val="28"/>
          <w:szCs w:val="28"/>
        </w:rPr>
        <w:t>выявлены статистически значимые тренды снижения и повышения показателей смертности от РПЖ</w:t>
      </w:r>
      <w:r w:rsidR="00F900A0" w:rsidRPr="006F1EAA">
        <w:rPr>
          <w:rFonts w:ascii="Times New Roman" w:hAnsi="Times New Roman" w:cs="Times New Roman"/>
          <w:sz w:val="28"/>
          <w:szCs w:val="28"/>
        </w:rPr>
        <w:t xml:space="preserve"> во всех регионах Казахстана</w:t>
      </w:r>
      <w:r w:rsidRPr="006F1EAA">
        <w:rPr>
          <w:rFonts w:ascii="Times New Roman" w:hAnsi="Times New Roman" w:cs="Times New Roman"/>
          <w:sz w:val="28"/>
          <w:szCs w:val="28"/>
        </w:rPr>
        <w:t>.</w:t>
      </w:r>
    </w:p>
    <w:p w14:paraId="5349893F" w14:textId="77777777" w:rsidR="00E62BB8" w:rsidRPr="006F1EAA" w:rsidRDefault="00E62BB8"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Таким образом, анализ динамики эпидемиологических показателей не обнаружил наличие статистически значимых восходящих и нисходящих трендов как для заболеваемости РПЖ (p=0,702), так и для смертности от данного заболевания (p=0,150).</w:t>
      </w:r>
      <w:r w:rsidR="00266468" w:rsidRPr="006F1EAA">
        <w:rPr>
          <w:rFonts w:ascii="Times New Roman" w:hAnsi="Times New Roman" w:cs="Times New Roman"/>
          <w:sz w:val="28"/>
          <w:szCs w:val="28"/>
        </w:rPr>
        <w:t xml:space="preserve"> </w:t>
      </w:r>
      <w:bookmarkStart w:id="7" w:name="_Hlk167544743"/>
      <w:r w:rsidRPr="006F1EAA">
        <w:rPr>
          <w:rFonts w:ascii="Times New Roman" w:hAnsi="Times New Roman" w:cs="Times New Roman"/>
          <w:sz w:val="28"/>
          <w:szCs w:val="28"/>
        </w:rPr>
        <w:t xml:space="preserve">В Восточно-Казахстанской области эпидемиологическая ситуация с заболеваемостью РПЖ оказалась наиболее неблагоприятной. Выявлен статистически значимый тренд снижения </w:t>
      </w:r>
      <w:r w:rsidRPr="006F1EAA">
        <w:rPr>
          <w:rFonts w:ascii="Times New Roman" w:hAnsi="Times New Roman" w:cs="Times New Roman"/>
          <w:sz w:val="28"/>
          <w:szCs w:val="28"/>
        </w:rPr>
        <w:lastRenderedPageBreak/>
        <w:t>заболеваемости РПЖ в г. Алматы (p=0,036), а в Жамбылской области (p=0,012) и Северо-Казахстанской области (p=0,050) отмечается статистически значимое увеличение показателей заболеваемости. Показатель смертности от РПЖ был самым высоким в Северо-Казахстанской области. Не выявлены статистически значимые тренды снижения и повышения показателей смертности от РПЖ в</w:t>
      </w:r>
      <w:r w:rsidR="00F900A0" w:rsidRPr="006F1EAA">
        <w:rPr>
          <w:rFonts w:ascii="Times New Roman" w:hAnsi="Times New Roman" w:cs="Times New Roman"/>
          <w:sz w:val="28"/>
          <w:szCs w:val="28"/>
        </w:rPr>
        <w:t xml:space="preserve"> регионах </w:t>
      </w:r>
      <w:r w:rsidRPr="006F1EAA">
        <w:rPr>
          <w:rFonts w:ascii="Times New Roman" w:hAnsi="Times New Roman" w:cs="Times New Roman"/>
          <w:sz w:val="28"/>
          <w:szCs w:val="28"/>
        </w:rPr>
        <w:t>РК</w:t>
      </w:r>
      <w:bookmarkEnd w:id="7"/>
      <w:r w:rsidRPr="006F1EAA">
        <w:rPr>
          <w:rFonts w:ascii="Times New Roman" w:hAnsi="Times New Roman" w:cs="Times New Roman"/>
          <w:sz w:val="28"/>
          <w:szCs w:val="28"/>
        </w:rPr>
        <w:t>.</w:t>
      </w:r>
    </w:p>
    <w:p w14:paraId="47231BA4" w14:textId="77777777" w:rsidR="00E62BB8" w:rsidRPr="006F1EAA" w:rsidRDefault="00E62BB8" w:rsidP="00FB440D">
      <w:pPr>
        <w:autoSpaceDE w:val="0"/>
        <w:autoSpaceDN w:val="0"/>
        <w:adjustRightInd w:val="0"/>
        <w:spacing w:after="0" w:line="240" w:lineRule="auto"/>
        <w:ind w:firstLine="567"/>
        <w:jc w:val="both"/>
        <w:rPr>
          <w:rFonts w:ascii="Times New Roman" w:hAnsi="Times New Roman" w:cs="Times New Roman"/>
          <w:sz w:val="28"/>
          <w:szCs w:val="28"/>
        </w:rPr>
      </w:pPr>
    </w:p>
    <w:p w14:paraId="28E82FAE" w14:textId="77777777" w:rsidR="00ED2853" w:rsidRPr="006F1EAA" w:rsidRDefault="0011576C" w:rsidP="00FB440D">
      <w:pPr>
        <w:autoSpaceDE w:val="0"/>
        <w:autoSpaceDN w:val="0"/>
        <w:adjustRightInd w:val="0"/>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 xml:space="preserve">3.2 </w:t>
      </w:r>
      <w:r w:rsidR="00ED2853" w:rsidRPr="006F1EAA">
        <w:rPr>
          <w:rFonts w:ascii="Times New Roman" w:hAnsi="Times New Roman" w:cs="Times New Roman"/>
          <w:b/>
          <w:sz w:val="28"/>
          <w:szCs w:val="28"/>
        </w:rPr>
        <w:t>Анализ пятилетней выживаемости и частота выявления РПЖ на I–II стадиях заболевания за 2012-2021 гг.</w:t>
      </w:r>
    </w:p>
    <w:p w14:paraId="6E79FC87" w14:textId="77777777" w:rsidR="00ED2853" w:rsidRPr="006F1EAA" w:rsidRDefault="00ED2853"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Важным индикатором эффективности проводимых лечебных мероприятий, которая, в свою очередь, во многом зависит от своевременности диагностики РПЖ на ранних стадиях, является пятилетняя выживаемость пациентов. На рис</w:t>
      </w:r>
      <w:r w:rsidR="00F900A0" w:rsidRPr="006F1EAA">
        <w:rPr>
          <w:rFonts w:ascii="Times New Roman" w:hAnsi="Times New Roman" w:cs="Times New Roman"/>
          <w:sz w:val="28"/>
          <w:szCs w:val="28"/>
        </w:rPr>
        <w:t xml:space="preserve">унке 24 </w:t>
      </w:r>
      <w:r w:rsidRPr="006F1EAA">
        <w:rPr>
          <w:rFonts w:ascii="Times New Roman" w:hAnsi="Times New Roman" w:cs="Times New Roman"/>
          <w:sz w:val="28"/>
          <w:szCs w:val="28"/>
        </w:rPr>
        <w:t>представлена динамика пятилетней выживаемости пациентов с РПЖ за период 2012–2021годы.</w:t>
      </w:r>
    </w:p>
    <w:p w14:paraId="58D9AA79" w14:textId="77777777" w:rsidR="00266468" w:rsidRPr="006F1EAA" w:rsidRDefault="00266468" w:rsidP="00FB440D">
      <w:pPr>
        <w:autoSpaceDE w:val="0"/>
        <w:autoSpaceDN w:val="0"/>
        <w:adjustRightInd w:val="0"/>
        <w:spacing w:after="0" w:line="240" w:lineRule="auto"/>
        <w:ind w:firstLine="567"/>
        <w:jc w:val="both"/>
        <w:rPr>
          <w:rFonts w:ascii="Times New Roman" w:hAnsi="Times New Roman" w:cs="Times New Roman"/>
          <w:sz w:val="28"/>
          <w:szCs w:val="28"/>
        </w:rPr>
      </w:pPr>
    </w:p>
    <w:p w14:paraId="316DBF4C" w14:textId="77777777" w:rsidR="00266468" w:rsidRPr="006F1EAA" w:rsidRDefault="00266468" w:rsidP="004D7286">
      <w:pPr>
        <w:autoSpaceDE w:val="0"/>
        <w:autoSpaceDN w:val="0"/>
        <w:adjustRightInd w:val="0"/>
        <w:spacing w:after="0" w:line="240" w:lineRule="auto"/>
        <w:ind w:hanging="567"/>
        <w:jc w:val="center"/>
        <w:rPr>
          <w:rFonts w:ascii="Times New Roman" w:hAnsi="Times New Roman" w:cs="Times New Roman"/>
          <w:sz w:val="28"/>
          <w:szCs w:val="28"/>
        </w:rPr>
      </w:pPr>
      <w:r w:rsidRPr="006F1EAA">
        <w:rPr>
          <w:noProof/>
          <w:lang w:eastAsia="ru-RU"/>
        </w:rPr>
        <w:drawing>
          <wp:inline distT="0" distB="0" distL="0" distR="0" wp14:anchorId="52CF9AAE" wp14:editId="5C4CE6DE">
            <wp:extent cx="6347460" cy="4067175"/>
            <wp:effectExtent l="0" t="0" r="1524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F9E8B02" w14:textId="77777777" w:rsidR="00FB440D" w:rsidRDefault="00FB440D" w:rsidP="00F900A0">
      <w:pPr>
        <w:spacing w:after="0" w:line="240" w:lineRule="auto"/>
        <w:ind w:left="708" w:firstLine="708"/>
        <w:jc w:val="center"/>
        <w:rPr>
          <w:rFonts w:ascii="Times New Roman" w:hAnsi="Times New Roman" w:cs="Times New Roman"/>
          <w:sz w:val="28"/>
          <w:szCs w:val="28"/>
        </w:rPr>
      </w:pPr>
    </w:p>
    <w:p w14:paraId="5A508A32" w14:textId="5F0EF389" w:rsidR="00266468" w:rsidRPr="006F1EAA" w:rsidRDefault="00266468" w:rsidP="00FB440D">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24</w:t>
      </w:r>
      <w:r w:rsidR="00FB440D">
        <w:rPr>
          <w:rFonts w:ascii="Times New Roman" w:hAnsi="Times New Roman" w:cs="Times New Roman"/>
          <w:sz w:val="28"/>
          <w:szCs w:val="28"/>
        </w:rPr>
        <w:t xml:space="preserve"> - </w:t>
      </w:r>
      <w:r w:rsidRPr="006F1EAA">
        <w:rPr>
          <w:rFonts w:ascii="Times New Roman" w:hAnsi="Times New Roman" w:cs="Times New Roman"/>
          <w:sz w:val="28"/>
          <w:szCs w:val="28"/>
        </w:rPr>
        <w:t>Динамика пятилетней выживаемости пациентов с РПЖ за 2012–2021 годы</w:t>
      </w:r>
      <w:r w:rsidR="00FB440D">
        <w:rPr>
          <w:rFonts w:ascii="Times New Roman" w:hAnsi="Times New Roman" w:cs="Times New Roman"/>
          <w:sz w:val="28"/>
          <w:szCs w:val="28"/>
        </w:rPr>
        <w:t xml:space="preserve"> </w:t>
      </w:r>
    </w:p>
    <w:p w14:paraId="5ED273DB" w14:textId="77777777" w:rsidR="00266468" w:rsidRPr="006F1EAA" w:rsidRDefault="00266468" w:rsidP="00266468">
      <w:pPr>
        <w:spacing w:after="0" w:line="240" w:lineRule="auto"/>
        <w:ind w:firstLine="708"/>
        <w:jc w:val="both"/>
        <w:rPr>
          <w:rFonts w:ascii="Times New Roman" w:hAnsi="Times New Roman" w:cs="Times New Roman"/>
          <w:sz w:val="28"/>
          <w:szCs w:val="28"/>
        </w:rPr>
      </w:pPr>
    </w:p>
    <w:p w14:paraId="4AB394A4" w14:textId="77777777" w:rsidR="00DA7BCC" w:rsidRPr="006F1EAA" w:rsidRDefault="00266468"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видно из рисунка</w:t>
      </w:r>
      <w:r w:rsidR="00F900A0" w:rsidRPr="006F1EAA">
        <w:rPr>
          <w:rFonts w:ascii="Times New Roman" w:hAnsi="Times New Roman" w:cs="Times New Roman"/>
          <w:sz w:val="28"/>
          <w:szCs w:val="28"/>
        </w:rPr>
        <w:t xml:space="preserve"> 24, </w:t>
      </w:r>
      <w:r w:rsidRPr="006F1EAA">
        <w:rPr>
          <w:rFonts w:ascii="Times New Roman" w:hAnsi="Times New Roman" w:cs="Times New Roman"/>
          <w:sz w:val="28"/>
          <w:szCs w:val="28"/>
        </w:rPr>
        <w:t xml:space="preserve">динамика 5-ти летней выживаемости в РК с 2012 по 2021 имела тенденцию к снижению с 29,2% в 2012г. до 20,7% в 2016г., затем идет постепенное увеличение данного показателя, достигнув 41,4% в 2021 году. </w:t>
      </w:r>
      <w:r w:rsidR="004D47E8" w:rsidRPr="006F1EAA">
        <w:rPr>
          <w:rFonts w:ascii="Times New Roman" w:hAnsi="Times New Roman" w:cs="Times New Roman"/>
          <w:sz w:val="28"/>
          <w:szCs w:val="28"/>
        </w:rPr>
        <w:t xml:space="preserve">  </w:t>
      </w:r>
      <w:r w:rsidR="00DA7BCC" w:rsidRPr="006F1EAA">
        <w:rPr>
          <w:rFonts w:ascii="Times New Roman" w:hAnsi="Times New Roman" w:cs="Times New Roman"/>
          <w:sz w:val="28"/>
          <w:szCs w:val="28"/>
        </w:rPr>
        <w:t>При этом тренд повышения пятилетней выживаемости</w:t>
      </w:r>
      <w:r w:rsidR="00F900A0" w:rsidRPr="006F1EAA">
        <w:rPr>
          <w:rFonts w:ascii="Times New Roman" w:hAnsi="Times New Roman" w:cs="Times New Roman"/>
          <w:sz w:val="28"/>
          <w:szCs w:val="28"/>
        </w:rPr>
        <w:t xml:space="preserve"> </w:t>
      </w:r>
      <w:r w:rsidR="00F900A0" w:rsidRPr="006F1EAA">
        <w:rPr>
          <w:rFonts w:ascii="Times New Roman" w:hAnsi="Times New Roman" w:cs="Times New Roman"/>
          <w:sz w:val="28"/>
          <w:szCs w:val="28"/>
        </w:rPr>
        <w:lastRenderedPageBreak/>
        <w:t xml:space="preserve">после РПЖ </w:t>
      </w:r>
      <w:r w:rsidR="00CD17B9" w:rsidRPr="006F1EAA">
        <w:rPr>
          <w:rFonts w:ascii="Times New Roman" w:hAnsi="Times New Roman" w:cs="Times New Roman"/>
          <w:sz w:val="28"/>
          <w:szCs w:val="28"/>
        </w:rPr>
        <w:t xml:space="preserve">в целом по РК </w:t>
      </w:r>
      <w:r w:rsidR="00F900A0" w:rsidRPr="006F1EAA">
        <w:rPr>
          <w:rFonts w:ascii="Times New Roman" w:hAnsi="Times New Roman" w:cs="Times New Roman"/>
          <w:sz w:val="28"/>
          <w:szCs w:val="28"/>
        </w:rPr>
        <w:t>был статистически не</w:t>
      </w:r>
      <w:r w:rsidR="00DA7BCC" w:rsidRPr="006F1EAA">
        <w:rPr>
          <w:rFonts w:ascii="Times New Roman" w:hAnsi="Times New Roman" w:cs="Times New Roman"/>
          <w:sz w:val="28"/>
          <w:szCs w:val="28"/>
        </w:rPr>
        <w:t xml:space="preserve">значимым (B=0,279 (95 % ДИ: -0,016; 0,574), p=0,061). </w:t>
      </w:r>
    </w:p>
    <w:p w14:paraId="665A299F" w14:textId="77777777" w:rsidR="00DA7BCC" w:rsidRPr="006F1EAA" w:rsidRDefault="00DA7BCC"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Большой интерес представляет анализ пятилетней выживаемости после РПЖ по регионам РК. В таблице</w:t>
      </w:r>
      <w:r w:rsidR="00F900A0" w:rsidRPr="006F1EAA">
        <w:rPr>
          <w:rFonts w:ascii="Times New Roman" w:hAnsi="Times New Roman" w:cs="Times New Roman"/>
          <w:sz w:val="28"/>
          <w:szCs w:val="28"/>
        </w:rPr>
        <w:t xml:space="preserve"> 5 </w:t>
      </w:r>
      <w:r w:rsidRPr="006F1EAA">
        <w:rPr>
          <w:rFonts w:ascii="Times New Roman" w:hAnsi="Times New Roman" w:cs="Times New Roman"/>
          <w:sz w:val="28"/>
          <w:szCs w:val="28"/>
        </w:rPr>
        <w:t>представлены данные по частоте пятилетней выживаемости после РПЖ в Казахстане в разрезе регионов.</w:t>
      </w:r>
    </w:p>
    <w:p w14:paraId="5547BB7A" w14:textId="77777777" w:rsidR="00547DAE" w:rsidRDefault="00547DAE" w:rsidP="00FB440D">
      <w:pPr>
        <w:autoSpaceDE w:val="0"/>
        <w:autoSpaceDN w:val="0"/>
        <w:adjustRightInd w:val="0"/>
        <w:spacing w:after="0" w:line="240" w:lineRule="auto"/>
        <w:jc w:val="both"/>
        <w:rPr>
          <w:rFonts w:ascii="Times New Roman" w:hAnsi="Times New Roman" w:cs="Times New Roman"/>
          <w:sz w:val="28"/>
          <w:szCs w:val="28"/>
        </w:rPr>
      </w:pPr>
    </w:p>
    <w:p w14:paraId="725B5441" w14:textId="277D1246" w:rsidR="00F427E1" w:rsidRDefault="00F427E1" w:rsidP="00FB440D">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Таблица</w:t>
      </w:r>
      <w:r w:rsidR="00A774F6" w:rsidRPr="006F1EAA">
        <w:rPr>
          <w:rFonts w:ascii="Times New Roman" w:hAnsi="Times New Roman" w:cs="Times New Roman"/>
          <w:sz w:val="28"/>
          <w:szCs w:val="28"/>
        </w:rPr>
        <w:t xml:space="preserve"> 5 - </w:t>
      </w:r>
      <w:r w:rsidR="00DA7BCC" w:rsidRPr="006F1EAA">
        <w:rPr>
          <w:rFonts w:ascii="Times New Roman" w:hAnsi="Times New Roman" w:cs="Times New Roman"/>
          <w:sz w:val="28"/>
          <w:szCs w:val="28"/>
        </w:rPr>
        <w:t>Частота п</w:t>
      </w:r>
      <w:r w:rsidRPr="006F1EAA">
        <w:rPr>
          <w:rFonts w:ascii="Times New Roman" w:hAnsi="Times New Roman" w:cs="Times New Roman"/>
          <w:sz w:val="28"/>
          <w:szCs w:val="28"/>
        </w:rPr>
        <w:t>ятилетн</w:t>
      </w:r>
      <w:r w:rsidR="00DA7BCC" w:rsidRPr="006F1EAA">
        <w:rPr>
          <w:rFonts w:ascii="Times New Roman" w:hAnsi="Times New Roman" w:cs="Times New Roman"/>
          <w:sz w:val="28"/>
          <w:szCs w:val="28"/>
        </w:rPr>
        <w:t xml:space="preserve">ей </w:t>
      </w:r>
      <w:r w:rsidRPr="006F1EAA">
        <w:rPr>
          <w:rFonts w:ascii="Times New Roman" w:hAnsi="Times New Roman" w:cs="Times New Roman"/>
          <w:sz w:val="28"/>
          <w:szCs w:val="28"/>
        </w:rPr>
        <w:t>выживаемост</w:t>
      </w:r>
      <w:r w:rsidR="00DA7BCC" w:rsidRPr="006F1EAA">
        <w:rPr>
          <w:rFonts w:ascii="Times New Roman" w:hAnsi="Times New Roman" w:cs="Times New Roman"/>
          <w:sz w:val="28"/>
          <w:szCs w:val="28"/>
        </w:rPr>
        <w:t xml:space="preserve">и после </w:t>
      </w:r>
      <w:r w:rsidRPr="006F1EAA">
        <w:rPr>
          <w:rFonts w:ascii="Times New Roman" w:hAnsi="Times New Roman" w:cs="Times New Roman"/>
          <w:sz w:val="28"/>
          <w:szCs w:val="28"/>
        </w:rPr>
        <w:t>РПЖ в Республике Казахстан по регионам в 2012–2021 гг.</w:t>
      </w:r>
    </w:p>
    <w:p w14:paraId="327AA7C7" w14:textId="77777777" w:rsidR="00FB440D" w:rsidRPr="006F1EAA" w:rsidRDefault="00FB440D" w:rsidP="00FB440D">
      <w:pPr>
        <w:autoSpaceDE w:val="0"/>
        <w:autoSpaceDN w:val="0"/>
        <w:adjustRightInd w:val="0"/>
        <w:spacing w:after="0" w:line="240" w:lineRule="auto"/>
        <w:jc w:val="both"/>
        <w:rPr>
          <w:rFonts w:ascii="Times New Roman" w:hAnsi="Times New Roman" w:cs="Times New Roman"/>
          <w:sz w:val="28"/>
          <w:szCs w:val="28"/>
        </w:rPr>
      </w:pPr>
    </w:p>
    <w:tbl>
      <w:tblPr>
        <w:tblStyle w:val="a5"/>
        <w:tblW w:w="9639" w:type="dxa"/>
        <w:tblInd w:w="108" w:type="dxa"/>
        <w:tblLayout w:type="fixed"/>
        <w:tblLook w:val="04A0" w:firstRow="1" w:lastRow="0" w:firstColumn="1" w:lastColumn="0" w:noHBand="0" w:noVBand="1"/>
      </w:tblPr>
      <w:tblGrid>
        <w:gridCol w:w="3119"/>
        <w:gridCol w:w="1276"/>
        <w:gridCol w:w="1490"/>
        <w:gridCol w:w="1345"/>
        <w:gridCol w:w="1417"/>
        <w:gridCol w:w="992"/>
      </w:tblGrid>
      <w:tr w:rsidR="006F1EAA" w:rsidRPr="006F1EAA" w14:paraId="23EBC5BF" w14:textId="77777777" w:rsidTr="00547DAE">
        <w:tc>
          <w:tcPr>
            <w:tcW w:w="3119" w:type="dxa"/>
            <w:vMerge w:val="restart"/>
          </w:tcPr>
          <w:p w14:paraId="34BC359A" w14:textId="77777777" w:rsidR="00F427E1" w:rsidRPr="00FB440D" w:rsidRDefault="00F427E1" w:rsidP="00C97560">
            <w:pPr>
              <w:rPr>
                <w:rFonts w:ascii="Times New Roman" w:hAnsi="Times New Roman" w:cs="Times New Roman"/>
                <w:sz w:val="28"/>
                <w:szCs w:val="28"/>
              </w:rPr>
            </w:pPr>
            <w:r w:rsidRPr="00FB440D">
              <w:rPr>
                <w:rFonts w:ascii="Times New Roman" w:hAnsi="Times New Roman" w:cs="Times New Roman"/>
                <w:sz w:val="28"/>
                <w:szCs w:val="28"/>
              </w:rPr>
              <w:t>Регион</w:t>
            </w:r>
          </w:p>
        </w:tc>
        <w:tc>
          <w:tcPr>
            <w:tcW w:w="1276" w:type="dxa"/>
            <w:vMerge w:val="restart"/>
          </w:tcPr>
          <w:p w14:paraId="336135AE" w14:textId="01B8635B" w:rsidR="00F427E1" w:rsidRPr="00FB440D" w:rsidRDefault="00816087" w:rsidP="00C97560">
            <w:pPr>
              <w:rPr>
                <w:rFonts w:ascii="Times New Roman" w:hAnsi="Times New Roman" w:cs="Times New Roman"/>
                <w:sz w:val="28"/>
                <w:szCs w:val="28"/>
              </w:rPr>
            </w:pPr>
            <w:r w:rsidRPr="00660D9E">
              <w:rPr>
                <w:rFonts w:ascii="Times New Roman" w:hAnsi="Times New Roman" w:cs="Times New Roman"/>
                <w:sz w:val="28"/>
                <w:szCs w:val="28"/>
              </w:rPr>
              <w:t>Средне</w:t>
            </w:r>
            <w:r>
              <w:rPr>
                <w:rFonts w:ascii="Times New Roman" w:hAnsi="Times New Roman" w:cs="Times New Roman"/>
                <w:sz w:val="28"/>
                <w:szCs w:val="28"/>
              </w:rPr>
              <w:t xml:space="preserve"> </w:t>
            </w:r>
            <w:r w:rsidRPr="00660D9E">
              <w:rPr>
                <w:rFonts w:ascii="Times New Roman" w:hAnsi="Times New Roman" w:cs="Times New Roman"/>
                <w:sz w:val="28"/>
                <w:szCs w:val="28"/>
              </w:rPr>
              <w:t>значение показателя</w:t>
            </w:r>
            <w:r>
              <w:rPr>
                <w:rFonts w:ascii="Times New Roman" w:hAnsi="Times New Roman" w:cs="Times New Roman"/>
                <w:sz w:val="28"/>
                <w:szCs w:val="28"/>
              </w:rPr>
              <w:t xml:space="preserve"> за 10 лет</w:t>
            </w:r>
          </w:p>
        </w:tc>
        <w:tc>
          <w:tcPr>
            <w:tcW w:w="1490" w:type="dxa"/>
            <w:vMerge w:val="restart"/>
          </w:tcPr>
          <w:p w14:paraId="33551ACB" w14:textId="77777777" w:rsidR="00F427E1" w:rsidRPr="00FB440D" w:rsidRDefault="00F427E1" w:rsidP="00C97560">
            <w:pPr>
              <w:rPr>
                <w:rFonts w:ascii="Times New Roman" w:hAnsi="Times New Roman" w:cs="Times New Roman"/>
                <w:sz w:val="28"/>
                <w:szCs w:val="28"/>
              </w:rPr>
            </w:pPr>
            <w:r w:rsidRPr="00FB440D">
              <w:rPr>
                <w:rFonts w:ascii="Times New Roman" w:hAnsi="Times New Roman" w:cs="Times New Roman"/>
                <w:sz w:val="28"/>
                <w:szCs w:val="28"/>
              </w:rPr>
              <w:t>Коэффициент регрессии</w:t>
            </w:r>
          </w:p>
        </w:tc>
        <w:tc>
          <w:tcPr>
            <w:tcW w:w="2762" w:type="dxa"/>
            <w:gridSpan w:val="2"/>
          </w:tcPr>
          <w:p w14:paraId="62F1BBA1" w14:textId="77777777" w:rsidR="00F427E1" w:rsidRPr="00FB440D" w:rsidRDefault="00F427E1" w:rsidP="00C97560">
            <w:pPr>
              <w:jc w:val="both"/>
              <w:rPr>
                <w:rFonts w:ascii="Times New Roman" w:hAnsi="Times New Roman" w:cs="Times New Roman"/>
                <w:sz w:val="28"/>
                <w:szCs w:val="28"/>
              </w:rPr>
            </w:pPr>
            <w:r w:rsidRPr="00FB440D">
              <w:rPr>
                <w:rFonts w:ascii="Times New Roman" w:hAnsi="Times New Roman" w:cs="Times New Roman"/>
                <w:sz w:val="28"/>
                <w:szCs w:val="28"/>
              </w:rPr>
              <w:t>95% ДИ для коэффициента регрессии</w:t>
            </w:r>
          </w:p>
        </w:tc>
        <w:tc>
          <w:tcPr>
            <w:tcW w:w="992" w:type="dxa"/>
            <w:vMerge w:val="restart"/>
          </w:tcPr>
          <w:p w14:paraId="6EB8002E" w14:textId="77777777" w:rsidR="00F427E1" w:rsidRPr="00FB440D" w:rsidRDefault="00F427E1" w:rsidP="00C97560">
            <w:pPr>
              <w:jc w:val="both"/>
              <w:rPr>
                <w:rFonts w:ascii="Times New Roman" w:hAnsi="Times New Roman" w:cs="Times New Roman"/>
                <w:sz w:val="28"/>
                <w:szCs w:val="28"/>
              </w:rPr>
            </w:pPr>
            <w:r w:rsidRPr="00FB440D">
              <w:rPr>
                <w:rFonts w:ascii="Times New Roman" w:hAnsi="Times New Roman" w:cs="Times New Roman"/>
                <w:sz w:val="28"/>
                <w:szCs w:val="28"/>
              </w:rPr>
              <w:t>P</w:t>
            </w:r>
          </w:p>
        </w:tc>
      </w:tr>
      <w:tr w:rsidR="006F1EAA" w:rsidRPr="006F1EAA" w14:paraId="0889EAC0" w14:textId="77777777" w:rsidTr="00547DAE">
        <w:tc>
          <w:tcPr>
            <w:tcW w:w="3119" w:type="dxa"/>
            <w:vMerge/>
          </w:tcPr>
          <w:p w14:paraId="270DEC8E" w14:textId="77777777" w:rsidR="00F427E1" w:rsidRPr="00FB440D" w:rsidRDefault="00F427E1" w:rsidP="00C97560">
            <w:pPr>
              <w:rPr>
                <w:rFonts w:ascii="Times New Roman" w:hAnsi="Times New Roman" w:cs="Times New Roman"/>
                <w:sz w:val="28"/>
                <w:szCs w:val="28"/>
              </w:rPr>
            </w:pPr>
          </w:p>
        </w:tc>
        <w:tc>
          <w:tcPr>
            <w:tcW w:w="1276" w:type="dxa"/>
            <w:vMerge/>
          </w:tcPr>
          <w:p w14:paraId="5C38D7F4" w14:textId="77777777" w:rsidR="00F427E1" w:rsidRPr="00FB440D" w:rsidRDefault="00F427E1" w:rsidP="00C97560">
            <w:pPr>
              <w:rPr>
                <w:rFonts w:ascii="Times New Roman" w:hAnsi="Times New Roman" w:cs="Times New Roman"/>
                <w:sz w:val="28"/>
                <w:szCs w:val="28"/>
              </w:rPr>
            </w:pPr>
          </w:p>
        </w:tc>
        <w:tc>
          <w:tcPr>
            <w:tcW w:w="1490" w:type="dxa"/>
            <w:vMerge/>
          </w:tcPr>
          <w:p w14:paraId="0BC199B7" w14:textId="77777777" w:rsidR="00F427E1" w:rsidRPr="00FB440D" w:rsidRDefault="00F427E1" w:rsidP="00C97560">
            <w:pPr>
              <w:rPr>
                <w:rFonts w:ascii="Times New Roman" w:hAnsi="Times New Roman" w:cs="Times New Roman"/>
                <w:sz w:val="28"/>
                <w:szCs w:val="28"/>
              </w:rPr>
            </w:pPr>
          </w:p>
        </w:tc>
        <w:tc>
          <w:tcPr>
            <w:tcW w:w="1345" w:type="dxa"/>
          </w:tcPr>
          <w:p w14:paraId="1D32AE71" w14:textId="77777777" w:rsidR="00F427E1" w:rsidRPr="00FB440D" w:rsidRDefault="00F427E1" w:rsidP="00C97560">
            <w:pPr>
              <w:rPr>
                <w:rFonts w:ascii="Times New Roman" w:hAnsi="Times New Roman" w:cs="Times New Roman"/>
                <w:sz w:val="28"/>
                <w:szCs w:val="28"/>
              </w:rPr>
            </w:pPr>
            <w:r w:rsidRPr="00FB440D">
              <w:rPr>
                <w:rFonts w:ascii="Times New Roman" w:hAnsi="Times New Roman" w:cs="Times New Roman"/>
                <w:sz w:val="28"/>
                <w:szCs w:val="28"/>
              </w:rPr>
              <w:t>Нижняя граница</w:t>
            </w:r>
          </w:p>
        </w:tc>
        <w:tc>
          <w:tcPr>
            <w:tcW w:w="1417" w:type="dxa"/>
          </w:tcPr>
          <w:p w14:paraId="3C5AD7ED" w14:textId="77777777" w:rsidR="00F427E1" w:rsidRPr="00FB440D" w:rsidRDefault="00F427E1" w:rsidP="00C97560">
            <w:pPr>
              <w:rPr>
                <w:rFonts w:ascii="Times New Roman" w:hAnsi="Times New Roman" w:cs="Times New Roman"/>
                <w:sz w:val="28"/>
                <w:szCs w:val="28"/>
              </w:rPr>
            </w:pPr>
            <w:r w:rsidRPr="00FB440D">
              <w:rPr>
                <w:rFonts w:ascii="Times New Roman" w:hAnsi="Times New Roman" w:cs="Times New Roman"/>
                <w:sz w:val="28"/>
                <w:szCs w:val="28"/>
              </w:rPr>
              <w:t>Верхняя граница</w:t>
            </w:r>
          </w:p>
        </w:tc>
        <w:tc>
          <w:tcPr>
            <w:tcW w:w="992" w:type="dxa"/>
            <w:vMerge/>
          </w:tcPr>
          <w:p w14:paraId="041A85C1" w14:textId="77777777" w:rsidR="00F427E1" w:rsidRPr="00FB440D" w:rsidRDefault="00F427E1" w:rsidP="00C97560">
            <w:pPr>
              <w:jc w:val="both"/>
              <w:rPr>
                <w:rFonts w:ascii="Times New Roman" w:hAnsi="Times New Roman" w:cs="Times New Roman"/>
                <w:sz w:val="28"/>
                <w:szCs w:val="28"/>
              </w:rPr>
            </w:pPr>
          </w:p>
        </w:tc>
      </w:tr>
      <w:tr w:rsidR="006F1EAA" w:rsidRPr="006F1EAA" w14:paraId="3A38D2CB" w14:textId="77777777" w:rsidTr="00547DAE">
        <w:tc>
          <w:tcPr>
            <w:tcW w:w="3119" w:type="dxa"/>
          </w:tcPr>
          <w:p w14:paraId="2DFF6C9E" w14:textId="77777777" w:rsidR="00F427E1" w:rsidRPr="00FB440D" w:rsidRDefault="00F427E1" w:rsidP="00C97560">
            <w:pPr>
              <w:jc w:val="both"/>
              <w:rPr>
                <w:rFonts w:ascii="Times New Roman" w:hAnsi="Times New Roman" w:cs="Times New Roman"/>
                <w:sz w:val="28"/>
                <w:szCs w:val="28"/>
              </w:rPr>
            </w:pPr>
            <w:r w:rsidRPr="00FB440D">
              <w:rPr>
                <w:rFonts w:ascii="Times New Roman" w:hAnsi="Times New Roman" w:cs="Times New Roman"/>
                <w:sz w:val="28"/>
                <w:szCs w:val="28"/>
              </w:rPr>
              <w:t>Республика Казахстан</w:t>
            </w:r>
          </w:p>
        </w:tc>
        <w:tc>
          <w:tcPr>
            <w:tcW w:w="1276" w:type="dxa"/>
          </w:tcPr>
          <w:p w14:paraId="3AF6AAF6"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27,7</w:t>
            </w:r>
          </w:p>
        </w:tc>
        <w:tc>
          <w:tcPr>
            <w:tcW w:w="1490" w:type="dxa"/>
          </w:tcPr>
          <w:p w14:paraId="240976BC"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0,279</w:t>
            </w:r>
          </w:p>
        </w:tc>
        <w:tc>
          <w:tcPr>
            <w:tcW w:w="1345" w:type="dxa"/>
          </w:tcPr>
          <w:p w14:paraId="1A1CDC32"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-0,016</w:t>
            </w:r>
          </w:p>
        </w:tc>
        <w:tc>
          <w:tcPr>
            <w:tcW w:w="1417" w:type="dxa"/>
          </w:tcPr>
          <w:p w14:paraId="60383218"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0,574</w:t>
            </w:r>
          </w:p>
        </w:tc>
        <w:tc>
          <w:tcPr>
            <w:tcW w:w="992" w:type="dxa"/>
          </w:tcPr>
          <w:p w14:paraId="66E6AAF1"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0,061</w:t>
            </w:r>
          </w:p>
        </w:tc>
      </w:tr>
      <w:tr w:rsidR="006F1EAA" w:rsidRPr="006F1EAA" w14:paraId="3D8F470B" w14:textId="77777777" w:rsidTr="00547DAE">
        <w:tc>
          <w:tcPr>
            <w:tcW w:w="3119" w:type="dxa"/>
          </w:tcPr>
          <w:p w14:paraId="30FB7729" w14:textId="77777777" w:rsidR="00F427E1" w:rsidRPr="00FB440D" w:rsidRDefault="00F427E1" w:rsidP="00C97560">
            <w:pPr>
              <w:jc w:val="both"/>
              <w:rPr>
                <w:rFonts w:ascii="Times New Roman" w:hAnsi="Times New Roman" w:cs="Times New Roman"/>
                <w:sz w:val="28"/>
                <w:szCs w:val="28"/>
              </w:rPr>
            </w:pPr>
            <w:r w:rsidRPr="00FB440D">
              <w:rPr>
                <w:rFonts w:ascii="Times New Roman" w:hAnsi="Times New Roman" w:cs="Times New Roman"/>
                <w:sz w:val="28"/>
                <w:szCs w:val="28"/>
              </w:rPr>
              <w:t>г.Астана</w:t>
            </w:r>
          </w:p>
        </w:tc>
        <w:tc>
          <w:tcPr>
            <w:tcW w:w="1276" w:type="dxa"/>
          </w:tcPr>
          <w:p w14:paraId="3A172953"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34,2</w:t>
            </w:r>
          </w:p>
        </w:tc>
        <w:tc>
          <w:tcPr>
            <w:tcW w:w="1490" w:type="dxa"/>
          </w:tcPr>
          <w:p w14:paraId="25992F4B"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-0,145</w:t>
            </w:r>
          </w:p>
        </w:tc>
        <w:tc>
          <w:tcPr>
            <w:tcW w:w="1345" w:type="dxa"/>
          </w:tcPr>
          <w:p w14:paraId="00B8176F"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-0,580</w:t>
            </w:r>
          </w:p>
        </w:tc>
        <w:tc>
          <w:tcPr>
            <w:tcW w:w="1417" w:type="dxa"/>
          </w:tcPr>
          <w:p w14:paraId="31679FDE"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0,290</w:t>
            </w:r>
          </w:p>
        </w:tc>
        <w:tc>
          <w:tcPr>
            <w:tcW w:w="992" w:type="dxa"/>
          </w:tcPr>
          <w:p w14:paraId="6F6CD75F"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0,464</w:t>
            </w:r>
          </w:p>
        </w:tc>
      </w:tr>
      <w:tr w:rsidR="006F1EAA" w:rsidRPr="006F1EAA" w14:paraId="08C32D43" w14:textId="77777777" w:rsidTr="00547DAE">
        <w:tc>
          <w:tcPr>
            <w:tcW w:w="3119" w:type="dxa"/>
            <w:tcBorders>
              <w:bottom w:val="single" w:sz="4" w:space="0" w:color="auto"/>
            </w:tcBorders>
          </w:tcPr>
          <w:p w14:paraId="3CA5460A" w14:textId="742CB364" w:rsidR="00F427E1" w:rsidRPr="00FB440D" w:rsidRDefault="00C20084" w:rsidP="00C97560">
            <w:pPr>
              <w:jc w:val="both"/>
              <w:rPr>
                <w:rFonts w:ascii="Times New Roman" w:hAnsi="Times New Roman" w:cs="Times New Roman"/>
                <w:sz w:val="28"/>
                <w:szCs w:val="28"/>
              </w:rPr>
            </w:pPr>
            <w:r w:rsidRPr="00FB440D">
              <w:rPr>
                <w:rFonts w:ascii="Times New Roman" w:hAnsi="Times New Roman" w:cs="Times New Roman"/>
                <w:sz w:val="28"/>
                <w:szCs w:val="28"/>
              </w:rPr>
              <w:t>Западно</w:t>
            </w:r>
            <w:r>
              <w:rPr>
                <w:rFonts w:ascii="Times New Roman" w:hAnsi="Times New Roman" w:cs="Times New Roman"/>
                <w:sz w:val="28"/>
                <w:szCs w:val="28"/>
              </w:rPr>
              <w:t>-</w:t>
            </w:r>
            <w:r w:rsidRPr="00FB440D">
              <w:rPr>
                <w:rFonts w:ascii="Times New Roman" w:hAnsi="Times New Roman" w:cs="Times New Roman"/>
                <w:sz w:val="28"/>
                <w:szCs w:val="28"/>
              </w:rPr>
              <w:t>Казахстанская</w:t>
            </w:r>
            <w:r w:rsidR="00F427E1" w:rsidRPr="00FB440D">
              <w:rPr>
                <w:rFonts w:ascii="Times New Roman" w:hAnsi="Times New Roman" w:cs="Times New Roman"/>
                <w:sz w:val="28"/>
                <w:szCs w:val="28"/>
              </w:rPr>
              <w:t xml:space="preserve"> область</w:t>
            </w:r>
          </w:p>
        </w:tc>
        <w:tc>
          <w:tcPr>
            <w:tcW w:w="1276" w:type="dxa"/>
            <w:tcBorders>
              <w:bottom w:val="single" w:sz="4" w:space="0" w:color="auto"/>
            </w:tcBorders>
          </w:tcPr>
          <w:p w14:paraId="2B7CCDB1"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32,0</w:t>
            </w:r>
          </w:p>
        </w:tc>
        <w:tc>
          <w:tcPr>
            <w:tcW w:w="1490" w:type="dxa"/>
            <w:tcBorders>
              <w:bottom w:val="single" w:sz="4" w:space="0" w:color="auto"/>
            </w:tcBorders>
          </w:tcPr>
          <w:p w14:paraId="6DEBD3E4"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0,194</w:t>
            </w:r>
          </w:p>
        </w:tc>
        <w:tc>
          <w:tcPr>
            <w:tcW w:w="1345" w:type="dxa"/>
            <w:tcBorders>
              <w:bottom w:val="single" w:sz="4" w:space="0" w:color="auto"/>
            </w:tcBorders>
          </w:tcPr>
          <w:p w14:paraId="0B2CD4CE"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0,047</w:t>
            </w:r>
          </w:p>
        </w:tc>
        <w:tc>
          <w:tcPr>
            <w:tcW w:w="1417" w:type="dxa"/>
            <w:tcBorders>
              <w:bottom w:val="single" w:sz="4" w:space="0" w:color="auto"/>
            </w:tcBorders>
          </w:tcPr>
          <w:p w14:paraId="51ECA9CB"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0,342</w:t>
            </w:r>
          </w:p>
        </w:tc>
        <w:tc>
          <w:tcPr>
            <w:tcW w:w="992" w:type="dxa"/>
            <w:tcBorders>
              <w:bottom w:val="single" w:sz="4" w:space="0" w:color="auto"/>
            </w:tcBorders>
          </w:tcPr>
          <w:p w14:paraId="7F3AAB1B"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0,016</w:t>
            </w:r>
          </w:p>
        </w:tc>
      </w:tr>
      <w:tr w:rsidR="006F1EAA" w:rsidRPr="006F1EAA" w14:paraId="0FA3A581" w14:textId="77777777" w:rsidTr="00547DAE">
        <w:tc>
          <w:tcPr>
            <w:tcW w:w="3119" w:type="dxa"/>
            <w:tcBorders>
              <w:bottom w:val="nil"/>
            </w:tcBorders>
          </w:tcPr>
          <w:p w14:paraId="42AC1FF5" w14:textId="77777777" w:rsidR="00F427E1" w:rsidRPr="00FB440D" w:rsidRDefault="00F427E1" w:rsidP="00C97560">
            <w:pPr>
              <w:jc w:val="both"/>
              <w:rPr>
                <w:rFonts w:ascii="Times New Roman" w:hAnsi="Times New Roman" w:cs="Times New Roman"/>
                <w:sz w:val="28"/>
                <w:szCs w:val="28"/>
              </w:rPr>
            </w:pPr>
            <w:r w:rsidRPr="00FB440D">
              <w:rPr>
                <w:rFonts w:ascii="Times New Roman" w:hAnsi="Times New Roman" w:cs="Times New Roman"/>
                <w:sz w:val="28"/>
                <w:szCs w:val="28"/>
              </w:rPr>
              <w:t>Атырауская область</w:t>
            </w:r>
          </w:p>
        </w:tc>
        <w:tc>
          <w:tcPr>
            <w:tcW w:w="1276" w:type="dxa"/>
            <w:tcBorders>
              <w:bottom w:val="nil"/>
            </w:tcBorders>
          </w:tcPr>
          <w:p w14:paraId="6052D1D1"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31,9</w:t>
            </w:r>
          </w:p>
        </w:tc>
        <w:tc>
          <w:tcPr>
            <w:tcW w:w="1490" w:type="dxa"/>
            <w:tcBorders>
              <w:bottom w:val="nil"/>
            </w:tcBorders>
          </w:tcPr>
          <w:p w14:paraId="64483AA1"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-0,255</w:t>
            </w:r>
          </w:p>
        </w:tc>
        <w:tc>
          <w:tcPr>
            <w:tcW w:w="1345" w:type="dxa"/>
            <w:tcBorders>
              <w:bottom w:val="nil"/>
            </w:tcBorders>
          </w:tcPr>
          <w:p w14:paraId="41FE2E6B"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-0,501</w:t>
            </w:r>
          </w:p>
        </w:tc>
        <w:tc>
          <w:tcPr>
            <w:tcW w:w="1417" w:type="dxa"/>
            <w:tcBorders>
              <w:bottom w:val="nil"/>
            </w:tcBorders>
          </w:tcPr>
          <w:p w14:paraId="4F47A958"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-0,009</w:t>
            </w:r>
          </w:p>
        </w:tc>
        <w:tc>
          <w:tcPr>
            <w:tcW w:w="992" w:type="dxa"/>
            <w:tcBorders>
              <w:bottom w:val="nil"/>
            </w:tcBorders>
          </w:tcPr>
          <w:p w14:paraId="0B387315" w14:textId="77777777" w:rsidR="00F427E1" w:rsidRPr="00FB440D" w:rsidRDefault="00F427E1" w:rsidP="00C97560">
            <w:pPr>
              <w:jc w:val="center"/>
              <w:rPr>
                <w:rFonts w:ascii="Times New Roman" w:hAnsi="Times New Roman" w:cs="Times New Roman"/>
                <w:sz w:val="28"/>
                <w:szCs w:val="28"/>
              </w:rPr>
            </w:pPr>
            <w:r w:rsidRPr="00FB440D">
              <w:rPr>
                <w:rFonts w:ascii="Times New Roman" w:hAnsi="Times New Roman" w:cs="Times New Roman"/>
                <w:sz w:val="28"/>
                <w:szCs w:val="28"/>
              </w:rPr>
              <w:t>0,044</w:t>
            </w:r>
          </w:p>
        </w:tc>
      </w:tr>
      <w:tr w:rsidR="00AF4700" w:rsidRPr="006F1EAA" w14:paraId="2261C170" w14:textId="77777777" w:rsidTr="00547DAE">
        <w:tc>
          <w:tcPr>
            <w:tcW w:w="3119" w:type="dxa"/>
          </w:tcPr>
          <w:p w14:paraId="4B0AD541" w14:textId="286E7E39" w:rsidR="00AF4700" w:rsidRPr="00FB440D" w:rsidRDefault="00AF4700" w:rsidP="00547DAE">
            <w:pPr>
              <w:rPr>
                <w:rFonts w:ascii="Times New Roman" w:hAnsi="Times New Roman" w:cs="Times New Roman"/>
                <w:sz w:val="28"/>
                <w:szCs w:val="28"/>
              </w:rPr>
            </w:pPr>
            <w:r w:rsidRPr="00FB440D">
              <w:rPr>
                <w:rFonts w:ascii="Times New Roman" w:hAnsi="Times New Roman" w:cs="Times New Roman"/>
                <w:sz w:val="28"/>
                <w:szCs w:val="28"/>
              </w:rPr>
              <w:t>г.Алматы</w:t>
            </w:r>
          </w:p>
        </w:tc>
        <w:tc>
          <w:tcPr>
            <w:tcW w:w="1276" w:type="dxa"/>
          </w:tcPr>
          <w:p w14:paraId="79A3F561" w14:textId="31ED0CA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30,9</w:t>
            </w:r>
          </w:p>
        </w:tc>
        <w:tc>
          <w:tcPr>
            <w:tcW w:w="1490" w:type="dxa"/>
          </w:tcPr>
          <w:p w14:paraId="2209711E" w14:textId="6E0B2221"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0,240</w:t>
            </w:r>
          </w:p>
        </w:tc>
        <w:tc>
          <w:tcPr>
            <w:tcW w:w="1345" w:type="dxa"/>
          </w:tcPr>
          <w:p w14:paraId="5F454E82" w14:textId="3C29466C"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0,071</w:t>
            </w:r>
          </w:p>
        </w:tc>
        <w:tc>
          <w:tcPr>
            <w:tcW w:w="1417" w:type="dxa"/>
          </w:tcPr>
          <w:p w14:paraId="00E1BD6D" w14:textId="167F6F95"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0,410</w:t>
            </w:r>
          </w:p>
        </w:tc>
        <w:tc>
          <w:tcPr>
            <w:tcW w:w="992" w:type="dxa"/>
          </w:tcPr>
          <w:p w14:paraId="6F2CBD29" w14:textId="31E87282"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w:t>
            </w:r>
            <w:r w:rsidRPr="00FB440D">
              <w:rPr>
                <w:rFonts w:ascii="Times New Roman" w:hAnsi="Times New Roman" w:cs="Times New Roman"/>
                <w:sz w:val="28"/>
                <w:szCs w:val="28"/>
                <w:lang w:val="en-US"/>
              </w:rPr>
              <w:t>,011</w:t>
            </w:r>
          </w:p>
        </w:tc>
      </w:tr>
      <w:tr w:rsidR="00AF4700" w:rsidRPr="006F1EAA" w14:paraId="1DAD4716" w14:textId="77777777" w:rsidTr="00547DAE">
        <w:tc>
          <w:tcPr>
            <w:tcW w:w="3119" w:type="dxa"/>
          </w:tcPr>
          <w:p w14:paraId="1410F42C" w14:textId="3D7DB4BA"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Алматинская область</w:t>
            </w:r>
          </w:p>
        </w:tc>
        <w:tc>
          <w:tcPr>
            <w:tcW w:w="1276" w:type="dxa"/>
          </w:tcPr>
          <w:p w14:paraId="6973F933" w14:textId="1A8B12B2"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30,0</w:t>
            </w:r>
          </w:p>
        </w:tc>
        <w:tc>
          <w:tcPr>
            <w:tcW w:w="1490" w:type="dxa"/>
          </w:tcPr>
          <w:p w14:paraId="212C02BB" w14:textId="6459094F"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1,348</w:t>
            </w:r>
          </w:p>
        </w:tc>
        <w:tc>
          <w:tcPr>
            <w:tcW w:w="1345" w:type="dxa"/>
          </w:tcPr>
          <w:p w14:paraId="3071744F" w14:textId="46C702F3"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-0,410</w:t>
            </w:r>
          </w:p>
        </w:tc>
        <w:tc>
          <w:tcPr>
            <w:tcW w:w="1417" w:type="dxa"/>
          </w:tcPr>
          <w:p w14:paraId="0B87D345" w14:textId="5BC909A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3,105</w:t>
            </w:r>
          </w:p>
        </w:tc>
        <w:tc>
          <w:tcPr>
            <w:tcW w:w="992" w:type="dxa"/>
          </w:tcPr>
          <w:p w14:paraId="74C0A600" w14:textId="4A8442A7" w:rsidR="00AF4700" w:rsidRPr="00FB440D" w:rsidRDefault="00AF4700" w:rsidP="00AF4700">
            <w:pPr>
              <w:jc w:val="center"/>
              <w:rPr>
                <w:rFonts w:ascii="Times New Roman" w:hAnsi="Times New Roman" w:cs="Times New Roman"/>
                <w:sz w:val="28"/>
                <w:szCs w:val="28"/>
                <w:lang w:val="en-US"/>
              </w:rPr>
            </w:pPr>
            <w:r w:rsidRPr="00FB440D">
              <w:rPr>
                <w:rFonts w:ascii="Times New Roman" w:hAnsi="Times New Roman" w:cs="Times New Roman"/>
                <w:sz w:val="28"/>
                <w:szCs w:val="28"/>
              </w:rPr>
              <w:t>0,115</w:t>
            </w:r>
          </w:p>
        </w:tc>
      </w:tr>
      <w:tr w:rsidR="00AF4700" w:rsidRPr="006F1EAA" w14:paraId="577877FA" w14:textId="77777777" w:rsidTr="00547DAE">
        <w:tc>
          <w:tcPr>
            <w:tcW w:w="3119" w:type="dxa"/>
          </w:tcPr>
          <w:p w14:paraId="1B8CDEDA" w14:textId="4EFDEB9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Акмолинская область</w:t>
            </w:r>
          </w:p>
        </w:tc>
        <w:tc>
          <w:tcPr>
            <w:tcW w:w="1276" w:type="dxa"/>
          </w:tcPr>
          <w:p w14:paraId="064E0C18" w14:textId="7E43E169"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29,9</w:t>
            </w:r>
          </w:p>
        </w:tc>
        <w:tc>
          <w:tcPr>
            <w:tcW w:w="1490" w:type="dxa"/>
          </w:tcPr>
          <w:p w14:paraId="7B329F5A" w14:textId="0D2B6605"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w:t>
            </w:r>
            <w:r w:rsidRPr="00FB440D">
              <w:rPr>
                <w:rFonts w:ascii="Times New Roman" w:hAnsi="Times New Roman" w:cs="Times New Roman"/>
                <w:sz w:val="28"/>
                <w:szCs w:val="28"/>
                <w:lang w:val="en-US"/>
              </w:rPr>
              <w:t>,936</w:t>
            </w:r>
          </w:p>
        </w:tc>
        <w:tc>
          <w:tcPr>
            <w:tcW w:w="1345" w:type="dxa"/>
          </w:tcPr>
          <w:p w14:paraId="60182718" w14:textId="54F57E72"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0,482</w:t>
            </w:r>
          </w:p>
        </w:tc>
        <w:tc>
          <w:tcPr>
            <w:tcW w:w="1417" w:type="dxa"/>
          </w:tcPr>
          <w:p w14:paraId="19A0B709" w14:textId="6900B0D5"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1,391</w:t>
            </w:r>
          </w:p>
        </w:tc>
        <w:tc>
          <w:tcPr>
            <w:tcW w:w="992" w:type="dxa"/>
          </w:tcPr>
          <w:p w14:paraId="459A9CA6" w14:textId="5A8CB7EA"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w:t>
            </w:r>
            <w:r w:rsidRPr="00FB440D">
              <w:rPr>
                <w:rFonts w:ascii="Times New Roman" w:hAnsi="Times New Roman" w:cs="Times New Roman"/>
                <w:sz w:val="28"/>
                <w:szCs w:val="28"/>
                <w:lang w:val="en-US"/>
              </w:rPr>
              <w:t>,001</w:t>
            </w:r>
          </w:p>
        </w:tc>
      </w:tr>
      <w:tr w:rsidR="00AF4700" w:rsidRPr="006F1EAA" w14:paraId="7668BD23" w14:textId="77777777" w:rsidTr="00547DAE">
        <w:tc>
          <w:tcPr>
            <w:tcW w:w="3119" w:type="dxa"/>
          </w:tcPr>
          <w:p w14:paraId="439F8C55" w14:textId="6378725C"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Южно-Казахстанская область</w:t>
            </w:r>
          </w:p>
        </w:tc>
        <w:tc>
          <w:tcPr>
            <w:tcW w:w="1276" w:type="dxa"/>
          </w:tcPr>
          <w:p w14:paraId="5AD782E7" w14:textId="1EC811E9"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29,1</w:t>
            </w:r>
          </w:p>
        </w:tc>
        <w:tc>
          <w:tcPr>
            <w:tcW w:w="1490" w:type="dxa"/>
          </w:tcPr>
          <w:p w14:paraId="18C5B295" w14:textId="7C63CCFD" w:rsidR="00AF4700" w:rsidRPr="00FB440D" w:rsidRDefault="00AF4700" w:rsidP="00AF4700">
            <w:pPr>
              <w:jc w:val="center"/>
              <w:rPr>
                <w:rFonts w:ascii="Times New Roman" w:hAnsi="Times New Roman" w:cs="Times New Roman"/>
                <w:sz w:val="28"/>
                <w:szCs w:val="28"/>
                <w:lang w:val="en-US"/>
              </w:rPr>
            </w:pPr>
            <w:r w:rsidRPr="00FB440D">
              <w:rPr>
                <w:rFonts w:ascii="Times New Roman" w:hAnsi="Times New Roman" w:cs="Times New Roman"/>
                <w:sz w:val="28"/>
                <w:szCs w:val="28"/>
              </w:rPr>
              <w:t>-0,068</w:t>
            </w:r>
          </w:p>
        </w:tc>
        <w:tc>
          <w:tcPr>
            <w:tcW w:w="1345" w:type="dxa"/>
          </w:tcPr>
          <w:p w14:paraId="7360CFB9" w14:textId="1BBC12B4" w:rsidR="00AF4700" w:rsidRPr="00FB440D" w:rsidRDefault="00AF4700" w:rsidP="00AF4700">
            <w:pPr>
              <w:autoSpaceDE w:val="0"/>
              <w:autoSpaceDN w:val="0"/>
              <w:adjustRightInd w:val="0"/>
              <w:spacing w:line="320" w:lineRule="atLeast"/>
              <w:ind w:left="60" w:right="60"/>
              <w:jc w:val="center"/>
              <w:rPr>
                <w:rFonts w:ascii="Times New Roman" w:hAnsi="Times New Roman" w:cs="Times New Roman"/>
                <w:sz w:val="28"/>
                <w:szCs w:val="28"/>
              </w:rPr>
            </w:pPr>
            <w:r w:rsidRPr="00FB440D">
              <w:rPr>
                <w:rFonts w:ascii="Times New Roman" w:hAnsi="Times New Roman" w:cs="Times New Roman"/>
                <w:sz w:val="28"/>
                <w:szCs w:val="28"/>
              </w:rPr>
              <w:t>-0,368</w:t>
            </w:r>
          </w:p>
        </w:tc>
        <w:tc>
          <w:tcPr>
            <w:tcW w:w="1417" w:type="dxa"/>
          </w:tcPr>
          <w:p w14:paraId="640DE4FD" w14:textId="1926428F" w:rsidR="00AF4700" w:rsidRPr="00FB440D" w:rsidRDefault="00AF4700" w:rsidP="00AF4700">
            <w:pPr>
              <w:autoSpaceDE w:val="0"/>
              <w:autoSpaceDN w:val="0"/>
              <w:adjustRightInd w:val="0"/>
              <w:spacing w:line="320" w:lineRule="atLeast"/>
              <w:ind w:left="60" w:right="60"/>
              <w:jc w:val="center"/>
              <w:rPr>
                <w:rFonts w:ascii="Times New Roman" w:hAnsi="Times New Roman" w:cs="Times New Roman"/>
                <w:sz w:val="28"/>
                <w:szCs w:val="28"/>
              </w:rPr>
            </w:pPr>
            <w:r w:rsidRPr="00FB440D">
              <w:rPr>
                <w:rFonts w:ascii="Times New Roman" w:hAnsi="Times New Roman" w:cs="Times New Roman"/>
                <w:sz w:val="28"/>
                <w:szCs w:val="28"/>
              </w:rPr>
              <w:t>0,232</w:t>
            </w:r>
          </w:p>
        </w:tc>
        <w:tc>
          <w:tcPr>
            <w:tcW w:w="992" w:type="dxa"/>
          </w:tcPr>
          <w:p w14:paraId="0416B6A0" w14:textId="6BD42025" w:rsidR="00AF4700" w:rsidRPr="00FB440D" w:rsidRDefault="00AF4700" w:rsidP="00AF4700">
            <w:pPr>
              <w:jc w:val="center"/>
              <w:rPr>
                <w:rFonts w:ascii="Times New Roman" w:hAnsi="Times New Roman" w:cs="Times New Roman"/>
                <w:sz w:val="28"/>
                <w:szCs w:val="28"/>
                <w:lang w:val="en-US"/>
              </w:rPr>
            </w:pPr>
            <w:r w:rsidRPr="00FB440D">
              <w:rPr>
                <w:rFonts w:ascii="Times New Roman" w:hAnsi="Times New Roman" w:cs="Times New Roman"/>
                <w:sz w:val="28"/>
                <w:szCs w:val="28"/>
              </w:rPr>
              <w:t>0,565</w:t>
            </w:r>
          </w:p>
        </w:tc>
      </w:tr>
      <w:tr w:rsidR="00AF4700" w:rsidRPr="006F1EAA" w14:paraId="0FF24BCA" w14:textId="77777777" w:rsidTr="00547DAE">
        <w:tc>
          <w:tcPr>
            <w:tcW w:w="3119" w:type="dxa"/>
          </w:tcPr>
          <w:p w14:paraId="2B2CDD94" w14:textId="43E20E1F"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Жамбылская область</w:t>
            </w:r>
          </w:p>
        </w:tc>
        <w:tc>
          <w:tcPr>
            <w:tcW w:w="1276" w:type="dxa"/>
          </w:tcPr>
          <w:p w14:paraId="733D45F6" w14:textId="52449DA4"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28,7</w:t>
            </w:r>
          </w:p>
        </w:tc>
        <w:tc>
          <w:tcPr>
            <w:tcW w:w="1490" w:type="dxa"/>
          </w:tcPr>
          <w:p w14:paraId="10B1EE59" w14:textId="2D608960"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0,263</w:t>
            </w:r>
          </w:p>
        </w:tc>
        <w:tc>
          <w:tcPr>
            <w:tcW w:w="1345" w:type="dxa"/>
          </w:tcPr>
          <w:p w14:paraId="1511891A" w14:textId="6B82F7D2"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-0,145</w:t>
            </w:r>
          </w:p>
        </w:tc>
        <w:tc>
          <w:tcPr>
            <w:tcW w:w="1417" w:type="dxa"/>
          </w:tcPr>
          <w:p w14:paraId="5CC569D5" w14:textId="1A6A2C3A"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0,671</w:t>
            </w:r>
          </w:p>
        </w:tc>
        <w:tc>
          <w:tcPr>
            <w:tcW w:w="992" w:type="dxa"/>
          </w:tcPr>
          <w:p w14:paraId="1C7A03D9" w14:textId="762F6723"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0,175</w:t>
            </w:r>
          </w:p>
        </w:tc>
      </w:tr>
      <w:tr w:rsidR="00AF4700" w:rsidRPr="006F1EAA" w14:paraId="75E9507F" w14:textId="77777777" w:rsidTr="00547DAE">
        <w:tc>
          <w:tcPr>
            <w:tcW w:w="3119" w:type="dxa"/>
          </w:tcPr>
          <w:p w14:paraId="5D524173" w14:textId="1394A12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Мангистауская область</w:t>
            </w:r>
          </w:p>
        </w:tc>
        <w:tc>
          <w:tcPr>
            <w:tcW w:w="1276" w:type="dxa"/>
          </w:tcPr>
          <w:p w14:paraId="37A5B40A" w14:textId="47F71D53"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27,7</w:t>
            </w:r>
          </w:p>
        </w:tc>
        <w:tc>
          <w:tcPr>
            <w:tcW w:w="1490" w:type="dxa"/>
          </w:tcPr>
          <w:p w14:paraId="6AF8C69C" w14:textId="6E2CCFEB"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0,054</w:t>
            </w:r>
          </w:p>
        </w:tc>
        <w:tc>
          <w:tcPr>
            <w:tcW w:w="1345" w:type="dxa"/>
          </w:tcPr>
          <w:p w14:paraId="64E84CD9" w14:textId="4831513F"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-0,297</w:t>
            </w:r>
          </w:p>
        </w:tc>
        <w:tc>
          <w:tcPr>
            <w:tcW w:w="1417" w:type="dxa"/>
          </w:tcPr>
          <w:p w14:paraId="3ED91C8A" w14:textId="2706C6DD"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0,405</w:t>
            </w:r>
          </w:p>
        </w:tc>
        <w:tc>
          <w:tcPr>
            <w:tcW w:w="992" w:type="dxa"/>
          </w:tcPr>
          <w:p w14:paraId="2A28AFB4" w14:textId="4A07D21E"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0,732</w:t>
            </w:r>
          </w:p>
        </w:tc>
      </w:tr>
      <w:tr w:rsidR="00AF4700" w:rsidRPr="006F1EAA" w14:paraId="155FE18C" w14:textId="77777777" w:rsidTr="00547DAE">
        <w:tc>
          <w:tcPr>
            <w:tcW w:w="3119" w:type="dxa"/>
          </w:tcPr>
          <w:p w14:paraId="12C21C9D" w14:textId="2914ADD4"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Костанайская область</w:t>
            </w:r>
          </w:p>
        </w:tc>
        <w:tc>
          <w:tcPr>
            <w:tcW w:w="1276" w:type="dxa"/>
          </w:tcPr>
          <w:p w14:paraId="3BD06BE8" w14:textId="195D6B32"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26,3</w:t>
            </w:r>
          </w:p>
        </w:tc>
        <w:tc>
          <w:tcPr>
            <w:tcW w:w="1490" w:type="dxa"/>
          </w:tcPr>
          <w:p w14:paraId="45C877F3" w14:textId="2FE61416"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0,210</w:t>
            </w:r>
          </w:p>
        </w:tc>
        <w:tc>
          <w:tcPr>
            <w:tcW w:w="1345" w:type="dxa"/>
          </w:tcPr>
          <w:p w14:paraId="36AE88DC" w14:textId="289D6F4D"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0,029</w:t>
            </w:r>
          </w:p>
        </w:tc>
        <w:tc>
          <w:tcPr>
            <w:tcW w:w="1417" w:type="dxa"/>
          </w:tcPr>
          <w:p w14:paraId="60C522C2" w14:textId="3AC3B89C"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0,391</w:t>
            </w:r>
          </w:p>
        </w:tc>
        <w:tc>
          <w:tcPr>
            <w:tcW w:w="992" w:type="dxa"/>
          </w:tcPr>
          <w:p w14:paraId="05D34738" w14:textId="018E1822"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0,028</w:t>
            </w:r>
          </w:p>
        </w:tc>
      </w:tr>
      <w:tr w:rsidR="00AF4700" w:rsidRPr="006F1EAA" w14:paraId="40C21AF1" w14:textId="77777777" w:rsidTr="00547DAE">
        <w:tc>
          <w:tcPr>
            <w:tcW w:w="3119" w:type="dxa"/>
          </w:tcPr>
          <w:p w14:paraId="1A5C8629" w14:textId="43409390"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Карагандинская область</w:t>
            </w:r>
          </w:p>
        </w:tc>
        <w:tc>
          <w:tcPr>
            <w:tcW w:w="1276" w:type="dxa"/>
          </w:tcPr>
          <w:p w14:paraId="6A93A59D" w14:textId="1F69D288"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25,7</w:t>
            </w:r>
          </w:p>
        </w:tc>
        <w:tc>
          <w:tcPr>
            <w:tcW w:w="1490" w:type="dxa"/>
          </w:tcPr>
          <w:p w14:paraId="3D456641" w14:textId="39BE7AD5"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0,076</w:t>
            </w:r>
          </w:p>
        </w:tc>
        <w:tc>
          <w:tcPr>
            <w:tcW w:w="1345" w:type="dxa"/>
          </w:tcPr>
          <w:p w14:paraId="2A70ACDF" w14:textId="5B7B0589"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-0,291</w:t>
            </w:r>
          </w:p>
        </w:tc>
        <w:tc>
          <w:tcPr>
            <w:tcW w:w="1417" w:type="dxa"/>
          </w:tcPr>
          <w:p w14:paraId="3FA4B802" w14:textId="19902F8A"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0,442</w:t>
            </w:r>
          </w:p>
        </w:tc>
        <w:tc>
          <w:tcPr>
            <w:tcW w:w="992" w:type="dxa"/>
          </w:tcPr>
          <w:p w14:paraId="2D340C21" w14:textId="4B7C81A5"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0,647</w:t>
            </w:r>
          </w:p>
        </w:tc>
      </w:tr>
      <w:tr w:rsidR="00AF4700" w:rsidRPr="006F1EAA" w14:paraId="0A436644" w14:textId="77777777" w:rsidTr="00547DAE">
        <w:tc>
          <w:tcPr>
            <w:tcW w:w="3119" w:type="dxa"/>
          </w:tcPr>
          <w:p w14:paraId="719057EE" w14:textId="02867FD8"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Восточно-Казахстанская область</w:t>
            </w:r>
          </w:p>
        </w:tc>
        <w:tc>
          <w:tcPr>
            <w:tcW w:w="1276" w:type="dxa"/>
          </w:tcPr>
          <w:p w14:paraId="498A3122" w14:textId="7CE34055"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25,6</w:t>
            </w:r>
          </w:p>
        </w:tc>
        <w:tc>
          <w:tcPr>
            <w:tcW w:w="1490" w:type="dxa"/>
          </w:tcPr>
          <w:p w14:paraId="558BBFF0" w14:textId="3527E5EF"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0,289</w:t>
            </w:r>
          </w:p>
        </w:tc>
        <w:tc>
          <w:tcPr>
            <w:tcW w:w="1345" w:type="dxa"/>
          </w:tcPr>
          <w:p w14:paraId="6D4F4B2D" w14:textId="56ACBF5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0,145</w:t>
            </w:r>
          </w:p>
        </w:tc>
        <w:tc>
          <w:tcPr>
            <w:tcW w:w="1417" w:type="dxa"/>
          </w:tcPr>
          <w:p w14:paraId="1603FA42" w14:textId="3C354B51"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0,433</w:t>
            </w:r>
          </w:p>
        </w:tc>
        <w:tc>
          <w:tcPr>
            <w:tcW w:w="992" w:type="dxa"/>
          </w:tcPr>
          <w:p w14:paraId="31A461A9" w14:textId="63972CAE"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0,002</w:t>
            </w:r>
          </w:p>
        </w:tc>
      </w:tr>
      <w:tr w:rsidR="00AF4700" w:rsidRPr="006F1EAA" w14:paraId="21054759" w14:textId="77777777" w:rsidTr="00547DAE">
        <w:tc>
          <w:tcPr>
            <w:tcW w:w="3119" w:type="dxa"/>
          </w:tcPr>
          <w:p w14:paraId="6BB3A0F2"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Павлодарская область</w:t>
            </w:r>
          </w:p>
        </w:tc>
        <w:tc>
          <w:tcPr>
            <w:tcW w:w="1276" w:type="dxa"/>
          </w:tcPr>
          <w:p w14:paraId="65325EA5"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25,3</w:t>
            </w:r>
          </w:p>
        </w:tc>
        <w:tc>
          <w:tcPr>
            <w:tcW w:w="1490" w:type="dxa"/>
          </w:tcPr>
          <w:p w14:paraId="5865CE29"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0,111</w:t>
            </w:r>
          </w:p>
        </w:tc>
        <w:tc>
          <w:tcPr>
            <w:tcW w:w="1345" w:type="dxa"/>
          </w:tcPr>
          <w:p w14:paraId="54A2DC27"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-0,130</w:t>
            </w:r>
          </w:p>
        </w:tc>
        <w:tc>
          <w:tcPr>
            <w:tcW w:w="1417" w:type="dxa"/>
          </w:tcPr>
          <w:p w14:paraId="06E4952B"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0,352</w:t>
            </w:r>
          </w:p>
        </w:tc>
        <w:tc>
          <w:tcPr>
            <w:tcW w:w="992" w:type="dxa"/>
          </w:tcPr>
          <w:p w14:paraId="0A3B53AA"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0,318</w:t>
            </w:r>
          </w:p>
        </w:tc>
      </w:tr>
      <w:tr w:rsidR="00AF4700" w:rsidRPr="006F1EAA" w14:paraId="7FD66B8D" w14:textId="77777777" w:rsidTr="00547DAE">
        <w:tc>
          <w:tcPr>
            <w:tcW w:w="3119" w:type="dxa"/>
          </w:tcPr>
          <w:p w14:paraId="628EE9B6"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Актюбинская область</w:t>
            </w:r>
          </w:p>
        </w:tc>
        <w:tc>
          <w:tcPr>
            <w:tcW w:w="1276" w:type="dxa"/>
          </w:tcPr>
          <w:p w14:paraId="1FA8D6CB"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24,1</w:t>
            </w:r>
          </w:p>
        </w:tc>
        <w:tc>
          <w:tcPr>
            <w:tcW w:w="1490" w:type="dxa"/>
          </w:tcPr>
          <w:p w14:paraId="2B44DDE6"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-0,270</w:t>
            </w:r>
          </w:p>
        </w:tc>
        <w:tc>
          <w:tcPr>
            <w:tcW w:w="1345" w:type="dxa"/>
          </w:tcPr>
          <w:p w14:paraId="0C01843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-0,665</w:t>
            </w:r>
          </w:p>
        </w:tc>
        <w:tc>
          <w:tcPr>
            <w:tcW w:w="1417" w:type="dxa"/>
          </w:tcPr>
          <w:p w14:paraId="313A0CA5"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0,125</w:t>
            </w:r>
          </w:p>
        </w:tc>
        <w:tc>
          <w:tcPr>
            <w:tcW w:w="992" w:type="dxa"/>
          </w:tcPr>
          <w:p w14:paraId="1B03E78A"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0,153</w:t>
            </w:r>
          </w:p>
        </w:tc>
      </w:tr>
      <w:tr w:rsidR="00AF4700" w:rsidRPr="006F1EAA" w14:paraId="22D8D65A" w14:textId="77777777" w:rsidTr="00547DAE">
        <w:tc>
          <w:tcPr>
            <w:tcW w:w="3119" w:type="dxa"/>
          </w:tcPr>
          <w:p w14:paraId="5FE8F8EE"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Северо-Казахстанская область</w:t>
            </w:r>
          </w:p>
        </w:tc>
        <w:tc>
          <w:tcPr>
            <w:tcW w:w="1276" w:type="dxa"/>
          </w:tcPr>
          <w:p w14:paraId="07A2B44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22,9</w:t>
            </w:r>
          </w:p>
        </w:tc>
        <w:tc>
          <w:tcPr>
            <w:tcW w:w="1490" w:type="dxa"/>
          </w:tcPr>
          <w:p w14:paraId="07EADE44"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0,053</w:t>
            </w:r>
          </w:p>
        </w:tc>
        <w:tc>
          <w:tcPr>
            <w:tcW w:w="1345" w:type="dxa"/>
          </w:tcPr>
          <w:p w14:paraId="585D7B5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-0,342</w:t>
            </w:r>
          </w:p>
        </w:tc>
        <w:tc>
          <w:tcPr>
            <w:tcW w:w="1417" w:type="dxa"/>
          </w:tcPr>
          <w:p w14:paraId="1551B1FE"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0,448</w:t>
            </w:r>
          </w:p>
        </w:tc>
        <w:tc>
          <w:tcPr>
            <w:tcW w:w="992" w:type="dxa"/>
          </w:tcPr>
          <w:p w14:paraId="7A261AA3"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0,766</w:t>
            </w:r>
          </w:p>
        </w:tc>
      </w:tr>
      <w:tr w:rsidR="00AF4700" w:rsidRPr="006F1EAA" w14:paraId="077B49BE" w14:textId="77777777" w:rsidTr="00547DAE">
        <w:tc>
          <w:tcPr>
            <w:tcW w:w="3119" w:type="dxa"/>
          </w:tcPr>
          <w:p w14:paraId="73A40D57"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г.Шымкент</w:t>
            </w:r>
          </w:p>
        </w:tc>
        <w:tc>
          <w:tcPr>
            <w:tcW w:w="1276" w:type="dxa"/>
          </w:tcPr>
          <w:p w14:paraId="77A0A9DB"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21,5</w:t>
            </w:r>
          </w:p>
        </w:tc>
        <w:tc>
          <w:tcPr>
            <w:tcW w:w="1490" w:type="dxa"/>
          </w:tcPr>
          <w:p w14:paraId="69A11C16"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-0,141</w:t>
            </w:r>
          </w:p>
        </w:tc>
        <w:tc>
          <w:tcPr>
            <w:tcW w:w="1345" w:type="dxa"/>
          </w:tcPr>
          <w:p w14:paraId="64BF56A0"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-1,971</w:t>
            </w:r>
          </w:p>
        </w:tc>
        <w:tc>
          <w:tcPr>
            <w:tcW w:w="1417" w:type="dxa"/>
          </w:tcPr>
          <w:p w14:paraId="1B6B21C7"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1,688</w:t>
            </w:r>
          </w:p>
        </w:tc>
        <w:tc>
          <w:tcPr>
            <w:tcW w:w="992" w:type="dxa"/>
          </w:tcPr>
          <w:p w14:paraId="77FB871D"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0,771</w:t>
            </w:r>
          </w:p>
        </w:tc>
      </w:tr>
      <w:tr w:rsidR="00AF4700" w:rsidRPr="006F1EAA" w14:paraId="61ACE48E" w14:textId="77777777" w:rsidTr="00547DAE">
        <w:tc>
          <w:tcPr>
            <w:tcW w:w="3119" w:type="dxa"/>
          </w:tcPr>
          <w:p w14:paraId="1FC8A836"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Туркестанская область</w:t>
            </w:r>
          </w:p>
        </w:tc>
        <w:tc>
          <w:tcPr>
            <w:tcW w:w="1276" w:type="dxa"/>
          </w:tcPr>
          <w:p w14:paraId="6FE9DD35"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18,1</w:t>
            </w:r>
          </w:p>
        </w:tc>
        <w:tc>
          <w:tcPr>
            <w:tcW w:w="1490" w:type="dxa"/>
          </w:tcPr>
          <w:p w14:paraId="79D81FEE"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0,476</w:t>
            </w:r>
          </w:p>
        </w:tc>
        <w:tc>
          <w:tcPr>
            <w:tcW w:w="1345" w:type="dxa"/>
          </w:tcPr>
          <w:p w14:paraId="734DDA07"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0,249</w:t>
            </w:r>
          </w:p>
        </w:tc>
        <w:tc>
          <w:tcPr>
            <w:tcW w:w="1417" w:type="dxa"/>
          </w:tcPr>
          <w:p w14:paraId="0CB24664"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0,703</w:t>
            </w:r>
          </w:p>
        </w:tc>
        <w:tc>
          <w:tcPr>
            <w:tcW w:w="992" w:type="dxa"/>
          </w:tcPr>
          <w:p w14:paraId="2E4329F2"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0,012</w:t>
            </w:r>
          </w:p>
        </w:tc>
      </w:tr>
      <w:tr w:rsidR="00AF4700" w:rsidRPr="006F1EAA" w14:paraId="641A0E6E" w14:textId="77777777" w:rsidTr="00547DAE">
        <w:tc>
          <w:tcPr>
            <w:tcW w:w="3119" w:type="dxa"/>
          </w:tcPr>
          <w:p w14:paraId="40C90BE7" w14:textId="77777777" w:rsidR="00AF4700" w:rsidRPr="00FB440D" w:rsidRDefault="00AF4700" w:rsidP="00AF4700">
            <w:pPr>
              <w:jc w:val="both"/>
              <w:rPr>
                <w:rFonts w:ascii="Times New Roman" w:hAnsi="Times New Roman" w:cs="Times New Roman"/>
                <w:sz w:val="28"/>
                <w:szCs w:val="28"/>
              </w:rPr>
            </w:pPr>
            <w:r w:rsidRPr="00FB440D">
              <w:rPr>
                <w:rFonts w:ascii="Times New Roman" w:hAnsi="Times New Roman" w:cs="Times New Roman"/>
                <w:sz w:val="28"/>
                <w:szCs w:val="28"/>
              </w:rPr>
              <w:t>Кызылординская область</w:t>
            </w:r>
          </w:p>
        </w:tc>
        <w:tc>
          <w:tcPr>
            <w:tcW w:w="1276" w:type="dxa"/>
          </w:tcPr>
          <w:p w14:paraId="7BDA8178"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16,2</w:t>
            </w:r>
          </w:p>
        </w:tc>
        <w:tc>
          <w:tcPr>
            <w:tcW w:w="1490" w:type="dxa"/>
          </w:tcPr>
          <w:p w14:paraId="08A5CFA9"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-0,029</w:t>
            </w:r>
          </w:p>
        </w:tc>
        <w:tc>
          <w:tcPr>
            <w:tcW w:w="1345" w:type="dxa"/>
          </w:tcPr>
          <w:p w14:paraId="5C1C2BA2"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-0,278</w:t>
            </w:r>
          </w:p>
        </w:tc>
        <w:tc>
          <w:tcPr>
            <w:tcW w:w="1417" w:type="dxa"/>
          </w:tcPr>
          <w:p w14:paraId="3FC2CA41"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0,219</w:t>
            </w:r>
          </w:p>
        </w:tc>
        <w:tc>
          <w:tcPr>
            <w:tcW w:w="992" w:type="dxa"/>
          </w:tcPr>
          <w:p w14:paraId="2ED608BD" w14:textId="77777777" w:rsidR="00AF4700" w:rsidRPr="00FB440D" w:rsidRDefault="00AF4700" w:rsidP="00AF4700">
            <w:pPr>
              <w:jc w:val="center"/>
              <w:rPr>
                <w:rFonts w:ascii="Times New Roman" w:hAnsi="Times New Roman" w:cs="Times New Roman"/>
                <w:sz w:val="28"/>
                <w:szCs w:val="28"/>
              </w:rPr>
            </w:pPr>
            <w:r w:rsidRPr="00FB440D">
              <w:rPr>
                <w:rFonts w:ascii="Times New Roman" w:hAnsi="Times New Roman" w:cs="Times New Roman"/>
                <w:sz w:val="28"/>
                <w:szCs w:val="28"/>
              </w:rPr>
              <w:t>0,793</w:t>
            </w:r>
          </w:p>
        </w:tc>
      </w:tr>
    </w:tbl>
    <w:p w14:paraId="56A86EA5" w14:textId="77777777" w:rsidR="00DA7BCC" w:rsidRPr="006F1EAA" w:rsidRDefault="00DA7BCC" w:rsidP="00266468">
      <w:pPr>
        <w:autoSpaceDE w:val="0"/>
        <w:autoSpaceDN w:val="0"/>
        <w:adjustRightInd w:val="0"/>
        <w:spacing w:after="0" w:line="240" w:lineRule="auto"/>
        <w:jc w:val="both"/>
        <w:rPr>
          <w:rFonts w:ascii="Times New Roman" w:hAnsi="Times New Roman" w:cs="Times New Roman"/>
          <w:sz w:val="28"/>
          <w:szCs w:val="28"/>
        </w:rPr>
      </w:pPr>
    </w:p>
    <w:p w14:paraId="16A9A43C" w14:textId="56892AE9" w:rsidR="00DA7BCC" w:rsidRPr="006F1EAA" w:rsidRDefault="00DA7BCC"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 результатам </w:t>
      </w:r>
      <w:r w:rsidR="001456BF" w:rsidRPr="006F1EAA">
        <w:rPr>
          <w:rFonts w:ascii="Times New Roman" w:hAnsi="Times New Roman" w:cs="Times New Roman"/>
          <w:sz w:val="28"/>
          <w:szCs w:val="28"/>
        </w:rPr>
        <w:t>регрессионного анализа</w:t>
      </w:r>
      <w:r w:rsidRPr="006F1EAA">
        <w:rPr>
          <w:rFonts w:ascii="Times New Roman" w:hAnsi="Times New Roman" w:cs="Times New Roman"/>
          <w:sz w:val="28"/>
          <w:szCs w:val="28"/>
        </w:rPr>
        <w:t xml:space="preserve"> </w:t>
      </w:r>
      <w:r w:rsidR="00FB440D">
        <w:rPr>
          <w:rFonts w:ascii="Times New Roman" w:hAnsi="Times New Roman" w:cs="Times New Roman"/>
          <w:sz w:val="28"/>
          <w:szCs w:val="28"/>
        </w:rPr>
        <w:t xml:space="preserve">(таблица </w:t>
      </w:r>
      <w:r w:rsidR="00F900A0" w:rsidRPr="006F1EAA">
        <w:rPr>
          <w:rFonts w:ascii="Times New Roman" w:hAnsi="Times New Roman" w:cs="Times New Roman"/>
          <w:sz w:val="28"/>
          <w:szCs w:val="28"/>
        </w:rPr>
        <w:t xml:space="preserve">5) </w:t>
      </w:r>
      <w:r w:rsidRPr="006F1EAA">
        <w:rPr>
          <w:rFonts w:ascii="Times New Roman" w:hAnsi="Times New Roman" w:cs="Times New Roman"/>
          <w:sz w:val="28"/>
          <w:szCs w:val="28"/>
        </w:rPr>
        <w:t>статистически значимый тренд роста частоты пятилетней выживаемости после РПЖ был выявлен в шести регионах</w:t>
      </w:r>
      <w:r w:rsidR="00F900A0" w:rsidRPr="006F1EAA">
        <w:rPr>
          <w:rFonts w:ascii="Times New Roman" w:hAnsi="Times New Roman" w:cs="Times New Roman"/>
          <w:sz w:val="28"/>
          <w:szCs w:val="28"/>
        </w:rPr>
        <w:t xml:space="preserve"> Казахстана </w:t>
      </w:r>
      <w:r w:rsidRPr="006F1EAA">
        <w:rPr>
          <w:rFonts w:ascii="Times New Roman" w:hAnsi="Times New Roman" w:cs="Times New Roman"/>
          <w:sz w:val="28"/>
          <w:szCs w:val="28"/>
        </w:rPr>
        <w:t>(</w:t>
      </w:r>
      <w:r w:rsidR="00C20084" w:rsidRPr="006F1EAA">
        <w:rPr>
          <w:rFonts w:ascii="Times New Roman" w:hAnsi="Times New Roman" w:cs="Times New Roman"/>
          <w:sz w:val="28"/>
          <w:szCs w:val="28"/>
        </w:rPr>
        <w:t>Западно</w:t>
      </w:r>
      <w:r w:rsidR="00C20084">
        <w:rPr>
          <w:rFonts w:ascii="Times New Roman" w:hAnsi="Times New Roman" w:cs="Times New Roman"/>
          <w:sz w:val="28"/>
          <w:szCs w:val="28"/>
        </w:rPr>
        <w:t>-</w:t>
      </w:r>
      <w:r w:rsidR="00C20084" w:rsidRPr="006F1EAA">
        <w:rPr>
          <w:rFonts w:ascii="Times New Roman" w:hAnsi="Times New Roman" w:cs="Times New Roman"/>
          <w:sz w:val="28"/>
          <w:szCs w:val="28"/>
        </w:rPr>
        <w:t>Казахстанская</w:t>
      </w:r>
      <w:r w:rsidRPr="006F1EAA">
        <w:rPr>
          <w:rFonts w:ascii="Times New Roman" w:hAnsi="Times New Roman" w:cs="Times New Roman"/>
          <w:sz w:val="28"/>
          <w:szCs w:val="28"/>
        </w:rPr>
        <w:t xml:space="preserve"> область,</w:t>
      </w:r>
      <w:r w:rsidRPr="006F1EAA">
        <w:t xml:space="preserve"> </w:t>
      </w:r>
      <w:r w:rsidRPr="006F1EAA">
        <w:rPr>
          <w:rFonts w:ascii="Times New Roman" w:hAnsi="Times New Roman" w:cs="Times New Roman"/>
          <w:sz w:val="28"/>
          <w:szCs w:val="28"/>
        </w:rPr>
        <w:lastRenderedPageBreak/>
        <w:t>г.Алматы,</w:t>
      </w:r>
      <w:r w:rsidRPr="006F1EAA">
        <w:t xml:space="preserve"> </w:t>
      </w:r>
      <w:r w:rsidRPr="006F1EAA">
        <w:rPr>
          <w:rFonts w:ascii="Times New Roman" w:hAnsi="Times New Roman" w:cs="Times New Roman"/>
          <w:sz w:val="28"/>
          <w:szCs w:val="28"/>
        </w:rPr>
        <w:t>Акмолинская область, Костанайская</w:t>
      </w:r>
      <w:r w:rsidR="004D47E8" w:rsidRPr="006F1EAA">
        <w:rPr>
          <w:rFonts w:ascii="Times New Roman" w:hAnsi="Times New Roman" w:cs="Times New Roman"/>
          <w:sz w:val="28"/>
          <w:szCs w:val="28"/>
        </w:rPr>
        <w:t xml:space="preserve"> </w:t>
      </w:r>
      <w:r w:rsidR="001456BF" w:rsidRPr="006F1EAA">
        <w:rPr>
          <w:rFonts w:ascii="Times New Roman" w:hAnsi="Times New Roman" w:cs="Times New Roman"/>
          <w:sz w:val="28"/>
          <w:szCs w:val="28"/>
        </w:rPr>
        <w:t>область, Восточно</w:t>
      </w:r>
      <w:r w:rsidRPr="006F1EAA">
        <w:rPr>
          <w:rFonts w:ascii="Times New Roman" w:hAnsi="Times New Roman" w:cs="Times New Roman"/>
          <w:sz w:val="28"/>
          <w:szCs w:val="28"/>
        </w:rPr>
        <w:t xml:space="preserve">-Казахстанская область) причем в наибольшей степени он был выражен в </w:t>
      </w:r>
      <w:r w:rsidR="004D47E8" w:rsidRPr="006F1EAA">
        <w:rPr>
          <w:rFonts w:ascii="Times New Roman" w:hAnsi="Times New Roman" w:cs="Times New Roman"/>
          <w:sz w:val="28"/>
          <w:szCs w:val="28"/>
        </w:rPr>
        <w:t xml:space="preserve">Акмолинской области </w:t>
      </w:r>
      <w:r w:rsidRPr="006F1EAA">
        <w:rPr>
          <w:rFonts w:ascii="Times New Roman" w:hAnsi="Times New Roman" w:cs="Times New Roman"/>
          <w:sz w:val="28"/>
          <w:szCs w:val="28"/>
        </w:rPr>
        <w:t>(B=</w:t>
      </w:r>
      <w:r w:rsidR="004D47E8" w:rsidRPr="006F1EAA">
        <w:rPr>
          <w:rFonts w:ascii="Times New Roman" w:hAnsi="Times New Roman" w:cs="Times New Roman"/>
          <w:sz w:val="28"/>
          <w:szCs w:val="28"/>
        </w:rPr>
        <w:t>0,936</w:t>
      </w:r>
      <w:r w:rsidRPr="006F1EAA">
        <w:rPr>
          <w:rFonts w:ascii="Times New Roman" w:hAnsi="Times New Roman" w:cs="Times New Roman"/>
          <w:sz w:val="28"/>
          <w:szCs w:val="28"/>
        </w:rPr>
        <w:t xml:space="preserve">). В </w:t>
      </w:r>
      <w:r w:rsidR="004D47E8" w:rsidRPr="006F1EAA">
        <w:rPr>
          <w:rFonts w:ascii="Times New Roman" w:hAnsi="Times New Roman" w:cs="Times New Roman"/>
          <w:sz w:val="28"/>
          <w:szCs w:val="28"/>
        </w:rPr>
        <w:t>Атырауск</w:t>
      </w:r>
      <w:r w:rsidR="00BD0A5C" w:rsidRPr="006F1EAA">
        <w:rPr>
          <w:rFonts w:ascii="Times New Roman" w:hAnsi="Times New Roman" w:cs="Times New Roman"/>
          <w:sz w:val="28"/>
          <w:szCs w:val="28"/>
        </w:rPr>
        <w:t>ой</w:t>
      </w:r>
      <w:r w:rsidR="004D47E8" w:rsidRPr="006F1EAA">
        <w:rPr>
          <w:rFonts w:ascii="Times New Roman" w:hAnsi="Times New Roman" w:cs="Times New Roman"/>
          <w:sz w:val="28"/>
          <w:szCs w:val="28"/>
        </w:rPr>
        <w:t xml:space="preserve"> област</w:t>
      </w:r>
      <w:r w:rsidR="00BD0A5C" w:rsidRPr="006F1EAA">
        <w:rPr>
          <w:rFonts w:ascii="Times New Roman" w:hAnsi="Times New Roman" w:cs="Times New Roman"/>
          <w:sz w:val="28"/>
          <w:szCs w:val="28"/>
        </w:rPr>
        <w:t>и</w:t>
      </w:r>
      <w:r w:rsidRPr="006F1EAA">
        <w:rPr>
          <w:rFonts w:ascii="Times New Roman" w:hAnsi="Times New Roman" w:cs="Times New Roman"/>
          <w:sz w:val="28"/>
          <w:szCs w:val="28"/>
        </w:rPr>
        <w:t xml:space="preserve"> (B=-</w:t>
      </w:r>
      <w:r w:rsidR="004D47E8" w:rsidRPr="006F1EAA">
        <w:rPr>
          <w:rFonts w:ascii="Times New Roman" w:hAnsi="Times New Roman" w:cs="Times New Roman"/>
          <w:sz w:val="28"/>
          <w:szCs w:val="28"/>
        </w:rPr>
        <w:t>0,255</w:t>
      </w:r>
      <w:r w:rsidRPr="006F1EAA">
        <w:rPr>
          <w:rFonts w:ascii="Times New Roman" w:hAnsi="Times New Roman" w:cs="Times New Roman"/>
          <w:sz w:val="28"/>
          <w:szCs w:val="28"/>
        </w:rPr>
        <w:t xml:space="preserve"> (95%ДИ: </w:t>
      </w:r>
      <w:r w:rsidR="004D47E8" w:rsidRPr="006F1EAA">
        <w:rPr>
          <w:rFonts w:ascii="Times New Roman" w:hAnsi="Times New Roman" w:cs="Times New Roman"/>
          <w:sz w:val="28"/>
          <w:szCs w:val="28"/>
        </w:rPr>
        <w:t>-0,501</w:t>
      </w:r>
      <w:r w:rsidR="00CD17B9" w:rsidRPr="006F1EAA">
        <w:rPr>
          <w:rFonts w:ascii="Times New Roman" w:hAnsi="Times New Roman" w:cs="Times New Roman"/>
          <w:sz w:val="28"/>
          <w:szCs w:val="28"/>
        </w:rPr>
        <w:t>-</w:t>
      </w:r>
      <w:r w:rsidRPr="006F1EAA">
        <w:rPr>
          <w:rFonts w:ascii="Times New Roman" w:hAnsi="Times New Roman" w:cs="Times New Roman"/>
          <w:sz w:val="28"/>
          <w:szCs w:val="28"/>
        </w:rPr>
        <w:t xml:space="preserve">; </w:t>
      </w:r>
      <w:r w:rsidR="004D47E8" w:rsidRPr="006F1EAA">
        <w:rPr>
          <w:rFonts w:ascii="Times New Roman" w:hAnsi="Times New Roman" w:cs="Times New Roman"/>
          <w:sz w:val="28"/>
          <w:szCs w:val="28"/>
        </w:rPr>
        <w:t>-0,009</w:t>
      </w:r>
      <w:r w:rsidRPr="006F1EAA">
        <w:rPr>
          <w:rFonts w:ascii="Times New Roman" w:hAnsi="Times New Roman" w:cs="Times New Roman"/>
          <w:sz w:val="28"/>
          <w:szCs w:val="28"/>
        </w:rPr>
        <w:t>), p=</w:t>
      </w:r>
      <w:r w:rsidR="004D47E8" w:rsidRPr="006F1EAA">
        <w:rPr>
          <w:rFonts w:ascii="Times New Roman" w:hAnsi="Times New Roman" w:cs="Times New Roman"/>
          <w:sz w:val="28"/>
          <w:szCs w:val="28"/>
        </w:rPr>
        <w:t>0,044</w:t>
      </w:r>
      <w:r w:rsidRPr="006F1EAA">
        <w:rPr>
          <w:rFonts w:ascii="Times New Roman" w:hAnsi="Times New Roman" w:cs="Times New Roman"/>
          <w:sz w:val="28"/>
          <w:szCs w:val="28"/>
        </w:rPr>
        <w:t xml:space="preserve">) наблюдается отрицательный тренд </w:t>
      </w:r>
      <w:r w:rsidR="004D47E8" w:rsidRPr="006F1EAA">
        <w:rPr>
          <w:rFonts w:ascii="Times New Roman" w:hAnsi="Times New Roman" w:cs="Times New Roman"/>
          <w:sz w:val="28"/>
          <w:szCs w:val="28"/>
        </w:rPr>
        <w:t>пятилетней выживаемости после РПЖ</w:t>
      </w:r>
      <w:r w:rsidRPr="006F1EAA">
        <w:rPr>
          <w:rFonts w:ascii="Times New Roman" w:hAnsi="Times New Roman" w:cs="Times New Roman"/>
          <w:sz w:val="28"/>
          <w:szCs w:val="28"/>
        </w:rPr>
        <w:t>.</w:t>
      </w:r>
    </w:p>
    <w:p w14:paraId="050E41AE" w14:textId="77777777" w:rsidR="00BD273D" w:rsidRPr="006F1EAA" w:rsidRDefault="00266468"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Хотя общий прогноз для пациентов с диагнозом РПЖ улучшился за последние </w:t>
      </w:r>
      <w:r w:rsidR="00262162" w:rsidRPr="006F1EAA">
        <w:rPr>
          <w:rFonts w:ascii="Times New Roman" w:hAnsi="Times New Roman" w:cs="Times New Roman"/>
          <w:sz w:val="28"/>
          <w:szCs w:val="28"/>
        </w:rPr>
        <w:t>годы</w:t>
      </w:r>
      <w:r w:rsidRPr="006F1EAA">
        <w:rPr>
          <w:rFonts w:ascii="Times New Roman" w:hAnsi="Times New Roman" w:cs="Times New Roman"/>
          <w:sz w:val="28"/>
          <w:szCs w:val="28"/>
        </w:rPr>
        <w:t xml:space="preserve">, большинство пациентов все еще имеют прогрессирующую стадию заболевания, и их выживаемость остается низкой. Одной из основных причин является то, что РПЖ диагностируется на довольно поздней стадии. В целом более </w:t>
      </w:r>
      <w:r w:rsidR="00262162" w:rsidRPr="006F1EAA">
        <w:rPr>
          <w:rFonts w:ascii="Times New Roman" w:hAnsi="Times New Roman" w:cs="Times New Roman"/>
          <w:sz w:val="28"/>
          <w:szCs w:val="28"/>
        </w:rPr>
        <w:t xml:space="preserve">20% </w:t>
      </w:r>
      <w:r w:rsidRPr="006F1EAA">
        <w:rPr>
          <w:rFonts w:ascii="Times New Roman" w:hAnsi="Times New Roman" w:cs="Times New Roman"/>
          <w:sz w:val="28"/>
          <w:szCs w:val="28"/>
        </w:rPr>
        <w:t>пациентов на момент диагностики имеют метастазы. РПЖ крайне редко диагностируется в стадии in situ в силу того, что довольно трудно диагностировать РП</w:t>
      </w:r>
      <w:r w:rsidR="00E85AFC" w:rsidRPr="006F1EAA">
        <w:rPr>
          <w:rFonts w:ascii="Times New Roman" w:hAnsi="Times New Roman" w:cs="Times New Roman"/>
          <w:sz w:val="28"/>
          <w:szCs w:val="28"/>
        </w:rPr>
        <w:t>Ж</w:t>
      </w:r>
      <w:r w:rsidRPr="006F1EAA">
        <w:rPr>
          <w:rFonts w:ascii="Times New Roman" w:hAnsi="Times New Roman" w:cs="Times New Roman"/>
          <w:sz w:val="28"/>
          <w:szCs w:val="28"/>
        </w:rPr>
        <w:t xml:space="preserve"> на ранней стадии. Среди пациентов, подвергшихся хирургическому лечению </w:t>
      </w:r>
      <w:r w:rsidR="00E85AFC" w:rsidRPr="006F1EAA">
        <w:rPr>
          <w:rFonts w:ascii="Times New Roman" w:hAnsi="Times New Roman" w:cs="Times New Roman"/>
          <w:sz w:val="28"/>
          <w:szCs w:val="28"/>
        </w:rPr>
        <w:t xml:space="preserve">более 20% </w:t>
      </w:r>
      <w:r w:rsidRPr="006F1EAA">
        <w:rPr>
          <w:rFonts w:ascii="Times New Roman" w:hAnsi="Times New Roman" w:cs="Times New Roman"/>
          <w:sz w:val="28"/>
          <w:szCs w:val="28"/>
        </w:rPr>
        <w:t>имели местно распространённый РП</w:t>
      </w:r>
      <w:r w:rsidR="003609C7" w:rsidRPr="006F1EAA">
        <w:rPr>
          <w:rFonts w:ascii="Times New Roman" w:hAnsi="Times New Roman" w:cs="Times New Roman"/>
          <w:sz w:val="28"/>
          <w:szCs w:val="28"/>
        </w:rPr>
        <w:t>Ж</w:t>
      </w:r>
      <w:r w:rsidRPr="006F1EAA">
        <w:rPr>
          <w:rFonts w:ascii="Times New Roman" w:hAnsi="Times New Roman" w:cs="Times New Roman"/>
          <w:sz w:val="28"/>
          <w:szCs w:val="28"/>
        </w:rPr>
        <w:t>, а 30% региональные метастазы. Поэтому важным прогностическим критерием выживаемости РП</w:t>
      </w:r>
      <w:r w:rsidR="003609C7" w:rsidRPr="006F1EAA">
        <w:rPr>
          <w:rFonts w:ascii="Times New Roman" w:hAnsi="Times New Roman" w:cs="Times New Roman"/>
          <w:sz w:val="28"/>
          <w:szCs w:val="28"/>
        </w:rPr>
        <w:t>Ж</w:t>
      </w:r>
      <w:r w:rsidRPr="006F1EAA">
        <w:rPr>
          <w:rFonts w:ascii="Times New Roman" w:hAnsi="Times New Roman" w:cs="Times New Roman"/>
          <w:sz w:val="28"/>
          <w:szCs w:val="28"/>
        </w:rPr>
        <w:t xml:space="preserve"> является диагностика на I-II клинических стадиях. На рисунке</w:t>
      </w:r>
      <w:r w:rsidR="00F900A0" w:rsidRPr="006F1EAA">
        <w:rPr>
          <w:rFonts w:ascii="Times New Roman" w:hAnsi="Times New Roman" w:cs="Times New Roman"/>
          <w:sz w:val="28"/>
          <w:szCs w:val="28"/>
        </w:rPr>
        <w:t xml:space="preserve"> 25 </w:t>
      </w:r>
      <w:r w:rsidRPr="006F1EAA">
        <w:rPr>
          <w:rFonts w:ascii="Times New Roman" w:hAnsi="Times New Roman" w:cs="Times New Roman"/>
          <w:sz w:val="28"/>
          <w:szCs w:val="28"/>
        </w:rPr>
        <w:t>представлена динамика выявления РП</w:t>
      </w:r>
      <w:r w:rsidR="00232294" w:rsidRPr="006F1EAA">
        <w:rPr>
          <w:rFonts w:ascii="Times New Roman" w:hAnsi="Times New Roman" w:cs="Times New Roman"/>
          <w:sz w:val="28"/>
          <w:szCs w:val="28"/>
        </w:rPr>
        <w:t>Ж</w:t>
      </w:r>
      <w:r w:rsidRPr="006F1EAA">
        <w:rPr>
          <w:rFonts w:ascii="Times New Roman" w:hAnsi="Times New Roman" w:cs="Times New Roman"/>
          <w:sz w:val="28"/>
          <w:szCs w:val="28"/>
        </w:rPr>
        <w:t xml:space="preserve"> на разных клинических стадиях за период 20</w:t>
      </w:r>
      <w:r w:rsidR="003609C7" w:rsidRPr="006F1EAA">
        <w:rPr>
          <w:rFonts w:ascii="Times New Roman" w:hAnsi="Times New Roman" w:cs="Times New Roman"/>
          <w:sz w:val="28"/>
          <w:szCs w:val="28"/>
        </w:rPr>
        <w:t>12</w:t>
      </w:r>
      <w:r w:rsidRPr="006F1EAA">
        <w:rPr>
          <w:rFonts w:ascii="Times New Roman" w:hAnsi="Times New Roman" w:cs="Times New Roman"/>
          <w:sz w:val="28"/>
          <w:szCs w:val="28"/>
        </w:rPr>
        <w:t>-20</w:t>
      </w:r>
      <w:r w:rsidR="003609C7" w:rsidRPr="006F1EAA">
        <w:rPr>
          <w:rFonts w:ascii="Times New Roman" w:hAnsi="Times New Roman" w:cs="Times New Roman"/>
          <w:sz w:val="28"/>
          <w:szCs w:val="28"/>
        </w:rPr>
        <w:t>2</w:t>
      </w:r>
      <w:r w:rsidRPr="006F1EAA">
        <w:rPr>
          <w:rFonts w:ascii="Times New Roman" w:hAnsi="Times New Roman" w:cs="Times New Roman"/>
          <w:sz w:val="28"/>
          <w:szCs w:val="28"/>
        </w:rPr>
        <w:t>1.</w:t>
      </w:r>
    </w:p>
    <w:p w14:paraId="0EFA6650" w14:textId="77777777" w:rsidR="00E85AFC" w:rsidRPr="006F1EAA" w:rsidRDefault="00E85AFC" w:rsidP="00266468">
      <w:pPr>
        <w:autoSpaceDE w:val="0"/>
        <w:autoSpaceDN w:val="0"/>
        <w:adjustRightInd w:val="0"/>
        <w:spacing w:after="0" w:line="240" w:lineRule="auto"/>
        <w:jc w:val="both"/>
        <w:rPr>
          <w:rFonts w:ascii="Times New Roman" w:hAnsi="Times New Roman" w:cs="Times New Roman"/>
          <w:sz w:val="28"/>
          <w:szCs w:val="28"/>
        </w:rPr>
      </w:pPr>
    </w:p>
    <w:p w14:paraId="3733C415" w14:textId="77777777" w:rsidR="00266468" w:rsidRPr="006F1EAA" w:rsidRDefault="00EB51C1" w:rsidP="004D7286">
      <w:pPr>
        <w:autoSpaceDE w:val="0"/>
        <w:autoSpaceDN w:val="0"/>
        <w:adjustRightInd w:val="0"/>
        <w:spacing w:after="0" w:line="240" w:lineRule="auto"/>
        <w:ind w:left="-709" w:firstLine="142"/>
        <w:jc w:val="center"/>
        <w:rPr>
          <w:rFonts w:ascii="Times New Roman" w:hAnsi="Times New Roman" w:cs="Times New Roman"/>
          <w:sz w:val="24"/>
          <w:szCs w:val="24"/>
        </w:rPr>
      </w:pPr>
      <w:r w:rsidRPr="006F1EAA">
        <w:rPr>
          <w:noProof/>
          <w:lang w:eastAsia="ru-RU"/>
        </w:rPr>
        <w:drawing>
          <wp:inline distT="0" distB="0" distL="0" distR="0" wp14:anchorId="70ADD4E6" wp14:editId="70B42696">
            <wp:extent cx="6347460" cy="2460171"/>
            <wp:effectExtent l="0" t="0" r="15240" b="1651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7F63C3C" w14:textId="77777777" w:rsidR="00F03FD2" w:rsidRPr="006F1EAA" w:rsidRDefault="00F03FD2" w:rsidP="00E85AFC">
      <w:pPr>
        <w:autoSpaceDE w:val="0"/>
        <w:autoSpaceDN w:val="0"/>
        <w:adjustRightInd w:val="0"/>
        <w:spacing w:after="0" w:line="240" w:lineRule="auto"/>
        <w:jc w:val="center"/>
        <w:rPr>
          <w:rFonts w:ascii="Times New Roman" w:hAnsi="Times New Roman" w:cs="Times New Roman"/>
          <w:sz w:val="24"/>
          <w:szCs w:val="24"/>
        </w:rPr>
      </w:pPr>
    </w:p>
    <w:p w14:paraId="1C71A523" w14:textId="192DD7B4" w:rsidR="00E85AFC" w:rsidRPr="006F1EAA" w:rsidRDefault="00F03FD2" w:rsidP="00FB440D">
      <w:pPr>
        <w:autoSpaceDE w:val="0"/>
        <w:autoSpaceDN w:val="0"/>
        <w:adjustRightInd w:val="0"/>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25</w:t>
      </w:r>
      <w:r w:rsidR="00FB440D">
        <w:rPr>
          <w:rFonts w:ascii="Times New Roman" w:hAnsi="Times New Roman" w:cs="Times New Roman"/>
          <w:sz w:val="28"/>
          <w:szCs w:val="28"/>
        </w:rPr>
        <w:t xml:space="preserve"> -</w:t>
      </w:r>
      <w:r w:rsidR="00A774F6" w:rsidRPr="006F1EAA">
        <w:rPr>
          <w:rFonts w:ascii="Times New Roman" w:hAnsi="Times New Roman" w:cs="Times New Roman"/>
          <w:sz w:val="28"/>
          <w:szCs w:val="28"/>
        </w:rPr>
        <w:t xml:space="preserve"> </w:t>
      </w:r>
      <w:r w:rsidRPr="006F1EAA">
        <w:rPr>
          <w:rFonts w:ascii="Times New Roman" w:hAnsi="Times New Roman" w:cs="Times New Roman"/>
          <w:sz w:val="28"/>
          <w:szCs w:val="28"/>
        </w:rPr>
        <w:t>Динамика выявления РПЖ на разных клинических стадиях за период 2012-2021 в РК</w:t>
      </w:r>
    </w:p>
    <w:p w14:paraId="4ED8F34D" w14:textId="77777777" w:rsidR="004D47E8" w:rsidRPr="006F1EAA" w:rsidRDefault="004D47E8" w:rsidP="00CF7F8A">
      <w:pPr>
        <w:autoSpaceDE w:val="0"/>
        <w:autoSpaceDN w:val="0"/>
        <w:adjustRightInd w:val="0"/>
        <w:spacing w:after="0" w:line="240" w:lineRule="auto"/>
        <w:jc w:val="both"/>
        <w:rPr>
          <w:rFonts w:ascii="Times New Roman" w:hAnsi="Times New Roman" w:cs="Times New Roman"/>
          <w:sz w:val="28"/>
          <w:szCs w:val="28"/>
        </w:rPr>
      </w:pPr>
    </w:p>
    <w:p w14:paraId="73FAA4AA" w14:textId="77777777" w:rsidR="00CF7F8A" w:rsidRPr="006F1EAA" w:rsidRDefault="00F900A0"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Как видно из рисунка 25, </w:t>
      </w:r>
      <w:r w:rsidR="00CF7F8A" w:rsidRPr="006F1EAA">
        <w:rPr>
          <w:rFonts w:ascii="Times New Roman" w:hAnsi="Times New Roman" w:cs="Times New Roman"/>
          <w:sz w:val="28"/>
          <w:szCs w:val="28"/>
        </w:rPr>
        <w:t xml:space="preserve">течение указанного периода выявляемость РПЖ на I–II стадиях в Казахстане имела почти одинаковые показатели и колебалась в пределах 51,6%-61,9%, выявляемость РПЖ на III стадии снизилось с 31,1% до 24,6%, а выявляемость на IV стадия возросла с 14,1% до 22,8%. При этом тренд повышения раннего обнаружения РПЖ (на I–II стадиях) был статистически незначимым (B=0,178 (95 % ДИ: -0,273; 0,629), p=0,390). </w:t>
      </w:r>
    </w:p>
    <w:p w14:paraId="13F0CBA0" w14:textId="77777777" w:rsidR="00860D0F" w:rsidRDefault="00CF7F8A" w:rsidP="004D7286">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Большой интерес представляет выявление РПЖ на ранних стадиях по регионам РК. В таблице</w:t>
      </w:r>
      <w:r w:rsidR="00F900A0" w:rsidRPr="006F1EAA">
        <w:rPr>
          <w:rFonts w:ascii="Times New Roman" w:hAnsi="Times New Roman" w:cs="Times New Roman"/>
          <w:sz w:val="28"/>
          <w:szCs w:val="28"/>
        </w:rPr>
        <w:t xml:space="preserve"> 6 </w:t>
      </w:r>
      <w:r w:rsidRPr="006F1EAA">
        <w:rPr>
          <w:rFonts w:ascii="Times New Roman" w:hAnsi="Times New Roman" w:cs="Times New Roman"/>
          <w:sz w:val="28"/>
          <w:szCs w:val="28"/>
        </w:rPr>
        <w:t>представлены данные по частоте выявляемости РПЖ на I–II стадиях в Казахстане в разрезе областей.</w:t>
      </w:r>
    </w:p>
    <w:p w14:paraId="28CBB8BC" w14:textId="77777777" w:rsidR="00A1733C" w:rsidRDefault="00A1733C" w:rsidP="00FB440D">
      <w:pPr>
        <w:autoSpaceDE w:val="0"/>
        <w:autoSpaceDN w:val="0"/>
        <w:adjustRightInd w:val="0"/>
        <w:spacing w:after="0" w:line="240" w:lineRule="auto"/>
        <w:jc w:val="both"/>
        <w:rPr>
          <w:rFonts w:ascii="Times New Roman" w:hAnsi="Times New Roman" w:cs="Times New Roman"/>
          <w:sz w:val="28"/>
          <w:szCs w:val="28"/>
        </w:rPr>
      </w:pPr>
    </w:p>
    <w:p w14:paraId="6A83611C" w14:textId="2831BD83" w:rsidR="00BD273D" w:rsidRDefault="008D0166" w:rsidP="00FB440D">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Таблица</w:t>
      </w:r>
      <w:r w:rsidR="00A774F6" w:rsidRPr="006F1EAA">
        <w:rPr>
          <w:rFonts w:ascii="Times New Roman" w:hAnsi="Times New Roman" w:cs="Times New Roman"/>
          <w:sz w:val="28"/>
          <w:szCs w:val="28"/>
        </w:rPr>
        <w:t xml:space="preserve"> 6 - </w:t>
      </w:r>
      <w:r w:rsidRPr="006F1EAA">
        <w:rPr>
          <w:rFonts w:ascii="Times New Roman" w:hAnsi="Times New Roman" w:cs="Times New Roman"/>
          <w:sz w:val="28"/>
          <w:szCs w:val="28"/>
        </w:rPr>
        <w:t>Частота выявления РПЖ на I–II стадиях заболевания в Республике Казахстан по регионам в 2012–2021 гг.</w:t>
      </w:r>
    </w:p>
    <w:p w14:paraId="6DBAC44C" w14:textId="77777777" w:rsidR="00FB440D" w:rsidRPr="006F1EAA" w:rsidRDefault="00FB440D" w:rsidP="00FB440D">
      <w:pPr>
        <w:autoSpaceDE w:val="0"/>
        <w:autoSpaceDN w:val="0"/>
        <w:adjustRightInd w:val="0"/>
        <w:spacing w:after="0" w:line="240" w:lineRule="auto"/>
        <w:jc w:val="both"/>
        <w:rPr>
          <w:rFonts w:ascii="Times New Roman" w:hAnsi="Times New Roman" w:cs="Times New Roman"/>
          <w:sz w:val="28"/>
          <w:szCs w:val="28"/>
        </w:rPr>
      </w:pPr>
    </w:p>
    <w:tbl>
      <w:tblPr>
        <w:tblStyle w:val="a5"/>
        <w:tblW w:w="9639" w:type="dxa"/>
        <w:tblInd w:w="108" w:type="dxa"/>
        <w:tblLayout w:type="fixed"/>
        <w:tblLook w:val="04A0" w:firstRow="1" w:lastRow="0" w:firstColumn="1" w:lastColumn="0" w:noHBand="0" w:noVBand="1"/>
      </w:tblPr>
      <w:tblGrid>
        <w:gridCol w:w="2835"/>
        <w:gridCol w:w="1985"/>
        <w:gridCol w:w="1276"/>
        <w:gridCol w:w="1287"/>
        <w:gridCol w:w="1264"/>
        <w:gridCol w:w="992"/>
      </w:tblGrid>
      <w:tr w:rsidR="006F1EAA" w:rsidRPr="006F1EAA" w14:paraId="668C7D8F" w14:textId="77777777" w:rsidTr="00547DAE">
        <w:tc>
          <w:tcPr>
            <w:tcW w:w="2835" w:type="dxa"/>
            <w:vMerge w:val="restart"/>
          </w:tcPr>
          <w:p w14:paraId="4D31561F" w14:textId="77777777" w:rsidR="003D5F15" w:rsidRPr="00FB440D" w:rsidRDefault="003D5F15" w:rsidP="008D0166">
            <w:pPr>
              <w:rPr>
                <w:rFonts w:ascii="Times New Roman" w:hAnsi="Times New Roman" w:cs="Times New Roman"/>
                <w:sz w:val="28"/>
                <w:szCs w:val="28"/>
              </w:rPr>
            </w:pPr>
            <w:r w:rsidRPr="00FB440D">
              <w:rPr>
                <w:rFonts w:ascii="Times New Roman" w:hAnsi="Times New Roman" w:cs="Times New Roman"/>
                <w:sz w:val="28"/>
                <w:szCs w:val="28"/>
              </w:rPr>
              <w:t>Регион</w:t>
            </w:r>
          </w:p>
        </w:tc>
        <w:tc>
          <w:tcPr>
            <w:tcW w:w="1985" w:type="dxa"/>
            <w:vMerge w:val="restart"/>
          </w:tcPr>
          <w:p w14:paraId="78C1D320" w14:textId="77777777" w:rsidR="003D5F15" w:rsidRPr="00FB440D" w:rsidRDefault="003D5F15" w:rsidP="00FB440D">
            <w:pPr>
              <w:tabs>
                <w:tab w:val="left" w:pos="1929"/>
              </w:tabs>
              <w:rPr>
                <w:rFonts w:ascii="Times New Roman" w:hAnsi="Times New Roman" w:cs="Times New Roman"/>
                <w:sz w:val="28"/>
                <w:szCs w:val="28"/>
              </w:rPr>
            </w:pPr>
            <w:r w:rsidRPr="00FB440D">
              <w:rPr>
                <w:rFonts w:ascii="Times New Roman" w:hAnsi="Times New Roman" w:cs="Times New Roman"/>
                <w:sz w:val="28"/>
                <w:szCs w:val="28"/>
              </w:rPr>
              <w:t>Среднемноголетнее значение показателя</w:t>
            </w:r>
          </w:p>
        </w:tc>
        <w:tc>
          <w:tcPr>
            <w:tcW w:w="1276" w:type="dxa"/>
            <w:vMerge w:val="restart"/>
          </w:tcPr>
          <w:p w14:paraId="3ECD7A19" w14:textId="77777777" w:rsidR="003D5F15" w:rsidRPr="00FB440D" w:rsidRDefault="003D5F15" w:rsidP="008D0166">
            <w:pPr>
              <w:rPr>
                <w:rFonts w:ascii="Times New Roman" w:hAnsi="Times New Roman" w:cs="Times New Roman"/>
                <w:sz w:val="28"/>
                <w:szCs w:val="28"/>
              </w:rPr>
            </w:pPr>
            <w:r w:rsidRPr="00FB440D">
              <w:rPr>
                <w:rFonts w:ascii="Times New Roman" w:hAnsi="Times New Roman" w:cs="Times New Roman"/>
                <w:sz w:val="28"/>
                <w:szCs w:val="28"/>
              </w:rPr>
              <w:t>Коэффициент регрессии</w:t>
            </w:r>
          </w:p>
        </w:tc>
        <w:tc>
          <w:tcPr>
            <w:tcW w:w="2551" w:type="dxa"/>
            <w:gridSpan w:val="2"/>
          </w:tcPr>
          <w:p w14:paraId="6BD1D424" w14:textId="77777777" w:rsidR="003D5F15" w:rsidRPr="00FB440D" w:rsidRDefault="003D5F15" w:rsidP="008D0166">
            <w:pPr>
              <w:jc w:val="both"/>
              <w:rPr>
                <w:rFonts w:ascii="Times New Roman" w:hAnsi="Times New Roman" w:cs="Times New Roman"/>
                <w:sz w:val="28"/>
                <w:szCs w:val="28"/>
              </w:rPr>
            </w:pPr>
            <w:r w:rsidRPr="00FB440D">
              <w:rPr>
                <w:rFonts w:ascii="Times New Roman" w:hAnsi="Times New Roman" w:cs="Times New Roman"/>
                <w:sz w:val="28"/>
                <w:szCs w:val="28"/>
              </w:rPr>
              <w:t>95% ДИ для коэффициента регрессии</w:t>
            </w:r>
          </w:p>
        </w:tc>
        <w:tc>
          <w:tcPr>
            <w:tcW w:w="992" w:type="dxa"/>
            <w:vMerge w:val="restart"/>
          </w:tcPr>
          <w:p w14:paraId="6BC458B8" w14:textId="77777777" w:rsidR="003D5F15" w:rsidRPr="00FB440D" w:rsidRDefault="003D5F15" w:rsidP="008D0166">
            <w:pPr>
              <w:jc w:val="both"/>
              <w:rPr>
                <w:rFonts w:ascii="Times New Roman" w:hAnsi="Times New Roman" w:cs="Times New Roman"/>
                <w:sz w:val="28"/>
                <w:szCs w:val="28"/>
              </w:rPr>
            </w:pPr>
            <w:r w:rsidRPr="00FB440D">
              <w:rPr>
                <w:rFonts w:ascii="Times New Roman" w:hAnsi="Times New Roman" w:cs="Times New Roman"/>
                <w:sz w:val="28"/>
                <w:szCs w:val="28"/>
              </w:rPr>
              <w:t>P</w:t>
            </w:r>
          </w:p>
        </w:tc>
      </w:tr>
      <w:tr w:rsidR="006F1EAA" w:rsidRPr="006F1EAA" w14:paraId="486F7363" w14:textId="77777777" w:rsidTr="00547DAE">
        <w:tc>
          <w:tcPr>
            <w:tcW w:w="2835" w:type="dxa"/>
            <w:vMerge/>
          </w:tcPr>
          <w:p w14:paraId="36B9B463" w14:textId="77777777" w:rsidR="003D5F15" w:rsidRPr="00FB440D" w:rsidRDefault="003D5F15" w:rsidP="008D0166">
            <w:pPr>
              <w:rPr>
                <w:rFonts w:ascii="Times New Roman" w:hAnsi="Times New Roman" w:cs="Times New Roman"/>
                <w:sz w:val="28"/>
                <w:szCs w:val="28"/>
              </w:rPr>
            </w:pPr>
          </w:p>
        </w:tc>
        <w:tc>
          <w:tcPr>
            <w:tcW w:w="1985" w:type="dxa"/>
            <w:vMerge/>
          </w:tcPr>
          <w:p w14:paraId="0D4A00DA" w14:textId="77777777" w:rsidR="003D5F15" w:rsidRPr="00FB440D" w:rsidRDefault="003D5F15" w:rsidP="008D0166">
            <w:pPr>
              <w:rPr>
                <w:rFonts w:ascii="Times New Roman" w:hAnsi="Times New Roman" w:cs="Times New Roman"/>
                <w:sz w:val="28"/>
                <w:szCs w:val="28"/>
              </w:rPr>
            </w:pPr>
          </w:p>
        </w:tc>
        <w:tc>
          <w:tcPr>
            <w:tcW w:w="1276" w:type="dxa"/>
            <w:vMerge/>
          </w:tcPr>
          <w:p w14:paraId="6B0F583A" w14:textId="77777777" w:rsidR="003D5F15" w:rsidRPr="00FB440D" w:rsidRDefault="003D5F15" w:rsidP="008D0166">
            <w:pPr>
              <w:rPr>
                <w:rFonts w:ascii="Times New Roman" w:hAnsi="Times New Roman" w:cs="Times New Roman"/>
                <w:sz w:val="28"/>
                <w:szCs w:val="28"/>
              </w:rPr>
            </w:pPr>
          </w:p>
        </w:tc>
        <w:tc>
          <w:tcPr>
            <w:tcW w:w="1287" w:type="dxa"/>
          </w:tcPr>
          <w:p w14:paraId="46B88947" w14:textId="77777777" w:rsidR="003D5F15" w:rsidRPr="00FB440D" w:rsidRDefault="003D5F15" w:rsidP="008D0166">
            <w:pPr>
              <w:rPr>
                <w:rFonts w:ascii="Times New Roman" w:hAnsi="Times New Roman" w:cs="Times New Roman"/>
                <w:sz w:val="28"/>
                <w:szCs w:val="28"/>
              </w:rPr>
            </w:pPr>
            <w:r w:rsidRPr="00FB440D">
              <w:rPr>
                <w:rFonts w:ascii="Times New Roman" w:hAnsi="Times New Roman" w:cs="Times New Roman"/>
                <w:sz w:val="28"/>
                <w:szCs w:val="28"/>
              </w:rPr>
              <w:t>Нижняя граница</w:t>
            </w:r>
          </w:p>
        </w:tc>
        <w:tc>
          <w:tcPr>
            <w:tcW w:w="1264" w:type="dxa"/>
          </w:tcPr>
          <w:p w14:paraId="30774B53" w14:textId="77777777" w:rsidR="003D5F15" w:rsidRPr="00FB440D" w:rsidRDefault="003D5F15" w:rsidP="008D0166">
            <w:pPr>
              <w:rPr>
                <w:rFonts w:ascii="Times New Roman" w:hAnsi="Times New Roman" w:cs="Times New Roman"/>
                <w:sz w:val="28"/>
                <w:szCs w:val="28"/>
              </w:rPr>
            </w:pPr>
            <w:r w:rsidRPr="00FB440D">
              <w:rPr>
                <w:rFonts w:ascii="Times New Roman" w:hAnsi="Times New Roman" w:cs="Times New Roman"/>
                <w:sz w:val="28"/>
                <w:szCs w:val="28"/>
              </w:rPr>
              <w:t>Верхняя граница</w:t>
            </w:r>
          </w:p>
        </w:tc>
        <w:tc>
          <w:tcPr>
            <w:tcW w:w="992" w:type="dxa"/>
            <w:vMerge/>
          </w:tcPr>
          <w:p w14:paraId="6B918385" w14:textId="77777777" w:rsidR="003D5F15" w:rsidRPr="00FB440D" w:rsidRDefault="003D5F15" w:rsidP="008D0166">
            <w:pPr>
              <w:jc w:val="both"/>
              <w:rPr>
                <w:rFonts w:ascii="Times New Roman" w:hAnsi="Times New Roman" w:cs="Times New Roman"/>
                <w:sz w:val="28"/>
                <w:szCs w:val="28"/>
              </w:rPr>
            </w:pPr>
          </w:p>
        </w:tc>
      </w:tr>
      <w:tr w:rsidR="006F1EAA" w:rsidRPr="006F1EAA" w14:paraId="279A4903" w14:textId="77777777" w:rsidTr="00547DAE">
        <w:tc>
          <w:tcPr>
            <w:tcW w:w="2835" w:type="dxa"/>
          </w:tcPr>
          <w:p w14:paraId="76AA705B"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Республика Казахстан</w:t>
            </w:r>
          </w:p>
        </w:tc>
        <w:tc>
          <w:tcPr>
            <w:tcW w:w="1985" w:type="dxa"/>
          </w:tcPr>
          <w:p w14:paraId="03A559A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54,8</w:t>
            </w:r>
          </w:p>
        </w:tc>
        <w:tc>
          <w:tcPr>
            <w:tcW w:w="1276" w:type="dxa"/>
          </w:tcPr>
          <w:p w14:paraId="796C580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0,178</w:t>
            </w:r>
          </w:p>
        </w:tc>
        <w:tc>
          <w:tcPr>
            <w:tcW w:w="1287" w:type="dxa"/>
          </w:tcPr>
          <w:p w14:paraId="4C798C2F"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-0,273</w:t>
            </w:r>
          </w:p>
        </w:tc>
        <w:tc>
          <w:tcPr>
            <w:tcW w:w="1264" w:type="dxa"/>
          </w:tcPr>
          <w:p w14:paraId="6E03D54B"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0,629</w:t>
            </w:r>
          </w:p>
        </w:tc>
        <w:tc>
          <w:tcPr>
            <w:tcW w:w="992" w:type="dxa"/>
          </w:tcPr>
          <w:p w14:paraId="241A7F8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0,390</w:t>
            </w:r>
          </w:p>
        </w:tc>
      </w:tr>
      <w:tr w:rsidR="006F1EAA" w:rsidRPr="006F1EAA" w14:paraId="51FE5BDA" w14:textId="77777777" w:rsidTr="00547DAE">
        <w:tc>
          <w:tcPr>
            <w:tcW w:w="2835" w:type="dxa"/>
          </w:tcPr>
          <w:p w14:paraId="64EFC710"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Северо-Казахстанская область</w:t>
            </w:r>
          </w:p>
        </w:tc>
        <w:tc>
          <w:tcPr>
            <w:tcW w:w="1985" w:type="dxa"/>
          </w:tcPr>
          <w:p w14:paraId="5DB49BE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69,2</w:t>
            </w:r>
          </w:p>
        </w:tc>
        <w:tc>
          <w:tcPr>
            <w:tcW w:w="1276" w:type="dxa"/>
          </w:tcPr>
          <w:p w14:paraId="74CD1C9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0,123</w:t>
            </w:r>
          </w:p>
        </w:tc>
        <w:tc>
          <w:tcPr>
            <w:tcW w:w="1287" w:type="dxa"/>
          </w:tcPr>
          <w:p w14:paraId="7BCED7D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0,002</w:t>
            </w:r>
          </w:p>
        </w:tc>
        <w:tc>
          <w:tcPr>
            <w:tcW w:w="1264" w:type="dxa"/>
          </w:tcPr>
          <w:p w14:paraId="493B7793"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0,245</w:t>
            </w:r>
          </w:p>
        </w:tc>
        <w:tc>
          <w:tcPr>
            <w:tcW w:w="992" w:type="dxa"/>
          </w:tcPr>
          <w:p w14:paraId="096710DB" w14:textId="77777777" w:rsidR="007937AC" w:rsidRPr="00FB440D" w:rsidRDefault="007937AC" w:rsidP="000C754C">
            <w:pPr>
              <w:jc w:val="center"/>
              <w:rPr>
                <w:rFonts w:ascii="Times New Roman" w:hAnsi="Times New Roman" w:cs="Times New Roman"/>
                <w:b/>
                <w:sz w:val="28"/>
                <w:szCs w:val="28"/>
              </w:rPr>
            </w:pPr>
            <w:r w:rsidRPr="00FB440D">
              <w:rPr>
                <w:rFonts w:ascii="Times New Roman" w:hAnsi="Times New Roman" w:cs="Times New Roman"/>
                <w:b/>
                <w:sz w:val="28"/>
                <w:szCs w:val="28"/>
              </w:rPr>
              <w:t>0,047</w:t>
            </w:r>
          </w:p>
        </w:tc>
      </w:tr>
      <w:tr w:rsidR="006F1EAA" w:rsidRPr="006F1EAA" w14:paraId="341D6626" w14:textId="77777777" w:rsidTr="00547DAE">
        <w:tc>
          <w:tcPr>
            <w:tcW w:w="2835" w:type="dxa"/>
          </w:tcPr>
          <w:p w14:paraId="2616A02D"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Восточно-Казахстанская область</w:t>
            </w:r>
          </w:p>
        </w:tc>
        <w:tc>
          <w:tcPr>
            <w:tcW w:w="1985" w:type="dxa"/>
          </w:tcPr>
          <w:p w14:paraId="4D0B99FD"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67,3</w:t>
            </w:r>
          </w:p>
        </w:tc>
        <w:tc>
          <w:tcPr>
            <w:tcW w:w="1276" w:type="dxa"/>
          </w:tcPr>
          <w:p w14:paraId="511F6F3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-0,155</w:t>
            </w:r>
          </w:p>
        </w:tc>
        <w:tc>
          <w:tcPr>
            <w:tcW w:w="1287" w:type="dxa"/>
          </w:tcPr>
          <w:p w14:paraId="3DFAE8A0"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-0,263</w:t>
            </w:r>
          </w:p>
        </w:tc>
        <w:tc>
          <w:tcPr>
            <w:tcW w:w="1264" w:type="dxa"/>
          </w:tcPr>
          <w:p w14:paraId="5DBB12D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-0,047</w:t>
            </w:r>
          </w:p>
        </w:tc>
        <w:tc>
          <w:tcPr>
            <w:tcW w:w="992" w:type="dxa"/>
          </w:tcPr>
          <w:p w14:paraId="6CCDF42D" w14:textId="77777777" w:rsidR="007937AC" w:rsidRPr="00FB440D" w:rsidRDefault="007937AC" w:rsidP="000C754C">
            <w:pPr>
              <w:jc w:val="center"/>
              <w:rPr>
                <w:rFonts w:ascii="Times New Roman" w:hAnsi="Times New Roman" w:cs="Times New Roman"/>
                <w:b/>
                <w:sz w:val="28"/>
                <w:szCs w:val="28"/>
              </w:rPr>
            </w:pPr>
            <w:r w:rsidRPr="00FB440D">
              <w:rPr>
                <w:rFonts w:ascii="Times New Roman" w:hAnsi="Times New Roman" w:cs="Times New Roman"/>
                <w:b/>
                <w:sz w:val="28"/>
                <w:szCs w:val="28"/>
              </w:rPr>
              <w:t>0,010</w:t>
            </w:r>
          </w:p>
        </w:tc>
      </w:tr>
      <w:tr w:rsidR="006F1EAA" w:rsidRPr="006F1EAA" w14:paraId="1B47F270" w14:textId="77777777" w:rsidTr="00547DAE">
        <w:tc>
          <w:tcPr>
            <w:tcW w:w="2835" w:type="dxa"/>
          </w:tcPr>
          <w:p w14:paraId="66E486C2"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Павлодарская область</w:t>
            </w:r>
          </w:p>
        </w:tc>
        <w:tc>
          <w:tcPr>
            <w:tcW w:w="1985" w:type="dxa"/>
          </w:tcPr>
          <w:p w14:paraId="6812C13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66,9</w:t>
            </w:r>
          </w:p>
        </w:tc>
        <w:tc>
          <w:tcPr>
            <w:tcW w:w="1276" w:type="dxa"/>
          </w:tcPr>
          <w:p w14:paraId="328AC3FB"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0,061</w:t>
            </w:r>
          </w:p>
        </w:tc>
        <w:tc>
          <w:tcPr>
            <w:tcW w:w="1287" w:type="dxa"/>
          </w:tcPr>
          <w:p w14:paraId="108D30BB"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-0,135</w:t>
            </w:r>
          </w:p>
        </w:tc>
        <w:tc>
          <w:tcPr>
            <w:tcW w:w="1264" w:type="dxa"/>
          </w:tcPr>
          <w:p w14:paraId="1393206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0,256</w:t>
            </w:r>
          </w:p>
        </w:tc>
        <w:tc>
          <w:tcPr>
            <w:tcW w:w="992" w:type="dxa"/>
          </w:tcPr>
          <w:p w14:paraId="0E4F8257"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0,494</w:t>
            </w:r>
          </w:p>
        </w:tc>
      </w:tr>
      <w:tr w:rsidR="006F1EAA" w:rsidRPr="006F1EAA" w14:paraId="7AAA1630" w14:textId="77777777" w:rsidTr="00547DAE">
        <w:tc>
          <w:tcPr>
            <w:tcW w:w="2835" w:type="dxa"/>
          </w:tcPr>
          <w:p w14:paraId="322C7A52"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Кызылординская область</w:t>
            </w:r>
          </w:p>
        </w:tc>
        <w:tc>
          <w:tcPr>
            <w:tcW w:w="1985" w:type="dxa"/>
          </w:tcPr>
          <w:p w14:paraId="6F5D6823"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60,4</w:t>
            </w:r>
          </w:p>
        </w:tc>
        <w:tc>
          <w:tcPr>
            <w:tcW w:w="1276" w:type="dxa"/>
          </w:tcPr>
          <w:p w14:paraId="6D710A70"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0,002</w:t>
            </w:r>
          </w:p>
        </w:tc>
        <w:tc>
          <w:tcPr>
            <w:tcW w:w="1287" w:type="dxa"/>
          </w:tcPr>
          <w:p w14:paraId="24AA511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-0,122</w:t>
            </w:r>
          </w:p>
        </w:tc>
        <w:tc>
          <w:tcPr>
            <w:tcW w:w="1264" w:type="dxa"/>
          </w:tcPr>
          <w:p w14:paraId="34F6AB10"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0,126</w:t>
            </w:r>
          </w:p>
        </w:tc>
        <w:tc>
          <w:tcPr>
            <w:tcW w:w="992" w:type="dxa"/>
          </w:tcPr>
          <w:p w14:paraId="760D635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0,970</w:t>
            </w:r>
          </w:p>
        </w:tc>
      </w:tr>
      <w:tr w:rsidR="006F1EAA" w:rsidRPr="006F1EAA" w14:paraId="57BC8384" w14:textId="77777777" w:rsidTr="00547DAE">
        <w:tc>
          <w:tcPr>
            <w:tcW w:w="2835" w:type="dxa"/>
          </w:tcPr>
          <w:p w14:paraId="6A22382E" w14:textId="64876497" w:rsidR="007937AC" w:rsidRPr="00FB440D" w:rsidRDefault="00C20084" w:rsidP="000C754C">
            <w:pPr>
              <w:jc w:val="both"/>
              <w:rPr>
                <w:rFonts w:ascii="Times New Roman" w:hAnsi="Times New Roman" w:cs="Times New Roman"/>
                <w:sz w:val="28"/>
                <w:szCs w:val="28"/>
              </w:rPr>
            </w:pPr>
            <w:r w:rsidRPr="00FB440D">
              <w:rPr>
                <w:rFonts w:ascii="Times New Roman" w:hAnsi="Times New Roman" w:cs="Times New Roman"/>
                <w:sz w:val="28"/>
                <w:szCs w:val="28"/>
              </w:rPr>
              <w:t>Западно</w:t>
            </w:r>
            <w:r>
              <w:rPr>
                <w:rFonts w:ascii="Times New Roman" w:hAnsi="Times New Roman" w:cs="Times New Roman"/>
                <w:sz w:val="28"/>
                <w:szCs w:val="28"/>
              </w:rPr>
              <w:t>-</w:t>
            </w:r>
            <w:r w:rsidRPr="00FB440D">
              <w:rPr>
                <w:rFonts w:ascii="Times New Roman" w:hAnsi="Times New Roman" w:cs="Times New Roman"/>
                <w:sz w:val="28"/>
                <w:szCs w:val="28"/>
              </w:rPr>
              <w:t>Казахстанская</w:t>
            </w:r>
            <w:r w:rsidR="007937AC" w:rsidRPr="00FB440D">
              <w:rPr>
                <w:rFonts w:ascii="Times New Roman" w:hAnsi="Times New Roman" w:cs="Times New Roman"/>
                <w:sz w:val="28"/>
                <w:szCs w:val="28"/>
              </w:rPr>
              <w:t xml:space="preserve"> область</w:t>
            </w:r>
          </w:p>
        </w:tc>
        <w:tc>
          <w:tcPr>
            <w:tcW w:w="1985" w:type="dxa"/>
          </w:tcPr>
          <w:p w14:paraId="3DD22995"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60,4</w:t>
            </w:r>
          </w:p>
        </w:tc>
        <w:tc>
          <w:tcPr>
            <w:tcW w:w="1276" w:type="dxa"/>
          </w:tcPr>
          <w:p w14:paraId="4292100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-0,114</w:t>
            </w:r>
          </w:p>
        </w:tc>
        <w:tc>
          <w:tcPr>
            <w:tcW w:w="1287" w:type="dxa"/>
          </w:tcPr>
          <w:p w14:paraId="787E6AC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-0,283</w:t>
            </w:r>
          </w:p>
        </w:tc>
        <w:tc>
          <w:tcPr>
            <w:tcW w:w="1264" w:type="dxa"/>
          </w:tcPr>
          <w:p w14:paraId="24D467D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0,055</w:t>
            </w:r>
          </w:p>
        </w:tc>
        <w:tc>
          <w:tcPr>
            <w:tcW w:w="992" w:type="dxa"/>
          </w:tcPr>
          <w:p w14:paraId="03A122B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0,159</w:t>
            </w:r>
          </w:p>
        </w:tc>
      </w:tr>
      <w:tr w:rsidR="006F1EAA" w:rsidRPr="006F1EAA" w14:paraId="6039216A" w14:textId="77777777" w:rsidTr="00547DAE">
        <w:tc>
          <w:tcPr>
            <w:tcW w:w="2835" w:type="dxa"/>
          </w:tcPr>
          <w:p w14:paraId="760E4707"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Костанайская область</w:t>
            </w:r>
          </w:p>
        </w:tc>
        <w:tc>
          <w:tcPr>
            <w:tcW w:w="1985" w:type="dxa"/>
          </w:tcPr>
          <w:p w14:paraId="1CC7BCD9"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59,9</w:t>
            </w:r>
          </w:p>
        </w:tc>
        <w:tc>
          <w:tcPr>
            <w:tcW w:w="1276" w:type="dxa"/>
          </w:tcPr>
          <w:p w14:paraId="35A49A7D"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0,116</w:t>
            </w:r>
          </w:p>
        </w:tc>
        <w:tc>
          <w:tcPr>
            <w:tcW w:w="1287" w:type="dxa"/>
          </w:tcPr>
          <w:p w14:paraId="06C7761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0,040</w:t>
            </w:r>
          </w:p>
        </w:tc>
        <w:tc>
          <w:tcPr>
            <w:tcW w:w="1264" w:type="dxa"/>
          </w:tcPr>
          <w:p w14:paraId="2D0A318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0,191</w:t>
            </w:r>
          </w:p>
        </w:tc>
        <w:tc>
          <w:tcPr>
            <w:tcW w:w="992" w:type="dxa"/>
          </w:tcPr>
          <w:p w14:paraId="7B1B4529" w14:textId="77777777" w:rsidR="007937AC" w:rsidRPr="00FB440D" w:rsidRDefault="007937AC" w:rsidP="000C754C">
            <w:pPr>
              <w:jc w:val="center"/>
              <w:rPr>
                <w:rFonts w:ascii="Times New Roman" w:hAnsi="Times New Roman" w:cs="Times New Roman"/>
                <w:b/>
                <w:sz w:val="28"/>
                <w:szCs w:val="28"/>
              </w:rPr>
            </w:pPr>
            <w:r w:rsidRPr="00FB440D">
              <w:rPr>
                <w:rFonts w:ascii="Times New Roman" w:hAnsi="Times New Roman" w:cs="Times New Roman"/>
                <w:b/>
                <w:sz w:val="28"/>
                <w:szCs w:val="28"/>
              </w:rPr>
              <w:t>0,008</w:t>
            </w:r>
          </w:p>
        </w:tc>
      </w:tr>
      <w:tr w:rsidR="006F1EAA" w:rsidRPr="006F1EAA" w14:paraId="0201A5D7" w14:textId="77777777" w:rsidTr="00547DAE">
        <w:tc>
          <w:tcPr>
            <w:tcW w:w="2835" w:type="dxa"/>
          </w:tcPr>
          <w:p w14:paraId="0AC3D287"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Жамбылская область</w:t>
            </w:r>
          </w:p>
        </w:tc>
        <w:tc>
          <w:tcPr>
            <w:tcW w:w="1985" w:type="dxa"/>
          </w:tcPr>
          <w:p w14:paraId="1570318E"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58,1</w:t>
            </w:r>
          </w:p>
        </w:tc>
        <w:tc>
          <w:tcPr>
            <w:tcW w:w="1276" w:type="dxa"/>
          </w:tcPr>
          <w:p w14:paraId="0C29C405"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0,162</w:t>
            </w:r>
          </w:p>
        </w:tc>
        <w:tc>
          <w:tcPr>
            <w:tcW w:w="1287" w:type="dxa"/>
          </w:tcPr>
          <w:p w14:paraId="3951A67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-0,039</w:t>
            </w:r>
          </w:p>
        </w:tc>
        <w:tc>
          <w:tcPr>
            <w:tcW w:w="1264" w:type="dxa"/>
          </w:tcPr>
          <w:p w14:paraId="0C6C1B5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0,363</w:t>
            </w:r>
          </w:p>
        </w:tc>
        <w:tc>
          <w:tcPr>
            <w:tcW w:w="992" w:type="dxa"/>
          </w:tcPr>
          <w:p w14:paraId="2A61B8F7"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0,100</w:t>
            </w:r>
          </w:p>
        </w:tc>
      </w:tr>
      <w:tr w:rsidR="006F1EAA" w:rsidRPr="006F1EAA" w14:paraId="17DBC8ED" w14:textId="77777777" w:rsidTr="00547DAE">
        <w:tc>
          <w:tcPr>
            <w:tcW w:w="2835" w:type="dxa"/>
          </w:tcPr>
          <w:p w14:paraId="1443CEDF"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Актюбинская область</w:t>
            </w:r>
          </w:p>
        </w:tc>
        <w:tc>
          <w:tcPr>
            <w:tcW w:w="1985" w:type="dxa"/>
          </w:tcPr>
          <w:p w14:paraId="08640979"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57,2</w:t>
            </w:r>
          </w:p>
        </w:tc>
        <w:tc>
          <w:tcPr>
            <w:tcW w:w="1276" w:type="dxa"/>
          </w:tcPr>
          <w:p w14:paraId="00CC23E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0,010</w:t>
            </w:r>
          </w:p>
        </w:tc>
        <w:tc>
          <w:tcPr>
            <w:tcW w:w="1287" w:type="dxa"/>
          </w:tcPr>
          <w:p w14:paraId="328915B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-0,304</w:t>
            </w:r>
          </w:p>
        </w:tc>
        <w:tc>
          <w:tcPr>
            <w:tcW w:w="1264" w:type="dxa"/>
          </w:tcPr>
          <w:p w14:paraId="50125F40"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0,323</w:t>
            </w:r>
          </w:p>
        </w:tc>
        <w:tc>
          <w:tcPr>
            <w:tcW w:w="992" w:type="dxa"/>
          </w:tcPr>
          <w:p w14:paraId="6BDCFCD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0,946</w:t>
            </w:r>
          </w:p>
        </w:tc>
      </w:tr>
      <w:tr w:rsidR="006F1EAA" w:rsidRPr="006F1EAA" w14:paraId="07B16BE1" w14:textId="77777777" w:rsidTr="00547DAE">
        <w:tc>
          <w:tcPr>
            <w:tcW w:w="2835" w:type="dxa"/>
          </w:tcPr>
          <w:p w14:paraId="65B7EE42"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Атырауская область</w:t>
            </w:r>
          </w:p>
        </w:tc>
        <w:tc>
          <w:tcPr>
            <w:tcW w:w="1985" w:type="dxa"/>
          </w:tcPr>
          <w:p w14:paraId="5C3C42B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54,5</w:t>
            </w:r>
          </w:p>
        </w:tc>
        <w:tc>
          <w:tcPr>
            <w:tcW w:w="1276" w:type="dxa"/>
          </w:tcPr>
          <w:p w14:paraId="0ED8B0DD"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0,053</w:t>
            </w:r>
          </w:p>
        </w:tc>
        <w:tc>
          <w:tcPr>
            <w:tcW w:w="1287" w:type="dxa"/>
          </w:tcPr>
          <w:p w14:paraId="2A05D937"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-0,096</w:t>
            </w:r>
          </w:p>
        </w:tc>
        <w:tc>
          <w:tcPr>
            <w:tcW w:w="1264" w:type="dxa"/>
          </w:tcPr>
          <w:p w14:paraId="3D6ADF08"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0,203</w:t>
            </w:r>
          </w:p>
        </w:tc>
        <w:tc>
          <w:tcPr>
            <w:tcW w:w="992" w:type="dxa"/>
          </w:tcPr>
          <w:p w14:paraId="47FB1DC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0,436</w:t>
            </w:r>
          </w:p>
        </w:tc>
      </w:tr>
      <w:tr w:rsidR="006F1EAA" w:rsidRPr="006F1EAA" w14:paraId="5CC4F993" w14:textId="77777777" w:rsidTr="00547DAE">
        <w:tc>
          <w:tcPr>
            <w:tcW w:w="2835" w:type="dxa"/>
          </w:tcPr>
          <w:p w14:paraId="3C844665"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г.Астана</w:t>
            </w:r>
          </w:p>
        </w:tc>
        <w:tc>
          <w:tcPr>
            <w:tcW w:w="1985" w:type="dxa"/>
          </w:tcPr>
          <w:p w14:paraId="398D5840"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53,2</w:t>
            </w:r>
          </w:p>
        </w:tc>
        <w:tc>
          <w:tcPr>
            <w:tcW w:w="1276" w:type="dxa"/>
          </w:tcPr>
          <w:p w14:paraId="7E7F54A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-0,188</w:t>
            </w:r>
          </w:p>
        </w:tc>
        <w:tc>
          <w:tcPr>
            <w:tcW w:w="1287" w:type="dxa"/>
          </w:tcPr>
          <w:p w14:paraId="75DEAC55"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-0,293</w:t>
            </w:r>
          </w:p>
        </w:tc>
        <w:tc>
          <w:tcPr>
            <w:tcW w:w="1264" w:type="dxa"/>
          </w:tcPr>
          <w:p w14:paraId="7A861ED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-0,083</w:t>
            </w:r>
          </w:p>
        </w:tc>
        <w:tc>
          <w:tcPr>
            <w:tcW w:w="992" w:type="dxa"/>
          </w:tcPr>
          <w:p w14:paraId="065A99A5" w14:textId="77777777" w:rsidR="007937AC" w:rsidRPr="00FB440D" w:rsidRDefault="007937AC" w:rsidP="000C754C">
            <w:pPr>
              <w:jc w:val="center"/>
              <w:rPr>
                <w:rFonts w:ascii="Times New Roman" w:hAnsi="Times New Roman" w:cs="Times New Roman"/>
                <w:b/>
                <w:sz w:val="28"/>
                <w:szCs w:val="28"/>
              </w:rPr>
            </w:pPr>
            <w:r w:rsidRPr="00FB440D">
              <w:rPr>
                <w:rFonts w:ascii="Times New Roman" w:hAnsi="Times New Roman" w:cs="Times New Roman"/>
                <w:b/>
                <w:sz w:val="28"/>
                <w:szCs w:val="28"/>
              </w:rPr>
              <w:t>0,003</w:t>
            </w:r>
          </w:p>
        </w:tc>
      </w:tr>
      <w:tr w:rsidR="006F1EAA" w:rsidRPr="006F1EAA" w14:paraId="011EB043" w14:textId="77777777" w:rsidTr="00547DAE">
        <w:tc>
          <w:tcPr>
            <w:tcW w:w="2835" w:type="dxa"/>
          </w:tcPr>
          <w:p w14:paraId="0BA763CF"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Алматинская область</w:t>
            </w:r>
          </w:p>
        </w:tc>
        <w:tc>
          <w:tcPr>
            <w:tcW w:w="1985" w:type="dxa"/>
          </w:tcPr>
          <w:p w14:paraId="2FACA2C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48,4</w:t>
            </w:r>
          </w:p>
        </w:tc>
        <w:tc>
          <w:tcPr>
            <w:tcW w:w="1276" w:type="dxa"/>
          </w:tcPr>
          <w:p w14:paraId="0CEDE7C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0,193</w:t>
            </w:r>
          </w:p>
        </w:tc>
        <w:tc>
          <w:tcPr>
            <w:tcW w:w="1287" w:type="dxa"/>
          </w:tcPr>
          <w:p w14:paraId="1DE10F84"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-0,077</w:t>
            </w:r>
          </w:p>
        </w:tc>
        <w:tc>
          <w:tcPr>
            <w:tcW w:w="1264" w:type="dxa"/>
          </w:tcPr>
          <w:p w14:paraId="5E1CEF1A"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0,463</w:t>
            </w:r>
          </w:p>
        </w:tc>
        <w:tc>
          <w:tcPr>
            <w:tcW w:w="992" w:type="dxa"/>
          </w:tcPr>
          <w:p w14:paraId="170DA279"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0,138</w:t>
            </w:r>
          </w:p>
        </w:tc>
      </w:tr>
      <w:tr w:rsidR="006F1EAA" w:rsidRPr="006F1EAA" w14:paraId="64122EDC" w14:textId="77777777" w:rsidTr="00547DAE">
        <w:tc>
          <w:tcPr>
            <w:tcW w:w="2835" w:type="dxa"/>
          </w:tcPr>
          <w:p w14:paraId="115CA594" w14:textId="77777777" w:rsidR="007937AC" w:rsidRPr="00FB440D" w:rsidRDefault="007937AC" w:rsidP="008D0166">
            <w:pPr>
              <w:jc w:val="both"/>
              <w:rPr>
                <w:rFonts w:ascii="Times New Roman" w:hAnsi="Times New Roman" w:cs="Times New Roman"/>
                <w:sz w:val="28"/>
                <w:szCs w:val="28"/>
              </w:rPr>
            </w:pPr>
            <w:r w:rsidRPr="00FB440D">
              <w:rPr>
                <w:rFonts w:ascii="Times New Roman" w:hAnsi="Times New Roman" w:cs="Times New Roman"/>
                <w:sz w:val="28"/>
                <w:szCs w:val="28"/>
              </w:rPr>
              <w:t>Акмолинская область</w:t>
            </w:r>
          </w:p>
        </w:tc>
        <w:tc>
          <w:tcPr>
            <w:tcW w:w="1985" w:type="dxa"/>
          </w:tcPr>
          <w:p w14:paraId="2A48CAD4" w14:textId="77777777" w:rsidR="007937AC" w:rsidRPr="00FB440D" w:rsidRDefault="007937AC" w:rsidP="00B75874">
            <w:pPr>
              <w:jc w:val="center"/>
              <w:rPr>
                <w:rFonts w:ascii="Times New Roman" w:hAnsi="Times New Roman" w:cs="Times New Roman"/>
                <w:sz w:val="28"/>
                <w:szCs w:val="28"/>
              </w:rPr>
            </w:pPr>
            <w:r w:rsidRPr="00FB440D">
              <w:rPr>
                <w:rFonts w:ascii="Times New Roman" w:hAnsi="Times New Roman" w:cs="Times New Roman"/>
                <w:sz w:val="28"/>
                <w:szCs w:val="28"/>
              </w:rPr>
              <w:t>46,7</w:t>
            </w:r>
          </w:p>
        </w:tc>
        <w:tc>
          <w:tcPr>
            <w:tcW w:w="1276" w:type="dxa"/>
          </w:tcPr>
          <w:p w14:paraId="4599DE80" w14:textId="77777777" w:rsidR="007937AC" w:rsidRPr="00FB440D" w:rsidRDefault="007937AC" w:rsidP="008D0166">
            <w:pPr>
              <w:jc w:val="center"/>
              <w:rPr>
                <w:rFonts w:ascii="Times New Roman" w:hAnsi="Times New Roman" w:cs="Times New Roman"/>
                <w:sz w:val="28"/>
                <w:szCs w:val="28"/>
                <w:lang w:val="en-US"/>
              </w:rPr>
            </w:pPr>
            <w:r w:rsidRPr="00FB440D">
              <w:rPr>
                <w:rFonts w:ascii="Times New Roman" w:hAnsi="Times New Roman" w:cs="Times New Roman"/>
                <w:sz w:val="28"/>
                <w:szCs w:val="28"/>
                <w:lang w:val="en-US"/>
              </w:rPr>
              <w:t>-</w:t>
            </w:r>
            <w:r w:rsidRPr="00FB440D">
              <w:rPr>
                <w:rFonts w:ascii="Times New Roman" w:hAnsi="Times New Roman" w:cs="Times New Roman"/>
                <w:sz w:val="28"/>
                <w:szCs w:val="28"/>
              </w:rPr>
              <w:t>0</w:t>
            </w:r>
            <w:r w:rsidRPr="00FB440D">
              <w:rPr>
                <w:rFonts w:ascii="Times New Roman" w:hAnsi="Times New Roman" w:cs="Times New Roman"/>
                <w:sz w:val="28"/>
                <w:szCs w:val="28"/>
                <w:lang w:val="en-US"/>
              </w:rPr>
              <w:t>,057</w:t>
            </w:r>
          </w:p>
        </w:tc>
        <w:tc>
          <w:tcPr>
            <w:tcW w:w="1287" w:type="dxa"/>
          </w:tcPr>
          <w:p w14:paraId="3AF9AE87" w14:textId="77777777" w:rsidR="007937AC" w:rsidRPr="00FB440D" w:rsidRDefault="007937AC" w:rsidP="008D0166">
            <w:pPr>
              <w:autoSpaceDE w:val="0"/>
              <w:autoSpaceDN w:val="0"/>
              <w:adjustRightInd w:val="0"/>
              <w:spacing w:line="320" w:lineRule="atLeast"/>
              <w:ind w:left="60" w:right="60"/>
              <w:jc w:val="center"/>
              <w:rPr>
                <w:rFonts w:ascii="Times New Roman" w:hAnsi="Times New Roman" w:cs="Times New Roman"/>
                <w:sz w:val="28"/>
                <w:szCs w:val="28"/>
              </w:rPr>
            </w:pPr>
            <w:r w:rsidRPr="00FB440D">
              <w:rPr>
                <w:rFonts w:ascii="Times New Roman" w:hAnsi="Times New Roman" w:cs="Times New Roman"/>
                <w:sz w:val="28"/>
                <w:szCs w:val="28"/>
              </w:rPr>
              <w:t>-0,384</w:t>
            </w:r>
          </w:p>
        </w:tc>
        <w:tc>
          <w:tcPr>
            <w:tcW w:w="1264" w:type="dxa"/>
          </w:tcPr>
          <w:p w14:paraId="17A940EB" w14:textId="77777777" w:rsidR="007937AC" w:rsidRPr="00FB440D" w:rsidRDefault="007937AC" w:rsidP="008D0166">
            <w:pPr>
              <w:autoSpaceDE w:val="0"/>
              <w:autoSpaceDN w:val="0"/>
              <w:adjustRightInd w:val="0"/>
              <w:spacing w:line="320" w:lineRule="atLeast"/>
              <w:ind w:left="60" w:right="60"/>
              <w:jc w:val="center"/>
              <w:rPr>
                <w:rFonts w:ascii="Times New Roman" w:hAnsi="Times New Roman" w:cs="Times New Roman"/>
                <w:sz w:val="28"/>
                <w:szCs w:val="28"/>
              </w:rPr>
            </w:pPr>
            <w:r w:rsidRPr="00FB440D">
              <w:rPr>
                <w:rFonts w:ascii="Times New Roman" w:hAnsi="Times New Roman" w:cs="Times New Roman"/>
                <w:sz w:val="28"/>
                <w:szCs w:val="28"/>
              </w:rPr>
              <w:t>0,270</w:t>
            </w:r>
          </w:p>
        </w:tc>
        <w:tc>
          <w:tcPr>
            <w:tcW w:w="992" w:type="dxa"/>
          </w:tcPr>
          <w:p w14:paraId="532C42F9" w14:textId="77777777" w:rsidR="007937AC" w:rsidRPr="00FB440D" w:rsidRDefault="007937AC" w:rsidP="008D0166">
            <w:pPr>
              <w:jc w:val="center"/>
              <w:rPr>
                <w:rFonts w:ascii="Times New Roman" w:hAnsi="Times New Roman" w:cs="Times New Roman"/>
                <w:sz w:val="28"/>
                <w:szCs w:val="28"/>
                <w:lang w:val="en-US"/>
              </w:rPr>
            </w:pPr>
            <w:r w:rsidRPr="00FB440D">
              <w:rPr>
                <w:rFonts w:ascii="Times New Roman" w:hAnsi="Times New Roman" w:cs="Times New Roman"/>
                <w:sz w:val="28"/>
                <w:szCs w:val="28"/>
              </w:rPr>
              <w:t>0</w:t>
            </w:r>
            <w:r w:rsidRPr="00FB440D">
              <w:rPr>
                <w:rFonts w:ascii="Times New Roman" w:hAnsi="Times New Roman" w:cs="Times New Roman"/>
                <w:sz w:val="28"/>
                <w:szCs w:val="28"/>
                <w:lang w:val="en-US"/>
              </w:rPr>
              <w:t>,699</w:t>
            </w:r>
          </w:p>
        </w:tc>
      </w:tr>
      <w:tr w:rsidR="006F1EAA" w:rsidRPr="006F1EAA" w14:paraId="5242D9CC" w14:textId="77777777" w:rsidTr="00547DAE">
        <w:tc>
          <w:tcPr>
            <w:tcW w:w="2835" w:type="dxa"/>
          </w:tcPr>
          <w:p w14:paraId="289C970C" w14:textId="77777777" w:rsidR="007937AC" w:rsidRPr="00FB440D" w:rsidRDefault="007937AC" w:rsidP="008D0166">
            <w:pPr>
              <w:jc w:val="both"/>
              <w:rPr>
                <w:rFonts w:ascii="Times New Roman" w:hAnsi="Times New Roman" w:cs="Times New Roman"/>
                <w:sz w:val="28"/>
                <w:szCs w:val="28"/>
              </w:rPr>
            </w:pPr>
            <w:r w:rsidRPr="00FB440D">
              <w:rPr>
                <w:rFonts w:ascii="Times New Roman" w:hAnsi="Times New Roman" w:cs="Times New Roman"/>
                <w:sz w:val="28"/>
                <w:szCs w:val="28"/>
              </w:rPr>
              <w:t>г.Алматы</w:t>
            </w:r>
          </w:p>
        </w:tc>
        <w:tc>
          <w:tcPr>
            <w:tcW w:w="1985" w:type="dxa"/>
          </w:tcPr>
          <w:p w14:paraId="1A5B7B22" w14:textId="77777777" w:rsidR="007937AC" w:rsidRPr="00FB440D" w:rsidRDefault="007937AC" w:rsidP="00B75874">
            <w:pPr>
              <w:jc w:val="center"/>
              <w:rPr>
                <w:rFonts w:ascii="Times New Roman" w:hAnsi="Times New Roman" w:cs="Times New Roman"/>
                <w:sz w:val="28"/>
                <w:szCs w:val="28"/>
              </w:rPr>
            </w:pPr>
            <w:r w:rsidRPr="00FB440D">
              <w:rPr>
                <w:rFonts w:ascii="Times New Roman" w:hAnsi="Times New Roman" w:cs="Times New Roman"/>
                <w:sz w:val="28"/>
                <w:szCs w:val="28"/>
              </w:rPr>
              <w:t>45,0</w:t>
            </w:r>
          </w:p>
        </w:tc>
        <w:tc>
          <w:tcPr>
            <w:tcW w:w="1276" w:type="dxa"/>
          </w:tcPr>
          <w:p w14:paraId="428F7DAD" w14:textId="77777777" w:rsidR="007937AC" w:rsidRPr="00FB440D" w:rsidRDefault="007937AC" w:rsidP="008D0166">
            <w:pPr>
              <w:jc w:val="center"/>
              <w:rPr>
                <w:rFonts w:ascii="Times New Roman" w:hAnsi="Times New Roman" w:cs="Times New Roman"/>
                <w:sz w:val="28"/>
                <w:szCs w:val="28"/>
              </w:rPr>
            </w:pPr>
            <w:r w:rsidRPr="00FB440D">
              <w:rPr>
                <w:rFonts w:ascii="Times New Roman" w:hAnsi="Times New Roman" w:cs="Times New Roman"/>
                <w:sz w:val="28"/>
                <w:szCs w:val="28"/>
              </w:rPr>
              <w:t>0,138</w:t>
            </w:r>
          </w:p>
        </w:tc>
        <w:tc>
          <w:tcPr>
            <w:tcW w:w="1287" w:type="dxa"/>
          </w:tcPr>
          <w:p w14:paraId="15D523C7" w14:textId="77777777" w:rsidR="007937AC" w:rsidRPr="00FB440D" w:rsidRDefault="007937AC" w:rsidP="008D0166">
            <w:pPr>
              <w:jc w:val="center"/>
              <w:rPr>
                <w:rFonts w:ascii="Times New Roman" w:hAnsi="Times New Roman" w:cs="Times New Roman"/>
                <w:sz w:val="28"/>
                <w:szCs w:val="28"/>
              </w:rPr>
            </w:pPr>
            <w:r w:rsidRPr="00FB440D">
              <w:rPr>
                <w:rFonts w:ascii="Times New Roman" w:hAnsi="Times New Roman" w:cs="Times New Roman"/>
                <w:sz w:val="28"/>
                <w:szCs w:val="28"/>
              </w:rPr>
              <w:t>-0,063</w:t>
            </w:r>
          </w:p>
        </w:tc>
        <w:tc>
          <w:tcPr>
            <w:tcW w:w="1264" w:type="dxa"/>
          </w:tcPr>
          <w:p w14:paraId="2CCA392C" w14:textId="77777777" w:rsidR="007937AC" w:rsidRPr="00FB440D" w:rsidRDefault="007937AC" w:rsidP="008D0166">
            <w:pPr>
              <w:jc w:val="center"/>
              <w:rPr>
                <w:rFonts w:ascii="Times New Roman" w:hAnsi="Times New Roman" w:cs="Times New Roman"/>
                <w:sz w:val="28"/>
                <w:szCs w:val="28"/>
              </w:rPr>
            </w:pPr>
            <w:r w:rsidRPr="00FB440D">
              <w:rPr>
                <w:rFonts w:ascii="Times New Roman" w:hAnsi="Times New Roman" w:cs="Times New Roman"/>
                <w:sz w:val="28"/>
                <w:szCs w:val="28"/>
              </w:rPr>
              <w:t>0,338</w:t>
            </w:r>
          </w:p>
        </w:tc>
        <w:tc>
          <w:tcPr>
            <w:tcW w:w="992" w:type="dxa"/>
          </w:tcPr>
          <w:p w14:paraId="65002972" w14:textId="77777777" w:rsidR="007937AC" w:rsidRPr="00FB440D" w:rsidRDefault="007937AC" w:rsidP="008D0166">
            <w:pPr>
              <w:jc w:val="center"/>
              <w:rPr>
                <w:rFonts w:ascii="Times New Roman" w:hAnsi="Times New Roman" w:cs="Times New Roman"/>
                <w:sz w:val="28"/>
                <w:szCs w:val="28"/>
                <w:lang w:val="en-US"/>
              </w:rPr>
            </w:pPr>
            <w:r w:rsidRPr="00FB440D">
              <w:rPr>
                <w:rFonts w:ascii="Times New Roman" w:hAnsi="Times New Roman" w:cs="Times New Roman"/>
                <w:sz w:val="28"/>
                <w:szCs w:val="28"/>
              </w:rPr>
              <w:t>0</w:t>
            </w:r>
            <w:r w:rsidRPr="00FB440D">
              <w:rPr>
                <w:rFonts w:ascii="Times New Roman" w:hAnsi="Times New Roman" w:cs="Times New Roman"/>
                <w:sz w:val="28"/>
                <w:szCs w:val="28"/>
                <w:lang w:val="en-US"/>
              </w:rPr>
              <w:t>,152</w:t>
            </w:r>
          </w:p>
        </w:tc>
      </w:tr>
      <w:tr w:rsidR="006F1EAA" w:rsidRPr="006F1EAA" w14:paraId="74F3A20B" w14:textId="77777777" w:rsidTr="00547DAE">
        <w:tc>
          <w:tcPr>
            <w:tcW w:w="2835" w:type="dxa"/>
            <w:tcBorders>
              <w:bottom w:val="single" w:sz="4" w:space="0" w:color="auto"/>
            </w:tcBorders>
          </w:tcPr>
          <w:p w14:paraId="69AA49B6"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Мангистауская область</w:t>
            </w:r>
          </w:p>
        </w:tc>
        <w:tc>
          <w:tcPr>
            <w:tcW w:w="1985" w:type="dxa"/>
            <w:tcBorders>
              <w:bottom w:val="single" w:sz="4" w:space="0" w:color="auto"/>
            </w:tcBorders>
          </w:tcPr>
          <w:p w14:paraId="44DACCD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42,4</w:t>
            </w:r>
          </w:p>
        </w:tc>
        <w:tc>
          <w:tcPr>
            <w:tcW w:w="1276" w:type="dxa"/>
            <w:tcBorders>
              <w:bottom w:val="single" w:sz="4" w:space="0" w:color="auto"/>
            </w:tcBorders>
          </w:tcPr>
          <w:p w14:paraId="18F057E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0,113</w:t>
            </w:r>
          </w:p>
        </w:tc>
        <w:tc>
          <w:tcPr>
            <w:tcW w:w="1287" w:type="dxa"/>
            <w:tcBorders>
              <w:bottom w:val="single" w:sz="4" w:space="0" w:color="auto"/>
            </w:tcBorders>
          </w:tcPr>
          <w:p w14:paraId="5768001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-0,125</w:t>
            </w:r>
          </w:p>
        </w:tc>
        <w:tc>
          <w:tcPr>
            <w:tcW w:w="1264" w:type="dxa"/>
            <w:tcBorders>
              <w:bottom w:val="single" w:sz="4" w:space="0" w:color="auto"/>
            </w:tcBorders>
          </w:tcPr>
          <w:p w14:paraId="4BD7884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0,352</w:t>
            </w:r>
          </w:p>
        </w:tc>
        <w:tc>
          <w:tcPr>
            <w:tcW w:w="992" w:type="dxa"/>
            <w:tcBorders>
              <w:bottom w:val="single" w:sz="4" w:space="0" w:color="auto"/>
            </w:tcBorders>
          </w:tcPr>
          <w:p w14:paraId="26931E06"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0,306</w:t>
            </w:r>
          </w:p>
        </w:tc>
      </w:tr>
      <w:tr w:rsidR="006F1EAA" w:rsidRPr="006F1EAA" w14:paraId="2FD58C8A" w14:textId="77777777" w:rsidTr="00547DAE">
        <w:tc>
          <w:tcPr>
            <w:tcW w:w="2835" w:type="dxa"/>
            <w:tcBorders>
              <w:bottom w:val="single" w:sz="4" w:space="0" w:color="auto"/>
            </w:tcBorders>
          </w:tcPr>
          <w:p w14:paraId="419C8658" w14:textId="77777777" w:rsidR="007937AC" w:rsidRPr="00FB440D" w:rsidRDefault="007937AC" w:rsidP="000C754C">
            <w:pPr>
              <w:jc w:val="both"/>
              <w:rPr>
                <w:rFonts w:ascii="Times New Roman" w:hAnsi="Times New Roman" w:cs="Times New Roman"/>
                <w:sz w:val="28"/>
                <w:szCs w:val="28"/>
              </w:rPr>
            </w:pPr>
            <w:r w:rsidRPr="00FB440D">
              <w:rPr>
                <w:rFonts w:ascii="Times New Roman" w:hAnsi="Times New Roman" w:cs="Times New Roman"/>
                <w:sz w:val="28"/>
                <w:szCs w:val="28"/>
              </w:rPr>
              <w:t>Южно-Казахстанская область</w:t>
            </w:r>
          </w:p>
        </w:tc>
        <w:tc>
          <w:tcPr>
            <w:tcW w:w="1985" w:type="dxa"/>
            <w:tcBorders>
              <w:bottom w:val="single" w:sz="4" w:space="0" w:color="auto"/>
            </w:tcBorders>
          </w:tcPr>
          <w:p w14:paraId="2CDAABA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36,0</w:t>
            </w:r>
          </w:p>
        </w:tc>
        <w:tc>
          <w:tcPr>
            <w:tcW w:w="1276" w:type="dxa"/>
            <w:tcBorders>
              <w:bottom w:val="single" w:sz="4" w:space="0" w:color="auto"/>
            </w:tcBorders>
          </w:tcPr>
          <w:p w14:paraId="5BF8A6D2"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-0,033</w:t>
            </w:r>
          </w:p>
        </w:tc>
        <w:tc>
          <w:tcPr>
            <w:tcW w:w="1287" w:type="dxa"/>
            <w:tcBorders>
              <w:bottom w:val="single" w:sz="4" w:space="0" w:color="auto"/>
            </w:tcBorders>
          </w:tcPr>
          <w:p w14:paraId="6D24AF1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-0,183</w:t>
            </w:r>
          </w:p>
        </w:tc>
        <w:tc>
          <w:tcPr>
            <w:tcW w:w="1264" w:type="dxa"/>
            <w:tcBorders>
              <w:bottom w:val="single" w:sz="4" w:space="0" w:color="auto"/>
            </w:tcBorders>
          </w:tcPr>
          <w:p w14:paraId="335EC9CC"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0,117</w:t>
            </w:r>
          </w:p>
        </w:tc>
        <w:tc>
          <w:tcPr>
            <w:tcW w:w="992" w:type="dxa"/>
            <w:tcBorders>
              <w:bottom w:val="single" w:sz="4" w:space="0" w:color="auto"/>
            </w:tcBorders>
          </w:tcPr>
          <w:p w14:paraId="56705E11" w14:textId="77777777" w:rsidR="007937AC" w:rsidRPr="00FB440D" w:rsidRDefault="007937AC" w:rsidP="000C754C">
            <w:pPr>
              <w:jc w:val="center"/>
              <w:rPr>
                <w:rFonts w:ascii="Times New Roman" w:hAnsi="Times New Roman" w:cs="Times New Roman"/>
                <w:sz w:val="28"/>
                <w:szCs w:val="28"/>
              </w:rPr>
            </w:pPr>
            <w:r w:rsidRPr="00FB440D">
              <w:rPr>
                <w:rFonts w:ascii="Times New Roman" w:hAnsi="Times New Roman" w:cs="Times New Roman"/>
                <w:sz w:val="28"/>
                <w:szCs w:val="28"/>
              </w:rPr>
              <w:t>0,576</w:t>
            </w:r>
          </w:p>
        </w:tc>
      </w:tr>
      <w:tr w:rsidR="00860D0F" w:rsidRPr="006F1EAA" w14:paraId="76175885" w14:textId="77777777" w:rsidTr="00547DAE">
        <w:tc>
          <w:tcPr>
            <w:tcW w:w="2835" w:type="dxa"/>
          </w:tcPr>
          <w:p w14:paraId="66E699E3" w14:textId="66C5E798" w:rsidR="00860D0F" w:rsidRPr="00FB440D" w:rsidRDefault="00860D0F" w:rsidP="00547DAE">
            <w:pPr>
              <w:rPr>
                <w:rFonts w:ascii="Times New Roman" w:hAnsi="Times New Roman" w:cs="Times New Roman"/>
                <w:sz w:val="28"/>
                <w:szCs w:val="28"/>
              </w:rPr>
            </w:pPr>
            <w:r w:rsidRPr="00FB440D">
              <w:rPr>
                <w:rFonts w:ascii="Times New Roman" w:hAnsi="Times New Roman" w:cs="Times New Roman"/>
                <w:sz w:val="28"/>
                <w:szCs w:val="28"/>
              </w:rPr>
              <w:t>Карагандинская область</w:t>
            </w:r>
          </w:p>
        </w:tc>
        <w:tc>
          <w:tcPr>
            <w:tcW w:w="1985" w:type="dxa"/>
          </w:tcPr>
          <w:p w14:paraId="37AA897C" w14:textId="6B155C1B"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35,5</w:t>
            </w:r>
          </w:p>
        </w:tc>
        <w:tc>
          <w:tcPr>
            <w:tcW w:w="1276" w:type="dxa"/>
          </w:tcPr>
          <w:p w14:paraId="246922BB" w14:textId="708D6CBD"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0,171</w:t>
            </w:r>
          </w:p>
        </w:tc>
        <w:tc>
          <w:tcPr>
            <w:tcW w:w="1287" w:type="dxa"/>
          </w:tcPr>
          <w:p w14:paraId="70661AC0" w14:textId="7639B094"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0,040</w:t>
            </w:r>
          </w:p>
        </w:tc>
        <w:tc>
          <w:tcPr>
            <w:tcW w:w="1264" w:type="dxa"/>
          </w:tcPr>
          <w:p w14:paraId="181D2825" w14:textId="6A330138"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0,303</w:t>
            </w:r>
          </w:p>
        </w:tc>
        <w:tc>
          <w:tcPr>
            <w:tcW w:w="992" w:type="dxa"/>
          </w:tcPr>
          <w:p w14:paraId="3199D89A" w14:textId="62B6C103" w:rsidR="00860D0F" w:rsidRPr="00FB440D" w:rsidRDefault="00860D0F" w:rsidP="00FB440D">
            <w:pPr>
              <w:jc w:val="center"/>
              <w:rPr>
                <w:rFonts w:ascii="Times New Roman" w:hAnsi="Times New Roman" w:cs="Times New Roman"/>
                <w:b/>
                <w:sz w:val="28"/>
                <w:szCs w:val="28"/>
              </w:rPr>
            </w:pPr>
            <w:r w:rsidRPr="00FB440D">
              <w:rPr>
                <w:rFonts w:ascii="Times New Roman" w:hAnsi="Times New Roman" w:cs="Times New Roman"/>
                <w:b/>
                <w:sz w:val="28"/>
                <w:szCs w:val="28"/>
              </w:rPr>
              <w:t>0,017</w:t>
            </w:r>
          </w:p>
        </w:tc>
      </w:tr>
      <w:tr w:rsidR="00860D0F" w:rsidRPr="006F1EAA" w14:paraId="6017A032" w14:textId="77777777" w:rsidTr="00547DAE">
        <w:tc>
          <w:tcPr>
            <w:tcW w:w="2835" w:type="dxa"/>
          </w:tcPr>
          <w:p w14:paraId="2E7D6639" w14:textId="55B1FC59" w:rsidR="00860D0F" w:rsidRPr="00FB440D" w:rsidRDefault="00860D0F" w:rsidP="00FB440D">
            <w:pPr>
              <w:jc w:val="both"/>
              <w:rPr>
                <w:rFonts w:ascii="Times New Roman" w:hAnsi="Times New Roman" w:cs="Times New Roman"/>
                <w:sz w:val="28"/>
                <w:szCs w:val="28"/>
              </w:rPr>
            </w:pPr>
            <w:r w:rsidRPr="00FB440D">
              <w:rPr>
                <w:rFonts w:ascii="Times New Roman" w:hAnsi="Times New Roman" w:cs="Times New Roman"/>
                <w:sz w:val="28"/>
                <w:szCs w:val="28"/>
              </w:rPr>
              <w:t>Туркестанская область</w:t>
            </w:r>
          </w:p>
        </w:tc>
        <w:tc>
          <w:tcPr>
            <w:tcW w:w="1985" w:type="dxa"/>
          </w:tcPr>
          <w:p w14:paraId="1BC75540" w14:textId="0A95D4C1"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25,0</w:t>
            </w:r>
          </w:p>
        </w:tc>
        <w:tc>
          <w:tcPr>
            <w:tcW w:w="1276" w:type="dxa"/>
          </w:tcPr>
          <w:p w14:paraId="491E4919" w14:textId="415F79E1"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-0,021</w:t>
            </w:r>
          </w:p>
        </w:tc>
        <w:tc>
          <w:tcPr>
            <w:tcW w:w="1287" w:type="dxa"/>
          </w:tcPr>
          <w:p w14:paraId="29E71D8C" w14:textId="7BD04E15"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-0,565</w:t>
            </w:r>
          </w:p>
        </w:tc>
        <w:tc>
          <w:tcPr>
            <w:tcW w:w="1264" w:type="dxa"/>
          </w:tcPr>
          <w:p w14:paraId="2265590E" w14:textId="04F0EB7B"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0,523</w:t>
            </w:r>
          </w:p>
        </w:tc>
        <w:tc>
          <w:tcPr>
            <w:tcW w:w="992" w:type="dxa"/>
          </w:tcPr>
          <w:p w14:paraId="251635B8" w14:textId="289CF8FD" w:rsidR="00860D0F" w:rsidRPr="00FB440D" w:rsidRDefault="00860D0F" w:rsidP="00FB440D">
            <w:pPr>
              <w:jc w:val="center"/>
              <w:rPr>
                <w:rFonts w:ascii="Times New Roman" w:hAnsi="Times New Roman" w:cs="Times New Roman"/>
                <w:b/>
                <w:sz w:val="28"/>
                <w:szCs w:val="28"/>
              </w:rPr>
            </w:pPr>
            <w:r w:rsidRPr="00FB440D">
              <w:rPr>
                <w:rFonts w:ascii="Times New Roman" w:hAnsi="Times New Roman" w:cs="Times New Roman"/>
                <w:sz w:val="28"/>
                <w:szCs w:val="28"/>
              </w:rPr>
              <w:t>0,883</w:t>
            </w:r>
          </w:p>
        </w:tc>
      </w:tr>
      <w:tr w:rsidR="00860D0F" w:rsidRPr="006F1EAA" w14:paraId="21F4D79B" w14:textId="77777777" w:rsidTr="00547DAE">
        <w:tc>
          <w:tcPr>
            <w:tcW w:w="2835" w:type="dxa"/>
          </w:tcPr>
          <w:p w14:paraId="05697B87" w14:textId="4ED7108E" w:rsidR="00860D0F" w:rsidRPr="00FB440D" w:rsidRDefault="00860D0F" w:rsidP="00FB440D">
            <w:pPr>
              <w:jc w:val="both"/>
              <w:rPr>
                <w:rFonts w:ascii="Times New Roman" w:hAnsi="Times New Roman" w:cs="Times New Roman"/>
                <w:sz w:val="28"/>
                <w:szCs w:val="28"/>
              </w:rPr>
            </w:pPr>
            <w:r w:rsidRPr="00FB440D">
              <w:rPr>
                <w:rFonts w:ascii="Times New Roman" w:hAnsi="Times New Roman" w:cs="Times New Roman"/>
                <w:sz w:val="28"/>
                <w:szCs w:val="28"/>
              </w:rPr>
              <w:t>г.Шымкент</w:t>
            </w:r>
          </w:p>
        </w:tc>
        <w:tc>
          <w:tcPr>
            <w:tcW w:w="1985" w:type="dxa"/>
          </w:tcPr>
          <w:p w14:paraId="3AB4A9F5" w14:textId="23C8B32C"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19,6</w:t>
            </w:r>
          </w:p>
        </w:tc>
        <w:tc>
          <w:tcPr>
            <w:tcW w:w="1276" w:type="dxa"/>
          </w:tcPr>
          <w:p w14:paraId="3FE8F385" w14:textId="21BEB65E"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-0,057</w:t>
            </w:r>
          </w:p>
        </w:tc>
        <w:tc>
          <w:tcPr>
            <w:tcW w:w="1287" w:type="dxa"/>
          </w:tcPr>
          <w:p w14:paraId="66D31526" w14:textId="0423E78A"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-0,378</w:t>
            </w:r>
          </w:p>
        </w:tc>
        <w:tc>
          <w:tcPr>
            <w:tcW w:w="1264" w:type="dxa"/>
          </w:tcPr>
          <w:p w14:paraId="4ADF38DB" w14:textId="0731B9A8"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0,264</w:t>
            </w:r>
          </w:p>
        </w:tc>
        <w:tc>
          <w:tcPr>
            <w:tcW w:w="992" w:type="dxa"/>
          </w:tcPr>
          <w:p w14:paraId="70951288" w14:textId="78A27AD4" w:rsidR="00860D0F" w:rsidRPr="00FB440D" w:rsidRDefault="00860D0F" w:rsidP="00FB440D">
            <w:pPr>
              <w:jc w:val="center"/>
              <w:rPr>
                <w:rFonts w:ascii="Times New Roman" w:hAnsi="Times New Roman" w:cs="Times New Roman"/>
                <w:sz w:val="28"/>
                <w:szCs w:val="28"/>
              </w:rPr>
            </w:pPr>
            <w:r w:rsidRPr="00FB440D">
              <w:rPr>
                <w:rFonts w:ascii="Times New Roman" w:hAnsi="Times New Roman" w:cs="Times New Roman"/>
                <w:sz w:val="28"/>
                <w:szCs w:val="28"/>
              </w:rPr>
              <w:t>0,524</w:t>
            </w:r>
          </w:p>
        </w:tc>
      </w:tr>
    </w:tbl>
    <w:p w14:paraId="4D37F412" w14:textId="77777777" w:rsidR="00547DAE" w:rsidRDefault="00547DAE" w:rsidP="00FB440D">
      <w:pPr>
        <w:autoSpaceDE w:val="0"/>
        <w:autoSpaceDN w:val="0"/>
        <w:adjustRightInd w:val="0"/>
        <w:spacing w:after="0" w:line="240" w:lineRule="auto"/>
        <w:ind w:firstLine="567"/>
        <w:jc w:val="both"/>
        <w:rPr>
          <w:rFonts w:ascii="Times New Roman" w:hAnsi="Times New Roman" w:cs="Times New Roman"/>
          <w:sz w:val="28"/>
          <w:szCs w:val="28"/>
        </w:rPr>
      </w:pPr>
    </w:p>
    <w:p w14:paraId="590FBCE9" w14:textId="5F7F2D68" w:rsidR="00BD273D" w:rsidRPr="006F1EAA" w:rsidRDefault="00CF7F8A"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 xml:space="preserve">По результатам регрессионного анализа </w:t>
      </w:r>
      <w:r w:rsidR="00FB440D">
        <w:rPr>
          <w:rFonts w:ascii="Times New Roman" w:hAnsi="Times New Roman" w:cs="Times New Roman"/>
          <w:sz w:val="28"/>
          <w:szCs w:val="28"/>
        </w:rPr>
        <w:t xml:space="preserve">(таблица </w:t>
      </w:r>
      <w:r w:rsidR="00F900A0" w:rsidRPr="006F1EAA">
        <w:rPr>
          <w:rFonts w:ascii="Times New Roman" w:hAnsi="Times New Roman" w:cs="Times New Roman"/>
          <w:sz w:val="28"/>
          <w:szCs w:val="28"/>
        </w:rPr>
        <w:t xml:space="preserve">6) </w:t>
      </w:r>
      <w:r w:rsidRPr="006F1EAA">
        <w:rPr>
          <w:rFonts w:ascii="Times New Roman" w:hAnsi="Times New Roman" w:cs="Times New Roman"/>
          <w:sz w:val="28"/>
          <w:szCs w:val="28"/>
        </w:rPr>
        <w:t>статистически значимый тренд роста частоты обнаружения РП</w:t>
      </w:r>
      <w:r w:rsidR="00DA7BCC" w:rsidRPr="006F1EAA">
        <w:rPr>
          <w:rFonts w:ascii="Times New Roman" w:hAnsi="Times New Roman" w:cs="Times New Roman"/>
          <w:sz w:val="28"/>
          <w:szCs w:val="28"/>
        </w:rPr>
        <w:t>Ж</w:t>
      </w:r>
      <w:r w:rsidRPr="006F1EAA">
        <w:rPr>
          <w:rFonts w:ascii="Times New Roman" w:hAnsi="Times New Roman" w:cs="Times New Roman"/>
          <w:sz w:val="28"/>
          <w:szCs w:val="28"/>
        </w:rPr>
        <w:t xml:space="preserve"> на ранних стадиях заболевания был выявлен в </w:t>
      </w:r>
      <w:r w:rsidR="00F427E1" w:rsidRPr="006F1EAA">
        <w:rPr>
          <w:rFonts w:ascii="Times New Roman" w:hAnsi="Times New Roman" w:cs="Times New Roman"/>
          <w:sz w:val="28"/>
          <w:szCs w:val="28"/>
        </w:rPr>
        <w:t xml:space="preserve">трех регионах </w:t>
      </w:r>
      <w:r w:rsidRPr="006F1EAA">
        <w:rPr>
          <w:rFonts w:ascii="Times New Roman" w:hAnsi="Times New Roman" w:cs="Times New Roman"/>
          <w:sz w:val="28"/>
          <w:szCs w:val="28"/>
        </w:rPr>
        <w:t xml:space="preserve">(Северо-Казахстанская, Костанайская, Карагандинская) причем в наибольшей степени он был выражен в </w:t>
      </w:r>
      <w:r w:rsidR="00F427E1" w:rsidRPr="006F1EAA">
        <w:rPr>
          <w:rFonts w:ascii="Times New Roman" w:hAnsi="Times New Roman" w:cs="Times New Roman"/>
          <w:sz w:val="28"/>
          <w:szCs w:val="28"/>
        </w:rPr>
        <w:t xml:space="preserve">Карагандинской области </w:t>
      </w:r>
      <w:r w:rsidRPr="006F1EAA">
        <w:rPr>
          <w:rFonts w:ascii="Times New Roman" w:hAnsi="Times New Roman" w:cs="Times New Roman"/>
          <w:sz w:val="28"/>
          <w:szCs w:val="28"/>
        </w:rPr>
        <w:t>(B=</w:t>
      </w:r>
      <w:r w:rsidR="00F427E1" w:rsidRPr="006F1EAA">
        <w:rPr>
          <w:rFonts w:ascii="Times New Roman" w:hAnsi="Times New Roman" w:cs="Times New Roman"/>
          <w:sz w:val="28"/>
          <w:szCs w:val="28"/>
        </w:rPr>
        <w:t>0,171</w:t>
      </w:r>
      <w:r w:rsidRPr="006F1EAA">
        <w:rPr>
          <w:rFonts w:ascii="Times New Roman" w:hAnsi="Times New Roman" w:cs="Times New Roman"/>
          <w:sz w:val="28"/>
          <w:szCs w:val="28"/>
        </w:rPr>
        <w:t xml:space="preserve">). В </w:t>
      </w:r>
      <w:r w:rsidR="00F427E1" w:rsidRPr="006F1EAA">
        <w:rPr>
          <w:rFonts w:ascii="Times New Roman" w:hAnsi="Times New Roman" w:cs="Times New Roman"/>
          <w:sz w:val="28"/>
          <w:szCs w:val="28"/>
        </w:rPr>
        <w:t>Восточно-Казахстанск</w:t>
      </w:r>
      <w:r w:rsidR="0021478F" w:rsidRPr="006F1EAA">
        <w:rPr>
          <w:rFonts w:ascii="Times New Roman" w:hAnsi="Times New Roman" w:cs="Times New Roman"/>
          <w:sz w:val="28"/>
          <w:szCs w:val="28"/>
        </w:rPr>
        <w:t xml:space="preserve">ой </w:t>
      </w:r>
      <w:r w:rsidR="00F427E1" w:rsidRPr="006F1EAA">
        <w:rPr>
          <w:rFonts w:ascii="Times New Roman" w:hAnsi="Times New Roman" w:cs="Times New Roman"/>
          <w:sz w:val="28"/>
          <w:szCs w:val="28"/>
        </w:rPr>
        <w:t>области (B=-0,155 (95%ДИ: -0,263; -0,047), p=0,010) и г.Астане (B=-0,188 (95%</w:t>
      </w:r>
      <w:r w:rsidR="001456BF" w:rsidRPr="006F1EAA">
        <w:rPr>
          <w:rFonts w:ascii="Times New Roman" w:hAnsi="Times New Roman" w:cs="Times New Roman"/>
          <w:sz w:val="28"/>
          <w:szCs w:val="28"/>
        </w:rPr>
        <w:t>ДИ: -</w:t>
      </w:r>
      <w:r w:rsidR="00F427E1" w:rsidRPr="006F1EAA">
        <w:rPr>
          <w:rFonts w:ascii="Times New Roman" w:hAnsi="Times New Roman" w:cs="Times New Roman"/>
          <w:sz w:val="28"/>
          <w:szCs w:val="28"/>
        </w:rPr>
        <w:t>0,</w:t>
      </w:r>
      <w:r w:rsidR="001456BF" w:rsidRPr="006F1EAA">
        <w:rPr>
          <w:rFonts w:ascii="Times New Roman" w:hAnsi="Times New Roman" w:cs="Times New Roman"/>
          <w:sz w:val="28"/>
          <w:szCs w:val="28"/>
        </w:rPr>
        <w:t>293; -</w:t>
      </w:r>
      <w:r w:rsidR="00F427E1" w:rsidRPr="006F1EAA">
        <w:rPr>
          <w:rFonts w:ascii="Times New Roman" w:hAnsi="Times New Roman" w:cs="Times New Roman"/>
          <w:sz w:val="28"/>
          <w:szCs w:val="28"/>
        </w:rPr>
        <w:t xml:space="preserve">0,083), p=0,003) </w:t>
      </w:r>
      <w:r w:rsidRPr="006F1EAA">
        <w:rPr>
          <w:rFonts w:ascii="Times New Roman" w:hAnsi="Times New Roman" w:cs="Times New Roman"/>
          <w:sz w:val="28"/>
          <w:szCs w:val="28"/>
        </w:rPr>
        <w:t>наблюдается отрицательный тренд обнаружения РП</w:t>
      </w:r>
      <w:r w:rsidR="00F427E1" w:rsidRPr="006F1EAA">
        <w:rPr>
          <w:rFonts w:ascii="Times New Roman" w:hAnsi="Times New Roman" w:cs="Times New Roman"/>
          <w:sz w:val="28"/>
          <w:szCs w:val="28"/>
        </w:rPr>
        <w:t>Ж на ранних стадиях</w:t>
      </w:r>
      <w:r w:rsidRPr="006F1EAA">
        <w:rPr>
          <w:rFonts w:ascii="Times New Roman" w:hAnsi="Times New Roman" w:cs="Times New Roman"/>
          <w:sz w:val="28"/>
          <w:szCs w:val="28"/>
        </w:rPr>
        <w:t>.</w:t>
      </w:r>
    </w:p>
    <w:p w14:paraId="4BCF2D2E" w14:textId="77777777" w:rsidR="004D47E8" w:rsidRPr="006F1EAA" w:rsidRDefault="0021478F"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Таким образом, д</w:t>
      </w:r>
      <w:r w:rsidR="004D47E8" w:rsidRPr="006F1EAA">
        <w:rPr>
          <w:rFonts w:ascii="Times New Roman" w:hAnsi="Times New Roman" w:cs="Times New Roman"/>
          <w:sz w:val="28"/>
          <w:szCs w:val="28"/>
        </w:rPr>
        <w:t>инамика 5-ти летней выживаемости в РК с 2012 по 2021 имела тенденцию к снижению, при этом тренд повышения пятилетней выживаемости после РПЖ был стати</w:t>
      </w:r>
      <w:r w:rsidRPr="006F1EAA">
        <w:rPr>
          <w:rFonts w:ascii="Times New Roman" w:hAnsi="Times New Roman" w:cs="Times New Roman"/>
          <w:sz w:val="28"/>
          <w:szCs w:val="28"/>
        </w:rPr>
        <w:t xml:space="preserve">стически незначимым (p=0,061). </w:t>
      </w:r>
      <w:r w:rsidR="004D47E8" w:rsidRPr="006F1EAA">
        <w:rPr>
          <w:rFonts w:ascii="Times New Roman" w:hAnsi="Times New Roman" w:cs="Times New Roman"/>
          <w:sz w:val="28"/>
          <w:szCs w:val="28"/>
        </w:rPr>
        <w:t xml:space="preserve">Выявлен статистически значимый тренд роста частоты пятилетней выживаемости после РПЖ в шести регионах РК (Западно-Казахстанская область, г.Алматы, Акмолинская область, Костанайская </w:t>
      </w:r>
      <w:r w:rsidR="001456BF" w:rsidRPr="006F1EAA">
        <w:rPr>
          <w:rFonts w:ascii="Times New Roman" w:hAnsi="Times New Roman" w:cs="Times New Roman"/>
          <w:sz w:val="28"/>
          <w:szCs w:val="28"/>
        </w:rPr>
        <w:t>область, Восточно</w:t>
      </w:r>
      <w:r w:rsidR="004D47E8" w:rsidRPr="006F1EAA">
        <w:rPr>
          <w:rFonts w:ascii="Times New Roman" w:hAnsi="Times New Roman" w:cs="Times New Roman"/>
          <w:sz w:val="28"/>
          <w:szCs w:val="28"/>
        </w:rPr>
        <w:t>-Казахстанская область) причем в наибольшей степени он был выражен в Акмолинской области (B=0,936). В Атырауск</w:t>
      </w:r>
      <w:r w:rsidR="00FC78AE" w:rsidRPr="006F1EAA">
        <w:rPr>
          <w:rFonts w:ascii="Times New Roman" w:hAnsi="Times New Roman" w:cs="Times New Roman"/>
          <w:sz w:val="28"/>
          <w:szCs w:val="28"/>
        </w:rPr>
        <w:t>ой</w:t>
      </w:r>
      <w:r w:rsidR="004D47E8" w:rsidRPr="006F1EAA">
        <w:rPr>
          <w:rFonts w:ascii="Times New Roman" w:hAnsi="Times New Roman" w:cs="Times New Roman"/>
          <w:sz w:val="28"/>
          <w:szCs w:val="28"/>
        </w:rPr>
        <w:t xml:space="preserve"> област</w:t>
      </w:r>
      <w:r w:rsidR="00FC78AE" w:rsidRPr="006F1EAA">
        <w:rPr>
          <w:rFonts w:ascii="Times New Roman" w:hAnsi="Times New Roman" w:cs="Times New Roman"/>
          <w:sz w:val="28"/>
          <w:szCs w:val="28"/>
        </w:rPr>
        <w:t xml:space="preserve">и </w:t>
      </w:r>
      <w:r w:rsidR="004D47E8" w:rsidRPr="006F1EAA">
        <w:rPr>
          <w:rFonts w:ascii="Times New Roman" w:hAnsi="Times New Roman" w:cs="Times New Roman"/>
          <w:sz w:val="28"/>
          <w:szCs w:val="28"/>
        </w:rPr>
        <w:t>наблюдается отрицательный тренд пятилетней выживаемости после РПЖ</w:t>
      </w:r>
      <w:r w:rsidR="00FC78AE" w:rsidRPr="006F1EAA">
        <w:rPr>
          <w:rFonts w:ascii="Times New Roman" w:hAnsi="Times New Roman" w:cs="Times New Roman"/>
          <w:sz w:val="28"/>
          <w:szCs w:val="28"/>
        </w:rPr>
        <w:t xml:space="preserve"> (p=0,044)</w:t>
      </w:r>
      <w:r w:rsidR="004D47E8" w:rsidRPr="006F1EAA">
        <w:rPr>
          <w:rFonts w:ascii="Times New Roman" w:hAnsi="Times New Roman" w:cs="Times New Roman"/>
          <w:sz w:val="28"/>
          <w:szCs w:val="28"/>
        </w:rPr>
        <w:t>.</w:t>
      </w:r>
    </w:p>
    <w:p w14:paraId="6605252F" w14:textId="77777777" w:rsidR="004D47E8" w:rsidRPr="006F1EAA" w:rsidRDefault="00FC78AE" w:rsidP="00FB440D">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w:t>
      </w:r>
      <w:r w:rsidR="004D47E8" w:rsidRPr="006F1EAA">
        <w:rPr>
          <w:rFonts w:ascii="Times New Roman" w:hAnsi="Times New Roman" w:cs="Times New Roman"/>
          <w:sz w:val="28"/>
          <w:szCs w:val="28"/>
        </w:rPr>
        <w:t>ыявляемость РПЖ на I–II стадиях в Казахстане им</w:t>
      </w:r>
      <w:r w:rsidRPr="006F1EAA">
        <w:rPr>
          <w:rFonts w:ascii="Times New Roman" w:hAnsi="Times New Roman" w:cs="Times New Roman"/>
          <w:sz w:val="28"/>
          <w:szCs w:val="28"/>
        </w:rPr>
        <w:t xml:space="preserve">ела почти одинаковые показатели, </w:t>
      </w:r>
      <w:r w:rsidR="004D47E8" w:rsidRPr="006F1EAA">
        <w:rPr>
          <w:rFonts w:ascii="Times New Roman" w:hAnsi="Times New Roman" w:cs="Times New Roman"/>
          <w:sz w:val="28"/>
          <w:szCs w:val="28"/>
        </w:rPr>
        <w:t xml:space="preserve">выявляемость РПЖ на III стадии снизилось, а </w:t>
      </w:r>
      <w:r w:rsidRPr="006F1EAA">
        <w:rPr>
          <w:rFonts w:ascii="Times New Roman" w:hAnsi="Times New Roman" w:cs="Times New Roman"/>
          <w:sz w:val="28"/>
          <w:szCs w:val="28"/>
        </w:rPr>
        <w:t>на IV стадия возросла</w:t>
      </w:r>
      <w:r w:rsidR="004D47E8" w:rsidRPr="006F1EAA">
        <w:rPr>
          <w:rFonts w:ascii="Times New Roman" w:hAnsi="Times New Roman" w:cs="Times New Roman"/>
          <w:sz w:val="28"/>
          <w:szCs w:val="28"/>
        </w:rPr>
        <w:t>. При этом тренд повышения раннего обнаружения РПЖ (на I–II стадиях) был статистически незначимым (p=0,390).</w:t>
      </w:r>
      <w:r w:rsidR="0021478F"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Был выявлен </w:t>
      </w:r>
      <w:r w:rsidR="004D47E8" w:rsidRPr="006F1EAA">
        <w:rPr>
          <w:rFonts w:ascii="Times New Roman" w:hAnsi="Times New Roman" w:cs="Times New Roman"/>
          <w:sz w:val="28"/>
          <w:szCs w:val="28"/>
        </w:rPr>
        <w:t xml:space="preserve">статистически значимый тренд роста частоты обнаружения РПЖ на ранних стадиях заболевания в трех регионах </w:t>
      </w:r>
      <w:r w:rsidRPr="006F1EAA">
        <w:rPr>
          <w:rFonts w:ascii="Times New Roman" w:hAnsi="Times New Roman" w:cs="Times New Roman"/>
          <w:sz w:val="28"/>
          <w:szCs w:val="28"/>
        </w:rPr>
        <w:t xml:space="preserve">РК </w:t>
      </w:r>
      <w:r w:rsidR="004D47E8" w:rsidRPr="006F1EAA">
        <w:rPr>
          <w:rFonts w:ascii="Times New Roman" w:hAnsi="Times New Roman" w:cs="Times New Roman"/>
          <w:sz w:val="28"/>
          <w:szCs w:val="28"/>
        </w:rPr>
        <w:t>(Северо-Казахстанская, Костанайская, Карагандинская) причем в наибольшей степени он был выражен в Карагандинской области (B=0,171). В Восточно-Казахстанская области (p=0,010) и г.Астане (p=0,003) наблюдается отрицательный тренд обнаружения РПЖ на ранних стадиях.</w:t>
      </w:r>
    </w:p>
    <w:p w14:paraId="6B796BAE" w14:textId="77777777" w:rsidR="00742E8D" w:rsidRPr="006F1EAA" w:rsidRDefault="00742E8D" w:rsidP="00CF7F8A">
      <w:pPr>
        <w:autoSpaceDE w:val="0"/>
        <w:autoSpaceDN w:val="0"/>
        <w:adjustRightInd w:val="0"/>
        <w:spacing w:after="0" w:line="240" w:lineRule="auto"/>
        <w:jc w:val="both"/>
        <w:rPr>
          <w:rFonts w:ascii="Times New Roman" w:hAnsi="Times New Roman" w:cs="Times New Roman"/>
          <w:sz w:val="28"/>
          <w:szCs w:val="28"/>
        </w:rPr>
      </w:pPr>
    </w:p>
    <w:p w14:paraId="2C24DE56" w14:textId="5307D5B7" w:rsidR="00C91217" w:rsidRPr="006F1EAA" w:rsidRDefault="00966B33" w:rsidP="00FB440D">
      <w:pPr>
        <w:tabs>
          <w:tab w:val="left" w:pos="993"/>
          <w:tab w:val="left" w:pos="1134"/>
        </w:tabs>
        <w:autoSpaceDE w:val="0"/>
        <w:autoSpaceDN w:val="0"/>
        <w:adjustRightInd w:val="0"/>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3.</w:t>
      </w:r>
      <w:r w:rsidR="008613F0">
        <w:rPr>
          <w:rFonts w:ascii="Times New Roman" w:hAnsi="Times New Roman" w:cs="Times New Roman"/>
          <w:b/>
          <w:sz w:val="28"/>
          <w:szCs w:val="28"/>
        </w:rPr>
        <w:t>3</w:t>
      </w:r>
      <w:r w:rsidR="004655EB" w:rsidRPr="006F1EAA">
        <w:rPr>
          <w:rFonts w:ascii="Times New Roman" w:hAnsi="Times New Roman" w:cs="Times New Roman"/>
          <w:b/>
          <w:sz w:val="28"/>
          <w:szCs w:val="28"/>
        </w:rPr>
        <w:t xml:space="preserve"> </w:t>
      </w:r>
      <w:r w:rsidRPr="006F1EAA">
        <w:rPr>
          <w:rFonts w:ascii="Times New Roman" w:hAnsi="Times New Roman" w:cs="Times New Roman"/>
          <w:b/>
          <w:sz w:val="28"/>
          <w:szCs w:val="28"/>
        </w:rPr>
        <w:t>Модификация лапароскопического экстраперитон</w:t>
      </w:r>
      <w:r w:rsidR="00063A39">
        <w:rPr>
          <w:rFonts w:ascii="Times New Roman" w:hAnsi="Times New Roman" w:cs="Times New Roman"/>
          <w:b/>
          <w:sz w:val="28"/>
          <w:szCs w:val="28"/>
        </w:rPr>
        <w:t>е</w:t>
      </w:r>
      <w:r w:rsidRPr="006F1EAA">
        <w:rPr>
          <w:rFonts w:ascii="Times New Roman" w:hAnsi="Times New Roman" w:cs="Times New Roman"/>
          <w:b/>
          <w:sz w:val="28"/>
          <w:szCs w:val="28"/>
        </w:rPr>
        <w:t xml:space="preserve">ального метода лечения рака предстательной железы </w:t>
      </w:r>
    </w:p>
    <w:p w14:paraId="1D7240EB" w14:textId="77777777" w:rsidR="0021478F" w:rsidRPr="006F1EAA" w:rsidRDefault="0021478F" w:rsidP="00C91217">
      <w:pPr>
        <w:spacing w:after="0" w:line="240" w:lineRule="auto"/>
        <w:jc w:val="center"/>
        <w:rPr>
          <w:rFonts w:ascii="Times New Roman" w:hAnsi="Times New Roman" w:cs="Times New Roman"/>
          <w:sz w:val="28"/>
          <w:szCs w:val="28"/>
        </w:rPr>
      </w:pPr>
    </w:p>
    <w:p w14:paraId="43312946" w14:textId="5CF2722A" w:rsidR="00C91217" w:rsidRPr="00063A39" w:rsidRDefault="00966B33" w:rsidP="00FB440D">
      <w:pPr>
        <w:spacing w:after="0" w:line="240" w:lineRule="auto"/>
        <w:ind w:firstLine="567"/>
        <w:jc w:val="both"/>
        <w:rPr>
          <w:rFonts w:ascii="Times New Roman" w:hAnsi="Times New Roman" w:cs="Times New Roman"/>
          <w:b/>
          <w:sz w:val="28"/>
          <w:szCs w:val="28"/>
        </w:rPr>
      </w:pPr>
      <w:r w:rsidRPr="00063A39">
        <w:rPr>
          <w:rFonts w:ascii="Times New Roman" w:hAnsi="Times New Roman" w:cs="Times New Roman"/>
          <w:b/>
          <w:sz w:val="28"/>
          <w:szCs w:val="28"/>
        </w:rPr>
        <w:t>3.</w:t>
      </w:r>
      <w:r w:rsidR="008613F0" w:rsidRPr="00063A39">
        <w:rPr>
          <w:rFonts w:ascii="Times New Roman" w:hAnsi="Times New Roman" w:cs="Times New Roman"/>
          <w:b/>
          <w:sz w:val="28"/>
          <w:szCs w:val="28"/>
        </w:rPr>
        <w:t>3</w:t>
      </w:r>
      <w:r w:rsidR="0011576C" w:rsidRPr="00063A39">
        <w:rPr>
          <w:rFonts w:ascii="Times New Roman" w:hAnsi="Times New Roman" w:cs="Times New Roman"/>
          <w:b/>
          <w:sz w:val="28"/>
          <w:szCs w:val="28"/>
        </w:rPr>
        <w:t xml:space="preserve">.1 Традиционный метод лапароскопической </w:t>
      </w:r>
      <w:r w:rsidR="00944531" w:rsidRPr="00063A39">
        <w:rPr>
          <w:rFonts w:ascii="Times New Roman" w:hAnsi="Times New Roman" w:cs="Times New Roman"/>
          <w:b/>
          <w:sz w:val="28"/>
          <w:szCs w:val="28"/>
        </w:rPr>
        <w:t>ин</w:t>
      </w:r>
      <w:r w:rsidR="0011576C" w:rsidRPr="00063A39">
        <w:rPr>
          <w:rFonts w:ascii="Times New Roman" w:hAnsi="Times New Roman" w:cs="Times New Roman"/>
          <w:b/>
          <w:sz w:val="28"/>
          <w:szCs w:val="28"/>
        </w:rPr>
        <w:t>траперитон</w:t>
      </w:r>
      <w:r w:rsidR="00063A39">
        <w:rPr>
          <w:rFonts w:ascii="Times New Roman" w:hAnsi="Times New Roman" w:cs="Times New Roman"/>
          <w:b/>
          <w:sz w:val="28"/>
          <w:szCs w:val="28"/>
        </w:rPr>
        <w:t>е</w:t>
      </w:r>
      <w:r w:rsidR="0011576C" w:rsidRPr="00063A39">
        <w:rPr>
          <w:rFonts w:ascii="Times New Roman" w:hAnsi="Times New Roman" w:cs="Times New Roman"/>
          <w:b/>
          <w:sz w:val="28"/>
          <w:szCs w:val="28"/>
        </w:rPr>
        <w:t>альной радикальной простатэктомии</w:t>
      </w:r>
    </w:p>
    <w:p w14:paraId="50093B38" w14:textId="6ABCF6FC" w:rsidR="00852C49" w:rsidRDefault="00C91217" w:rsidP="00FB440D">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Традиционный метод лапароскопической </w:t>
      </w:r>
      <w:r w:rsidR="00944531">
        <w:rPr>
          <w:rFonts w:ascii="Times New Roman" w:hAnsi="Times New Roman" w:cs="Times New Roman"/>
          <w:sz w:val="28"/>
          <w:szCs w:val="28"/>
        </w:rPr>
        <w:t>ин</w:t>
      </w:r>
      <w:r w:rsidR="003B452D" w:rsidRPr="006F1EAA">
        <w:rPr>
          <w:rFonts w:ascii="Times New Roman" w:hAnsi="Times New Roman" w:cs="Times New Roman"/>
          <w:sz w:val="28"/>
          <w:szCs w:val="28"/>
        </w:rPr>
        <w:t>траперитон</w:t>
      </w:r>
      <w:r w:rsidR="00063A39">
        <w:rPr>
          <w:rFonts w:ascii="Times New Roman" w:hAnsi="Times New Roman" w:cs="Times New Roman"/>
          <w:sz w:val="28"/>
          <w:szCs w:val="28"/>
        </w:rPr>
        <w:t>е</w:t>
      </w:r>
      <w:r w:rsidR="003B452D" w:rsidRPr="006F1EAA">
        <w:rPr>
          <w:rFonts w:ascii="Times New Roman" w:hAnsi="Times New Roman" w:cs="Times New Roman"/>
          <w:sz w:val="28"/>
          <w:szCs w:val="28"/>
        </w:rPr>
        <w:t xml:space="preserve">альной </w:t>
      </w:r>
      <w:r w:rsidRPr="006F1EAA">
        <w:rPr>
          <w:rFonts w:ascii="Times New Roman" w:hAnsi="Times New Roman" w:cs="Times New Roman"/>
          <w:sz w:val="28"/>
          <w:szCs w:val="28"/>
        </w:rPr>
        <w:t>радикальной простатэктомии</w:t>
      </w:r>
      <w:r w:rsidR="00232294" w:rsidRPr="006F1EAA">
        <w:rPr>
          <w:rFonts w:ascii="Times New Roman" w:hAnsi="Times New Roman" w:cs="Times New Roman"/>
          <w:sz w:val="28"/>
          <w:szCs w:val="28"/>
        </w:rPr>
        <w:t xml:space="preserve"> (ТЛ</w:t>
      </w:r>
      <w:r w:rsidR="00944531">
        <w:rPr>
          <w:rFonts w:ascii="Times New Roman" w:hAnsi="Times New Roman" w:cs="Times New Roman"/>
          <w:sz w:val="28"/>
          <w:szCs w:val="28"/>
        </w:rPr>
        <w:t>И</w:t>
      </w:r>
      <w:r w:rsidR="00232294" w:rsidRPr="006F1EAA">
        <w:rPr>
          <w:rFonts w:ascii="Times New Roman" w:hAnsi="Times New Roman" w:cs="Times New Roman"/>
          <w:sz w:val="28"/>
          <w:szCs w:val="28"/>
        </w:rPr>
        <w:t xml:space="preserve">РПЭ) </w:t>
      </w:r>
      <w:r w:rsidRPr="006F1EAA">
        <w:rPr>
          <w:rFonts w:ascii="Times New Roman" w:hAnsi="Times New Roman" w:cs="Times New Roman"/>
          <w:sz w:val="28"/>
          <w:szCs w:val="28"/>
        </w:rPr>
        <w:t>предусматривает формирование полости между мышцами передней брюшной стенки и брюшиной перед операцией. В процессе внебрюшинной процедуры производится разрез длиной 2 см вдоль средней линии на 1 см ниже пупка. После открытия передней стенки апоневроза и смещения прямой мышцы живота выполняется процедура пальцевой диссекции, чтобы получить доступ к Ретциеву пространству. Затем, в направлении лона, вводится баллон диссектора, в котором, под визуальным контролем, инсуфлируется до 800 мл газа. После формирования рабочего пространства баллон-диссектор удаляют и устанавливают оптический троакар</w:t>
      </w:r>
      <w:r w:rsidR="0021478F" w:rsidRPr="006F1EAA">
        <w:rPr>
          <w:rFonts w:ascii="Times New Roman" w:hAnsi="Times New Roman" w:cs="Times New Roman"/>
          <w:sz w:val="28"/>
          <w:szCs w:val="28"/>
        </w:rPr>
        <w:t xml:space="preserve"> </w:t>
      </w:r>
      <w:r w:rsidR="00A04686" w:rsidRPr="006F1EAA">
        <w:rPr>
          <w:rFonts w:ascii="Times New Roman" w:hAnsi="Times New Roman" w:cs="Times New Roman"/>
          <w:sz w:val="28"/>
          <w:szCs w:val="28"/>
        </w:rPr>
        <w:t xml:space="preserve">(рисунок </w:t>
      </w:r>
      <w:r w:rsidR="0021478F" w:rsidRPr="006F1EAA">
        <w:rPr>
          <w:rFonts w:ascii="Times New Roman" w:hAnsi="Times New Roman" w:cs="Times New Roman"/>
          <w:sz w:val="28"/>
          <w:szCs w:val="28"/>
        </w:rPr>
        <w:t>26)</w:t>
      </w:r>
      <w:r w:rsidRPr="006F1EAA">
        <w:rPr>
          <w:rFonts w:ascii="Times New Roman" w:hAnsi="Times New Roman" w:cs="Times New Roman"/>
          <w:sz w:val="28"/>
          <w:szCs w:val="28"/>
        </w:rPr>
        <w:t xml:space="preserve">. </w:t>
      </w:r>
    </w:p>
    <w:p w14:paraId="73640CF8" w14:textId="77777777" w:rsidR="00FB440D" w:rsidRPr="006F1EAA" w:rsidRDefault="00FB440D" w:rsidP="00FB440D">
      <w:pPr>
        <w:spacing w:after="0" w:line="240" w:lineRule="auto"/>
        <w:ind w:firstLine="567"/>
        <w:jc w:val="both"/>
        <w:rPr>
          <w:rFonts w:ascii="Times New Roman" w:hAnsi="Times New Roman" w:cs="Times New Roman"/>
          <w:sz w:val="28"/>
          <w:szCs w:val="28"/>
        </w:rPr>
      </w:pPr>
    </w:p>
    <w:p w14:paraId="0D31B68D" w14:textId="469D6980" w:rsidR="00852C49" w:rsidRPr="006F1EAA" w:rsidRDefault="00852C49" w:rsidP="00FB440D">
      <w:pPr>
        <w:spacing w:after="0" w:line="240" w:lineRule="auto"/>
        <w:jc w:val="center"/>
        <w:rPr>
          <w:rFonts w:ascii="Times New Roman" w:hAnsi="Times New Roman" w:cs="Times New Roman"/>
          <w:sz w:val="28"/>
          <w:szCs w:val="28"/>
        </w:rPr>
      </w:pPr>
      <w:r w:rsidRPr="006F1EAA">
        <w:rPr>
          <w:noProof/>
          <w:lang w:eastAsia="ru-RU"/>
        </w:rPr>
        <w:drawing>
          <wp:inline distT="0" distB="0" distL="0" distR="0" wp14:anchorId="7EEC9763" wp14:editId="3FC7E088">
            <wp:extent cx="5036820" cy="6164826"/>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5811" t="5110" r="36087" b="4726"/>
                    <a:stretch/>
                  </pic:blipFill>
                  <pic:spPr bwMode="auto">
                    <a:xfrm>
                      <a:off x="0" y="0"/>
                      <a:ext cx="5055888" cy="6188164"/>
                    </a:xfrm>
                    <a:prstGeom prst="rect">
                      <a:avLst/>
                    </a:prstGeom>
                    <a:ln>
                      <a:noFill/>
                    </a:ln>
                    <a:extLst>
                      <a:ext uri="{53640926-AAD7-44D8-BBD7-CCE9431645EC}">
                        <a14:shadowObscured xmlns:a14="http://schemas.microsoft.com/office/drawing/2010/main"/>
                      </a:ext>
                    </a:extLst>
                  </pic:spPr>
                </pic:pic>
              </a:graphicData>
            </a:graphic>
          </wp:inline>
        </w:drawing>
      </w:r>
    </w:p>
    <w:p w14:paraId="3B826855" w14:textId="77777777" w:rsidR="00FB440D" w:rsidRDefault="00FB440D" w:rsidP="00C91217">
      <w:pPr>
        <w:spacing w:after="0" w:line="240" w:lineRule="auto"/>
        <w:ind w:firstLine="708"/>
        <w:jc w:val="both"/>
        <w:rPr>
          <w:rFonts w:ascii="Times New Roman" w:hAnsi="Times New Roman" w:cs="Times New Roman"/>
          <w:sz w:val="28"/>
          <w:szCs w:val="28"/>
        </w:rPr>
      </w:pPr>
    </w:p>
    <w:p w14:paraId="5C1FFBEE" w14:textId="5E4C8DA0" w:rsidR="00FB440D" w:rsidRDefault="00852C49" w:rsidP="00FB440D">
      <w:pPr>
        <w:spacing w:after="0" w:line="240" w:lineRule="auto"/>
        <w:jc w:val="center"/>
        <w:rPr>
          <w:rFonts w:ascii="Times New Roman" w:hAnsi="Times New Roman" w:cs="Times New Roman"/>
          <w:sz w:val="28"/>
          <w:szCs w:val="28"/>
        </w:rPr>
      </w:pPr>
      <w:r w:rsidRPr="006F1EAA">
        <w:rPr>
          <w:rFonts w:ascii="Times New Roman" w:hAnsi="Times New Roman" w:cs="Times New Roman"/>
          <w:sz w:val="28"/>
          <w:szCs w:val="28"/>
        </w:rPr>
        <w:t>Рисунок</w:t>
      </w:r>
      <w:r w:rsidR="00A774F6" w:rsidRPr="006F1EAA">
        <w:rPr>
          <w:rFonts w:ascii="Times New Roman" w:hAnsi="Times New Roman" w:cs="Times New Roman"/>
          <w:sz w:val="28"/>
          <w:szCs w:val="28"/>
        </w:rPr>
        <w:t xml:space="preserve"> 26</w:t>
      </w:r>
      <w:r w:rsidR="00FB440D">
        <w:rPr>
          <w:rFonts w:ascii="Times New Roman" w:hAnsi="Times New Roman" w:cs="Times New Roman"/>
          <w:sz w:val="28"/>
          <w:szCs w:val="28"/>
        </w:rPr>
        <w:t xml:space="preserve"> -</w:t>
      </w:r>
      <w:r w:rsidR="0021478F" w:rsidRPr="006F1EAA">
        <w:rPr>
          <w:rFonts w:ascii="Times New Roman" w:hAnsi="Times New Roman" w:cs="Times New Roman"/>
          <w:sz w:val="28"/>
          <w:szCs w:val="28"/>
        </w:rPr>
        <w:t xml:space="preserve"> Устанавливление оптического троакара</w:t>
      </w:r>
      <w:r w:rsidR="00816087">
        <w:rPr>
          <w:rFonts w:ascii="Times New Roman" w:hAnsi="Times New Roman" w:cs="Times New Roman"/>
          <w:sz w:val="28"/>
          <w:szCs w:val="28"/>
        </w:rPr>
        <w:t>(</w:t>
      </w:r>
      <w:r w:rsidR="00816087" w:rsidRPr="00FB440D">
        <w:rPr>
          <w:rFonts w:ascii="Times New Roman" w:hAnsi="Times New Roman" w:cs="Times New Roman"/>
          <w:sz w:val="24"/>
          <w:szCs w:val="24"/>
        </w:rPr>
        <w:t>Из собственного фотоархива</w:t>
      </w:r>
      <w:r w:rsidR="00816087">
        <w:rPr>
          <w:rFonts w:ascii="Times New Roman" w:hAnsi="Times New Roman" w:cs="Times New Roman"/>
          <w:sz w:val="28"/>
          <w:szCs w:val="28"/>
        </w:rPr>
        <w:t>)</w:t>
      </w:r>
    </w:p>
    <w:p w14:paraId="68EBBDEA" w14:textId="77777777" w:rsidR="00FB440D" w:rsidRDefault="00FB440D" w:rsidP="00C91217">
      <w:pPr>
        <w:spacing w:after="0" w:line="240" w:lineRule="auto"/>
        <w:ind w:firstLine="708"/>
        <w:jc w:val="both"/>
        <w:rPr>
          <w:rFonts w:ascii="Times New Roman" w:hAnsi="Times New Roman" w:cs="Times New Roman"/>
          <w:sz w:val="28"/>
          <w:szCs w:val="28"/>
        </w:rPr>
      </w:pPr>
    </w:p>
    <w:p w14:paraId="47350595" w14:textId="31404415" w:rsidR="00852C49" w:rsidRPr="00FB440D" w:rsidRDefault="00816087" w:rsidP="00FB440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14:paraId="75727EDC" w14:textId="0D9DE99C" w:rsidR="00C91217" w:rsidRPr="006F1EAA" w:rsidRDefault="0021478F"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Под наблюдением оптики устанавливаются четыре рабочих троакара внутрь брюшной полости: два размером 5 мм в области крыла подвздошной кости справа, и один размером 10 мм с левой стороны параректальной линии. </w:t>
      </w:r>
      <w:r w:rsidR="00C91217" w:rsidRPr="006F1EAA">
        <w:rPr>
          <w:rFonts w:ascii="Times New Roman" w:hAnsi="Times New Roman" w:cs="Times New Roman"/>
          <w:sz w:val="28"/>
          <w:szCs w:val="28"/>
        </w:rPr>
        <w:t>Затем производится стандартная простатэктомия в соответствии</w:t>
      </w:r>
      <w:r w:rsidR="00125EEE" w:rsidRPr="006F1EAA">
        <w:rPr>
          <w:rFonts w:ascii="Times New Roman" w:hAnsi="Times New Roman" w:cs="Times New Roman"/>
          <w:sz w:val="28"/>
          <w:szCs w:val="28"/>
        </w:rPr>
        <w:t xml:space="preserve"> с известной методикой </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{"citationItems":[{"id":"ITEM-1","itemData":{"DOI":"10.1089/jwh.2010.2349","ISSN":"1931-843X","PMID":"21194307","abstract":"Routine pelvic examinations are the core of the periodic gynecological examination and widely tolerated as a necessary part of health maintenance. Is this examination beneficial for asymptomatic women? Justifications for the pelvic examination include screening for Chlamydia (or gonorrhea) infection, evaluation before initiation of hormonal contraception, screening for cervical cancer, and early detection of ovarian cancer. Current nucleic acid amplification tests for Chlamydia and gonorrhea permit the use of urine and self-administered vaginal swabs, which most women prefer over a pelvic examination. Pelvic examination findings do not affect the decision to prescribe or withhold systemic hormonal contraception; a pelvic examination is not needed to initiate these contraceptives. Recent American College of Obstetricians and Gynecologists (ACOG) guidelines recommend less frequent cervical screening, thus decreasing the frequency of a speculum examination for cervical screening. Bimanual examinations for palpation of the uterus and ovaries are also routinely performed in the United States. Clinical trial data, however, show these examinations do not lead to earlier detection of ovarian cancer. No evidence identifies benefits of a pelvic examination in the early diagnosis of other conditions in the asymptomatic woman. Speculum and bimanual examinations are uncomfortable, disliked by many women, and use scarce time during a well woman visit. Eliminating the speculum examination from most visits and the bimanual examination from all visits of asymptomatic women will free resources to provide services of proven benefit. Overuse of the pelvic examination contributes to high healthcare costs without any compensatory health benefit.","author":[{"dropping-particle":"","family":"Westhoff","given":"Carolyn L","non-dropping-particle":"","parse-names":false,"suffix":""},{"dropping-particle":"","family":"Jones","given":"Heidi E","non-dropping-particle":"","parse-names":false,"suffix":""},{"dropping-particle":"","family":"Guiahi","given":"Maryam","non-dropping-particle":"","parse-names":false,"suffix":""}],"container-title":"Journal of women's health (2002)","id":"ITEM-1","issue":"1","issued":{"date-parts":[["2011"]]},"page":"5-10","title":"Do new guidelines and technology make the routine pelvic examination obsolete?","type":"article-journal","volume":"20"},"uris":["http://www.mendeley.com/documents/?uuid=d0bde2fb-fe4c-4665-8397-1f01ad8b3c31"]}],"mendeley":{"formattedCitation":"[93]","plainTextFormattedCitation":"[93]","previouslyFormattedCitation":"[93]"},"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[93]</w:t>
      </w:r>
      <w:r w:rsidR="00CB4D37" w:rsidRPr="006F1EAA">
        <w:rPr>
          <w:rFonts w:ascii="Times New Roman" w:hAnsi="Times New Roman" w:cs="Times New Roman"/>
          <w:sz w:val="28"/>
          <w:szCs w:val="28"/>
        </w:rPr>
        <w:fldChar w:fldCharType="end"/>
      </w:r>
      <w:r w:rsidR="00C91217" w:rsidRPr="006F1EAA">
        <w:rPr>
          <w:rFonts w:ascii="Times New Roman" w:hAnsi="Times New Roman" w:cs="Times New Roman"/>
          <w:sz w:val="28"/>
          <w:szCs w:val="28"/>
        </w:rPr>
        <w:t>. Этот метод имеет недостатки, так как в 40-60% случаев троакары наносят повреждения брюш</w:t>
      </w:r>
      <w:r w:rsidR="003D25C9" w:rsidRPr="006F1EAA">
        <w:rPr>
          <w:rFonts w:ascii="Times New Roman" w:hAnsi="Times New Roman" w:cs="Times New Roman"/>
          <w:sz w:val="28"/>
          <w:szCs w:val="28"/>
        </w:rPr>
        <w:t>ины</w:t>
      </w:r>
      <w:r w:rsidR="00C91217" w:rsidRPr="006F1EAA">
        <w:rPr>
          <w:rFonts w:ascii="Times New Roman" w:hAnsi="Times New Roman" w:cs="Times New Roman"/>
          <w:sz w:val="28"/>
          <w:szCs w:val="28"/>
        </w:rPr>
        <w:t xml:space="preserve">, а инсуффляция газа в брюшную полость может иметь ряд негативных последствий, таких как сдавление диафрагмы, смещение мочевого пузыря в зону операции, а также </w:t>
      </w:r>
      <w:r w:rsidR="00C91217" w:rsidRPr="006F1EAA">
        <w:rPr>
          <w:rFonts w:ascii="Times New Roman" w:hAnsi="Times New Roman" w:cs="Times New Roman"/>
          <w:sz w:val="28"/>
          <w:szCs w:val="28"/>
        </w:rPr>
        <w:lastRenderedPageBreak/>
        <w:t>возможность повреждения нижних кишечных и подвздошных сосудов. Наша методика решает задачу предотвращения повреждения брюшины, инсуфляции газа в брюшное пространство, а также предотвращения повреждения сосудов малого таза. Технический результат заключается в предотвращении кровопотери у пациента, пневмоперитонеума и снижении сатурации кислорода. В раннем послеоперационном периоде исключается возникновение перитонитов, а в позднем послеоперационном периоде предотвращаются образование спаечных процессов</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lang w:val="en-US"/>
        </w:rPr>
        <w:fldChar w:fldCharType="begin" w:fldLock="1"/>
      </w:r>
      <w:r w:rsidR="00CB4D37" w:rsidRPr="006F1EAA">
        <w:rPr>
          <w:rFonts w:ascii="Times New Roman" w:hAnsi="Times New Roman" w:cs="Times New Roman"/>
          <w:sz w:val="28"/>
          <w:szCs w:val="28"/>
          <w:lang w:val="en-US"/>
        </w:rPr>
        <w:instrText>ADDIN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_</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citationItems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itemData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ISSN</w:instrText>
      </w:r>
      <w:r w:rsidR="00CB4D37" w:rsidRPr="006F1EAA">
        <w:rPr>
          <w:rFonts w:ascii="Times New Roman" w:hAnsi="Times New Roman" w:cs="Times New Roman"/>
          <w:sz w:val="28"/>
          <w:szCs w:val="28"/>
        </w:rPr>
        <w:instrText>":"1513-7368","</w:instrText>
      </w:r>
      <w:r w:rsidR="00CB4D37" w:rsidRPr="006F1EAA">
        <w:rPr>
          <w:rFonts w:ascii="Times New Roman" w:hAnsi="Times New Roman" w:cs="Times New Roman"/>
          <w:sz w:val="28"/>
          <w:szCs w:val="28"/>
          <w:lang w:val="en-US"/>
        </w:rPr>
        <w:instrText>PMID</w:instrText>
      </w:r>
      <w:r w:rsidR="00CB4D37" w:rsidRPr="006F1EAA">
        <w:rPr>
          <w:rFonts w:ascii="Times New Roman" w:hAnsi="Times New Roman" w:cs="Times New Roman"/>
          <w:sz w:val="28"/>
          <w:szCs w:val="28"/>
        </w:rPr>
        <w:instrText>":"23534749","</w:instrText>
      </w:r>
      <w:r w:rsidR="00CB4D37" w:rsidRPr="006F1EAA">
        <w:rPr>
          <w:rFonts w:ascii="Times New Roman" w:hAnsi="Times New Roman" w:cs="Times New Roman"/>
          <w:sz w:val="28"/>
          <w:szCs w:val="28"/>
          <w:lang w:val="en-US"/>
        </w:rPr>
        <w:instrText>abstract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BACKGROUND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aim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study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identify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relationship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between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Belief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Model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Smear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subscale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scores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demographic</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gyneco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obstetric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characteristics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nMATERIALS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METHODS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This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cross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sectional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study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conducted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256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Data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obtained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using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Demographic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Gyneco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Obstetric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Identification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Belief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Model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Smear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nRESULTS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percentage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heard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about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77.7 </w:instrText>
      </w:r>
      <w:r w:rsidR="00CB4D37" w:rsidRPr="006F1EAA">
        <w:rPr>
          <w:rFonts w:ascii="Times New Roman" w:hAnsi="Times New Roman" w:cs="Times New Roman"/>
          <w:sz w:val="28"/>
          <w:szCs w:val="28"/>
          <w:lang w:val="en-US"/>
        </w:rPr>
        <w:instrText>whereas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only</w:instrText>
      </w:r>
      <w:r w:rsidR="00CB4D37" w:rsidRPr="006F1EAA">
        <w:rPr>
          <w:rFonts w:ascii="Times New Roman" w:hAnsi="Times New Roman" w:cs="Times New Roman"/>
          <w:sz w:val="28"/>
          <w:szCs w:val="28"/>
        </w:rPr>
        <w:instrText xml:space="preserve"> 32.4%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actually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undergone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Some</w:instrText>
      </w:r>
      <w:r w:rsidR="00CB4D37" w:rsidRPr="006F1EAA">
        <w:rPr>
          <w:rFonts w:ascii="Times New Roman" w:hAnsi="Times New Roman" w:cs="Times New Roman"/>
          <w:sz w:val="28"/>
          <w:szCs w:val="28"/>
        </w:rPr>
        <w:instrText xml:space="preserve"> 45.7%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stated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did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not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know</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reason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having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obtained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smear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statistically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significantly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fewer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perceived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barriers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those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never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w:instrText>
      </w:r>
      <w:r w:rsidR="00CB4D37" w:rsidRPr="006F1EAA">
        <w:rPr>
          <w:rFonts w:ascii="Times New Roman" w:hAnsi="Times New Roman" w:cs="Times New Roman"/>
          <w:sz w:val="28"/>
          <w:szCs w:val="28"/>
        </w:rPr>
        <w:instrText xml:space="preserve">&lt;0.05). </w:instrText>
      </w:r>
      <w:r w:rsidR="00CB4D37" w:rsidRPr="006F1EAA">
        <w:rPr>
          <w:rFonts w:ascii="Times New Roman" w:hAnsi="Times New Roman" w:cs="Times New Roman"/>
          <w:sz w:val="28"/>
          <w:szCs w:val="28"/>
          <w:lang w:val="en-US"/>
        </w:rPr>
        <w:instrText>Scores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regard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subscales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including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Benefits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Smear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Motivation</w:instrText>
      </w:r>
      <w:r w:rsidR="00CB4D37" w:rsidRPr="006F1EAA">
        <w:rPr>
          <w:rFonts w:ascii="Times New Roman" w:hAnsi="Times New Roman" w:cs="Times New Roman"/>
          <w:sz w:val="28"/>
          <w:szCs w:val="28"/>
        </w:rPr>
        <w:instrText>', '</w:instrText>
      </w:r>
      <w:r w:rsidR="00CB4D37" w:rsidRPr="006F1EAA">
        <w:rPr>
          <w:rFonts w:ascii="Times New Roman" w:hAnsi="Times New Roman" w:cs="Times New Roman"/>
          <w:sz w:val="28"/>
          <w:szCs w:val="28"/>
          <w:lang w:val="en-US"/>
        </w:rPr>
        <w:instrText>Perceived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Seriousness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w:instrText>
      </w:r>
      <w:r w:rsidR="00CB4D37" w:rsidRPr="006F1EAA">
        <w:rPr>
          <w:rFonts w:ascii="Times New Roman" w:hAnsi="Times New Roman" w:cs="Times New Roman"/>
          <w:sz w:val="28"/>
          <w:szCs w:val="28"/>
          <w:lang w:val="en-US"/>
        </w:rPr>
        <w:instrText>Susceptibility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Motivation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did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not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differ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demographic</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gyneco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obstetric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characteristics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such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educational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level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whether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not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young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age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first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marriage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whether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not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having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history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female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 whether or not having had a Pap test (p&gt;0.05).\nCONCLUSIONS: Increasing knowledge about benefits of Pap smear tests, increasing motivation to obtain Pap Smear Test and increasing perceived seriousness of cervical cancer could promote attendance at cervical cancer screening. Different strategies are needed for behavioural change. Implementation of educational programmes by nurses in a busy environment could result in a major clinical change, based on the findings of this study.","author":[{"dropping-particle":"","family":"Demirtas","given":"Basak","non-dropping-particle":"","parse-names":false,"suffix":""},{"dropping-particle":"","family":"Acikgoz","given":"Inci","non-dropping-particle":"","parse-names":false,"suffix":""}],"container-title":"Asian Pacific journal of cancer prevention : APJCP","id":"ITEM-1","issue":"1","issued":{"date-parts":[["2013"]]},"page":"333-340","title":"Promoting attendance at cervical cancer screening: understanding the relationship with Turkish womens' health beliefs.","type":"article-journal","volume":"14"},"uris":["http://www.mendeley.com/documents/?uuid=40d2cf5b-a7eb-4110-bed3-48afab1430b9"]}],"mendeley":{"formattedCitation":"[94]","plainTextFormattedCitation":"[94]","previouslyFormattedCitation":"[94]"},"properties":{"noteIndex":0},"schema":"https://github.com/citation-style-language/schema/raw/master/csl-citation.json"}</w:instrText>
      </w:r>
      <w:r w:rsidR="00CB4D37" w:rsidRPr="006F1EAA">
        <w:rPr>
          <w:rFonts w:ascii="Times New Roman" w:hAnsi="Times New Roman" w:cs="Times New Roman"/>
          <w:sz w:val="28"/>
          <w:szCs w:val="28"/>
          <w:lang w:val="en-US"/>
        </w:rPr>
        <w:fldChar w:fldCharType="separate"/>
      </w:r>
      <w:r w:rsidR="00CB4D37" w:rsidRPr="006F1EAA">
        <w:rPr>
          <w:rFonts w:ascii="Times New Roman" w:hAnsi="Times New Roman" w:cs="Times New Roman"/>
          <w:noProof/>
          <w:sz w:val="28"/>
          <w:szCs w:val="28"/>
          <w:lang w:val="en-US"/>
        </w:rPr>
        <w:t>[94</w:t>
      </w:r>
      <w:r w:rsidR="00CB4D37" w:rsidRPr="006F1EAA">
        <w:rPr>
          <w:rFonts w:ascii="Times New Roman" w:hAnsi="Times New Roman" w:cs="Times New Roman"/>
          <w:sz w:val="28"/>
          <w:szCs w:val="28"/>
          <w:lang w:val="en-US"/>
        </w:rPr>
        <w:fldChar w:fldCharType="end"/>
      </w:r>
      <w:r w:rsidR="00CB4D37" w:rsidRPr="006F1EAA">
        <w:rPr>
          <w:rFonts w:ascii="Times New Roman" w:hAnsi="Times New Roman" w:cs="Times New Roman"/>
          <w:sz w:val="28"/>
          <w:szCs w:val="28"/>
          <w:lang w:val="en-US"/>
        </w:rPr>
        <w:fldChar w:fldCharType="begin" w:fldLock="1"/>
      </w:r>
      <w:r w:rsidR="00CB4D37" w:rsidRPr="006F1EAA">
        <w:rPr>
          <w:rFonts w:ascii="Times New Roman" w:hAnsi="Times New Roman" w:cs="Times New Roman"/>
          <w:sz w:val="28"/>
          <w:szCs w:val="28"/>
          <w:lang w:val="en-US"/>
        </w:rPr>
        <w:instrText>ADDIN CSL_CITATION {"citationItems":[{"id":"ITEM-1","itemData":{"DOI":"10.1186/1471-2458-11-264","ISSN":"1471-2458","PMID":"21521515","abstract":"BACKGROUND: Cervical cancer incidence and mortality may be reduced by organized screening. Participant compliance with the attendance recommendations of the screening program is necessary to achieve this. Knowledge about the predictors of compliance is needed in order to enhance screening attendance.\nMETHODS: The Norwegian Co-ordinated Cervical Cancer Screening Program (NCCSP) registers all cervix cytology diagnoses in Norway and individually reminds women who have no registered smear for the past three years to make an appointment for screening. In the present study, a questionnaire on lifestyle and health was administered to a random sample of Norwegian women. The response rate was 68%. To address the predictors of screening attendance for the 12,058 women aged 25-45 who were eligible for this study, individual questionnaire data was linked to the cytology registry of the NCCSP. We distinguished between non-attendees, opportunistic attendees and reminded attendees to screening for a period of four years. Predictors of non-attendance versus attendance and reminded versus opportunistic attendance were established by multivariate logistic regression.\nRESULTS: Women who attended screening were more likely than non-attendees to report that they were aware of the recommended screening interval, a history of sexually transmitted infections and a history of hormonal contraceptive and condom use. Attendance was also positively associated with being married/cohabiting, being a non-smoker and giving birth. Women who attended after being reminded were more likely than opportunistic attendees to be aware of cervical cancer and the recommended screening interval, but less likely to report a history of sexually transmitted infections and hormonal contraceptive use. Moreover, the likelihood of reminded attendance increased with age. Educational level did not significantly affect the women's attendance status in the fully adjusted models.\nCONCLUSIONS: The likelihood of attendance in an organized screening program was higher among women who were aware of cervical screening, which suggests a potential for a higher attendance rate through improving the public knowledge of screening. Further, the lower awareness among opportunistic than reminded attendees suggests that physicians may inform their patients better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smears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taken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physician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initiative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Hansen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Hukkelberg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Silje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Haldorsen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Eriksen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Tormod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Skare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Gry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Nyg</w:instrText>
      </w:r>
      <w:r w:rsidR="00CB4D37" w:rsidRPr="006F1EAA">
        <w:rPr>
          <w:rFonts w:ascii="Times New Roman" w:hAnsi="Times New Roman" w:cs="Times New Roman"/>
          <w:sz w:val="28"/>
          <w:szCs w:val="28"/>
        </w:rPr>
        <w:instrText>å</w:instrText>
      </w:r>
      <w:r w:rsidR="00CB4D37" w:rsidRPr="006F1EAA">
        <w:rPr>
          <w:rFonts w:ascii="Times New Roman" w:hAnsi="Times New Roman" w:cs="Times New Roman"/>
          <w:sz w:val="28"/>
          <w:szCs w:val="28"/>
          <w:lang w:val="en-US"/>
        </w:rPr>
        <w:instrText>rd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Mari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BMC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public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":[["2011"]]},"</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":"264","</w:instrText>
      </w:r>
      <w:r w:rsidR="00CB4D37" w:rsidRPr="006F1EAA">
        <w:rPr>
          <w:rFonts w:ascii="Times New Roman" w:hAnsi="Times New Roman" w:cs="Times New Roman"/>
          <w:sz w:val="28"/>
          <w:szCs w:val="28"/>
          <w:lang w:val="en-US"/>
        </w:rPr>
        <w:instrText>publisher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BioMed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Central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Ltd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Factors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associated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attendance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opportunistic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attendance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reminded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attendance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organized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program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cross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sectional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study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12,058 </w:instrText>
      </w:r>
      <w:r w:rsidR="00CB4D37" w:rsidRPr="006F1EAA">
        <w:rPr>
          <w:rFonts w:ascii="Times New Roman" w:hAnsi="Times New Roman" w:cs="Times New Roman"/>
          <w:sz w:val="28"/>
          <w:szCs w:val="28"/>
          <w:lang w:val="en-US"/>
        </w:rPr>
        <w:instrText>Norwegian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":"11"},"</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=8</w:instrText>
      </w:r>
      <w:r w:rsidR="00CB4D37" w:rsidRPr="006F1EAA">
        <w:rPr>
          <w:rFonts w:ascii="Times New Roman" w:hAnsi="Times New Roman" w:cs="Times New Roman"/>
          <w:sz w:val="28"/>
          <w:szCs w:val="28"/>
          <w:lang w:val="en-US"/>
        </w:rPr>
        <w:instrText>aa</w:instrText>
      </w:r>
      <w:r w:rsidR="00CB4D37" w:rsidRPr="006F1EAA">
        <w:rPr>
          <w:rFonts w:ascii="Times New Roman" w:hAnsi="Times New Roman" w:cs="Times New Roman"/>
          <w:sz w:val="28"/>
          <w:szCs w:val="28"/>
        </w:rPr>
        <w:instrText>555</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9-52</w:instrText>
      </w:r>
      <w:r w:rsidR="00CB4D37" w:rsidRPr="006F1EAA">
        <w:rPr>
          <w:rFonts w:ascii="Times New Roman" w:hAnsi="Times New Roman" w:cs="Times New Roman"/>
          <w:sz w:val="28"/>
          <w:szCs w:val="28"/>
          <w:lang w:val="en-US"/>
        </w:rPr>
        <w:instrText>af</w:instrText>
      </w:r>
      <w:r w:rsidR="00CB4D37" w:rsidRPr="006F1EAA">
        <w:rPr>
          <w:rFonts w:ascii="Times New Roman" w:hAnsi="Times New Roman" w:cs="Times New Roman"/>
          <w:sz w:val="28"/>
          <w:szCs w:val="28"/>
        </w:rPr>
        <w:instrText>-471</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bbf</w:instrText>
      </w:r>
      <w:r w:rsidR="00CB4D37" w:rsidRPr="006F1EAA">
        <w:rPr>
          <w:rFonts w:ascii="Times New Roman" w:hAnsi="Times New Roman" w:cs="Times New Roman"/>
          <w:sz w:val="28"/>
          <w:szCs w:val="28"/>
        </w:rPr>
        <w:instrText>1-1</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cef</w:instrText>
      </w:r>
      <w:r w:rsidR="00CB4D37" w:rsidRPr="006F1EAA">
        <w:rPr>
          <w:rFonts w:ascii="Times New Roman" w:hAnsi="Times New Roman" w:cs="Times New Roman"/>
          <w:sz w:val="28"/>
          <w:szCs w:val="28"/>
        </w:rPr>
        <w:instrText>672</w:instrText>
      </w:r>
      <w:r w:rsidR="00CB4D37" w:rsidRPr="006F1EAA">
        <w:rPr>
          <w:rFonts w:ascii="Times New Roman" w:hAnsi="Times New Roman" w:cs="Times New Roman"/>
          <w:sz w:val="28"/>
          <w:szCs w:val="28"/>
          <w:lang w:val="en-US"/>
        </w:rPr>
        <w:instrText>cbd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":"[95]","</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":"[95]","</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":"[95]"},"</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fldChar w:fldCharType="separate"/>
      </w:r>
      <w:r w:rsidR="006D7360">
        <w:rPr>
          <w:rFonts w:ascii="Times New Roman" w:hAnsi="Times New Roman" w:cs="Times New Roman"/>
          <w:noProof/>
          <w:sz w:val="28"/>
          <w:szCs w:val="28"/>
        </w:rPr>
        <w:t>,</w:t>
      </w:r>
      <w:r w:rsidR="00CB4D37" w:rsidRPr="006F1EAA">
        <w:rPr>
          <w:rFonts w:ascii="Times New Roman" w:hAnsi="Times New Roman" w:cs="Times New Roman"/>
          <w:noProof/>
          <w:sz w:val="28"/>
          <w:szCs w:val="28"/>
        </w:rPr>
        <w:t>95]</w:t>
      </w:r>
      <w:r w:rsidR="00CB4D37" w:rsidRPr="006F1EAA">
        <w:rPr>
          <w:rFonts w:ascii="Times New Roman" w:hAnsi="Times New Roman" w:cs="Times New Roman"/>
          <w:sz w:val="28"/>
          <w:szCs w:val="28"/>
          <w:lang w:val="en-US"/>
        </w:rPr>
        <w:fldChar w:fldCharType="end"/>
      </w:r>
      <w:r w:rsidR="00C91217" w:rsidRPr="006F1EAA">
        <w:rPr>
          <w:rFonts w:ascii="Times New Roman" w:hAnsi="Times New Roman" w:cs="Times New Roman"/>
          <w:sz w:val="28"/>
          <w:szCs w:val="28"/>
        </w:rPr>
        <w:t>.</w:t>
      </w:r>
      <w:r w:rsidR="00CB4D37" w:rsidRPr="006F1EAA">
        <w:rPr>
          <w:rFonts w:ascii="Times New Roman" w:hAnsi="Times New Roman" w:cs="Times New Roman"/>
          <w:sz w:val="28"/>
          <w:szCs w:val="28"/>
        </w:rPr>
        <w:t xml:space="preserve"> </w:t>
      </w:r>
    </w:p>
    <w:p w14:paraId="4479C432" w14:textId="77777777" w:rsidR="00EC4550" w:rsidRPr="006F1EAA" w:rsidRDefault="00EC4550" w:rsidP="006D7360">
      <w:pPr>
        <w:spacing w:after="0" w:line="240" w:lineRule="auto"/>
        <w:ind w:firstLine="567"/>
        <w:jc w:val="both"/>
        <w:rPr>
          <w:rFonts w:ascii="Times New Roman" w:hAnsi="Times New Roman" w:cs="Times New Roman"/>
          <w:b/>
          <w:sz w:val="28"/>
          <w:szCs w:val="28"/>
        </w:rPr>
      </w:pPr>
    </w:p>
    <w:p w14:paraId="0E6878D3" w14:textId="5BC8EC30" w:rsidR="0021478F" w:rsidRPr="00816087" w:rsidRDefault="00DB558C" w:rsidP="006D7360">
      <w:pPr>
        <w:spacing w:after="0" w:line="240" w:lineRule="auto"/>
        <w:ind w:firstLine="567"/>
        <w:jc w:val="both"/>
        <w:rPr>
          <w:rFonts w:ascii="Times New Roman" w:hAnsi="Times New Roman" w:cs="Times New Roman"/>
          <w:b/>
          <w:sz w:val="28"/>
          <w:szCs w:val="28"/>
        </w:rPr>
      </w:pPr>
      <w:r w:rsidRPr="00816087">
        <w:rPr>
          <w:rFonts w:ascii="Times New Roman" w:hAnsi="Times New Roman" w:cs="Times New Roman"/>
          <w:b/>
          <w:sz w:val="28"/>
          <w:szCs w:val="28"/>
        </w:rPr>
        <w:t>3.</w:t>
      </w:r>
      <w:r w:rsidR="008613F0" w:rsidRPr="00816087">
        <w:rPr>
          <w:rFonts w:ascii="Times New Roman" w:hAnsi="Times New Roman" w:cs="Times New Roman"/>
          <w:b/>
          <w:sz w:val="28"/>
          <w:szCs w:val="28"/>
        </w:rPr>
        <w:t>3</w:t>
      </w:r>
      <w:r w:rsidR="0011576C" w:rsidRPr="00816087">
        <w:rPr>
          <w:rFonts w:ascii="Times New Roman" w:hAnsi="Times New Roman" w:cs="Times New Roman"/>
          <w:b/>
          <w:sz w:val="28"/>
          <w:szCs w:val="28"/>
        </w:rPr>
        <w:t xml:space="preserve">.2 </w:t>
      </w:r>
      <w:r w:rsidR="00966B33" w:rsidRPr="00816087">
        <w:rPr>
          <w:rFonts w:ascii="Times New Roman" w:hAnsi="Times New Roman" w:cs="Times New Roman"/>
          <w:b/>
          <w:sz w:val="28"/>
          <w:szCs w:val="28"/>
        </w:rPr>
        <w:t>Клинически</w:t>
      </w:r>
      <w:r w:rsidR="00063A39">
        <w:rPr>
          <w:rFonts w:ascii="Times New Roman" w:hAnsi="Times New Roman" w:cs="Times New Roman"/>
          <w:b/>
          <w:sz w:val="28"/>
          <w:szCs w:val="28"/>
        </w:rPr>
        <w:t>е</w:t>
      </w:r>
      <w:r w:rsidR="00966B33" w:rsidRPr="00816087">
        <w:rPr>
          <w:rFonts w:ascii="Times New Roman" w:hAnsi="Times New Roman" w:cs="Times New Roman"/>
          <w:b/>
          <w:sz w:val="28"/>
          <w:szCs w:val="28"/>
        </w:rPr>
        <w:t xml:space="preserve"> пример</w:t>
      </w:r>
      <w:r w:rsidR="00063A39">
        <w:rPr>
          <w:rFonts w:ascii="Times New Roman" w:hAnsi="Times New Roman" w:cs="Times New Roman"/>
          <w:b/>
          <w:sz w:val="28"/>
          <w:szCs w:val="28"/>
        </w:rPr>
        <w:t>ы</w:t>
      </w:r>
    </w:p>
    <w:p w14:paraId="58EFF524" w14:textId="63AF75FD" w:rsidR="00C91217" w:rsidRPr="006F1EAA" w:rsidRDefault="005C52F4" w:rsidP="006D736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C91217" w:rsidRPr="006F1EAA">
        <w:rPr>
          <w:rFonts w:ascii="Times New Roman" w:hAnsi="Times New Roman" w:cs="Times New Roman"/>
          <w:sz w:val="28"/>
          <w:szCs w:val="28"/>
        </w:rPr>
        <w:t>Пациент А. 66 лет, поступил планово 27.11.201</w:t>
      </w:r>
      <w:r w:rsidR="00494864">
        <w:rPr>
          <w:rFonts w:ascii="Times New Roman" w:hAnsi="Times New Roman" w:cs="Times New Roman"/>
          <w:sz w:val="28"/>
          <w:szCs w:val="28"/>
        </w:rPr>
        <w:t>9</w:t>
      </w:r>
      <w:r w:rsidR="00C91217" w:rsidRPr="006F1EAA">
        <w:rPr>
          <w:rFonts w:ascii="Times New Roman" w:hAnsi="Times New Roman" w:cs="Times New Roman"/>
          <w:sz w:val="28"/>
          <w:szCs w:val="28"/>
        </w:rPr>
        <w:t>г. Диагноз основной: С-</w:t>
      </w:r>
      <w:r w:rsidR="00EC4550" w:rsidRPr="006F1EAA">
        <w:rPr>
          <w:rFonts w:ascii="Times New Roman" w:hAnsi="Times New Roman" w:cs="Times New Roman"/>
          <w:sz w:val="28"/>
          <w:szCs w:val="28"/>
        </w:rPr>
        <w:t>6</w:t>
      </w:r>
      <w:r w:rsidR="00C91217" w:rsidRPr="006F1EAA">
        <w:rPr>
          <w:rFonts w:ascii="Times New Roman" w:hAnsi="Times New Roman" w:cs="Times New Roman"/>
          <w:sz w:val="28"/>
          <w:szCs w:val="28"/>
        </w:rPr>
        <w:t>1: рак предстательной железы Т</w:t>
      </w:r>
      <w:r w:rsidR="00494864">
        <w:rPr>
          <w:rFonts w:ascii="Times New Roman" w:hAnsi="Times New Roman" w:cs="Times New Roman"/>
          <w:sz w:val="28"/>
          <w:szCs w:val="28"/>
        </w:rPr>
        <w:t>3а</w:t>
      </w:r>
      <w:r w:rsidR="00C91217" w:rsidRPr="006F1EAA">
        <w:rPr>
          <w:rFonts w:ascii="Times New Roman" w:hAnsi="Times New Roman" w:cs="Times New Roman"/>
          <w:sz w:val="28"/>
          <w:szCs w:val="28"/>
        </w:rPr>
        <w:t>НхМх</w:t>
      </w:r>
      <w:r w:rsidR="00494864">
        <w:rPr>
          <w:rFonts w:ascii="Times New Roman" w:hAnsi="Times New Roman" w:cs="Times New Roman"/>
          <w:sz w:val="28"/>
          <w:szCs w:val="28"/>
        </w:rPr>
        <w:t xml:space="preserve"> ст 3а состояние после биопсии  2-кл.гр </w:t>
      </w:r>
      <w:r w:rsidR="00C91217" w:rsidRPr="006F1EAA">
        <w:rPr>
          <w:rFonts w:ascii="Times New Roman" w:hAnsi="Times New Roman" w:cs="Times New Roman"/>
          <w:sz w:val="28"/>
          <w:szCs w:val="28"/>
        </w:rPr>
        <w:t>.  Сопутствующее: Артериальная гипертензия 2 степени риск 4. ХСН. Ожирение второй степени.</w:t>
      </w:r>
    </w:p>
    <w:p w14:paraId="089C52A7" w14:textId="149422AF"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Пациент </w:t>
      </w:r>
      <w:r w:rsidR="00563161" w:rsidRPr="006F1EAA">
        <w:rPr>
          <w:rFonts w:ascii="Times New Roman" w:hAnsi="Times New Roman" w:cs="Times New Roman"/>
          <w:sz w:val="28"/>
          <w:szCs w:val="28"/>
        </w:rPr>
        <w:t>предъявлял следующие жалобы</w:t>
      </w:r>
      <w:r w:rsidRPr="006F1EAA">
        <w:rPr>
          <w:rFonts w:ascii="Times New Roman" w:hAnsi="Times New Roman" w:cs="Times New Roman"/>
          <w:sz w:val="28"/>
          <w:szCs w:val="28"/>
        </w:rPr>
        <w:t>: затрудненное мочеиспускание, слабость, болезненное мочеиспускание и чувство неполного опорожнения мочевого пузыря. Анамнез болезни: данные симптомы беспокоили в течение года. Наблюдался у уролога.  В динамике отмечает ухудшение состояния. Данные ПСА общий - 16.360</w:t>
      </w:r>
      <w:r w:rsidR="005C52F4" w:rsidRPr="005C52F4">
        <w:rPr>
          <w:rFonts w:ascii="Times New Roman" w:hAnsi="Times New Roman" w:cs="Times New Roman"/>
          <w:sz w:val="28"/>
          <w:szCs w:val="28"/>
        </w:rPr>
        <w:t xml:space="preserve"> </w:t>
      </w:r>
      <w:r w:rsidR="005C52F4">
        <w:rPr>
          <w:rFonts w:ascii="Times New Roman" w:hAnsi="Times New Roman" w:cs="Times New Roman"/>
          <w:sz w:val="28"/>
          <w:szCs w:val="28"/>
        </w:rPr>
        <w:t xml:space="preserve">нг\мл </w:t>
      </w:r>
      <w:r w:rsidR="005C52F4"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На УЗИ обнаружена гиперплазия простаты. Рекомендована консультация </w:t>
      </w:r>
      <w:r w:rsidR="00494864">
        <w:rPr>
          <w:rFonts w:ascii="Times New Roman" w:hAnsi="Times New Roman" w:cs="Times New Roman"/>
          <w:sz w:val="28"/>
          <w:szCs w:val="28"/>
        </w:rPr>
        <w:t>о</w:t>
      </w:r>
      <w:r w:rsidRPr="006F1EAA">
        <w:rPr>
          <w:rFonts w:ascii="Times New Roman" w:hAnsi="Times New Roman" w:cs="Times New Roman"/>
          <w:sz w:val="28"/>
          <w:szCs w:val="28"/>
        </w:rPr>
        <w:t>нкоуролога. Консультация в ВКО МЦОиХ у онкоуролога. По результатам МРТ от 20.11.201</w:t>
      </w:r>
      <w:r w:rsidR="005C52F4">
        <w:rPr>
          <w:rFonts w:ascii="Times New Roman" w:hAnsi="Times New Roman" w:cs="Times New Roman"/>
          <w:sz w:val="28"/>
          <w:szCs w:val="28"/>
        </w:rPr>
        <w:t>9</w:t>
      </w:r>
      <w:r w:rsidRPr="006F1EAA">
        <w:rPr>
          <w:rFonts w:ascii="Times New Roman" w:hAnsi="Times New Roman" w:cs="Times New Roman"/>
          <w:sz w:val="28"/>
          <w:szCs w:val="28"/>
        </w:rPr>
        <w:t xml:space="preserve">г были обнаружены очаги в периферической зоне левой и правой доли предстательной железы с нарушением гистогематического барьера, а также признаки прорастания капсулы на уровне нижних отделов левого семенного пузырька. </w:t>
      </w:r>
    </w:p>
    <w:p w14:paraId="701B8BB5" w14:textId="50677CD4"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условиях </w:t>
      </w:r>
      <w:r w:rsidR="00BD0A5C" w:rsidRPr="006F1EAA">
        <w:rPr>
          <w:rFonts w:ascii="Times New Roman" w:hAnsi="Times New Roman" w:cs="Times New Roman"/>
          <w:sz w:val="28"/>
          <w:szCs w:val="28"/>
        </w:rPr>
        <w:t xml:space="preserve">ВКО МЦОиХ в г. Усть-Каменогорск </w:t>
      </w:r>
      <w:r w:rsidRPr="006F1EAA">
        <w:rPr>
          <w:rFonts w:ascii="Times New Roman" w:hAnsi="Times New Roman" w:cs="Times New Roman"/>
          <w:sz w:val="28"/>
          <w:szCs w:val="28"/>
        </w:rPr>
        <w:t>произведена биопсия простаты. Гистологическое заключение: Ацинарая</w:t>
      </w:r>
      <w:r w:rsidR="00232294" w:rsidRPr="006F1EAA">
        <w:rPr>
          <w:rFonts w:ascii="Times New Roman" w:hAnsi="Times New Roman" w:cs="Times New Roman"/>
          <w:sz w:val="28"/>
          <w:szCs w:val="28"/>
        </w:rPr>
        <w:t xml:space="preserve"> </w:t>
      </w:r>
      <w:r w:rsidRPr="006F1EAA">
        <w:rPr>
          <w:rFonts w:ascii="Times New Roman" w:hAnsi="Times New Roman" w:cs="Times New Roman"/>
          <w:sz w:val="28"/>
          <w:szCs w:val="28"/>
        </w:rPr>
        <w:t>аденокарцинома предстательной железы. Сумма Глисона 6</w:t>
      </w:r>
      <w:r w:rsidR="0021478F" w:rsidRPr="006F1EAA">
        <w:rPr>
          <w:rFonts w:ascii="Times New Roman" w:hAnsi="Times New Roman" w:cs="Times New Roman"/>
          <w:sz w:val="28"/>
          <w:szCs w:val="28"/>
        </w:rPr>
        <w:t xml:space="preserve"> </w:t>
      </w:r>
      <w:r w:rsidRPr="006F1EAA">
        <w:rPr>
          <w:rFonts w:ascii="Times New Roman" w:hAnsi="Times New Roman" w:cs="Times New Roman"/>
          <w:sz w:val="28"/>
          <w:szCs w:val="28"/>
        </w:rPr>
        <w:t>(3+3).  Консультация мультидисциплинарной группы 27.11.201</w:t>
      </w:r>
      <w:r w:rsidR="00494864">
        <w:rPr>
          <w:rFonts w:ascii="Times New Roman" w:hAnsi="Times New Roman" w:cs="Times New Roman"/>
          <w:sz w:val="28"/>
          <w:szCs w:val="28"/>
        </w:rPr>
        <w:t>9</w:t>
      </w:r>
      <w:r w:rsidRPr="006F1EAA">
        <w:rPr>
          <w:rFonts w:ascii="Times New Roman" w:hAnsi="Times New Roman" w:cs="Times New Roman"/>
          <w:sz w:val="28"/>
          <w:szCs w:val="28"/>
        </w:rPr>
        <w:t>г.,</w:t>
      </w:r>
      <w:r w:rsidR="00177039"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направлен в </w:t>
      </w:r>
      <w:r w:rsidR="00BD0A5C" w:rsidRPr="006F1EAA">
        <w:rPr>
          <w:rFonts w:ascii="Times New Roman" w:hAnsi="Times New Roman" w:cs="Times New Roman"/>
          <w:sz w:val="28"/>
          <w:szCs w:val="28"/>
        </w:rPr>
        <w:t xml:space="preserve">ВКО МЦОиХ в г. Усть-Каменогорск </w:t>
      </w:r>
      <w:r w:rsidRPr="006F1EAA">
        <w:rPr>
          <w:rFonts w:ascii="Times New Roman" w:hAnsi="Times New Roman" w:cs="Times New Roman"/>
          <w:sz w:val="28"/>
          <w:szCs w:val="28"/>
        </w:rPr>
        <w:t>на оперативное лечение. Консультация кардиолога от 17.11.201</w:t>
      </w:r>
      <w:r w:rsidR="00494864">
        <w:rPr>
          <w:rFonts w:ascii="Times New Roman" w:hAnsi="Times New Roman" w:cs="Times New Roman"/>
          <w:sz w:val="28"/>
          <w:szCs w:val="28"/>
        </w:rPr>
        <w:t>9</w:t>
      </w:r>
      <w:r w:rsidRPr="006F1EAA">
        <w:rPr>
          <w:rFonts w:ascii="Times New Roman" w:hAnsi="Times New Roman" w:cs="Times New Roman"/>
          <w:sz w:val="28"/>
          <w:szCs w:val="28"/>
        </w:rPr>
        <w:t>г.: Артериальная гипертензия 2 степени риск 4. ХСН1. Ожирение второй степени.</w:t>
      </w:r>
    </w:p>
    <w:p w14:paraId="6BCBA40D" w14:textId="40899EAE"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Анамнез жизни: ТВС, Гепатит,</w:t>
      </w:r>
      <w:r w:rsidR="00DE521D">
        <w:rPr>
          <w:rFonts w:ascii="Times New Roman" w:hAnsi="Times New Roman" w:cs="Times New Roman"/>
          <w:sz w:val="28"/>
          <w:szCs w:val="28"/>
        </w:rPr>
        <w:t xml:space="preserve"> </w:t>
      </w:r>
      <w:r w:rsidRPr="006F1EAA">
        <w:rPr>
          <w:rFonts w:ascii="Times New Roman" w:hAnsi="Times New Roman" w:cs="Times New Roman"/>
          <w:sz w:val="28"/>
          <w:szCs w:val="28"/>
        </w:rPr>
        <w:t xml:space="preserve">венерические заболевания отрицает. Гемотрансфузия не проводилось. Аллергологический анамнез не отягощен.  </w:t>
      </w:r>
    </w:p>
    <w:p w14:paraId="7E6165F4" w14:textId="77777777"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 обследовании общее состояние удовлетворительное, телосложение нормостеническое, подкожно-жировая клетчатка хорошо развита, кожные покровы и слизистые розовой окраски. Над легкими везикулярное дыхание, хрипов нет. Тоны приглушены ритм правильный, пульс -78 уд в мин. АД 130/90 мм.рт.ст.</w:t>
      </w:r>
    </w:p>
    <w:p w14:paraId="24362285" w14:textId="43622FC9" w:rsidR="006D7360" w:rsidRDefault="00C91217" w:rsidP="00AB6DB5">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Язык влажный. Живот правильной формы симметричный.  При пальпации живот мягкий, безболезненный.   Печень по</w:t>
      </w:r>
      <w:r w:rsidR="00DE521D">
        <w:rPr>
          <w:rFonts w:ascii="Times New Roman" w:hAnsi="Times New Roman" w:cs="Times New Roman"/>
          <w:sz w:val="28"/>
          <w:szCs w:val="28"/>
        </w:rPr>
        <w:t xml:space="preserve"> </w:t>
      </w:r>
      <w:r w:rsidRPr="006F1EAA">
        <w:rPr>
          <w:rFonts w:ascii="Times New Roman" w:hAnsi="Times New Roman" w:cs="Times New Roman"/>
          <w:sz w:val="28"/>
          <w:szCs w:val="28"/>
        </w:rPr>
        <w:t>краю</w:t>
      </w:r>
      <w:r w:rsidR="00DE521D">
        <w:rPr>
          <w:rFonts w:ascii="Times New Roman" w:hAnsi="Times New Roman" w:cs="Times New Roman"/>
          <w:sz w:val="28"/>
          <w:szCs w:val="28"/>
        </w:rPr>
        <w:t xml:space="preserve"> </w:t>
      </w:r>
      <w:r w:rsidRPr="006F1EAA">
        <w:rPr>
          <w:rFonts w:ascii="Times New Roman" w:hAnsi="Times New Roman" w:cs="Times New Roman"/>
          <w:sz w:val="28"/>
          <w:szCs w:val="28"/>
        </w:rPr>
        <w:t>реберной дуги. С</w:t>
      </w:r>
      <w:r w:rsidR="0021478F" w:rsidRPr="006F1EAA">
        <w:rPr>
          <w:rFonts w:ascii="Times New Roman" w:hAnsi="Times New Roman" w:cs="Times New Roman"/>
          <w:sz w:val="28"/>
          <w:szCs w:val="28"/>
        </w:rPr>
        <w:t xml:space="preserve">имптом </w:t>
      </w:r>
      <w:r w:rsidRPr="006F1EAA">
        <w:rPr>
          <w:rFonts w:ascii="Times New Roman" w:hAnsi="Times New Roman" w:cs="Times New Roman"/>
          <w:sz w:val="28"/>
          <w:szCs w:val="28"/>
        </w:rPr>
        <w:t xml:space="preserve">поколачивания отрицательный с обеих сторон. Стул регулярный. Диурез в норме. </w:t>
      </w:r>
    </w:p>
    <w:p w14:paraId="0AB7083E" w14:textId="77777777" w:rsidR="00375F37" w:rsidRDefault="00375F37" w:rsidP="00A774F6">
      <w:pPr>
        <w:spacing w:after="0" w:line="240" w:lineRule="auto"/>
        <w:jc w:val="both"/>
        <w:rPr>
          <w:rFonts w:ascii="Times New Roman" w:hAnsi="Times New Roman" w:cs="Times New Roman"/>
          <w:sz w:val="28"/>
          <w:szCs w:val="28"/>
        </w:rPr>
      </w:pPr>
    </w:p>
    <w:p w14:paraId="13F476DA" w14:textId="093DD58C" w:rsidR="00185B43" w:rsidRDefault="00A774F6" w:rsidP="00A774F6">
      <w:pPr>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lastRenderedPageBreak/>
        <w:t xml:space="preserve">Таблица 7 - </w:t>
      </w:r>
      <w:r w:rsidR="00C91217" w:rsidRPr="006F1EAA">
        <w:rPr>
          <w:rFonts w:ascii="Times New Roman" w:hAnsi="Times New Roman" w:cs="Times New Roman"/>
          <w:sz w:val="28"/>
          <w:szCs w:val="28"/>
        </w:rPr>
        <w:t>Лабораторн</w:t>
      </w:r>
      <w:r w:rsidRPr="006F1EAA">
        <w:rPr>
          <w:rFonts w:ascii="Times New Roman" w:hAnsi="Times New Roman" w:cs="Times New Roman"/>
          <w:sz w:val="28"/>
          <w:szCs w:val="28"/>
        </w:rPr>
        <w:t>о-диагностические исследования</w:t>
      </w:r>
    </w:p>
    <w:p w14:paraId="52EBD82A" w14:textId="77777777" w:rsidR="006D7360" w:rsidRPr="006F1EAA" w:rsidRDefault="006D7360" w:rsidP="00A774F6">
      <w:pPr>
        <w:spacing w:after="0" w:line="240" w:lineRule="auto"/>
        <w:jc w:val="both"/>
        <w:rPr>
          <w:rFonts w:ascii="Times New Roman" w:hAnsi="Times New Roman" w:cs="Times New Roman"/>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79"/>
        <w:gridCol w:w="1909"/>
        <w:gridCol w:w="1472"/>
        <w:gridCol w:w="1909"/>
        <w:gridCol w:w="1670"/>
      </w:tblGrid>
      <w:tr w:rsidR="006F1EAA" w:rsidRPr="006F1EAA" w14:paraId="4B85AFF7" w14:textId="77777777" w:rsidTr="006D7360">
        <w:trPr>
          <w:trHeight w:val="289"/>
        </w:trPr>
        <w:tc>
          <w:tcPr>
            <w:tcW w:w="2679" w:type="dxa"/>
            <w:shd w:val="clear" w:color="auto" w:fill="auto"/>
          </w:tcPr>
          <w:p w14:paraId="248040CB" w14:textId="77777777" w:rsidR="00185B43" w:rsidRPr="006D7360" w:rsidRDefault="00185B43" w:rsidP="00185B43">
            <w:pPr>
              <w:spacing w:after="0" w:line="240" w:lineRule="auto"/>
              <w:jc w:val="both"/>
              <w:rPr>
                <w:rFonts w:ascii="Times New Roman" w:hAnsi="Times New Roman" w:cs="Times New Roman"/>
                <w:sz w:val="28"/>
                <w:szCs w:val="28"/>
              </w:rPr>
            </w:pPr>
          </w:p>
        </w:tc>
        <w:tc>
          <w:tcPr>
            <w:tcW w:w="1909" w:type="dxa"/>
            <w:shd w:val="clear" w:color="auto" w:fill="auto"/>
          </w:tcPr>
          <w:p w14:paraId="67427D0B"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Норма</w:t>
            </w:r>
            <w:r w:rsidRPr="006D7360">
              <w:rPr>
                <w:rFonts w:ascii="Times New Roman" w:hAnsi="Times New Roman" w:cs="Times New Roman"/>
                <w:sz w:val="28"/>
                <w:szCs w:val="28"/>
                <w:lang w:val="en-US"/>
              </w:rPr>
              <w:t xml:space="preserve"> </w:t>
            </w:r>
          </w:p>
        </w:tc>
        <w:tc>
          <w:tcPr>
            <w:tcW w:w="1472" w:type="dxa"/>
            <w:shd w:val="clear" w:color="auto" w:fill="auto"/>
          </w:tcPr>
          <w:p w14:paraId="7CC3EBE7"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Единица измерения</w:t>
            </w:r>
          </w:p>
        </w:tc>
        <w:tc>
          <w:tcPr>
            <w:tcW w:w="1909" w:type="dxa"/>
            <w:shd w:val="clear" w:color="auto" w:fill="auto"/>
          </w:tcPr>
          <w:p w14:paraId="033E061E"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При поступлении</w:t>
            </w:r>
            <w:r w:rsidRPr="006D7360">
              <w:rPr>
                <w:rFonts w:ascii="Times New Roman" w:hAnsi="Times New Roman" w:cs="Times New Roman"/>
                <w:sz w:val="28"/>
                <w:szCs w:val="28"/>
                <w:lang w:val="en-US"/>
              </w:rPr>
              <w:t xml:space="preserve"> </w:t>
            </w:r>
          </w:p>
        </w:tc>
        <w:tc>
          <w:tcPr>
            <w:tcW w:w="1670" w:type="dxa"/>
            <w:shd w:val="clear" w:color="auto" w:fill="auto"/>
          </w:tcPr>
          <w:p w14:paraId="7D7D507C"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При выписке</w:t>
            </w:r>
          </w:p>
        </w:tc>
      </w:tr>
      <w:tr w:rsidR="006F1EAA" w:rsidRPr="006F1EAA" w14:paraId="744E0AA7" w14:textId="77777777" w:rsidTr="006D7360">
        <w:trPr>
          <w:trHeight w:val="289"/>
        </w:trPr>
        <w:tc>
          <w:tcPr>
            <w:tcW w:w="9639" w:type="dxa"/>
            <w:gridSpan w:val="5"/>
            <w:shd w:val="clear" w:color="auto" w:fill="auto"/>
          </w:tcPr>
          <w:p w14:paraId="62BC7E81"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Анализ крови</w:t>
            </w:r>
          </w:p>
        </w:tc>
      </w:tr>
      <w:tr w:rsidR="006F1EAA" w:rsidRPr="006F1EAA" w14:paraId="5A2B0EDD" w14:textId="77777777" w:rsidTr="006D7360">
        <w:trPr>
          <w:trHeight w:val="289"/>
        </w:trPr>
        <w:tc>
          <w:tcPr>
            <w:tcW w:w="2679" w:type="dxa"/>
            <w:shd w:val="clear" w:color="auto" w:fill="auto"/>
          </w:tcPr>
          <w:p w14:paraId="70FBA92B"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Style w:val="hps"/>
                <w:rFonts w:ascii="Times New Roman" w:hAnsi="Times New Roman" w:cs="Times New Roman"/>
                <w:sz w:val="28"/>
                <w:szCs w:val="28"/>
              </w:rPr>
              <w:t>Эритроциты</w:t>
            </w:r>
          </w:p>
        </w:tc>
        <w:tc>
          <w:tcPr>
            <w:tcW w:w="1909" w:type="dxa"/>
            <w:shd w:val="clear" w:color="auto" w:fill="auto"/>
          </w:tcPr>
          <w:p w14:paraId="0195C43F" w14:textId="77777777" w:rsidR="00185B43" w:rsidRPr="006D7360" w:rsidRDefault="00185B43" w:rsidP="009B3240">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4</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30-5</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80</w:t>
            </w:r>
          </w:p>
        </w:tc>
        <w:tc>
          <w:tcPr>
            <w:tcW w:w="1472" w:type="dxa"/>
            <w:shd w:val="clear" w:color="auto" w:fill="auto"/>
          </w:tcPr>
          <w:p w14:paraId="69964E78" w14:textId="77777777" w:rsidR="00185B43" w:rsidRPr="006D7360" w:rsidRDefault="009B3240" w:rsidP="009B3240">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r w:rsidRPr="006D7360">
              <w:rPr>
                <w:rFonts w:ascii="Times New Roman" w:hAnsi="Times New Roman" w:cs="Times New Roman"/>
                <w:sz w:val="28"/>
                <w:szCs w:val="28"/>
                <w:lang w:val="en-US"/>
              </w:rPr>
              <w:t>10</w:t>
            </w:r>
            <w:r w:rsidR="00185B43" w:rsidRPr="006D7360">
              <w:rPr>
                <w:rFonts w:ascii="Times New Roman" w:hAnsi="Times New Roman" w:cs="Times New Roman"/>
                <w:sz w:val="28"/>
                <w:szCs w:val="28"/>
                <w:vertAlign w:val="superscript"/>
                <w:lang w:val="en-US"/>
              </w:rPr>
              <w:t>12</w:t>
            </w:r>
            <w:r w:rsidR="00185B43"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464D4A87"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5</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79</w:t>
            </w:r>
          </w:p>
        </w:tc>
        <w:tc>
          <w:tcPr>
            <w:tcW w:w="1670" w:type="dxa"/>
            <w:shd w:val="clear" w:color="auto" w:fill="auto"/>
          </w:tcPr>
          <w:p w14:paraId="1E3108CB"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4</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64</w:t>
            </w:r>
          </w:p>
        </w:tc>
      </w:tr>
      <w:tr w:rsidR="006F1EAA" w:rsidRPr="006F1EAA" w14:paraId="26C69C92" w14:textId="77777777" w:rsidTr="006D7360">
        <w:trPr>
          <w:trHeight w:val="289"/>
        </w:trPr>
        <w:tc>
          <w:tcPr>
            <w:tcW w:w="2679" w:type="dxa"/>
            <w:shd w:val="clear" w:color="auto" w:fill="auto"/>
          </w:tcPr>
          <w:p w14:paraId="40E61A30"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Style w:val="hps"/>
                <w:rFonts w:ascii="Times New Roman" w:hAnsi="Times New Roman" w:cs="Times New Roman"/>
                <w:sz w:val="28"/>
                <w:szCs w:val="28"/>
              </w:rPr>
              <w:t>Гемоглобин</w:t>
            </w:r>
          </w:p>
        </w:tc>
        <w:tc>
          <w:tcPr>
            <w:tcW w:w="1909" w:type="dxa"/>
            <w:shd w:val="clear" w:color="auto" w:fill="auto"/>
          </w:tcPr>
          <w:p w14:paraId="56877E79"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140-180</w:t>
            </w:r>
          </w:p>
        </w:tc>
        <w:tc>
          <w:tcPr>
            <w:tcW w:w="1472" w:type="dxa"/>
            <w:shd w:val="clear" w:color="auto" w:fill="auto"/>
          </w:tcPr>
          <w:p w14:paraId="270BDC66"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г</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0D12F2E0"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145</w:t>
            </w:r>
          </w:p>
        </w:tc>
        <w:tc>
          <w:tcPr>
            <w:tcW w:w="1670" w:type="dxa"/>
            <w:shd w:val="clear" w:color="auto" w:fill="auto"/>
          </w:tcPr>
          <w:p w14:paraId="2AFC293C" w14:textId="77777777" w:rsidR="00185B43" w:rsidRPr="006D7360" w:rsidRDefault="00185B43" w:rsidP="0021478F">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1</w:t>
            </w:r>
            <w:r w:rsidR="0021478F" w:rsidRPr="006D7360">
              <w:rPr>
                <w:rFonts w:ascii="Times New Roman" w:hAnsi="Times New Roman" w:cs="Times New Roman"/>
                <w:sz w:val="28"/>
                <w:szCs w:val="28"/>
              </w:rPr>
              <w:t>3</w:t>
            </w:r>
            <w:r w:rsidRPr="006D7360">
              <w:rPr>
                <w:rFonts w:ascii="Times New Roman" w:hAnsi="Times New Roman" w:cs="Times New Roman"/>
                <w:sz w:val="28"/>
                <w:szCs w:val="28"/>
                <w:lang w:val="en-US"/>
              </w:rPr>
              <w:t>6</w:t>
            </w:r>
          </w:p>
        </w:tc>
      </w:tr>
      <w:tr w:rsidR="006F1EAA" w:rsidRPr="006F1EAA" w14:paraId="0C8081EE" w14:textId="77777777" w:rsidTr="006D7360">
        <w:trPr>
          <w:trHeight w:val="289"/>
        </w:trPr>
        <w:tc>
          <w:tcPr>
            <w:tcW w:w="2679" w:type="dxa"/>
            <w:shd w:val="clear" w:color="auto" w:fill="auto"/>
          </w:tcPr>
          <w:p w14:paraId="2C71423D"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Style w:val="hps"/>
                <w:rFonts w:ascii="Times New Roman" w:hAnsi="Times New Roman" w:cs="Times New Roman"/>
                <w:sz w:val="28"/>
                <w:szCs w:val="28"/>
              </w:rPr>
              <w:t>Лейкоциты</w:t>
            </w:r>
          </w:p>
        </w:tc>
        <w:tc>
          <w:tcPr>
            <w:tcW w:w="1909" w:type="dxa"/>
            <w:shd w:val="clear" w:color="auto" w:fill="auto"/>
          </w:tcPr>
          <w:p w14:paraId="1006F6A7" w14:textId="77777777" w:rsidR="00185B43" w:rsidRPr="006D7360" w:rsidRDefault="00185B43" w:rsidP="009B3240">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4</w:t>
            </w:r>
            <w:r w:rsidR="009B3240" w:rsidRPr="006D7360">
              <w:rPr>
                <w:rFonts w:ascii="Times New Roman" w:hAnsi="Times New Roman" w:cs="Times New Roman"/>
                <w:sz w:val="28"/>
                <w:szCs w:val="28"/>
              </w:rPr>
              <w:t>,0</w:t>
            </w:r>
            <w:r w:rsidRPr="006D7360">
              <w:rPr>
                <w:rFonts w:ascii="Times New Roman" w:hAnsi="Times New Roman" w:cs="Times New Roman"/>
                <w:sz w:val="28"/>
                <w:szCs w:val="28"/>
              </w:rPr>
              <w:t>-9</w:t>
            </w:r>
            <w:r w:rsidR="009B3240" w:rsidRPr="006D7360">
              <w:rPr>
                <w:rFonts w:ascii="Times New Roman" w:hAnsi="Times New Roman" w:cs="Times New Roman"/>
                <w:sz w:val="28"/>
                <w:szCs w:val="28"/>
              </w:rPr>
              <w:t>,</w:t>
            </w:r>
            <w:r w:rsidRPr="006D7360">
              <w:rPr>
                <w:rFonts w:ascii="Times New Roman" w:hAnsi="Times New Roman" w:cs="Times New Roman"/>
                <w:sz w:val="28"/>
                <w:szCs w:val="28"/>
              </w:rPr>
              <w:t>0</w:t>
            </w:r>
          </w:p>
        </w:tc>
        <w:tc>
          <w:tcPr>
            <w:tcW w:w="1472" w:type="dxa"/>
            <w:shd w:val="clear" w:color="auto" w:fill="auto"/>
          </w:tcPr>
          <w:p w14:paraId="76312BFF" w14:textId="77777777" w:rsidR="00185B43" w:rsidRPr="006D7360" w:rsidRDefault="009B3240" w:rsidP="009B3240">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r w:rsidR="00185B43" w:rsidRPr="006D7360">
              <w:rPr>
                <w:rFonts w:ascii="Times New Roman" w:hAnsi="Times New Roman" w:cs="Times New Roman"/>
                <w:sz w:val="28"/>
                <w:szCs w:val="28"/>
              </w:rPr>
              <w:t>10</w:t>
            </w:r>
            <w:r w:rsidR="00185B43" w:rsidRPr="006D7360">
              <w:rPr>
                <w:rFonts w:ascii="Times New Roman" w:hAnsi="Times New Roman" w:cs="Times New Roman"/>
                <w:sz w:val="28"/>
                <w:szCs w:val="28"/>
                <w:vertAlign w:val="superscript"/>
              </w:rPr>
              <w:t>9</w:t>
            </w:r>
            <w:r w:rsidRPr="006D7360">
              <w:rPr>
                <w:rFonts w:ascii="Times New Roman" w:hAnsi="Times New Roman" w:cs="Times New Roman"/>
                <w:sz w:val="28"/>
                <w:szCs w:val="28"/>
              </w:rPr>
              <w:t>/л</w:t>
            </w:r>
          </w:p>
        </w:tc>
        <w:tc>
          <w:tcPr>
            <w:tcW w:w="1909" w:type="dxa"/>
            <w:shd w:val="clear" w:color="auto" w:fill="auto"/>
          </w:tcPr>
          <w:p w14:paraId="5771D2D7"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7</w:t>
            </w:r>
            <w:r w:rsidR="009B3240" w:rsidRPr="006D7360">
              <w:rPr>
                <w:rFonts w:ascii="Times New Roman" w:hAnsi="Times New Roman" w:cs="Times New Roman"/>
                <w:sz w:val="28"/>
                <w:szCs w:val="28"/>
              </w:rPr>
              <w:t>,</w:t>
            </w:r>
            <w:r w:rsidRPr="006D7360">
              <w:rPr>
                <w:rFonts w:ascii="Times New Roman" w:hAnsi="Times New Roman" w:cs="Times New Roman"/>
                <w:sz w:val="28"/>
                <w:szCs w:val="28"/>
              </w:rPr>
              <w:t>1</w:t>
            </w:r>
          </w:p>
        </w:tc>
        <w:tc>
          <w:tcPr>
            <w:tcW w:w="1670" w:type="dxa"/>
            <w:shd w:val="clear" w:color="auto" w:fill="auto"/>
          </w:tcPr>
          <w:p w14:paraId="44B27006"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6</w:t>
            </w:r>
            <w:r w:rsidR="009B3240" w:rsidRPr="006D7360">
              <w:rPr>
                <w:rFonts w:ascii="Times New Roman" w:hAnsi="Times New Roman" w:cs="Times New Roman"/>
                <w:sz w:val="28"/>
                <w:szCs w:val="28"/>
              </w:rPr>
              <w:t>,</w:t>
            </w:r>
            <w:r w:rsidRPr="006D7360">
              <w:rPr>
                <w:rFonts w:ascii="Times New Roman" w:hAnsi="Times New Roman" w:cs="Times New Roman"/>
                <w:sz w:val="28"/>
                <w:szCs w:val="28"/>
              </w:rPr>
              <w:t>3</w:t>
            </w:r>
          </w:p>
        </w:tc>
      </w:tr>
      <w:tr w:rsidR="006F1EAA" w:rsidRPr="006F1EAA" w14:paraId="565A6DA6" w14:textId="77777777" w:rsidTr="006D7360">
        <w:trPr>
          <w:trHeight w:val="289"/>
        </w:trPr>
        <w:tc>
          <w:tcPr>
            <w:tcW w:w="2679" w:type="dxa"/>
            <w:shd w:val="clear" w:color="auto" w:fill="auto"/>
          </w:tcPr>
          <w:p w14:paraId="39054295"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СОЭ</w:t>
            </w:r>
          </w:p>
        </w:tc>
        <w:tc>
          <w:tcPr>
            <w:tcW w:w="1909" w:type="dxa"/>
            <w:shd w:val="clear" w:color="auto" w:fill="auto"/>
          </w:tcPr>
          <w:p w14:paraId="19D80DAC"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 xml:space="preserve">2-15 </w:t>
            </w:r>
          </w:p>
        </w:tc>
        <w:tc>
          <w:tcPr>
            <w:tcW w:w="1472" w:type="dxa"/>
            <w:shd w:val="clear" w:color="auto" w:fill="auto"/>
          </w:tcPr>
          <w:p w14:paraId="1091342A"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мм/ч</w:t>
            </w:r>
          </w:p>
        </w:tc>
        <w:tc>
          <w:tcPr>
            <w:tcW w:w="1909" w:type="dxa"/>
            <w:shd w:val="clear" w:color="auto" w:fill="auto"/>
          </w:tcPr>
          <w:p w14:paraId="2D8AD6F9" w14:textId="77777777" w:rsidR="00185B43" w:rsidRPr="006D7360" w:rsidRDefault="00BD0A5C"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9</w:t>
            </w:r>
          </w:p>
        </w:tc>
        <w:tc>
          <w:tcPr>
            <w:tcW w:w="1670" w:type="dxa"/>
            <w:shd w:val="clear" w:color="auto" w:fill="auto"/>
          </w:tcPr>
          <w:p w14:paraId="4265CC46" w14:textId="77777777" w:rsidR="00185B43" w:rsidRPr="006D7360" w:rsidRDefault="009B3240" w:rsidP="0021478F">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w:t>
            </w:r>
            <w:r w:rsidR="0021478F" w:rsidRPr="006D7360">
              <w:rPr>
                <w:rFonts w:ascii="Times New Roman" w:hAnsi="Times New Roman" w:cs="Times New Roman"/>
                <w:sz w:val="28"/>
                <w:szCs w:val="28"/>
              </w:rPr>
              <w:t>2</w:t>
            </w:r>
          </w:p>
        </w:tc>
      </w:tr>
      <w:tr w:rsidR="006F1EAA" w:rsidRPr="006F1EAA" w14:paraId="565E5829" w14:textId="77777777" w:rsidTr="006D7360">
        <w:trPr>
          <w:trHeight w:val="289"/>
        </w:trPr>
        <w:tc>
          <w:tcPr>
            <w:tcW w:w="2679" w:type="dxa"/>
            <w:shd w:val="clear" w:color="auto" w:fill="auto"/>
          </w:tcPr>
          <w:p w14:paraId="662D5970"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Тромбоциты</w:t>
            </w:r>
          </w:p>
        </w:tc>
        <w:tc>
          <w:tcPr>
            <w:tcW w:w="1909" w:type="dxa"/>
            <w:shd w:val="clear" w:color="auto" w:fill="auto"/>
          </w:tcPr>
          <w:p w14:paraId="74CCF93F"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140-400</w:t>
            </w:r>
          </w:p>
        </w:tc>
        <w:tc>
          <w:tcPr>
            <w:tcW w:w="1472" w:type="dxa"/>
            <w:shd w:val="clear" w:color="auto" w:fill="auto"/>
          </w:tcPr>
          <w:p w14:paraId="7682E4BD" w14:textId="77777777" w:rsidR="00185B43" w:rsidRPr="006D7360" w:rsidRDefault="009B3240" w:rsidP="009B3240">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r w:rsidR="00185B43" w:rsidRPr="006D7360">
              <w:rPr>
                <w:rFonts w:ascii="Times New Roman" w:hAnsi="Times New Roman" w:cs="Times New Roman"/>
                <w:sz w:val="28"/>
                <w:szCs w:val="28"/>
              </w:rPr>
              <w:t>10</w:t>
            </w:r>
            <w:r w:rsidR="00185B43" w:rsidRPr="006D7360">
              <w:rPr>
                <w:rFonts w:ascii="Times New Roman" w:hAnsi="Times New Roman" w:cs="Times New Roman"/>
                <w:sz w:val="28"/>
                <w:szCs w:val="28"/>
                <w:vertAlign w:val="superscript"/>
              </w:rPr>
              <w:t>9</w:t>
            </w:r>
            <w:r w:rsidRPr="006D7360">
              <w:rPr>
                <w:rFonts w:ascii="Times New Roman" w:hAnsi="Times New Roman" w:cs="Times New Roman"/>
                <w:sz w:val="28"/>
                <w:szCs w:val="28"/>
              </w:rPr>
              <w:t>/л</w:t>
            </w:r>
          </w:p>
        </w:tc>
        <w:tc>
          <w:tcPr>
            <w:tcW w:w="1909" w:type="dxa"/>
            <w:shd w:val="clear" w:color="auto" w:fill="auto"/>
          </w:tcPr>
          <w:p w14:paraId="168E146F"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249</w:t>
            </w:r>
          </w:p>
        </w:tc>
        <w:tc>
          <w:tcPr>
            <w:tcW w:w="1670" w:type="dxa"/>
            <w:shd w:val="clear" w:color="auto" w:fill="auto"/>
          </w:tcPr>
          <w:p w14:paraId="63B29DD8" w14:textId="77777777" w:rsidR="00185B43" w:rsidRPr="006D7360" w:rsidRDefault="00185B43" w:rsidP="00D57BF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2</w:t>
            </w:r>
            <w:r w:rsidR="00D57BF3" w:rsidRPr="006D7360">
              <w:rPr>
                <w:rFonts w:ascii="Times New Roman" w:hAnsi="Times New Roman" w:cs="Times New Roman"/>
                <w:sz w:val="28"/>
                <w:szCs w:val="28"/>
              </w:rPr>
              <w:t>3</w:t>
            </w:r>
            <w:r w:rsidRPr="006D7360">
              <w:rPr>
                <w:rFonts w:ascii="Times New Roman" w:hAnsi="Times New Roman" w:cs="Times New Roman"/>
                <w:sz w:val="28"/>
                <w:szCs w:val="28"/>
              </w:rPr>
              <w:t>0</w:t>
            </w:r>
          </w:p>
        </w:tc>
      </w:tr>
      <w:tr w:rsidR="006F1EAA" w:rsidRPr="006F1EAA" w14:paraId="3C74287A" w14:textId="77777777" w:rsidTr="006D7360">
        <w:trPr>
          <w:trHeight w:val="289"/>
        </w:trPr>
        <w:tc>
          <w:tcPr>
            <w:tcW w:w="2679" w:type="dxa"/>
            <w:shd w:val="clear" w:color="auto" w:fill="auto"/>
          </w:tcPr>
          <w:p w14:paraId="7C68FDEC"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Билирубин</w:t>
            </w:r>
          </w:p>
        </w:tc>
        <w:tc>
          <w:tcPr>
            <w:tcW w:w="1909" w:type="dxa"/>
            <w:shd w:val="clear" w:color="auto" w:fill="auto"/>
          </w:tcPr>
          <w:p w14:paraId="62E24F8D"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3</w:t>
            </w:r>
            <w:r w:rsidR="009B3240" w:rsidRPr="006D7360">
              <w:rPr>
                <w:rFonts w:ascii="Times New Roman" w:hAnsi="Times New Roman" w:cs="Times New Roman"/>
                <w:sz w:val="28"/>
                <w:szCs w:val="28"/>
              </w:rPr>
              <w:t>,</w:t>
            </w:r>
            <w:r w:rsidRPr="006D7360">
              <w:rPr>
                <w:rFonts w:ascii="Times New Roman" w:hAnsi="Times New Roman" w:cs="Times New Roman"/>
                <w:sz w:val="28"/>
                <w:szCs w:val="28"/>
              </w:rPr>
              <w:t>4-21</w:t>
            </w:r>
            <w:r w:rsidR="009B3240" w:rsidRPr="006D7360">
              <w:rPr>
                <w:rFonts w:ascii="Times New Roman" w:hAnsi="Times New Roman" w:cs="Times New Roman"/>
                <w:sz w:val="28"/>
                <w:szCs w:val="28"/>
              </w:rPr>
              <w:t>,</w:t>
            </w:r>
            <w:r w:rsidRPr="006D7360">
              <w:rPr>
                <w:rFonts w:ascii="Times New Roman" w:hAnsi="Times New Roman" w:cs="Times New Roman"/>
                <w:sz w:val="28"/>
                <w:szCs w:val="28"/>
              </w:rPr>
              <w:t>0</w:t>
            </w:r>
          </w:p>
        </w:tc>
        <w:tc>
          <w:tcPr>
            <w:tcW w:w="1472" w:type="dxa"/>
            <w:shd w:val="clear" w:color="auto" w:fill="auto"/>
          </w:tcPr>
          <w:p w14:paraId="1F12C824"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мкмоль/л</w:t>
            </w:r>
          </w:p>
        </w:tc>
        <w:tc>
          <w:tcPr>
            <w:tcW w:w="1909" w:type="dxa"/>
            <w:shd w:val="clear" w:color="auto" w:fill="auto"/>
          </w:tcPr>
          <w:p w14:paraId="2E94C07B"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23</w:t>
            </w:r>
            <w:r w:rsidR="009B3240" w:rsidRPr="006D7360">
              <w:rPr>
                <w:rFonts w:ascii="Times New Roman" w:hAnsi="Times New Roman" w:cs="Times New Roman"/>
                <w:sz w:val="28"/>
                <w:szCs w:val="28"/>
              </w:rPr>
              <w:t>,</w:t>
            </w:r>
            <w:r w:rsidRPr="006D7360">
              <w:rPr>
                <w:rFonts w:ascii="Times New Roman" w:hAnsi="Times New Roman" w:cs="Times New Roman"/>
                <w:sz w:val="28"/>
                <w:szCs w:val="28"/>
              </w:rPr>
              <w:t>8</w:t>
            </w:r>
          </w:p>
        </w:tc>
        <w:tc>
          <w:tcPr>
            <w:tcW w:w="1670" w:type="dxa"/>
            <w:shd w:val="clear" w:color="auto" w:fill="auto"/>
          </w:tcPr>
          <w:p w14:paraId="1BA8F964"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14</w:t>
            </w:r>
            <w:r w:rsidR="009B3240" w:rsidRPr="006D7360">
              <w:rPr>
                <w:rFonts w:ascii="Times New Roman" w:hAnsi="Times New Roman" w:cs="Times New Roman"/>
                <w:sz w:val="28"/>
                <w:szCs w:val="28"/>
              </w:rPr>
              <w:t>,</w:t>
            </w:r>
            <w:r w:rsidRPr="006D7360">
              <w:rPr>
                <w:rFonts w:ascii="Times New Roman" w:hAnsi="Times New Roman" w:cs="Times New Roman"/>
                <w:sz w:val="28"/>
                <w:szCs w:val="28"/>
              </w:rPr>
              <w:t>63</w:t>
            </w:r>
          </w:p>
        </w:tc>
      </w:tr>
      <w:tr w:rsidR="006F1EAA" w:rsidRPr="006F1EAA" w14:paraId="4710C7EE" w14:textId="77777777" w:rsidTr="006D7360">
        <w:trPr>
          <w:trHeight w:val="289"/>
        </w:trPr>
        <w:tc>
          <w:tcPr>
            <w:tcW w:w="2679" w:type="dxa"/>
            <w:shd w:val="clear" w:color="auto" w:fill="auto"/>
          </w:tcPr>
          <w:p w14:paraId="4F419E2C"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АСТ</w:t>
            </w:r>
          </w:p>
        </w:tc>
        <w:tc>
          <w:tcPr>
            <w:tcW w:w="1909" w:type="dxa"/>
            <w:shd w:val="clear" w:color="auto" w:fill="auto"/>
          </w:tcPr>
          <w:p w14:paraId="235DCD43"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10-50</w:t>
            </w:r>
          </w:p>
        </w:tc>
        <w:tc>
          <w:tcPr>
            <w:tcW w:w="1472" w:type="dxa"/>
            <w:shd w:val="clear" w:color="auto" w:fill="auto"/>
          </w:tcPr>
          <w:p w14:paraId="60983D8F" w14:textId="77777777" w:rsidR="00185B43" w:rsidRPr="006D7360" w:rsidRDefault="009B3240" w:rsidP="009B3240">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Ед/л</w:t>
            </w:r>
          </w:p>
        </w:tc>
        <w:tc>
          <w:tcPr>
            <w:tcW w:w="1909" w:type="dxa"/>
            <w:shd w:val="clear" w:color="auto" w:fill="auto"/>
          </w:tcPr>
          <w:p w14:paraId="4B7E75F5" w14:textId="77777777" w:rsidR="00185B43" w:rsidRPr="006D7360" w:rsidRDefault="00F222CB"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25</w:t>
            </w:r>
          </w:p>
        </w:tc>
        <w:tc>
          <w:tcPr>
            <w:tcW w:w="1670" w:type="dxa"/>
            <w:shd w:val="clear" w:color="auto" w:fill="auto"/>
          </w:tcPr>
          <w:p w14:paraId="4D801E21"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26</w:t>
            </w:r>
          </w:p>
        </w:tc>
      </w:tr>
      <w:tr w:rsidR="006F1EAA" w:rsidRPr="006F1EAA" w14:paraId="54FE1383" w14:textId="77777777" w:rsidTr="006D7360">
        <w:trPr>
          <w:trHeight w:val="289"/>
        </w:trPr>
        <w:tc>
          <w:tcPr>
            <w:tcW w:w="2679" w:type="dxa"/>
            <w:shd w:val="clear" w:color="auto" w:fill="auto"/>
          </w:tcPr>
          <w:p w14:paraId="69D2DD89"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АЛТ</w:t>
            </w:r>
          </w:p>
        </w:tc>
        <w:tc>
          <w:tcPr>
            <w:tcW w:w="1909" w:type="dxa"/>
            <w:shd w:val="clear" w:color="auto" w:fill="auto"/>
          </w:tcPr>
          <w:p w14:paraId="5989B612"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10-50</w:t>
            </w:r>
          </w:p>
        </w:tc>
        <w:tc>
          <w:tcPr>
            <w:tcW w:w="1472" w:type="dxa"/>
            <w:shd w:val="clear" w:color="auto" w:fill="auto"/>
          </w:tcPr>
          <w:p w14:paraId="131AC08F" w14:textId="77777777" w:rsidR="00185B43" w:rsidRPr="006D7360" w:rsidRDefault="009B3240"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Ед/л</w:t>
            </w:r>
          </w:p>
        </w:tc>
        <w:tc>
          <w:tcPr>
            <w:tcW w:w="1909" w:type="dxa"/>
            <w:shd w:val="clear" w:color="auto" w:fill="auto"/>
          </w:tcPr>
          <w:p w14:paraId="0459F6A2" w14:textId="77777777" w:rsidR="00185B43" w:rsidRPr="006D7360" w:rsidRDefault="00F222CB"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18</w:t>
            </w:r>
          </w:p>
        </w:tc>
        <w:tc>
          <w:tcPr>
            <w:tcW w:w="1670" w:type="dxa"/>
            <w:shd w:val="clear" w:color="auto" w:fill="auto"/>
          </w:tcPr>
          <w:p w14:paraId="0A575FAD"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19</w:t>
            </w:r>
          </w:p>
        </w:tc>
      </w:tr>
      <w:tr w:rsidR="006F1EAA" w:rsidRPr="006F1EAA" w14:paraId="015C8AC4" w14:textId="77777777" w:rsidTr="006D7360">
        <w:trPr>
          <w:trHeight w:val="289"/>
        </w:trPr>
        <w:tc>
          <w:tcPr>
            <w:tcW w:w="2679" w:type="dxa"/>
            <w:shd w:val="clear" w:color="auto" w:fill="auto"/>
          </w:tcPr>
          <w:p w14:paraId="323F741D"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Общий белок</w:t>
            </w:r>
          </w:p>
        </w:tc>
        <w:tc>
          <w:tcPr>
            <w:tcW w:w="1909" w:type="dxa"/>
            <w:shd w:val="clear" w:color="auto" w:fill="auto"/>
          </w:tcPr>
          <w:p w14:paraId="4756491D"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64-83</w:t>
            </w:r>
          </w:p>
        </w:tc>
        <w:tc>
          <w:tcPr>
            <w:tcW w:w="1472" w:type="dxa"/>
            <w:shd w:val="clear" w:color="auto" w:fill="auto"/>
          </w:tcPr>
          <w:p w14:paraId="543FA970"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г</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2954079A"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77</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5</w:t>
            </w:r>
          </w:p>
        </w:tc>
        <w:tc>
          <w:tcPr>
            <w:tcW w:w="1670" w:type="dxa"/>
            <w:shd w:val="clear" w:color="auto" w:fill="auto"/>
          </w:tcPr>
          <w:p w14:paraId="17B47797" w14:textId="77777777" w:rsidR="00185B43" w:rsidRPr="006D7360" w:rsidRDefault="00185B43" w:rsidP="00D2600A">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lang w:val="en-US"/>
              </w:rPr>
              <w:t>6</w:t>
            </w:r>
            <w:r w:rsidR="00D2600A" w:rsidRPr="006D7360">
              <w:rPr>
                <w:rFonts w:ascii="Times New Roman" w:hAnsi="Times New Roman" w:cs="Times New Roman"/>
                <w:sz w:val="28"/>
                <w:szCs w:val="28"/>
              </w:rPr>
              <w:t>9</w:t>
            </w:r>
            <w:r w:rsidR="009B3240" w:rsidRPr="006D7360">
              <w:rPr>
                <w:rFonts w:ascii="Times New Roman" w:hAnsi="Times New Roman" w:cs="Times New Roman"/>
                <w:sz w:val="28"/>
                <w:szCs w:val="28"/>
              </w:rPr>
              <w:t>,</w:t>
            </w:r>
            <w:r w:rsidR="00D2600A" w:rsidRPr="006D7360">
              <w:rPr>
                <w:rFonts w:ascii="Times New Roman" w:hAnsi="Times New Roman" w:cs="Times New Roman"/>
                <w:sz w:val="28"/>
                <w:szCs w:val="28"/>
              </w:rPr>
              <w:t>7</w:t>
            </w:r>
          </w:p>
        </w:tc>
      </w:tr>
      <w:tr w:rsidR="006F1EAA" w:rsidRPr="006F1EAA" w14:paraId="5A255439" w14:textId="77777777" w:rsidTr="006D7360">
        <w:trPr>
          <w:trHeight w:val="289"/>
        </w:trPr>
        <w:tc>
          <w:tcPr>
            <w:tcW w:w="2679" w:type="dxa"/>
            <w:shd w:val="clear" w:color="auto" w:fill="auto"/>
          </w:tcPr>
          <w:p w14:paraId="56442970"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Глюкоза</w:t>
            </w:r>
          </w:p>
        </w:tc>
        <w:tc>
          <w:tcPr>
            <w:tcW w:w="1909" w:type="dxa"/>
            <w:shd w:val="clear" w:color="auto" w:fill="auto"/>
          </w:tcPr>
          <w:p w14:paraId="0FF69C49"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lang w:val="en-US"/>
              </w:rPr>
              <w:t>3</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3-5</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6</w:t>
            </w:r>
          </w:p>
        </w:tc>
        <w:tc>
          <w:tcPr>
            <w:tcW w:w="1472" w:type="dxa"/>
            <w:shd w:val="clear" w:color="auto" w:fill="auto"/>
          </w:tcPr>
          <w:p w14:paraId="02D65F5C"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ммоль</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751500CB" w14:textId="77777777" w:rsidR="00185B43" w:rsidRPr="006D7360" w:rsidRDefault="00F222CB"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5,9</w:t>
            </w:r>
          </w:p>
        </w:tc>
        <w:tc>
          <w:tcPr>
            <w:tcW w:w="1670" w:type="dxa"/>
            <w:shd w:val="clear" w:color="auto" w:fill="auto"/>
          </w:tcPr>
          <w:p w14:paraId="41CC6AAD" w14:textId="77777777" w:rsidR="00185B43" w:rsidRPr="006D7360" w:rsidRDefault="00D2600A"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5</w:t>
            </w:r>
            <w:r w:rsidR="009B3240" w:rsidRPr="006D7360">
              <w:rPr>
                <w:rFonts w:ascii="Times New Roman" w:hAnsi="Times New Roman" w:cs="Times New Roman"/>
                <w:sz w:val="28"/>
                <w:szCs w:val="28"/>
              </w:rPr>
              <w:t>,</w:t>
            </w:r>
            <w:r w:rsidR="00185B43" w:rsidRPr="006D7360">
              <w:rPr>
                <w:rFonts w:ascii="Times New Roman" w:hAnsi="Times New Roman" w:cs="Times New Roman"/>
                <w:sz w:val="28"/>
                <w:szCs w:val="28"/>
                <w:lang w:val="en-US"/>
              </w:rPr>
              <w:t>7</w:t>
            </w:r>
          </w:p>
        </w:tc>
      </w:tr>
      <w:tr w:rsidR="006F1EAA" w:rsidRPr="006F1EAA" w14:paraId="5271B938" w14:textId="77777777" w:rsidTr="006D7360">
        <w:trPr>
          <w:trHeight w:val="289"/>
        </w:trPr>
        <w:tc>
          <w:tcPr>
            <w:tcW w:w="2679" w:type="dxa"/>
            <w:shd w:val="clear" w:color="auto" w:fill="auto"/>
          </w:tcPr>
          <w:p w14:paraId="651D05B1"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 xml:space="preserve">Мочевина </w:t>
            </w:r>
          </w:p>
        </w:tc>
        <w:tc>
          <w:tcPr>
            <w:tcW w:w="1909" w:type="dxa"/>
            <w:shd w:val="clear" w:color="auto" w:fill="auto"/>
          </w:tcPr>
          <w:p w14:paraId="2570423A"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lang w:val="en-US"/>
              </w:rPr>
              <w:t>3</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2-8</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3</w:t>
            </w:r>
          </w:p>
        </w:tc>
        <w:tc>
          <w:tcPr>
            <w:tcW w:w="1472" w:type="dxa"/>
            <w:shd w:val="clear" w:color="auto" w:fill="auto"/>
          </w:tcPr>
          <w:p w14:paraId="5EA96643"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ммоль</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23C50536" w14:textId="77777777" w:rsidR="00185B43" w:rsidRPr="006D7360" w:rsidRDefault="00F222CB"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8,3</w:t>
            </w:r>
          </w:p>
        </w:tc>
        <w:tc>
          <w:tcPr>
            <w:tcW w:w="1670" w:type="dxa"/>
            <w:shd w:val="clear" w:color="auto" w:fill="auto"/>
          </w:tcPr>
          <w:p w14:paraId="5865BF88" w14:textId="77777777" w:rsidR="00185B43" w:rsidRPr="006D7360" w:rsidRDefault="00D2600A"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8</w:t>
            </w:r>
            <w:r w:rsidR="009B3240" w:rsidRPr="006D7360">
              <w:rPr>
                <w:rFonts w:ascii="Times New Roman" w:hAnsi="Times New Roman" w:cs="Times New Roman"/>
                <w:sz w:val="28"/>
                <w:szCs w:val="28"/>
              </w:rPr>
              <w:t>,</w:t>
            </w:r>
            <w:r w:rsidR="00185B43" w:rsidRPr="006D7360">
              <w:rPr>
                <w:rFonts w:ascii="Times New Roman" w:hAnsi="Times New Roman" w:cs="Times New Roman"/>
                <w:sz w:val="28"/>
                <w:szCs w:val="28"/>
                <w:lang w:val="en-US"/>
              </w:rPr>
              <w:t>2</w:t>
            </w:r>
          </w:p>
        </w:tc>
      </w:tr>
      <w:tr w:rsidR="006F1EAA" w:rsidRPr="006F1EAA" w14:paraId="0CB43435" w14:textId="77777777" w:rsidTr="006D7360">
        <w:trPr>
          <w:trHeight w:val="289"/>
        </w:trPr>
        <w:tc>
          <w:tcPr>
            <w:tcW w:w="2679" w:type="dxa"/>
            <w:shd w:val="clear" w:color="auto" w:fill="auto"/>
          </w:tcPr>
          <w:p w14:paraId="6FDB7A00"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Креатинин</w:t>
            </w:r>
          </w:p>
        </w:tc>
        <w:tc>
          <w:tcPr>
            <w:tcW w:w="1909" w:type="dxa"/>
            <w:shd w:val="clear" w:color="auto" w:fill="auto"/>
          </w:tcPr>
          <w:p w14:paraId="51E437FA"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62-106</w:t>
            </w:r>
          </w:p>
        </w:tc>
        <w:tc>
          <w:tcPr>
            <w:tcW w:w="1472" w:type="dxa"/>
            <w:shd w:val="clear" w:color="auto" w:fill="auto"/>
          </w:tcPr>
          <w:p w14:paraId="3B4453E7"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мкмоль/л</w:t>
            </w:r>
          </w:p>
        </w:tc>
        <w:tc>
          <w:tcPr>
            <w:tcW w:w="1909" w:type="dxa"/>
            <w:shd w:val="clear" w:color="auto" w:fill="auto"/>
          </w:tcPr>
          <w:p w14:paraId="475395D7"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109</w:t>
            </w:r>
          </w:p>
        </w:tc>
        <w:tc>
          <w:tcPr>
            <w:tcW w:w="1670" w:type="dxa"/>
            <w:shd w:val="clear" w:color="auto" w:fill="auto"/>
          </w:tcPr>
          <w:p w14:paraId="6CA83989"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101</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3</w:t>
            </w:r>
          </w:p>
        </w:tc>
      </w:tr>
      <w:tr w:rsidR="006F1EAA" w:rsidRPr="006F1EAA" w14:paraId="54FA9BE9" w14:textId="77777777" w:rsidTr="006D7360">
        <w:trPr>
          <w:trHeight w:val="305"/>
        </w:trPr>
        <w:tc>
          <w:tcPr>
            <w:tcW w:w="9639" w:type="dxa"/>
            <w:gridSpan w:val="5"/>
            <w:shd w:val="clear" w:color="auto" w:fill="auto"/>
          </w:tcPr>
          <w:p w14:paraId="78439D68"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Style w:val="hps"/>
                <w:rFonts w:ascii="Times New Roman" w:hAnsi="Times New Roman" w:cs="Times New Roman"/>
                <w:sz w:val="28"/>
                <w:szCs w:val="28"/>
              </w:rPr>
              <w:t>Анализ мочи</w:t>
            </w:r>
            <w:r w:rsidRPr="006D7360">
              <w:rPr>
                <w:rStyle w:val="hps"/>
                <w:rFonts w:ascii="Times New Roman" w:hAnsi="Times New Roman" w:cs="Times New Roman"/>
                <w:sz w:val="28"/>
                <w:szCs w:val="28"/>
                <w:lang w:val="en-US"/>
              </w:rPr>
              <w:t xml:space="preserve"> </w:t>
            </w:r>
          </w:p>
        </w:tc>
      </w:tr>
      <w:tr w:rsidR="006F1EAA" w:rsidRPr="006F1EAA" w14:paraId="4B285819" w14:textId="77777777" w:rsidTr="006D7360">
        <w:trPr>
          <w:trHeight w:val="289"/>
        </w:trPr>
        <w:tc>
          <w:tcPr>
            <w:tcW w:w="2679" w:type="dxa"/>
            <w:shd w:val="clear" w:color="auto" w:fill="auto"/>
          </w:tcPr>
          <w:p w14:paraId="2D3C20AC"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Относительная плотность</w:t>
            </w:r>
          </w:p>
        </w:tc>
        <w:tc>
          <w:tcPr>
            <w:tcW w:w="1909" w:type="dxa"/>
            <w:shd w:val="clear" w:color="auto" w:fill="auto"/>
          </w:tcPr>
          <w:p w14:paraId="76BE36F4"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1010-1023</w:t>
            </w:r>
          </w:p>
        </w:tc>
        <w:tc>
          <w:tcPr>
            <w:tcW w:w="1472" w:type="dxa"/>
            <w:shd w:val="clear" w:color="auto" w:fill="auto"/>
          </w:tcPr>
          <w:p w14:paraId="7A4F31FD" w14:textId="77777777" w:rsidR="00185B43" w:rsidRPr="006D7360" w:rsidRDefault="00185B43" w:rsidP="00185B43">
            <w:pPr>
              <w:spacing w:after="0" w:line="240" w:lineRule="auto"/>
              <w:jc w:val="both"/>
              <w:rPr>
                <w:rFonts w:ascii="Times New Roman" w:hAnsi="Times New Roman" w:cs="Times New Roman"/>
                <w:sz w:val="28"/>
                <w:szCs w:val="28"/>
                <w:lang w:val="en-US"/>
              </w:rPr>
            </w:pPr>
          </w:p>
        </w:tc>
        <w:tc>
          <w:tcPr>
            <w:tcW w:w="1909" w:type="dxa"/>
            <w:shd w:val="clear" w:color="auto" w:fill="auto"/>
          </w:tcPr>
          <w:p w14:paraId="4B3DA0C9"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1010</w:t>
            </w:r>
          </w:p>
        </w:tc>
        <w:tc>
          <w:tcPr>
            <w:tcW w:w="1670" w:type="dxa"/>
            <w:shd w:val="clear" w:color="auto" w:fill="auto"/>
          </w:tcPr>
          <w:p w14:paraId="164E0BD3"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1024</w:t>
            </w:r>
          </w:p>
        </w:tc>
      </w:tr>
      <w:tr w:rsidR="006F1EAA" w:rsidRPr="006F1EAA" w14:paraId="6D5C92D5" w14:textId="77777777" w:rsidTr="006D7360">
        <w:trPr>
          <w:trHeight w:val="289"/>
        </w:trPr>
        <w:tc>
          <w:tcPr>
            <w:tcW w:w="2679" w:type="dxa"/>
            <w:shd w:val="clear" w:color="auto" w:fill="auto"/>
          </w:tcPr>
          <w:p w14:paraId="65C884A1"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Лейкоциты</w:t>
            </w:r>
          </w:p>
        </w:tc>
        <w:tc>
          <w:tcPr>
            <w:tcW w:w="1909" w:type="dxa"/>
            <w:shd w:val="clear" w:color="auto" w:fill="auto"/>
          </w:tcPr>
          <w:p w14:paraId="5895149D"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0-3</w:t>
            </w:r>
          </w:p>
        </w:tc>
        <w:tc>
          <w:tcPr>
            <w:tcW w:w="1472" w:type="dxa"/>
            <w:shd w:val="clear" w:color="auto" w:fill="auto"/>
          </w:tcPr>
          <w:p w14:paraId="6A44BC1A" w14:textId="77777777" w:rsidR="00185B43" w:rsidRPr="006D7360" w:rsidRDefault="009B3240"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в</w:t>
            </w:r>
            <w:r w:rsidR="00185B43" w:rsidRPr="006D7360">
              <w:rPr>
                <w:rFonts w:ascii="Times New Roman" w:hAnsi="Times New Roman" w:cs="Times New Roman"/>
                <w:sz w:val="28"/>
                <w:szCs w:val="28"/>
              </w:rPr>
              <w:t xml:space="preserve"> поле зрении</w:t>
            </w:r>
          </w:p>
        </w:tc>
        <w:tc>
          <w:tcPr>
            <w:tcW w:w="1909" w:type="dxa"/>
            <w:shd w:val="clear" w:color="auto" w:fill="auto"/>
          </w:tcPr>
          <w:p w14:paraId="69F10EF4"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1-2</w:t>
            </w:r>
          </w:p>
        </w:tc>
        <w:tc>
          <w:tcPr>
            <w:tcW w:w="1670" w:type="dxa"/>
            <w:shd w:val="clear" w:color="auto" w:fill="auto"/>
          </w:tcPr>
          <w:p w14:paraId="5FD79ADA" w14:textId="77777777" w:rsidR="00185B43" w:rsidRPr="006D7360" w:rsidRDefault="009B3240" w:rsidP="009B3240">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5-6</w:t>
            </w:r>
          </w:p>
        </w:tc>
      </w:tr>
      <w:tr w:rsidR="006F1EAA" w:rsidRPr="006F1EAA" w14:paraId="63F248CC" w14:textId="77777777" w:rsidTr="006D7360">
        <w:trPr>
          <w:trHeight w:val="289"/>
        </w:trPr>
        <w:tc>
          <w:tcPr>
            <w:tcW w:w="2679" w:type="dxa"/>
            <w:shd w:val="clear" w:color="auto" w:fill="auto"/>
          </w:tcPr>
          <w:p w14:paraId="1379D5F7"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Белок</w:t>
            </w:r>
          </w:p>
        </w:tc>
        <w:tc>
          <w:tcPr>
            <w:tcW w:w="1909" w:type="dxa"/>
            <w:shd w:val="clear" w:color="auto" w:fill="auto"/>
          </w:tcPr>
          <w:p w14:paraId="44121D74"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p>
        </w:tc>
        <w:tc>
          <w:tcPr>
            <w:tcW w:w="1472" w:type="dxa"/>
            <w:shd w:val="clear" w:color="auto" w:fill="auto"/>
          </w:tcPr>
          <w:p w14:paraId="0600B1E0" w14:textId="77777777" w:rsidR="00185B43" w:rsidRPr="006D7360" w:rsidRDefault="009B3240"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г</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63B4A3D5"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p>
        </w:tc>
        <w:tc>
          <w:tcPr>
            <w:tcW w:w="1670" w:type="dxa"/>
            <w:shd w:val="clear" w:color="auto" w:fill="auto"/>
          </w:tcPr>
          <w:p w14:paraId="23FE0AD5" w14:textId="77777777" w:rsidR="00185B43" w:rsidRPr="006D7360" w:rsidRDefault="009B3240"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p>
        </w:tc>
      </w:tr>
      <w:tr w:rsidR="006F1EAA" w:rsidRPr="006F1EAA" w14:paraId="4C18B1C9" w14:textId="77777777" w:rsidTr="006D7360">
        <w:trPr>
          <w:trHeight w:val="289"/>
        </w:trPr>
        <w:tc>
          <w:tcPr>
            <w:tcW w:w="2679" w:type="dxa"/>
            <w:shd w:val="clear" w:color="auto" w:fill="auto"/>
          </w:tcPr>
          <w:p w14:paraId="60DF9585"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Эпителий</w:t>
            </w:r>
          </w:p>
        </w:tc>
        <w:tc>
          <w:tcPr>
            <w:tcW w:w="1909" w:type="dxa"/>
            <w:shd w:val="clear" w:color="auto" w:fill="auto"/>
          </w:tcPr>
          <w:p w14:paraId="7C78003B"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0-3</w:t>
            </w:r>
          </w:p>
        </w:tc>
        <w:tc>
          <w:tcPr>
            <w:tcW w:w="1472" w:type="dxa"/>
            <w:shd w:val="clear" w:color="auto" w:fill="auto"/>
          </w:tcPr>
          <w:p w14:paraId="22ADCD5F" w14:textId="77777777" w:rsidR="00185B43" w:rsidRPr="006D7360" w:rsidRDefault="009B3240"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в поле зрении</w:t>
            </w:r>
          </w:p>
        </w:tc>
        <w:tc>
          <w:tcPr>
            <w:tcW w:w="1909" w:type="dxa"/>
            <w:shd w:val="clear" w:color="auto" w:fill="auto"/>
          </w:tcPr>
          <w:p w14:paraId="00AC8BC2"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1-2</w:t>
            </w:r>
          </w:p>
        </w:tc>
        <w:tc>
          <w:tcPr>
            <w:tcW w:w="1670" w:type="dxa"/>
            <w:shd w:val="clear" w:color="auto" w:fill="auto"/>
          </w:tcPr>
          <w:p w14:paraId="767A4792"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3-4</w:t>
            </w:r>
          </w:p>
        </w:tc>
      </w:tr>
      <w:tr w:rsidR="006F1EAA" w:rsidRPr="006F1EAA" w14:paraId="744E483A" w14:textId="77777777" w:rsidTr="006D7360">
        <w:trPr>
          <w:trHeight w:val="289"/>
        </w:trPr>
        <w:tc>
          <w:tcPr>
            <w:tcW w:w="2679" w:type="dxa"/>
            <w:shd w:val="clear" w:color="auto" w:fill="auto"/>
          </w:tcPr>
          <w:p w14:paraId="6A695A3D" w14:textId="77777777" w:rsidR="00185B43" w:rsidRPr="006D7360" w:rsidRDefault="00185B43"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 xml:space="preserve">Коагулограмма </w:t>
            </w:r>
          </w:p>
        </w:tc>
        <w:tc>
          <w:tcPr>
            <w:tcW w:w="1909" w:type="dxa"/>
            <w:shd w:val="clear" w:color="auto" w:fill="auto"/>
          </w:tcPr>
          <w:p w14:paraId="66B7B76A" w14:textId="77777777" w:rsidR="00185B43" w:rsidRPr="006D7360" w:rsidRDefault="00185B43" w:rsidP="00185B43">
            <w:pPr>
              <w:spacing w:after="0" w:line="240" w:lineRule="auto"/>
              <w:jc w:val="both"/>
              <w:rPr>
                <w:rFonts w:ascii="Times New Roman" w:hAnsi="Times New Roman" w:cs="Times New Roman"/>
                <w:sz w:val="28"/>
                <w:szCs w:val="28"/>
              </w:rPr>
            </w:pPr>
          </w:p>
        </w:tc>
        <w:tc>
          <w:tcPr>
            <w:tcW w:w="1472" w:type="dxa"/>
            <w:shd w:val="clear" w:color="auto" w:fill="auto"/>
          </w:tcPr>
          <w:p w14:paraId="310454DF" w14:textId="77777777" w:rsidR="00185B43" w:rsidRPr="006D7360" w:rsidRDefault="00185B43" w:rsidP="00185B43">
            <w:pPr>
              <w:spacing w:after="0" w:line="240" w:lineRule="auto"/>
              <w:jc w:val="both"/>
              <w:rPr>
                <w:rFonts w:ascii="Times New Roman" w:hAnsi="Times New Roman" w:cs="Times New Roman"/>
                <w:sz w:val="28"/>
                <w:szCs w:val="28"/>
              </w:rPr>
            </w:pPr>
          </w:p>
        </w:tc>
        <w:tc>
          <w:tcPr>
            <w:tcW w:w="1909" w:type="dxa"/>
            <w:shd w:val="clear" w:color="auto" w:fill="auto"/>
          </w:tcPr>
          <w:p w14:paraId="0E38B00E" w14:textId="77777777" w:rsidR="00185B43" w:rsidRPr="006D7360" w:rsidRDefault="00185B43" w:rsidP="00185B43">
            <w:pPr>
              <w:spacing w:after="0" w:line="240" w:lineRule="auto"/>
              <w:jc w:val="both"/>
              <w:rPr>
                <w:rFonts w:ascii="Times New Roman" w:hAnsi="Times New Roman" w:cs="Times New Roman"/>
                <w:sz w:val="28"/>
                <w:szCs w:val="28"/>
              </w:rPr>
            </w:pPr>
          </w:p>
        </w:tc>
        <w:tc>
          <w:tcPr>
            <w:tcW w:w="1670" w:type="dxa"/>
            <w:shd w:val="clear" w:color="auto" w:fill="auto"/>
          </w:tcPr>
          <w:p w14:paraId="2FC6AFAD" w14:textId="77777777" w:rsidR="00185B43" w:rsidRPr="006D7360" w:rsidRDefault="00185B43" w:rsidP="00185B43">
            <w:pPr>
              <w:spacing w:after="0" w:line="240" w:lineRule="auto"/>
              <w:jc w:val="both"/>
              <w:rPr>
                <w:rFonts w:ascii="Times New Roman" w:hAnsi="Times New Roman" w:cs="Times New Roman"/>
                <w:sz w:val="28"/>
                <w:szCs w:val="28"/>
              </w:rPr>
            </w:pPr>
          </w:p>
        </w:tc>
      </w:tr>
      <w:tr w:rsidR="006F1EAA" w:rsidRPr="006F1EAA" w14:paraId="7B1C57C6" w14:textId="77777777" w:rsidTr="006D7360">
        <w:trPr>
          <w:trHeight w:val="289"/>
        </w:trPr>
        <w:tc>
          <w:tcPr>
            <w:tcW w:w="2679" w:type="dxa"/>
            <w:shd w:val="clear" w:color="auto" w:fill="auto"/>
          </w:tcPr>
          <w:p w14:paraId="7A35C4BD" w14:textId="77777777" w:rsidR="00185B43" w:rsidRPr="006D7360" w:rsidRDefault="009B3240" w:rsidP="00185B43">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МНО</w:t>
            </w:r>
            <w:r w:rsidR="00185B43" w:rsidRPr="006D7360">
              <w:rPr>
                <w:rStyle w:val="hps"/>
                <w:rFonts w:ascii="Times New Roman" w:hAnsi="Times New Roman" w:cs="Times New Roman"/>
                <w:sz w:val="28"/>
                <w:szCs w:val="28"/>
              </w:rPr>
              <w:t xml:space="preserve"> </w:t>
            </w:r>
          </w:p>
        </w:tc>
        <w:tc>
          <w:tcPr>
            <w:tcW w:w="1909" w:type="dxa"/>
            <w:shd w:val="clear" w:color="auto" w:fill="auto"/>
          </w:tcPr>
          <w:p w14:paraId="7BC9879C"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0</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85-1</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15</w:t>
            </w:r>
          </w:p>
        </w:tc>
        <w:tc>
          <w:tcPr>
            <w:tcW w:w="1472" w:type="dxa"/>
            <w:shd w:val="clear" w:color="auto" w:fill="auto"/>
          </w:tcPr>
          <w:p w14:paraId="7D645CBC" w14:textId="77777777" w:rsidR="00185B43" w:rsidRPr="006D7360" w:rsidRDefault="009B3240"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Единиц</w:t>
            </w:r>
          </w:p>
        </w:tc>
        <w:tc>
          <w:tcPr>
            <w:tcW w:w="1909" w:type="dxa"/>
            <w:shd w:val="clear" w:color="auto" w:fill="auto"/>
          </w:tcPr>
          <w:p w14:paraId="0E469C40"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lang w:val="en-US"/>
              </w:rPr>
              <w:t>1</w:t>
            </w:r>
            <w:r w:rsidR="009B3240" w:rsidRPr="006D7360">
              <w:rPr>
                <w:rFonts w:ascii="Times New Roman" w:hAnsi="Times New Roman" w:cs="Times New Roman"/>
                <w:sz w:val="28"/>
                <w:szCs w:val="28"/>
              </w:rPr>
              <w:t>,</w:t>
            </w:r>
            <w:r w:rsidRPr="006D7360">
              <w:rPr>
                <w:rFonts w:ascii="Times New Roman" w:hAnsi="Times New Roman" w:cs="Times New Roman"/>
                <w:sz w:val="28"/>
                <w:szCs w:val="28"/>
                <w:lang w:val="en-US"/>
              </w:rPr>
              <w:t>03</w:t>
            </w:r>
          </w:p>
        </w:tc>
        <w:tc>
          <w:tcPr>
            <w:tcW w:w="1670" w:type="dxa"/>
            <w:shd w:val="clear" w:color="auto" w:fill="auto"/>
          </w:tcPr>
          <w:p w14:paraId="45E4F1C8" w14:textId="77777777" w:rsidR="00185B43" w:rsidRPr="006D7360" w:rsidRDefault="00F222CB"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1,02</w:t>
            </w:r>
          </w:p>
        </w:tc>
      </w:tr>
      <w:tr w:rsidR="006F1EAA" w:rsidRPr="006F1EAA" w14:paraId="4E08AFED" w14:textId="77777777" w:rsidTr="006D7360">
        <w:trPr>
          <w:trHeight w:val="289"/>
        </w:trPr>
        <w:tc>
          <w:tcPr>
            <w:tcW w:w="9639" w:type="dxa"/>
            <w:gridSpan w:val="5"/>
            <w:shd w:val="clear" w:color="auto" w:fill="auto"/>
          </w:tcPr>
          <w:p w14:paraId="09604A22"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Style w:val="hps"/>
                <w:rFonts w:ascii="Times New Roman" w:hAnsi="Times New Roman" w:cs="Times New Roman"/>
                <w:sz w:val="28"/>
                <w:szCs w:val="28"/>
              </w:rPr>
              <w:t>Дополнительные анализы</w:t>
            </w:r>
            <w:r w:rsidRPr="006D7360">
              <w:rPr>
                <w:rStyle w:val="hps"/>
                <w:rFonts w:ascii="Times New Roman" w:hAnsi="Times New Roman" w:cs="Times New Roman"/>
                <w:sz w:val="28"/>
                <w:szCs w:val="28"/>
                <w:lang w:val="en-US"/>
              </w:rPr>
              <w:t xml:space="preserve"> </w:t>
            </w:r>
          </w:p>
        </w:tc>
      </w:tr>
      <w:tr w:rsidR="006F1EAA" w:rsidRPr="006F1EAA" w14:paraId="0D514647" w14:textId="77777777" w:rsidTr="006D7360">
        <w:trPr>
          <w:trHeight w:val="289"/>
        </w:trPr>
        <w:tc>
          <w:tcPr>
            <w:tcW w:w="2679" w:type="dxa"/>
            <w:shd w:val="clear" w:color="auto" w:fill="auto"/>
          </w:tcPr>
          <w:p w14:paraId="3E51EC11" w14:textId="77777777" w:rsidR="00185B43" w:rsidRPr="006D7360" w:rsidRDefault="00185B43" w:rsidP="00185B43">
            <w:pPr>
              <w:spacing w:after="0" w:line="240" w:lineRule="auto"/>
              <w:jc w:val="both"/>
              <w:rPr>
                <w:rStyle w:val="hps"/>
                <w:rFonts w:ascii="Times New Roman" w:hAnsi="Times New Roman" w:cs="Times New Roman"/>
                <w:sz w:val="28"/>
                <w:szCs w:val="28"/>
                <w:lang w:val="en-US"/>
              </w:rPr>
            </w:pPr>
            <w:r w:rsidRPr="006D7360">
              <w:rPr>
                <w:rStyle w:val="hps"/>
                <w:rFonts w:ascii="Times New Roman" w:hAnsi="Times New Roman" w:cs="Times New Roman"/>
                <w:sz w:val="28"/>
                <w:szCs w:val="28"/>
              </w:rPr>
              <w:t>ВИЧ</w:t>
            </w:r>
            <w:r w:rsidRPr="006D7360">
              <w:rPr>
                <w:rStyle w:val="hps"/>
                <w:rFonts w:ascii="Times New Roman" w:hAnsi="Times New Roman" w:cs="Times New Roman"/>
                <w:sz w:val="28"/>
                <w:szCs w:val="28"/>
                <w:lang w:val="en-US"/>
              </w:rPr>
              <w:t xml:space="preserve"> </w:t>
            </w:r>
          </w:p>
        </w:tc>
        <w:tc>
          <w:tcPr>
            <w:tcW w:w="1909" w:type="dxa"/>
            <w:shd w:val="clear" w:color="auto" w:fill="auto"/>
          </w:tcPr>
          <w:p w14:paraId="67DA2143" w14:textId="77777777" w:rsidR="00185B43" w:rsidRPr="006D7360" w:rsidRDefault="00185B43" w:rsidP="00185B43">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Отрицательно</w:t>
            </w:r>
          </w:p>
        </w:tc>
        <w:tc>
          <w:tcPr>
            <w:tcW w:w="1472" w:type="dxa"/>
            <w:shd w:val="clear" w:color="auto" w:fill="auto"/>
          </w:tcPr>
          <w:p w14:paraId="363B066B" w14:textId="77777777" w:rsidR="00185B43" w:rsidRPr="006D7360" w:rsidRDefault="00185B43" w:rsidP="00185B43">
            <w:pPr>
              <w:spacing w:after="0" w:line="240" w:lineRule="auto"/>
              <w:jc w:val="both"/>
              <w:rPr>
                <w:rFonts w:ascii="Times New Roman" w:hAnsi="Times New Roman" w:cs="Times New Roman"/>
                <w:sz w:val="28"/>
                <w:szCs w:val="28"/>
              </w:rPr>
            </w:pPr>
          </w:p>
        </w:tc>
        <w:tc>
          <w:tcPr>
            <w:tcW w:w="1909" w:type="dxa"/>
            <w:shd w:val="clear" w:color="auto" w:fill="auto"/>
          </w:tcPr>
          <w:p w14:paraId="1172131C"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670" w:type="dxa"/>
            <w:shd w:val="clear" w:color="auto" w:fill="auto"/>
          </w:tcPr>
          <w:p w14:paraId="6053E3A6" w14:textId="77777777" w:rsidR="00185B43" w:rsidRPr="006D7360" w:rsidRDefault="00185B43" w:rsidP="00185B43">
            <w:pPr>
              <w:spacing w:after="0" w:line="240" w:lineRule="auto"/>
              <w:jc w:val="both"/>
              <w:rPr>
                <w:rFonts w:ascii="Times New Roman" w:hAnsi="Times New Roman" w:cs="Times New Roman"/>
                <w:sz w:val="28"/>
                <w:szCs w:val="28"/>
                <w:lang w:val="en-US"/>
              </w:rPr>
            </w:pPr>
          </w:p>
        </w:tc>
      </w:tr>
      <w:tr w:rsidR="006F1EAA" w:rsidRPr="006F1EAA" w14:paraId="48348CD9" w14:textId="77777777" w:rsidTr="006D7360">
        <w:trPr>
          <w:trHeight w:val="289"/>
        </w:trPr>
        <w:tc>
          <w:tcPr>
            <w:tcW w:w="2679" w:type="dxa"/>
            <w:shd w:val="clear" w:color="auto" w:fill="auto"/>
          </w:tcPr>
          <w:p w14:paraId="0201C5A6" w14:textId="77777777" w:rsidR="00185B43" w:rsidRPr="006D7360" w:rsidRDefault="00185B43" w:rsidP="00185B43">
            <w:pPr>
              <w:spacing w:after="0" w:line="240" w:lineRule="auto"/>
              <w:jc w:val="both"/>
              <w:rPr>
                <w:rStyle w:val="hps"/>
                <w:rFonts w:ascii="Times New Roman" w:hAnsi="Times New Roman" w:cs="Times New Roman"/>
                <w:sz w:val="28"/>
                <w:szCs w:val="28"/>
                <w:lang w:val="en-US"/>
              </w:rPr>
            </w:pPr>
            <w:r w:rsidRPr="006D7360">
              <w:rPr>
                <w:rStyle w:val="hps"/>
                <w:rFonts w:ascii="Times New Roman" w:hAnsi="Times New Roman" w:cs="Times New Roman"/>
                <w:sz w:val="28"/>
                <w:szCs w:val="28"/>
              </w:rPr>
              <w:t>Микрореакция</w:t>
            </w:r>
            <w:r w:rsidRPr="006D7360">
              <w:rPr>
                <w:rStyle w:val="hps"/>
                <w:rFonts w:ascii="Times New Roman" w:hAnsi="Times New Roman" w:cs="Times New Roman"/>
                <w:sz w:val="28"/>
                <w:szCs w:val="28"/>
                <w:lang w:val="en-US"/>
              </w:rPr>
              <w:t xml:space="preserve"> </w:t>
            </w:r>
          </w:p>
        </w:tc>
        <w:tc>
          <w:tcPr>
            <w:tcW w:w="1909" w:type="dxa"/>
            <w:shd w:val="clear" w:color="auto" w:fill="auto"/>
          </w:tcPr>
          <w:p w14:paraId="19081918"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472" w:type="dxa"/>
            <w:shd w:val="clear" w:color="auto" w:fill="auto"/>
          </w:tcPr>
          <w:p w14:paraId="66B77281" w14:textId="77777777" w:rsidR="00185B43" w:rsidRPr="006D7360" w:rsidRDefault="00185B43" w:rsidP="00185B43">
            <w:pPr>
              <w:spacing w:after="0" w:line="240" w:lineRule="auto"/>
              <w:jc w:val="both"/>
              <w:rPr>
                <w:rFonts w:ascii="Times New Roman" w:hAnsi="Times New Roman" w:cs="Times New Roman"/>
                <w:sz w:val="28"/>
                <w:szCs w:val="28"/>
              </w:rPr>
            </w:pPr>
          </w:p>
        </w:tc>
        <w:tc>
          <w:tcPr>
            <w:tcW w:w="1909" w:type="dxa"/>
            <w:shd w:val="clear" w:color="auto" w:fill="auto"/>
          </w:tcPr>
          <w:p w14:paraId="26B0A5F7"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r w:rsidRPr="006D7360">
              <w:rPr>
                <w:rFonts w:ascii="Times New Roman" w:hAnsi="Times New Roman" w:cs="Times New Roman"/>
                <w:sz w:val="28"/>
                <w:szCs w:val="28"/>
                <w:lang w:val="en-US"/>
              </w:rPr>
              <w:t xml:space="preserve"> </w:t>
            </w:r>
          </w:p>
        </w:tc>
        <w:tc>
          <w:tcPr>
            <w:tcW w:w="1670" w:type="dxa"/>
            <w:shd w:val="clear" w:color="auto" w:fill="auto"/>
          </w:tcPr>
          <w:p w14:paraId="61DBCC2C" w14:textId="77777777" w:rsidR="00185B43" w:rsidRPr="006D7360" w:rsidRDefault="00185B43" w:rsidP="00185B43">
            <w:pPr>
              <w:spacing w:after="0" w:line="240" w:lineRule="auto"/>
              <w:jc w:val="both"/>
              <w:rPr>
                <w:rFonts w:ascii="Times New Roman" w:hAnsi="Times New Roman" w:cs="Times New Roman"/>
                <w:sz w:val="28"/>
                <w:szCs w:val="28"/>
              </w:rPr>
            </w:pPr>
          </w:p>
        </w:tc>
      </w:tr>
      <w:tr w:rsidR="006D7360" w:rsidRPr="006F1EAA" w14:paraId="7EC74F95" w14:textId="77777777" w:rsidTr="006D7360">
        <w:trPr>
          <w:trHeight w:val="305"/>
        </w:trPr>
        <w:tc>
          <w:tcPr>
            <w:tcW w:w="2679" w:type="dxa"/>
            <w:shd w:val="clear" w:color="auto" w:fill="auto"/>
          </w:tcPr>
          <w:p w14:paraId="230C4B02" w14:textId="77777777" w:rsidR="00185B43" w:rsidRPr="006D7360" w:rsidRDefault="00185B43" w:rsidP="00185B43">
            <w:pPr>
              <w:spacing w:after="0" w:line="240" w:lineRule="auto"/>
              <w:jc w:val="both"/>
              <w:rPr>
                <w:rStyle w:val="hps"/>
                <w:rFonts w:ascii="Times New Roman" w:hAnsi="Times New Roman" w:cs="Times New Roman"/>
                <w:sz w:val="28"/>
                <w:szCs w:val="28"/>
                <w:lang w:val="en-US"/>
              </w:rPr>
            </w:pPr>
            <w:r w:rsidRPr="006D7360">
              <w:rPr>
                <w:rStyle w:val="hps"/>
                <w:rFonts w:ascii="Times New Roman" w:hAnsi="Times New Roman" w:cs="Times New Roman"/>
                <w:sz w:val="28"/>
                <w:szCs w:val="28"/>
              </w:rPr>
              <w:t xml:space="preserve">Гепатит </w:t>
            </w:r>
            <w:r w:rsidRPr="006D7360">
              <w:rPr>
                <w:rStyle w:val="hps"/>
                <w:rFonts w:ascii="Times New Roman" w:hAnsi="Times New Roman" w:cs="Times New Roman"/>
                <w:sz w:val="28"/>
                <w:szCs w:val="28"/>
                <w:lang w:val="en-US"/>
              </w:rPr>
              <w:t>B, C</w:t>
            </w:r>
          </w:p>
        </w:tc>
        <w:tc>
          <w:tcPr>
            <w:tcW w:w="1909" w:type="dxa"/>
            <w:shd w:val="clear" w:color="auto" w:fill="auto"/>
          </w:tcPr>
          <w:p w14:paraId="29A64DF7"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472" w:type="dxa"/>
            <w:shd w:val="clear" w:color="auto" w:fill="auto"/>
          </w:tcPr>
          <w:p w14:paraId="6C09C615" w14:textId="77777777" w:rsidR="00185B43" w:rsidRPr="006D7360" w:rsidRDefault="00185B43" w:rsidP="00185B43">
            <w:pPr>
              <w:spacing w:after="0" w:line="240" w:lineRule="auto"/>
              <w:jc w:val="both"/>
              <w:rPr>
                <w:rFonts w:ascii="Times New Roman" w:hAnsi="Times New Roman" w:cs="Times New Roman"/>
                <w:sz w:val="28"/>
                <w:szCs w:val="28"/>
              </w:rPr>
            </w:pPr>
          </w:p>
        </w:tc>
        <w:tc>
          <w:tcPr>
            <w:tcW w:w="1909" w:type="dxa"/>
            <w:shd w:val="clear" w:color="auto" w:fill="auto"/>
          </w:tcPr>
          <w:p w14:paraId="4E010D29" w14:textId="77777777" w:rsidR="00185B43" w:rsidRPr="006D7360" w:rsidRDefault="00185B43" w:rsidP="00185B43">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670" w:type="dxa"/>
            <w:shd w:val="clear" w:color="auto" w:fill="auto"/>
          </w:tcPr>
          <w:p w14:paraId="1962CFB7" w14:textId="77777777" w:rsidR="00185B43" w:rsidRPr="006D7360" w:rsidRDefault="00185B43" w:rsidP="00185B43">
            <w:pPr>
              <w:spacing w:after="0" w:line="240" w:lineRule="auto"/>
              <w:jc w:val="both"/>
              <w:rPr>
                <w:rFonts w:ascii="Times New Roman" w:hAnsi="Times New Roman" w:cs="Times New Roman"/>
                <w:sz w:val="28"/>
                <w:szCs w:val="28"/>
              </w:rPr>
            </w:pPr>
          </w:p>
        </w:tc>
      </w:tr>
    </w:tbl>
    <w:p w14:paraId="3F44F87F" w14:textId="77777777" w:rsidR="00185B43" w:rsidRPr="006F1EAA" w:rsidRDefault="00185B43" w:rsidP="003B452D">
      <w:pPr>
        <w:spacing w:after="0" w:line="240" w:lineRule="auto"/>
        <w:ind w:firstLine="708"/>
        <w:jc w:val="both"/>
        <w:rPr>
          <w:rFonts w:ascii="Times New Roman" w:hAnsi="Times New Roman" w:cs="Times New Roman"/>
          <w:sz w:val="28"/>
          <w:szCs w:val="28"/>
          <w:lang w:val="en-US"/>
        </w:rPr>
      </w:pPr>
    </w:p>
    <w:p w14:paraId="53FDF33B" w14:textId="77777777" w:rsidR="0098255A" w:rsidRPr="006F1EAA" w:rsidRDefault="0098255A"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Инструментальные исследования: (при поступлении):</w:t>
      </w:r>
    </w:p>
    <w:p w14:paraId="50690921" w14:textId="459DB584" w:rsidR="0098255A" w:rsidRPr="006F1EAA" w:rsidRDefault="0098255A"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МРТ от 20.11.201</w:t>
      </w:r>
      <w:r w:rsidR="00494864">
        <w:rPr>
          <w:rFonts w:ascii="Times New Roman" w:hAnsi="Times New Roman" w:cs="Times New Roman"/>
          <w:sz w:val="28"/>
          <w:szCs w:val="28"/>
        </w:rPr>
        <w:t>9</w:t>
      </w:r>
      <w:r w:rsidRPr="006F1EAA">
        <w:rPr>
          <w:rFonts w:ascii="Times New Roman" w:hAnsi="Times New Roman" w:cs="Times New Roman"/>
          <w:sz w:val="28"/>
          <w:szCs w:val="28"/>
        </w:rPr>
        <w:t>г.: МРТ признаки очага в периферической зоне левой доли предстательной железы, очага в периферической зоне правой доли предстательной железы с нарушением гистогематического барьера и признаками прорастания капсулы на уровне нижних отделов левого семенного пузырька</w:t>
      </w:r>
    </w:p>
    <w:p w14:paraId="68902A00" w14:textId="586C2188" w:rsidR="0098255A" w:rsidRPr="006F1EAA" w:rsidRDefault="0098255A"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ЭКГ от 21.11.201</w:t>
      </w:r>
      <w:r w:rsidR="00494864">
        <w:rPr>
          <w:rFonts w:ascii="Times New Roman" w:hAnsi="Times New Roman" w:cs="Times New Roman"/>
          <w:sz w:val="28"/>
          <w:szCs w:val="28"/>
        </w:rPr>
        <w:t>9</w:t>
      </w:r>
      <w:r w:rsidRPr="006F1EAA">
        <w:rPr>
          <w:rFonts w:ascii="Times New Roman" w:hAnsi="Times New Roman" w:cs="Times New Roman"/>
          <w:sz w:val="28"/>
          <w:szCs w:val="28"/>
        </w:rPr>
        <w:t xml:space="preserve"> г: </w:t>
      </w:r>
      <w:r w:rsidR="00232294" w:rsidRPr="006F1EAA">
        <w:rPr>
          <w:rFonts w:ascii="Times New Roman" w:hAnsi="Times New Roman" w:cs="Times New Roman"/>
          <w:sz w:val="28"/>
          <w:szCs w:val="28"/>
        </w:rPr>
        <w:t>С</w:t>
      </w:r>
      <w:r w:rsidRPr="006F1EAA">
        <w:rPr>
          <w:rFonts w:ascii="Times New Roman" w:hAnsi="Times New Roman" w:cs="Times New Roman"/>
          <w:sz w:val="28"/>
          <w:szCs w:val="28"/>
        </w:rPr>
        <w:t>инусовый ритм с ЧСС 67 в мин. нормальное положение ЭОС.</w:t>
      </w:r>
    </w:p>
    <w:p w14:paraId="7DA83B3B" w14:textId="23315702" w:rsidR="0098255A" w:rsidRPr="006F1EAA" w:rsidRDefault="0098255A"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ФГ от 11.08.201</w:t>
      </w:r>
      <w:r w:rsidR="00494864">
        <w:rPr>
          <w:rFonts w:ascii="Times New Roman" w:hAnsi="Times New Roman" w:cs="Times New Roman"/>
          <w:sz w:val="28"/>
          <w:szCs w:val="28"/>
        </w:rPr>
        <w:t>9</w:t>
      </w:r>
      <w:r w:rsidRPr="006F1EAA">
        <w:rPr>
          <w:rFonts w:ascii="Times New Roman" w:hAnsi="Times New Roman" w:cs="Times New Roman"/>
          <w:sz w:val="28"/>
          <w:szCs w:val="28"/>
        </w:rPr>
        <w:t>г: без патологий</w:t>
      </w:r>
    </w:p>
    <w:p w14:paraId="39F54297" w14:textId="59B278E1"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Гистологический анализ № 26728-26754 от 07.12.1</w:t>
      </w:r>
      <w:r w:rsidR="002D7D3B">
        <w:rPr>
          <w:rFonts w:ascii="Times New Roman" w:hAnsi="Times New Roman" w:cs="Times New Roman"/>
          <w:sz w:val="28"/>
          <w:szCs w:val="28"/>
        </w:rPr>
        <w:t>9</w:t>
      </w:r>
      <w:r w:rsidRPr="006F1EAA">
        <w:rPr>
          <w:rFonts w:ascii="Times New Roman" w:hAnsi="Times New Roman" w:cs="Times New Roman"/>
          <w:sz w:val="28"/>
          <w:szCs w:val="28"/>
        </w:rPr>
        <w:t xml:space="preserve">: ацинарная аденокарцинома предстательной железы с периневральной и сосудистой </w:t>
      </w:r>
      <w:r w:rsidRPr="006F1EAA">
        <w:rPr>
          <w:rFonts w:ascii="Times New Roman" w:hAnsi="Times New Roman" w:cs="Times New Roman"/>
          <w:sz w:val="28"/>
          <w:szCs w:val="28"/>
        </w:rPr>
        <w:lastRenderedPageBreak/>
        <w:t>инвазией, у верхушки опухолевый рост, в лимфатических узлах регионарных метастазов нет. В семенных пузырьках опухолевый рост.</w:t>
      </w:r>
    </w:p>
    <w:p w14:paraId="110873F3" w14:textId="0435334B"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Консультация кардиолога от 25.11.201</w:t>
      </w:r>
      <w:r w:rsidR="00494864">
        <w:rPr>
          <w:rFonts w:ascii="Times New Roman" w:hAnsi="Times New Roman" w:cs="Times New Roman"/>
          <w:sz w:val="28"/>
          <w:szCs w:val="28"/>
        </w:rPr>
        <w:t>9</w:t>
      </w:r>
      <w:r w:rsidRPr="006F1EAA">
        <w:rPr>
          <w:rFonts w:ascii="Times New Roman" w:hAnsi="Times New Roman" w:cs="Times New Roman"/>
          <w:sz w:val="28"/>
          <w:szCs w:val="28"/>
        </w:rPr>
        <w:t>г: Артериальная гипертензия 2 степени риск 4. ХСН1</w:t>
      </w:r>
    </w:p>
    <w:p w14:paraId="0C54E3A2" w14:textId="0ADB92CF"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Консультация эндокринолога от 25.11.201</w:t>
      </w:r>
      <w:r w:rsidR="00494864">
        <w:rPr>
          <w:rFonts w:ascii="Times New Roman" w:hAnsi="Times New Roman" w:cs="Times New Roman"/>
          <w:sz w:val="28"/>
          <w:szCs w:val="28"/>
        </w:rPr>
        <w:t>9</w:t>
      </w:r>
      <w:r w:rsidRPr="006F1EAA">
        <w:rPr>
          <w:rFonts w:ascii="Times New Roman" w:hAnsi="Times New Roman" w:cs="Times New Roman"/>
          <w:sz w:val="28"/>
          <w:szCs w:val="28"/>
        </w:rPr>
        <w:t xml:space="preserve">г.: </w:t>
      </w:r>
      <w:r w:rsidR="00232294" w:rsidRPr="006F1EAA">
        <w:rPr>
          <w:rFonts w:ascii="Times New Roman" w:hAnsi="Times New Roman" w:cs="Times New Roman"/>
          <w:sz w:val="28"/>
          <w:szCs w:val="28"/>
        </w:rPr>
        <w:t>В</w:t>
      </w:r>
      <w:r w:rsidRPr="006F1EAA">
        <w:rPr>
          <w:rFonts w:ascii="Times New Roman" w:hAnsi="Times New Roman" w:cs="Times New Roman"/>
          <w:sz w:val="28"/>
          <w:szCs w:val="28"/>
        </w:rPr>
        <w:t xml:space="preserve"> день операции контроль сахара.</w:t>
      </w:r>
    </w:p>
    <w:p w14:paraId="2FAD73BA" w14:textId="31BC797A"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Операция 29.11.201</w:t>
      </w:r>
      <w:r w:rsidR="00494864">
        <w:rPr>
          <w:rFonts w:ascii="Times New Roman" w:hAnsi="Times New Roman" w:cs="Times New Roman"/>
          <w:sz w:val="28"/>
          <w:szCs w:val="28"/>
        </w:rPr>
        <w:t>9</w:t>
      </w:r>
      <w:r w:rsidRPr="006F1EAA">
        <w:rPr>
          <w:rFonts w:ascii="Times New Roman" w:hAnsi="Times New Roman" w:cs="Times New Roman"/>
          <w:sz w:val="28"/>
          <w:szCs w:val="28"/>
        </w:rPr>
        <w:t xml:space="preserve">г.: </w:t>
      </w:r>
      <w:r w:rsidR="0098255A" w:rsidRPr="006F1EAA">
        <w:rPr>
          <w:rFonts w:ascii="Times New Roman" w:hAnsi="Times New Roman" w:cs="Times New Roman"/>
          <w:sz w:val="28"/>
          <w:szCs w:val="28"/>
        </w:rPr>
        <w:t>Л</w:t>
      </w:r>
      <w:r w:rsidRPr="006F1EAA">
        <w:rPr>
          <w:rFonts w:ascii="Times New Roman" w:hAnsi="Times New Roman" w:cs="Times New Roman"/>
          <w:sz w:val="28"/>
          <w:szCs w:val="28"/>
        </w:rPr>
        <w:t>апароскопическая простатэктомия с уретра-визикальным анастомозом. Тазовая лимфодиссекция.</w:t>
      </w:r>
    </w:p>
    <w:p w14:paraId="2C3D710D" w14:textId="77777777"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Описание операции.</w:t>
      </w:r>
    </w:p>
    <w:p w14:paraId="4C26C854" w14:textId="4682E77F"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После обработки операционного поля под ТВВА+ИВЛ. Положение на спине с наклоном   туловища 30-45</w:t>
      </w:r>
      <w:r w:rsidRPr="006F1EAA">
        <w:rPr>
          <w:rFonts w:ascii="Times New Roman" w:hAnsi="Times New Roman" w:cs="Times New Roman"/>
          <w:sz w:val="28"/>
          <w:szCs w:val="28"/>
          <w:vertAlign w:val="superscript"/>
        </w:rPr>
        <w:t>о</w:t>
      </w:r>
      <w:r w:rsidRPr="006F1EAA">
        <w:rPr>
          <w:rFonts w:ascii="Times New Roman" w:hAnsi="Times New Roman" w:cs="Times New Roman"/>
          <w:sz w:val="28"/>
          <w:szCs w:val="28"/>
        </w:rPr>
        <w:t xml:space="preserve">С. Произведён разрез 2 см по средней линии на 1 см ниже пупка. Затем произведен доступ к Ретциеву пространству путем вскрытия переднего листка апоневроза и отведения прямой мышцы живота латерально от раны. После этого, в направлении лона проведен баллон диссектор, в который инсуффлировано до 800 мл газа под визуальным контролем. После создания рабочего пространства баллон-диссектор удален. Брюшина отслоена и смещена в стороны операционного поля указательным пальцем, после чего под его контролем </w:t>
      </w:r>
      <w:r w:rsidR="00F222CB" w:rsidRPr="006F1EAA">
        <w:rPr>
          <w:rFonts w:ascii="Times New Roman" w:hAnsi="Times New Roman" w:cs="Times New Roman"/>
          <w:sz w:val="28"/>
          <w:szCs w:val="28"/>
        </w:rPr>
        <w:t xml:space="preserve">указательного пальца </w:t>
      </w:r>
      <w:r w:rsidRPr="006F1EAA">
        <w:rPr>
          <w:rFonts w:ascii="Times New Roman" w:hAnsi="Times New Roman" w:cs="Times New Roman"/>
          <w:sz w:val="28"/>
          <w:szCs w:val="28"/>
        </w:rPr>
        <w:t>были установлены 4 рабочих троакара: два №2 и 3 по параректальной линии, расположенные справа и слева от пупка и имеющие диаметр 5мм; третий - №4, установленный в правой подвздошной области, в области гребня подвздошной кости, также диаметром 5мм; и четвертый - №5, расположенный в левой подвздошной области около гребня подвздошной кости, имеющий диаметр 10мм.  После этого был установлен оптический троакар диаметром 5мм в правой подвздошной области, в области гребня подвздошной кости. Мочевой пузырь отслоен от передней брюшной стенки и лонной кости тупым и острым путем. Мочевой пузырь не увеличен. Простата визуализируется без признаков прорастания в соседние органы. Поэтапно пересекли аппаратом Liga Sure лобково-предстательные связки,</w:t>
      </w:r>
      <w:r w:rsidR="00DE521D">
        <w:rPr>
          <w:rFonts w:ascii="Times New Roman" w:hAnsi="Times New Roman" w:cs="Times New Roman"/>
          <w:sz w:val="28"/>
          <w:szCs w:val="28"/>
        </w:rPr>
        <w:t xml:space="preserve"> </w:t>
      </w:r>
      <w:r w:rsidRPr="006F1EAA">
        <w:rPr>
          <w:rFonts w:ascii="Times New Roman" w:hAnsi="Times New Roman" w:cs="Times New Roman"/>
          <w:sz w:val="28"/>
          <w:szCs w:val="28"/>
        </w:rPr>
        <w:t>между которыми располагаются поверхностные ветви дорсальной вены полового члена (дорсальный венозный комплекс), до мочеиспускательного канала. Захватив верхушку предстательной железы, провели через нее катетер Фолея №16, раздули манжетку в мочевом пузыре. Отвели ее к верху, постепенно отслаивая заднюю поверхность предстательной железы от прямой кишки. Боковой нервно сосудистый пучок предстательной железой пересекли аппаратом LigaSure с обеих сторон. При мобилизации задней поверхности предстательной железы и семенных пузырьков лигировали сосуды, питающи</w:t>
      </w:r>
      <w:r w:rsidR="003D7DD1" w:rsidRPr="006F1EAA">
        <w:rPr>
          <w:rFonts w:ascii="Times New Roman" w:hAnsi="Times New Roman" w:cs="Times New Roman"/>
          <w:sz w:val="28"/>
          <w:szCs w:val="28"/>
        </w:rPr>
        <w:t>е</w:t>
      </w:r>
      <w:r w:rsidRPr="006F1EAA">
        <w:rPr>
          <w:rFonts w:ascii="Times New Roman" w:hAnsi="Times New Roman" w:cs="Times New Roman"/>
          <w:sz w:val="28"/>
          <w:szCs w:val="28"/>
        </w:rPr>
        <w:t xml:space="preserve"> семенные пузырьки</w:t>
      </w:r>
      <w:r w:rsidR="003D7DD1" w:rsidRPr="006F1EAA">
        <w:rPr>
          <w:rFonts w:ascii="Times New Roman" w:hAnsi="Times New Roman" w:cs="Times New Roman"/>
          <w:sz w:val="28"/>
          <w:szCs w:val="28"/>
        </w:rPr>
        <w:t xml:space="preserve"> и </w:t>
      </w:r>
      <w:r w:rsidRPr="006F1EAA">
        <w:rPr>
          <w:rFonts w:ascii="Times New Roman" w:hAnsi="Times New Roman" w:cs="Times New Roman"/>
          <w:sz w:val="28"/>
          <w:szCs w:val="28"/>
        </w:rPr>
        <w:t>боковые стенки предстательной железы. Семявыносящие протоки пересекли. Далее пересекли шейку мочевого пузыря, удалив единым блоком предстательную железу и семенные пузырьки</w:t>
      </w:r>
      <w:r w:rsidR="003D7DD1" w:rsidRPr="006F1EAA">
        <w:rPr>
          <w:rFonts w:ascii="Times New Roman" w:hAnsi="Times New Roman" w:cs="Times New Roman"/>
          <w:sz w:val="28"/>
          <w:szCs w:val="28"/>
        </w:rPr>
        <w:t>,</w:t>
      </w:r>
      <w:r w:rsidRPr="006F1EAA">
        <w:rPr>
          <w:rFonts w:ascii="Times New Roman" w:hAnsi="Times New Roman" w:cs="Times New Roman"/>
          <w:sz w:val="28"/>
          <w:szCs w:val="28"/>
        </w:rPr>
        <w:t xml:space="preserve"> частично сохранив шейку мочевого пузыря</w:t>
      </w:r>
      <w:r w:rsidR="003D7DD1" w:rsidRPr="006F1EAA">
        <w:rPr>
          <w:rFonts w:ascii="Times New Roman" w:hAnsi="Times New Roman" w:cs="Times New Roman"/>
          <w:sz w:val="28"/>
          <w:szCs w:val="28"/>
        </w:rPr>
        <w:t>, при этом проводится контроль устьев мочеточников.</w:t>
      </w:r>
      <w:r w:rsidRPr="006F1EAA">
        <w:rPr>
          <w:rFonts w:ascii="Times New Roman" w:hAnsi="Times New Roman" w:cs="Times New Roman"/>
          <w:sz w:val="28"/>
          <w:szCs w:val="28"/>
        </w:rPr>
        <w:t xml:space="preserve">. Произведена подвздошная лимфодиссекция с обеих сторон, а так же лимфодиссекция обтураторной ямки с обеих сторон. </w:t>
      </w:r>
      <w:r w:rsidR="00494864" w:rsidRPr="006F1EAA">
        <w:rPr>
          <w:rFonts w:ascii="Times New Roman" w:hAnsi="Times New Roman" w:cs="Times New Roman"/>
          <w:sz w:val="28"/>
          <w:szCs w:val="28"/>
        </w:rPr>
        <w:t xml:space="preserve">В мочевой пузырь провели катетер Фолея через уретру, раздули манжетку. </w:t>
      </w:r>
      <w:r w:rsidR="00494864" w:rsidRPr="006F1EAA">
        <w:rPr>
          <w:rFonts w:ascii="Times New Roman" w:hAnsi="Times New Roman" w:cs="Times New Roman"/>
          <w:sz w:val="28"/>
          <w:szCs w:val="28"/>
        </w:rPr>
        <w:lastRenderedPageBreak/>
        <w:t xml:space="preserve">Подтянули мочевой пузырь к уретре, наложили однорядный уретро-везикальный шов на анастомоз </w:t>
      </w:r>
      <w:r w:rsidRPr="006F1EAA">
        <w:rPr>
          <w:rFonts w:ascii="Times New Roman" w:hAnsi="Times New Roman" w:cs="Times New Roman"/>
          <w:sz w:val="28"/>
          <w:szCs w:val="28"/>
        </w:rPr>
        <w:t>Проведен контроль на гемостаз. Гемостаз сухой, оставл</w:t>
      </w:r>
      <w:r w:rsidR="003D7DD1" w:rsidRPr="006F1EAA">
        <w:rPr>
          <w:rFonts w:ascii="Times New Roman" w:hAnsi="Times New Roman" w:cs="Times New Roman"/>
          <w:sz w:val="28"/>
          <w:szCs w:val="28"/>
        </w:rPr>
        <w:t xml:space="preserve">ена дренажная трубка забрюшинно </w:t>
      </w:r>
      <w:r w:rsidRPr="006F1EAA">
        <w:rPr>
          <w:rFonts w:ascii="Times New Roman" w:hAnsi="Times New Roman" w:cs="Times New Roman"/>
          <w:sz w:val="28"/>
          <w:szCs w:val="28"/>
        </w:rPr>
        <w:t xml:space="preserve">в малом тазу, выведенная на кожу. Троакары удалены под контролем эндовидеоскопа. Проведено послойное ушивание раны.  Наложена асептическая повязка на рану. </w:t>
      </w:r>
    </w:p>
    <w:p w14:paraId="06E018BC" w14:textId="7EEC3B8E" w:rsidR="00C91217" w:rsidRPr="006F1EAA" w:rsidRDefault="00D57BF3"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Послеоперационное </w:t>
      </w:r>
      <w:r w:rsidR="00D2600A" w:rsidRPr="006F1EAA">
        <w:rPr>
          <w:rFonts w:ascii="Times New Roman" w:hAnsi="Times New Roman" w:cs="Times New Roman"/>
          <w:sz w:val="28"/>
          <w:szCs w:val="28"/>
        </w:rPr>
        <w:t>лечение: Nacl 0,9%-500.0</w:t>
      </w:r>
      <w:r w:rsidR="00C91217" w:rsidRPr="006F1EAA">
        <w:rPr>
          <w:rFonts w:ascii="Times New Roman" w:hAnsi="Times New Roman" w:cs="Times New Roman"/>
          <w:sz w:val="28"/>
          <w:szCs w:val="28"/>
        </w:rPr>
        <w:t>+эуфиллин 10,0 №3 Nacl 0,9%-200.0 +Тугина 500м №2, Фуросемид 20мг№4, Кеторол 2,0х3р№3,</w:t>
      </w:r>
      <w:r w:rsidR="00DE521D">
        <w:rPr>
          <w:rFonts w:ascii="Times New Roman" w:hAnsi="Times New Roman" w:cs="Times New Roman"/>
          <w:sz w:val="28"/>
          <w:szCs w:val="28"/>
        </w:rPr>
        <w:t xml:space="preserve"> </w:t>
      </w:r>
      <w:r w:rsidR="00C91217" w:rsidRPr="006F1EAA">
        <w:rPr>
          <w:rFonts w:ascii="Times New Roman" w:hAnsi="Times New Roman" w:cs="Times New Roman"/>
          <w:sz w:val="28"/>
          <w:szCs w:val="28"/>
        </w:rPr>
        <w:t>Прозерин 0,5х3р\д №3, Цефтазидим 1.0 №8</w:t>
      </w:r>
      <w:r w:rsidR="00DE521D">
        <w:rPr>
          <w:rFonts w:ascii="Times New Roman" w:hAnsi="Times New Roman" w:cs="Times New Roman"/>
          <w:sz w:val="28"/>
          <w:szCs w:val="28"/>
        </w:rPr>
        <w:t xml:space="preserve">, </w:t>
      </w:r>
      <w:r w:rsidR="00C91217" w:rsidRPr="006F1EAA">
        <w:rPr>
          <w:rFonts w:ascii="Times New Roman" w:hAnsi="Times New Roman" w:cs="Times New Roman"/>
          <w:sz w:val="28"/>
          <w:szCs w:val="28"/>
        </w:rPr>
        <w:t>Фортранс 2 пак.  Ежедневные перевязки.</w:t>
      </w:r>
    </w:p>
    <w:p w14:paraId="5E218C15" w14:textId="132C3D8C"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Течение болезни в динамике. В </w:t>
      </w:r>
      <w:r w:rsidR="00494864">
        <w:rPr>
          <w:rFonts w:ascii="Times New Roman" w:hAnsi="Times New Roman" w:cs="Times New Roman"/>
          <w:sz w:val="28"/>
          <w:szCs w:val="28"/>
        </w:rPr>
        <w:t xml:space="preserve">палате пробуждения  </w:t>
      </w:r>
      <w:r w:rsidRPr="006F1EAA">
        <w:rPr>
          <w:rFonts w:ascii="Times New Roman" w:hAnsi="Times New Roman" w:cs="Times New Roman"/>
          <w:sz w:val="28"/>
          <w:szCs w:val="28"/>
        </w:rPr>
        <w:t xml:space="preserve"> находился </w:t>
      </w:r>
      <w:r w:rsidR="00494864">
        <w:rPr>
          <w:rFonts w:ascii="Times New Roman" w:hAnsi="Times New Roman" w:cs="Times New Roman"/>
          <w:sz w:val="28"/>
          <w:szCs w:val="28"/>
        </w:rPr>
        <w:t xml:space="preserve"> </w:t>
      </w:r>
      <w:r w:rsidRPr="006F1EAA">
        <w:rPr>
          <w:rFonts w:ascii="Times New Roman" w:hAnsi="Times New Roman" w:cs="Times New Roman"/>
          <w:sz w:val="28"/>
          <w:szCs w:val="28"/>
        </w:rPr>
        <w:t xml:space="preserve"> после операции</w:t>
      </w:r>
      <w:r w:rsidR="00494864">
        <w:rPr>
          <w:rFonts w:ascii="Times New Roman" w:hAnsi="Times New Roman" w:cs="Times New Roman"/>
          <w:sz w:val="28"/>
          <w:szCs w:val="28"/>
        </w:rPr>
        <w:t xml:space="preserve"> в течении часа </w:t>
      </w:r>
      <w:r w:rsidRPr="006F1EAA">
        <w:rPr>
          <w:rFonts w:ascii="Times New Roman" w:hAnsi="Times New Roman" w:cs="Times New Roman"/>
          <w:sz w:val="28"/>
          <w:szCs w:val="28"/>
        </w:rPr>
        <w:t xml:space="preserve">, </w:t>
      </w:r>
      <w:r w:rsidR="00494864">
        <w:rPr>
          <w:rFonts w:ascii="Times New Roman" w:hAnsi="Times New Roman" w:cs="Times New Roman"/>
          <w:sz w:val="28"/>
          <w:szCs w:val="28"/>
        </w:rPr>
        <w:t>в</w:t>
      </w:r>
      <w:r w:rsidRPr="006F1EAA">
        <w:rPr>
          <w:rFonts w:ascii="Times New Roman" w:hAnsi="Times New Roman" w:cs="Times New Roman"/>
          <w:sz w:val="28"/>
          <w:szCs w:val="28"/>
        </w:rPr>
        <w:t xml:space="preserve"> стабильном состоянии переведен </w:t>
      </w:r>
      <w:r w:rsidR="005C52F4">
        <w:rPr>
          <w:rFonts w:ascii="Times New Roman" w:hAnsi="Times New Roman" w:cs="Times New Roman"/>
          <w:sz w:val="28"/>
          <w:szCs w:val="28"/>
        </w:rPr>
        <w:t xml:space="preserve"> </w:t>
      </w:r>
      <w:r w:rsidRPr="006F1EAA">
        <w:rPr>
          <w:rFonts w:ascii="Times New Roman" w:hAnsi="Times New Roman" w:cs="Times New Roman"/>
          <w:sz w:val="28"/>
          <w:szCs w:val="28"/>
        </w:rPr>
        <w:t xml:space="preserve"> </w:t>
      </w:r>
      <w:r w:rsidR="00494864">
        <w:rPr>
          <w:rFonts w:ascii="Times New Roman" w:hAnsi="Times New Roman" w:cs="Times New Roman"/>
          <w:sz w:val="28"/>
          <w:szCs w:val="28"/>
        </w:rPr>
        <w:t xml:space="preserve"> </w:t>
      </w:r>
      <w:r w:rsidRPr="006F1EAA">
        <w:rPr>
          <w:rFonts w:ascii="Times New Roman" w:hAnsi="Times New Roman" w:cs="Times New Roman"/>
          <w:sz w:val="28"/>
          <w:szCs w:val="28"/>
        </w:rPr>
        <w:t xml:space="preserve"> в палату. Послеоперационный период без осложнений, дренажная трубка паравезикальной области удалена на </w:t>
      </w:r>
      <w:r w:rsidR="003D7DD1" w:rsidRPr="006F1EAA">
        <w:rPr>
          <w:rFonts w:ascii="Times New Roman" w:hAnsi="Times New Roman" w:cs="Times New Roman"/>
          <w:sz w:val="28"/>
          <w:szCs w:val="28"/>
        </w:rPr>
        <w:t xml:space="preserve">3 </w:t>
      </w:r>
      <w:r w:rsidRPr="006F1EAA">
        <w:rPr>
          <w:rFonts w:ascii="Times New Roman" w:hAnsi="Times New Roman" w:cs="Times New Roman"/>
          <w:sz w:val="28"/>
          <w:szCs w:val="28"/>
        </w:rPr>
        <w:t xml:space="preserve">сутки. Катетер удален на </w:t>
      </w:r>
      <w:r w:rsidR="003D7DD1" w:rsidRPr="006F1EAA">
        <w:rPr>
          <w:rFonts w:ascii="Times New Roman" w:hAnsi="Times New Roman" w:cs="Times New Roman"/>
          <w:sz w:val="28"/>
          <w:szCs w:val="28"/>
        </w:rPr>
        <w:t>5</w:t>
      </w:r>
      <w:r w:rsidRPr="006F1EAA">
        <w:rPr>
          <w:rFonts w:ascii="Times New Roman" w:hAnsi="Times New Roman" w:cs="Times New Roman"/>
          <w:sz w:val="28"/>
          <w:szCs w:val="28"/>
        </w:rPr>
        <w:t xml:space="preserve"> сутки. </w:t>
      </w:r>
    </w:p>
    <w:p w14:paraId="4807ECC7" w14:textId="196A8118"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Выписан: 08.12. 201</w:t>
      </w:r>
      <w:r w:rsidR="00494864">
        <w:rPr>
          <w:rFonts w:ascii="Times New Roman" w:hAnsi="Times New Roman" w:cs="Times New Roman"/>
          <w:sz w:val="28"/>
          <w:szCs w:val="28"/>
        </w:rPr>
        <w:t>9</w:t>
      </w:r>
      <w:r w:rsidRPr="006F1EAA">
        <w:rPr>
          <w:rFonts w:ascii="Times New Roman" w:hAnsi="Times New Roman" w:cs="Times New Roman"/>
          <w:sz w:val="28"/>
          <w:szCs w:val="28"/>
        </w:rPr>
        <w:t>г.</w:t>
      </w:r>
    </w:p>
    <w:p w14:paraId="73135E63" w14:textId="700AAFB9" w:rsidR="00C91217" w:rsidRPr="006F1EAA" w:rsidRDefault="00C9121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Состояние при выписке: </w:t>
      </w:r>
      <w:r w:rsidR="00D57BF3" w:rsidRPr="006F1EAA">
        <w:rPr>
          <w:rFonts w:ascii="Times New Roman" w:hAnsi="Times New Roman" w:cs="Times New Roman"/>
          <w:sz w:val="28"/>
          <w:szCs w:val="28"/>
        </w:rPr>
        <w:t>В</w:t>
      </w:r>
      <w:r w:rsidRPr="006F1EAA">
        <w:rPr>
          <w:rFonts w:ascii="Times New Roman" w:hAnsi="Times New Roman" w:cs="Times New Roman"/>
          <w:sz w:val="28"/>
          <w:szCs w:val="28"/>
        </w:rPr>
        <w:t xml:space="preserve">ыписан в </w:t>
      </w:r>
      <w:r w:rsidR="001456BF" w:rsidRPr="006F1EAA">
        <w:rPr>
          <w:rFonts w:ascii="Times New Roman" w:hAnsi="Times New Roman" w:cs="Times New Roman"/>
          <w:sz w:val="28"/>
          <w:szCs w:val="28"/>
        </w:rPr>
        <w:t>удовлетворительном состоянии</w:t>
      </w:r>
      <w:r w:rsidRPr="006F1EAA">
        <w:rPr>
          <w:rFonts w:ascii="Times New Roman" w:hAnsi="Times New Roman" w:cs="Times New Roman"/>
          <w:sz w:val="28"/>
          <w:szCs w:val="28"/>
        </w:rPr>
        <w:t>. В легких   везикулярное дыхание. Сердце тоны приглушены, ритмичные</w:t>
      </w:r>
      <w:r w:rsidR="00DE521D">
        <w:rPr>
          <w:rFonts w:ascii="Times New Roman" w:hAnsi="Times New Roman" w:cs="Times New Roman"/>
          <w:sz w:val="28"/>
          <w:szCs w:val="28"/>
        </w:rPr>
        <w:t xml:space="preserve">, </w:t>
      </w:r>
      <w:r w:rsidRPr="006F1EAA">
        <w:rPr>
          <w:rFonts w:ascii="Times New Roman" w:hAnsi="Times New Roman" w:cs="Times New Roman"/>
          <w:sz w:val="28"/>
          <w:szCs w:val="28"/>
        </w:rPr>
        <w:t>АД 130\80мм. рт. ст.  Язык влажный. Живот правильной формы, симметричный, участвует в акте дыхания.  При пальпации живот мягкий, симптомы раздражения брюшины отрицательные.  Печень по краю реберной дуги. Селезенка не пальпируется. Симптом поколачивания отрицательный с обеих сторон. Стул регулярный.  Диурез самостоятельный. Индекс по Карновскому-80 баллов.</w:t>
      </w:r>
    </w:p>
    <w:p w14:paraId="491902D6" w14:textId="77777777" w:rsidR="00C91217" w:rsidRDefault="00C91217" w:rsidP="006D7360">
      <w:pPr>
        <w:spacing w:after="0" w:line="240" w:lineRule="auto"/>
        <w:ind w:firstLine="567"/>
        <w:jc w:val="both"/>
        <w:rPr>
          <w:rFonts w:ascii="Times New Roman" w:hAnsi="Times New Roman" w:cs="Times New Roman"/>
          <w:b/>
          <w:bCs/>
          <w:sz w:val="28"/>
          <w:szCs w:val="28"/>
        </w:rPr>
      </w:pPr>
      <w:r w:rsidRPr="006F1EAA">
        <w:rPr>
          <w:rFonts w:ascii="Times New Roman" w:hAnsi="Times New Roman" w:cs="Times New Roman"/>
          <w:sz w:val="28"/>
          <w:szCs w:val="28"/>
        </w:rPr>
        <w:t xml:space="preserve">Исход лечения: </w:t>
      </w:r>
      <w:r w:rsidRPr="005C52F4">
        <w:rPr>
          <w:rFonts w:ascii="Times New Roman" w:hAnsi="Times New Roman" w:cs="Times New Roman"/>
          <w:b/>
          <w:bCs/>
          <w:sz w:val="28"/>
          <w:szCs w:val="28"/>
        </w:rPr>
        <w:t>Выздоровление.</w:t>
      </w:r>
    </w:p>
    <w:p w14:paraId="6F11F046" w14:textId="77777777" w:rsidR="00A25AF6" w:rsidRDefault="00A25AF6" w:rsidP="006D7360">
      <w:pPr>
        <w:spacing w:after="0" w:line="240" w:lineRule="auto"/>
        <w:ind w:firstLine="567"/>
        <w:jc w:val="both"/>
        <w:rPr>
          <w:rFonts w:ascii="Times New Roman" w:hAnsi="Times New Roman" w:cs="Times New Roman"/>
          <w:sz w:val="28"/>
          <w:szCs w:val="28"/>
        </w:rPr>
      </w:pPr>
    </w:p>
    <w:p w14:paraId="61C82D02" w14:textId="25BC4EDA" w:rsidR="005C52F4" w:rsidRPr="006F1EAA" w:rsidRDefault="005C52F4" w:rsidP="005C52F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6F1EAA">
        <w:rPr>
          <w:rFonts w:ascii="Times New Roman" w:hAnsi="Times New Roman" w:cs="Times New Roman"/>
          <w:sz w:val="28"/>
          <w:szCs w:val="28"/>
        </w:rPr>
        <w:t xml:space="preserve">Пациент А. </w:t>
      </w:r>
      <w:r>
        <w:rPr>
          <w:rFonts w:ascii="Times New Roman" w:hAnsi="Times New Roman" w:cs="Times New Roman"/>
          <w:sz w:val="28"/>
          <w:szCs w:val="28"/>
        </w:rPr>
        <w:t>54</w:t>
      </w:r>
      <w:r w:rsidRPr="006F1EAA">
        <w:rPr>
          <w:rFonts w:ascii="Times New Roman" w:hAnsi="Times New Roman" w:cs="Times New Roman"/>
          <w:sz w:val="28"/>
          <w:szCs w:val="28"/>
        </w:rPr>
        <w:t xml:space="preserve"> лет, поступил планово 2</w:t>
      </w:r>
      <w:r>
        <w:rPr>
          <w:rFonts w:ascii="Times New Roman" w:hAnsi="Times New Roman" w:cs="Times New Roman"/>
          <w:sz w:val="28"/>
          <w:szCs w:val="28"/>
        </w:rPr>
        <w:t>0</w:t>
      </w:r>
      <w:r w:rsidRPr="006F1EAA">
        <w:rPr>
          <w:rFonts w:ascii="Times New Roman" w:hAnsi="Times New Roman" w:cs="Times New Roman"/>
          <w:sz w:val="28"/>
          <w:szCs w:val="28"/>
        </w:rPr>
        <w:t>.</w:t>
      </w:r>
      <w:r>
        <w:rPr>
          <w:rFonts w:ascii="Times New Roman" w:hAnsi="Times New Roman" w:cs="Times New Roman"/>
          <w:sz w:val="28"/>
          <w:szCs w:val="28"/>
        </w:rPr>
        <w:t>0</w:t>
      </w:r>
      <w:r w:rsidRPr="006F1EAA">
        <w:rPr>
          <w:rFonts w:ascii="Times New Roman" w:hAnsi="Times New Roman" w:cs="Times New Roman"/>
          <w:sz w:val="28"/>
          <w:szCs w:val="28"/>
        </w:rPr>
        <w:t>1.20</w:t>
      </w:r>
      <w:r>
        <w:rPr>
          <w:rFonts w:ascii="Times New Roman" w:hAnsi="Times New Roman" w:cs="Times New Roman"/>
          <w:sz w:val="28"/>
          <w:szCs w:val="28"/>
        </w:rPr>
        <w:t>21</w:t>
      </w:r>
      <w:r w:rsidRPr="006F1EAA">
        <w:rPr>
          <w:rFonts w:ascii="Times New Roman" w:hAnsi="Times New Roman" w:cs="Times New Roman"/>
          <w:sz w:val="28"/>
          <w:szCs w:val="28"/>
        </w:rPr>
        <w:t xml:space="preserve">г. Диагноз основной: С-61: </w:t>
      </w:r>
      <w:r>
        <w:rPr>
          <w:rFonts w:ascii="Times New Roman" w:hAnsi="Times New Roman" w:cs="Times New Roman"/>
          <w:sz w:val="28"/>
          <w:szCs w:val="28"/>
        </w:rPr>
        <w:t>Р</w:t>
      </w:r>
      <w:r w:rsidRPr="006F1EAA">
        <w:rPr>
          <w:rFonts w:ascii="Times New Roman" w:hAnsi="Times New Roman" w:cs="Times New Roman"/>
          <w:sz w:val="28"/>
          <w:szCs w:val="28"/>
        </w:rPr>
        <w:t>ак предстательной железы Т</w:t>
      </w:r>
      <w:r>
        <w:rPr>
          <w:rFonts w:ascii="Times New Roman" w:hAnsi="Times New Roman" w:cs="Times New Roman"/>
          <w:sz w:val="28"/>
          <w:szCs w:val="28"/>
        </w:rPr>
        <w:t>1с</w:t>
      </w:r>
      <w:r w:rsidRPr="006F1EAA">
        <w:rPr>
          <w:rFonts w:ascii="Times New Roman" w:hAnsi="Times New Roman" w:cs="Times New Roman"/>
          <w:sz w:val="28"/>
          <w:szCs w:val="28"/>
        </w:rPr>
        <w:t>НхМх</w:t>
      </w:r>
      <w:r>
        <w:rPr>
          <w:rFonts w:ascii="Times New Roman" w:hAnsi="Times New Roman" w:cs="Times New Roman"/>
          <w:sz w:val="28"/>
          <w:szCs w:val="28"/>
        </w:rPr>
        <w:t xml:space="preserve"> ст 1с состояние после биопсии  2-кл.гр </w:t>
      </w:r>
      <w:r w:rsidRPr="006F1EAA">
        <w:rPr>
          <w:rFonts w:ascii="Times New Roman" w:hAnsi="Times New Roman" w:cs="Times New Roman"/>
          <w:sz w:val="28"/>
          <w:szCs w:val="28"/>
        </w:rPr>
        <w:t xml:space="preserve">.  Сопутствующее: Артериальная гипертензия </w:t>
      </w:r>
      <w:r>
        <w:rPr>
          <w:rFonts w:ascii="Times New Roman" w:hAnsi="Times New Roman" w:cs="Times New Roman"/>
          <w:sz w:val="28"/>
          <w:szCs w:val="28"/>
        </w:rPr>
        <w:t>1</w:t>
      </w:r>
      <w:r w:rsidRPr="006F1EAA">
        <w:rPr>
          <w:rFonts w:ascii="Times New Roman" w:hAnsi="Times New Roman" w:cs="Times New Roman"/>
          <w:sz w:val="28"/>
          <w:szCs w:val="28"/>
        </w:rPr>
        <w:t xml:space="preserve"> степени риск 4. ХСН</w:t>
      </w:r>
      <w:r>
        <w:rPr>
          <w:rFonts w:ascii="Times New Roman" w:hAnsi="Times New Roman" w:cs="Times New Roman"/>
          <w:sz w:val="28"/>
          <w:szCs w:val="28"/>
        </w:rPr>
        <w:t xml:space="preserve"> 0</w:t>
      </w:r>
      <w:r w:rsidRPr="006F1EAA">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7739FEF" w14:textId="0043654D"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Пациент предъявлял следующие жалобы: </w:t>
      </w:r>
      <w:r>
        <w:rPr>
          <w:rFonts w:ascii="Times New Roman" w:hAnsi="Times New Roman" w:cs="Times New Roman"/>
          <w:sz w:val="28"/>
          <w:szCs w:val="28"/>
        </w:rPr>
        <w:t xml:space="preserve">Дизурия,  </w:t>
      </w:r>
      <w:r w:rsidRPr="006F1EAA">
        <w:rPr>
          <w:rFonts w:ascii="Times New Roman" w:hAnsi="Times New Roman" w:cs="Times New Roman"/>
          <w:sz w:val="28"/>
          <w:szCs w:val="28"/>
        </w:rPr>
        <w:t xml:space="preserve"> и чувство неполного опорожнения мочевого пузыря. Анамнез болезни: данные симптомы беспокоили в </w:t>
      </w:r>
      <w:r>
        <w:rPr>
          <w:rFonts w:ascii="Times New Roman" w:hAnsi="Times New Roman" w:cs="Times New Roman"/>
          <w:sz w:val="28"/>
          <w:szCs w:val="28"/>
        </w:rPr>
        <w:t xml:space="preserve"> 6 месяцев </w:t>
      </w:r>
      <w:r w:rsidRPr="006F1EAA">
        <w:rPr>
          <w:rFonts w:ascii="Times New Roman" w:hAnsi="Times New Roman" w:cs="Times New Roman"/>
          <w:sz w:val="28"/>
          <w:szCs w:val="28"/>
        </w:rPr>
        <w:t>.</w:t>
      </w:r>
      <w:r>
        <w:rPr>
          <w:rFonts w:ascii="Times New Roman" w:hAnsi="Times New Roman" w:cs="Times New Roman"/>
          <w:sz w:val="28"/>
          <w:szCs w:val="28"/>
        </w:rPr>
        <w:t xml:space="preserve">Не лечился . </w:t>
      </w:r>
      <w:r w:rsidRPr="006F1EAA">
        <w:rPr>
          <w:rFonts w:ascii="Times New Roman" w:hAnsi="Times New Roman" w:cs="Times New Roman"/>
          <w:sz w:val="28"/>
          <w:szCs w:val="28"/>
        </w:rPr>
        <w:t xml:space="preserve"> </w:t>
      </w:r>
      <w:r>
        <w:rPr>
          <w:rFonts w:ascii="Times New Roman" w:hAnsi="Times New Roman" w:cs="Times New Roman"/>
          <w:sz w:val="28"/>
          <w:szCs w:val="28"/>
        </w:rPr>
        <w:t xml:space="preserve">Обратился к </w:t>
      </w:r>
      <w:r w:rsidRPr="006F1EAA">
        <w:rPr>
          <w:rFonts w:ascii="Times New Roman" w:hAnsi="Times New Roman" w:cs="Times New Roman"/>
          <w:sz w:val="28"/>
          <w:szCs w:val="28"/>
        </w:rPr>
        <w:t xml:space="preserve"> уролог</w:t>
      </w:r>
      <w:r>
        <w:rPr>
          <w:rFonts w:ascii="Times New Roman" w:hAnsi="Times New Roman" w:cs="Times New Roman"/>
          <w:sz w:val="28"/>
          <w:szCs w:val="28"/>
        </w:rPr>
        <w:t>у , обследован  н</w:t>
      </w:r>
      <w:r w:rsidRPr="006F1EAA">
        <w:rPr>
          <w:rFonts w:ascii="Times New Roman" w:hAnsi="Times New Roman" w:cs="Times New Roman"/>
          <w:sz w:val="28"/>
          <w:szCs w:val="28"/>
        </w:rPr>
        <w:t xml:space="preserve">а УЗИ обнаружена гиперплазия простаты.  </w:t>
      </w:r>
      <w:r>
        <w:rPr>
          <w:rFonts w:ascii="Times New Roman" w:hAnsi="Times New Roman" w:cs="Times New Roman"/>
          <w:sz w:val="28"/>
          <w:szCs w:val="28"/>
        </w:rPr>
        <w:t xml:space="preserve"> </w:t>
      </w:r>
      <w:r w:rsidRPr="006F1EAA">
        <w:rPr>
          <w:rFonts w:ascii="Times New Roman" w:hAnsi="Times New Roman" w:cs="Times New Roman"/>
          <w:sz w:val="28"/>
          <w:szCs w:val="28"/>
        </w:rPr>
        <w:t xml:space="preserve"> Данные ПСА общий - 1</w:t>
      </w:r>
      <w:r>
        <w:rPr>
          <w:rFonts w:ascii="Times New Roman" w:hAnsi="Times New Roman" w:cs="Times New Roman"/>
          <w:sz w:val="28"/>
          <w:szCs w:val="28"/>
        </w:rPr>
        <w:t>0</w:t>
      </w:r>
      <w:r w:rsidRPr="006F1EAA">
        <w:rPr>
          <w:rFonts w:ascii="Times New Roman" w:hAnsi="Times New Roman" w:cs="Times New Roman"/>
          <w:sz w:val="28"/>
          <w:szCs w:val="28"/>
        </w:rPr>
        <w:t>.</w:t>
      </w:r>
      <w:r>
        <w:rPr>
          <w:rFonts w:ascii="Times New Roman" w:hAnsi="Times New Roman" w:cs="Times New Roman"/>
          <w:sz w:val="28"/>
          <w:szCs w:val="28"/>
        </w:rPr>
        <w:t xml:space="preserve">4 нг\мл. </w:t>
      </w:r>
      <w:r w:rsidRPr="006F1EAA">
        <w:rPr>
          <w:rFonts w:ascii="Times New Roman" w:hAnsi="Times New Roman" w:cs="Times New Roman"/>
          <w:sz w:val="28"/>
          <w:szCs w:val="28"/>
        </w:rPr>
        <w:t xml:space="preserve">  Рекомендована консультация </w:t>
      </w:r>
      <w:r>
        <w:rPr>
          <w:rFonts w:ascii="Times New Roman" w:hAnsi="Times New Roman" w:cs="Times New Roman"/>
          <w:sz w:val="28"/>
          <w:szCs w:val="28"/>
        </w:rPr>
        <w:t>о</w:t>
      </w:r>
      <w:r w:rsidRPr="006F1EAA">
        <w:rPr>
          <w:rFonts w:ascii="Times New Roman" w:hAnsi="Times New Roman" w:cs="Times New Roman"/>
          <w:sz w:val="28"/>
          <w:szCs w:val="28"/>
        </w:rPr>
        <w:t>нкоуролога</w:t>
      </w:r>
      <w:r w:rsidR="00C36A79">
        <w:rPr>
          <w:rFonts w:ascii="Times New Roman" w:hAnsi="Times New Roman" w:cs="Times New Roman"/>
          <w:sz w:val="28"/>
          <w:szCs w:val="28"/>
        </w:rPr>
        <w:t xml:space="preserve">  </w:t>
      </w:r>
      <w:r w:rsidRPr="006F1EAA">
        <w:rPr>
          <w:rFonts w:ascii="Times New Roman" w:hAnsi="Times New Roman" w:cs="Times New Roman"/>
          <w:sz w:val="28"/>
          <w:szCs w:val="28"/>
        </w:rPr>
        <w:t xml:space="preserve">в ВКО МЦОиХ </w:t>
      </w:r>
      <w:r w:rsidR="00C36A79">
        <w:rPr>
          <w:rFonts w:ascii="Times New Roman" w:hAnsi="Times New Roman" w:cs="Times New Roman"/>
          <w:sz w:val="28"/>
          <w:szCs w:val="28"/>
        </w:rPr>
        <w:t xml:space="preserve"> </w:t>
      </w:r>
      <w:r w:rsidRPr="006F1EAA">
        <w:rPr>
          <w:rFonts w:ascii="Times New Roman" w:hAnsi="Times New Roman" w:cs="Times New Roman"/>
          <w:sz w:val="28"/>
          <w:szCs w:val="28"/>
        </w:rPr>
        <w:t xml:space="preserve">. По результатам МРТ от </w:t>
      </w:r>
      <w:r w:rsidR="00C36A79">
        <w:rPr>
          <w:rFonts w:ascii="Times New Roman" w:hAnsi="Times New Roman" w:cs="Times New Roman"/>
          <w:sz w:val="28"/>
          <w:szCs w:val="28"/>
        </w:rPr>
        <w:t>19</w:t>
      </w:r>
      <w:r w:rsidRPr="006F1EAA">
        <w:rPr>
          <w:rFonts w:ascii="Times New Roman" w:hAnsi="Times New Roman" w:cs="Times New Roman"/>
          <w:sz w:val="28"/>
          <w:szCs w:val="28"/>
        </w:rPr>
        <w:t>.1</w:t>
      </w:r>
      <w:r w:rsidR="00C36A79" w:rsidRPr="00C36A79">
        <w:rPr>
          <w:rFonts w:ascii="Times New Roman" w:hAnsi="Times New Roman" w:cs="Times New Roman"/>
          <w:sz w:val="28"/>
          <w:szCs w:val="28"/>
        </w:rPr>
        <w:t>1</w:t>
      </w:r>
      <w:r w:rsidRPr="006F1EAA">
        <w:rPr>
          <w:rFonts w:ascii="Times New Roman" w:hAnsi="Times New Roman" w:cs="Times New Roman"/>
          <w:sz w:val="28"/>
          <w:szCs w:val="28"/>
        </w:rPr>
        <w:t>.20</w:t>
      </w:r>
      <w:r>
        <w:rPr>
          <w:rFonts w:ascii="Times New Roman" w:hAnsi="Times New Roman" w:cs="Times New Roman"/>
          <w:sz w:val="28"/>
          <w:szCs w:val="28"/>
        </w:rPr>
        <w:t>2</w:t>
      </w:r>
      <w:r w:rsidR="00C36A79">
        <w:rPr>
          <w:rFonts w:ascii="Times New Roman" w:hAnsi="Times New Roman" w:cs="Times New Roman"/>
          <w:sz w:val="28"/>
          <w:szCs w:val="28"/>
        </w:rPr>
        <w:t>0</w:t>
      </w:r>
      <w:r w:rsidRPr="006F1EAA">
        <w:rPr>
          <w:rFonts w:ascii="Times New Roman" w:hAnsi="Times New Roman" w:cs="Times New Roman"/>
          <w:sz w:val="28"/>
          <w:szCs w:val="28"/>
        </w:rPr>
        <w:t xml:space="preserve">г были обнаружены очаги в периферической зоне левой и правой доли предстательной железы </w:t>
      </w:r>
      <w:r w:rsidR="00C36A79">
        <w:rPr>
          <w:rFonts w:ascii="Times New Roman" w:hAnsi="Times New Roman" w:cs="Times New Roman"/>
          <w:sz w:val="28"/>
          <w:szCs w:val="28"/>
        </w:rPr>
        <w:t xml:space="preserve"> </w:t>
      </w:r>
      <w:r w:rsidR="00C36A79">
        <w:rPr>
          <w:rFonts w:ascii="Times New Roman" w:hAnsi="Times New Roman" w:cs="Times New Roman"/>
          <w:sz w:val="28"/>
          <w:szCs w:val="28"/>
          <w:lang w:val="en-US"/>
        </w:rPr>
        <w:t>PI</w:t>
      </w:r>
      <w:r w:rsidR="00C36A79" w:rsidRPr="00C36A79">
        <w:rPr>
          <w:rFonts w:ascii="Times New Roman" w:hAnsi="Times New Roman" w:cs="Times New Roman"/>
          <w:sz w:val="28"/>
          <w:szCs w:val="28"/>
        </w:rPr>
        <w:t>-</w:t>
      </w:r>
      <w:r w:rsidR="00C36A79">
        <w:rPr>
          <w:rFonts w:ascii="Times New Roman" w:hAnsi="Times New Roman" w:cs="Times New Roman"/>
          <w:sz w:val="28"/>
          <w:szCs w:val="28"/>
          <w:lang w:val="en-US"/>
        </w:rPr>
        <w:t>RADS</w:t>
      </w:r>
      <w:r w:rsidR="00C36A79" w:rsidRPr="00C36A79">
        <w:rPr>
          <w:rFonts w:ascii="Times New Roman" w:hAnsi="Times New Roman" w:cs="Times New Roman"/>
          <w:sz w:val="28"/>
          <w:szCs w:val="28"/>
        </w:rPr>
        <w:t xml:space="preserve"> 4</w:t>
      </w:r>
      <w:r w:rsidRPr="006F1EAA">
        <w:rPr>
          <w:rFonts w:ascii="Times New Roman" w:hAnsi="Times New Roman" w:cs="Times New Roman"/>
          <w:sz w:val="28"/>
          <w:szCs w:val="28"/>
        </w:rPr>
        <w:t xml:space="preserve">. </w:t>
      </w:r>
    </w:p>
    <w:p w14:paraId="09CB777C" w14:textId="238D1576"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условиях ВКО МЦОиХ в г. Усть-Каменогорск произведена биопсия простаты</w:t>
      </w:r>
      <w:r w:rsidR="00C36A79" w:rsidRPr="00C36A79">
        <w:rPr>
          <w:rFonts w:ascii="Times New Roman" w:hAnsi="Times New Roman" w:cs="Times New Roman"/>
          <w:sz w:val="28"/>
          <w:szCs w:val="28"/>
        </w:rPr>
        <w:t xml:space="preserve"> 22</w:t>
      </w:r>
      <w:r w:rsidRPr="006F1EAA">
        <w:rPr>
          <w:rFonts w:ascii="Times New Roman" w:hAnsi="Times New Roman" w:cs="Times New Roman"/>
          <w:sz w:val="28"/>
          <w:szCs w:val="28"/>
        </w:rPr>
        <w:t>.</w:t>
      </w:r>
      <w:r w:rsidR="00C36A79" w:rsidRPr="00C36A79">
        <w:rPr>
          <w:rFonts w:ascii="Times New Roman" w:hAnsi="Times New Roman" w:cs="Times New Roman"/>
          <w:sz w:val="28"/>
          <w:szCs w:val="28"/>
        </w:rPr>
        <w:t>11.2020</w:t>
      </w:r>
      <w:r w:rsidR="00C36A79">
        <w:rPr>
          <w:rFonts w:ascii="Times New Roman" w:hAnsi="Times New Roman" w:cs="Times New Roman"/>
          <w:sz w:val="28"/>
          <w:szCs w:val="28"/>
        </w:rPr>
        <w:t>г</w:t>
      </w:r>
      <w:r w:rsidRPr="006F1EAA">
        <w:rPr>
          <w:rFonts w:ascii="Times New Roman" w:hAnsi="Times New Roman" w:cs="Times New Roman"/>
          <w:sz w:val="28"/>
          <w:szCs w:val="28"/>
        </w:rPr>
        <w:t xml:space="preserve"> Гистологическое заключение: Ацинарая аденокарцинома предстательной железы. Сумма Глисона 6 (3+3).  Консультация мультидисциплинарной группы 27.11.20</w:t>
      </w:r>
      <w:r w:rsidR="00C36A79">
        <w:rPr>
          <w:rFonts w:ascii="Times New Roman" w:hAnsi="Times New Roman" w:cs="Times New Roman"/>
          <w:sz w:val="28"/>
          <w:szCs w:val="28"/>
        </w:rPr>
        <w:t>20</w:t>
      </w:r>
      <w:r w:rsidRPr="006F1EAA">
        <w:rPr>
          <w:rFonts w:ascii="Times New Roman" w:hAnsi="Times New Roman" w:cs="Times New Roman"/>
          <w:sz w:val="28"/>
          <w:szCs w:val="28"/>
        </w:rPr>
        <w:t xml:space="preserve">г., </w:t>
      </w:r>
      <w:r w:rsidR="00C36A79">
        <w:rPr>
          <w:rFonts w:ascii="Times New Roman" w:hAnsi="Times New Roman" w:cs="Times New Roman"/>
          <w:sz w:val="28"/>
          <w:szCs w:val="28"/>
        </w:rPr>
        <w:t xml:space="preserve"> Рекомендовано: </w:t>
      </w:r>
      <w:r w:rsidRPr="006F1EAA">
        <w:rPr>
          <w:rFonts w:ascii="Times New Roman" w:hAnsi="Times New Roman" w:cs="Times New Roman"/>
          <w:sz w:val="28"/>
          <w:szCs w:val="28"/>
        </w:rPr>
        <w:t xml:space="preserve"> оперативное лечение</w:t>
      </w:r>
      <w:r w:rsidR="00C36A79">
        <w:rPr>
          <w:rFonts w:ascii="Times New Roman" w:hAnsi="Times New Roman" w:cs="Times New Roman"/>
          <w:sz w:val="28"/>
          <w:szCs w:val="28"/>
        </w:rPr>
        <w:t xml:space="preserve"> в объёме нервосберигающая простатэктомия с расширенной лимфа диссекцией через 1,5-2 месяца  после биопсии </w:t>
      </w:r>
      <w:r w:rsidRPr="006F1EAA">
        <w:rPr>
          <w:rFonts w:ascii="Times New Roman" w:hAnsi="Times New Roman" w:cs="Times New Roman"/>
          <w:sz w:val="28"/>
          <w:szCs w:val="28"/>
        </w:rPr>
        <w:t xml:space="preserve">. Консультация кардиолога от </w:t>
      </w:r>
      <w:r w:rsidR="00C36A79">
        <w:rPr>
          <w:rFonts w:ascii="Times New Roman" w:hAnsi="Times New Roman" w:cs="Times New Roman"/>
          <w:sz w:val="28"/>
          <w:szCs w:val="28"/>
        </w:rPr>
        <w:t>10</w:t>
      </w:r>
      <w:r w:rsidRPr="006F1EAA">
        <w:rPr>
          <w:rFonts w:ascii="Times New Roman" w:hAnsi="Times New Roman" w:cs="Times New Roman"/>
          <w:sz w:val="28"/>
          <w:szCs w:val="28"/>
        </w:rPr>
        <w:t>.</w:t>
      </w:r>
      <w:r w:rsidR="00C36A79">
        <w:rPr>
          <w:rFonts w:ascii="Times New Roman" w:hAnsi="Times New Roman" w:cs="Times New Roman"/>
          <w:sz w:val="28"/>
          <w:szCs w:val="28"/>
        </w:rPr>
        <w:t>0</w:t>
      </w:r>
      <w:r w:rsidRPr="006F1EAA">
        <w:rPr>
          <w:rFonts w:ascii="Times New Roman" w:hAnsi="Times New Roman" w:cs="Times New Roman"/>
          <w:sz w:val="28"/>
          <w:szCs w:val="28"/>
        </w:rPr>
        <w:t>1.20</w:t>
      </w:r>
      <w:r w:rsidR="00C36A79">
        <w:rPr>
          <w:rFonts w:ascii="Times New Roman" w:hAnsi="Times New Roman" w:cs="Times New Roman"/>
          <w:sz w:val="28"/>
          <w:szCs w:val="28"/>
        </w:rPr>
        <w:t>21</w:t>
      </w:r>
      <w:r w:rsidRPr="006F1EAA">
        <w:rPr>
          <w:rFonts w:ascii="Times New Roman" w:hAnsi="Times New Roman" w:cs="Times New Roman"/>
          <w:sz w:val="28"/>
          <w:szCs w:val="28"/>
        </w:rPr>
        <w:t xml:space="preserve">г.: Артериальная гипертензия </w:t>
      </w:r>
      <w:r w:rsidR="00C36A79">
        <w:rPr>
          <w:rFonts w:ascii="Times New Roman" w:hAnsi="Times New Roman" w:cs="Times New Roman"/>
          <w:sz w:val="28"/>
          <w:szCs w:val="28"/>
        </w:rPr>
        <w:t>1</w:t>
      </w:r>
      <w:r w:rsidRPr="006F1EAA">
        <w:rPr>
          <w:rFonts w:ascii="Times New Roman" w:hAnsi="Times New Roman" w:cs="Times New Roman"/>
          <w:sz w:val="28"/>
          <w:szCs w:val="28"/>
        </w:rPr>
        <w:t xml:space="preserve"> степени риск 4. ХСН</w:t>
      </w:r>
      <w:r w:rsidR="00C36A79">
        <w:rPr>
          <w:rFonts w:ascii="Times New Roman" w:hAnsi="Times New Roman" w:cs="Times New Roman"/>
          <w:sz w:val="28"/>
          <w:szCs w:val="28"/>
        </w:rPr>
        <w:t>0</w:t>
      </w:r>
      <w:r w:rsidRPr="006F1EAA">
        <w:rPr>
          <w:rFonts w:ascii="Times New Roman" w:hAnsi="Times New Roman" w:cs="Times New Roman"/>
          <w:sz w:val="28"/>
          <w:szCs w:val="28"/>
        </w:rPr>
        <w:t xml:space="preserve">. </w:t>
      </w:r>
      <w:r w:rsidR="00C36A79">
        <w:rPr>
          <w:rFonts w:ascii="Times New Roman" w:hAnsi="Times New Roman" w:cs="Times New Roman"/>
          <w:sz w:val="28"/>
          <w:szCs w:val="28"/>
        </w:rPr>
        <w:t xml:space="preserve"> </w:t>
      </w:r>
    </w:p>
    <w:p w14:paraId="5DB3737D" w14:textId="77777777"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Анамнез жизни: ТВС, Гепатит,</w:t>
      </w:r>
      <w:r>
        <w:rPr>
          <w:rFonts w:ascii="Times New Roman" w:hAnsi="Times New Roman" w:cs="Times New Roman"/>
          <w:sz w:val="28"/>
          <w:szCs w:val="28"/>
        </w:rPr>
        <w:t xml:space="preserve"> </w:t>
      </w:r>
      <w:r w:rsidRPr="006F1EAA">
        <w:rPr>
          <w:rFonts w:ascii="Times New Roman" w:hAnsi="Times New Roman" w:cs="Times New Roman"/>
          <w:sz w:val="28"/>
          <w:szCs w:val="28"/>
        </w:rPr>
        <w:t xml:space="preserve">венерические заболевания отрицает. Гемотрансфузия не проводилось. Аллергологический анамнез не отягощен.  </w:t>
      </w:r>
    </w:p>
    <w:p w14:paraId="48625907" w14:textId="77777777"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 обследовании общее состояние удовлетворительное, телосложение нормостеническое, подкожно-жировая клетчатка хорошо развита, кожные покровы и слизистые розовой окраски. Над легкими везикулярное дыхание, хрипов нет. Тоны приглушены ритм правильный, пульс -78 уд в мин. АД 130/90 мм.рт.ст.</w:t>
      </w:r>
    </w:p>
    <w:p w14:paraId="7FFE3A7B" w14:textId="77777777"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Язык влажный. Живот правильной формы симметричный.  При пальпации живот мягкий, безболезненный.   Печень по</w:t>
      </w:r>
      <w:r>
        <w:rPr>
          <w:rFonts w:ascii="Times New Roman" w:hAnsi="Times New Roman" w:cs="Times New Roman"/>
          <w:sz w:val="28"/>
          <w:szCs w:val="28"/>
        </w:rPr>
        <w:t xml:space="preserve"> </w:t>
      </w:r>
      <w:r w:rsidRPr="006F1EAA">
        <w:rPr>
          <w:rFonts w:ascii="Times New Roman" w:hAnsi="Times New Roman" w:cs="Times New Roman"/>
          <w:sz w:val="28"/>
          <w:szCs w:val="28"/>
        </w:rPr>
        <w:t>краю</w:t>
      </w:r>
      <w:r>
        <w:rPr>
          <w:rFonts w:ascii="Times New Roman" w:hAnsi="Times New Roman" w:cs="Times New Roman"/>
          <w:sz w:val="28"/>
          <w:szCs w:val="28"/>
        </w:rPr>
        <w:t xml:space="preserve"> </w:t>
      </w:r>
      <w:r w:rsidRPr="006F1EAA">
        <w:rPr>
          <w:rFonts w:ascii="Times New Roman" w:hAnsi="Times New Roman" w:cs="Times New Roman"/>
          <w:sz w:val="28"/>
          <w:szCs w:val="28"/>
        </w:rPr>
        <w:t xml:space="preserve">реберной дуги. Симптом поколачивания отрицательный с обеих сторон. Стул регулярный. Диурез в норме. </w:t>
      </w:r>
    </w:p>
    <w:p w14:paraId="6F7D6506" w14:textId="77777777" w:rsidR="00A25AF6" w:rsidRPr="006F1EAA" w:rsidRDefault="00A25AF6" w:rsidP="00A25AF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Инструментальные исследования: (при поступлении):</w:t>
      </w:r>
    </w:p>
    <w:p w14:paraId="38998088" w14:textId="77777777" w:rsidR="00A25AF6" w:rsidRPr="006F1EAA" w:rsidRDefault="00A25AF6" w:rsidP="00A25AF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МРТ от </w:t>
      </w:r>
      <w:r>
        <w:rPr>
          <w:rFonts w:ascii="Times New Roman" w:hAnsi="Times New Roman" w:cs="Times New Roman"/>
          <w:sz w:val="28"/>
          <w:szCs w:val="28"/>
        </w:rPr>
        <w:t>11</w:t>
      </w:r>
      <w:r w:rsidRPr="006F1EAA">
        <w:rPr>
          <w:rFonts w:ascii="Times New Roman" w:hAnsi="Times New Roman" w:cs="Times New Roman"/>
          <w:sz w:val="28"/>
          <w:szCs w:val="28"/>
        </w:rPr>
        <w:t>.</w:t>
      </w:r>
      <w:r>
        <w:rPr>
          <w:rFonts w:ascii="Times New Roman" w:hAnsi="Times New Roman" w:cs="Times New Roman"/>
          <w:sz w:val="28"/>
          <w:szCs w:val="28"/>
        </w:rPr>
        <w:t>0</w:t>
      </w:r>
      <w:r w:rsidRPr="006F1EAA">
        <w:rPr>
          <w:rFonts w:ascii="Times New Roman" w:hAnsi="Times New Roman" w:cs="Times New Roman"/>
          <w:sz w:val="28"/>
          <w:szCs w:val="28"/>
        </w:rPr>
        <w:t>1.20</w:t>
      </w:r>
      <w:r>
        <w:rPr>
          <w:rFonts w:ascii="Times New Roman" w:hAnsi="Times New Roman" w:cs="Times New Roman"/>
          <w:sz w:val="28"/>
          <w:szCs w:val="28"/>
        </w:rPr>
        <w:t>21</w:t>
      </w:r>
      <w:r w:rsidRPr="006F1EAA">
        <w:rPr>
          <w:rFonts w:ascii="Times New Roman" w:hAnsi="Times New Roman" w:cs="Times New Roman"/>
          <w:sz w:val="28"/>
          <w:szCs w:val="28"/>
        </w:rPr>
        <w:t xml:space="preserve">г.: МРТ признаки очага в периферической зоне </w:t>
      </w:r>
      <w:r>
        <w:rPr>
          <w:rFonts w:ascii="Times New Roman" w:hAnsi="Times New Roman" w:cs="Times New Roman"/>
          <w:sz w:val="28"/>
          <w:szCs w:val="28"/>
        </w:rPr>
        <w:t xml:space="preserve"> </w:t>
      </w:r>
      <w:r w:rsidRPr="006F1EAA">
        <w:rPr>
          <w:rFonts w:ascii="Times New Roman" w:hAnsi="Times New Roman" w:cs="Times New Roman"/>
          <w:sz w:val="28"/>
          <w:szCs w:val="28"/>
        </w:rPr>
        <w:t xml:space="preserve"> предстательной железы</w:t>
      </w:r>
      <w:r>
        <w:rPr>
          <w:rFonts w:ascii="Times New Roman" w:hAnsi="Times New Roman" w:cs="Times New Roman"/>
          <w:sz w:val="28"/>
          <w:szCs w:val="28"/>
        </w:rPr>
        <w:t xml:space="preserve"> </w:t>
      </w:r>
      <w:r>
        <w:rPr>
          <w:rFonts w:ascii="Times New Roman" w:hAnsi="Times New Roman" w:cs="Times New Roman"/>
          <w:sz w:val="28"/>
          <w:szCs w:val="28"/>
          <w:lang w:val="en-US"/>
        </w:rPr>
        <w:t>PI</w:t>
      </w:r>
      <w:r w:rsidRPr="00C36A79">
        <w:rPr>
          <w:rFonts w:ascii="Times New Roman" w:hAnsi="Times New Roman" w:cs="Times New Roman"/>
          <w:sz w:val="28"/>
          <w:szCs w:val="28"/>
        </w:rPr>
        <w:t>-</w:t>
      </w:r>
      <w:r>
        <w:rPr>
          <w:rFonts w:ascii="Times New Roman" w:hAnsi="Times New Roman" w:cs="Times New Roman"/>
          <w:sz w:val="28"/>
          <w:szCs w:val="28"/>
          <w:lang w:val="en-US"/>
        </w:rPr>
        <w:t>RADS</w:t>
      </w:r>
      <w:r w:rsidRPr="00C36A79">
        <w:rPr>
          <w:rFonts w:ascii="Times New Roman" w:hAnsi="Times New Roman" w:cs="Times New Roman"/>
          <w:sz w:val="28"/>
          <w:szCs w:val="28"/>
        </w:rPr>
        <w:t xml:space="preserve"> 4</w:t>
      </w:r>
      <w:r>
        <w:rPr>
          <w:rFonts w:ascii="Times New Roman" w:hAnsi="Times New Roman" w:cs="Times New Roman"/>
          <w:sz w:val="28"/>
          <w:szCs w:val="28"/>
        </w:rPr>
        <w:t xml:space="preserve">. Умеренная гиперплазия подвздошных лимфа узлов слева . </w:t>
      </w:r>
    </w:p>
    <w:p w14:paraId="73E4A3DD" w14:textId="77777777" w:rsidR="00A25AF6" w:rsidRPr="006F1EAA" w:rsidRDefault="00A25AF6" w:rsidP="00A25AF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ЭКГ от </w:t>
      </w:r>
      <w:r>
        <w:rPr>
          <w:rFonts w:ascii="Times New Roman" w:hAnsi="Times New Roman" w:cs="Times New Roman"/>
          <w:sz w:val="28"/>
          <w:szCs w:val="28"/>
        </w:rPr>
        <w:t>11</w:t>
      </w:r>
      <w:r w:rsidRPr="006F1EAA">
        <w:rPr>
          <w:rFonts w:ascii="Times New Roman" w:hAnsi="Times New Roman" w:cs="Times New Roman"/>
          <w:sz w:val="28"/>
          <w:szCs w:val="28"/>
        </w:rPr>
        <w:t>.</w:t>
      </w:r>
      <w:r>
        <w:rPr>
          <w:rFonts w:ascii="Times New Roman" w:hAnsi="Times New Roman" w:cs="Times New Roman"/>
          <w:sz w:val="28"/>
          <w:szCs w:val="28"/>
        </w:rPr>
        <w:t>0</w:t>
      </w:r>
      <w:r w:rsidRPr="006F1EAA">
        <w:rPr>
          <w:rFonts w:ascii="Times New Roman" w:hAnsi="Times New Roman" w:cs="Times New Roman"/>
          <w:sz w:val="28"/>
          <w:szCs w:val="28"/>
        </w:rPr>
        <w:t>1.20</w:t>
      </w:r>
      <w:r>
        <w:rPr>
          <w:rFonts w:ascii="Times New Roman" w:hAnsi="Times New Roman" w:cs="Times New Roman"/>
          <w:sz w:val="28"/>
          <w:szCs w:val="28"/>
        </w:rPr>
        <w:t>21</w:t>
      </w:r>
      <w:r w:rsidRPr="006F1EAA">
        <w:rPr>
          <w:rFonts w:ascii="Times New Roman" w:hAnsi="Times New Roman" w:cs="Times New Roman"/>
          <w:sz w:val="28"/>
          <w:szCs w:val="28"/>
        </w:rPr>
        <w:t xml:space="preserve"> г: Синусовый ритм с ЧСС </w:t>
      </w:r>
      <w:r>
        <w:rPr>
          <w:rFonts w:ascii="Times New Roman" w:hAnsi="Times New Roman" w:cs="Times New Roman"/>
          <w:sz w:val="28"/>
          <w:szCs w:val="28"/>
        </w:rPr>
        <w:t>78</w:t>
      </w:r>
      <w:r w:rsidRPr="006F1EAA">
        <w:rPr>
          <w:rFonts w:ascii="Times New Roman" w:hAnsi="Times New Roman" w:cs="Times New Roman"/>
          <w:sz w:val="28"/>
          <w:szCs w:val="28"/>
        </w:rPr>
        <w:t xml:space="preserve"> в мин. нормальное положение ЭОС.</w:t>
      </w:r>
    </w:p>
    <w:p w14:paraId="256F59E9" w14:textId="77777777" w:rsidR="00A25AF6" w:rsidRPr="006F1EAA" w:rsidRDefault="00A25AF6" w:rsidP="00A25A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КТ ОГК </w:t>
      </w:r>
      <w:r w:rsidRPr="006F1EAA">
        <w:rPr>
          <w:rFonts w:ascii="Times New Roman" w:hAnsi="Times New Roman" w:cs="Times New Roman"/>
          <w:sz w:val="28"/>
          <w:szCs w:val="28"/>
        </w:rPr>
        <w:t xml:space="preserve"> от 11.0</w:t>
      </w:r>
      <w:r>
        <w:rPr>
          <w:rFonts w:ascii="Times New Roman" w:hAnsi="Times New Roman" w:cs="Times New Roman"/>
          <w:sz w:val="28"/>
          <w:szCs w:val="28"/>
        </w:rPr>
        <w:t>1</w:t>
      </w:r>
      <w:r w:rsidRPr="006F1EAA">
        <w:rPr>
          <w:rFonts w:ascii="Times New Roman" w:hAnsi="Times New Roman" w:cs="Times New Roman"/>
          <w:sz w:val="28"/>
          <w:szCs w:val="28"/>
        </w:rPr>
        <w:t>.20</w:t>
      </w:r>
      <w:r>
        <w:rPr>
          <w:rFonts w:ascii="Times New Roman" w:hAnsi="Times New Roman" w:cs="Times New Roman"/>
          <w:sz w:val="28"/>
          <w:szCs w:val="28"/>
        </w:rPr>
        <w:t xml:space="preserve">21 </w:t>
      </w:r>
      <w:r w:rsidRPr="006F1EAA">
        <w:rPr>
          <w:rFonts w:ascii="Times New Roman" w:hAnsi="Times New Roman" w:cs="Times New Roman"/>
          <w:sz w:val="28"/>
          <w:szCs w:val="28"/>
        </w:rPr>
        <w:t>г: без патологий</w:t>
      </w:r>
    </w:p>
    <w:p w14:paraId="3BD9069A" w14:textId="77777777" w:rsidR="00A25AF6" w:rsidRPr="006F1EAA" w:rsidRDefault="00A25AF6" w:rsidP="00A25AF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Гистологический анализ № </w:t>
      </w:r>
      <w:r>
        <w:rPr>
          <w:rFonts w:ascii="Times New Roman" w:hAnsi="Times New Roman" w:cs="Times New Roman"/>
          <w:sz w:val="28"/>
          <w:szCs w:val="28"/>
        </w:rPr>
        <w:t xml:space="preserve"> 538</w:t>
      </w:r>
      <w:r w:rsidRPr="006F1EAA">
        <w:rPr>
          <w:rFonts w:ascii="Times New Roman" w:hAnsi="Times New Roman" w:cs="Times New Roman"/>
          <w:sz w:val="28"/>
          <w:szCs w:val="28"/>
        </w:rPr>
        <w:t>-</w:t>
      </w:r>
      <w:r>
        <w:rPr>
          <w:rFonts w:ascii="Times New Roman" w:hAnsi="Times New Roman" w:cs="Times New Roman"/>
          <w:sz w:val="28"/>
          <w:szCs w:val="28"/>
        </w:rPr>
        <w:t xml:space="preserve"> 563</w:t>
      </w:r>
      <w:r w:rsidRPr="006F1EAA">
        <w:rPr>
          <w:rFonts w:ascii="Times New Roman" w:hAnsi="Times New Roman" w:cs="Times New Roman"/>
          <w:sz w:val="28"/>
          <w:szCs w:val="28"/>
        </w:rPr>
        <w:t xml:space="preserve"> от </w:t>
      </w:r>
      <w:r>
        <w:rPr>
          <w:rFonts w:ascii="Times New Roman" w:hAnsi="Times New Roman" w:cs="Times New Roman"/>
          <w:sz w:val="28"/>
          <w:szCs w:val="28"/>
        </w:rPr>
        <w:t>30</w:t>
      </w:r>
      <w:r w:rsidRPr="006F1EAA">
        <w:rPr>
          <w:rFonts w:ascii="Times New Roman" w:hAnsi="Times New Roman" w:cs="Times New Roman"/>
          <w:sz w:val="28"/>
          <w:szCs w:val="28"/>
        </w:rPr>
        <w:t>.1</w:t>
      </w:r>
      <w:r>
        <w:rPr>
          <w:rFonts w:ascii="Times New Roman" w:hAnsi="Times New Roman" w:cs="Times New Roman"/>
          <w:sz w:val="28"/>
          <w:szCs w:val="28"/>
        </w:rPr>
        <w:t>1</w:t>
      </w:r>
      <w:r w:rsidRPr="006F1EAA">
        <w:rPr>
          <w:rFonts w:ascii="Times New Roman" w:hAnsi="Times New Roman" w:cs="Times New Roman"/>
          <w:sz w:val="28"/>
          <w:szCs w:val="28"/>
        </w:rPr>
        <w:t>.</w:t>
      </w:r>
      <w:r>
        <w:rPr>
          <w:rFonts w:ascii="Times New Roman" w:hAnsi="Times New Roman" w:cs="Times New Roman"/>
          <w:sz w:val="28"/>
          <w:szCs w:val="28"/>
        </w:rPr>
        <w:t>21</w:t>
      </w:r>
      <w:r w:rsidRPr="006F1EAA">
        <w:rPr>
          <w:rFonts w:ascii="Times New Roman" w:hAnsi="Times New Roman" w:cs="Times New Roman"/>
          <w:sz w:val="28"/>
          <w:szCs w:val="28"/>
        </w:rPr>
        <w:t xml:space="preserve">: ацинарная аденокарцинома предстательной железы </w:t>
      </w:r>
      <w:r>
        <w:rPr>
          <w:rFonts w:ascii="Times New Roman" w:hAnsi="Times New Roman" w:cs="Times New Roman"/>
          <w:sz w:val="28"/>
          <w:szCs w:val="28"/>
        </w:rPr>
        <w:t xml:space="preserve"> Глиссон 6(3+3)</w:t>
      </w:r>
      <w:r w:rsidRPr="006F1EAA">
        <w:rPr>
          <w:rFonts w:ascii="Times New Roman" w:hAnsi="Times New Roman" w:cs="Times New Roman"/>
          <w:sz w:val="28"/>
          <w:szCs w:val="28"/>
        </w:rPr>
        <w:t>.</w:t>
      </w:r>
    </w:p>
    <w:p w14:paraId="0FDF1C50" w14:textId="77777777" w:rsidR="00A25AF6" w:rsidRPr="006F1EAA" w:rsidRDefault="00A25AF6" w:rsidP="00A25AF6">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Консультация кардиолога от </w:t>
      </w:r>
      <w:r>
        <w:rPr>
          <w:rFonts w:ascii="Times New Roman" w:hAnsi="Times New Roman" w:cs="Times New Roman"/>
          <w:sz w:val="28"/>
          <w:szCs w:val="28"/>
        </w:rPr>
        <w:t>12</w:t>
      </w:r>
      <w:r w:rsidRPr="006F1EAA">
        <w:rPr>
          <w:rFonts w:ascii="Times New Roman" w:hAnsi="Times New Roman" w:cs="Times New Roman"/>
          <w:sz w:val="28"/>
          <w:szCs w:val="28"/>
        </w:rPr>
        <w:t>.</w:t>
      </w:r>
      <w:r>
        <w:rPr>
          <w:rFonts w:ascii="Times New Roman" w:hAnsi="Times New Roman" w:cs="Times New Roman"/>
          <w:sz w:val="28"/>
          <w:szCs w:val="28"/>
        </w:rPr>
        <w:t>0</w:t>
      </w:r>
      <w:r w:rsidRPr="006F1EAA">
        <w:rPr>
          <w:rFonts w:ascii="Times New Roman" w:hAnsi="Times New Roman" w:cs="Times New Roman"/>
          <w:sz w:val="28"/>
          <w:szCs w:val="28"/>
        </w:rPr>
        <w:t>1.20</w:t>
      </w:r>
      <w:r>
        <w:rPr>
          <w:rFonts w:ascii="Times New Roman" w:hAnsi="Times New Roman" w:cs="Times New Roman"/>
          <w:sz w:val="28"/>
          <w:szCs w:val="28"/>
        </w:rPr>
        <w:t>21</w:t>
      </w:r>
      <w:r w:rsidRPr="006F1EAA">
        <w:rPr>
          <w:rFonts w:ascii="Times New Roman" w:hAnsi="Times New Roman" w:cs="Times New Roman"/>
          <w:sz w:val="28"/>
          <w:szCs w:val="28"/>
        </w:rPr>
        <w:t xml:space="preserve">г: Артериальная гипертензия </w:t>
      </w:r>
      <w:r>
        <w:rPr>
          <w:rFonts w:ascii="Times New Roman" w:hAnsi="Times New Roman" w:cs="Times New Roman"/>
          <w:sz w:val="28"/>
          <w:szCs w:val="28"/>
        </w:rPr>
        <w:t>1</w:t>
      </w:r>
      <w:r w:rsidRPr="006F1EAA">
        <w:rPr>
          <w:rFonts w:ascii="Times New Roman" w:hAnsi="Times New Roman" w:cs="Times New Roman"/>
          <w:sz w:val="28"/>
          <w:szCs w:val="28"/>
        </w:rPr>
        <w:t xml:space="preserve"> степени риск 4. ХСН</w:t>
      </w:r>
      <w:r>
        <w:rPr>
          <w:rFonts w:ascii="Times New Roman" w:hAnsi="Times New Roman" w:cs="Times New Roman"/>
          <w:sz w:val="28"/>
          <w:szCs w:val="28"/>
        </w:rPr>
        <w:t>0</w:t>
      </w:r>
    </w:p>
    <w:p w14:paraId="7D4DDEC8" w14:textId="77777777" w:rsidR="00A25AF6" w:rsidRPr="006F1EAA" w:rsidRDefault="00A25AF6" w:rsidP="00A25AF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14:paraId="56C0F1D2" w14:textId="42EF7A0B" w:rsidR="005C52F4" w:rsidRDefault="005C52F4" w:rsidP="005C52F4">
      <w:pPr>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Таблица 7 - Лабораторно-диагностические исследования</w:t>
      </w:r>
    </w:p>
    <w:p w14:paraId="4309F30F" w14:textId="77777777" w:rsidR="005C52F4" w:rsidRPr="006F1EAA" w:rsidRDefault="005C52F4" w:rsidP="005C52F4">
      <w:pPr>
        <w:spacing w:after="0" w:line="240" w:lineRule="auto"/>
        <w:jc w:val="both"/>
        <w:rPr>
          <w:rFonts w:ascii="Times New Roman" w:hAnsi="Times New Roman" w:cs="Times New Roman"/>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79"/>
        <w:gridCol w:w="1909"/>
        <w:gridCol w:w="1472"/>
        <w:gridCol w:w="1909"/>
        <w:gridCol w:w="1670"/>
      </w:tblGrid>
      <w:tr w:rsidR="00C85854" w:rsidRPr="006F1EAA" w14:paraId="4A5C05A6" w14:textId="77777777" w:rsidTr="00C85854">
        <w:trPr>
          <w:trHeight w:val="289"/>
        </w:trPr>
        <w:tc>
          <w:tcPr>
            <w:tcW w:w="2679" w:type="dxa"/>
            <w:vMerge w:val="restart"/>
            <w:shd w:val="clear" w:color="auto" w:fill="auto"/>
          </w:tcPr>
          <w:p w14:paraId="6FBE6442" w14:textId="77777777" w:rsidR="00C85854" w:rsidRPr="006D7360" w:rsidRDefault="00C85854" w:rsidP="00547DAE">
            <w:pPr>
              <w:spacing w:after="0" w:line="240" w:lineRule="auto"/>
              <w:jc w:val="both"/>
              <w:rPr>
                <w:rFonts w:ascii="Times New Roman" w:hAnsi="Times New Roman" w:cs="Times New Roman"/>
                <w:sz w:val="28"/>
                <w:szCs w:val="28"/>
              </w:rPr>
            </w:pPr>
          </w:p>
        </w:tc>
        <w:tc>
          <w:tcPr>
            <w:tcW w:w="1909" w:type="dxa"/>
            <w:shd w:val="clear" w:color="auto" w:fill="auto"/>
          </w:tcPr>
          <w:p w14:paraId="761921B3" w14:textId="77777777" w:rsidR="00C85854" w:rsidRPr="006D7360" w:rsidRDefault="00C8585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Норма</w:t>
            </w:r>
            <w:r w:rsidRPr="006D7360">
              <w:rPr>
                <w:rFonts w:ascii="Times New Roman" w:hAnsi="Times New Roman" w:cs="Times New Roman"/>
                <w:sz w:val="28"/>
                <w:szCs w:val="28"/>
                <w:lang w:val="en-US"/>
              </w:rPr>
              <w:t xml:space="preserve"> </w:t>
            </w:r>
          </w:p>
        </w:tc>
        <w:tc>
          <w:tcPr>
            <w:tcW w:w="1472" w:type="dxa"/>
            <w:shd w:val="clear" w:color="auto" w:fill="auto"/>
          </w:tcPr>
          <w:p w14:paraId="3D2EB542" w14:textId="77777777" w:rsidR="00C85854" w:rsidRPr="006D7360" w:rsidRDefault="00C8585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Единица измерения</w:t>
            </w:r>
          </w:p>
        </w:tc>
        <w:tc>
          <w:tcPr>
            <w:tcW w:w="1909" w:type="dxa"/>
            <w:shd w:val="clear" w:color="auto" w:fill="auto"/>
          </w:tcPr>
          <w:p w14:paraId="43EC67BD" w14:textId="77777777" w:rsidR="00C85854" w:rsidRPr="006D7360" w:rsidRDefault="00C8585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При поступлении</w:t>
            </w:r>
            <w:r w:rsidRPr="006D7360">
              <w:rPr>
                <w:rFonts w:ascii="Times New Roman" w:hAnsi="Times New Roman" w:cs="Times New Roman"/>
                <w:sz w:val="28"/>
                <w:szCs w:val="28"/>
                <w:lang w:val="en-US"/>
              </w:rPr>
              <w:t xml:space="preserve"> </w:t>
            </w:r>
          </w:p>
        </w:tc>
        <w:tc>
          <w:tcPr>
            <w:tcW w:w="1670" w:type="dxa"/>
            <w:shd w:val="clear" w:color="auto" w:fill="auto"/>
          </w:tcPr>
          <w:p w14:paraId="5F54916E" w14:textId="77777777" w:rsidR="00C85854" w:rsidRPr="006D7360" w:rsidRDefault="00C8585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При выписке</w:t>
            </w:r>
          </w:p>
        </w:tc>
      </w:tr>
      <w:tr w:rsidR="00C85854" w:rsidRPr="006F1EAA" w14:paraId="79A288F3" w14:textId="77777777" w:rsidTr="00C85854">
        <w:trPr>
          <w:trHeight w:val="289"/>
        </w:trPr>
        <w:tc>
          <w:tcPr>
            <w:tcW w:w="2679" w:type="dxa"/>
            <w:vMerge/>
            <w:shd w:val="clear" w:color="auto" w:fill="auto"/>
          </w:tcPr>
          <w:p w14:paraId="05428FBD" w14:textId="77777777" w:rsidR="00C85854" w:rsidRPr="006D7360" w:rsidRDefault="00C85854" w:rsidP="00547DAE">
            <w:pPr>
              <w:spacing w:after="0" w:line="240" w:lineRule="auto"/>
              <w:jc w:val="both"/>
              <w:rPr>
                <w:rFonts w:ascii="Times New Roman" w:hAnsi="Times New Roman" w:cs="Times New Roman"/>
                <w:sz w:val="28"/>
                <w:szCs w:val="28"/>
              </w:rPr>
            </w:pPr>
          </w:p>
        </w:tc>
        <w:tc>
          <w:tcPr>
            <w:tcW w:w="1909" w:type="dxa"/>
            <w:shd w:val="clear" w:color="auto" w:fill="auto"/>
          </w:tcPr>
          <w:p w14:paraId="65910679" w14:textId="10B05948" w:rsidR="00C8585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472" w:type="dxa"/>
            <w:shd w:val="clear" w:color="auto" w:fill="auto"/>
          </w:tcPr>
          <w:p w14:paraId="07B22E5F" w14:textId="585DE690" w:rsidR="00C8585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909" w:type="dxa"/>
            <w:shd w:val="clear" w:color="auto" w:fill="auto"/>
          </w:tcPr>
          <w:p w14:paraId="59A9A0E4" w14:textId="25630020" w:rsidR="00C8585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70" w:type="dxa"/>
            <w:shd w:val="clear" w:color="auto" w:fill="auto"/>
          </w:tcPr>
          <w:p w14:paraId="5B8E3560" w14:textId="62088EFC" w:rsidR="00C8585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5C52F4" w:rsidRPr="006F1EAA" w14:paraId="1C8AD0AE" w14:textId="77777777" w:rsidTr="00C85854">
        <w:trPr>
          <w:trHeight w:val="289"/>
        </w:trPr>
        <w:tc>
          <w:tcPr>
            <w:tcW w:w="9639" w:type="dxa"/>
            <w:gridSpan w:val="5"/>
            <w:shd w:val="clear" w:color="auto" w:fill="auto"/>
          </w:tcPr>
          <w:p w14:paraId="47517F3B"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Анализ крови</w:t>
            </w:r>
          </w:p>
        </w:tc>
      </w:tr>
      <w:tr w:rsidR="005C52F4" w:rsidRPr="006F1EAA" w14:paraId="3E577B8A" w14:textId="77777777" w:rsidTr="00C85854">
        <w:trPr>
          <w:trHeight w:val="289"/>
        </w:trPr>
        <w:tc>
          <w:tcPr>
            <w:tcW w:w="2679" w:type="dxa"/>
            <w:shd w:val="clear" w:color="auto" w:fill="auto"/>
          </w:tcPr>
          <w:p w14:paraId="14745950"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Style w:val="hps"/>
                <w:rFonts w:ascii="Times New Roman" w:hAnsi="Times New Roman" w:cs="Times New Roman"/>
                <w:sz w:val="28"/>
                <w:szCs w:val="28"/>
              </w:rPr>
              <w:t>Эритроциты</w:t>
            </w:r>
          </w:p>
        </w:tc>
        <w:tc>
          <w:tcPr>
            <w:tcW w:w="1909" w:type="dxa"/>
            <w:shd w:val="clear" w:color="auto" w:fill="auto"/>
          </w:tcPr>
          <w:p w14:paraId="4E930B15"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4</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30-5</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80</w:t>
            </w:r>
          </w:p>
        </w:tc>
        <w:tc>
          <w:tcPr>
            <w:tcW w:w="1472" w:type="dxa"/>
            <w:shd w:val="clear" w:color="auto" w:fill="auto"/>
          </w:tcPr>
          <w:p w14:paraId="7A1D073B"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r w:rsidRPr="006D7360">
              <w:rPr>
                <w:rFonts w:ascii="Times New Roman" w:hAnsi="Times New Roman" w:cs="Times New Roman"/>
                <w:sz w:val="28"/>
                <w:szCs w:val="28"/>
                <w:lang w:val="en-US"/>
              </w:rPr>
              <w:t>10</w:t>
            </w:r>
            <w:r w:rsidRPr="006D7360">
              <w:rPr>
                <w:rFonts w:ascii="Times New Roman" w:hAnsi="Times New Roman" w:cs="Times New Roman"/>
                <w:sz w:val="28"/>
                <w:szCs w:val="28"/>
                <w:vertAlign w:val="superscript"/>
                <w:lang w:val="en-US"/>
              </w:rPr>
              <w:t>12</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46AB6422" w14:textId="6341FC15" w:rsidR="005C52F4" w:rsidRPr="00C36A79"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5C52F4" w:rsidRPr="006D7360">
              <w:rPr>
                <w:rFonts w:ascii="Times New Roman" w:hAnsi="Times New Roman" w:cs="Times New Roman"/>
                <w:sz w:val="28"/>
                <w:szCs w:val="28"/>
              </w:rPr>
              <w:t>,</w:t>
            </w:r>
            <w:r>
              <w:rPr>
                <w:rFonts w:ascii="Times New Roman" w:hAnsi="Times New Roman" w:cs="Times New Roman"/>
                <w:sz w:val="28"/>
                <w:szCs w:val="28"/>
              </w:rPr>
              <w:t>67</w:t>
            </w:r>
          </w:p>
        </w:tc>
        <w:tc>
          <w:tcPr>
            <w:tcW w:w="1670" w:type="dxa"/>
            <w:shd w:val="clear" w:color="auto" w:fill="auto"/>
          </w:tcPr>
          <w:p w14:paraId="382D5660"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4</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64</w:t>
            </w:r>
          </w:p>
        </w:tc>
      </w:tr>
      <w:tr w:rsidR="005C52F4" w:rsidRPr="006F1EAA" w14:paraId="3509F5D1" w14:textId="77777777" w:rsidTr="00C85854">
        <w:trPr>
          <w:trHeight w:val="289"/>
        </w:trPr>
        <w:tc>
          <w:tcPr>
            <w:tcW w:w="2679" w:type="dxa"/>
            <w:shd w:val="clear" w:color="auto" w:fill="auto"/>
          </w:tcPr>
          <w:p w14:paraId="3D2B2EBB"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Style w:val="hps"/>
                <w:rFonts w:ascii="Times New Roman" w:hAnsi="Times New Roman" w:cs="Times New Roman"/>
                <w:sz w:val="28"/>
                <w:szCs w:val="28"/>
              </w:rPr>
              <w:t>Гемоглобин</w:t>
            </w:r>
          </w:p>
        </w:tc>
        <w:tc>
          <w:tcPr>
            <w:tcW w:w="1909" w:type="dxa"/>
            <w:shd w:val="clear" w:color="auto" w:fill="auto"/>
          </w:tcPr>
          <w:p w14:paraId="3CAC8E5B"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140-180</w:t>
            </w:r>
          </w:p>
        </w:tc>
        <w:tc>
          <w:tcPr>
            <w:tcW w:w="1472" w:type="dxa"/>
            <w:shd w:val="clear" w:color="auto" w:fill="auto"/>
          </w:tcPr>
          <w:p w14:paraId="42DE0B68"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г</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5B686028" w14:textId="3F98F563" w:rsidR="005C52F4" w:rsidRPr="00C36A79"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156</w:t>
            </w:r>
          </w:p>
        </w:tc>
        <w:tc>
          <w:tcPr>
            <w:tcW w:w="1670" w:type="dxa"/>
            <w:shd w:val="clear" w:color="auto" w:fill="auto"/>
          </w:tcPr>
          <w:p w14:paraId="4E3DD465" w14:textId="7F5EF0E2"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1</w:t>
            </w:r>
            <w:r w:rsidR="00C36A79">
              <w:rPr>
                <w:rFonts w:ascii="Times New Roman" w:hAnsi="Times New Roman" w:cs="Times New Roman"/>
                <w:sz w:val="28"/>
                <w:szCs w:val="28"/>
              </w:rPr>
              <w:t>40</w:t>
            </w:r>
          </w:p>
        </w:tc>
      </w:tr>
      <w:tr w:rsidR="005C52F4" w:rsidRPr="006F1EAA" w14:paraId="604C3F70" w14:textId="77777777" w:rsidTr="00C85854">
        <w:trPr>
          <w:trHeight w:val="289"/>
        </w:trPr>
        <w:tc>
          <w:tcPr>
            <w:tcW w:w="2679" w:type="dxa"/>
            <w:shd w:val="clear" w:color="auto" w:fill="auto"/>
          </w:tcPr>
          <w:p w14:paraId="5A282592"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Style w:val="hps"/>
                <w:rFonts w:ascii="Times New Roman" w:hAnsi="Times New Roman" w:cs="Times New Roman"/>
                <w:sz w:val="28"/>
                <w:szCs w:val="28"/>
              </w:rPr>
              <w:t>Лейкоциты</w:t>
            </w:r>
          </w:p>
        </w:tc>
        <w:tc>
          <w:tcPr>
            <w:tcW w:w="1909" w:type="dxa"/>
            <w:shd w:val="clear" w:color="auto" w:fill="auto"/>
          </w:tcPr>
          <w:p w14:paraId="5136394A"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4,0-9,0</w:t>
            </w:r>
          </w:p>
        </w:tc>
        <w:tc>
          <w:tcPr>
            <w:tcW w:w="1472" w:type="dxa"/>
            <w:shd w:val="clear" w:color="auto" w:fill="auto"/>
          </w:tcPr>
          <w:p w14:paraId="2840B143"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w:t>
            </w:r>
            <w:r w:rsidRPr="006D7360">
              <w:rPr>
                <w:rFonts w:ascii="Times New Roman" w:hAnsi="Times New Roman" w:cs="Times New Roman"/>
                <w:sz w:val="28"/>
                <w:szCs w:val="28"/>
                <w:vertAlign w:val="superscript"/>
              </w:rPr>
              <w:t>9</w:t>
            </w:r>
            <w:r w:rsidRPr="006D7360">
              <w:rPr>
                <w:rFonts w:ascii="Times New Roman" w:hAnsi="Times New Roman" w:cs="Times New Roman"/>
                <w:sz w:val="28"/>
                <w:szCs w:val="28"/>
              </w:rPr>
              <w:t>/л</w:t>
            </w:r>
          </w:p>
        </w:tc>
        <w:tc>
          <w:tcPr>
            <w:tcW w:w="1909" w:type="dxa"/>
            <w:shd w:val="clear" w:color="auto" w:fill="auto"/>
          </w:tcPr>
          <w:p w14:paraId="54DD27F6" w14:textId="38B1AF0D"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005C52F4" w:rsidRPr="006D7360">
              <w:rPr>
                <w:rFonts w:ascii="Times New Roman" w:hAnsi="Times New Roman" w:cs="Times New Roman"/>
                <w:sz w:val="28"/>
                <w:szCs w:val="28"/>
              </w:rPr>
              <w:t>,1</w:t>
            </w:r>
          </w:p>
        </w:tc>
        <w:tc>
          <w:tcPr>
            <w:tcW w:w="1670" w:type="dxa"/>
            <w:shd w:val="clear" w:color="auto" w:fill="auto"/>
          </w:tcPr>
          <w:p w14:paraId="4352F34A" w14:textId="17778766"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r w:rsidR="005C52F4" w:rsidRPr="006D7360">
              <w:rPr>
                <w:rFonts w:ascii="Times New Roman" w:hAnsi="Times New Roman" w:cs="Times New Roman"/>
                <w:sz w:val="28"/>
                <w:szCs w:val="28"/>
              </w:rPr>
              <w:t>,3</w:t>
            </w:r>
          </w:p>
        </w:tc>
      </w:tr>
      <w:tr w:rsidR="005C52F4" w:rsidRPr="006F1EAA" w14:paraId="65011938" w14:textId="77777777" w:rsidTr="00C85854">
        <w:trPr>
          <w:trHeight w:val="289"/>
        </w:trPr>
        <w:tc>
          <w:tcPr>
            <w:tcW w:w="2679" w:type="dxa"/>
            <w:shd w:val="clear" w:color="auto" w:fill="auto"/>
          </w:tcPr>
          <w:p w14:paraId="682A988E"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СОЭ</w:t>
            </w:r>
          </w:p>
        </w:tc>
        <w:tc>
          <w:tcPr>
            <w:tcW w:w="1909" w:type="dxa"/>
            <w:shd w:val="clear" w:color="auto" w:fill="auto"/>
          </w:tcPr>
          <w:p w14:paraId="452B7CDE"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 xml:space="preserve">2-15 </w:t>
            </w:r>
          </w:p>
        </w:tc>
        <w:tc>
          <w:tcPr>
            <w:tcW w:w="1472" w:type="dxa"/>
            <w:shd w:val="clear" w:color="auto" w:fill="auto"/>
          </w:tcPr>
          <w:p w14:paraId="30621F1A"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мм/ч</w:t>
            </w:r>
          </w:p>
        </w:tc>
        <w:tc>
          <w:tcPr>
            <w:tcW w:w="1909" w:type="dxa"/>
            <w:shd w:val="clear" w:color="auto" w:fill="auto"/>
          </w:tcPr>
          <w:p w14:paraId="3F4FE2BD" w14:textId="4FC31BB1"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w:t>
            </w:r>
          </w:p>
        </w:tc>
        <w:tc>
          <w:tcPr>
            <w:tcW w:w="1670" w:type="dxa"/>
            <w:shd w:val="clear" w:color="auto" w:fill="auto"/>
          </w:tcPr>
          <w:p w14:paraId="76BA52A2" w14:textId="0A6FAB5C"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w:t>
            </w:r>
          </w:p>
        </w:tc>
      </w:tr>
      <w:tr w:rsidR="005C52F4" w:rsidRPr="006F1EAA" w14:paraId="597D83DA" w14:textId="77777777" w:rsidTr="00C85854">
        <w:trPr>
          <w:trHeight w:val="289"/>
        </w:trPr>
        <w:tc>
          <w:tcPr>
            <w:tcW w:w="2679" w:type="dxa"/>
            <w:shd w:val="clear" w:color="auto" w:fill="auto"/>
          </w:tcPr>
          <w:p w14:paraId="763169A9"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Тромбоциты</w:t>
            </w:r>
          </w:p>
        </w:tc>
        <w:tc>
          <w:tcPr>
            <w:tcW w:w="1909" w:type="dxa"/>
            <w:shd w:val="clear" w:color="auto" w:fill="auto"/>
          </w:tcPr>
          <w:p w14:paraId="60AF5CF2"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140-400</w:t>
            </w:r>
          </w:p>
        </w:tc>
        <w:tc>
          <w:tcPr>
            <w:tcW w:w="1472" w:type="dxa"/>
            <w:shd w:val="clear" w:color="auto" w:fill="auto"/>
          </w:tcPr>
          <w:p w14:paraId="428DA720"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w:t>
            </w:r>
            <w:r w:rsidRPr="006D7360">
              <w:rPr>
                <w:rFonts w:ascii="Times New Roman" w:hAnsi="Times New Roman" w:cs="Times New Roman"/>
                <w:sz w:val="28"/>
                <w:szCs w:val="28"/>
                <w:vertAlign w:val="superscript"/>
              </w:rPr>
              <w:t>9</w:t>
            </w:r>
            <w:r w:rsidRPr="006D7360">
              <w:rPr>
                <w:rFonts w:ascii="Times New Roman" w:hAnsi="Times New Roman" w:cs="Times New Roman"/>
                <w:sz w:val="28"/>
                <w:szCs w:val="28"/>
              </w:rPr>
              <w:t>/л</w:t>
            </w:r>
          </w:p>
        </w:tc>
        <w:tc>
          <w:tcPr>
            <w:tcW w:w="1909" w:type="dxa"/>
            <w:shd w:val="clear" w:color="auto" w:fill="auto"/>
          </w:tcPr>
          <w:p w14:paraId="4F515017" w14:textId="668CF4AF"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324</w:t>
            </w:r>
          </w:p>
        </w:tc>
        <w:tc>
          <w:tcPr>
            <w:tcW w:w="1670" w:type="dxa"/>
            <w:shd w:val="clear" w:color="auto" w:fill="auto"/>
          </w:tcPr>
          <w:p w14:paraId="7D7A578C"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230</w:t>
            </w:r>
          </w:p>
        </w:tc>
      </w:tr>
      <w:tr w:rsidR="005C52F4" w:rsidRPr="006F1EAA" w14:paraId="54A155BD" w14:textId="77777777" w:rsidTr="00C85854">
        <w:trPr>
          <w:trHeight w:val="289"/>
        </w:trPr>
        <w:tc>
          <w:tcPr>
            <w:tcW w:w="2679" w:type="dxa"/>
            <w:shd w:val="clear" w:color="auto" w:fill="auto"/>
          </w:tcPr>
          <w:p w14:paraId="3F3834E9"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Билирубин</w:t>
            </w:r>
          </w:p>
        </w:tc>
        <w:tc>
          <w:tcPr>
            <w:tcW w:w="1909" w:type="dxa"/>
            <w:shd w:val="clear" w:color="auto" w:fill="auto"/>
          </w:tcPr>
          <w:p w14:paraId="6A52AC01"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3,4-21,0</w:t>
            </w:r>
          </w:p>
        </w:tc>
        <w:tc>
          <w:tcPr>
            <w:tcW w:w="1472" w:type="dxa"/>
            <w:shd w:val="clear" w:color="auto" w:fill="auto"/>
          </w:tcPr>
          <w:p w14:paraId="009D88A5"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мкмоль/л</w:t>
            </w:r>
          </w:p>
        </w:tc>
        <w:tc>
          <w:tcPr>
            <w:tcW w:w="1909" w:type="dxa"/>
            <w:shd w:val="clear" w:color="auto" w:fill="auto"/>
          </w:tcPr>
          <w:p w14:paraId="368FD318" w14:textId="6F2C6CF4"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18</w:t>
            </w:r>
            <w:r w:rsidR="005C52F4" w:rsidRPr="006D7360">
              <w:rPr>
                <w:rFonts w:ascii="Times New Roman" w:hAnsi="Times New Roman" w:cs="Times New Roman"/>
                <w:sz w:val="28"/>
                <w:szCs w:val="28"/>
              </w:rPr>
              <w:t>,8</w:t>
            </w:r>
          </w:p>
        </w:tc>
        <w:tc>
          <w:tcPr>
            <w:tcW w:w="1670" w:type="dxa"/>
            <w:shd w:val="clear" w:color="auto" w:fill="auto"/>
          </w:tcPr>
          <w:p w14:paraId="46A21F8E" w14:textId="54F86190"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w:t>
            </w:r>
            <w:r w:rsidR="00C36A79">
              <w:rPr>
                <w:rFonts w:ascii="Times New Roman" w:hAnsi="Times New Roman" w:cs="Times New Roman"/>
                <w:sz w:val="28"/>
                <w:szCs w:val="28"/>
              </w:rPr>
              <w:t>7,1</w:t>
            </w:r>
          </w:p>
        </w:tc>
      </w:tr>
      <w:tr w:rsidR="005C52F4" w:rsidRPr="006F1EAA" w14:paraId="5DEF287C" w14:textId="77777777" w:rsidTr="00C85854">
        <w:trPr>
          <w:trHeight w:val="289"/>
        </w:trPr>
        <w:tc>
          <w:tcPr>
            <w:tcW w:w="2679" w:type="dxa"/>
            <w:shd w:val="clear" w:color="auto" w:fill="auto"/>
          </w:tcPr>
          <w:p w14:paraId="4C63149E"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АСТ</w:t>
            </w:r>
          </w:p>
        </w:tc>
        <w:tc>
          <w:tcPr>
            <w:tcW w:w="1909" w:type="dxa"/>
            <w:shd w:val="clear" w:color="auto" w:fill="auto"/>
          </w:tcPr>
          <w:p w14:paraId="101ACCE4"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10-50</w:t>
            </w:r>
          </w:p>
        </w:tc>
        <w:tc>
          <w:tcPr>
            <w:tcW w:w="1472" w:type="dxa"/>
            <w:shd w:val="clear" w:color="auto" w:fill="auto"/>
          </w:tcPr>
          <w:p w14:paraId="6F32F1FC"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Ед/л</w:t>
            </w:r>
          </w:p>
        </w:tc>
        <w:tc>
          <w:tcPr>
            <w:tcW w:w="1909" w:type="dxa"/>
            <w:shd w:val="clear" w:color="auto" w:fill="auto"/>
          </w:tcPr>
          <w:p w14:paraId="107A425E" w14:textId="4251305F"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w:t>
            </w:r>
          </w:p>
        </w:tc>
        <w:tc>
          <w:tcPr>
            <w:tcW w:w="1670" w:type="dxa"/>
            <w:shd w:val="clear" w:color="auto" w:fill="auto"/>
          </w:tcPr>
          <w:p w14:paraId="3D50C054" w14:textId="4C5DE5B7"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22</w:t>
            </w:r>
          </w:p>
        </w:tc>
      </w:tr>
      <w:tr w:rsidR="005C52F4" w:rsidRPr="006F1EAA" w14:paraId="573CE0EA" w14:textId="77777777" w:rsidTr="00C85854">
        <w:trPr>
          <w:trHeight w:val="289"/>
        </w:trPr>
        <w:tc>
          <w:tcPr>
            <w:tcW w:w="2679" w:type="dxa"/>
            <w:shd w:val="clear" w:color="auto" w:fill="auto"/>
          </w:tcPr>
          <w:p w14:paraId="3AF1124F"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АЛТ</w:t>
            </w:r>
          </w:p>
        </w:tc>
        <w:tc>
          <w:tcPr>
            <w:tcW w:w="1909" w:type="dxa"/>
            <w:shd w:val="clear" w:color="auto" w:fill="auto"/>
          </w:tcPr>
          <w:p w14:paraId="4D5844CE"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10-50</w:t>
            </w:r>
          </w:p>
        </w:tc>
        <w:tc>
          <w:tcPr>
            <w:tcW w:w="1472" w:type="dxa"/>
            <w:shd w:val="clear" w:color="auto" w:fill="auto"/>
          </w:tcPr>
          <w:p w14:paraId="4E546016"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Ед/л</w:t>
            </w:r>
          </w:p>
        </w:tc>
        <w:tc>
          <w:tcPr>
            <w:tcW w:w="1909" w:type="dxa"/>
            <w:shd w:val="clear" w:color="auto" w:fill="auto"/>
          </w:tcPr>
          <w:p w14:paraId="15F71040" w14:textId="340AF92C"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19</w:t>
            </w:r>
          </w:p>
        </w:tc>
        <w:tc>
          <w:tcPr>
            <w:tcW w:w="1670" w:type="dxa"/>
            <w:shd w:val="clear" w:color="auto" w:fill="auto"/>
          </w:tcPr>
          <w:p w14:paraId="42371C13"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19</w:t>
            </w:r>
          </w:p>
        </w:tc>
      </w:tr>
      <w:tr w:rsidR="005C52F4" w:rsidRPr="006F1EAA" w14:paraId="37CEED48" w14:textId="77777777" w:rsidTr="00C85854">
        <w:trPr>
          <w:trHeight w:val="289"/>
        </w:trPr>
        <w:tc>
          <w:tcPr>
            <w:tcW w:w="2679" w:type="dxa"/>
            <w:shd w:val="clear" w:color="auto" w:fill="auto"/>
          </w:tcPr>
          <w:p w14:paraId="558D4CF2"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Общий белок</w:t>
            </w:r>
          </w:p>
        </w:tc>
        <w:tc>
          <w:tcPr>
            <w:tcW w:w="1909" w:type="dxa"/>
            <w:shd w:val="clear" w:color="auto" w:fill="auto"/>
          </w:tcPr>
          <w:p w14:paraId="28CDB4E2"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64-83</w:t>
            </w:r>
          </w:p>
        </w:tc>
        <w:tc>
          <w:tcPr>
            <w:tcW w:w="1472" w:type="dxa"/>
            <w:shd w:val="clear" w:color="auto" w:fill="auto"/>
          </w:tcPr>
          <w:p w14:paraId="76A11B30"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г</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1D9CFF85" w14:textId="0F168E7E" w:rsidR="005C52F4" w:rsidRPr="00C36A79"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81</w:t>
            </w:r>
            <w:r w:rsidR="005C52F4" w:rsidRPr="006D7360">
              <w:rPr>
                <w:rFonts w:ascii="Times New Roman" w:hAnsi="Times New Roman" w:cs="Times New Roman"/>
                <w:sz w:val="28"/>
                <w:szCs w:val="28"/>
              </w:rPr>
              <w:t>,</w:t>
            </w:r>
            <w:r>
              <w:rPr>
                <w:rFonts w:ascii="Times New Roman" w:hAnsi="Times New Roman" w:cs="Times New Roman"/>
                <w:sz w:val="28"/>
                <w:szCs w:val="28"/>
              </w:rPr>
              <w:t>0</w:t>
            </w:r>
          </w:p>
        </w:tc>
        <w:tc>
          <w:tcPr>
            <w:tcW w:w="1670" w:type="dxa"/>
            <w:shd w:val="clear" w:color="auto" w:fill="auto"/>
          </w:tcPr>
          <w:p w14:paraId="2B034731" w14:textId="2B2EE6D6"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74</w:t>
            </w:r>
            <w:r w:rsidR="005C52F4" w:rsidRPr="006D7360">
              <w:rPr>
                <w:rFonts w:ascii="Times New Roman" w:hAnsi="Times New Roman" w:cs="Times New Roman"/>
                <w:sz w:val="28"/>
                <w:szCs w:val="28"/>
              </w:rPr>
              <w:t>,</w:t>
            </w:r>
            <w:r>
              <w:rPr>
                <w:rFonts w:ascii="Times New Roman" w:hAnsi="Times New Roman" w:cs="Times New Roman"/>
                <w:sz w:val="28"/>
                <w:szCs w:val="28"/>
              </w:rPr>
              <w:t>1</w:t>
            </w:r>
          </w:p>
        </w:tc>
      </w:tr>
      <w:tr w:rsidR="005C52F4" w:rsidRPr="006F1EAA" w14:paraId="2DE514AD" w14:textId="77777777" w:rsidTr="00C85854">
        <w:trPr>
          <w:trHeight w:val="289"/>
        </w:trPr>
        <w:tc>
          <w:tcPr>
            <w:tcW w:w="2679" w:type="dxa"/>
            <w:shd w:val="clear" w:color="auto" w:fill="auto"/>
          </w:tcPr>
          <w:p w14:paraId="1871ABC4"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Глюкоза</w:t>
            </w:r>
          </w:p>
        </w:tc>
        <w:tc>
          <w:tcPr>
            <w:tcW w:w="1909" w:type="dxa"/>
            <w:shd w:val="clear" w:color="auto" w:fill="auto"/>
          </w:tcPr>
          <w:p w14:paraId="5BD7320D"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lang w:val="en-US"/>
              </w:rPr>
              <w:t>3</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3-5</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6</w:t>
            </w:r>
          </w:p>
        </w:tc>
        <w:tc>
          <w:tcPr>
            <w:tcW w:w="1472" w:type="dxa"/>
            <w:shd w:val="clear" w:color="auto" w:fill="auto"/>
          </w:tcPr>
          <w:p w14:paraId="69A8113C"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ммоль</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6FAA15F1" w14:textId="1CC1275D"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5C52F4" w:rsidRPr="006D7360">
              <w:rPr>
                <w:rFonts w:ascii="Times New Roman" w:hAnsi="Times New Roman" w:cs="Times New Roman"/>
                <w:sz w:val="28"/>
                <w:szCs w:val="28"/>
              </w:rPr>
              <w:t>,9</w:t>
            </w:r>
          </w:p>
        </w:tc>
        <w:tc>
          <w:tcPr>
            <w:tcW w:w="1670" w:type="dxa"/>
            <w:shd w:val="clear" w:color="auto" w:fill="auto"/>
          </w:tcPr>
          <w:p w14:paraId="6B18B503"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5,</w:t>
            </w:r>
            <w:r w:rsidRPr="006D7360">
              <w:rPr>
                <w:rFonts w:ascii="Times New Roman" w:hAnsi="Times New Roman" w:cs="Times New Roman"/>
                <w:sz w:val="28"/>
                <w:szCs w:val="28"/>
                <w:lang w:val="en-US"/>
              </w:rPr>
              <w:t>7</w:t>
            </w:r>
          </w:p>
        </w:tc>
      </w:tr>
      <w:tr w:rsidR="005C52F4" w:rsidRPr="006F1EAA" w14:paraId="34DA954C" w14:textId="77777777" w:rsidTr="00C85854">
        <w:trPr>
          <w:trHeight w:val="289"/>
        </w:trPr>
        <w:tc>
          <w:tcPr>
            <w:tcW w:w="2679" w:type="dxa"/>
            <w:shd w:val="clear" w:color="auto" w:fill="auto"/>
          </w:tcPr>
          <w:p w14:paraId="4856E991"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 xml:space="preserve">Мочевина </w:t>
            </w:r>
          </w:p>
        </w:tc>
        <w:tc>
          <w:tcPr>
            <w:tcW w:w="1909" w:type="dxa"/>
            <w:shd w:val="clear" w:color="auto" w:fill="auto"/>
          </w:tcPr>
          <w:p w14:paraId="494B4CC5"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lang w:val="en-US"/>
              </w:rPr>
              <w:t>3</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2-8</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3</w:t>
            </w:r>
          </w:p>
        </w:tc>
        <w:tc>
          <w:tcPr>
            <w:tcW w:w="1472" w:type="dxa"/>
            <w:shd w:val="clear" w:color="auto" w:fill="auto"/>
          </w:tcPr>
          <w:p w14:paraId="68CD0D63"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ммоль</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1D87776B" w14:textId="76DB5A2B" w:rsidR="005C52F4" w:rsidRPr="006D7360"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005C52F4" w:rsidRPr="006D7360">
              <w:rPr>
                <w:rFonts w:ascii="Times New Roman" w:hAnsi="Times New Roman" w:cs="Times New Roman"/>
                <w:sz w:val="28"/>
                <w:szCs w:val="28"/>
              </w:rPr>
              <w:t>,</w:t>
            </w:r>
            <w:r>
              <w:rPr>
                <w:rFonts w:ascii="Times New Roman" w:hAnsi="Times New Roman" w:cs="Times New Roman"/>
                <w:sz w:val="28"/>
                <w:szCs w:val="28"/>
              </w:rPr>
              <w:t>5</w:t>
            </w:r>
          </w:p>
        </w:tc>
        <w:tc>
          <w:tcPr>
            <w:tcW w:w="1670" w:type="dxa"/>
            <w:shd w:val="clear" w:color="auto" w:fill="auto"/>
          </w:tcPr>
          <w:p w14:paraId="70FCFF49"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8,</w:t>
            </w:r>
            <w:r w:rsidRPr="006D7360">
              <w:rPr>
                <w:rFonts w:ascii="Times New Roman" w:hAnsi="Times New Roman" w:cs="Times New Roman"/>
                <w:sz w:val="28"/>
                <w:szCs w:val="28"/>
                <w:lang w:val="en-US"/>
              </w:rPr>
              <w:t>2</w:t>
            </w:r>
          </w:p>
        </w:tc>
      </w:tr>
      <w:tr w:rsidR="005C52F4" w:rsidRPr="006F1EAA" w14:paraId="310288A2" w14:textId="77777777" w:rsidTr="00C85854">
        <w:trPr>
          <w:trHeight w:val="289"/>
        </w:trPr>
        <w:tc>
          <w:tcPr>
            <w:tcW w:w="2679" w:type="dxa"/>
            <w:shd w:val="clear" w:color="auto" w:fill="auto"/>
          </w:tcPr>
          <w:p w14:paraId="409E4F2A"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Креатинин</w:t>
            </w:r>
          </w:p>
        </w:tc>
        <w:tc>
          <w:tcPr>
            <w:tcW w:w="1909" w:type="dxa"/>
            <w:shd w:val="clear" w:color="auto" w:fill="auto"/>
          </w:tcPr>
          <w:p w14:paraId="144FCDD6"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62-106</w:t>
            </w:r>
          </w:p>
        </w:tc>
        <w:tc>
          <w:tcPr>
            <w:tcW w:w="1472" w:type="dxa"/>
            <w:shd w:val="clear" w:color="auto" w:fill="auto"/>
          </w:tcPr>
          <w:p w14:paraId="54983A78"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мкмоль/л</w:t>
            </w:r>
          </w:p>
        </w:tc>
        <w:tc>
          <w:tcPr>
            <w:tcW w:w="1909" w:type="dxa"/>
            <w:shd w:val="clear" w:color="auto" w:fill="auto"/>
          </w:tcPr>
          <w:p w14:paraId="6F08027B" w14:textId="2410ACDA" w:rsidR="005C52F4" w:rsidRPr="00C36A79" w:rsidRDefault="00C36A79"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87</w:t>
            </w:r>
          </w:p>
        </w:tc>
        <w:tc>
          <w:tcPr>
            <w:tcW w:w="1670" w:type="dxa"/>
            <w:shd w:val="clear" w:color="auto" w:fill="auto"/>
          </w:tcPr>
          <w:p w14:paraId="21541050" w14:textId="4C682106" w:rsidR="005C52F4" w:rsidRPr="006D7360" w:rsidRDefault="00C36A79" w:rsidP="00547DAE">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t>97</w:t>
            </w:r>
            <w:r w:rsidR="005C52F4" w:rsidRPr="006D7360">
              <w:rPr>
                <w:rFonts w:ascii="Times New Roman" w:hAnsi="Times New Roman" w:cs="Times New Roman"/>
                <w:sz w:val="28"/>
                <w:szCs w:val="28"/>
              </w:rPr>
              <w:t>,</w:t>
            </w:r>
            <w:r w:rsidR="005C52F4" w:rsidRPr="006D7360">
              <w:rPr>
                <w:rFonts w:ascii="Times New Roman" w:hAnsi="Times New Roman" w:cs="Times New Roman"/>
                <w:sz w:val="28"/>
                <w:szCs w:val="28"/>
                <w:lang w:val="en-US"/>
              </w:rPr>
              <w:t>3</w:t>
            </w:r>
          </w:p>
        </w:tc>
      </w:tr>
      <w:tr w:rsidR="005C52F4" w:rsidRPr="006F1EAA" w14:paraId="485C076B" w14:textId="77777777" w:rsidTr="00C85854">
        <w:trPr>
          <w:trHeight w:val="305"/>
        </w:trPr>
        <w:tc>
          <w:tcPr>
            <w:tcW w:w="9639" w:type="dxa"/>
            <w:gridSpan w:val="5"/>
            <w:shd w:val="clear" w:color="auto" w:fill="auto"/>
          </w:tcPr>
          <w:p w14:paraId="494071D6" w14:textId="77777777" w:rsidR="005C52F4" w:rsidRPr="006D7360" w:rsidRDefault="005C52F4" w:rsidP="00547DAE">
            <w:pPr>
              <w:spacing w:after="0" w:line="240" w:lineRule="auto"/>
              <w:jc w:val="both"/>
              <w:rPr>
                <w:rFonts w:ascii="Times New Roman" w:hAnsi="Times New Roman" w:cs="Times New Roman"/>
                <w:sz w:val="28"/>
                <w:szCs w:val="28"/>
                <w:lang w:val="en-US"/>
              </w:rPr>
            </w:pPr>
            <w:r w:rsidRPr="006D7360">
              <w:rPr>
                <w:rStyle w:val="hps"/>
                <w:rFonts w:ascii="Times New Roman" w:hAnsi="Times New Roman" w:cs="Times New Roman"/>
                <w:sz w:val="28"/>
                <w:szCs w:val="28"/>
              </w:rPr>
              <w:t>Анализ мочи</w:t>
            </w:r>
            <w:r w:rsidRPr="006D7360">
              <w:rPr>
                <w:rStyle w:val="hps"/>
                <w:rFonts w:ascii="Times New Roman" w:hAnsi="Times New Roman" w:cs="Times New Roman"/>
                <w:sz w:val="28"/>
                <w:szCs w:val="28"/>
                <w:lang w:val="en-US"/>
              </w:rPr>
              <w:t xml:space="preserve"> </w:t>
            </w:r>
          </w:p>
        </w:tc>
      </w:tr>
      <w:tr w:rsidR="005C52F4" w:rsidRPr="006F1EAA" w14:paraId="0A3CFD62" w14:textId="77777777" w:rsidTr="00C85854">
        <w:trPr>
          <w:trHeight w:val="289"/>
        </w:trPr>
        <w:tc>
          <w:tcPr>
            <w:tcW w:w="2679" w:type="dxa"/>
            <w:tcBorders>
              <w:bottom w:val="nil"/>
            </w:tcBorders>
            <w:shd w:val="clear" w:color="auto" w:fill="auto"/>
          </w:tcPr>
          <w:p w14:paraId="0D956433" w14:textId="77777777" w:rsidR="005C52F4" w:rsidRPr="006D7360" w:rsidRDefault="005C52F4" w:rsidP="00547DAE">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Относительная плотность</w:t>
            </w:r>
          </w:p>
        </w:tc>
        <w:tc>
          <w:tcPr>
            <w:tcW w:w="1909" w:type="dxa"/>
            <w:tcBorders>
              <w:bottom w:val="nil"/>
            </w:tcBorders>
            <w:shd w:val="clear" w:color="auto" w:fill="auto"/>
          </w:tcPr>
          <w:p w14:paraId="3731A137"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1010-1023</w:t>
            </w:r>
          </w:p>
        </w:tc>
        <w:tc>
          <w:tcPr>
            <w:tcW w:w="1472" w:type="dxa"/>
            <w:tcBorders>
              <w:bottom w:val="nil"/>
            </w:tcBorders>
            <w:shd w:val="clear" w:color="auto" w:fill="auto"/>
          </w:tcPr>
          <w:p w14:paraId="060286A9" w14:textId="77777777" w:rsidR="005C52F4" w:rsidRPr="006D7360" w:rsidRDefault="005C52F4" w:rsidP="00547DAE">
            <w:pPr>
              <w:spacing w:after="0" w:line="240" w:lineRule="auto"/>
              <w:jc w:val="both"/>
              <w:rPr>
                <w:rFonts w:ascii="Times New Roman" w:hAnsi="Times New Roman" w:cs="Times New Roman"/>
                <w:sz w:val="28"/>
                <w:szCs w:val="28"/>
                <w:lang w:val="en-US"/>
              </w:rPr>
            </w:pPr>
          </w:p>
        </w:tc>
        <w:tc>
          <w:tcPr>
            <w:tcW w:w="1909" w:type="dxa"/>
            <w:tcBorders>
              <w:bottom w:val="nil"/>
            </w:tcBorders>
            <w:shd w:val="clear" w:color="auto" w:fill="auto"/>
          </w:tcPr>
          <w:p w14:paraId="29F4C668" w14:textId="21F0DF1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w:t>
            </w:r>
            <w:r w:rsidR="00C36A79">
              <w:rPr>
                <w:rFonts w:ascii="Times New Roman" w:hAnsi="Times New Roman" w:cs="Times New Roman"/>
                <w:sz w:val="28"/>
                <w:szCs w:val="28"/>
              </w:rPr>
              <w:t>25</w:t>
            </w:r>
          </w:p>
        </w:tc>
        <w:tc>
          <w:tcPr>
            <w:tcW w:w="1670" w:type="dxa"/>
            <w:tcBorders>
              <w:bottom w:val="nil"/>
            </w:tcBorders>
            <w:shd w:val="clear" w:color="auto" w:fill="auto"/>
          </w:tcPr>
          <w:p w14:paraId="2E6C426C" w14:textId="77777777" w:rsidR="005C52F4" w:rsidRPr="006D7360" w:rsidRDefault="005C52F4" w:rsidP="00547DAE">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1024</w:t>
            </w:r>
          </w:p>
        </w:tc>
      </w:tr>
      <w:tr w:rsidR="00C85854" w:rsidRPr="006F1EAA" w14:paraId="102A7F33" w14:textId="77777777" w:rsidTr="00C85854">
        <w:trPr>
          <w:trHeight w:val="289"/>
        </w:trPr>
        <w:tc>
          <w:tcPr>
            <w:tcW w:w="9639" w:type="dxa"/>
            <w:gridSpan w:val="5"/>
            <w:tcBorders>
              <w:top w:val="nil"/>
              <w:left w:val="nil"/>
              <w:bottom w:val="single" w:sz="4" w:space="0" w:color="auto"/>
              <w:right w:val="nil"/>
            </w:tcBorders>
            <w:shd w:val="clear" w:color="auto" w:fill="auto"/>
          </w:tcPr>
          <w:p w14:paraId="6857ECF6" w14:textId="12ED7530" w:rsidR="00C85854" w:rsidRPr="006D7360" w:rsidRDefault="00C85854" w:rsidP="00547DA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7</w:t>
            </w:r>
          </w:p>
        </w:tc>
      </w:tr>
      <w:tr w:rsidR="005C52F4" w:rsidRPr="006F1EAA" w14:paraId="70FDB95C" w14:textId="77777777" w:rsidTr="00C85854">
        <w:trPr>
          <w:trHeight w:val="289"/>
        </w:trPr>
        <w:tc>
          <w:tcPr>
            <w:tcW w:w="2679" w:type="dxa"/>
            <w:tcBorders>
              <w:top w:val="single" w:sz="4" w:space="0" w:color="auto"/>
              <w:left w:val="single" w:sz="4" w:space="0" w:color="auto"/>
              <w:bottom w:val="single" w:sz="4" w:space="0" w:color="auto"/>
              <w:right w:val="single" w:sz="4" w:space="0" w:color="auto"/>
            </w:tcBorders>
            <w:shd w:val="clear" w:color="auto" w:fill="auto"/>
          </w:tcPr>
          <w:p w14:paraId="60D14B67" w14:textId="2574656B" w:rsidR="005C52F4" w:rsidRPr="006D7360" w:rsidRDefault="005C52F4" w:rsidP="00547DAE">
            <w:pPr>
              <w:spacing w:after="0" w:line="240" w:lineRule="auto"/>
              <w:jc w:val="both"/>
              <w:rPr>
                <w:rStyle w:val="hps"/>
                <w:rFonts w:ascii="Times New Roman" w:hAnsi="Times New Roman" w:cs="Times New Roman"/>
                <w:sz w:val="28"/>
                <w:szCs w:val="28"/>
              </w:rPr>
            </w:pPr>
          </w:p>
        </w:tc>
        <w:tc>
          <w:tcPr>
            <w:tcW w:w="1909" w:type="dxa"/>
            <w:tcBorders>
              <w:top w:val="single" w:sz="4" w:space="0" w:color="auto"/>
              <w:left w:val="single" w:sz="4" w:space="0" w:color="auto"/>
              <w:bottom w:val="single" w:sz="4" w:space="0" w:color="auto"/>
              <w:right w:val="single" w:sz="4" w:space="0" w:color="auto"/>
            </w:tcBorders>
            <w:shd w:val="clear" w:color="auto" w:fill="auto"/>
          </w:tcPr>
          <w:p w14:paraId="58468E1A" w14:textId="09548C33" w:rsidR="005C52F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25C65390" w14:textId="0B932A31" w:rsidR="005C52F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909" w:type="dxa"/>
            <w:tcBorders>
              <w:top w:val="single" w:sz="4" w:space="0" w:color="auto"/>
              <w:left w:val="single" w:sz="4" w:space="0" w:color="auto"/>
              <w:bottom w:val="single" w:sz="4" w:space="0" w:color="auto"/>
              <w:right w:val="single" w:sz="4" w:space="0" w:color="auto"/>
            </w:tcBorders>
            <w:shd w:val="clear" w:color="auto" w:fill="auto"/>
          </w:tcPr>
          <w:p w14:paraId="4480862A" w14:textId="27C64CFB" w:rsidR="005C52F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670" w:type="dxa"/>
            <w:tcBorders>
              <w:top w:val="single" w:sz="4" w:space="0" w:color="auto"/>
              <w:left w:val="single" w:sz="4" w:space="0" w:color="auto"/>
              <w:bottom w:val="single" w:sz="4" w:space="0" w:color="auto"/>
              <w:right w:val="single" w:sz="4" w:space="0" w:color="auto"/>
            </w:tcBorders>
            <w:shd w:val="clear" w:color="auto" w:fill="auto"/>
          </w:tcPr>
          <w:p w14:paraId="11A7E4B5" w14:textId="7D83EEFB" w:rsidR="005C52F4" w:rsidRPr="006D7360" w:rsidRDefault="00C85854" w:rsidP="00C858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C85854" w:rsidRPr="006F1EAA" w14:paraId="48860013" w14:textId="77777777" w:rsidTr="00C85854">
        <w:trPr>
          <w:trHeight w:val="289"/>
        </w:trPr>
        <w:tc>
          <w:tcPr>
            <w:tcW w:w="2679" w:type="dxa"/>
            <w:tcBorders>
              <w:top w:val="single" w:sz="4" w:space="0" w:color="auto"/>
            </w:tcBorders>
            <w:shd w:val="clear" w:color="auto" w:fill="auto"/>
          </w:tcPr>
          <w:p w14:paraId="56EA02CE" w14:textId="4B34E3F0" w:rsidR="00C85854" w:rsidRPr="006D7360" w:rsidRDefault="00C85854" w:rsidP="00C85854">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Лейкоциты</w:t>
            </w:r>
          </w:p>
        </w:tc>
        <w:tc>
          <w:tcPr>
            <w:tcW w:w="1909" w:type="dxa"/>
            <w:tcBorders>
              <w:top w:val="single" w:sz="4" w:space="0" w:color="auto"/>
            </w:tcBorders>
            <w:shd w:val="clear" w:color="auto" w:fill="auto"/>
          </w:tcPr>
          <w:p w14:paraId="6A7A8B79" w14:textId="47194DDF"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0-3</w:t>
            </w:r>
          </w:p>
        </w:tc>
        <w:tc>
          <w:tcPr>
            <w:tcW w:w="1472" w:type="dxa"/>
            <w:tcBorders>
              <w:top w:val="single" w:sz="4" w:space="0" w:color="auto"/>
            </w:tcBorders>
            <w:shd w:val="clear" w:color="auto" w:fill="auto"/>
          </w:tcPr>
          <w:p w14:paraId="7A459DB6" w14:textId="30CD3C21"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в поле зрении</w:t>
            </w:r>
          </w:p>
        </w:tc>
        <w:tc>
          <w:tcPr>
            <w:tcW w:w="1909" w:type="dxa"/>
            <w:tcBorders>
              <w:top w:val="single" w:sz="4" w:space="0" w:color="auto"/>
            </w:tcBorders>
            <w:shd w:val="clear" w:color="auto" w:fill="auto"/>
          </w:tcPr>
          <w:p w14:paraId="5BC03984" w14:textId="4C8888D7" w:rsidR="00C85854" w:rsidRDefault="00C85854" w:rsidP="00C8585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Pr="006D7360">
              <w:rPr>
                <w:rFonts w:ascii="Times New Roman" w:hAnsi="Times New Roman" w:cs="Times New Roman"/>
                <w:sz w:val="28"/>
                <w:szCs w:val="28"/>
              </w:rPr>
              <w:t>-</w:t>
            </w:r>
            <w:r>
              <w:rPr>
                <w:rFonts w:ascii="Times New Roman" w:hAnsi="Times New Roman" w:cs="Times New Roman"/>
                <w:sz w:val="28"/>
                <w:szCs w:val="28"/>
              </w:rPr>
              <w:t>8</w:t>
            </w:r>
          </w:p>
        </w:tc>
        <w:tc>
          <w:tcPr>
            <w:tcW w:w="1670" w:type="dxa"/>
            <w:tcBorders>
              <w:top w:val="single" w:sz="4" w:space="0" w:color="auto"/>
            </w:tcBorders>
            <w:shd w:val="clear" w:color="auto" w:fill="auto"/>
          </w:tcPr>
          <w:p w14:paraId="786B5417" w14:textId="2CF68B8E"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5-6</w:t>
            </w:r>
          </w:p>
        </w:tc>
      </w:tr>
      <w:tr w:rsidR="00C85854" w:rsidRPr="006F1EAA" w14:paraId="684CA609" w14:textId="77777777" w:rsidTr="00C85854">
        <w:trPr>
          <w:trHeight w:val="289"/>
        </w:trPr>
        <w:tc>
          <w:tcPr>
            <w:tcW w:w="2679" w:type="dxa"/>
            <w:shd w:val="clear" w:color="auto" w:fill="auto"/>
          </w:tcPr>
          <w:p w14:paraId="50BCF4CF" w14:textId="77777777" w:rsidR="00C85854" w:rsidRPr="006D7360" w:rsidRDefault="00C85854" w:rsidP="00C85854">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Белок</w:t>
            </w:r>
          </w:p>
        </w:tc>
        <w:tc>
          <w:tcPr>
            <w:tcW w:w="1909" w:type="dxa"/>
            <w:shd w:val="clear" w:color="auto" w:fill="auto"/>
          </w:tcPr>
          <w:p w14:paraId="7C0882BC"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p>
        </w:tc>
        <w:tc>
          <w:tcPr>
            <w:tcW w:w="1472" w:type="dxa"/>
            <w:shd w:val="clear" w:color="auto" w:fill="auto"/>
          </w:tcPr>
          <w:p w14:paraId="6D8C68D2"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г</w:t>
            </w:r>
            <w:r w:rsidRPr="006D7360">
              <w:rPr>
                <w:rFonts w:ascii="Times New Roman" w:hAnsi="Times New Roman" w:cs="Times New Roman"/>
                <w:sz w:val="28"/>
                <w:szCs w:val="28"/>
                <w:lang w:val="en-US"/>
              </w:rPr>
              <w:t>/</w:t>
            </w:r>
            <w:r w:rsidRPr="006D7360">
              <w:rPr>
                <w:rFonts w:ascii="Times New Roman" w:hAnsi="Times New Roman" w:cs="Times New Roman"/>
                <w:sz w:val="28"/>
                <w:szCs w:val="28"/>
              </w:rPr>
              <w:t>л</w:t>
            </w:r>
          </w:p>
        </w:tc>
        <w:tc>
          <w:tcPr>
            <w:tcW w:w="1909" w:type="dxa"/>
            <w:shd w:val="clear" w:color="auto" w:fill="auto"/>
          </w:tcPr>
          <w:p w14:paraId="3E9E2A50" w14:textId="2D7771E6"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r>
              <w:rPr>
                <w:rFonts w:ascii="Times New Roman" w:hAnsi="Times New Roman" w:cs="Times New Roman"/>
                <w:sz w:val="28"/>
                <w:szCs w:val="28"/>
              </w:rPr>
              <w:t>0,033</w:t>
            </w:r>
          </w:p>
        </w:tc>
        <w:tc>
          <w:tcPr>
            <w:tcW w:w="1670" w:type="dxa"/>
            <w:shd w:val="clear" w:color="auto" w:fill="auto"/>
          </w:tcPr>
          <w:p w14:paraId="54CA19CD"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w:t>
            </w:r>
          </w:p>
        </w:tc>
      </w:tr>
      <w:tr w:rsidR="00C85854" w:rsidRPr="006F1EAA" w14:paraId="236F9C6F" w14:textId="77777777" w:rsidTr="00C85854">
        <w:trPr>
          <w:trHeight w:val="289"/>
        </w:trPr>
        <w:tc>
          <w:tcPr>
            <w:tcW w:w="2679" w:type="dxa"/>
            <w:shd w:val="clear" w:color="auto" w:fill="auto"/>
          </w:tcPr>
          <w:p w14:paraId="5F8A9BEE" w14:textId="77777777" w:rsidR="00C85854" w:rsidRPr="006D7360" w:rsidRDefault="00C85854" w:rsidP="00C85854">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Эпителий</w:t>
            </w:r>
          </w:p>
        </w:tc>
        <w:tc>
          <w:tcPr>
            <w:tcW w:w="1909" w:type="dxa"/>
            <w:shd w:val="clear" w:color="auto" w:fill="auto"/>
          </w:tcPr>
          <w:p w14:paraId="638CF28B"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0-3</w:t>
            </w:r>
          </w:p>
        </w:tc>
        <w:tc>
          <w:tcPr>
            <w:tcW w:w="1472" w:type="dxa"/>
            <w:shd w:val="clear" w:color="auto" w:fill="auto"/>
          </w:tcPr>
          <w:p w14:paraId="3141ACB8"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в поле зрении</w:t>
            </w:r>
          </w:p>
        </w:tc>
        <w:tc>
          <w:tcPr>
            <w:tcW w:w="1909" w:type="dxa"/>
            <w:shd w:val="clear" w:color="auto" w:fill="auto"/>
          </w:tcPr>
          <w:p w14:paraId="3F8BC9BD" w14:textId="27EE5F05" w:rsidR="00C85854" w:rsidRPr="006D7360" w:rsidRDefault="00C85854" w:rsidP="00C85854">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t>3</w:t>
            </w:r>
            <w:r w:rsidRPr="006D7360">
              <w:rPr>
                <w:rFonts w:ascii="Times New Roman" w:hAnsi="Times New Roman" w:cs="Times New Roman"/>
                <w:sz w:val="28"/>
                <w:szCs w:val="28"/>
              </w:rPr>
              <w:t>-</w:t>
            </w:r>
            <w:r>
              <w:rPr>
                <w:rFonts w:ascii="Times New Roman" w:hAnsi="Times New Roman" w:cs="Times New Roman"/>
                <w:sz w:val="28"/>
                <w:szCs w:val="28"/>
              </w:rPr>
              <w:t>4</w:t>
            </w:r>
          </w:p>
        </w:tc>
        <w:tc>
          <w:tcPr>
            <w:tcW w:w="1670" w:type="dxa"/>
            <w:shd w:val="clear" w:color="auto" w:fill="auto"/>
          </w:tcPr>
          <w:p w14:paraId="70C728A8"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3-4</w:t>
            </w:r>
          </w:p>
        </w:tc>
      </w:tr>
      <w:tr w:rsidR="00C85854" w:rsidRPr="006F1EAA" w14:paraId="279A71DF" w14:textId="77777777" w:rsidTr="00C85854">
        <w:trPr>
          <w:trHeight w:val="289"/>
        </w:trPr>
        <w:tc>
          <w:tcPr>
            <w:tcW w:w="2679" w:type="dxa"/>
            <w:shd w:val="clear" w:color="auto" w:fill="auto"/>
          </w:tcPr>
          <w:p w14:paraId="0BD11B47" w14:textId="77777777" w:rsidR="00C85854" w:rsidRPr="006D7360" w:rsidRDefault="00C85854" w:rsidP="00C85854">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 xml:space="preserve">Коагулограмма </w:t>
            </w:r>
          </w:p>
        </w:tc>
        <w:tc>
          <w:tcPr>
            <w:tcW w:w="1909" w:type="dxa"/>
            <w:shd w:val="clear" w:color="auto" w:fill="auto"/>
          </w:tcPr>
          <w:p w14:paraId="70103B2C" w14:textId="77777777" w:rsidR="00C85854" w:rsidRPr="006D7360" w:rsidRDefault="00C85854" w:rsidP="00C85854">
            <w:pPr>
              <w:spacing w:after="0" w:line="240" w:lineRule="auto"/>
              <w:jc w:val="both"/>
              <w:rPr>
                <w:rFonts w:ascii="Times New Roman" w:hAnsi="Times New Roman" w:cs="Times New Roman"/>
                <w:sz w:val="28"/>
                <w:szCs w:val="28"/>
              </w:rPr>
            </w:pPr>
          </w:p>
        </w:tc>
        <w:tc>
          <w:tcPr>
            <w:tcW w:w="1472" w:type="dxa"/>
            <w:shd w:val="clear" w:color="auto" w:fill="auto"/>
          </w:tcPr>
          <w:p w14:paraId="39BAF2A8" w14:textId="77777777" w:rsidR="00C85854" w:rsidRPr="006D7360" w:rsidRDefault="00C85854" w:rsidP="00C85854">
            <w:pPr>
              <w:spacing w:after="0" w:line="240" w:lineRule="auto"/>
              <w:jc w:val="both"/>
              <w:rPr>
                <w:rFonts w:ascii="Times New Roman" w:hAnsi="Times New Roman" w:cs="Times New Roman"/>
                <w:sz w:val="28"/>
                <w:szCs w:val="28"/>
              </w:rPr>
            </w:pPr>
          </w:p>
        </w:tc>
        <w:tc>
          <w:tcPr>
            <w:tcW w:w="1909" w:type="dxa"/>
            <w:shd w:val="clear" w:color="auto" w:fill="auto"/>
          </w:tcPr>
          <w:p w14:paraId="53FBF19E" w14:textId="77777777" w:rsidR="00C85854" w:rsidRPr="006D7360" w:rsidRDefault="00C85854" w:rsidP="00C85854">
            <w:pPr>
              <w:spacing w:after="0" w:line="240" w:lineRule="auto"/>
              <w:jc w:val="both"/>
              <w:rPr>
                <w:rFonts w:ascii="Times New Roman" w:hAnsi="Times New Roman" w:cs="Times New Roman"/>
                <w:sz w:val="28"/>
                <w:szCs w:val="28"/>
              </w:rPr>
            </w:pPr>
          </w:p>
        </w:tc>
        <w:tc>
          <w:tcPr>
            <w:tcW w:w="1670" w:type="dxa"/>
            <w:shd w:val="clear" w:color="auto" w:fill="auto"/>
          </w:tcPr>
          <w:p w14:paraId="03712B65" w14:textId="77777777" w:rsidR="00C85854" w:rsidRPr="006D7360" w:rsidRDefault="00C85854" w:rsidP="00C85854">
            <w:pPr>
              <w:spacing w:after="0" w:line="240" w:lineRule="auto"/>
              <w:jc w:val="both"/>
              <w:rPr>
                <w:rFonts w:ascii="Times New Roman" w:hAnsi="Times New Roman" w:cs="Times New Roman"/>
                <w:sz w:val="28"/>
                <w:szCs w:val="28"/>
              </w:rPr>
            </w:pPr>
          </w:p>
        </w:tc>
      </w:tr>
      <w:tr w:rsidR="00C85854" w:rsidRPr="006F1EAA" w14:paraId="082DB2DB" w14:textId="77777777" w:rsidTr="00C85854">
        <w:trPr>
          <w:trHeight w:val="289"/>
        </w:trPr>
        <w:tc>
          <w:tcPr>
            <w:tcW w:w="2679" w:type="dxa"/>
            <w:shd w:val="clear" w:color="auto" w:fill="auto"/>
          </w:tcPr>
          <w:p w14:paraId="6B0F49FB" w14:textId="77777777" w:rsidR="00C85854" w:rsidRPr="006D7360" w:rsidRDefault="00C85854" w:rsidP="00C85854">
            <w:pPr>
              <w:spacing w:after="0" w:line="240" w:lineRule="auto"/>
              <w:jc w:val="both"/>
              <w:rPr>
                <w:rStyle w:val="hps"/>
                <w:rFonts w:ascii="Times New Roman" w:hAnsi="Times New Roman" w:cs="Times New Roman"/>
                <w:sz w:val="28"/>
                <w:szCs w:val="28"/>
              </w:rPr>
            </w:pPr>
            <w:r w:rsidRPr="006D7360">
              <w:rPr>
                <w:rStyle w:val="hps"/>
                <w:rFonts w:ascii="Times New Roman" w:hAnsi="Times New Roman" w:cs="Times New Roman"/>
                <w:sz w:val="28"/>
                <w:szCs w:val="28"/>
              </w:rPr>
              <w:t xml:space="preserve">МНО </w:t>
            </w:r>
          </w:p>
        </w:tc>
        <w:tc>
          <w:tcPr>
            <w:tcW w:w="1909" w:type="dxa"/>
            <w:shd w:val="clear" w:color="auto" w:fill="auto"/>
          </w:tcPr>
          <w:p w14:paraId="44961772"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lang w:val="en-US"/>
              </w:rPr>
              <w:t>0</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85-1</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15</w:t>
            </w:r>
          </w:p>
        </w:tc>
        <w:tc>
          <w:tcPr>
            <w:tcW w:w="1472" w:type="dxa"/>
            <w:shd w:val="clear" w:color="auto" w:fill="auto"/>
          </w:tcPr>
          <w:p w14:paraId="4D0E5498"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Единиц</w:t>
            </w:r>
          </w:p>
        </w:tc>
        <w:tc>
          <w:tcPr>
            <w:tcW w:w="1909" w:type="dxa"/>
            <w:shd w:val="clear" w:color="auto" w:fill="auto"/>
          </w:tcPr>
          <w:p w14:paraId="39D01F70"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lang w:val="en-US"/>
              </w:rPr>
              <w:t>1</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03</w:t>
            </w:r>
          </w:p>
        </w:tc>
        <w:tc>
          <w:tcPr>
            <w:tcW w:w="1670" w:type="dxa"/>
            <w:shd w:val="clear" w:color="auto" w:fill="auto"/>
          </w:tcPr>
          <w:p w14:paraId="0052EBD3"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1,02</w:t>
            </w:r>
          </w:p>
        </w:tc>
      </w:tr>
      <w:tr w:rsidR="00C85854" w:rsidRPr="006F1EAA" w14:paraId="326C8EA6" w14:textId="77777777" w:rsidTr="00C85854">
        <w:trPr>
          <w:trHeight w:val="289"/>
        </w:trPr>
        <w:tc>
          <w:tcPr>
            <w:tcW w:w="9639" w:type="dxa"/>
            <w:gridSpan w:val="5"/>
            <w:shd w:val="clear" w:color="auto" w:fill="auto"/>
          </w:tcPr>
          <w:p w14:paraId="5C332DB0"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Style w:val="hps"/>
                <w:rFonts w:ascii="Times New Roman" w:hAnsi="Times New Roman" w:cs="Times New Roman"/>
                <w:sz w:val="28"/>
                <w:szCs w:val="28"/>
              </w:rPr>
              <w:t>Дополнительные анализы</w:t>
            </w:r>
            <w:r w:rsidRPr="006D7360">
              <w:rPr>
                <w:rStyle w:val="hps"/>
                <w:rFonts w:ascii="Times New Roman" w:hAnsi="Times New Roman" w:cs="Times New Roman"/>
                <w:sz w:val="28"/>
                <w:szCs w:val="28"/>
                <w:lang w:val="en-US"/>
              </w:rPr>
              <w:t xml:space="preserve"> </w:t>
            </w:r>
          </w:p>
        </w:tc>
      </w:tr>
      <w:tr w:rsidR="00C85854" w:rsidRPr="006F1EAA" w14:paraId="6913D413" w14:textId="77777777" w:rsidTr="00C85854">
        <w:trPr>
          <w:trHeight w:val="289"/>
        </w:trPr>
        <w:tc>
          <w:tcPr>
            <w:tcW w:w="2679" w:type="dxa"/>
            <w:shd w:val="clear" w:color="auto" w:fill="auto"/>
          </w:tcPr>
          <w:p w14:paraId="09A93912" w14:textId="77777777" w:rsidR="00C85854" w:rsidRPr="006D7360" w:rsidRDefault="00C85854" w:rsidP="00C85854">
            <w:pPr>
              <w:spacing w:after="0" w:line="240" w:lineRule="auto"/>
              <w:jc w:val="both"/>
              <w:rPr>
                <w:rStyle w:val="hps"/>
                <w:rFonts w:ascii="Times New Roman" w:hAnsi="Times New Roman" w:cs="Times New Roman"/>
                <w:sz w:val="28"/>
                <w:szCs w:val="28"/>
                <w:lang w:val="en-US"/>
              </w:rPr>
            </w:pPr>
            <w:r w:rsidRPr="006D7360">
              <w:rPr>
                <w:rStyle w:val="hps"/>
                <w:rFonts w:ascii="Times New Roman" w:hAnsi="Times New Roman" w:cs="Times New Roman"/>
                <w:sz w:val="28"/>
                <w:szCs w:val="28"/>
              </w:rPr>
              <w:t>ВИЧ</w:t>
            </w:r>
            <w:r w:rsidRPr="006D7360">
              <w:rPr>
                <w:rStyle w:val="hps"/>
                <w:rFonts w:ascii="Times New Roman" w:hAnsi="Times New Roman" w:cs="Times New Roman"/>
                <w:sz w:val="28"/>
                <w:szCs w:val="28"/>
                <w:lang w:val="en-US"/>
              </w:rPr>
              <w:t xml:space="preserve"> </w:t>
            </w:r>
          </w:p>
        </w:tc>
        <w:tc>
          <w:tcPr>
            <w:tcW w:w="1909" w:type="dxa"/>
            <w:shd w:val="clear" w:color="auto" w:fill="auto"/>
          </w:tcPr>
          <w:p w14:paraId="3BFF14F2" w14:textId="77777777" w:rsidR="00C85854" w:rsidRPr="006D7360" w:rsidRDefault="00C85854" w:rsidP="00C85854">
            <w:pPr>
              <w:spacing w:after="0" w:line="240" w:lineRule="auto"/>
              <w:jc w:val="both"/>
              <w:rPr>
                <w:rFonts w:ascii="Times New Roman" w:hAnsi="Times New Roman" w:cs="Times New Roman"/>
                <w:sz w:val="28"/>
                <w:szCs w:val="28"/>
              </w:rPr>
            </w:pPr>
            <w:r w:rsidRPr="006D7360">
              <w:rPr>
                <w:rFonts w:ascii="Times New Roman" w:hAnsi="Times New Roman" w:cs="Times New Roman"/>
                <w:sz w:val="28"/>
                <w:szCs w:val="28"/>
              </w:rPr>
              <w:t>Отрицательно</w:t>
            </w:r>
          </w:p>
        </w:tc>
        <w:tc>
          <w:tcPr>
            <w:tcW w:w="1472" w:type="dxa"/>
            <w:shd w:val="clear" w:color="auto" w:fill="auto"/>
          </w:tcPr>
          <w:p w14:paraId="43D3649A" w14:textId="77777777" w:rsidR="00C85854" w:rsidRPr="006D7360" w:rsidRDefault="00C85854" w:rsidP="00C85854">
            <w:pPr>
              <w:spacing w:after="0" w:line="240" w:lineRule="auto"/>
              <w:jc w:val="both"/>
              <w:rPr>
                <w:rFonts w:ascii="Times New Roman" w:hAnsi="Times New Roman" w:cs="Times New Roman"/>
                <w:sz w:val="28"/>
                <w:szCs w:val="28"/>
              </w:rPr>
            </w:pPr>
          </w:p>
        </w:tc>
        <w:tc>
          <w:tcPr>
            <w:tcW w:w="1909" w:type="dxa"/>
            <w:shd w:val="clear" w:color="auto" w:fill="auto"/>
          </w:tcPr>
          <w:p w14:paraId="1FC735DF"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670" w:type="dxa"/>
            <w:shd w:val="clear" w:color="auto" w:fill="auto"/>
          </w:tcPr>
          <w:p w14:paraId="386A8241" w14:textId="77777777" w:rsidR="00C85854" w:rsidRPr="006D7360" w:rsidRDefault="00C85854" w:rsidP="00C85854">
            <w:pPr>
              <w:spacing w:after="0" w:line="240" w:lineRule="auto"/>
              <w:jc w:val="both"/>
              <w:rPr>
                <w:rFonts w:ascii="Times New Roman" w:hAnsi="Times New Roman" w:cs="Times New Roman"/>
                <w:sz w:val="28"/>
                <w:szCs w:val="28"/>
                <w:lang w:val="en-US"/>
              </w:rPr>
            </w:pPr>
          </w:p>
        </w:tc>
      </w:tr>
      <w:tr w:rsidR="00C85854" w:rsidRPr="006F1EAA" w14:paraId="1E0B01FB" w14:textId="77777777" w:rsidTr="00C85854">
        <w:trPr>
          <w:trHeight w:val="289"/>
        </w:trPr>
        <w:tc>
          <w:tcPr>
            <w:tcW w:w="2679" w:type="dxa"/>
            <w:shd w:val="clear" w:color="auto" w:fill="auto"/>
          </w:tcPr>
          <w:p w14:paraId="38BBBC49" w14:textId="77777777" w:rsidR="00C85854" w:rsidRPr="006D7360" w:rsidRDefault="00C85854" w:rsidP="00C85854">
            <w:pPr>
              <w:spacing w:after="0" w:line="240" w:lineRule="auto"/>
              <w:jc w:val="both"/>
              <w:rPr>
                <w:rStyle w:val="hps"/>
                <w:rFonts w:ascii="Times New Roman" w:hAnsi="Times New Roman" w:cs="Times New Roman"/>
                <w:sz w:val="28"/>
                <w:szCs w:val="28"/>
                <w:lang w:val="en-US"/>
              </w:rPr>
            </w:pPr>
            <w:r w:rsidRPr="006D7360">
              <w:rPr>
                <w:rStyle w:val="hps"/>
                <w:rFonts w:ascii="Times New Roman" w:hAnsi="Times New Roman" w:cs="Times New Roman"/>
                <w:sz w:val="28"/>
                <w:szCs w:val="28"/>
              </w:rPr>
              <w:t>Микрореакция</w:t>
            </w:r>
            <w:r w:rsidRPr="006D7360">
              <w:rPr>
                <w:rStyle w:val="hps"/>
                <w:rFonts w:ascii="Times New Roman" w:hAnsi="Times New Roman" w:cs="Times New Roman"/>
                <w:sz w:val="28"/>
                <w:szCs w:val="28"/>
                <w:lang w:val="en-US"/>
              </w:rPr>
              <w:t xml:space="preserve"> </w:t>
            </w:r>
          </w:p>
        </w:tc>
        <w:tc>
          <w:tcPr>
            <w:tcW w:w="1909" w:type="dxa"/>
            <w:shd w:val="clear" w:color="auto" w:fill="auto"/>
          </w:tcPr>
          <w:p w14:paraId="15331F21"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472" w:type="dxa"/>
            <w:shd w:val="clear" w:color="auto" w:fill="auto"/>
          </w:tcPr>
          <w:p w14:paraId="653DE9F6" w14:textId="77777777" w:rsidR="00C85854" w:rsidRPr="006D7360" w:rsidRDefault="00C85854" w:rsidP="00C85854">
            <w:pPr>
              <w:spacing w:after="0" w:line="240" w:lineRule="auto"/>
              <w:jc w:val="both"/>
              <w:rPr>
                <w:rFonts w:ascii="Times New Roman" w:hAnsi="Times New Roman" w:cs="Times New Roman"/>
                <w:sz w:val="28"/>
                <w:szCs w:val="28"/>
              </w:rPr>
            </w:pPr>
          </w:p>
        </w:tc>
        <w:tc>
          <w:tcPr>
            <w:tcW w:w="1909" w:type="dxa"/>
            <w:shd w:val="clear" w:color="auto" w:fill="auto"/>
          </w:tcPr>
          <w:p w14:paraId="13456C52"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r w:rsidRPr="006D7360">
              <w:rPr>
                <w:rFonts w:ascii="Times New Roman" w:hAnsi="Times New Roman" w:cs="Times New Roman"/>
                <w:sz w:val="28"/>
                <w:szCs w:val="28"/>
                <w:lang w:val="en-US"/>
              </w:rPr>
              <w:t xml:space="preserve"> </w:t>
            </w:r>
          </w:p>
        </w:tc>
        <w:tc>
          <w:tcPr>
            <w:tcW w:w="1670" w:type="dxa"/>
            <w:shd w:val="clear" w:color="auto" w:fill="auto"/>
          </w:tcPr>
          <w:p w14:paraId="6959331E" w14:textId="77777777" w:rsidR="00C85854" w:rsidRPr="006D7360" w:rsidRDefault="00C85854" w:rsidP="00C85854">
            <w:pPr>
              <w:spacing w:after="0" w:line="240" w:lineRule="auto"/>
              <w:jc w:val="both"/>
              <w:rPr>
                <w:rFonts w:ascii="Times New Roman" w:hAnsi="Times New Roman" w:cs="Times New Roman"/>
                <w:sz w:val="28"/>
                <w:szCs w:val="28"/>
              </w:rPr>
            </w:pPr>
          </w:p>
        </w:tc>
      </w:tr>
      <w:tr w:rsidR="00C85854" w:rsidRPr="006F1EAA" w14:paraId="702EE22D" w14:textId="77777777" w:rsidTr="00C85854">
        <w:trPr>
          <w:trHeight w:val="305"/>
        </w:trPr>
        <w:tc>
          <w:tcPr>
            <w:tcW w:w="2679" w:type="dxa"/>
            <w:shd w:val="clear" w:color="auto" w:fill="auto"/>
          </w:tcPr>
          <w:p w14:paraId="2757CC3B" w14:textId="77777777" w:rsidR="00C85854" w:rsidRPr="006D7360" w:rsidRDefault="00C85854" w:rsidP="00C85854">
            <w:pPr>
              <w:spacing w:after="0" w:line="240" w:lineRule="auto"/>
              <w:jc w:val="both"/>
              <w:rPr>
                <w:rStyle w:val="hps"/>
                <w:rFonts w:ascii="Times New Roman" w:hAnsi="Times New Roman" w:cs="Times New Roman"/>
                <w:sz w:val="28"/>
                <w:szCs w:val="28"/>
                <w:lang w:val="en-US"/>
              </w:rPr>
            </w:pPr>
            <w:r w:rsidRPr="006D7360">
              <w:rPr>
                <w:rStyle w:val="hps"/>
                <w:rFonts w:ascii="Times New Roman" w:hAnsi="Times New Roman" w:cs="Times New Roman"/>
                <w:sz w:val="28"/>
                <w:szCs w:val="28"/>
              </w:rPr>
              <w:t xml:space="preserve">Гепатит </w:t>
            </w:r>
            <w:r w:rsidRPr="006D7360">
              <w:rPr>
                <w:rStyle w:val="hps"/>
                <w:rFonts w:ascii="Times New Roman" w:hAnsi="Times New Roman" w:cs="Times New Roman"/>
                <w:sz w:val="28"/>
                <w:szCs w:val="28"/>
                <w:lang w:val="en-US"/>
              </w:rPr>
              <w:t>B, C</w:t>
            </w:r>
          </w:p>
        </w:tc>
        <w:tc>
          <w:tcPr>
            <w:tcW w:w="1909" w:type="dxa"/>
            <w:shd w:val="clear" w:color="auto" w:fill="auto"/>
          </w:tcPr>
          <w:p w14:paraId="6E42C94D"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472" w:type="dxa"/>
            <w:shd w:val="clear" w:color="auto" w:fill="auto"/>
          </w:tcPr>
          <w:p w14:paraId="13316EF5" w14:textId="77777777" w:rsidR="00C85854" w:rsidRPr="006D7360" w:rsidRDefault="00C85854" w:rsidP="00C85854">
            <w:pPr>
              <w:spacing w:after="0" w:line="240" w:lineRule="auto"/>
              <w:jc w:val="both"/>
              <w:rPr>
                <w:rFonts w:ascii="Times New Roman" w:hAnsi="Times New Roman" w:cs="Times New Roman"/>
                <w:sz w:val="28"/>
                <w:szCs w:val="28"/>
              </w:rPr>
            </w:pPr>
          </w:p>
        </w:tc>
        <w:tc>
          <w:tcPr>
            <w:tcW w:w="1909" w:type="dxa"/>
            <w:shd w:val="clear" w:color="auto" w:fill="auto"/>
          </w:tcPr>
          <w:p w14:paraId="6A7A7AB4" w14:textId="77777777" w:rsidR="00C85854" w:rsidRPr="006D7360" w:rsidRDefault="00C85854" w:rsidP="00C85854">
            <w:pPr>
              <w:spacing w:after="0" w:line="240" w:lineRule="auto"/>
              <w:jc w:val="both"/>
              <w:rPr>
                <w:rFonts w:ascii="Times New Roman" w:hAnsi="Times New Roman" w:cs="Times New Roman"/>
                <w:sz w:val="28"/>
                <w:szCs w:val="28"/>
                <w:lang w:val="en-US"/>
              </w:rPr>
            </w:pPr>
            <w:r w:rsidRPr="006D7360">
              <w:rPr>
                <w:rFonts w:ascii="Times New Roman" w:hAnsi="Times New Roman" w:cs="Times New Roman"/>
                <w:sz w:val="28"/>
                <w:szCs w:val="28"/>
              </w:rPr>
              <w:t>Отрицательно</w:t>
            </w:r>
          </w:p>
        </w:tc>
        <w:tc>
          <w:tcPr>
            <w:tcW w:w="1670" w:type="dxa"/>
            <w:shd w:val="clear" w:color="auto" w:fill="auto"/>
          </w:tcPr>
          <w:p w14:paraId="77C23317" w14:textId="77777777" w:rsidR="00C85854" w:rsidRPr="006D7360" w:rsidRDefault="00C85854" w:rsidP="00C85854">
            <w:pPr>
              <w:spacing w:after="0" w:line="240" w:lineRule="auto"/>
              <w:jc w:val="both"/>
              <w:rPr>
                <w:rFonts w:ascii="Times New Roman" w:hAnsi="Times New Roman" w:cs="Times New Roman"/>
                <w:sz w:val="28"/>
                <w:szCs w:val="28"/>
              </w:rPr>
            </w:pPr>
          </w:p>
        </w:tc>
      </w:tr>
    </w:tbl>
    <w:p w14:paraId="51A7DD0B" w14:textId="77777777" w:rsidR="005C52F4" w:rsidRPr="006F1EAA" w:rsidRDefault="005C52F4" w:rsidP="005C52F4">
      <w:pPr>
        <w:spacing w:after="0" w:line="240" w:lineRule="auto"/>
        <w:ind w:firstLine="708"/>
        <w:jc w:val="both"/>
        <w:rPr>
          <w:rFonts w:ascii="Times New Roman" w:hAnsi="Times New Roman" w:cs="Times New Roman"/>
          <w:sz w:val="28"/>
          <w:szCs w:val="28"/>
          <w:lang w:val="en-US"/>
        </w:rPr>
      </w:pPr>
    </w:p>
    <w:p w14:paraId="3271DFC9" w14:textId="1B1A5DD9"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Операция 2</w:t>
      </w:r>
      <w:r w:rsidR="002D7D3B">
        <w:rPr>
          <w:rFonts w:ascii="Times New Roman" w:hAnsi="Times New Roman" w:cs="Times New Roman"/>
          <w:sz w:val="28"/>
          <w:szCs w:val="28"/>
        </w:rPr>
        <w:t>1</w:t>
      </w:r>
      <w:r w:rsidRPr="006F1EAA">
        <w:rPr>
          <w:rFonts w:ascii="Times New Roman" w:hAnsi="Times New Roman" w:cs="Times New Roman"/>
          <w:sz w:val="28"/>
          <w:szCs w:val="28"/>
        </w:rPr>
        <w:t>.</w:t>
      </w:r>
      <w:r w:rsidR="002D7D3B">
        <w:rPr>
          <w:rFonts w:ascii="Times New Roman" w:hAnsi="Times New Roman" w:cs="Times New Roman"/>
          <w:sz w:val="28"/>
          <w:szCs w:val="28"/>
        </w:rPr>
        <w:t>0</w:t>
      </w:r>
      <w:r w:rsidRPr="006F1EAA">
        <w:rPr>
          <w:rFonts w:ascii="Times New Roman" w:hAnsi="Times New Roman" w:cs="Times New Roman"/>
          <w:sz w:val="28"/>
          <w:szCs w:val="28"/>
        </w:rPr>
        <w:t>1.20</w:t>
      </w:r>
      <w:r w:rsidR="002D7D3B">
        <w:rPr>
          <w:rFonts w:ascii="Times New Roman" w:hAnsi="Times New Roman" w:cs="Times New Roman"/>
          <w:sz w:val="28"/>
          <w:szCs w:val="28"/>
        </w:rPr>
        <w:t>21</w:t>
      </w:r>
      <w:r w:rsidRPr="006F1EAA">
        <w:rPr>
          <w:rFonts w:ascii="Times New Roman" w:hAnsi="Times New Roman" w:cs="Times New Roman"/>
          <w:sz w:val="28"/>
          <w:szCs w:val="28"/>
        </w:rPr>
        <w:t xml:space="preserve">г.: Лапароскопическая </w:t>
      </w:r>
      <w:r w:rsidR="002D7D3B">
        <w:rPr>
          <w:rFonts w:ascii="Times New Roman" w:hAnsi="Times New Roman" w:cs="Times New Roman"/>
          <w:sz w:val="28"/>
          <w:szCs w:val="28"/>
        </w:rPr>
        <w:t xml:space="preserve">экстраперитонеальная  нервосберигающая </w:t>
      </w:r>
      <w:r w:rsidRPr="006F1EAA">
        <w:rPr>
          <w:rFonts w:ascii="Times New Roman" w:hAnsi="Times New Roman" w:cs="Times New Roman"/>
          <w:sz w:val="28"/>
          <w:szCs w:val="28"/>
        </w:rPr>
        <w:t>простатэктомия с уретра-визикальным анастомозом. Тазовая лимфодиссекция.</w:t>
      </w:r>
    </w:p>
    <w:p w14:paraId="55A2EC0C" w14:textId="77777777"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Описание операции.</w:t>
      </w:r>
    </w:p>
    <w:p w14:paraId="664673E1" w14:textId="37478977"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После обработки операционного поля под ТВВА+ИВЛ. Положение на спине с наклоном   туловища 30-45</w:t>
      </w:r>
      <w:r w:rsidRPr="006F1EAA">
        <w:rPr>
          <w:rFonts w:ascii="Times New Roman" w:hAnsi="Times New Roman" w:cs="Times New Roman"/>
          <w:sz w:val="28"/>
          <w:szCs w:val="28"/>
          <w:vertAlign w:val="superscript"/>
        </w:rPr>
        <w:t>о</w:t>
      </w:r>
      <w:r w:rsidRPr="006F1EAA">
        <w:rPr>
          <w:rFonts w:ascii="Times New Roman" w:hAnsi="Times New Roman" w:cs="Times New Roman"/>
          <w:sz w:val="28"/>
          <w:szCs w:val="28"/>
        </w:rPr>
        <w:t xml:space="preserve">С. Произведён разрез 2 см по средней линии на 1 см ниже пупка. Затем произведен доступ к Ретциеву пространству путем вскрытия переднего листка апоневроза и отведения прямой мышцы живота латерально от раны. После </w:t>
      </w:r>
      <w:r w:rsidR="00547140">
        <w:rPr>
          <w:rFonts w:ascii="Times New Roman" w:hAnsi="Times New Roman" w:cs="Times New Roman"/>
          <w:sz w:val="28"/>
          <w:szCs w:val="28"/>
        </w:rPr>
        <w:t xml:space="preserve">указательным пальцем  сформирован карман ретциевом пространстве .  </w:t>
      </w:r>
      <w:r w:rsidRPr="006F1EAA">
        <w:rPr>
          <w:rFonts w:ascii="Times New Roman" w:hAnsi="Times New Roman" w:cs="Times New Roman"/>
          <w:sz w:val="28"/>
          <w:szCs w:val="28"/>
        </w:rPr>
        <w:t>Брюшина отслоена и смещена в стороны операционного поля указательным пальцем, после чего под его контролем указательного пальца были установлены 4 рабочих троакара: два №2 и 3 по параректальной линии, расположенные справа и слева от пупка и имеющие диаметр 5мм; третий - №4, установленный в правой подвздошной области, в области гребня подвздошной кости, также диаметром 5мм; и четвертый - №5, расположенный в левой подвздошной области около гребня подвздошной кости, имеющий диаметр 10мм.  После этого был установлен оптический троакар диаметром 5мм в правой подвздошной области, в области гребня подвздошной кости. Мочевой пузырь отслоен от передней брюшной стенки и лонной кости тупым и острым путем. Мочевой пузырь не увеличен.</w:t>
      </w:r>
      <w:r w:rsidR="00547140">
        <w:rPr>
          <w:rFonts w:ascii="Times New Roman" w:hAnsi="Times New Roman" w:cs="Times New Roman"/>
          <w:sz w:val="28"/>
          <w:szCs w:val="28"/>
        </w:rPr>
        <w:t xml:space="preserve"> Рассечение шейки мочевого пузыря с сохраненнием ее целостности </w:t>
      </w:r>
      <w:r w:rsidR="00946E26">
        <w:rPr>
          <w:rFonts w:ascii="Times New Roman" w:hAnsi="Times New Roman" w:cs="Times New Roman"/>
          <w:sz w:val="28"/>
          <w:szCs w:val="28"/>
        </w:rPr>
        <w:t>. Далее выделение семявыносящих протоков и пузырьков без повреждения сосудисто нервноых пучков. Мобилизовали заднюю поверхность предстательной железы по фасции Денонвилье .</w:t>
      </w:r>
      <w:r w:rsidR="00547140">
        <w:rPr>
          <w:rFonts w:ascii="Times New Roman" w:hAnsi="Times New Roman" w:cs="Times New Roman"/>
          <w:sz w:val="28"/>
          <w:szCs w:val="28"/>
        </w:rPr>
        <w:t xml:space="preserve"> </w:t>
      </w:r>
      <w:r w:rsidRPr="006F1EAA">
        <w:rPr>
          <w:rFonts w:ascii="Times New Roman" w:hAnsi="Times New Roman" w:cs="Times New Roman"/>
          <w:sz w:val="28"/>
          <w:szCs w:val="28"/>
        </w:rPr>
        <w:t xml:space="preserve"> Простата визуализируется без признаков прорастания в соседние органы. Захватив верхушку предстательной железы, провели через нее катетер Фолея №16, раздули манжетку в мочевом пузыре. Отвели ее к верху, постепенно отслаивая заднюю поверхность предстательной железы от прямой кишки. Далее пересекли </w:t>
      </w:r>
      <w:r w:rsidR="00946E26">
        <w:rPr>
          <w:rFonts w:ascii="Times New Roman" w:hAnsi="Times New Roman" w:cs="Times New Roman"/>
          <w:sz w:val="28"/>
          <w:szCs w:val="28"/>
        </w:rPr>
        <w:t>уретру</w:t>
      </w:r>
      <w:r w:rsidRPr="006F1EAA">
        <w:rPr>
          <w:rFonts w:ascii="Times New Roman" w:hAnsi="Times New Roman" w:cs="Times New Roman"/>
          <w:sz w:val="28"/>
          <w:szCs w:val="28"/>
        </w:rPr>
        <w:t xml:space="preserve">, удалив единым блоком предстательную железу и семенные пузырьки, </w:t>
      </w:r>
      <w:r w:rsidR="00946E26">
        <w:rPr>
          <w:rFonts w:ascii="Times New Roman" w:hAnsi="Times New Roman" w:cs="Times New Roman"/>
          <w:sz w:val="28"/>
          <w:szCs w:val="28"/>
        </w:rPr>
        <w:t xml:space="preserve">и </w:t>
      </w:r>
      <w:r w:rsidRPr="006F1EAA">
        <w:rPr>
          <w:rFonts w:ascii="Times New Roman" w:hAnsi="Times New Roman" w:cs="Times New Roman"/>
          <w:sz w:val="28"/>
          <w:szCs w:val="28"/>
        </w:rPr>
        <w:t xml:space="preserve">сохранив шейку мочевого пузыря, при этом </w:t>
      </w:r>
      <w:r w:rsidRPr="006F1EAA">
        <w:rPr>
          <w:rFonts w:ascii="Times New Roman" w:hAnsi="Times New Roman" w:cs="Times New Roman"/>
          <w:sz w:val="28"/>
          <w:szCs w:val="28"/>
        </w:rPr>
        <w:lastRenderedPageBreak/>
        <w:t>проводится контроль устьев мочеточников.</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xml:space="preserve"> Произведена подвздошная лимфодиссекция с обеих сторон, </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xml:space="preserve"> обтураторн</w:t>
      </w:r>
      <w:r w:rsidR="00946E26">
        <w:rPr>
          <w:rFonts w:ascii="Times New Roman" w:hAnsi="Times New Roman" w:cs="Times New Roman"/>
          <w:sz w:val="28"/>
          <w:szCs w:val="28"/>
        </w:rPr>
        <w:t>ых</w:t>
      </w:r>
      <w:r w:rsidRPr="006F1EAA">
        <w:rPr>
          <w:rFonts w:ascii="Times New Roman" w:hAnsi="Times New Roman" w:cs="Times New Roman"/>
          <w:sz w:val="28"/>
          <w:szCs w:val="28"/>
        </w:rPr>
        <w:t xml:space="preserve"> ям</w:t>
      </w:r>
      <w:r w:rsidR="00946E26">
        <w:rPr>
          <w:rFonts w:ascii="Times New Roman" w:hAnsi="Times New Roman" w:cs="Times New Roman"/>
          <w:sz w:val="28"/>
          <w:szCs w:val="28"/>
        </w:rPr>
        <w:t>о</w:t>
      </w:r>
      <w:r w:rsidRPr="006F1EAA">
        <w:rPr>
          <w:rFonts w:ascii="Times New Roman" w:hAnsi="Times New Roman" w:cs="Times New Roman"/>
          <w:sz w:val="28"/>
          <w:szCs w:val="28"/>
        </w:rPr>
        <w:t>к</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xml:space="preserve"> </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xml:space="preserve">. В мочевой пузырь провели катетер Фолея через уретру, раздули манжетку. Подтянули мочевой пузырь к уретре, наложили однорядный уретро-везикальный шов на анастомоз Проведен контроль на гемостаз. Гемостаз сухой, оставлена дренажная трубка забрюшинно в малом тазу, выведенная на кожу. Троакары удалены под контролем эндовидеоскопа. Проведено послойное ушивание раны.  Наложена асептическая повязка на рану. </w:t>
      </w:r>
    </w:p>
    <w:p w14:paraId="37D871AE" w14:textId="78862C3A"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Послеоперационное лечение: </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xml:space="preserve"> Nacl 0,9%-200.0 +Тугина 500м </w:t>
      </w:r>
      <w:r w:rsidR="00946E26">
        <w:rPr>
          <w:rFonts w:ascii="Times New Roman" w:hAnsi="Times New Roman" w:cs="Times New Roman"/>
          <w:sz w:val="28"/>
          <w:szCs w:val="28"/>
        </w:rPr>
        <w:t xml:space="preserve">х 3 раза  в день </w:t>
      </w:r>
      <w:r w:rsidRPr="006F1EAA">
        <w:rPr>
          <w:rFonts w:ascii="Times New Roman" w:hAnsi="Times New Roman" w:cs="Times New Roman"/>
          <w:sz w:val="28"/>
          <w:szCs w:val="28"/>
        </w:rPr>
        <w:t xml:space="preserve">№2, </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Кеторол 2,0х3р</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№3,</w:t>
      </w:r>
      <w:r>
        <w:rPr>
          <w:rFonts w:ascii="Times New Roman" w:hAnsi="Times New Roman" w:cs="Times New Roman"/>
          <w:sz w:val="28"/>
          <w:szCs w:val="28"/>
        </w:rPr>
        <w:t xml:space="preserve"> </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xml:space="preserve"> Цефтазидим 1.0</w:t>
      </w:r>
      <w:r w:rsidR="00946E26">
        <w:rPr>
          <w:rFonts w:ascii="Times New Roman" w:hAnsi="Times New Roman" w:cs="Times New Roman"/>
          <w:sz w:val="28"/>
          <w:szCs w:val="28"/>
        </w:rPr>
        <w:t xml:space="preserve">х 2 раза в день </w:t>
      </w:r>
      <w:r w:rsidRPr="006F1EAA">
        <w:rPr>
          <w:rFonts w:ascii="Times New Roman" w:hAnsi="Times New Roman" w:cs="Times New Roman"/>
          <w:sz w:val="28"/>
          <w:szCs w:val="28"/>
        </w:rPr>
        <w:t xml:space="preserve"> №</w:t>
      </w:r>
      <w:r w:rsidR="00946E26">
        <w:rPr>
          <w:rFonts w:ascii="Times New Roman" w:hAnsi="Times New Roman" w:cs="Times New Roman"/>
          <w:sz w:val="28"/>
          <w:szCs w:val="28"/>
        </w:rPr>
        <w:t xml:space="preserve">7 </w:t>
      </w:r>
      <w:r>
        <w:rPr>
          <w:rFonts w:ascii="Times New Roman" w:hAnsi="Times New Roman" w:cs="Times New Roman"/>
          <w:sz w:val="28"/>
          <w:szCs w:val="28"/>
        </w:rPr>
        <w:t xml:space="preserve"> </w:t>
      </w:r>
      <w:r w:rsidR="00946E26">
        <w:rPr>
          <w:rFonts w:ascii="Times New Roman" w:hAnsi="Times New Roman" w:cs="Times New Roman"/>
          <w:sz w:val="28"/>
          <w:szCs w:val="28"/>
        </w:rPr>
        <w:t xml:space="preserve"> </w:t>
      </w:r>
      <w:r w:rsidRPr="006F1EAA">
        <w:rPr>
          <w:rFonts w:ascii="Times New Roman" w:hAnsi="Times New Roman" w:cs="Times New Roman"/>
          <w:sz w:val="28"/>
          <w:szCs w:val="28"/>
        </w:rPr>
        <w:t>.  Ежедневные перевязки.</w:t>
      </w:r>
    </w:p>
    <w:p w14:paraId="058DEC1E" w14:textId="2C611BA2"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Течение болезни в динамике. В </w:t>
      </w:r>
      <w:r>
        <w:rPr>
          <w:rFonts w:ascii="Times New Roman" w:hAnsi="Times New Roman" w:cs="Times New Roman"/>
          <w:sz w:val="28"/>
          <w:szCs w:val="28"/>
        </w:rPr>
        <w:t xml:space="preserve">палате пробуждения  </w:t>
      </w:r>
      <w:r w:rsidRPr="006F1EAA">
        <w:rPr>
          <w:rFonts w:ascii="Times New Roman" w:hAnsi="Times New Roman" w:cs="Times New Roman"/>
          <w:sz w:val="28"/>
          <w:szCs w:val="28"/>
        </w:rPr>
        <w:t xml:space="preserve"> находился </w:t>
      </w:r>
      <w:r>
        <w:rPr>
          <w:rFonts w:ascii="Times New Roman" w:hAnsi="Times New Roman" w:cs="Times New Roman"/>
          <w:sz w:val="28"/>
          <w:szCs w:val="28"/>
        </w:rPr>
        <w:t xml:space="preserve"> </w:t>
      </w:r>
      <w:r w:rsidRPr="006F1EAA">
        <w:rPr>
          <w:rFonts w:ascii="Times New Roman" w:hAnsi="Times New Roman" w:cs="Times New Roman"/>
          <w:sz w:val="28"/>
          <w:szCs w:val="28"/>
        </w:rPr>
        <w:t xml:space="preserve"> после операции</w:t>
      </w:r>
      <w:r>
        <w:rPr>
          <w:rFonts w:ascii="Times New Roman" w:hAnsi="Times New Roman" w:cs="Times New Roman"/>
          <w:sz w:val="28"/>
          <w:szCs w:val="28"/>
        </w:rPr>
        <w:t xml:space="preserve"> в течении часа </w:t>
      </w:r>
      <w:r w:rsidRPr="006F1EAA">
        <w:rPr>
          <w:rFonts w:ascii="Times New Roman" w:hAnsi="Times New Roman" w:cs="Times New Roman"/>
          <w:sz w:val="28"/>
          <w:szCs w:val="28"/>
        </w:rPr>
        <w:t xml:space="preserve">, </w:t>
      </w:r>
      <w:r>
        <w:rPr>
          <w:rFonts w:ascii="Times New Roman" w:hAnsi="Times New Roman" w:cs="Times New Roman"/>
          <w:sz w:val="28"/>
          <w:szCs w:val="28"/>
        </w:rPr>
        <w:t>в</w:t>
      </w:r>
      <w:r w:rsidRPr="006F1EAA">
        <w:rPr>
          <w:rFonts w:ascii="Times New Roman" w:hAnsi="Times New Roman" w:cs="Times New Roman"/>
          <w:sz w:val="28"/>
          <w:szCs w:val="28"/>
        </w:rPr>
        <w:t xml:space="preserve"> стабильном состоянии переведен </w:t>
      </w:r>
      <w:r>
        <w:rPr>
          <w:rFonts w:ascii="Times New Roman" w:hAnsi="Times New Roman" w:cs="Times New Roman"/>
          <w:sz w:val="28"/>
          <w:szCs w:val="28"/>
        </w:rPr>
        <w:t xml:space="preserve"> </w:t>
      </w:r>
      <w:r w:rsidRPr="006F1EA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F1EAA">
        <w:rPr>
          <w:rFonts w:ascii="Times New Roman" w:hAnsi="Times New Roman" w:cs="Times New Roman"/>
          <w:sz w:val="28"/>
          <w:szCs w:val="28"/>
        </w:rPr>
        <w:t xml:space="preserve"> в палату. Послеоперационный период без осложнений, дренажная трубка паравезикальной области удалена на </w:t>
      </w:r>
      <w:r w:rsidR="00946E26">
        <w:rPr>
          <w:rFonts w:ascii="Times New Roman" w:hAnsi="Times New Roman" w:cs="Times New Roman"/>
          <w:sz w:val="28"/>
          <w:szCs w:val="28"/>
        </w:rPr>
        <w:t>2</w:t>
      </w:r>
      <w:r w:rsidRPr="006F1EAA">
        <w:rPr>
          <w:rFonts w:ascii="Times New Roman" w:hAnsi="Times New Roman" w:cs="Times New Roman"/>
          <w:sz w:val="28"/>
          <w:szCs w:val="28"/>
        </w:rPr>
        <w:t xml:space="preserve"> сутки. Катетер удален на 5 сутки. </w:t>
      </w:r>
    </w:p>
    <w:p w14:paraId="30A7EE73" w14:textId="589E25FD"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Выписан: </w:t>
      </w:r>
      <w:r w:rsidR="00946E26">
        <w:rPr>
          <w:rFonts w:ascii="Times New Roman" w:hAnsi="Times New Roman" w:cs="Times New Roman"/>
          <w:sz w:val="28"/>
          <w:szCs w:val="28"/>
        </w:rPr>
        <w:t>2</w:t>
      </w:r>
      <w:r w:rsidRPr="006F1EAA">
        <w:rPr>
          <w:rFonts w:ascii="Times New Roman" w:hAnsi="Times New Roman" w:cs="Times New Roman"/>
          <w:sz w:val="28"/>
          <w:szCs w:val="28"/>
        </w:rPr>
        <w:t>8.</w:t>
      </w:r>
      <w:r w:rsidR="00946E26">
        <w:rPr>
          <w:rFonts w:ascii="Times New Roman" w:hAnsi="Times New Roman" w:cs="Times New Roman"/>
          <w:sz w:val="28"/>
          <w:szCs w:val="28"/>
        </w:rPr>
        <w:t>01</w:t>
      </w:r>
      <w:r w:rsidRPr="006F1EAA">
        <w:rPr>
          <w:rFonts w:ascii="Times New Roman" w:hAnsi="Times New Roman" w:cs="Times New Roman"/>
          <w:sz w:val="28"/>
          <w:szCs w:val="28"/>
        </w:rPr>
        <w:t>. 20</w:t>
      </w:r>
      <w:r w:rsidR="00946E26">
        <w:rPr>
          <w:rFonts w:ascii="Times New Roman" w:hAnsi="Times New Roman" w:cs="Times New Roman"/>
          <w:sz w:val="28"/>
          <w:szCs w:val="28"/>
        </w:rPr>
        <w:t>21</w:t>
      </w:r>
      <w:r w:rsidRPr="006F1EAA">
        <w:rPr>
          <w:rFonts w:ascii="Times New Roman" w:hAnsi="Times New Roman" w:cs="Times New Roman"/>
          <w:sz w:val="28"/>
          <w:szCs w:val="28"/>
        </w:rPr>
        <w:t>г.</w:t>
      </w:r>
    </w:p>
    <w:p w14:paraId="35738A6B" w14:textId="4BC2D7BB"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Состояние при выписке: Выписан в удовлетворительном состоянии. В легких   везикулярное дыхание. Сердце тоны приглушены, ритмичные</w:t>
      </w:r>
      <w:r>
        <w:rPr>
          <w:rFonts w:ascii="Times New Roman" w:hAnsi="Times New Roman" w:cs="Times New Roman"/>
          <w:sz w:val="28"/>
          <w:szCs w:val="28"/>
        </w:rPr>
        <w:t xml:space="preserve">, </w:t>
      </w:r>
      <w:r w:rsidRPr="006F1EAA">
        <w:rPr>
          <w:rFonts w:ascii="Times New Roman" w:hAnsi="Times New Roman" w:cs="Times New Roman"/>
          <w:sz w:val="28"/>
          <w:szCs w:val="28"/>
        </w:rPr>
        <w:t>АД 1</w:t>
      </w:r>
      <w:r w:rsidR="00946E26">
        <w:rPr>
          <w:rFonts w:ascii="Times New Roman" w:hAnsi="Times New Roman" w:cs="Times New Roman"/>
          <w:sz w:val="28"/>
          <w:szCs w:val="28"/>
        </w:rPr>
        <w:t>2</w:t>
      </w:r>
      <w:r w:rsidRPr="006F1EAA">
        <w:rPr>
          <w:rFonts w:ascii="Times New Roman" w:hAnsi="Times New Roman" w:cs="Times New Roman"/>
          <w:sz w:val="28"/>
          <w:szCs w:val="28"/>
        </w:rPr>
        <w:t>0\80мм. рт. ст.  Язык влажный. Живот правильной формы, симметричный, участвует в акте дыхания.  При пальпации живот мягкий, симптомы раздражения брюшины отрицательные.  Печень по краю реберной дуги. Селезенка не пальпируется. Симптом поколачивания отрицательный с обеих сторон. Стул регулярный.  Диурез самостоятельный.</w:t>
      </w:r>
      <w:r w:rsidR="00946E26">
        <w:rPr>
          <w:rFonts w:ascii="Times New Roman" w:hAnsi="Times New Roman" w:cs="Times New Roman"/>
          <w:sz w:val="28"/>
          <w:szCs w:val="28"/>
        </w:rPr>
        <w:t xml:space="preserve"> Данных за недержание нет .   </w:t>
      </w:r>
      <w:r w:rsidRPr="006F1EAA">
        <w:rPr>
          <w:rFonts w:ascii="Times New Roman" w:hAnsi="Times New Roman" w:cs="Times New Roman"/>
          <w:sz w:val="28"/>
          <w:szCs w:val="28"/>
        </w:rPr>
        <w:t xml:space="preserve"> Индекс по Карновскому-80 баллов.</w:t>
      </w:r>
    </w:p>
    <w:p w14:paraId="2C920024" w14:textId="77777777" w:rsidR="005C52F4" w:rsidRPr="006F1EAA" w:rsidRDefault="005C52F4" w:rsidP="005C52F4">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Исход лечения: Выздоровление.</w:t>
      </w:r>
    </w:p>
    <w:p w14:paraId="417FE02E" w14:textId="77777777" w:rsidR="005C52F4" w:rsidRPr="006F1EAA" w:rsidRDefault="005C52F4" w:rsidP="006D7360">
      <w:pPr>
        <w:spacing w:after="0" w:line="240" w:lineRule="auto"/>
        <w:ind w:firstLine="567"/>
        <w:jc w:val="both"/>
        <w:rPr>
          <w:rFonts w:ascii="Times New Roman" w:hAnsi="Times New Roman" w:cs="Times New Roman"/>
          <w:sz w:val="28"/>
          <w:szCs w:val="28"/>
        </w:rPr>
      </w:pPr>
    </w:p>
    <w:p w14:paraId="7E2E19E7" w14:textId="71DD6196" w:rsidR="000B3AF9" w:rsidRDefault="00DB558C" w:rsidP="006D7360">
      <w:pPr>
        <w:autoSpaceDE w:val="0"/>
        <w:autoSpaceDN w:val="0"/>
        <w:adjustRightInd w:val="0"/>
        <w:spacing w:after="0" w:line="240" w:lineRule="auto"/>
        <w:ind w:firstLine="567"/>
        <w:jc w:val="both"/>
        <w:rPr>
          <w:rFonts w:ascii="Times New Roman" w:hAnsi="Times New Roman" w:cs="Times New Roman"/>
          <w:b/>
          <w:sz w:val="28"/>
          <w:szCs w:val="28"/>
        </w:rPr>
      </w:pPr>
      <w:r w:rsidRPr="006F1EAA">
        <w:rPr>
          <w:rFonts w:ascii="Times New Roman" w:hAnsi="Times New Roman" w:cs="Times New Roman"/>
          <w:b/>
          <w:sz w:val="28"/>
          <w:szCs w:val="28"/>
        </w:rPr>
        <w:t>3.</w:t>
      </w:r>
      <w:r w:rsidR="008613F0">
        <w:rPr>
          <w:rFonts w:ascii="Times New Roman" w:hAnsi="Times New Roman" w:cs="Times New Roman"/>
          <w:b/>
          <w:sz w:val="28"/>
          <w:szCs w:val="28"/>
        </w:rPr>
        <w:t>4</w:t>
      </w:r>
      <w:r w:rsidR="0011576C" w:rsidRPr="006F1EAA">
        <w:rPr>
          <w:rFonts w:ascii="Times New Roman" w:hAnsi="Times New Roman" w:cs="Times New Roman"/>
          <w:b/>
          <w:sz w:val="28"/>
          <w:szCs w:val="28"/>
        </w:rPr>
        <w:t xml:space="preserve"> </w:t>
      </w:r>
      <w:r w:rsidRPr="006F1EAA">
        <w:rPr>
          <w:rFonts w:ascii="Times New Roman" w:hAnsi="Times New Roman" w:cs="Times New Roman"/>
          <w:b/>
          <w:sz w:val="28"/>
          <w:szCs w:val="28"/>
        </w:rPr>
        <w:t xml:space="preserve">Анализ клинических исходов после традиционной лапароскопической </w:t>
      </w:r>
      <w:r w:rsidR="00E4787C">
        <w:rPr>
          <w:rFonts w:ascii="Times New Roman" w:hAnsi="Times New Roman" w:cs="Times New Roman"/>
          <w:b/>
          <w:sz w:val="28"/>
          <w:szCs w:val="28"/>
        </w:rPr>
        <w:t>интра</w:t>
      </w:r>
      <w:r w:rsidRPr="006F1EAA">
        <w:rPr>
          <w:rFonts w:ascii="Times New Roman" w:hAnsi="Times New Roman" w:cs="Times New Roman"/>
          <w:b/>
          <w:sz w:val="28"/>
          <w:szCs w:val="28"/>
        </w:rPr>
        <w:t>перитонеальной радикальной простатэктомии и модифицированной</w:t>
      </w:r>
      <w:r w:rsidRPr="006F1EAA">
        <w:rPr>
          <w:b/>
        </w:rPr>
        <w:t xml:space="preserve"> </w:t>
      </w:r>
      <w:r w:rsidRPr="006F1EAA">
        <w:rPr>
          <w:rFonts w:ascii="Times New Roman" w:hAnsi="Times New Roman" w:cs="Times New Roman"/>
          <w:b/>
          <w:sz w:val="28"/>
          <w:szCs w:val="28"/>
        </w:rPr>
        <w:t xml:space="preserve">лапароскопической экстраперитонеальной радикальной простатэктомии  </w:t>
      </w:r>
    </w:p>
    <w:p w14:paraId="119CB479" w14:textId="77777777" w:rsidR="00892A68" w:rsidRPr="006F1EAA" w:rsidRDefault="00892A68" w:rsidP="006D7360">
      <w:pPr>
        <w:autoSpaceDE w:val="0"/>
        <w:autoSpaceDN w:val="0"/>
        <w:adjustRightInd w:val="0"/>
        <w:spacing w:after="0" w:line="240" w:lineRule="auto"/>
        <w:ind w:firstLine="567"/>
        <w:jc w:val="both"/>
        <w:rPr>
          <w:rFonts w:ascii="Times New Roman" w:hAnsi="Times New Roman" w:cs="Times New Roman"/>
          <w:b/>
          <w:sz w:val="28"/>
          <w:szCs w:val="28"/>
        </w:rPr>
      </w:pPr>
    </w:p>
    <w:p w14:paraId="49A4A27C" w14:textId="7D51079F" w:rsidR="005537E1" w:rsidRPr="006F1EAA" w:rsidRDefault="0098255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Следующим этапом нашего исследования был</w:t>
      </w:r>
      <w:r w:rsidR="00D57BF3" w:rsidRPr="006F1EAA">
        <w:rPr>
          <w:rFonts w:ascii="Times New Roman" w:hAnsi="Times New Roman" w:cs="Times New Roman"/>
          <w:sz w:val="28"/>
          <w:szCs w:val="28"/>
        </w:rPr>
        <w:t>о про</w:t>
      </w:r>
      <w:r w:rsidR="004C601A" w:rsidRPr="006F1EAA">
        <w:rPr>
          <w:rFonts w:ascii="Times New Roman" w:hAnsi="Times New Roman" w:cs="Times New Roman"/>
          <w:sz w:val="28"/>
          <w:szCs w:val="28"/>
        </w:rPr>
        <w:t>в</w:t>
      </w:r>
      <w:r w:rsidR="00D57BF3" w:rsidRPr="006F1EAA">
        <w:rPr>
          <w:rFonts w:ascii="Times New Roman" w:hAnsi="Times New Roman" w:cs="Times New Roman"/>
          <w:sz w:val="28"/>
          <w:szCs w:val="28"/>
        </w:rPr>
        <w:t xml:space="preserve">едение </w:t>
      </w:r>
      <w:r w:rsidRPr="006F1EAA">
        <w:rPr>
          <w:rFonts w:ascii="Times New Roman" w:hAnsi="Times New Roman" w:cs="Times New Roman"/>
          <w:sz w:val="28"/>
          <w:szCs w:val="28"/>
        </w:rPr>
        <w:t>анализ</w:t>
      </w:r>
      <w:r w:rsidR="00D57BF3" w:rsidRPr="006F1EAA">
        <w:rPr>
          <w:rFonts w:ascii="Times New Roman" w:hAnsi="Times New Roman" w:cs="Times New Roman"/>
          <w:sz w:val="28"/>
          <w:szCs w:val="28"/>
        </w:rPr>
        <w:t>а</w:t>
      </w:r>
      <w:r w:rsidRPr="006F1EAA">
        <w:rPr>
          <w:rFonts w:ascii="Times New Roman" w:hAnsi="Times New Roman" w:cs="Times New Roman"/>
          <w:sz w:val="28"/>
          <w:szCs w:val="28"/>
        </w:rPr>
        <w:t xml:space="preserve"> клинических исходов после </w:t>
      </w:r>
      <w:r w:rsidR="00D7283A" w:rsidRPr="006F1EAA">
        <w:rPr>
          <w:rFonts w:ascii="Times New Roman" w:hAnsi="Times New Roman" w:cs="Times New Roman"/>
          <w:sz w:val="28"/>
          <w:szCs w:val="28"/>
        </w:rPr>
        <w:t>модифицированной</w:t>
      </w:r>
      <w:r w:rsidR="00D7283A" w:rsidRPr="006F1EAA">
        <w:t xml:space="preserve"> </w:t>
      </w:r>
      <w:r w:rsidR="00D7283A" w:rsidRPr="006F1EAA">
        <w:rPr>
          <w:rFonts w:ascii="Times New Roman" w:hAnsi="Times New Roman" w:cs="Times New Roman"/>
          <w:sz w:val="28"/>
          <w:szCs w:val="28"/>
        </w:rPr>
        <w:t>лапароскопической экстраперитонеальной радикальной простатэктомии (МЛЭРПЭ)</w:t>
      </w:r>
      <w:r w:rsidR="001856DF" w:rsidRPr="006F1EAA">
        <w:rPr>
          <w:rFonts w:ascii="Times New Roman" w:hAnsi="Times New Roman" w:cs="Times New Roman"/>
          <w:sz w:val="28"/>
          <w:szCs w:val="28"/>
        </w:rPr>
        <w:t xml:space="preserve"> </w:t>
      </w:r>
      <w:r w:rsidR="00D7283A" w:rsidRPr="006F1EAA">
        <w:rPr>
          <w:rFonts w:ascii="Times New Roman" w:hAnsi="Times New Roman" w:cs="Times New Roman"/>
          <w:sz w:val="28"/>
          <w:szCs w:val="28"/>
        </w:rPr>
        <w:t xml:space="preserve">и </w:t>
      </w:r>
      <w:r w:rsidRPr="006F1EAA">
        <w:rPr>
          <w:rFonts w:ascii="Times New Roman" w:hAnsi="Times New Roman" w:cs="Times New Roman"/>
          <w:sz w:val="28"/>
          <w:szCs w:val="28"/>
        </w:rPr>
        <w:t xml:space="preserve">традиционной лапароскопической </w:t>
      </w:r>
      <w:r w:rsidR="00066D5F">
        <w:rPr>
          <w:rFonts w:ascii="Times New Roman" w:hAnsi="Times New Roman" w:cs="Times New Roman"/>
          <w:sz w:val="28"/>
          <w:szCs w:val="28"/>
        </w:rPr>
        <w:t>ин</w:t>
      </w:r>
      <w:r w:rsidRPr="006F1EAA">
        <w:rPr>
          <w:rFonts w:ascii="Times New Roman" w:hAnsi="Times New Roman" w:cs="Times New Roman"/>
          <w:sz w:val="28"/>
          <w:szCs w:val="28"/>
        </w:rPr>
        <w:t>траперитонеальной радикальной простатэктомии (ТЛ</w:t>
      </w:r>
      <w:r w:rsidR="00066D5F">
        <w:rPr>
          <w:rFonts w:ascii="Times New Roman" w:hAnsi="Times New Roman" w:cs="Times New Roman"/>
          <w:sz w:val="28"/>
          <w:szCs w:val="28"/>
        </w:rPr>
        <w:t>И</w:t>
      </w:r>
      <w:r w:rsidRPr="006F1EAA">
        <w:rPr>
          <w:rFonts w:ascii="Times New Roman" w:hAnsi="Times New Roman" w:cs="Times New Roman"/>
          <w:sz w:val="28"/>
          <w:szCs w:val="28"/>
        </w:rPr>
        <w:t>РПЭ)</w:t>
      </w:r>
      <w:r w:rsidR="00D7283A" w:rsidRPr="006F1EAA">
        <w:rPr>
          <w:rFonts w:ascii="Times New Roman" w:hAnsi="Times New Roman" w:cs="Times New Roman"/>
          <w:sz w:val="28"/>
          <w:szCs w:val="28"/>
        </w:rPr>
        <w:t>.</w:t>
      </w:r>
      <w:r w:rsidRPr="006F1EAA">
        <w:rPr>
          <w:rFonts w:ascii="Times New Roman" w:hAnsi="Times New Roman" w:cs="Times New Roman"/>
          <w:sz w:val="28"/>
          <w:szCs w:val="28"/>
        </w:rPr>
        <w:t xml:space="preserve">  </w:t>
      </w:r>
    </w:p>
    <w:p w14:paraId="4BFA5AB8" w14:textId="54E3B2A3" w:rsidR="000B3AF9" w:rsidRPr="006F1EAA" w:rsidRDefault="008E1EA2"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основную группу вошли </w:t>
      </w:r>
      <w:r w:rsidR="00D57BF3" w:rsidRPr="006F1EAA">
        <w:rPr>
          <w:rFonts w:ascii="Times New Roman" w:hAnsi="Times New Roman" w:cs="Times New Roman"/>
          <w:sz w:val="28"/>
          <w:szCs w:val="28"/>
        </w:rPr>
        <w:t xml:space="preserve">данные </w:t>
      </w:r>
      <w:r w:rsidR="0098255A" w:rsidRPr="006F1EAA">
        <w:rPr>
          <w:rFonts w:ascii="Times New Roman" w:hAnsi="Times New Roman" w:cs="Times New Roman"/>
          <w:sz w:val="28"/>
          <w:szCs w:val="28"/>
        </w:rPr>
        <w:t>45 пациентов, которым проводилась МЛЭРПЭ, в условиях ВКО МЦОиХ в г. Усть-Каменогорске.  В контрольную группу вошли истории болезни 53 человек, которым проводилась ТЛ</w:t>
      </w:r>
      <w:r w:rsidR="00944531">
        <w:rPr>
          <w:rFonts w:ascii="Times New Roman" w:hAnsi="Times New Roman" w:cs="Times New Roman"/>
          <w:sz w:val="28"/>
          <w:szCs w:val="28"/>
        </w:rPr>
        <w:t>И</w:t>
      </w:r>
      <w:r w:rsidR="0098255A" w:rsidRPr="006F1EAA">
        <w:rPr>
          <w:rFonts w:ascii="Times New Roman" w:hAnsi="Times New Roman" w:cs="Times New Roman"/>
          <w:sz w:val="28"/>
          <w:szCs w:val="28"/>
        </w:rPr>
        <w:t>РПЭ в условиях</w:t>
      </w:r>
      <w:r w:rsidR="00944531" w:rsidRPr="00944531">
        <w:rPr>
          <w:rFonts w:ascii="Times New Roman" w:hAnsi="Times New Roman" w:cs="Times New Roman"/>
          <w:sz w:val="28"/>
          <w:szCs w:val="28"/>
        </w:rPr>
        <w:t xml:space="preserve"> </w:t>
      </w:r>
      <w:r w:rsidR="00944531" w:rsidRPr="006F1EAA">
        <w:rPr>
          <w:rFonts w:ascii="Times New Roman" w:hAnsi="Times New Roman" w:cs="Times New Roman"/>
          <w:sz w:val="28"/>
          <w:szCs w:val="28"/>
        </w:rPr>
        <w:t>ВКО МЦОиХ</w:t>
      </w:r>
      <w:r w:rsidR="00944531">
        <w:rPr>
          <w:rFonts w:ascii="Times New Roman" w:hAnsi="Times New Roman" w:cs="Times New Roman"/>
          <w:sz w:val="28"/>
          <w:szCs w:val="28"/>
        </w:rPr>
        <w:t>,</w:t>
      </w:r>
      <w:r w:rsidR="0098255A" w:rsidRPr="006F1EAA">
        <w:rPr>
          <w:rFonts w:ascii="Times New Roman" w:hAnsi="Times New Roman" w:cs="Times New Roman"/>
          <w:sz w:val="28"/>
          <w:szCs w:val="28"/>
        </w:rPr>
        <w:t xml:space="preserve"> ЦЯМиО в г. Семей и КазНИИОиР в г. Алматы.  </w:t>
      </w:r>
    </w:p>
    <w:p w14:paraId="5E771F5B" w14:textId="40059B30" w:rsidR="00476B84" w:rsidRPr="006F1EAA" w:rsidRDefault="00476B84"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Оперативные вмешательства были выполнены хирургами, которые ранее имели опыт открытой</w:t>
      </w:r>
      <w:r w:rsidR="00944531">
        <w:rPr>
          <w:rFonts w:ascii="Times New Roman" w:hAnsi="Times New Roman" w:cs="Times New Roman"/>
          <w:sz w:val="28"/>
          <w:szCs w:val="28"/>
        </w:rPr>
        <w:t>,</w:t>
      </w:r>
      <w:r w:rsidRPr="006F1EAA">
        <w:rPr>
          <w:rFonts w:ascii="Times New Roman" w:hAnsi="Times New Roman" w:cs="Times New Roman"/>
          <w:sz w:val="28"/>
          <w:szCs w:val="28"/>
        </w:rPr>
        <w:t xml:space="preserve"> ЛРПЭ и ТЛ</w:t>
      </w:r>
      <w:r w:rsidR="00944531">
        <w:rPr>
          <w:rFonts w:ascii="Times New Roman" w:hAnsi="Times New Roman" w:cs="Times New Roman"/>
          <w:sz w:val="28"/>
          <w:szCs w:val="28"/>
        </w:rPr>
        <w:t>И</w:t>
      </w:r>
      <w:r w:rsidRPr="006F1EAA">
        <w:rPr>
          <w:rFonts w:ascii="Times New Roman" w:hAnsi="Times New Roman" w:cs="Times New Roman"/>
          <w:sz w:val="28"/>
          <w:szCs w:val="28"/>
        </w:rPr>
        <w:t xml:space="preserve">РПЭ. Процедура в обеих группах проводилась на «Видеоэндоскопическом комплексе с разрешением </w:t>
      </w:r>
      <w:r w:rsidRPr="006F1EAA">
        <w:rPr>
          <w:rFonts w:ascii="Times New Roman" w:hAnsi="Times New Roman" w:cs="Times New Roman"/>
          <w:sz w:val="28"/>
          <w:szCs w:val="28"/>
        </w:rPr>
        <w:lastRenderedPageBreak/>
        <w:t>изображения Full HD 3D для лапароскопических операций». Производитель: Olympus Medical System Corp. Япония. Ход операции описан выше.</w:t>
      </w:r>
    </w:p>
    <w:p w14:paraId="1AFAD016" w14:textId="045A9B75" w:rsidR="00D7283A" w:rsidRPr="006F1EAA" w:rsidRDefault="00D7283A"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было сказано выше, при ТЛ</w:t>
      </w:r>
      <w:r w:rsidR="00944531">
        <w:rPr>
          <w:rFonts w:ascii="Times New Roman" w:hAnsi="Times New Roman" w:cs="Times New Roman"/>
          <w:sz w:val="28"/>
          <w:szCs w:val="28"/>
        </w:rPr>
        <w:t>И</w:t>
      </w:r>
      <w:r w:rsidRPr="006F1EAA">
        <w:rPr>
          <w:rFonts w:ascii="Times New Roman" w:hAnsi="Times New Roman" w:cs="Times New Roman"/>
          <w:sz w:val="28"/>
          <w:szCs w:val="28"/>
        </w:rPr>
        <w:t xml:space="preserve">РПЭ рабочие троакары устанавливаются под контролем оптики, при МЛЭРПЭ рабочие троакары устанавливаются под контролем указательного пальца, пальпируя нижние </w:t>
      </w:r>
      <w:r w:rsidR="00944531">
        <w:rPr>
          <w:rFonts w:ascii="Times New Roman" w:hAnsi="Times New Roman" w:cs="Times New Roman"/>
          <w:sz w:val="28"/>
          <w:szCs w:val="28"/>
        </w:rPr>
        <w:t>над</w:t>
      </w:r>
      <w:r w:rsidRPr="006F1EAA">
        <w:rPr>
          <w:rFonts w:ascii="Times New Roman" w:hAnsi="Times New Roman" w:cs="Times New Roman"/>
          <w:sz w:val="28"/>
          <w:szCs w:val="28"/>
        </w:rPr>
        <w:t>чревные сосуды изнутри.</w:t>
      </w:r>
    </w:p>
    <w:p w14:paraId="230D904B" w14:textId="4AC6471C" w:rsidR="0098255A" w:rsidRPr="006F1EAA" w:rsidRDefault="00861DE5"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Мы сравнили клинические </w:t>
      </w:r>
      <w:r w:rsidR="008E1EA2" w:rsidRPr="006F1EAA">
        <w:rPr>
          <w:rFonts w:ascii="Times New Roman" w:hAnsi="Times New Roman" w:cs="Times New Roman"/>
          <w:sz w:val="28"/>
          <w:szCs w:val="28"/>
        </w:rPr>
        <w:t>исходы пациентов перенесших МЛЭРПЭ и ТЛ</w:t>
      </w:r>
      <w:r w:rsidR="00944531">
        <w:rPr>
          <w:rFonts w:ascii="Times New Roman" w:hAnsi="Times New Roman" w:cs="Times New Roman"/>
          <w:sz w:val="28"/>
          <w:szCs w:val="28"/>
        </w:rPr>
        <w:t>И</w:t>
      </w:r>
      <w:r w:rsidR="008E1EA2" w:rsidRPr="006F1EAA">
        <w:rPr>
          <w:rFonts w:ascii="Times New Roman" w:hAnsi="Times New Roman" w:cs="Times New Roman"/>
          <w:sz w:val="28"/>
          <w:szCs w:val="28"/>
        </w:rPr>
        <w:t xml:space="preserve">РПЭ. </w:t>
      </w:r>
      <w:r w:rsidRPr="006F1EAA">
        <w:rPr>
          <w:rFonts w:ascii="Times New Roman" w:hAnsi="Times New Roman" w:cs="Times New Roman"/>
          <w:sz w:val="28"/>
          <w:szCs w:val="28"/>
        </w:rPr>
        <w:t xml:space="preserve">Предоперационные клинические данные включали возраст, ИМТ, </w:t>
      </w:r>
      <w:r w:rsidR="008E1EA2" w:rsidRPr="006F1EAA">
        <w:rPr>
          <w:rFonts w:ascii="Times New Roman" w:hAnsi="Times New Roman" w:cs="Times New Roman"/>
          <w:sz w:val="28"/>
          <w:szCs w:val="28"/>
        </w:rPr>
        <w:t>ПСА</w:t>
      </w:r>
      <w:r w:rsidRPr="006F1EAA">
        <w:rPr>
          <w:rFonts w:ascii="Times New Roman" w:hAnsi="Times New Roman" w:cs="Times New Roman"/>
          <w:sz w:val="28"/>
          <w:szCs w:val="28"/>
        </w:rPr>
        <w:t>, показатель Глисона</w:t>
      </w:r>
      <w:r w:rsidR="008E1EA2" w:rsidRPr="006F1EAA">
        <w:rPr>
          <w:rFonts w:ascii="Times New Roman" w:hAnsi="Times New Roman" w:cs="Times New Roman"/>
          <w:sz w:val="28"/>
          <w:szCs w:val="28"/>
        </w:rPr>
        <w:t xml:space="preserve">. </w:t>
      </w:r>
      <w:r w:rsidRPr="006F1EAA">
        <w:rPr>
          <w:rFonts w:ascii="Times New Roman" w:hAnsi="Times New Roman" w:cs="Times New Roman"/>
          <w:sz w:val="28"/>
          <w:szCs w:val="28"/>
        </w:rPr>
        <w:t>Периоперационные параметры включали</w:t>
      </w:r>
      <w:r w:rsidR="008E1EA2"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время операции, кровопотерю, интраоперационные осложнения и выполнена </w:t>
      </w:r>
      <w:r w:rsidR="00944531">
        <w:rPr>
          <w:rFonts w:ascii="Times New Roman" w:hAnsi="Times New Roman" w:cs="Times New Roman"/>
          <w:sz w:val="28"/>
          <w:szCs w:val="28"/>
        </w:rPr>
        <w:t xml:space="preserve">  </w:t>
      </w:r>
      <w:r w:rsidRPr="006F1EAA">
        <w:rPr>
          <w:rFonts w:ascii="Times New Roman" w:hAnsi="Times New Roman" w:cs="Times New Roman"/>
          <w:sz w:val="28"/>
          <w:szCs w:val="28"/>
        </w:rPr>
        <w:t>ТЛ</w:t>
      </w:r>
      <w:r w:rsidR="00944531">
        <w:rPr>
          <w:rFonts w:ascii="Times New Roman" w:hAnsi="Times New Roman" w:cs="Times New Roman"/>
          <w:sz w:val="28"/>
          <w:szCs w:val="28"/>
        </w:rPr>
        <w:t>Д</w:t>
      </w:r>
      <w:r w:rsidRPr="006F1EAA">
        <w:rPr>
          <w:rFonts w:ascii="Times New Roman" w:hAnsi="Times New Roman" w:cs="Times New Roman"/>
          <w:sz w:val="28"/>
          <w:szCs w:val="28"/>
        </w:rPr>
        <w:t xml:space="preserve">У и сохранен ли СНП. Послеоперационные </w:t>
      </w:r>
      <w:r w:rsidR="008E1EA2" w:rsidRPr="006F1EAA">
        <w:rPr>
          <w:rFonts w:ascii="Times New Roman" w:hAnsi="Times New Roman" w:cs="Times New Roman"/>
          <w:sz w:val="28"/>
          <w:szCs w:val="28"/>
        </w:rPr>
        <w:t xml:space="preserve">исходы </w:t>
      </w:r>
      <w:r w:rsidRPr="006F1EAA">
        <w:rPr>
          <w:rFonts w:ascii="Times New Roman" w:hAnsi="Times New Roman" w:cs="Times New Roman"/>
          <w:sz w:val="28"/>
          <w:szCs w:val="28"/>
        </w:rPr>
        <w:t>включали</w:t>
      </w:r>
      <w:r w:rsidR="008E1EA2" w:rsidRPr="006F1EAA">
        <w:rPr>
          <w:rFonts w:ascii="Times New Roman" w:hAnsi="Times New Roman" w:cs="Times New Roman"/>
          <w:sz w:val="28"/>
          <w:szCs w:val="28"/>
        </w:rPr>
        <w:t>:</w:t>
      </w:r>
      <w:r w:rsidRPr="006F1EAA">
        <w:rPr>
          <w:rFonts w:ascii="Times New Roman" w:hAnsi="Times New Roman" w:cs="Times New Roman"/>
          <w:sz w:val="28"/>
          <w:szCs w:val="28"/>
        </w:rPr>
        <w:t xml:space="preserve"> изменение уровня гемоглобина, </w:t>
      </w:r>
      <w:r w:rsidR="008E1EA2" w:rsidRPr="006F1EAA">
        <w:rPr>
          <w:rFonts w:ascii="Times New Roman" w:hAnsi="Times New Roman" w:cs="Times New Roman"/>
          <w:sz w:val="28"/>
          <w:szCs w:val="28"/>
        </w:rPr>
        <w:t xml:space="preserve">эритроцитов, сроки </w:t>
      </w:r>
      <w:r w:rsidRPr="006F1EAA">
        <w:rPr>
          <w:rFonts w:ascii="Times New Roman" w:hAnsi="Times New Roman" w:cs="Times New Roman"/>
          <w:sz w:val="28"/>
          <w:szCs w:val="28"/>
        </w:rPr>
        <w:t xml:space="preserve">выписки, </w:t>
      </w:r>
      <w:r w:rsidR="008E1EA2" w:rsidRPr="006F1EAA">
        <w:rPr>
          <w:rFonts w:ascii="Times New Roman" w:hAnsi="Times New Roman" w:cs="Times New Roman"/>
          <w:sz w:val="28"/>
          <w:szCs w:val="28"/>
        </w:rPr>
        <w:t xml:space="preserve">сроки удаления катетера, </w:t>
      </w:r>
      <w:r w:rsidRPr="006F1EAA">
        <w:rPr>
          <w:rFonts w:ascii="Times New Roman" w:hAnsi="Times New Roman" w:cs="Times New Roman"/>
          <w:sz w:val="28"/>
          <w:szCs w:val="28"/>
        </w:rPr>
        <w:t>экстракапсулярн</w:t>
      </w:r>
      <w:r w:rsidR="008E1EA2" w:rsidRPr="006F1EAA">
        <w:rPr>
          <w:rFonts w:ascii="Times New Roman" w:hAnsi="Times New Roman" w:cs="Times New Roman"/>
          <w:sz w:val="28"/>
          <w:szCs w:val="28"/>
        </w:rPr>
        <w:t>ое прорастание</w:t>
      </w:r>
      <w:r w:rsidRPr="006F1EAA">
        <w:rPr>
          <w:rFonts w:ascii="Times New Roman" w:hAnsi="Times New Roman" w:cs="Times New Roman"/>
          <w:sz w:val="28"/>
          <w:szCs w:val="28"/>
        </w:rPr>
        <w:t xml:space="preserve">, </w:t>
      </w:r>
      <w:r w:rsidR="008E1EA2" w:rsidRPr="006F1EAA">
        <w:rPr>
          <w:rFonts w:ascii="Times New Roman" w:hAnsi="Times New Roman" w:cs="Times New Roman"/>
          <w:sz w:val="28"/>
          <w:szCs w:val="28"/>
        </w:rPr>
        <w:t xml:space="preserve">инвазию семенных пузырьков. </w:t>
      </w:r>
    </w:p>
    <w:p w14:paraId="5A655ED7" w14:textId="4234669C" w:rsidR="008E1EA2" w:rsidRPr="006F1EAA" w:rsidRDefault="008E1EA2"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таблице</w:t>
      </w:r>
      <w:r w:rsidR="004655EB" w:rsidRPr="006F1EAA">
        <w:rPr>
          <w:rFonts w:ascii="Times New Roman" w:hAnsi="Times New Roman" w:cs="Times New Roman"/>
          <w:sz w:val="28"/>
          <w:szCs w:val="28"/>
        </w:rPr>
        <w:t xml:space="preserve"> 8 </w:t>
      </w:r>
      <w:r w:rsidRPr="006F1EAA">
        <w:rPr>
          <w:rFonts w:ascii="Times New Roman" w:hAnsi="Times New Roman" w:cs="Times New Roman"/>
          <w:sz w:val="28"/>
          <w:szCs w:val="28"/>
        </w:rPr>
        <w:t xml:space="preserve">представлены предоперационные клинические характеристики и периоперационные исходы в обеих группах. </w:t>
      </w:r>
    </w:p>
    <w:p w14:paraId="7DF456E3" w14:textId="77777777" w:rsidR="00D7283A" w:rsidRPr="006F1EAA" w:rsidRDefault="00D7283A" w:rsidP="00D7283A">
      <w:pPr>
        <w:autoSpaceDE w:val="0"/>
        <w:autoSpaceDN w:val="0"/>
        <w:adjustRightInd w:val="0"/>
        <w:spacing w:after="0" w:line="240" w:lineRule="auto"/>
        <w:jc w:val="both"/>
        <w:rPr>
          <w:rFonts w:ascii="Times New Roman" w:hAnsi="Times New Roman" w:cs="Times New Roman"/>
          <w:sz w:val="28"/>
          <w:szCs w:val="28"/>
        </w:rPr>
      </w:pPr>
    </w:p>
    <w:p w14:paraId="21B63B2D" w14:textId="35DEAFB3" w:rsidR="00D7283A" w:rsidRDefault="00D7283A" w:rsidP="00D7283A">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 xml:space="preserve">Таблица </w:t>
      </w:r>
      <w:r w:rsidR="00A774F6" w:rsidRPr="006F1EAA">
        <w:rPr>
          <w:rFonts w:ascii="Times New Roman" w:hAnsi="Times New Roman" w:cs="Times New Roman"/>
          <w:sz w:val="28"/>
          <w:szCs w:val="28"/>
        </w:rPr>
        <w:t>8 - П</w:t>
      </w:r>
      <w:r w:rsidRPr="006F1EAA">
        <w:rPr>
          <w:rFonts w:ascii="Times New Roman" w:hAnsi="Times New Roman" w:cs="Times New Roman"/>
          <w:sz w:val="28"/>
          <w:szCs w:val="28"/>
        </w:rPr>
        <w:t>редоперационные клинические характеристики и периоперационные исходы</w:t>
      </w:r>
    </w:p>
    <w:p w14:paraId="1B074A65" w14:textId="77777777" w:rsidR="006D7360" w:rsidRPr="006F1EAA" w:rsidRDefault="006D7360" w:rsidP="00D7283A">
      <w:pPr>
        <w:autoSpaceDE w:val="0"/>
        <w:autoSpaceDN w:val="0"/>
        <w:adjustRightInd w:val="0"/>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3210"/>
        <w:gridCol w:w="1675"/>
        <w:gridCol w:w="1670"/>
        <w:gridCol w:w="2908"/>
      </w:tblGrid>
      <w:tr w:rsidR="006F1EAA" w:rsidRPr="006F1EAA" w14:paraId="65F5F609" w14:textId="77777777" w:rsidTr="00892A68">
        <w:tc>
          <w:tcPr>
            <w:tcW w:w="3210" w:type="dxa"/>
          </w:tcPr>
          <w:p w14:paraId="6708F8CC" w14:textId="77777777" w:rsidR="002917A5" w:rsidRPr="006F1EAA" w:rsidRDefault="002917A5"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Переменные</w:t>
            </w:r>
          </w:p>
        </w:tc>
        <w:tc>
          <w:tcPr>
            <w:tcW w:w="1675" w:type="dxa"/>
          </w:tcPr>
          <w:p w14:paraId="5E3DA6F0"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МЛЭРПЭ</w:t>
            </w:r>
          </w:p>
        </w:tc>
        <w:tc>
          <w:tcPr>
            <w:tcW w:w="1670" w:type="dxa"/>
          </w:tcPr>
          <w:p w14:paraId="7E3A368D" w14:textId="0BCB80FC"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ТЛ</w:t>
            </w:r>
            <w:r w:rsidR="00944531">
              <w:rPr>
                <w:rFonts w:ascii="Times New Roman" w:hAnsi="Times New Roman" w:cs="Times New Roman"/>
                <w:sz w:val="28"/>
                <w:szCs w:val="28"/>
              </w:rPr>
              <w:t>И</w:t>
            </w:r>
            <w:r w:rsidRPr="006F1EAA">
              <w:rPr>
                <w:rFonts w:ascii="Times New Roman" w:hAnsi="Times New Roman" w:cs="Times New Roman"/>
                <w:sz w:val="28"/>
                <w:szCs w:val="28"/>
              </w:rPr>
              <w:t>РПЭ</w:t>
            </w:r>
          </w:p>
        </w:tc>
        <w:tc>
          <w:tcPr>
            <w:tcW w:w="2908" w:type="dxa"/>
          </w:tcPr>
          <w:p w14:paraId="1A4BB89C" w14:textId="77777777" w:rsidR="002917A5" w:rsidRPr="006F1EAA" w:rsidRDefault="001C76AB" w:rsidP="001C76AB">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Статистический критерий</w:t>
            </w:r>
          </w:p>
        </w:tc>
      </w:tr>
      <w:tr w:rsidR="006D7360" w:rsidRPr="006F1EAA" w14:paraId="273DDE84" w14:textId="77777777" w:rsidTr="00892A68">
        <w:tc>
          <w:tcPr>
            <w:tcW w:w="3210" w:type="dxa"/>
          </w:tcPr>
          <w:p w14:paraId="15974BFF" w14:textId="0B8E246E" w:rsidR="006D7360" w:rsidRPr="006F1EAA" w:rsidRDefault="006D7360" w:rsidP="006D736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675" w:type="dxa"/>
          </w:tcPr>
          <w:p w14:paraId="684B2238" w14:textId="67184575" w:rsidR="006D7360" w:rsidRPr="006D7360" w:rsidRDefault="006D7360" w:rsidP="006D736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1670" w:type="dxa"/>
          </w:tcPr>
          <w:p w14:paraId="256C9B1B" w14:textId="292D8DDF" w:rsidR="006D7360" w:rsidRPr="006D7360" w:rsidRDefault="006D7360" w:rsidP="006D736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2908" w:type="dxa"/>
          </w:tcPr>
          <w:p w14:paraId="52872FB4" w14:textId="53A85ADC" w:rsidR="006D7360" w:rsidRPr="006D7360" w:rsidRDefault="006D7360" w:rsidP="006D736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r>
      <w:tr w:rsidR="006F1EAA" w:rsidRPr="006F1EAA" w14:paraId="5801FBD5" w14:textId="77777777" w:rsidTr="00892A68">
        <w:tc>
          <w:tcPr>
            <w:tcW w:w="3210" w:type="dxa"/>
          </w:tcPr>
          <w:p w14:paraId="27ECAE68" w14:textId="7F7835FF" w:rsidR="002917A5" w:rsidRPr="006F1EAA" w:rsidRDefault="002917A5" w:rsidP="003A72C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Возраст, лет (Среднее</w:t>
            </w:r>
            <w:r w:rsidR="003A72C7" w:rsidRPr="006F1EAA">
              <w:rPr>
                <w:rFonts w:ascii="Times New Roman" w:hAnsi="Times New Roman" w:cs="Times New Roman"/>
                <w:sz w:val="28"/>
                <w:szCs w:val="28"/>
              </w:rPr>
              <w:t>,</w:t>
            </w:r>
            <w:r w:rsidR="00DE521D">
              <w:rPr>
                <w:rFonts w:ascii="Times New Roman" w:hAnsi="Times New Roman" w:cs="Times New Roman"/>
                <w:sz w:val="28"/>
                <w:szCs w:val="28"/>
              </w:rPr>
              <w:t xml:space="preserve"> </w:t>
            </w:r>
            <w:r w:rsidRPr="006F1EAA">
              <w:rPr>
                <w:rFonts w:ascii="Times New Roman" w:hAnsi="Times New Roman" w:cs="Times New Roman"/>
                <w:sz w:val="28"/>
                <w:szCs w:val="28"/>
              </w:rPr>
              <w:t>СО)</w:t>
            </w:r>
          </w:p>
        </w:tc>
        <w:tc>
          <w:tcPr>
            <w:tcW w:w="1675" w:type="dxa"/>
          </w:tcPr>
          <w:p w14:paraId="3DEB9E47"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lang w:val="en-US"/>
              </w:rPr>
              <w:t>64,6</w:t>
            </w:r>
            <w:r w:rsidRPr="006F1EAA">
              <w:rPr>
                <w:rFonts w:ascii="Times New Roman" w:hAnsi="Times New Roman" w:cs="Times New Roman"/>
                <w:sz w:val="28"/>
                <w:szCs w:val="28"/>
              </w:rPr>
              <w:t xml:space="preserve"> (7,15)</w:t>
            </w:r>
          </w:p>
        </w:tc>
        <w:tc>
          <w:tcPr>
            <w:tcW w:w="1670" w:type="dxa"/>
          </w:tcPr>
          <w:p w14:paraId="1323E31C" w14:textId="77777777" w:rsidR="002917A5" w:rsidRPr="006F1EAA" w:rsidRDefault="002917A5" w:rsidP="00E463EF">
            <w:pPr>
              <w:autoSpaceDE w:val="0"/>
              <w:autoSpaceDN w:val="0"/>
              <w:adjustRightInd w:val="0"/>
              <w:jc w:val="center"/>
              <w:rPr>
                <w:rFonts w:ascii="Times New Roman" w:hAnsi="Times New Roman" w:cs="Times New Roman"/>
                <w:sz w:val="28"/>
                <w:szCs w:val="28"/>
                <w:lang w:val="en-US"/>
              </w:rPr>
            </w:pPr>
            <w:r w:rsidRPr="006F1EAA">
              <w:rPr>
                <w:rFonts w:ascii="Times New Roman" w:hAnsi="Times New Roman" w:cs="Times New Roman"/>
                <w:sz w:val="28"/>
                <w:szCs w:val="28"/>
                <w:lang w:val="en-US"/>
              </w:rPr>
              <w:t>63,</w:t>
            </w:r>
            <w:r w:rsidRPr="006F1EAA">
              <w:rPr>
                <w:rFonts w:ascii="Times New Roman" w:hAnsi="Times New Roman" w:cs="Times New Roman"/>
                <w:sz w:val="28"/>
                <w:szCs w:val="28"/>
              </w:rPr>
              <w:t>8 (8,01)</w:t>
            </w:r>
          </w:p>
        </w:tc>
        <w:tc>
          <w:tcPr>
            <w:tcW w:w="2908" w:type="dxa"/>
          </w:tcPr>
          <w:p w14:paraId="62CC706D" w14:textId="77777777" w:rsidR="002917A5" w:rsidRPr="006F1EAA" w:rsidRDefault="00293FE8" w:rsidP="00293FE8">
            <w:pPr>
              <w:autoSpaceDE w:val="0"/>
              <w:autoSpaceDN w:val="0"/>
              <w:adjustRightInd w:val="0"/>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t=0,53</w:t>
            </w:r>
            <w:r w:rsidR="009776B1" w:rsidRPr="006F1EAA">
              <w:rPr>
                <w:rFonts w:ascii="Times New Roman" w:hAnsi="Times New Roman" w:cs="Times New Roman"/>
                <w:sz w:val="28"/>
                <w:szCs w:val="28"/>
              </w:rPr>
              <w:t>2</w:t>
            </w:r>
            <w:r w:rsidRPr="006F1EAA">
              <w:rPr>
                <w:rFonts w:ascii="Times New Roman" w:hAnsi="Times New Roman" w:cs="Times New Roman"/>
                <w:sz w:val="28"/>
                <w:szCs w:val="28"/>
                <w:lang w:val="en-US"/>
              </w:rPr>
              <w:t>, df=96, p=</w:t>
            </w:r>
            <w:r w:rsidRPr="006F1EAA">
              <w:rPr>
                <w:rFonts w:ascii="Times New Roman" w:hAnsi="Times New Roman" w:cs="Times New Roman"/>
                <w:sz w:val="28"/>
                <w:szCs w:val="28"/>
              </w:rPr>
              <w:t>0</w:t>
            </w:r>
            <w:r w:rsidRPr="006F1EAA">
              <w:rPr>
                <w:rFonts w:ascii="Times New Roman" w:hAnsi="Times New Roman" w:cs="Times New Roman"/>
                <w:sz w:val="28"/>
                <w:szCs w:val="28"/>
                <w:lang w:val="en-US"/>
              </w:rPr>
              <w:t>,596</w:t>
            </w:r>
          </w:p>
        </w:tc>
      </w:tr>
      <w:tr w:rsidR="006F1EAA" w:rsidRPr="006F1EAA" w14:paraId="34B5FD1B" w14:textId="77777777" w:rsidTr="00892A68">
        <w:tc>
          <w:tcPr>
            <w:tcW w:w="3210" w:type="dxa"/>
          </w:tcPr>
          <w:p w14:paraId="5F270C58" w14:textId="712DA74D" w:rsidR="002917A5" w:rsidRPr="006F1EAA" w:rsidRDefault="002917A5"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ИМТ, кг/см (</w:t>
            </w:r>
            <w:r w:rsidR="003A72C7" w:rsidRPr="006F1EAA">
              <w:rPr>
                <w:rFonts w:ascii="Times New Roman" w:hAnsi="Times New Roman" w:cs="Times New Roman"/>
                <w:sz w:val="28"/>
                <w:szCs w:val="28"/>
              </w:rPr>
              <w:t>Среднее,</w:t>
            </w:r>
            <w:r w:rsidR="00DE521D">
              <w:rPr>
                <w:rFonts w:ascii="Times New Roman" w:hAnsi="Times New Roman" w:cs="Times New Roman"/>
                <w:sz w:val="28"/>
                <w:szCs w:val="28"/>
              </w:rPr>
              <w:t xml:space="preserve"> </w:t>
            </w:r>
            <w:r w:rsidR="003A72C7" w:rsidRPr="006F1EAA">
              <w:rPr>
                <w:rFonts w:ascii="Times New Roman" w:hAnsi="Times New Roman" w:cs="Times New Roman"/>
                <w:sz w:val="28"/>
                <w:szCs w:val="28"/>
              </w:rPr>
              <w:t>СО</w:t>
            </w:r>
            <w:r w:rsidRPr="006F1EAA">
              <w:rPr>
                <w:rFonts w:ascii="Times New Roman" w:hAnsi="Times New Roman" w:cs="Times New Roman"/>
                <w:sz w:val="28"/>
                <w:szCs w:val="28"/>
              </w:rPr>
              <w:t>)</w:t>
            </w:r>
          </w:p>
        </w:tc>
        <w:tc>
          <w:tcPr>
            <w:tcW w:w="1675" w:type="dxa"/>
          </w:tcPr>
          <w:p w14:paraId="7811705F"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25,0 (2,78)</w:t>
            </w:r>
          </w:p>
        </w:tc>
        <w:tc>
          <w:tcPr>
            <w:tcW w:w="1670" w:type="dxa"/>
          </w:tcPr>
          <w:p w14:paraId="5010D5A3"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24,8 (2,77)</w:t>
            </w:r>
          </w:p>
        </w:tc>
        <w:tc>
          <w:tcPr>
            <w:tcW w:w="2908" w:type="dxa"/>
          </w:tcPr>
          <w:p w14:paraId="30E0A210" w14:textId="77777777" w:rsidR="002917A5" w:rsidRPr="006F1EAA" w:rsidRDefault="00293FE8" w:rsidP="009776B1">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lang w:val="en-US"/>
              </w:rPr>
              <w:t>t=</w:t>
            </w:r>
            <w:r w:rsidRPr="006F1EAA">
              <w:rPr>
                <w:rFonts w:ascii="Times New Roman" w:hAnsi="Times New Roman" w:cs="Times New Roman"/>
                <w:sz w:val="28"/>
                <w:szCs w:val="28"/>
              </w:rPr>
              <w:t>0</w:t>
            </w:r>
            <w:r w:rsidRPr="006F1EAA">
              <w:rPr>
                <w:rFonts w:ascii="Times New Roman" w:hAnsi="Times New Roman" w:cs="Times New Roman"/>
                <w:sz w:val="28"/>
                <w:szCs w:val="28"/>
                <w:lang w:val="en-US"/>
              </w:rPr>
              <w:t>,332, df=96, p=</w:t>
            </w:r>
            <w:r w:rsidR="009776B1" w:rsidRPr="006F1EAA">
              <w:rPr>
                <w:rFonts w:ascii="Times New Roman" w:hAnsi="Times New Roman" w:cs="Times New Roman"/>
                <w:sz w:val="28"/>
                <w:szCs w:val="28"/>
              </w:rPr>
              <w:t>0</w:t>
            </w:r>
            <w:r w:rsidRPr="006F1EAA">
              <w:rPr>
                <w:rFonts w:ascii="Times New Roman" w:hAnsi="Times New Roman" w:cs="Times New Roman"/>
                <w:sz w:val="28"/>
                <w:szCs w:val="28"/>
                <w:lang w:val="en-US"/>
              </w:rPr>
              <w:t>,</w:t>
            </w:r>
            <w:r w:rsidR="009776B1" w:rsidRPr="006F1EAA">
              <w:rPr>
                <w:rFonts w:ascii="Times New Roman" w:hAnsi="Times New Roman" w:cs="Times New Roman"/>
                <w:sz w:val="28"/>
                <w:szCs w:val="28"/>
                <w:lang w:val="en-US"/>
              </w:rPr>
              <w:t>741</w:t>
            </w:r>
          </w:p>
        </w:tc>
      </w:tr>
      <w:tr w:rsidR="006F1EAA" w:rsidRPr="006F1EAA" w14:paraId="7B1BA520" w14:textId="77777777" w:rsidTr="00892A68">
        <w:tc>
          <w:tcPr>
            <w:tcW w:w="3210" w:type="dxa"/>
          </w:tcPr>
          <w:p w14:paraId="44BBBE9D" w14:textId="65044DE8" w:rsidR="002917A5" w:rsidRPr="006F1EAA" w:rsidRDefault="002917A5"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ПСА, нг/дЛ (</w:t>
            </w:r>
            <w:r w:rsidR="003A72C7" w:rsidRPr="006F1EAA">
              <w:rPr>
                <w:rFonts w:ascii="Times New Roman" w:hAnsi="Times New Roman" w:cs="Times New Roman"/>
                <w:sz w:val="28"/>
                <w:szCs w:val="28"/>
              </w:rPr>
              <w:t>Среднее,</w:t>
            </w:r>
            <w:r w:rsidR="00DE521D">
              <w:rPr>
                <w:rFonts w:ascii="Times New Roman" w:hAnsi="Times New Roman" w:cs="Times New Roman"/>
                <w:sz w:val="28"/>
                <w:szCs w:val="28"/>
              </w:rPr>
              <w:t xml:space="preserve"> </w:t>
            </w:r>
            <w:r w:rsidR="003A72C7" w:rsidRPr="006F1EAA">
              <w:rPr>
                <w:rFonts w:ascii="Times New Roman" w:hAnsi="Times New Roman" w:cs="Times New Roman"/>
                <w:sz w:val="28"/>
                <w:szCs w:val="28"/>
              </w:rPr>
              <w:t>СО</w:t>
            </w:r>
            <w:r w:rsidRPr="006F1EAA">
              <w:rPr>
                <w:rFonts w:ascii="Times New Roman" w:hAnsi="Times New Roman" w:cs="Times New Roman"/>
                <w:sz w:val="28"/>
                <w:szCs w:val="28"/>
              </w:rPr>
              <w:t>)</w:t>
            </w:r>
          </w:p>
        </w:tc>
        <w:tc>
          <w:tcPr>
            <w:tcW w:w="1675" w:type="dxa"/>
          </w:tcPr>
          <w:p w14:paraId="718C63A6"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15,7 (8,57)</w:t>
            </w:r>
          </w:p>
        </w:tc>
        <w:tc>
          <w:tcPr>
            <w:tcW w:w="1670" w:type="dxa"/>
          </w:tcPr>
          <w:p w14:paraId="31D7D69C"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13,9 (7,37)</w:t>
            </w:r>
          </w:p>
        </w:tc>
        <w:tc>
          <w:tcPr>
            <w:tcW w:w="2908" w:type="dxa"/>
          </w:tcPr>
          <w:p w14:paraId="4050E987" w14:textId="77777777" w:rsidR="002917A5" w:rsidRPr="006F1EAA" w:rsidRDefault="009776B1" w:rsidP="009776B1">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lang w:val="en-US"/>
              </w:rPr>
              <w:t>t=</w:t>
            </w:r>
            <w:r w:rsidRPr="006F1EAA">
              <w:rPr>
                <w:rFonts w:ascii="Times New Roman" w:hAnsi="Times New Roman" w:cs="Times New Roman"/>
                <w:sz w:val="28"/>
                <w:szCs w:val="28"/>
              </w:rPr>
              <w:t xml:space="preserve">1,135, </w:t>
            </w:r>
            <w:r w:rsidRPr="006F1EAA">
              <w:rPr>
                <w:rFonts w:ascii="Times New Roman" w:hAnsi="Times New Roman" w:cs="Times New Roman"/>
                <w:sz w:val="28"/>
                <w:szCs w:val="28"/>
                <w:lang w:val="en-US"/>
              </w:rPr>
              <w:t>df=96, p=</w:t>
            </w:r>
            <w:r w:rsidRPr="006F1EAA">
              <w:rPr>
                <w:rFonts w:ascii="Times New Roman" w:hAnsi="Times New Roman" w:cs="Times New Roman"/>
                <w:sz w:val="28"/>
                <w:szCs w:val="28"/>
              </w:rPr>
              <w:t>0,259</w:t>
            </w:r>
          </w:p>
        </w:tc>
      </w:tr>
      <w:tr w:rsidR="006F1EAA" w:rsidRPr="006F1EAA" w14:paraId="0711583F" w14:textId="77777777" w:rsidTr="00892A68">
        <w:tc>
          <w:tcPr>
            <w:tcW w:w="3210" w:type="dxa"/>
          </w:tcPr>
          <w:p w14:paraId="6E9AA898" w14:textId="41BC6FBF" w:rsidR="002917A5" w:rsidRPr="006F1EAA" w:rsidRDefault="002917A5"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Объем предстательной железы, г (</w:t>
            </w:r>
            <w:r w:rsidR="003A72C7" w:rsidRPr="006F1EAA">
              <w:rPr>
                <w:rFonts w:ascii="Times New Roman" w:hAnsi="Times New Roman" w:cs="Times New Roman"/>
                <w:sz w:val="28"/>
                <w:szCs w:val="28"/>
              </w:rPr>
              <w:t>Среднее,</w:t>
            </w:r>
            <w:r w:rsidR="00DE521D">
              <w:rPr>
                <w:rFonts w:ascii="Times New Roman" w:hAnsi="Times New Roman" w:cs="Times New Roman"/>
                <w:sz w:val="28"/>
                <w:szCs w:val="28"/>
              </w:rPr>
              <w:t xml:space="preserve"> </w:t>
            </w:r>
            <w:r w:rsidR="003A72C7" w:rsidRPr="006F1EAA">
              <w:rPr>
                <w:rFonts w:ascii="Times New Roman" w:hAnsi="Times New Roman" w:cs="Times New Roman"/>
                <w:sz w:val="28"/>
                <w:szCs w:val="28"/>
              </w:rPr>
              <w:t>СО</w:t>
            </w:r>
            <w:r w:rsidRPr="006F1EAA">
              <w:rPr>
                <w:rFonts w:ascii="Times New Roman" w:hAnsi="Times New Roman" w:cs="Times New Roman"/>
                <w:sz w:val="28"/>
                <w:szCs w:val="28"/>
              </w:rPr>
              <w:t>)</w:t>
            </w:r>
          </w:p>
        </w:tc>
        <w:tc>
          <w:tcPr>
            <w:tcW w:w="1675" w:type="dxa"/>
          </w:tcPr>
          <w:p w14:paraId="3E42C5AE"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60,6 (20,1)</w:t>
            </w:r>
          </w:p>
        </w:tc>
        <w:tc>
          <w:tcPr>
            <w:tcW w:w="1670" w:type="dxa"/>
          </w:tcPr>
          <w:p w14:paraId="22A684CC"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58,8 (21,6)</w:t>
            </w:r>
          </w:p>
        </w:tc>
        <w:tc>
          <w:tcPr>
            <w:tcW w:w="2908" w:type="dxa"/>
          </w:tcPr>
          <w:p w14:paraId="69413EC1" w14:textId="77777777" w:rsidR="002917A5" w:rsidRPr="006F1EAA" w:rsidRDefault="009776B1" w:rsidP="00F72FD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lang w:val="en-US"/>
              </w:rPr>
              <w:t>t=</w:t>
            </w:r>
            <w:r w:rsidRPr="006F1EAA">
              <w:rPr>
                <w:rFonts w:ascii="Times New Roman" w:hAnsi="Times New Roman" w:cs="Times New Roman"/>
                <w:sz w:val="28"/>
                <w:szCs w:val="28"/>
              </w:rPr>
              <w:t xml:space="preserve">0,43, </w:t>
            </w:r>
            <w:r w:rsidRPr="006F1EAA">
              <w:rPr>
                <w:rFonts w:ascii="Times New Roman" w:hAnsi="Times New Roman" w:cs="Times New Roman"/>
                <w:sz w:val="28"/>
                <w:szCs w:val="28"/>
                <w:lang w:val="en-US"/>
              </w:rPr>
              <w:t>df=96, p=</w:t>
            </w:r>
            <w:r w:rsidRPr="006F1EAA">
              <w:rPr>
                <w:rFonts w:ascii="Times New Roman" w:hAnsi="Times New Roman" w:cs="Times New Roman"/>
                <w:sz w:val="28"/>
                <w:szCs w:val="28"/>
              </w:rPr>
              <w:t>0,668</w:t>
            </w:r>
          </w:p>
        </w:tc>
      </w:tr>
      <w:tr w:rsidR="006F1EAA" w:rsidRPr="006F1EAA" w14:paraId="1181528E" w14:textId="77777777" w:rsidTr="00892A68">
        <w:tc>
          <w:tcPr>
            <w:tcW w:w="3210" w:type="dxa"/>
          </w:tcPr>
          <w:p w14:paraId="3F730C1A"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Патологический балл Глисона, n (%)</w:t>
            </w:r>
          </w:p>
        </w:tc>
        <w:tc>
          <w:tcPr>
            <w:tcW w:w="1675" w:type="dxa"/>
          </w:tcPr>
          <w:p w14:paraId="3BA42985"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c>
          <w:tcPr>
            <w:tcW w:w="1670" w:type="dxa"/>
          </w:tcPr>
          <w:p w14:paraId="23D9B89F"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c>
          <w:tcPr>
            <w:tcW w:w="2908" w:type="dxa"/>
            <w:vMerge w:val="restart"/>
          </w:tcPr>
          <w:p w14:paraId="728C756A" w14:textId="77777777" w:rsidR="001C76AB" w:rsidRPr="006F1EAA" w:rsidRDefault="001C76AB" w:rsidP="00F72FD7">
            <w:pPr>
              <w:autoSpaceDE w:val="0"/>
              <w:autoSpaceDN w:val="0"/>
              <w:adjustRightInd w:val="0"/>
              <w:jc w:val="both"/>
              <w:rPr>
                <w:rFonts w:ascii="Times New Roman" w:hAnsi="Times New Roman" w:cs="Times New Roman"/>
                <w:sz w:val="28"/>
                <w:szCs w:val="28"/>
                <w:highlight w:val="yellow"/>
                <w:lang w:val="en-US"/>
              </w:rPr>
            </w:pPr>
            <w:r w:rsidRPr="006F1EAA">
              <w:rPr>
                <w:rFonts w:ascii="Times New Roman" w:hAnsi="Times New Roman" w:cs="Times New Roman"/>
                <w:sz w:val="28"/>
                <w:szCs w:val="28"/>
              </w:rPr>
              <w:sym w:font="Symbol" w:char="F063"/>
            </w:r>
            <w:r w:rsidRPr="006F1EAA">
              <w:rPr>
                <w:rFonts w:ascii="Times New Roman" w:hAnsi="Times New Roman" w:cs="Times New Roman"/>
                <w:sz w:val="28"/>
                <w:szCs w:val="28"/>
              </w:rPr>
              <w:t>2=</w:t>
            </w:r>
            <w:r w:rsidR="00F72FD7" w:rsidRPr="006F1EAA">
              <w:rPr>
                <w:rFonts w:ascii="Times New Roman" w:hAnsi="Times New Roman" w:cs="Times New Roman"/>
                <w:sz w:val="28"/>
                <w:szCs w:val="28"/>
              </w:rPr>
              <w:t>1,17</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df=</w:t>
            </w:r>
            <w:r w:rsidR="00F72FD7" w:rsidRPr="006F1EAA">
              <w:rPr>
                <w:rFonts w:ascii="Times New Roman" w:hAnsi="Times New Roman" w:cs="Times New Roman"/>
                <w:sz w:val="28"/>
                <w:szCs w:val="28"/>
              </w:rPr>
              <w:t>3</w:t>
            </w:r>
            <w:r w:rsidRPr="006F1EAA">
              <w:rPr>
                <w:rFonts w:ascii="Times New Roman" w:hAnsi="Times New Roman" w:cs="Times New Roman"/>
                <w:sz w:val="28"/>
                <w:szCs w:val="28"/>
                <w:lang w:val="en-US"/>
              </w:rPr>
              <w:t>, p=</w:t>
            </w:r>
            <w:r w:rsidR="00F72FD7" w:rsidRPr="006F1EAA">
              <w:rPr>
                <w:rFonts w:ascii="Times New Roman" w:hAnsi="Times New Roman" w:cs="Times New Roman"/>
                <w:sz w:val="28"/>
                <w:szCs w:val="28"/>
              </w:rPr>
              <w:t>0</w:t>
            </w:r>
            <w:r w:rsidR="00F72FD7" w:rsidRPr="006F1EAA">
              <w:rPr>
                <w:rFonts w:ascii="Times New Roman" w:hAnsi="Times New Roman" w:cs="Times New Roman"/>
                <w:sz w:val="28"/>
                <w:szCs w:val="28"/>
                <w:lang w:val="en-US"/>
              </w:rPr>
              <w:t>,761</w:t>
            </w:r>
          </w:p>
        </w:tc>
      </w:tr>
      <w:tr w:rsidR="006F1EAA" w:rsidRPr="006F1EAA" w14:paraId="5CDAC1A9" w14:textId="77777777" w:rsidTr="00892A68">
        <w:tc>
          <w:tcPr>
            <w:tcW w:w="3210" w:type="dxa"/>
          </w:tcPr>
          <w:p w14:paraId="2948CC8E"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4‑6 </w:t>
            </w:r>
          </w:p>
        </w:tc>
        <w:tc>
          <w:tcPr>
            <w:tcW w:w="1675" w:type="dxa"/>
          </w:tcPr>
          <w:p w14:paraId="68DC3B8D"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16 (35,6%)</w:t>
            </w:r>
          </w:p>
        </w:tc>
        <w:tc>
          <w:tcPr>
            <w:tcW w:w="1670" w:type="dxa"/>
          </w:tcPr>
          <w:p w14:paraId="63E57380"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23 (43,4%)</w:t>
            </w:r>
          </w:p>
        </w:tc>
        <w:tc>
          <w:tcPr>
            <w:tcW w:w="2908" w:type="dxa"/>
            <w:vMerge/>
          </w:tcPr>
          <w:p w14:paraId="748CE930"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67D4C465" w14:textId="77777777" w:rsidTr="00892A68">
        <w:tc>
          <w:tcPr>
            <w:tcW w:w="3210" w:type="dxa"/>
          </w:tcPr>
          <w:p w14:paraId="4F444789"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3+4 </w:t>
            </w:r>
          </w:p>
        </w:tc>
        <w:tc>
          <w:tcPr>
            <w:tcW w:w="1675" w:type="dxa"/>
          </w:tcPr>
          <w:p w14:paraId="09793621"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7 (15,6%)</w:t>
            </w:r>
          </w:p>
        </w:tc>
        <w:tc>
          <w:tcPr>
            <w:tcW w:w="1670" w:type="dxa"/>
          </w:tcPr>
          <w:p w14:paraId="0A1E3DEC"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5 (9,4%)</w:t>
            </w:r>
          </w:p>
        </w:tc>
        <w:tc>
          <w:tcPr>
            <w:tcW w:w="2908" w:type="dxa"/>
            <w:vMerge/>
          </w:tcPr>
          <w:p w14:paraId="453A4779"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1D3572DC" w14:textId="77777777" w:rsidTr="00892A68">
        <w:tc>
          <w:tcPr>
            <w:tcW w:w="3210" w:type="dxa"/>
          </w:tcPr>
          <w:p w14:paraId="687F55EB"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4+3 </w:t>
            </w:r>
          </w:p>
        </w:tc>
        <w:tc>
          <w:tcPr>
            <w:tcW w:w="1675" w:type="dxa"/>
          </w:tcPr>
          <w:p w14:paraId="7810028B"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10 (22,2%)</w:t>
            </w:r>
          </w:p>
        </w:tc>
        <w:tc>
          <w:tcPr>
            <w:tcW w:w="1670" w:type="dxa"/>
          </w:tcPr>
          <w:p w14:paraId="193E7719"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 (22,6%)</w:t>
            </w:r>
          </w:p>
        </w:tc>
        <w:tc>
          <w:tcPr>
            <w:tcW w:w="2908" w:type="dxa"/>
            <w:vMerge/>
          </w:tcPr>
          <w:p w14:paraId="0C6BC371"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6251584F" w14:textId="77777777" w:rsidTr="00892A68">
        <w:tc>
          <w:tcPr>
            <w:tcW w:w="3210" w:type="dxa"/>
          </w:tcPr>
          <w:p w14:paraId="26842D3A"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8 </w:t>
            </w:r>
          </w:p>
        </w:tc>
        <w:tc>
          <w:tcPr>
            <w:tcW w:w="1675" w:type="dxa"/>
          </w:tcPr>
          <w:p w14:paraId="37C7D29A"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 (26,7%)</w:t>
            </w:r>
          </w:p>
        </w:tc>
        <w:tc>
          <w:tcPr>
            <w:tcW w:w="1670" w:type="dxa"/>
          </w:tcPr>
          <w:p w14:paraId="07E73132"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13 (24,5%)</w:t>
            </w:r>
          </w:p>
        </w:tc>
        <w:tc>
          <w:tcPr>
            <w:tcW w:w="2908" w:type="dxa"/>
            <w:vMerge/>
          </w:tcPr>
          <w:p w14:paraId="4B56F712"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223B56AA" w14:textId="77777777" w:rsidTr="00892A68">
        <w:tc>
          <w:tcPr>
            <w:tcW w:w="3210" w:type="dxa"/>
          </w:tcPr>
          <w:p w14:paraId="65B5C8AE"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9‑10</w:t>
            </w:r>
          </w:p>
        </w:tc>
        <w:tc>
          <w:tcPr>
            <w:tcW w:w="1675" w:type="dxa"/>
          </w:tcPr>
          <w:p w14:paraId="09E0B054"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670" w:type="dxa"/>
          </w:tcPr>
          <w:p w14:paraId="0BD93653"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2908" w:type="dxa"/>
            <w:vMerge/>
          </w:tcPr>
          <w:p w14:paraId="2705BD49"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2AAA17E2" w14:textId="77777777" w:rsidTr="00892A68">
        <w:tc>
          <w:tcPr>
            <w:tcW w:w="3210" w:type="dxa"/>
          </w:tcPr>
          <w:p w14:paraId="597873A0"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Группа риска Д'Амико, n (%)</w:t>
            </w:r>
          </w:p>
        </w:tc>
        <w:tc>
          <w:tcPr>
            <w:tcW w:w="1675" w:type="dxa"/>
          </w:tcPr>
          <w:p w14:paraId="7CF89FFB"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c>
          <w:tcPr>
            <w:tcW w:w="1670" w:type="dxa"/>
          </w:tcPr>
          <w:p w14:paraId="691E5EBC"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c>
          <w:tcPr>
            <w:tcW w:w="2908" w:type="dxa"/>
            <w:vMerge w:val="restart"/>
          </w:tcPr>
          <w:p w14:paraId="4D254A8E" w14:textId="77777777" w:rsidR="001C76AB" w:rsidRPr="006F1EAA" w:rsidRDefault="001C76AB" w:rsidP="00F72FD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sym w:font="Symbol" w:char="F063"/>
            </w:r>
            <w:r w:rsidRPr="006F1EAA">
              <w:rPr>
                <w:rFonts w:ascii="Times New Roman" w:hAnsi="Times New Roman" w:cs="Times New Roman"/>
                <w:sz w:val="28"/>
                <w:szCs w:val="28"/>
              </w:rPr>
              <w:t xml:space="preserve">2=0,12, </w:t>
            </w:r>
            <w:r w:rsidRPr="006F1EAA">
              <w:rPr>
                <w:rFonts w:ascii="Times New Roman" w:hAnsi="Times New Roman" w:cs="Times New Roman"/>
                <w:sz w:val="28"/>
                <w:szCs w:val="28"/>
                <w:lang w:val="en-US"/>
              </w:rPr>
              <w:t>df=2, p=</w:t>
            </w:r>
            <w:r w:rsidRPr="006F1EAA">
              <w:rPr>
                <w:rFonts w:ascii="Times New Roman" w:hAnsi="Times New Roman" w:cs="Times New Roman"/>
                <w:sz w:val="28"/>
                <w:szCs w:val="28"/>
              </w:rPr>
              <w:t>0</w:t>
            </w:r>
            <w:r w:rsidRPr="006F1EAA">
              <w:rPr>
                <w:rFonts w:ascii="Times New Roman" w:hAnsi="Times New Roman" w:cs="Times New Roman"/>
                <w:sz w:val="28"/>
                <w:szCs w:val="28"/>
                <w:lang w:val="en-US"/>
              </w:rPr>
              <w:t>,941</w:t>
            </w:r>
          </w:p>
        </w:tc>
      </w:tr>
      <w:tr w:rsidR="006F1EAA" w:rsidRPr="006F1EAA" w14:paraId="6D68865F" w14:textId="77777777" w:rsidTr="00892A68">
        <w:tc>
          <w:tcPr>
            <w:tcW w:w="3210" w:type="dxa"/>
          </w:tcPr>
          <w:p w14:paraId="5A62FAF6"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Низкий</w:t>
            </w:r>
          </w:p>
        </w:tc>
        <w:tc>
          <w:tcPr>
            <w:tcW w:w="1675" w:type="dxa"/>
          </w:tcPr>
          <w:p w14:paraId="2242A29C"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18 (40,0%)</w:t>
            </w:r>
          </w:p>
        </w:tc>
        <w:tc>
          <w:tcPr>
            <w:tcW w:w="1670" w:type="dxa"/>
          </w:tcPr>
          <w:p w14:paraId="7164FC15"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23 (43,4%)</w:t>
            </w:r>
          </w:p>
        </w:tc>
        <w:tc>
          <w:tcPr>
            <w:tcW w:w="2908" w:type="dxa"/>
            <w:vMerge/>
          </w:tcPr>
          <w:p w14:paraId="4A27A16C"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05B1B4A1" w14:textId="77777777" w:rsidTr="00892A68">
        <w:tc>
          <w:tcPr>
            <w:tcW w:w="3210" w:type="dxa"/>
          </w:tcPr>
          <w:p w14:paraId="5DF7D80E"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Средний</w:t>
            </w:r>
          </w:p>
        </w:tc>
        <w:tc>
          <w:tcPr>
            <w:tcW w:w="1675" w:type="dxa"/>
          </w:tcPr>
          <w:p w14:paraId="08288082"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15 (33,3%)</w:t>
            </w:r>
          </w:p>
        </w:tc>
        <w:tc>
          <w:tcPr>
            <w:tcW w:w="1670" w:type="dxa"/>
          </w:tcPr>
          <w:p w14:paraId="14D6B287"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17 (32,1%)</w:t>
            </w:r>
          </w:p>
        </w:tc>
        <w:tc>
          <w:tcPr>
            <w:tcW w:w="2908" w:type="dxa"/>
            <w:vMerge/>
          </w:tcPr>
          <w:p w14:paraId="0B8B9A78"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7195813F" w14:textId="77777777" w:rsidTr="00892A68">
        <w:tc>
          <w:tcPr>
            <w:tcW w:w="3210" w:type="dxa"/>
          </w:tcPr>
          <w:p w14:paraId="0D6B3F76"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Высокий</w:t>
            </w:r>
          </w:p>
        </w:tc>
        <w:tc>
          <w:tcPr>
            <w:tcW w:w="1675" w:type="dxa"/>
          </w:tcPr>
          <w:p w14:paraId="666E4378"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 (26,7%)</w:t>
            </w:r>
          </w:p>
        </w:tc>
        <w:tc>
          <w:tcPr>
            <w:tcW w:w="1670" w:type="dxa"/>
          </w:tcPr>
          <w:p w14:paraId="2F1F35E0" w14:textId="77777777" w:rsidR="001C76AB" w:rsidRPr="006F1EAA" w:rsidRDefault="001C76A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13 (24,5%)</w:t>
            </w:r>
          </w:p>
        </w:tc>
        <w:tc>
          <w:tcPr>
            <w:tcW w:w="2908" w:type="dxa"/>
            <w:vMerge/>
          </w:tcPr>
          <w:p w14:paraId="5B629FB3" w14:textId="77777777" w:rsidR="001C76AB" w:rsidRPr="006F1EAA" w:rsidRDefault="001C76AB" w:rsidP="00E463EF">
            <w:pPr>
              <w:autoSpaceDE w:val="0"/>
              <w:autoSpaceDN w:val="0"/>
              <w:adjustRightInd w:val="0"/>
              <w:jc w:val="center"/>
              <w:rPr>
                <w:rFonts w:ascii="Times New Roman" w:hAnsi="Times New Roman" w:cs="Times New Roman"/>
                <w:sz w:val="28"/>
                <w:szCs w:val="28"/>
              </w:rPr>
            </w:pPr>
          </w:p>
        </w:tc>
      </w:tr>
      <w:tr w:rsidR="006F1EAA" w:rsidRPr="006F1EAA" w14:paraId="4D04D03A" w14:textId="77777777" w:rsidTr="00892A68">
        <w:tc>
          <w:tcPr>
            <w:tcW w:w="3210" w:type="dxa"/>
            <w:tcBorders>
              <w:bottom w:val="nil"/>
            </w:tcBorders>
          </w:tcPr>
          <w:p w14:paraId="0F8C4B52" w14:textId="77777777" w:rsidR="002917A5" w:rsidRPr="006F1EAA" w:rsidRDefault="002917A5"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Время операции, мин (</w:t>
            </w:r>
            <w:r w:rsidR="001456BF" w:rsidRPr="006F1EAA">
              <w:rPr>
                <w:rFonts w:ascii="Times New Roman" w:hAnsi="Times New Roman" w:cs="Times New Roman"/>
                <w:sz w:val="28"/>
                <w:szCs w:val="28"/>
              </w:rPr>
              <w:t>Среднее, СО</w:t>
            </w:r>
            <w:r w:rsidRPr="006F1EAA">
              <w:rPr>
                <w:rFonts w:ascii="Times New Roman" w:hAnsi="Times New Roman" w:cs="Times New Roman"/>
                <w:sz w:val="28"/>
                <w:szCs w:val="28"/>
              </w:rPr>
              <w:t>)</w:t>
            </w:r>
          </w:p>
        </w:tc>
        <w:tc>
          <w:tcPr>
            <w:tcW w:w="1675" w:type="dxa"/>
            <w:tcBorders>
              <w:bottom w:val="nil"/>
            </w:tcBorders>
          </w:tcPr>
          <w:p w14:paraId="14323EF7"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94,7 (9,04)</w:t>
            </w:r>
          </w:p>
        </w:tc>
        <w:tc>
          <w:tcPr>
            <w:tcW w:w="1670" w:type="dxa"/>
            <w:tcBorders>
              <w:bottom w:val="nil"/>
            </w:tcBorders>
          </w:tcPr>
          <w:p w14:paraId="66A649B8"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114,2 (8,95)</w:t>
            </w:r>
          </w:p>
        </w:tc>
        <w:tc>
          <w:tcPr>
            <w:tcW w:w="2908" w:type="dxa"/>
            <w:tcBorders>
              <w:bottom w:val="nil"/>
            </w:tcBorders>
          </w:tcPr>
          <w:p w14:paraId="1466F655" w14:textId="77777777" w:rsidR="002917A5" w:rsidRPr="006F1EAA" w:rsidRDefault="003A72C7" w:rsidP="00F72FD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t=-10,</w:t>
            </w:r>
            <w:r w:rsidR="00F72FD7" w:rsidRPr="006F1EAA">
              <w:rPr>
                <w:rFonts w:ascii="Times New Roman" w:hAnsi="Times New Roman" w:cs="Times New Roman"/>
                <w:sz w:val="28"/>
                <w:szCs w:val="28"/>
              </w:rPr>
              <w:t>7</w:t>
            </w:r>
            <w:r w:rsidRPr="006F1EAA">
              <w:rPr>
                <w:rFonts w:ascii="Times New Roman" w:hAnsi="Times New Roman" w:cs="Times New Roman"/>
                <w:sz w:val="28"/>
                <w:szCs w:val="28"/>
              </w:rPr>
              <w:t>8, df=96, p=0,000</w:t>
            </w:r>
          </w:p>
        </w:tc>
      </w:tr>
      <w:tr w:rsidR="00892A68" w:rsidRPr="006F1EAA" w14:paraId="57FC3ECB" w14:textId="77777777" w:rsidTr="00892A68">
        <w:tc>
          <w:tcPr>
            <w:tcW w:w="9463" w:type="dxa"/>
            <w:gridSpan w:val="4"/>
            <w:tcBorders>
              <w:top w:val="nil"/>
              <w:left w:val="nil"/>
              <w:bottom w:val="single" w:sz="4" w:space="0" w:color="auto"/>
              <w:right w:val="nil"/>
            </w:tcBorders>
          </w:tcPr>
          <w:p w14:paraId="4D01C555" w14:textId="0CE1FB0B" w:rsidR="00892A68" w:rsidRPr="006F1EAA" w:rsidRDefault="00A63E84" w:rsidP="00F72FD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w:t>
            </w:r>
            <w:r w:rsidR="006465EE">
              <w:rPr>
                <w:rFonts w:ascii="Times New Roman" w:hAnsi="Times New Roman" w:cs="Times New Roman"/>
                <w:sz w:val="28"/>
                <w:szCs w:val="28"/>
              </w:rPr>
              <w:t>таблицы 8</w:t>
            </w:r>
          </w:p>
        </w:tc>
      </w:tr>
      <w:tr w:rsidR="00892A68" w:rsidRPr="006F1EAA" w14:paraId="18CE1B9D" w14:textId="77777777" w:rsidTr="00892A68">
        <w:tc>
          <w:tcPr>
            <w:tcW w:w="3210" w:type="dxa"/>
            <w:tcBorders>
              <w:top w:val="single" w:sz="4" w:space="0" w:color="auto"/>
              <w:bottom w:val="single" w:sz="4" w:space="0" w:color="auto"/>
            </w:tcBorders>
          </w:tcPr>
          <w:p w14:paraId="5485B1B3" w14:textId="7BDFE20F" w:rsidR="00892A68" w:rsidRPr="006F1EAA" w:rsidRDefault="00A63E84" w:rsidP="00A63E8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675" w:type="dxa"/>
            <w:tcBorders>
              <w:top w:val="single" w:sz="4" w:space="0" w:color="auto"/>
              <w:bottom w:val="single" w:sz="4" w:space="0" w:color="auto"/>
            </w:tcBorders>
          </w:tcPr>
          <w:p w14:paraId="27FEFF43" w14:textId="56F0480B" w:rsidR="00892A68" w:rsidRPr="006F1EAA" w:rsidRDefault="00A63E84" w:rsidP="00A63E8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1670" w:type="dxa"/>
            <w:tcBorders>
              <w:top w:val="single" w:sz="4" w:space="0" w:color="auto"/>
              <w:bottom w:val="single" w:sz="4" w:space="0" w:color="auto"/>
            </w:tcBorders>
          </w:tcPr>
          <w:p w14:paraId="7C938201" w14:textId="5B08ABBB" w:rsidR="00892A68" w:rsidRPr="006F1EAA" w:rsidRDefault="00A63E84" w:rsidP="00A63E8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2908" w:type="dxa"/>
            <w:tcBorders>
              <w:top w:val="single" w:sz="4" w:space="0" w:color="auto"/>
              <w:bottom w:val="single" w:sz="4" w:space="0" w:color="auto"/>
            </w:tcBorders>
          </w:tcPr>
          <w:p w14:paraId="41EF6A4E" w14:textId="76B107B0" w:rsidR="00892A68" w:rsidRPr="006F1EAA" w:rsidRDefault="00A63E84" w:rsidP="00A63E8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r>
      <w:tr w:rsidR="006F1EAA" w:rsidRPr="006F1EAA" w14:paraId="21305BEA" w14:textId="77777777" w:rsidTr="00892A68">
        <w:tc>
          <w:tcPr>
            <w:tcW w:w="3210" w:type="dxa"/>
            <w:tcBorders>
              <w:bottom w:val="nil"/>
            </w:tcBorders>
          </w:tcPr>
          <w:p w14:paraId="4CB5277F" w14:textId="77777777" w:rsidR="002917A5" w:rsidRPr="006F1EAA" w:rsidRDefault="002917A5"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Послеоперационное снижение уровня гемоглобина, среднее значение г/дл</w:t>
            </w:r>
          </w:p>
        </w:tc>
        <w:tc>
          <w:tcPr>
            <w:tcW w:w="1675" w:type="dxa"/>
            <w:tcBorders>
              <w:bottom w:val="nil"/>
            </w:tcBorders>
          </w:tcPr>
          <w:p w14:paraId="5CB91897"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1,20 (2,64)</w:t>
            </w:r>
          </w:p>
        </w:tc>
        <w:tc>
          <w:tcPr>
            <w:tcW w:w="1670" w:type="dxa"/>
            <w:tcBorders>
              <w:bottom w:val="nil"/>
            </w:tcBorders>
          </w:tcPr>
          <w:p w14:paraId="43F13072" w14:textId="77777777" w:rsidR="002917A5" w:rsidRPr="006F1EAA" w:rsidRDefault="002917A5"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15,3 (11,7)</w:t>
            </w:r>
          </w:p>
        </w:tc>
        <w:tc>
          <w:tcPr>
            <w:tcW w:w="2908" w:type="dxa"/>
            <w:tcBorders>
              <w:bottom w:val="nil"/>
            </w:tcBorders>
          </w:tcPr>
          <w:p w14:paraId="16DC6C38" w14:textId="77777777" w:rsidR="002917A5" w:rsidRPr="006F1EAA" w:rsidRDefault="003A72C7" w:rsidP="003A72C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t=-9,16, df=96, p=0,000</w:t>
            </w:r>
          </w:p>
        </w:tc>
      </w:tr>
      <w:tr w:rsidR="00063A39" w:rsidRPr="006F1EAA" w14:paraId="22237B1D" w14:textId="77777777" w:rsidTr="00892A68">
        <w:tc>
          <w:tcPr>
            <w:tcW w:w="3210" w:type="dxa"/>
          </w:tcPr>
          <w:p w14:paraId="7A49BB8F" w14:textId="6CFA02F3"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Послеоперационное снижение уровня эритроцитов, среднее значение)^10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w:t>
            </w:r>
          </w:p>
        </w:tc>
        <w:tc>
          <w:tcPr>
            <w:tcW w:w="1675" w:type="dxa"/>
          </w:tcPr>
          <w:p w14:paraId="79AD5F52" w14:textId="4E500383"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0,11 (0,15)</w:t>
            </w:r>
          </w:p>
        </w:tc>
        <w:tc>
          <w:tcPr>
            <w:tcW w:w="1670" w:type="dxa"/>
          </w:tcPr>
          <w:p w14:paraId="0B2ECF18" w14:textId="6EA38D55"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0,81 (0,43)</w:t>
            </w:r>
          </w:p>
        </w:tc>
        <w:tc>
          <w:tcPr>
            <w:tcW w:w="2908" w:type="dxa"/>
          </w:tcPr>
          <w:p w14:paraId="1DCB7A67" w14:textId="1371E06E"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t=-10,18, df=96, p=0,000</w:t>
            </w:r>
          </w:p>
        </w:tc>
      </w:tr>
      <w:tr w:rsidR="00063A39" w:rsidRPr="006F1EAA" w14:paraId="6A880050" w14:textId="77777777" w:rsidTr="00892A68">
        <w:tc>
          <w:tcPr>
            <w:tcW w:w="3210" w:type="dxa"/>
          </w:tcPr>
          <w:p w14:paraId="5742E2FE" w14:textId="12BB9AD4" w:rsidR="00063A39" w:rsidRPr="006F1EAA" w:rsidRDefault="00063A39" w:rsidP="00063A3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ДДТЛУ (двусторонняя диссекция тазовых лимфатических узлов), n (%)</w:t>
            </w:r>
          </w:p>
        </w:tc>
        <w:tc>
          <w:tcPr>
            <w:tcW w:w="1675" w:type="dxa"/>
          </w:tcPr>
          <w:p w14:paraId="3C0B12F3" w14:textId="422F79B4"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 (26,7%)</w:t>
            </w:r>
          </w:p>
        </w:tc>
        <w:tc>
          <w:tcPr>
            <w:tcW w:w="1670" w:type="dxa"/>
          </w:tcPr>
          <w:p w14:paraId="0FE2C49B" w14:textId="325CBB31"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13 (24,5%)</w:t>
            </w:r>
          </w:p>
        </w:tc>
        <w:tc>
          <w:tcPr>
            <w:tcW w:w="2908" w:type="dxa"/>
          </w:tcPr>
          <w:p w14:paraId="099D1700" w14:textId="2A86279C" w:rsidR="00063A39" w:rsidRPr="006F1EAA" w:rsidRDefault="00063A39" w:rsidP="00063A39">
            <w:pPr>
              <w:autoSpaceDE w:val="0"/>
              <w:autoSpaceDN w:val="0"/>
              <w:adjustRightInd w:val="0"/>
              <w:rPr>
                <w:rFonts w:ascii="Times New Roman" w:hAnsi="Times New Roman" w:cs="Times New Roman"/>
                <w:sz w:val="28"/>
                <w:szCs w:val="28"/>
              </w:rPr>
            </w:pPr>
            <w:r w:rsidRPr="006F1EAA">
              <w:rPr>
                <w:rFonts w:ascii="Times New Roman" w:hAnsi="Times New Roman" w:cs="Times New Roman"/>
                <w:sz w:val="28"/>
                <w:szCs w:val="28"/>
              </w:rPr>
              <w:sym w:font="Symbol" w:char="F063"/>
            </w:r>
            <w:r w:rsidRPr="006F1EAA">
              <w:rPr>
                <w:rFonts w:ascii="Times New Roman" w:hAnsi="Times New Roman" w:cs="Times New Roman"/>
                <w:sz w:val="28"/>
                <w:szCs w:val="28"/>
              </w:rPr>
              <w:t xml:space="preserve">2=0,06, </w:t>
            </w:r>
            <w:r w:rsidRPr="006F1EAA">
              <w:rPr>
                <w:rFonts w:ascii="Times New Roman" w:hAnsi="Times New Roman" w:cs="Times New Roman"/>
                <w:sz w:val="28"/>
                <w:szCs w:val="28"/>
                <w:lang w:val="en-US"/>
              </w:rPr>
              <w:t>df=</w:t>
            </w:r>
            <w:r w:rsidRPr="006F1EAA">
              <w:rPr>
                <w:rFonts w:ascii="Times New Roman" w:hAnsi="Times New Roman" w:cs="Times New Roman"/>
                <w:sz w:val="28"/>
                <w:szCs w:val="28"/>
              </w:rPr>
              <w:t>1</w:t>
            </w:r>
            <w:r w:rsidRPr="006F1EAA">
              <w:rPr>
                <w:rFonts w:ascii="Times New Roman" w:hAnsi="Times New Roman" w:cs="Times New Roman"/>
                <w:sz w:val="28"/>
                <w:szCs w:val="28"/>
                <w:lang w:val="en-US"/>
              </w:rPr>
              <w:t>, p=</w:t>
            </w:r>
            <w:r w:rsidRPr="006F1EAA">
              <w:rPr>
                <w:rFonts w:ascii="Times New Roman" w:hAnsi="Times New Roman" w:cs="Times New Roman"/>
                <w:sz w:val="28"/>
                <w:szCs w:val="28"/>
              </w:rPr>
              <w:t>0,809</w:t>
            </w:r>
          </w:p>
        </w:tc>
      </w:tr>
      <w:tr w:rsidR="00063A39" w:rsidRPr="006F1EAA" w14:paraId="455F8EC8" w14:textId="77777777" w:rsidTr="00892A68">
        <w:tc>
          <w:tcPr>
            <w:tcW w:w="3210" w:type="dxa"/>
          </w:tcPr>
          <w:p w14:paraId="7E80E86E" w14:textId="77AA5938" w:rsidR="00063A39" w:rsidRPr="006F1EAA" w:rsidRDefault="00063A39" w:rsidP="00063A3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Сохранение СНП (сосудисто-нервный пучок), n (%)</w:t>
            </w:r>
          </w:p>
        </w:tc>
        <w:tc>
          <w:tcPr>
            <w:tcW w:w="1675" w:type="dxa"/>
          </w:tcPr>
          <w:p w14:paraId="3261CF54" w14:textId="5D2DB978"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8 (17,8%)</w:t>
            </w:r>
          </w:p>
        </w:tc>
        <w:tc>
          <w:tcPr>
            <w:tcW w:w="1670" w:type="dxa"/>
          </w:tcPr>
          <w:p w14:paraId="6D5B9DA8" w14:textId="3E3121D0"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9 (17,0%)</w:t>
            </w:r>
          </w:p>
        </w:tc>
        <w:tc>
          <w:tcPr>
            <w:tcW w:w="2908" w:type="dxa"/>
          </w:tcPr>
          <w:p w14:paraId="6EBC358F" w14:textId="7DEAEDA5" w:rsidR="00063A39" w:rsidRPr="006F1EAA" w:rsidRDefault="00063A39" w:rsidP="00063A39">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sym w:font="Symbol" w:char="F063"/>
            </w:r>
            <w:r w:rsidRPr="006F1EAA">
              <w:rPr>
                <w:rFonts w:ascii="Times New Roman" w:hAnsi="Times New Roman" w:cs="Times New Roman"/>
                <w:sz w:val="28"/>
                <w:szCs w:val="28"/>
              </w:rPr>
              <w:t xml:space="preserve">2=0,01, </w:t>
            </w:r>
            <w:r w:rsidRPr="006F1EAA">
              <w:rPr>
                <w:rFonts w:ascii="Times New Roman" w:hAnsi="Times New Roman" w:cs="Times New Roman"/>
                <w:sz w:val="28"/>
                <w:szCs w:val="28"/>
                <w:lang w:val="en-US"/>
              </w:rPr>
              <w:t>df=</w:t>
            </w:r>
            <w:r w:rsidRPr="006F1EAA">
              <w:rPr>
                <w:rFonts w:ascii="Times New Roman" w:hAnsi="Times New Roman" w:cs="Times New Roman"/>
                <w:sz w:val="28"/>
                <w:szCs w:val="28"/>
              </w:rPr>
              <w:t>1</w:t>
            </w:r>
            <w:r w:rsidRPr="006F1EAA">
              <w:rPr>
                <w:rFonts w:ascii="Times New Roman" w:hAnsi="Times New Roman" w:cs="Times New Roman"/>
                <w:sz w:val="28"/>
                <w:szCs w:val="28"/>
                <w:lang w:val="en-US"/>
              </w:rPr>
              <w:t>, p=</w:t>
            </w:r>
            <w:r w:rsidRPr="006F1EAA">
              <w:rPr>
                <w:rFonts w:ascii="Times New Roman" w:hAnsi="Times New Roman" w:cs="Times New Roman"/>
                <w:sz w:val="28"/>
                <w:szCs w:val="28"/>
              </w:rPr>
              <w:t>0,563</w:t>
            </w:r>
          </w:p>
        </w:tc>
      </w:tr>
    </w:tbl>
    <w:p w14:paraId="5FB87F1A" w14:textId="77777777" w:rsidR="00BE0E28" w:rsidRPr="006F1EAA" w:rsidRDefault="00BE0E28" w:rsidP="000B3AF9">
      <w:pPr>
        <w:autoSpaceDE w:val="0"/>
        <w:autoSpaceDN w:val="0"/>
        <w:adjustRightInd w:val="0"/>
        <w:spacing w:after="0" w:line="240" w:lineRule="auto"/>
        <w:jc w:val="both"/>
        <w:rPr>
          <w:rFonts w:ascii="Times New Roman" w:hAnsi="Times New Roman" w:cs="Times New Roman"/>
          <w:sz w:val="28"/>
          <w:szCs w:val="28"/>
        </w:rPr>
      </w:pPr>
    </w:p>
    <w:p w14:paraId="43F100EE" w14:textId="78EE5B6D" w:rsidR="004655EB" w:rsidRPr="006F1EAA" w:rsidRDefault="00D7283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видно из таблицы</w:t>
      </w:r>
      <w:r w:rsidR="004655EB" w:rsidRPr="006F1EAA">
        <w:rPr>
          <w:rFonts w:ascii="Times New Roman" w:hAnsi="Times New Roman" w:cs="Times New Roman"/>
          <w:sz w:val="28"/>
          <w:szCs w:val="28"/>
        </w:rPr>
        <w:t xml:space="preserve"> 8</w:t>
      </w:r>
      <w:r w:rsidRPr="006F1EAA">
        <w:rPr>
          <w:rFonts w:ascii="Times New Roman" w:hAnsi="Times New Roman" w:cs="Times New Roman"/>
          <w:sz w:val="28"/>
          <w:szCs w:val="28"/>
        </w:rPr>
        <w:t xml:space="preserve">, средний возраст пациентов </w:t>
      </w:r>
      <w:r w:rsidR="001856DF" w:rsidRPr="006F1EAA">
        <w:rPr>
          <w:rFonts w:ascii="Times New Roman" w:hAnsi="Times New Roman" w:cs="Times New Roman"/>
          <w:sz w:val="28"/>
          <w:szCs w:val="28"/>
        </w:rPr>
        <w:t>в основной группе</w:t>
      </w:r>
      <w:r w:rsidR="001856DF" w:rsidRPr="006F1EAA">
        <w:t xml:space="preserve"> </w:t>
      </w:r>
      <w:r w:rsidRPr="006F1EAA">
        <w:rPr>
          <w:rFonts w:ascii="Times New Roman" w:hAnsi="Times New Roman" w:cs="Times New Roman"/>
          <w:sz w:val="28"/>
          <w:szCs w:val="28"/>
        </w:rPr>
        <w:t>был 64,6 (95%ДИ:62,4-66,7) лет СО=7,15, самому молодому пациенту в этой группе было 46,0 лет, самому старшему 75,0 лет. Средний возраст</w:t>
      </w:r>
      <w:r w:rsidR="001856DF" w:rsidRPr="006F1EAA">
        <w:rPr>
          <w:rFonts w:ascii="Times New Roman" w:hAnsi="Times New Roman" w:cs="Times New Roman"/>
          <w:sz w:val="28"/>
          <w:szCs w:val="28"/>
        </w:rPr>
        <w:t xml:space="preserve"> в контрольной группе был </w:t>
      </w:r>
      <w:r w:rsidRPr="006F1EAA">
        <w:rPr>
          <w:rFonts w:ascii="Times New Roman" w:hAnsi="Times New Roman" w:cs="Times New Roman"/>
          <w:sz w:val="28"/>
          <w:szCs w:val="28"/>
        </w:rPr>
        <w:t>63,8 (95%ДИ:61,5-66,0) лет СО=8,01, самому молодому пациенту в этой группе было 45,0 лет, самому старшему 75,0 лет.</w:t>
      </w:r>
      <w:r w:rsidR="004655EB" w:rsidRPr="006F1EAA">
        <w:rPr>
          <w:rFonts w:ascii="Times New Roman" w:hAnsi="Times New Roman" w:cs="Times New Roman"/>
          <w:sz w:val="28"/>
          <w:szCs w:val="28"/>
        </w:rPr>
        <w:t xml:space="preserve"> </w:t>
      </w:r>
    </w:p>
    <w:p w14:paraId="0FBD874D" w14:textId="77777777" w:rsidR="00D7283A" w:rsidRPr="006F1EAA" w:rsidRDefault="00D7283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Среднее ИМТ в основной группе</w:t>
      </w:r>
      <w:r w:rsidR="001856DF" w:rsidRPr="006F1EAA">
        <w:rPr>
          <w:rFonts w:ascii="Times New Roman" w:hAnsi="Times New Roman" w:cs="Times New Roman"/>
          <w:sz w:val="28"/>
          <w:szCs w:val="28"/>
        </w:rPr>
        <w:t xml:space="preserve"> составил 25,0 (95%ДИ:24,2-25,9) кг/см СО=2,78, самый низкий ИМТ в этой группе был 21,9 кг/см, самый высокий был 32,6 кг/см. Среднее ИМТ в контрольной группе составил 24,8 (95%ДИ:</w:t>
      </w:r>
      <w:r w:rsidR="001856DF" w:rsidRPr="006F1EAA">
        <w:t xml:space="preserve"> </w:t>
      </w:r>
      <w:r w:rsidR="001856DF" w:rsidRPr="006F1EAA">
        <w:rPr>
          <w:rFonts w:ascii="Times New Roman" w:hAnsi="Times New Roman" w:cs="Times New Roman"/>
          <w:sz w:val="28"/>
          <w:szCs w:val="28"/>
        </w:rPr>
        <w:t xml:space="preserve">24,1-25,6) кг/см СО=2,77, самый низкий ИМТ в этой группе был 21,9 кг/см, самый высокий был 32,6 кг/см.     </w:t>
      </w:r>
      <w:r w:rsidRPr="006F1EAA">
        <w:rPr>
          <w:rFonts w:ascii="Times New Roman" w:hAnsi="Times New Roman" w:cs="Times New Roman"/>
          <w:sz w:val="28"/>
          <w:szCs w:val="28"/>
        </w:rPr>
        <w:t xml:space="preserve">    </w:t>
      </w:r>
    </w:p>
    <w:p w14:paraId="74FC4A78" w14:textId="77777777" w:rsidR="001856DF" w:rsidRPr="006F1EAA" w:rsidRDefault="001856D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w:t>
      </w:r>
      <w:r w:rsidR="004C601A" w:rsidRPr="006F1EAA">
        <w:rPr>
          <w:rFonts w:ascii="Times New Roman" w:hAnsi="Times New Roman" w:cs="Times New Roman"/>
          <w:sz w:val="28"/>
          <w:szCs w:val="28"/>
        </w:rPr>
        <w:t>ий</w:t>
      </w:r>
      <w:r w:rsidRPr="006F1EAA">
        <w:rPr>
          <w:rFonts w:ascii="Times New Roman" w:hAnsi="Times New Roman" w:cs="Times New Roman"/>
          <w:sz w:val="28"/>
          <w:szCs w:val="28"/>
        </w:rPr>
        <w:t xml:space="preserve"> ПСА в основной группе был </w:t>
      </w:r>
      <w:r w:rsidR="00E463EF" w:rsidRPr="006F1EAA">
        <w:rPr>
          <w:rFonts w:ascii="Times New Roman" w:hAnsi="Times New Roman" w:cs="Times New Roman"/>
          <w:sz w:val="28"/>
          <w:szCs w:val="28"/>
        </w:rPr>
        <w:t xml:space="preserve">15,7 (95%ДИ:13,2-18,3) </w:t>
      </w:r>
      <w:r w:rsidRPr="006F1EAA">
        <w:rPr>
          <w:rFonts w:ascii="Times New Roman" w:hAnsi="Times New Roman" w:cs="Times New Roman"/>
          <w:sz w:val="28"/>
          <w:szCs w:val="28"/>
        </w:rPr>
        <w:t>нг/дЛ</w:t>
      </w:r>
      <w:r w:rsidR="00E463EF" w:rsidRPr="006F1EAA">
        <w:rPr>
          <w:rFonts w:ascii="Times New Roman" w:hAnsi="Times New Roman" w:cs="Times New Roman"/>
          <w:sz w:val="28"/>
          <w:szCs w:val="28"/>
        </w:rPr>
        <w:t xml:space="preserve"> СО=8,57. Самый низкий ПСА был равен 5,0 нг/дЛ, самый высокий ПСА был равен 37,0 нг/дЛ. Средн</w:t>
      </w:r>
      <w:r w:rsidR="004C601A" w:rsidRPr="006F1EAA">
        <w:rPr>
          <w:rFonts w:ascii="Times New Roman" w:hAnsi="Times New Roman" w:cs="Times New Roman"/>
          <w:sz w:val="28"/>
          <w:szCs w:val="28"/>
        </w:rPr>
        <w:t>ий</w:t>
      </w:r>
      <w:r w:rsidR="00E463EF" w:rsidRPr="006F1EAA">
        <w:rPr>
          <w:rFonts w:ascii="Times New Roman" w:hAnsi="Times New Roman" w:cs="Times New Roman"/>
          <w:sz w:val="28"/>
          <w:szCs w:val="28"/>
        </w:rPr>
        <w:t xml:space="preserve"> ПСА в контрольной был 13,9 (95%ДИ:11,9-15,9) нг/дЛ СО=7,37. Самый низкий ПСА был равен 5,0 нг/дЛ, самый высокий ПСА был равен 32,0 нг/дЛ.</w:t>
      </w:r>
    </w:p>
    <w:p w14:paraId="0DC1D1F6" w14:textId="77777777" w:rsidR="001856DF" w:rsidRPr="006F1EAA" w:rsidRDefault="00E463E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Средний объем предстательной железы (</w:t>
      </w:r>
      <w:r w:rsidR="001456BF" w:rsidRPr="006F1EAA">
        <w:rPr>
          <w:rFonts w:ascii="Times New Roman" w:hAnsi="Times New Roman" w:cs="Times New Roman"/>
          <w:sz w:val="28"/>
          <w:szCs w:val="28"/>
        </w:rPr>
        <w:t>ОПЖ) в</w:t>
      </w:r>
      <w:r w:rsidRPr="006F1EAA">
        <w:rPr>
          <w:rFonts w:ascii="Times New Roman" w:hAnsi="Times New Roman" w:cs="Times New Roman"/>
          <w:sz w:val="28"/>
          <w:szCs w:val="28"/>
        </w:rPr>
        <w:t xml:space="preserve"> основной группе составил 60,6 (95%ДИ:54,6-66,</w:t>
      </w:r>
      <w:r w:rsidR="003931D7" w:rsidRPr="006F1EAA">
        <w:rPr>
          <w:rFonts w:ascii="Times New Roman" w:hAnsi="Times New Roman" w:cs="Times New Roman"/>
          <w:sz w:val="28"/>
          <w:szCs w:val="28"/>
        </w:rPr>
        <w:t>7</w:t>
      </w:r>
      <w:r w:rsidRPr="006F1EAA">
        <w:rPr>
          <w:rFonts w:ascii="Times New Roman" w:hAnsi="Times New Roman" w:cs="Times New Roman"/>
          <w:sz w:val="28"/>
          <w:szCs w:val="28"/>
        </w:rPr>
        <w:t>) г СО=20,</w:t>
      </w:r>
      <w:r w:rsidR="003931D7" w:rsidRPr="006F1EAA">
        <w:rPr>
          <w:rFonts w:ascii="Times New Roman" w:hAnsi="Times New Roman" w:cs="Times New Roman"/>
          <w:sz w:val="28"/>
          <w:szCs w:val="28"/>
        </w:rPr>
        <w:t>1</w:t>
      </w:r>
      <w:r w:rsidRPr="006F1EAA">
        <w:rPr>
          <w:rFonts w:ascii="Times New Roman" w:hAnsi="Times New Roman" w:cs="Times New Roman"/>
          <w:sz w:val="28"/>
          <w:szCs w:val="28"/>
        </w:rPr>
        <w:t>, самый маленький ОПЖ в этой группе 28,0 г., самый большой ОПЖ был 94,0 г. Средний ОПЖ в контрольной группе составил 58,8</w:t>
      </w:r>
      <w:r w:rsidR="003931D7" w:rsidRPr="006F1EAA">
        <w:rPr>
          <w:rFonts w:ascii="Times New Roman" w:hAnsi="Times New Roman" w:cs="Times New Roman"/>
          <w:sz w:val="28"/>
          <w:szCs w:val="28"/>
        </w:rPr>
        <w:t xml:space="preserve"> </w:t>
      </w:r>
      <w:r w:rsidRPr="006F1EAA">
        <w:rPr>
          <w:rFonts w:ascii="Times New Roman" w:hAnsi="Times New Roman" w:cs="Times New Roman"/>
          <w:sz w:val="28"/>
          <w:szCs w:val="28"/>
        </w:rPr>
        <w:t>(95%ДИ:</w:t>
      </w:r>
      <w:r w:rsidR="003931D7" w:rsidRPr="006F1EAA">
        <w:rPr>
          <w:rFonts w:ascii="Times New Roman" w:hAnsi="Times New Roman" w:cs="Times New Roman"/>
          <w:sz w:val="28"/>
          <w:szCs w:val="28"/>
        </w:rPr>
        <w:t>52,9</w:t>
      </w:r>
      <w:r w:rsidRPr="006F1EAA">
        <w:rPr>
          <w:rFonts w:ascii="Times New Roman" w:hAnsi="Times New Roman" w:cs="Times New Roman"/>
          <w:sz w:val="28"/>
          <w:szCs w:val="28"/>
        </w:rPr>
        <w:t>-</w:t>
      </w:r>
      <w:r w:rsidR="003931D7" w:rsidRPr="006F1EAA">
        <w:rPr>
          <w:rFonts w:ascii="Times New Roman" w:hAnsi="Times New Roman" w:cs="Times New Roman"/>
          <w:sz w:val="28"/>
          <w:szCs w:val="28"/>
        </w:rPr>
        <w:t>64,8</w:t>
      </w:r>
      <w:r w:rsidRPr="006F1EAA">
        <w:rPr>
          <w:rFonts w:ascii="Times New Roman" w:hAnsi="Times New Roman" w:cs="Times New Roman"/>
          <w:sz w:val="28"/>
          <w:szCs w:val="28"/>
        </w:rPr>
        <w:t>) г СО=</w:t>
      </w:r>
      <w:r w:rsidR="003931D7" w:rsidRPr="006F1EAA">
        <w:rPr>
          <w:rFonts w:ascii="Times New Roman" w:hAnsi="Times New Roman" w:cs="Times New Roman"/>
          <w:sz w:val="28"/>
          <w:szCs w:val="28"/>
        </w:rPr>
        <w:t>21,6</w:t>
      </w:r>
      <w:r w:rsidRPr="006F1EAA">
        <w:rPr>
          <w:rFonts w:ascii="Times New Roman" w:hAnsi="Times New Roman" w:cs="Times New Roman"/>
          <w:sz w:val="28"/>
          <w:szCs w:val="28"/>
        </w:rPr>
        <w:t xml:space="preserve">, самый маленький ОПЖ в этой группе </w:t>
      </w:r>
      <w:r w:rsidR="003931D7" w:rsidRPr="006F1EAA">
        <w:rPr>
          <w:rFonts w:ascii="Times New Roman" w:hAnsi="Times New Roman" w:cs="Times New Roman"/>
          <w:sz w:val="28"/>
          <w:szCs w:val="28"/>
        </w:rPr>
        <w:t>1</w:t>
      </w:r>
      <w:r w:rsidRPr="006F1EAA">
        <w:rPr>
          <w:rFonts w:ascii="Times New Roman" w:hAnsi="Times New Roman" w:cs="Times New Roman"/>
          <w:sz w:val="28"/>
          <w:szCs w:val="28"/>
        </w:rPr>
        <w:t>8,0 г., самый большой ОПЖ был 9</w:t>
      </w:r>
      <w:r w:rsidR="003931D7" w:rsidRPr="006F1EAA">
        <w:rPr>
          <w:rFonts w:ascii="Times New Roman" w:hAnsi="Times New Roman" w:cs="Times New Roman"/>
          <w:sz w:val="28"/>
          <w:szCs w:val="28"/>
        </w:rPr>
        <w:t>8</w:t>
      </w:r>
      <w:r w:rsidRPr="006F1EAA">
        <w:rPr>
          <w:rFonts w:ascii="Times New Roman" w:hAnsi="Times New Roman" w:cs="Times New Roman"/>
          <w:sz w:val="28"/>
          <w:szCs w:val="28"/>
        </w:rPr>
        <w:t xml:space="preserve">,0 г.    </w:t>
      </w:r>
    </w:p>
    <w:p w14:paraId="5FA0814A" w14:textId="77777777" w:rsidR="00E463EF" w:rsidRPr="006F1EAA" w:rsidRDefault="003931D7"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Распределение патологического балла Глисона был одинаковым в обеих группах. Наибольшее количество приходится на балл Глисона 4-6. </w:t>
      </w:r>
    </w:p>
    <w:p w14:paraId="2B8CD331" w14:textId="77777777" w:rsidR="0034106B" w:rsidRPr="006F1EAA" w:rsidRDefault="0034106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обеих группах </w:t>
      </w:r>
      <w:r w:rsidR="003931D7" w:rsidRPr="006F1EAA">
        <w:rPr>
          <w:rFonts w:ascii="Times New Roman" w:hAnsi="Times New Roman" w:cs="Times New Roman"/>
          <w:sz w:val="28"/>
          <w:szCs w:val="28"/>
        </w:rPr>
        <w:t>риск</w:t>
      </w:r>
      <w:r w:rsidRPr="006F1EAA">
        <w:rPr>
          <w:rFonts w:ascii="Times New Roman" w:hAnsi="Times New Roman" w:cs="Times New Roman"/>
          <w:sz w:val="28"/>
          <w:szCs w:val="28"/>
        </w:rPr>
        <w:t xml:space="preserve"> </w:t>
      </w:r>
      <w:r w:rsidR="003931D7" w:rsidRPr="006F1EAA">
        <w:rPr>
          <w:rFonts w:ascii="Times New Roman" w:hAnsi="Times New Roman" w:cs="Times New Roman"/>
          <w:sz w:val="28"/>
          <w:szCs w:val="28"/>
        </w:rPr>
        <w:t>по</w:t>
      </w:r>
      <w:r w:rsidR="003931D7" w:rsidRPr="006F1EAA">
        <w:t xml:space="preserve"> </w:t>
      </w:r>
      <w:r w:rsidR="003931D7" w:rsidRPr="006F1EAA">
        <w:rPr>
          <w:rFonts w:ascii="Times New Roman" w:hAnsi="Times New Roman" w:cs="Times New Roman"/>
          <w:sz w:val="28"/>
          <w:szCs w:val="28"/>
        </w:rPr>
        <w:t xml:space="preserve">Д'Амико </w:t>
      </w:r>
      <w:r w:rsidRPr="006F1EAA">
        <w:rPr>
          <w:rFonts w:ascii="Times New Roman" w:hAnsi="Times New Roman" w:cs="Times New Roman"/>
          <w:sz w:val="28"/>
          <w:szCs w:val="28"/>
        </w:rPr>
        <w:t>оценива</w:t>
      </w:r>
      <w:r w:rsidR="003931D7" w:rsidRPr="006F1EAA">
        <w:rPr>
          <w:rFonts w:ascii="Times New Roman" w:hAnsi="Times New Roman" w:cs="Times New Roman"/>
          <w:sz w:val="28"/>
          <w:szCs w:val="28"/>
        </w:rPr>
        <w:t>л</w:t>
      </w:r>
      <w:r w:rsidRPr="006F1EAA">
        <w:rPr>
          <w:rFonts w:ascii="Times New Roman" w:hAnsi="Times New Roman" w:cs="Times New Roman"/>
          <w:sz w:val="28"/>
          <w:szCs w:val="28"/>
        </w:rPr>
        <w:t xml:space="preserve">ся в основном </w:t>
      </w:r>
      <w:r w:rsidR="003931D7" w:rsidRPr="006F1EAA">
        <w:rPr>
          <w:rFonts w:ascii="Times New Roman" w:hAnsi="Times New Roman" w:cs="Times New Roman"/>
          <w:sz w:val="28"/>
          <w:szCs w:val="28"/>
        </w:rPr>
        <w:t>как низк</w:t>
      </w:r>
      <w:r w:rsidRPr="006F1EAA">
        <w:rPr>
          <w:rFonts w:ascii="Times New Roman" w:hAnsi="Times New Roman" w:cs="Times New Roman"/>
          <w:sz w:val="28"/>
          <w:szCs w:val="28"/>
        </w:rPr>
        <w:t>ий</w:t>
      </w:r>
      <w:r w:rsidR="003931D7" w:rsidRPr="006F1EAA">
        <w:rPr>
          <w:rFonts w:ascii="Times New Roman" w:hAnsi="Times New Roman" w:cs="Times New Roman"/>
          <w:sz w:val="28"/>
          <w:szCs w:val="28"/>
        </w:rPr>
        <w:t>.</w:t>
      </w:r>
    </w:p>
    <w:p w14:paraId="548EDA70" w14:textId="77777777" w:rsidR="00E463EF" w:rsidRPr="006F1EAA" w:rsidRDefault="0034106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Средняя длительность операции в основной группе была 94,7 (95%ДИ:92,0-97,4)</w:t>
      </w:r>
      <w:r w:rsidR="003931D7"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минут СО=9,04, минимальное время операции в это группе составило 88,0 минут, максимальное 120 минут.  Средняя </w:t>
      </w:r>
      <w:r w:rsidRPr="006F1EAA">
        <w:rPr>
          <w:rFonts w:ascii="Times New Roman" w:hAnsi="Times New Roman" w:cs="Times New Roman"/>
          <w:sz w:val="28"/>
          <w:szCs w:val="28"/>
        </w:rPr>
        <w:lastRenderedPageBreak/>
        <w:t>длительность операции в контрольной группе была 114,2 (95%ДИ:</w:t>
      </w:r>
      <w:r w:rsidRPr="006F1EAA">
        <w:t xml:space="preserve"> </w:t>
      </w:r>
      <w:r w:rsidRPr="006F1EAA">
        <w:rPr>
          <w:rFonts w:ascii="Times New Roman" w:hAnsi="Times New Roman" w:cs="Times New Roman"/>
          <w:sz w:val="28"/>
          <w:szCs w:val="28"/>
        </w:rPr>
        <w:t>114,2-116,6) минут СО=8,95, минимальное время операции в это группе составило 100,0 минут, максимальное 142 минут.</w:t>
      </w:r>
      <w:r w:rsidR="00B02FAD" w:rsidRPr="006F1EAA">
        <w:rPr>
          <w:rFonts w:ascii="Times New Roman" w:hAnsi="Times New Roman" w:cs="Times New Roman"/>
          <w:sz w:val="28"/>
          <w:szCs w:val="28"/>
        </w:rPr>
        <w:t xml:space="preserve"> В контрольной группе длительность операции была больше, чем в основной группе, разница статистически значима (p=0,000).</w:t>
      </w:r>
    </w:p>
    <w:p w14:paraId="075EDA26" w14:textId="77777777" w:rsidR="00631581" w:rsidRPr="006F1EAA" w:rsidRDefault="00631581"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Средний уровень гемоглобина до операции в основной группе составил 137,5</w:t>
      </w:r>
      <w:r w:rsidR="00432E8A" w:rsidRPr="006F1EAA">
        <w:rPr>
          <w:rFonts w:ascii="Times New Roman" w:hAnsi="Times New Roman" w:cs="Times New Roman"/>
          <w:sz w:val="28"/>
          <w:szCs w:val="28"/>
        </w:rPr>
        <w:t xml:space="preserve"> </w:t>
      </w:r>
      <w:r w:rsidRPr="006F1EAA">
        <w:rPr>
          <w:rFonts w:ascii="Times New Roman" w:hAnsi="Times New Roman" w:cs="Times New Roman"/>
          <w:sz w:val="28"/>
          <w:szCs w:val="28"/>
        </w:rPr>
        <w:t>(95%ДИ:13</w:t>
      </w:r>
      <w:r w:rsidR="00432E8A" w:rsidRPr="006F1EAA">
        <w:rPr>
          <w:rFonts w:ascii="Times New Roman" w:hAnsi="Times New Roman" w:cs="Times New Roman"/>
          <w:sz w:val="28"/>
          <w:szCs w:val="28"/>
        </w:rPr>
        <w:t>4</w:t>
      </w:r>
      <w:r w:rsidRPr="006F1EAA">
        <w:rPr>
          <w:rFonts w:ascii="Times New Roman" w:hAnsi="Times New Roman" w:cs="Times New Roman"/>
          <w:sz w:val="28"/>
          <w:szCs w:val="28"/>
        </w:rPr>
        <w:t>,</w:t>
      </w:r>
      <w:r w:rsidR="00432E8A" w:rsidRPr="006F1EAA">
        <w:rPr>
          <w:rFonts w:ascii="Times New Roman" w:hAnsi="Times New Roman" w:cs="Times New Roman"/>
          <w:sz w:val="28"/>
          <w:szCs w:val="28"/>
        </w:rPr>
        <w:t>0</w:t>
      </w:r>
      <w:r w:rsidRPr="006F1EAA">
        <w:rPr>
          <w:rFonts w:ascii="Times New Roman" w:hAnsi="Times New Roman" w:cs="Times New Roman"/>
          <w:sz w:val="28"/>
          <w:szCs w:val="28"/>
        </w:rPr>
        <w:t>-141,</w:t>
      </w:r>
      <w:r w:rsidR="00432E8A" w:rsidRPr="006F1EAA">
        <w:rPr>
          <w:rFonts w:ascii="Times New Roman" w:hAnsi="Times New Roman" w:cs="Times New Roman"/>
          <w:sz w:val="28"/>
          <w:szCs w:val="28"/>
        </w:rPr>
        <w:t>1</w:t>
      </w:r>
      <w:r w:rsidRPr="006F1EAA">
        <w:rPr>
          <w:rFonts w:ascii="Times New Roman" w:hAnsi="Times New Roman" w:cs="Times New Roman"/>
          <w:sz w:val="28"/>
          <w:szCs w:val="28"/>
        </w:rPr>
        <w:t>) г/л СО=11,</w:t>
      </w:r>
      <w:r w:rsidR="00432E8A" w:rsidRPr="006F1EAA">
        <w:rPr>
          <w:rFonts w:ascii="Times New Roman" w:hAnsi="Times New Roman" w:cs="Times New Roman"/>
          <w:sz w:val="28"/>
          <w:szCs w:val="28"/>
        </w:rPr>
        <w:t>9</w:t>
      </w:r>
      <w:r w:rsidRPr="006F1EAA">
        <w:rPr>
          <w:rFonts w:ascii="Times New Roman" w:hAnsi="Times New Roman" w:cs="Times New Roman"/>
          <w:sz w:val="28"/>
          <w:szCs w:val="28"/>
        </w:rPr>
        <w:t xml:space="preserve">, минимальный уровень </w:t>
      </w:r>
      <w:r w:rsidR="001456BF" w:rsidRPr="006F1EAA">
        <w:rPr>
          <w:rFonts w:ascii="Times New Roman" w:hAnsi="Times New Roman" w:cs="Times New Roman"/>
          <w:sz w:val="28"/>
          <w:szCs w:val="28"/>
        </w:rPr>
        <w:t>составил 134</w:t>
      </w:r>
      <w:r w:rsidRPr="006F1EAA">
        <w:rPr>
          <w:rFonts w:ascii="Times New Roman" w:hAnsi="Times New Roman" w:cs="Times New Roman"/>
          <w:sz w:val="28"/>
          <w:szCs w:val="28"/>
        </w:rPr>
        <w:t>,</w:t>
      </w:r>
      <w:r w:rsidR="00432E8A" w:rsidRPr="006F1EAA">
        <w:rPr>
          <w:rFonts w:ascii="Times New Roman" w:hAnsi="Times New Roman" w:cs="Times New Roman"/>
          <w:sz w:val="28"/>
          <w:szCs w:val="28"/>
        </w:rPr>
        <w:t>6 г/л</w:t>
      </w:r>
      <w:r w:rsidRPr="006F1EAA">
        <w:rPr>
          <w:rFonts w:ascii="Times New Roman" w:hAnsi="Times New Roman" w:cs="Times New Roman"/>
          <w:sz w:val="28"/>
          <w:szCs w:val="28"/>
        </w:rPr>
        <w:t xml:space="preserve">, максимальный уровень был 140,6 г/л. После операции уровень гемоглобина </w:t>
      </w:r>
      <w:r w:rsidR="004C601A" w:rsidRPr="006F1EAA">
        <w:rPr>
          <w:rFonts w:ascii="Times New Roman" w:hAnsi="Times New Roman" w:cs="Times New Roman"/>
          <w:sz w:val="28"/>
          <w:szCs w:val="28"/>
        </w:rPr>
        <w:t xml:space="preserve">в этой группе </w:t>
      </w:r>
      <w:r w:rsidRPr="006F1EAA">
        <w:rPr>
          <w:rFonts w:ascii="Times New Roman" w:hAnsi="Times New Roman" w:cs="Times New Roman"/>
          <w:sz w:val="28"/>
          <w:szCs w:val="28"/>
        </w:rPr>
        <w:t>составил 136,3 (95%ДИ:133,</w:t>
      </w:r>
      <w:r w:rsidR="00432E8A" w:rsidRPr="006F1EAA">
        <w:rPr>
          <w:rFonts w:ascii="Times New Roman" w:hAnsi="Times New Roman" w:cs="Times New Roman"/>
          <w:sz w:val="28"/>
          <w:szCs w:val="28"/>
        </w:rPr>
        <w:t>2</w:t>
      </w:r>
      <w:r w:rsidRPr="006F1EAA">
        <w:rPr>
          <w:rFonts w:ascii="Times New Roman" w:hAnsi="Times New Roman" w:cs="Times New Roman"/>
          <w:sz w:val="28"/>
          <w:szCs w:val="28"/>
        </w:rPr>
        <w:t xml:space="preserve">-139,5) г/л СО=10,5, минимальный уровень </w:t>
      </w:r>
      <w:r w:rsidR="001456BF" w:rsidRPr="006F1EAA">
        <w:rPr>
          <w:rFonts w:ascii="Times New Roman" w:hAnsi="Times New Roman" w:cs="Times New Roman"/>
          <w:sz w:val="28"/>
          <w:szCs w:val="28"/>
        </w:rPr>
        <w:t>составил 110</w:t>
      </w:r>
      <w:r w:rsidR="00432E8A" w:rsidRPr="006F1EAA">
        <w:rPr>
          <w:rFonts w:ascii="Times New Roman" w:hAnsi="Times New Roman" w:cs="Times New Roman"/>
          <w:sz w:val="28"/>
          <w:szCs w:val="28"/>
        </w:rPr>
        <w:t>,0 г/л</w:t>
      </w:r>
      <w:r w:rsidRPr="006F1EAA">
        <w:rPr>
          <w:rFonts w:ascii="Times New Roman" w:hAnsi="Times New Roman" w:cs="Times New Roman"/>
          <w:sz w:val="28"/>
          <w:szCs w:val="28"/>
        </w:rPr>
        <w:t xml:space="preserve">, максимальный уровень был </w:t>
      </w:r>
      <w:r w:rsidR="00432E8A" w:rsidRPr="006F1EAA">
        <w:rPr>
          <w:rFonts w:ascii="Times New Roman" w:hAnsi="Times New Roman" w:cs="Times New Roman"/>
          <w:sz w:val="28"/>
          <w:szCs w:val="28"/>
        </w:rPr>
        <w:t xml:space="preserve">138,0 </w:t>
      </w:r>
      <w:r w:rsidRPr="006F1EAA">
        <w:rPr>
          <w:rFonts w:ascii="Times New Roman" w:hAnsi="Times New Roman" w:cs="Times New Roman"/>
          <w:sz w:val="28"/>
          <w:szCs w:val="28"/>
        </w:rPr>
        <w:t>г/л</w:t>
      </w:r>
      <w:r w:rsidR="00432E8A" w:rsidRPr="006F1EAA">
        <w:rPr>
          <w:rFonts w:ascii="Times New Roman" w:hAnsi="Times New Roman" w:cs="Times New Roman"/>
          <w:sz w:val="28"/>
          <w:szCs w:val="28"/>
        </w:rPr>
        <w:t>.</w:t>
      </w:r>
    </w:p>
    <w:p w14:paraId="5CE3A704" w14:textId="77777777" w:rsidR="00432E8A" w:rsidRPr="006F1EAA" w:rsidRDefault="00432E8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Средний уровень гемоглобина в контрольной группе до операции составил 137,6 (95%ДИ:134,6-140,6) г/л СО=11,0, минимальный уровень составил 110,0 г/л, максимальный уровень был 164,0г/л. После операции уровень гемоглобина </w:t>
      </w:r>
      <w:r w:rsidR="004C601A" w:rsidRPr="006F1EAA">
        <w:rPr>
          <w:rFonts w:ascii="Times New Roman" w:hAnsi="Times New Roman" w:cs="Times New Roman"/>
          <w:sz w:val="28"/>
          <w:szCs w:val="28"/>
        </w:rPr>
        <w:t xml:space="preserve">в этой группе </w:t>
      </w:r>
      <w:r w:rsidRPr="006F1EAA">
        <w:rPr>
          <w:rFonts w:ascii="Times New Roman" w:hAnsi="Times New Roman" w:cs="Times New Roman"/>
          <w:sz w:val="28"/>
          <w:szCs w:val="28"/>
        </w:rPr>
        <w:t>составил 122,3 (95%ДИ:119,3-125,</w:t>
      </w:r>
      <w:r w:rsidR="00E01A80" w:rsidRPr="006F1EAA">
        <w:rPr>
          <w:rFonts w:ascii="Times New Roman" w:hAnsi="Times New Roman" w:cs="Times New Roman"/>
          <w:sz w:val="28"/>
          <w:szCs w:val="28"/>
        </w:rPr>
        <w:t>2</w:t>
      </w:r>
      <w:r w:rsidRPr="006F1EAA">
        <w:rPr>
          <w:rFonts w:ascii="Times New Roman" w:hAnsi="Times New Roman" w:cs="Times New Roman"/>
          <w:sz w:val="28"/>
          <w:szCs w:val="28"/>
        </w:rPr>
        <w:t xml:space="preserve">) г/л СО=10,6, минимальный уровень </w:t>
      </w:r>
      <w:r w:rsidR="001456BF" w:rsidRPr="006F1EAA">
        <w:rPr>
          <w:rFonts w:ascii="Times New Roman" w:hAnsi="Times New Roman" w:cs="Times New Roman"/>
          <w:sz w:val="28"/>
          <w:szCs w:val="28"/>
        </w:rPr>
        <w:t>составил 100</w:t>
      </w:r>
      <w:r w:rsidRPr="006F1EAA">
        <w:rPr>
          <w:rFonts w:ascii="Times New Roman" w:hAnsi="Times New Roman" w:cs="Times New Roman"/>
          <w:sz w:val="28"/>
          <w:szCs w:val="28"/>
        </w:rPr>
        <w:t>,0г/л, максимальный уровень был 137,0г/л.</w:t>
      </w:r>
    </w:p>
    <w:p w14:paraId="248B1BAC" w14:textId="77777777" w:rsidR="0034106B" w:rsidRPr="006F1EAA" w:rsidRDefault="0034106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Среднее послеоперационное снижение уровня </w:t>
      </w:r>
      <w:r w:rsidR="00C755CB" w:rsidRPr="006F1EAA">
        <w:rPr>
          <w:rFonts w:ascii="Times New Roman" w:hAnsi="Times New Roman" w:cs="Times New Roman"/>
          <w:sz w:val="28"/>
          <w:szCs w:val="28"/>
        </w:rPr>
        <w:t>гемоглобина</w:t>
      </w:r>
      <w:r w:rsidR="00D84D4F" w:rsidRPr="006F1EAA">
        <w:rPr>
          <w:rFonts w:ascii="Times New Roman" w:hAnsi="Times New Roman" w:cs="Times New Roman"/>
          <w:sz w:val="28"/>
          <w:szCs w:val="28"/>
        </w:rPr>
        <w:t xml:space="preserve"> </w:t>
      </w:r>
      <w:r w:rsidR="00C3430A" w:rsidRPr="006F1EAA">
        <w:rPr>
          <w:rFonts w:ascii="Times New Roman" w:hAnsi="Times New Roman" w:cs="Times New Roman"/>
          <w:sz w:val="28"/>
          <w:szCs w:val="28"/>
        </w:rPr>
        <w:t>после операции</w:t>
      </w:r>
      <w:r w:rsidRPr="006F1EAA">
        <w:rPr>
          <w:rFonts w:ascii="Times New Roman" w:hAnsi="Times New Roman" w:cs="Times New Roman"/>
          <w:sz w:val="28"/>
          <w:szCs w:val="28"/>
        </w:rPr>
        <w:t xml:space="preserve"> в основной группе было 1,20 (95%ДИ:0,4</w:t>
      </w:r>
      <w:r w:rsidR="00C755CB" w:rsidRPr="006F1EAA">
        <w:rPr>
          <w:rFonts w:ascii="Times New Roman" w:hAnsi="Times New Roman" w:cs="Times New Roman"/>
          <w:sz w:val="28"/>
          <w:szCs w:val="28"/>
        </w:rPr>
        <w:t>1</w:t>
      </w:r>
      <w:r w:rsidRPr="006F1EAA">
        <w:rPr>
          <w:rFonts w:ascii="Times New Roman" w:hAnsi="Times New Roman" w:cs="Times New Roman"/>
          <w:sz w:val="28"/>
          <w:szCs w:val="28"/>
        </w:rPr>
        <w:t>-</w:t>
      </w:r>
      <w:r w:rsidR="00C755CB" w:rsidRPr="006F1EAA">
        <w:rPr>
          <w:rFonts w:ascii="Times New Roman" w:hAnsi="Times New Roman" w:cs="Times New Roman"/>
          <w:sz w:val="28"/>
          <w:szCs w:val="28"/>
        </w:rPr>
        <w:t>2</w:t>
      </w:r>
      <w:r w:rsidRPr="006F1EAA">
        <w:rPr>
          <w:rFonts w:ascii="Times New Roman" w:hAnsi="Times New Roman" w:cs="Times New Roman"/>
          <w:sz w:val="28"/>
          <w:szCs w:val="28"/>
        </w:rPr>
        <w:t>,</w:t>
      </w:r>
      <w:r w:rsidR="00C755CB" w:rsidRPr="006F1EAA">
        <w:rPr>
          <w:rFonts w:ascii="Times New Roman" w:hAnsi="Times New Roman" w:cs="Times New Roman"/>
          <w:sz w:val="28"/>
          <w:szCs w:val="28"/>
        </w:rPr>
        <w:t>00</w:t>
      </w:r>
      <w:r w:rsidRPr="006F1EAA">
        <w:rPr>
          <w:rFonts w:ascii="Times New Roman" w:hAnsi="Times New Roman" w:cs="Times New Roman"/>
          <w:sz w:val="28"/>
          <w:szCs w:val="28"/>
        </w:rPr>
        <w:t xml:space="preserve">) </w:t>
      </w:r>
      <w:r w:rsidR="00C755CB" w:rsidRPr="006F1EAA">
        <w:rPr>
          <w:rFonts w:ascii="Times New Roman" w:hAnsi="Times New Roman" w:cs="Times New Roman"/>
          <w:sz w:val="28"/>
          <w:szCs w:val="28"/>
        </w:rPr>
        <w:t xml:space="preserve">г/л </w:t>
      </w:r>
      <w:r w:rsidRPr="006F1EAA">
        <w:rPr>
          <w:rFonts w:ascii="Times New Roman" w:hAnsi="Times New Roman" w:cs="Times New Roman"/>
          <w:sz w:val="28"/>
          <w:szCs w:val="28"/>
        </w:rPr>
        <w:t xml:space="preserve">СО=2,64, минимальное </w:t>
      </w:r>
      <w:r w:rsidR="00C755CB" w:rsidRPr="006F1EAA">
        <w:rPr>
          <w:rFonts w:ascii="Times New Roman" w:hAnsi="Times New Roman" w:cs="Times New Roman"/>
          <w:sz w:val="28"/>
          <w:szCs w:val="28"/>
        </w:rPr>
        <w:t>снижение уровня гемоглобина</w:t>
      </w:r>
      <w:r w:rsidRPr="006F1EAA">
        <w:rPr>
          <w:rFonts w:ascii="Times New Roman" w:hAnsi="Times New Roman" w:cs="Times New Roman"/>
          <w:sz w:val="28"/>
          <w:szCs w:val="28"/>
        </w:rPr>
        <w:t xml:space="preserve"> в это</w:t>
      </w:r>
      <w:r w:rsidR="00C755CB" w:rsidRPr="006F1EAA">
        <w:rPr>
          <w:rFonts w:ascii="Times New Roman" w:hAnsi="Times New Roman" w:cs="Times New Roman"/>
          <w:sz w:val="28"/>
          <w:szCs w:val="28"/>
        </w:rPr>
        <w:t>й</w:t>
      </w:r>
      <w:r w:rsidRPr="006F1EAA">
        <w:rPr>
          <w:rFonts w:ascii="Times New Roman" w:hAnsi="Times New Roman" w:cs="Times New Roman"/>
          <w:sz w:val="28"/>
          <w:szCs w:val="28"/>
        </w:rPr>
        <w:t xml:space="preserve"> группе составило </w:t>
      </w:r>
      <w:r w:rsidR="00C755CB" w:rsidRPr="006F1EAA">
        <w:rPr>
          <w:rFonts w:ascii="Times New Roman" w:hAnsi="Times New Roman" w:cs="Times New Roman"/>
          <w:sz w:val="28"/>
          <w:szCs w:val="28"/>
        </w:rPr>
        <w:t>-7,00</w:t>
      </w:r>
      <w:r w:rsidRPr="006F1EAA">
        <w:rPr>
          <w:rFonts w:ascii="Times New Roman" w:hAnsi="Times New Roman" w:cs="Times New Roman"/>
          <w:sz w:val="28"/>
          <w:szCs w:val="28"/>
        </w:rPr>
        <w:t xml:space="preserve"> </w:t>
      </w:r>
      <w:r w:rsidR="00C755CB" w:rsidRPr="006F1EAA">
        <w:rPr>
          <w:rFonts w:ascii="Times New Roman" w:hAnsi="Times New Roman" w:cs="Times New Roman"/>
          <w:sz w:val="28"/>
          <w:szCs w:val="28"/>
        </w:rPr>
        <w:t>г/л</w:t>
      </w:r>
      <w:r w:rsidRPr="006F1EAA">
        <w:rPr>
          <w:rFonts w:ascii="Times New Roman" w:hAnsi="Times New Roman" w:cs="Times New Roman"/>
          <w:sz w:val="28"/>
          <w:szCs w:val="28"/>
        </w:rPr>
        <w:t xml:space="preserve">, максимальное </w:t>
      </w:r>
      <w:r w:rsidR="00C755CB" w:rsidRPr="006F1EAA">
        <w:rPr>
          <w:rFonts w:ascii="Times New Roman" w:hAnsi="Times New Roman" w:cs="Times New Roman"/>
          <w:sz w:val="28"/>
          <w:szCs w:val="28"/>
        </w:rPr>
        <w:t>10,0</w:t>
      </w:r>
      <w:r w:rsidRPr="006F1EAA">
        <w:rPr>
          <w:rFonts w:ascii="Times New Roman" w:hAnsi="Times New Roman" w:cs="Times New Roman"/>
          <w:sz w:val="28"/>
          <w:szCs w:val="28"/>
        </w:rPr>
        <w:t xml:space="preserve"> </w:t>
      </w:r>
      <w:r w:rsidR="00C755CB" w:rsidRPr="006F1EAA">
        <w:rPr>
          <w:rFonts w:ascii="Times New Roman" w:hAnsi="Times New Roman" w:cs="Times New Roman"/>
          <w:sz w:val="28"/>
          <w:szCs w:val="28"/>
        </w:rPr>
        <w:t>г/л</w:t>
      </w:r>
      <w:r w:rsidRPr="006F1EAA">
        <w:rPr>
          <w:rFonts w:ascii="Times New Roman" w:hAnsi="Times New Roman" w:cs="Times New Roman"/>
          <w:sz w:val="28"/>
          <w:szCs w:val="28"/>
        </w:rPr>
        <w:t xml:space="preserve">. </w:t>
      </w:r>
      <w:r w:rsidR="00C755CB" w:rsidRPr="006F1EAA">
        <w:rPr>
          <w:rFonts w:ascii="Times New Roman" w:hAnsi="Times New Roman" w:cs="Times New Roman"/>
          <w:sz w:val="28"/>
          <w:szCs w:val="28"/>
        </w:rPr>
        <w:t>Среднее послеоперационное снижение уровня гемоглобина</w:t>
      </w:r>
      <w:r w:rsidR="00C3430A" w:rsidRPr="006F1EAA">
        <w:rPr>
          <w:rFonts w:ascii="Times New Roman" w:hAnsi="Times New Roman" w:cs="Times New Roman"/>
          <w:sz w:val="28"/>
          <w:szCs w:val="28"/>
        </w:rPr>
        <w:t xml:space="preserve"> после операции</w:t>
      </w:r>
      <w:r w:rsidR="00C755CB" w:rsidRPr="006F1EAA">
        <w:rPr>
          <w:rFonts w:ascii="Times New Roman" w:hAnsi="Times New Roman" w:cs="Times New Roman"/>
          <w:sz w:val="28"/>
          <w:szCs w:val="28"/>
        </w:rPr>
        <w:t xml:space="preserve"> </w:t>
      </w:r>
      <w:r w:rsidRPr="006F1EAA">
        <w:rPr>
          <w:rFonts w:ascii="Times New Roman" w:hAnsi="Times New Roman" w:cs="Times New Roman"/>
          <w:sz w:val="28"/>
          <w:szCs w:val="28"/>
        </w:rPr>
        <w:t>в контрольной группе был</w:t>
      </w:r>
      <w:r w:rsidR="00C755CB" w:rsidRPr="006F1EAA">
        <w:rPr>
          <w:rFonts w:ascii="Times New Roman" w:hAnsi="Times New Roman" w:cs="Times New Roman"/>
          <w:sz w:val="28"/>
          <w:szCs w:val="28"/>
        </w:rPr>
        <w:t xml:space="preserve">о 15,3 </w:t>
      </w:r>
      <w:r w:rsidRPr="006F1EAA">
        <w:rPr>
          <w:rFonts w:ascii="Times New Roman" w:hAnsi="Times New Roman" w:cs="Times New Roman"/>
          <w:sz w:val="28"/>
          <w:szCs w:val="28"/>
        </w:rPr>
        <w:t>(95%ДИ:</w:t>
      </w:r>
      <w:r w:rsidR="00C755CB" w:rsidRPr="006F1EAA">
        <w:rPr>
          <w:rFonts w:ascii="Times New Roman" w:hAnsi="Times New Roman" w:cs="Times New Roman"/>
          <w:sz w:val="28"/>
          <w:szCs w:val="28"/>
        </w:rPr>
        <w:t>12,1</w:t>
      </w:r>
      <w:r w:rsidRPr="006F1EAA">
        <w:rPr>
          <w:rFonts w:ascii="Times New Roman" w:hAnsi="Times New Roman" w:cs="Times New Roman"/>
          <w:sz w:val="28"/>
          <w:szCs w:val="28"/>
        </w:rPr>
        <w:t>-</w:t>
      </w:r>
      <w:r w:rsidR="00C755CB" w:rsidRPr="006F1EAA">
        <w:rPr>
          <w:rFonts w:ascii="Times New Roman" w:hAnsi="Times New Roman" w:cs="Times New Roman"/>
          <w:sz w:val="28"/>
          <w:szCs w:val="28"/>
        </w:rPr>
        <w:t>18,6</w:t>
      </w:r>
      <w:r w:rsidRPr="006F1EAA">
        <w:rPr>
          <w:rFonts w:ascii="Times New Roman" w:hAnsi="Times New Roman" w:cs="Times New Roman"/>
          <w:sz w:val="28"/>
          <w:szCs w:val="28"/>
        </w:rPr>
        <w:t xml:space="preserve">) </w:t>
      </w:r>
      <w:r w:rsidR="00C755CB" w:rsidRPr="006F1EAA">
        <w:rPr>
          <w:rFonts w:ascii="Times New Roman" w:hAnsi="Times New Roman" w:cs="Times New Roman"/>
          <w:sz w:val="28"/>
          <w:szCs w:val="28"/>
        </w:rPr>
        <w:t>г/л</w:t>
      </w:r>
      <w:r w:rsidRPr="006F1EAA">
        <w:rPr>
          <w:rFonts w:ascii="Times New Roman" w:hAnsi="Times New Roman" w:cs="Times New Roman"/>
          <w:sz w:val="28"/>
          <w:szCs w:val="28"/>
        </w:rPr>
        <w:t xml:space="preserve"> СО=</w:t>
      </w:r>
      <w:r w:rsidR="00C755CB" w:rsidRPr="006F1EAA">
        <w:rPr>
          <w:rFonts w:ascii="Times New Roman" w:hAnsi="Times New Roman" w:cs="Times New Roman"/>
          <w:sz w:val="28"/>
          <w:szCs w:val="28"/>
        </w:rPr>
        <w:t>11,7</w:t>
      </w:r>
      <w:r w:rsidRPr="006F1EAA">
        <w:rPr>
          <w:rFonts w:ascii="Times New Roman" w:hAnsi="Times New Roman" w:cs="Times New Roman"/>
          <w:sz w:val="28"/>
          <w:szCs w:val="28"/>
        </w:rPr>
        <w:t xml:space="preserve">, </w:t>
      </w:r>
      <w:r w:rsidR="00C755CB" w:rsidRPr="006F1EAA">
        <w:rPr>
          <w:rFonts w:ascii="Times New Roman" w:hAnsi="Times New Roman" w:cs="Times New Roman"/>
          <w:sz w:val="28"/>
          <w:szCs w:val="28"/>
        </w:rPr>
        <w:t>минимальное снижение уровня гемоглобина в этой группе составило</w:t>
      </w:r>
      <w:r w:rsidRPr="006F1EAA">
        <w:rPr>
          <w:rFonts w:ascii="Times New Roman" w:hAnsi="Times New Roman" w:cs="Times New Roman"/>
          <w:sz w:val="28"/>
          <w:szCs w:val="28"/>
        </w:rPr>
        <w:t xml:space="preserve"> </w:t>
      </w:r>
      <w:r w:rsidR="00C755CB" w:rsidRPr="006F1EAA">
        <w:rPr>
          <w:rFonts w:ascii="Times New Roman" w:hAnsi="Times New Roman" w:cs="Times New Roman"/>
          <w:sz w:val="28"/>
          <w:szCs w:val="28"/>
        </w:rPr>
        <w:t>-19,0 г/л</w:t>
      </w:r>
      <w:r w:rsidRPr="006F1EAA">
        <w:rPr>
          <w:rFonts w:ascii="Times New Roman" w:hAnsi="Times New Roman" w:cs="Times New Roman"/>
          <w:sz w:val="28"/>
          <w:szCs w:val="28"/>
        </w:rPr>
        <w:t xml:space="preserve">, максимальное </w:t>
      </w:r>
      <w:r w:rsidR="00C755CB" w:rsidRPr="006F1EAA">
        <w:rPr>
          <w:rFonts w:ascii="Times New Roman" w:hAnsi="Times New Roman" w:cs="Times New Roman"/>
          <w:sz w:val="28"/>
          <w:szCs w:val="28"/>
        </w:rPr>
        <w:t>43,00г/л</w:t>
      </w:r>
      <w:r w:rsidRPr="006F1EAA">
        <w:rPr>
          <w:rFonts w:ascii="Times New Roman" w:hAnsi="Times New Roman" w:cs="Times New Roman"/>
          <w:sz w:val="28"/>
          <w:szCs w:val="28"/>
        </w:rPr>
        <w:t xml:space="preserve">. </w:t>
      </w:r>
      <w:r w:rsidR="00F222CB" w:rsidRPr="006F1EAA">
        <w:rPr>
          <w:rFonts w:ascii="Times New Roman" w:hAnsi="Times New Roman" w:cs="Times New Roman"/>
          <w:sz w:val="28"/>
          <w:szCs w:val="28"/>
        </w:rPr>
        <w:t xml:space="preserve">Выявлено статистически значимое различие среднего послеоперационного снижения уровня гемоглобина </w:t>
      </w:r>
      <w:r w:rsidR="00B02FAD" w:rsidRPr="006F1EAA">
        <w:rPr>
          <w:rFonts w:ascii="Times New Roman" w:hAnsi="Times New Roman" w:cs="Times New Roman"/>
          <w:sz w:val="28"/>
          <w:szCs w:val="28"/>
        </w:rPr>
        <w:t>(p=0,000)</w:t>
      </w:r>
      <w:r w:rsidR="009D07B2" w:rsidRPr="006F1EAA">
        <w:rPr>
          <w:rFonts w:ascii="Times New Roman" w:hAnsi="Times New Roman" w:cs="Times New Roman"/>
          <w:sz w:val="28"/>
          <w:szCs w:val="28"/>
        </w:rPr>
        <w:t xml:space="preserve"> между двумя группами</w:t>
      </w:r>
      <w:r w:rsidR="00B02FAD" w:rsidRPr="006F1EAA">
        <w:rPr>
          <w:rFonts w:ascii="Times New Roman" w:hAnsi="Times New Roman" w:cs="Times New Roman"/>
          <w:sz w:val="28"/>
          <w:szCs w:val="28"/>
        </w:rPr>
        <w:t xml:space="preserve">. </w:t>
      </w:r>
    </w:p>
    <w:p w14:paraId="07B15973" w14:textId="77777777" w:rsidR="00E01A80" w:rsidRPr="006F1EAA" w:rsidRDefault="00E01A80"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Средний уровень эритроцитов до операции в основной группе был равен 5,0</w:t>
      </w:r>
      <w:r w:rsidR="00D214CE" w:rsidRPr="006F1EAA">
        <w:rPr>
          <w:rFonts w:ascii="Times New Roman" w:hAnsi="Times New Roman" w:cs="Times New Roman"/>
          <w:sz w:val="28"/>
          <w:szCs w:val="28"/>
        </w:rPr>
        <w:t xml:space="preserve"> </w:t>
      </w:r>
      <w:r w:rsidRPr="006F1EAA">
        <w:rPr>
          <w:rFonts w:ascii="Times New Roman" w:hAnsi="Times New Roman" w:cs="Times New Roman"/>
          <w:sz w:val="28"/>
          <w:szCs w:val="28"/>
        </w:rPr>
        <w:t>(95%ДИ:</w:t>
      </w:r>
      <w:r w:rsidRPr="006F1EAA">
        <w:t xml:space="preserve"> </w:t>
      </w:r>
      <w:r w:rsidRPr="006F1EAA">
        <w:rPr>
          <w:rFonts w:ascii="Times New Roman" w:hAnsi="Times New Roman" w:cs="Times New Roman"/>
          <w:sz w:val="28"/>
          <w:szCs w:val="28"/>
        </w:rPr>
        <w:t>4,9-5,</w:t>
      </w:r>
      <w:r w:rsidR="001456BF" w:rsidRPr="006F1EAA">
        <w:rPr>
          <w:rFonts w:ascii="Times New Roman" w:hAnsi="Times New Roman" w:cs="Times New Roman"/>
          <w:sz w:val="28"/>
          <w:szCs w:val="28"/>
        </w:rPr>
        <w:t>1) ^</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СО=</w:t>
      </w:r>
      <w:r w:rsidR="00D214CE" w:rsidRPr="006F1EAA">
        <w:rPr>
          <w:rFonts w:ascii="Times New Roman" w:hAnsi="Times New Roman" w:cs="Times New Roman"/>
          <w:sz w:val="28"/>
          <w:szCs w:val="28"/>
        </w:rPr>
        <w:t>0</w:t>
      </w:r>
      <w:r w:rsidRPr="006F1EAA">
        <w:rPr>
          <w:rFonts w:ascii="Times New Roman" w:hAnsi="Times New Roman" w:cs="Times New Roman"/>
          <w:sz w:val="28"/>
          <w:szCs w:val="28"/>
        </w:rPr>
        <w:t>,33, самый низкий уровень эритроцитов был 4,</w:t>
      </w:r>
      <w:r w:rsidR="00D214CE" w:rsidRPr="006F1EAA">
        <w:rPr>
          <w:rFonts w:ascii="Times New Roman" w:hAnsi="Times New Roman" w:cs="Times New Roman"/>
          <w:sz w:val="28"/>
          <w:szCs w:val="28"/>
        </w:rPr>
        <w:t>9</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максимальный уровень эритроцитов был</w:t>
      </w:r>
      <w:r w:rsidR="00D214CE" w:rsidRPr="006F1EAA">
        <w:rPr>
          <w:rFonts w:ascii="Times New Roman" w:hAnsi="Times New Roman" w:cs="Times New Roman"/>
          <w:sz w:val="28"/>
          <w:szCs w:val="28"/>
        </w:rPr>
        <w:t xml:space="preserve"> </w:t>
      </w:r>
      <w:r w:rsidRPr="006F1EAA">
        <w:rPr>
          <w:rFonts w:ascii="Times New Roman" w:hAnsi="Times New Roman" w:cs="Times New Roman"/>
          <w:sz w:val="28"/>
          <w:szCs w:val="28"/>
        </w:rPr>
        <w:t>5,6^10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Средний уровень эритроцитов после операции в основной группе был равен 4,9 (95%ДИ:</w:t>
      </w:r>
      <w:r w:rsidRPr="006F1EAA">
        <w:t xml:space="preserve"> </w:t>
      </w:r>
      <w:r w:rsidRPr="006F1EAA">
        <w:rPr>
          <w:rFonts w:ascii="Times New Roman" w:hAnsi="Times New Roman" w:cs="Times New Roman"/>
          <w:sz w:val="28"/>
          <w:szCs w:val="28"/>
        </w:rPr>
        <w:t>4,8-5,</w:t>
      </w:r>
      <w:r w:rsidR="001456BF" w:rsidRPr="006F1EAA">
        <w:rPr>
          <w:rFonts w:ascii="Times New Roman" w:hAnsi="Times New Roman" w:cs="Times New Roman"/>
          <w:sz w:val="28"/>
          <w:szCs w:val="28"/>
        </w:rPr>
        <w:t>0) ^</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w:t>
      </w:r>
      <w:r w:rsidR="001456BF" w:rsidRPr="006F1EAA">
        <w:rPr>
          <w:rFonts w:ascii="Times New Roman" w:hAnsi="Times New Roman" w:cs="Times New Roman"/>
          <w:sz w:val="28"/>
          <w:szCs w:val="28"/>
        </w:rPr>
        <w:t>л,</w:t>
      </w:r>
      <w:r w:rsidRPr="006F1EAA">
        <w:rPr>
          <w:rFonts w:ascii="Times New Roman" w:hAnsi="Times New Roman" w:cs="Times New Roman"/>
          <w:sz w:val="28"/>
          <w:szCs w:val="28"/>
        </w:rPr>
        <w:t xml:space="preserve"> СО=</w:t>
      </w:r>
      <w:r w:rsidR="00D214CE" w:rsidRPr="006F1EAA">
        <w:rPr>
          <w:rFonts w:ascii="Times New Roman" w:hAnsi="Times New Roman" w:cs="Times New Roman"/>
          <w:sz w:val="28"/>
          <w:szCs w:val="28"/>
        </w:rPr>
        <w:t>0</w:t>
      </w:r>
      <w:r w:rsidRPr="006F1EAA">
        <w:rPr>
          <w:rFonts w:ascii="Times New Roman" w:hAnsi="Times New Roman" w:cs="Times New Roman"/>
          <w:sz w:val="28"/>
          <w:szCs w:val="28"/>
        </w:rPr>
        <w:t>,36, самый низкий уровень эритроцитов был 4,1^10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максимальный уровень эритроцитов был 5,6^10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w:t>
      </w:r>
    </w:p>
    <w:p w14:paraId="39C13A97" w14:textId="0CF17B6E" w:rsidR="00E01A80" w:rsidRPr="006F1EAA" w:rsidRDefault="00E01A80"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Средний уровень эритроцитов </w:t>
      </w:r>
      <w:r w:rsidR="00D214CE" w:rsidRPr="006F1EAA">
        <w:rPr>
          <w:rFonts w:ascii="Times New Roman" w:hAnsi="Times New Roman" w:cs="Times New Roman"/>
          <w:sz w:val="28"/>
          <w:szCs w:val="28"/>
        </w:rPr>
        <w:t xml:space="preserve">в контрольной группе </w:t>
      </w:r>
      <w:r w:rsidRPr="006F1EAA">
        <w:rPr>
          <w:rFonts w:ascii="Times New Roman" w:hAnsi="Times New Roman" w:cs="Times New Roman"/>
          <w:sz w:val="28"/>
          <w:szCs w:val="28"/>
        </w:rPr>
        <w:t>до операции</w:t>
      </w:r>
      <w:r w:rsidR="00D214CE"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был равен </w:t>
      </w:r>
      <w:r w:rsidR="00D214CE" w:rsidRPr="006F1EAA">
        <w:rPr>
          <w:rFonts w:ascii="Times New Roman" w:hAnsi="Times New Roman" w:cs="Times New Roman"/>
          <w:sz w:val="28"/>
          <w:szCs w:val="28"/>
        </w:rPr>
        <w:t xml:space="preserve">5,0 </w:t>
      </w:r>
      <w:r w:rsidRPr="006F1EAA">
        <w:rPr>
          <w:rFonts w:ascii="Times New Roman" w:hAnsi="Times New Roman" w:cs="Times New Roman"/>
          <w:sz w:val="28"/>
          <w:szCs w:val="28"/>
        </w:rPr>
        <w:t>(95%ДИ:</w:t>
      </w:r>
      <w:r w:rsidR="00D214CE" w:rsidRPr="006F1EAA">
        <w:rPr>
          <w:rFonts w:ascii="Times New Roman" w:hAnsi="Times New Roman" w:cs="Times New Roman"/>
          <w:sz w:val="28"/>
          <w:szCs w:val="28"/>
        </w:rPr>
        <w:t>4,9</w:t>
      </w:r>
      <w:r w:rsidRPr="006F1EAA">
        <w:rPr>
          <w:rFonts w:ascii="Times New Roman" w:hAnsi="Times New Roman" w:cs="Times New Roman"/>
          <w:sz w:val="28"/>
          <w:szCs w:val="28"/>
        </w:rPr>
        <w:t>-</w:t>
      </w:r>
      <w:r w:rsidR="00D214CE" w:rsidRPr="006F1EAA">
        <w:rPr>
          <w:rFonts w:ascii="Times New Roman" w:hAnsi="Times New Roman" w:cs="Times New Roman"/>
          <w:sz w:val="28"/>
          <w:szCs w:val="28"/>
        </w:rPr>
        <w:t>5,</w:t>
      </w:r>
      <w:r w:rsidR="001456BF" w:rsidRPr="006F1EAA">
        <w:rPr>
          <w:rFonts w:ascii="Times New Roman" w:hAnsi="Times New Roman" w:cs="Times New Roman"/>
          <w:sz w:val="28"/>
          <w:szCs w:val="28"/>
        </w:rPr>
        <w:t>1) ^</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w:t>
      </w:r>
      <w:r w:rsidR="00D214CE" w:rsidRPr="006F1EAA">
        <w:rPr>
          <w:rFonts w:ascii="Times New Roman" w:hAnsi="Times New Roman" w:cs="Times New Roman"/>
          <w:sz w:val="28"/>
          <w:szCs w:val="28"/>
        </w:rPr>
        <w:t xml:space="preserve"> </w:t>
      </w:r>
      <w:r w:rsidRPr="006F1EAA">
        <w:rPr>
          <w:rFonts w:ascii="Times New Roman" w:hAnsi="Times New Roman" w:cs="Times New Roman"/>
          <w:sz w:val="28"/>
          <w:szCs w:val="28"/>
        </w:rPr>
        <w:t>СО=</w:t>
      </w:r>
      <w:r w:rsidR="00D214CE" w:rsidRPr="006F1EAA">
        <w:rPr>
          <w:rFonts w:ascii="Times New Roman" w:hAnsi="Times New Roman" w:cs="Times New Roman"/>
          <w:sz w:val="28"/>
          <w:szCs w:val="28"/>
        </w:rPr>
        <w:t>0,42</w:t>
      </w:r>
      <w:r w:rsidRPr="006F1EAA">
        <w:rPr>
          <w:rFonts w:ascii="Times New Roman" w:hAnsi="Times New Roman" w:cs="Times New Roman"/>
          <w:sz w:val="28"/>
          <w:szCs w:val="28"/>
        </w:rPr>
        <w:t xml:space="preserve">, самый низкий уровень эритроцитов был </w:t>
      </w:r>
      <w:r w:rsidR="00D214CE" w:rsidRPr="006F1EAA">
        <w:rPr>
          <w:rFonts w:ascii="Times New Roman" w:hAnsi="Times New Roman" w:cs="Times New Roman"/>
          <w:sz w:val="28"/>
          <w:szCs w:val="28"/>
        </w:rPr>
        <w:t>4,2</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максимальный уровень эритроцитов был 5,</w:t>
      </w:r>
      <w:r w:rsidR="00D214CE" w:rsidRPr="006F1EAA">
        <w:rPr>
          <w:rFonts w:ascii="Times New Roman" w:hAnsi="Times New Roman" w:cs="Times New Roman"/>
          <w:sz w:val="28"/>
          <w:szCs w:val="28"/>
        </w:rPr>
        <w:t>9</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 xml:space="preserve">/л. Средний уровень эритроцитов после операции в </w:t>
      </w:r>
      <w:r w:rsidR="00D214CE" w:rsidRPr="006F1EAA">
        <w:rPr>
          <w:rFonts w:ascii="Times New Roman" w:hAnsi="Times New Roman" w:cs="Times New Roman"/>
          <w:sz w:val="28"/>
          <w:szCs w:val="28"/>
        </w:rPr>
        <w:t xml:space="preserve">контрольной </w:t>
      </w:r>
      <w:r w:rsidRPr="006F1EAA">
        <w:rPr>
          <w:rFonts w:ascii="Times New Roman" w:hAnsi="Times New Roman" w:cs="Times New Roman"/>
          <w:sz w:val="28"/>
          <w:szCs w:val="28"/>
        </w:rPr>
        <w:t xml:space="preserve">группе был равен </w:t>
      </w:r>
      <w:r w:rsidR="00D214CE" w:rsidRPr="006F1EAA">
        <w:rPr>
          <w:rFonts w:ascii="Times New Roman" w:hAnsi="Times New Roman" w:cs="Times New Roman"/>
          <w:sz w:val="28"/>
          <w:szCs w:val="28"/>
        </w:rPr>
        <w:t xml:space="preserve">4,2 </w:t>
      </w:r>
      <w:r w:rsidRPr="006F1EAA">
        <w:rPr>
          <w:rFonts w:ascii="Times New Roman" w:hAnsi="Times New Roman" w:cs="Times New Roman"/>
          <w:sz w:val="28"/>
          <w:szCs w:val="28"/>
        </w:rPr>
        <w:t>(95%ДИ:</w:t>
      </w:r>
      <w:r w:rsidR="00D214CE" w:rsidRPr="006F1EAA">
        <w:rPr>
          <w:rFonts w:ascii="Times New Roman" w:hAnsi="Times New Roman" w:cs="Times New Roman"/>
          <w:sz w:val="28"/>
          <w:szCs w:val="28"/>
        </w:rPr>
        <w:t>4,0</w:t>
      </w:r>
      <w:r w:rsidRPr="006F1EAA">
        <w:rPr>
          <w:rFonts w:ascii="Times New Roman" w:hAnsi="Times New Roman" w:cs="Times New Roman"/>
          <w:sz w:val="28"/>
          <w:szCs w:val="28"/>
        </w:rPr>
        <w:t>-</w:t>
      </w:r>
      <w:r w:rsidR="00D214CE" w:rsidRPr="006F1EAA">
        <w:rPr>
          <w:rFonts w:ascii="Times New Roman" w:hAnsi="Times New Roman" w:cs="Times New Roman"/>
          <w:sz w:val="28"/>
          <w:szCs w:val="28"/>
        </w:rPr>
        <w:t>4,</w:t>
      </w:r>
      <w:r w:rsidR="001456BF" w:rsidRPr="006F1EAA">
        <w:rPr>
          <w:rFonts w:ascii="Times New Roman" w:hAnsi="Times New Roman" w:cs="Times New Roman"/>
          <w:sz w:val="28"/>
          <w:szCs w:val="28"/>
        </w:rPr>
        <w:t>4)^</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СО=</w:t>
      </w:r>
      <w:r w:rsidR="00D214CE" w:rsidRPr="006F1EAA">
        <w:rPr>
          <w:rFonts w:ascii="Times New Roman" w:hAnsi="Times New Roman" w:cs="Times New Roman"/>
          <w:sz w:val="28"/>
          <w:szCs w:val="28"/>
        </w:rPr>
        <w:t>0,50</w:t>
      </w:r>
      <w:r w:rsidRPr="006F1EAA">
        <w:rPr>
          <w:rFonts w:ascii="Times New Roman" w:hAnsi="Times New Roman" w:cs="Times New Roman"/>
          <w:sz w:val="28"/>
          <w:szCs w:val="28"/>
        </w:rPr>
        <w:t xml:space="preserve">, самый низкий уровень эритроцитов был </w:t>
      </w:r>
      <w:r w:rsidR="00D214CE" w:rsidRPr="006F1EAA">
        <w:rPr>
          <w:rFonts w:ascii="Times New Roman" w:hAnsi="Times New Roman" w:cs="Times New Roman"/>
          <w:sz w:val="28"/>
          <w:szCs w:val="28"/>
        </w:rPr>
        <w:t>2,9</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максимальный уровень эритроцитов был 5,</w:t>
      </w:r>
      <w:r w:rsidR="00D214CE" w:rsidRPr="006F1EAA">
        <w:rPr>
          <w:rFonts w:ascii="Times New Roman" w:hAnsi="Times New Roman" w:cs="Times New Roman"/>
          <w:sz w:val="28"/>
          <w:szCs w:val="28"/>
        </w:rPr>
        <w:t>0</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w:t>
      </w:r>
    </w:p>
    <w:p w14:paraId="44F173F8" w14:textId="77777777" w:rsidR="00C755CB" w:rsidRPr="006F1EAA" w:rsidRDefault="00C755CB" w:rsidP="006D7360">
      <w:pPr>
        <w:autoSpaceDE w:val="0"/>
        <w:autoSpaceDN w:val="0"/>
        <w:adjustRightInd w:val="0"/>
        <w:spacing w:after="0" w:line="240" w:lineRule="auto"/>
        <w:ind w:firstLine="567"/>
        <w:jc w:val="both"/>
        <w:rPr>
          <w:rFonts w:ascii="Times New Roman" w:hAnsi="Times New Roman" w:cs="Times New Roman"/>
          <w:sz w:val="24"/>
          <w:szCs w:val="24"/>
        </w:rPr>
      </w:pPr>
      <w:r w:rsidRPr="006F1EAA">
        <w:rPr>
          <w:rFonts w:ascii="Times New Roman" w:hAnsi="Times New Roman" w:cs="Times New Roman"/>
          <w:sz w:val="28"/>
          <w:szCs w:val="28"/>
        </w:rPr>
        <w:t xml:space="preserve">Среднее послеоперационное снижение уровня эритроцитов </w:t>
      </w:r>
      <w:r w:rsidR="00C3430A" w:rsidRPr="006F1EAA">
        <w:rPr>
          <w:rFonts w:ascii="Times New Roman" w:hAnsi="Times New Roman" w:cs="Times New Roman"/>
          <w:sz w:val="28"/>
          <w:szCs w:val="28"/>
        </w:rPr>
        <w:t xml:space="preserve">после операции </w:t>
      </w:r>
      <w:r w:rsidRPr="006F1EAA">
        <w:rPr>
          <w:rFonts w:ascii="Times New Roman" w:hAnsi="Times New Roman" w:cs="Times New Roman"/>
          <w:sz w:val="28"/>
          <w:szCs w:val="28"/>
        </w:rPr>
        <w:t xml:space="preserve">в основной группе было </w:t>
      </w:r>
      <w:r w:rsidR="00F66031" w:rsidRPr="006F1EAA">
        <w:rPr>
          <w:rFonts w:ascii="Times New Roman" w:hAnsi="Times New Roman" w:cs="Times New Roman"/>
          <w:sz w:val="28"/>
          <w:szCs w:val="28"/>
        </w:rPr>
        <w:t xml:space="preserve">0,11 </w:t>
      </w:r>
      <w:r w:rsidRPr="006F1EAA">
        <w:rPr>
          <w:rFonts w:ascii="Times New Roman" w:hAnsi="Times New Roman" w:cs="Times New Roman"/>
          <w:sz w:val="28"/>
          <w:szCs w:val="28"/>
        </w:rPr>
        <w:t>(95%ДИ:</w:t>
      </w:r>
      <w:r w:rsidR="00F66031" w:rsidRPr="006F1EAA">
        <w:rPr>
          <w:rFonts w:ascii="Times New Roman" w:hAnsi="Times New Roman" w:cs="Times New Roman"/>
          <w:sz w:val="28"/>
          <w:szCs w:val="28"/>
        </w:rPr>
        <w:t>0</w:t>
      </w:r>
      <w:r w:rsidRPr="006F1EAA">
        <w:rPr>
          <w:rFonts w:ascii="Times New Roman" w:hAnsi="Times New Roman" w:cs="Times New Roman"/>
          <w:sz w:val="28"/>
          <w:szCs w:val="28"/>
        </w:rPr>
        <w:t>,0</w:t>
      </w:r>
      <w:r w:rsidR="00F66031" w:rsidRPr="006F1EAA">
        <w:rPr>
          <w:rFonts w:ascii="Times New Roman" w:hAnsi="Times New Roman" w:cs="Times New Roman"/>
          <w:sz w:val="28"/>
          <w:szCs w:val="28"/>
        </w:rPr>
        <w:t>7</w:t>
      </w:r>
      <w:r w:rsidRPr="006F1EAA">
        <w:rPr>
          <w:rFonts w:ascii="Times New Roman" w:hAnsi="Times New Roman" w:cs="Times New Roman"/>
          <w:sz w:val="28"/>
          <w:szCs w:val="28"/>
        </w:rPr>
        <w:t>-</w:t>
      </w:r>
      <w:r w:rsidR="00F66031" w:rsidRPr="006F1EAA">
        <w:rPr>
          <w:rFonts w:ascii="Times New Roman" w:hAnsi="Times New Roman" w:cs="Times New Roman"/>
          <w:sz w:val="28"/>
          <w:szCs w:val="28"/>
        </w:rPr>
        <w:t>0</w:t>
      </w:r>
      <w:r w:rsidRPr="006F1EAA">
        <w:rPr>
          <w:rFonts w:ascii="Times New Roman" w:hAnsi="Times New Roman" w:cs="Times New Roman"/>
          <w:sz w:val="28"/>
          <w:szCs w:val="28"/>
        </w:rPr>
        <w:t>,16)</w:t>
      </w:r>
      <w:r w:rsidR="00F66031" w:rsidRPr="006F1EAA">
        <w:rPr>
          <w:rFonts w:ascii="Times New Roman" w:hAnsi="Times New Roman" w:cs="Times New Roman"/>
          <w:sz w:val="28"/>
          <w:szCs w:val="28"/>
        </w:rPr>
        <w:t>^10</w:t>
      </w:r>
      <w:r w:rsidR="00F66031" w:rsidRPr="006F1EAA">
        <w:rPr>
          <w:rFonts w:ascii="Times New Roman" w:hAnsi="Times New Roman" w:cs="Times New Roman"/>
          <w:sz w:val="28"/>
          <w:szCs w:val="28"/>
          <w:vertAlign w:val="superscript"/>
        </w:rPr>
        <w:t>12</w:t>
      </w:r>
      <w:r w:rsidR="00F66031" w:rsidRPr="006F1EAA">
        <w:rPr>
          <w:rFonts w:ascii="Times New Roman" w:hAnsi="Times New Roman" w:cs="Times New Roman"/>
          <w:sz w:val="28"/>
          <w:szCs w:val="28"/>
        </w:rPr>
        <w:t xml:space="preserve">/л </w:t>
      </w:r>
      <w:r w:rsidRPr="006F1EAA">
        <w:rPr>
          <w:rFonts w:ascii="Times New Roman" w:hAnsi="Times New Roman" w:cs="Times New Roman"/>
          <w:sz w:val="28"/>
          <w:szCs w:val="28"/>
        </w:rPr>
        <w:t>СО=</w:t>
      </w:r>
      <w:r w:rsidR="00F66031" w:rsidRPr="006F1EAA">
        <w:rPr>
          <w:rFonts w:ascii="Times New Roman" w:hAnsi="Times New Roman" w:cs="Times New Roman"/>
          <w:sz w:val="28"/>
          <w:szCs w:val="28"/>
        </w:rPr>
        <w:t>0</w:t>
      </w:r>
      <w:r w:rsidRPr="006F1EAA">
        <w:rPr>
          <w:rFonts w:ascii="Times New Roman" w:hAnsi="Times New Roman" w:cs="Times New Roman"/>
          <w:sz w:val="28"/>
          <w:szCs w:val="28"/>
        </w:rPr>
        <w:t xml:space="preserve">,15, минимальное снижение уровня эритроцитов в этой группе составило </w:t>
      </w:r>
      <w:r w:rsidR="00F66031" w:rsidRPr="006F1EAA">
        <w:rPr>
          <w:rFonts w:ascii="Times New Roman" w:hAnsi="Times New Roman" w:cs="Times New Roman"/>
          <w:sz w:val="28"/>
          <w:szCs w:val="28"/>
        </w:rPr>
        <w:t>-0,07^10</w:t>
      </w:r>
      <w:r w:rsidR="00F66031" w:rsidRPr="006F1EAA">
        <w:rPr>
          <w:rFonts w:ascii="Times New Roman" w:hAnsi="Times New Roman" w:cs="Times New Roman"/>
          <w:sz w:val="28"/>
          <w:szCs w:val="28"/>
          <w:vertAlign w:val="superscript"/>
        </w:rPr>
        <w:t>12</w:t>
      </w:r>
      <w:r w:rsidR="00F66031" w:rsidRPr="006F1EAA">
        <w:rPr>
          <w:rFonts w:ascii="Times New Roman" w:hAnsi="Times New Roman" w:cs="Times New Roman"/>
          <w:sz w:val="28"/>
          <w:szCs w:val="28"/>
        </w:rPr>
        <w:t>/л</w:t>
      </w:r>
      <w:r w:rsidRPr="006F1EAA">
        <w:rPr>
          <w:rFonts w:ascii="Times New Roman" w:hAnsi="Times New Roman" w:cs="Times New Roman"/>
          <w:sz w:val="28"/>
          <w:szCs w:val="28"/>
        </w:rPr>
        <w:t xml:space="preserve">, максимальное </w:t>
      </w:r>
      <w:r w:rsidR="00F66031" w:rsidRPr="006F1EAA">
        <w:rPr>
          <w:rFonts w:ascii="Times New Roman" w:hAnsi="Times New Roman" w:cs="Times New Roman"/>
          <w:sz w:val="28"/>
          <w:szCs w:val="28"/>
        </w:rPr>
        <w:t>1,04^10</w:t>
      </w:r>
      <w:r w:rsidR="00F66031" w:rsidRPr="006F1EAA">
        <w:rPr>
          <w:rFonts w:ascii="Times New Roman" w:hAnsi="Times New Roman" w:cs="Times New Roman"/>
          <w:sz w:val="28"/>
          <w:szCs w:val="28"/>
          <w:vertAlign w:val="superscript"/>
        </w:rPr>
        <w:t>12</w:t>
      </w:r>
      <w:r w:rsidR="00F66031" w:rsidRPr="006F1EAA">
        <w:rPr>
          <w:rFonts w:ascii="Times New Roman" w:hAnsi="Times New Roman" w:cs="Times New Roman"/>
          <w:sz w:val="28"/>
          <w:szCs w:val="28"/>
        </w:rPr>
        <w:t>/л</w:t>
      </w:r>
      <w:r w:rsidRPr="006F1EAA">
        <w:rPr>
          <w:rFonts w:ascii="Times New Roman" w:hAnsi="Times New Roman" w:cs="Times New Roman"/>
          <w:sz w:val="28"/>
          <w:szCs w:val="28"/>
        </w:rPr>
        <w:t xml:space="preserve">.  Среднее послеоперационное снижение уровня эритроцитов </w:t>
      </w:r>
      <w:r w:rsidR="00C3430A" w:rsidRPr="006F1EAA">
        <w:rPr>
          <w:rFonts w:ascii="Times New Roman" w:hAnsi="Times New Roman" w:cs="Times New Roman"/>
          <w:sz w:val="28"/>
          <w:szCs w:val="28"/>
        </w:rPr>
        <w:t xml:space="preserve">после операции </w:t>
      </w:r>
      <w:r w:rsidRPr="006F1EAA">
        <w:rPr>
          <w:rFonts w:ascii="Times New Roman" w:hAnsi="Times New Roman" w:cs="Times New Roman"/>
          <w:sz w:val="28"/>
          <w:szCs w:val="28"/>
        </w:rPr>
        <w:t xml:space="preserve">в контрольной группе было </w:t>
      </w:r>
      <w:r w:rsidR="00F66031" w:rsidRPr="006F1EAA">
        <w:rPr>
          <w:rFonts w:ascii="Times New Roman" w:hAnsi="Times New Roman" w:cs="Times New Roman"/>
          <w:sz w:val="28"/>
          <w:szCs w:val="28"/>
        </w:rPr>
        <w:lastRenderedPageBreak/>
        <w:t xml:space="preserve">0,81 </w:t>
      </w:r>
      <w:r w:rsidRPr="006F1EAA">
        <w:rPr>
          <w:rFonts w:ascii="Times New Roman" w:hAnsi="Times New Roman" w:cs="Times New Roman"/>
          <w:sz w:val="28"/>
          <w:szCs w:val="28"/>
        </w:rPr>
        <w:t>(95%ДИ:</w:t>
      </w:r>
      <w:r w:rsidR="00F66031" w:rsidRPr="006F1EAA">
        <w:rPr>
          <w:rFonts w:ascii="Times New Roman" w:hAnsi="Times New Roman" w:cs="Times New Roman"/>
          <w:sz w:val="28"/>
          <w:szCs w:val="28"/>
        </w:rPr>
        <w:t>0,69</w:t>
      </w:r>
      <w:r w:rsidRPr="006F1EAA">
        <w:rPr>
          <w:rFonts w:ascii="Times New Roman" w:hAnsi="Times New Roman" w:cs="Times New Roman"/>
          <w:sz w:val="28"/>
          <w:szCs w:val="28"/>
        </w:rPr>
        <w:t>-</w:t>
      </w:r>
      <w:r w:rsidR="00F66031" w:rsidRPr="006F1EAA">
        <w:rPr>
          <w:rFonts w:ascii="Times New Roman" w:hAnsi="Times New Roman" w:cs="Times New Roman"/>
          <w:sz w:val="28"/>
          <w:szCs w:val="28"/>
        </w:rPr>
        <w:t>0,92</w:t>
      </w:r>
      <w:r w:rsidRPr="006F1EAA">
        <w:rPr>
          <w:rFonts w:ascii="Times New Roman" w:hAnsi="Times New Roman" w:cs="Times New Roman"/>
          <w:sz w:val="28"/>
          <w:szCs w:val="28"/>
        </w:rPr>
        <w:t>)</w:t>
      </w:r>
      <w:r w:rsidR="00F66031" w:rsidRPr="006F1EAA">
        <w:rPr>
          <w:rFonts w:ascii="Times New Roman" w:hAnsi="Times New Roman" w:cs="Times New Roman"/>
          <w:sz w:val="28"/>
          <w:szCs w:val="28"/>
        </w:rPr>
        <w:t>^10</w:t>
      </w:r>
      <w:r w:rsidR="00F66031" w:rsidRPr="006F1EAA">
        <w:rPr>
          <w:rFonts w:ascii="Times New Roman" w:hAnsi="Times New Roman" w:cs="Times New Roman"/>
          <w:sz w:val="28"/>
          <w:szCs w:val="28"/>
          <w:vertAlign w:val="superscript"/>
        </w:rPr>
        <w:t>12</w:t>
      </w:r>
      <w:r w:rsidR="00F66031" w:rsidRPr="006F1EAA">
        <w:rPr>
          <w:rFonts w:ascii="Times New Roman" w:hAnsi="Times New Roman" w:cs="Times New Roman"/>
          <w:sz w:val="28"/>
          <w:szCs w:val="28"/>
        </w:rPr>
        <w:t xml:space="preserve">/л  </w:t>
      </w:r>
      <w:r w:rsidRPr="006F1EAA">
        <w:rPr>
          <w:rFonts w:ascii="Times New Roman" w:hAnsi="Times New Roman" w:cs="Times New Roman"/>
          <w:sz w:val="28"/>
          <w:szCs w:val="28"/>
        </w:rPr>
        <w:t>СО=</w:t>
      </w:r>
      <w:r w:rsidR="00F66031" w:rsidRPr="006F1EAA">
        <w:rPr>
          <w:rFonts w:ascii="Times New Roman" w:hAnsi="Times New Roman" w:cs="Times New Roman"/>
          <w:sz w:val="28"/>
          <w:szCs w:val="28"/>
        </w:rPr>
        <w:t>0,43</w:t>
      </w:r>
      <w:r w:rsidRPr="006F1EAA">
        <w:rPr>
          <w:rFonts w:ascii="Times New Roman" w:hAnsi="Times New Roman" w:cs="Times New Roman"/>
          <w:sz w:val="28"/>
          <w:szCs w:val="28"/>
        </w:rPr>
        <w:t xml:space="preserve">, минимальное снижение уровня эритроцитов в этой группе составило </w:t>
      </w:r>
      <w:r w:rsidR="00F66031" w:rsidRPr="006F1EAA">
        <w:rPr>
          <w:rFonts w:ascii="Times New Roman" w:hAnsi="Times New Roman" w:cs="Times New Roman"/>
          <w:sz w:val="28"/>
          <w:szCs w:val="28"/>
        </w:rPr>
        <w:t>0,18^10</w:t>
      </w:r>
      <w:r w:rsidR="00F66031" w:rsidRPr="006F1EAA">
        <w:rPr>
          <w:rFonts w:ascii="Times New Roman" w:hAnsi="Times New Roman" w:cs="Times New Roman"/>
          <w:sz w:val="28"/>
          <w:szCs w:val="28"/>
          <w:vertAlign w:val="superscript"/>
        </w:rPr>
        <w:t>12</w:t>
      </w:r>
      <w:r w:rsidR="00F66031" w:rsidRPr="006F1EAA">
        <w:rPr>
          <w:rFonts w:ascii="Times New Roman" w:hAnsi="Times New Roman" w:cs="Times New Roman"/>
          <w:sz w:val="28"/>
          <w:szCs w:val="28"/>
        </w:rPr>
        <w:t>/л</w:t>
      </w:r>
      <w:r w:rsidRPr="006F1EAA">
        <w:rPr>
          <w:rFonts w:ascii="Times New Roman" w:hAnsi="Times New Roman" w:cs="Times New Roman"/>
          <w:sz w:val="28"/>
          <w:szCs w:val="28"/>
        </w:rPr>
        <w:t xml:space="preserve">, максимальное </w:t>
      </w:r>
      <w:r w:rsidR="00F66031" w:rsidRPr="006F1EAA">
        <w:rPr>
          <w:rFonts w:ascii="Times New Roman" w:hAnsi="Times New Roman" w:cs="Times New Roman"/>
          <w:sz w:val="28"/>
          <w:szCs w:val="28"/>
        </w:rPr>
        <w:t>2,07^10</w:t>
      </w:r>
      <w:r w:rsidR="00F66031" w:rsidRPr="006F1EAA">
        <w:rPr>
          <w:rFonts w:ascii="Times New Roman" w:hAnsi="Times New Roman" w:cs="Times New Roman"/>
          <w:sz w:val="28"/>
          <w:szCs w:val="28"/>
          <w:vertAlign w:val="superscript"/>
        </w:rPr>
        <w:t>12</w:t>
      </w:r>
      <w:r w:rsidR="00F66031" w:rsidRPr="006F1EAA">
        <w:rPr>
          <w:rFonts w:ascii="Times New Roman" w:hAnsi="Times New Roman" w:cs="Times New Roman"/>
          <w:sz w:val="28"/>
          <w:szCs w:val="28"/>
        </w:rPr>
        <w:t>/л</w:t>
      </w:r>
      <w:r w:rsidRPr="006F1EAA">
        <w:rPr>
          <w:rFonts w:ascii="Times New Roman" w:hAnsi="Times New Roman" w:cs="Times New Roman"/>
          <w:sz w:val="28"/>
          <w:szCs w:val="28"/>
        </w:rPr>
        <w:t>.</w:t>
      </w:r>
      <w:r w:rsidR="00B02FAD" w:rsidRPr="006F1EAA">
        <w:rPr>
          <w:rFonts w:ascii="Times New Roman" w:hAnsi="Times New Roman" w:cs="Times New Roman"/>
          <w:sz w:val="28"/>
          <w:szCs w:val="28"/>
        </w:rPr>
        <w:t xml:space="preserve"> </w:t>
      </w:r>
      <w:r w:rsidR="000C342B" w:rsidRPr="006F1EAA">
        <w:rPr>
          <w:rFonts w:ascii="Times New Roman" w:hAnsi="Times New Roman" w:cs="Times New Roman"/>
          <w:sz w:val="28"/>
          <w:szCs w:val="28"/>
        </w:rPr>
        <w:t xml:space="preserve">Выявлено статистически значимое различие среднего послеоперационного снижения уровня эритроцитов </w:t>
      </w:r>
      <w:r w:rsidR="00B02FAD" w:rsidRPr="006F1EAA">
        <w:rPr>
          <w:rFonts w:ascii="Times New Roman" w:hAnsi="Times New Roman" w:cs="Times New Roman"/>
          <w:sz w:val="28"/>
          <w:szCs w:val="28"/>
        </w:rPr>
        <w:t>(p=0,000)</w:t>
      </w:r>
      <w:r w:rsidR="00D84D4F" w:rsidRPr="006F1EAA">
        <w:rPr>
          <w:rFonts w:ascii="Times New Roman" w:hAnsi="Times New Roman" w:cs="Times New Roman"/>
          <w:sz w:val="28"/>
          <w:szCs w:val="28"/>
        </w:rPr>
        <w:t xml:space="preserve"> между двумя группами.</w:t>
      </w:r>
      <w:r w:rsidR="00B02FAD"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w:t>
      </w:r>
    </w:p>
    <w:p w14:paraId="7DFAC503" w14:textId="58BDAEC8" w:rsidR="00C755CB" w:rsidRPr="006F1EAA" w:rsidRDefault="00F66031" w:rsidP="006D7360">
      <w:pPr>
        <w:autoSpaceDE w:val="0"/>
        <w:autoSpaceDN w:val="0"/>
        <w:adjustRightInd w:val="0"/>
        <w:spacing w:after="0" w:line="240" w:lineRule="auto"/>
        <w:ind w:firstLine="567"/>
        <w:jc w:val="both"/>
        <w:rPr>
          <w:rFonts w:ascii="Times New Roman" w:hAnsi="Times New Roman" w:cs="Times New Roman"/>
          <w:sz w:val="24"/>
          <w:szCs w:val="24"/>
        </w:rPr>
      </w:pPr>
      <w:r w:rsidRPr="006F1EAA">
        <w:rPr>
          <w:rFonts w:ascii="Times New Roman" w:hAnsi="Times New Roman" w:cs="Times New Roman"/>
          <w:sz w:val="28"/>
          <w:szCs w:val="28"/>
        </w:rPr>
        <w:t>ДДТЛУ в основной группе проводилось 26,7% пациентам, в контрольной группе ДДТЛУ проводилось 24,5%</w:t>
      </w:r>
      <w:r w:rsidR="002917A5" w:rsidRPr="006F1EAA">
        <w:rPr>
          <w:rFonts w:ascii="Times New Roman" w:hAnsi="Times New Roman" w:cs="Times New Roman"/>
          <w:sz w:val="28"/>
          <w:szCs w:val="28"/>
        </w:rPr>
        <w:t xml:space="preserve"> пациентам. </w:t>
      </w:r>
      <w:r w:rsidRPr="006F1EAA">
        <w:rPr>
          <w:rFonts w:ascii="Times New Roman" w:hAnsi="Times New Roman" w:cs="Times New Roman"/>
          <w:sz w:val="28"/>
          <w:szCs w:val="28"/>
        </w:rPr>
        <w:t xml:space="preserve"> </w:t>
      </w:r>
      <w:r w:rsidR="002917A5" w:rsidRPr="006F1EAA">
        <w:rPr>
          <w:rFonts w:ascii="Times New Roman" w:hAnsi="Times New Roman" w:cs="Times New Roman"/>
          <w:sz w:val="28"/>
          <w:szCs w:val="28"/>
        </w:rPr>
        <w:t xml:space="preserve">СНП в обеих группах сохранен почти у одинакового количества пациентов 17,8% и 17,0% соответственно. </w:t>
      </w:r>
    </w:p>
    <w:p w14:paraId="1864EEB7" w14:textId="77777777" w:rsidR="00C3430A" w:rsidRPr="006F1EAA" w:rsidRDefault="00476B84"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таблице</w:t>
      </w:r>
      <w:r w:rsidR="004655EB" w:rsidRPr="006F1EAA">
        <w:rPr>
          <w:rFonts w:ascii="Times New Roman" w:hAnsi="Times New Roman" w:cs="Times New Roman"/>
          <w:sz w:val="28"/>
          <w:szCs w:val="28"/>
        </w:rPr>
        <w:t xml:space="preserve"> 9 </w:t>
      </w:r>
      <w:r w:rsidRPr="006F1EAA">
        <w:rPr>
          <w:rFonts w:ascii="Times New Roman" w:hAnsi="Times New Roman" w:cs="Times New Roman"/>
          <w:sz w:val="28"/>
          <w:szCs w:val="28"/>
        </w:rPr>
        <w:t xml:space="preserve">представлены патологические результаты и клинические исходы.   </w:t>
      </w:r>
    </w:p>
    <w:p w14:paraId="67A2BB6C" w14:textId="77777777" w:rsidR="00860D0F" w:rsidRDefault="00860D0F" w:rsidP="000B3AF9">
      <w:pPr>
        <w:autoSpaceDE w:val="0"/>
        <w:autoSpaceDN w:val="0"/>
        <w:adjustRightInd w:val="0"/>
        <w:spacing w:after="0" w:line="240" w:lineRule="auto"/>
        <w:jc w:val="both"/>
        <w:rPr>
          <w:rFonts w:ascii="Times New Roman" w:hAnsi="Times New Roman" w:cs="Times New Roman"/>
          <w:sz w:val="28"/>
          <w:szCs w:val="28"/>
        </w:rPr>
      </w:pPr>
    </w:p>
    <w:p w14:paraId="2D110A1F" w14:textId="215226AF" w:rsidR="00584404" w:rsidRPr="006F1EAA" w:rsidRDefault="003355C3" w:rsidP="000B3AF9">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Таблица</w:t>
      </w:r>
      <w:r w:rsidR="00A774F6" w:rsidRPr="006F1EAA">
        <w:rPr>
          <w:rFonts w:ascii="Times New Roman" w:hAnsi="Times New Roman" w:cs="Times New Roman"/>
          <w:sz w:val="28"/>
          <w:szCs w:val="28"/>
        </w:rPr>
        <w:t xml:space="preserve"> 9 - </w:t>
      </w:r>
      <w:r w:rsidRPr="006F1EAA">
        <w:rPr>
          <w:rFonts w:ascii="Times New Roman" w:hAnsi="Times New Roman" w:cs="Times New Roman"/>
          <w:sz w:val="28"/>
          <w:szCs w:val="28"/>
        </w:rPr>
        <w:t>Патологические результаты и клинические исходы</w:t>
      </w:r>
    </w:p>
    <w:p w14:paraId="01BE18B7" w14:textId="77777777" w:rsidR="003355C3" w:rsidRPr="006F1EAA" w:rsidRDefault="003355C3" w:rsidP="000B3AF9">
      <w:pPr>
        <w:autoSpaceDE w:val="0"/>
        <w:autoSpaceDN w:val="0"/>
        <w:adjustRightInd w:val="0"/>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3080"/>
        <w:gridCol w:w="1805"/>
        <w:gridCol w:w="1670"/>
        <w:gridCol w:w="2908"/>
      </w:tblGrid>
      <w:tr w:rsidR="006F1EAA" w:rsidRPr="006F1EAA" w14:paraId="460F6923" w14:textId="77777777" w:rsidTr="006D7360">
        <w:trPr>
          <w:trHeight w:val="330"/>
        </w:trPr>
        <w:tc>
          <w:tcPr>
            <w:tcW w:w="3119" w:type="dxa"/>
          </w:tcPr>
          <w:p w14:paraId="74C6C299" w14:textId="77777777" w:rsidR="001C76AB" w:rsidRPr="006F1EAA" w:rsidRDefault="001C76AB" w:rsidP="00E463EF">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Переменные </w:t>
            </w:r>
          </w:p>
        </w:tc>
        <w:tc>
          <w:tcPr>
            <w:tcW w:w="1843" w:type="dxa"/>
          </w:tcPr>
          <w:p w14:paraId="0824688A"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МЛЭРПЭ</w:t>
            </w:r>
          </w:p>
        </w:tc>
        <w:tc>
          <w:tcPr>
            <w:tcW w:w="1701" w:type="dxa"/>
          </w:tcPr>
          <w:p w14:paraId="77CB3166" w14:textId="7CC156EA"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ТЛ</w:t>
            </w:r>
            <w:r w:rsidR="00944531">
              <w:rPr>
                <w:rFonts w:ascii="Times New Roman" w:hAnsi="Times New Roman" w:cs="Times New Roman"/>
                <w:sz w:val="28"/>
                <w:szCs w:val="28"/>
              </w:rPr>
              <w:t>И</w:t>
            </w:r>
            <w:r w:rsidRPr="006F1EAA">
              <w:rPr>
                <w:rFonts w:ascii="Times New Roman" w:hAnsi="Times New Roman" w:cs="Times New Roman"/>
                <w:sz w:val="28"/>
                <w:szCs w:val="28"/>
              </w:rPr>
              <w:t>РПЭ</w:t>
            </w:r>
          </w:p>
        </w:tc>
        <w:tc>
          <w:tcPr>
            <w:tcW w:w="2976" w:type="dxa"/>
          </w:tcPr>
          <w:p w14:paraId="493309E5"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Статистический критерий</w:t>
            </w:r>
          </w:p>
        </w:tc>
      </w:tr>
      <w:tr w:rsidR="006F1EAA" w:rsidRPr="006F1EAA" w14:paraId="389C8105" w14:textId="77777777" w:rsidTr="006D7360">
        <w:trPr>
          <w:trHeight w:val="333"/>
        </w:trPr>
        <w:tc>
          <w:tcPr>
            <w:tcW w:w="3119" w:type="dxa"/>
          </w:tcPr>
          <w:p w14:paraId="5841407A" w14:textId="77777777" w:rsidR="001C76AB" w:rsidRPr="006F1EAA" w:rsidRDefault="001C76A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Экстракапсулярная инвазия, n (%)</w:t>
            </w:r>
          </w:p>
        </w:tc>
        <w:tc>
          <w:tcPr>
            <w:tcW w:w="1843" w:type="dxa"/>
          </w:tcPr>
          <w:p w14:paraId="5A535D36"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 (26,7%)</w:t>
            </w:r>
          </w:p>
        </w:tc>
        <w:tc>
          <w:tcPr>
            <w:tcW w:w="1701" w:type="dxa"/>
          </w:tcPr>
          <w:p w14:paraId="4B2BD91A"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13 (24,5%)</w:t>
            </w:r>
          </w:p>
        </w:tc>
        <w:tc>
          <w:tcPr>
            <w:tcW w:w="2976" w:type="dxa"/>
          </w:tcPr>
          <w:p w14:paraId="6C349747" w14:textId="77777777" w:rsidR="001C76AB" w:rsidRPr="006F1EAA" w:rsidRDefault="001C76AB" w:rsidP="001C76A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sym w:font="Symbol" w:char="F063"/>
            </w:r>
            <w:r w:rsidRPr="006F1EAA">
              <w:rPr>
                <w:rFonts w:ascii="Times New Roman" w:hAnsi="Times New Roman" w:cs="Times New Roman"/>
                <w:sz w:val="28"/>
                <w:szCs w:val="28"/>
              </w:rPr>
              <w:t xml:space="preserve">2=0,06, </w:t>
            </w:r>
            <w:r w:rsidRPr="006F1EAA">
              <w:rPr>
                <w:rFonts w:ascii="Times New Roman" w:hAnsi="Times New Roman" w:cs="Times New Roman"/>
                <w:sz w:val="28"/>
                <w:szCs w:val="28"/>
                <w:lang w:val="en-US"/>
              </w:rPr>
              <w:t>df=</w:t>
            </w:r>
            <w:r w:rsidRPr="006F1EAA">
              <w:rPr>
                <w:rFonts w:ascii="Times New Roman" w:hAnsi="Times New Roman" w:cs="Times New Roman"/>
                <w:sz w:val="28"/>
                <w:szCs w:val="28"/>
              </w:rPr>
              <w:t>1</w:t>
            </w:r>
            <w:r w:rsidRPr="006F1EAA">
              <w:rPr>
                <w:rFonts w:ascii="Times New Roman" w:hAnsi="Times New Roman" w:cs="Times New Roman"/>
                <w:sz w:val="28"/>
                <w:szCs w:val="28"/>
                <w:lang w:val="en-US"/>
              </w:rPr>
              <w:t>, p=</w:t>
            </w:r>
            <w:r w:rsidRPr="006F1EAA">
              <w:rPr>
                <w:rFonts w:ascii="Times New Roman" w:hAnsi="Times New Roman" w:cs="Times New Roman"/>
                <w:sz w:val="28"/>
                <w:szCs w:val="28"/>
              </w:rPr>
              <w:t>0,809</w:t>
            </w:r>
          </w:p>
        </w:tc>
      </w:tr>
      <w:tr w:rsidR="006F1EAA" w:rsidRPr="006F1EAA" w14:paraId="73DD884A" w14:textId="77777777" w:rsidTr="006D7360">
        <w:trPr>
          <w:trHeight w:val="409"/>
        </w:trPr>
        <w:tc>
          <w:tcPr>
            <w:tcW w:w="3119" w:type="dxa"/>
          </w:tcPr>
          <w:p w14:paraId="670E6AF7" w14:textId="77777777" w:rsidR="001C76AB" w:rsidRPr="006F1EAA" w:rsidRDefault="001C76A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Инвазия семенных пузырьков, n (%)</w:t>
            </w:r>
          </w:p>
        </w:tc>
        <w:tc>
          <w:tcPr>
            <w:tcW w:w="1843" w:type="dxa"/>
          </w:tcPr>
          <w:p w14:paraId="2F2A70E1"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4 (8,9%)</w:t>
            </w:r>
          </w:p>
        </w:tc>
        <w:tc>
          <w:tcPr>
            <w:tcW w:w="1701" w:type="dxa"/>
          </w:tcPr>
          <w:p w14:paraId="0A3937D7"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5 (9,4%)</w:t>
            </w:r>
          </w:p>
        </w:tc>
        <w:tc>
          <w:tcPr>
            <w:tcW w:w="2976" w:type="dxa"/>
          </w:tcPr>
          <w:p w14:paraId="501FED40" w14:textId="77777777" w:rsidR="001C76AB" w:rsidRPr="006F1EAA" w:rsidRDefault="001C76AB" w:rsidP="00F72FD7">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sym w:font="Symbol" w:char="F063"/>
            </w:r>
            <w:r w:rsidRPr="006F1EAA">
              <w:rPr>
                <w:rFonts w:ascii="Times New Roman" w:hAnsi="Times New Roman" w:cs="Times New Roman"/>
                <w:sz w:val="28"/>
                <w:szCs w:val="28"/>
              </w:rPr>
              <w:t>2=</w:t>
            </w:r>
            <w:r w:rsidR="00F72FD7" w:rsidRPr="006F1EAA">
              <w:rPr>
                <w:rFonts w:ascii="Times New Roman" w:hAnsi="Times New Roman" w:cs="Times New Roman"/>
                <w:sz w:val="28"/>
                <w:szCs w:val="28"/>
              </w:rPr>
              <w:t>0,01</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df=</w:t>
            </w:r>
            <w:r w:rsidRPr="006F1EAA">
              <w:rPr>
                <w:rFonts w:ascii="Times New Roman" w:hAnsi="Times New Roman" w:cs="Times New Roman"/>
                <w:sz w:val="28"/>
                <w:szCs w:val="28"/>
              </w:rPr>
              <w:t>1</w:t>
            </w:r>
            <w:r w:rsidRPr="006F1EAA">
              <w:rPr>
                <w:rFonts w:ascii="Times New Roman" w:hAnsi="Times New Roman" w:cs="Times New Roman"/>
                <w:sz w:val="28"/>
                <w:szCs w:val="28"/>
                <w:lang w:val="en-US"/>
              </w:rPr>
              <w:t>, p=</w:t>
            </w:r>
            <w:r w:rsidR="00F72FD7" w:rsidRPr="006F1EAA">
              <w:rPr>
                <w:rFonts w:ascii="Times New Roman" w:hAnsi="Times New Roman" w:cs="Times New Roman"/>
                <w:sz w:val="28"/>
                <w:szCs w:val="28"/>
              </w:rPr>
              <w:t>0,926</w:t>
            </w:r>
          </w:p>
        </w:tc>
      </w:tr>
      <w:tr w:rsidR="006F1EAA" w:rsidRPr="006F1EAA" w14:paraId="4282166A" w14:textId="77777777" w:rsidTr="006D7360">
        <w:trPr>
          <w:trHeight w:val="330"/>
        </w:trPr>
        <w:tc>
          <w:tcPr>
            <w:tcW w:w="3119" w:type="dxa"/>
          </w:tcPr>
          <w:p w14:paraId="14C26922" w14:textId="77777777" w:rsidR="00153220" w:rsidRPr="006F1EAA" w:rsidRDefault="00153220"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Патологическая стадия, n (%)</w:t>
            </w:r>
          </w:p>
        </w:tc>
        <w:tc>
          <w:tcPr>
            <w:tcW w:w="1843" w:type="dxa"/>
          </w:tcPr>
          <w:p w14:paraId="014806B6" w14:textId="77777777" w:rsidR="00153220" w:rsidRPr="006F1EAA" w:rsidRDefault="00153220" w:rsidP="00633C4B">
            <w:pPr>
              <w:autoSpaceDE w:val="0"/>
              <w:autoSpaceDN w:val="0"/>
              <w:adjustRightInd w:val="0"/>
              <w:jc w:val="center"/>
              <w:rPr>
                <w:rFonts w:ascii="Times New Roman" w:hAnsi="Times New Roman" w:cs="Times New Roman"/>
                <w:sz w:val="28"/>
                <w:szCs w:val="28"/>
              </w:rPr>
            </w:pPr>
          </w:p>
        </w:tc>
        <w:tc>
          <w:tcPr>
            <w:tcW w:w="1701" w:type="dxa"/>
          </w:tcPr>
          <w:p w14:paraId="433620ED" w14:textId="77777777" w:rsidR="00153220" w:rsidRPr="006F1EAA" w:rsidRDefault="00153220" w:rsidP="00633C4B">
            <w:pPr>
              <w:autoSpaceDE w:val="0"/>
              <w:autoSpaceDN w:val="0"/>
              <w:adjustRightInd w:val="0"/>
              <w:jc w:val="center"/>
              <w:rPr>
                <w:rFonts w:ascii="Times New Roman" w:hAnsi="Times New Roman" w:cs="Times New Roman"/>
                <w:sz w:val="28"/>
                <w:szCs w:val="28"/>
              </w:rPr>
            </w:pPr>
          </w:p>
        </w:tc>
        <w:tc>
          <w:tcPr>
            <w:tcW w:w="2976" w:type="dxa"/>
            <w:vMerge w:val="restart"/>
          </w:tcPr>
          <w:p w14:paraId="0E99EF68" w14:textId="77777777" w:rsidR="00153220" w:rsidRPr="006F1EAA" w:rsidRDefault="00153220" w:rsidP="00F72FD7">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sym w:font="Symbol" w:char="F063"/>
            </w:r>
            <w:r w:rsidRPr="006F1EAA">
              <w:rPr>
                <w:rFonts w:ascii="Times New Roman" w:hAnsi="Times New Roman" w:cs="Times New Roman"/>
                <w:sz w:val="28"/>
                <w:szCs w:val="28"/>
              </w:rPr>
              <w:t xml:space="preserve">2=0,10, </w:t>
            </w:r>
            <w:r w:rsidRPr="006F1EAA">
              <w:rPr>
                <w:rFonts w:ascii="Times New Roman" w:hAnsi="Times New Roman" w:cs="Times New Roman"/>
                <w:sz w:val="28"/>
                <w:szCs w:val="28"/>
                <w:lang w:val="en-US"/>
              </w:rPr>
              <w:t>df=</w:t>
            </w:r>
            <w:r w:rsidRPr="006F1EAA">
              <w:rPr>
                <w:rFonts w:ascii="Times New Roman" w:hAnsi="Times New Roman" w:cs="Times New Roman"/>
                <w:sz w:val="28"/>
                <w:szCs w:val="28"/>
              </w:rPr>
              <w:t>1</w:t>
            </w:r>
            <w:r w:rsidRPr="006F1EAA">
              <w:rPr>
                <w:rFonts w:ascii="Times New Roman" w:hAnsi="Times New Roman" w:cs="Times New Roman"/>
                <w:sz w:val="28"/>
                <w:szCs w:val="28"/>
                <w:lang w:val="en-US"/>
              </w:rPr>
              <w:t>, p=</w:t>
            </w:r>
            <w:r w:rsidRPr="006F1EAA">
              <w:rPr>
                <w:rFonts w:ascii="Times New Roman" w:hAnsi="Times New Roman" w:cs="Times New Roman"/>
                <w:sz w:val="28"/>
                <w:szCs w:val="28"/>
              </w:rPr>
              <w:t>0</w:t>
            </w:r>
            <w:r w:rsidRPr="006F1EAA">
              <w:rPr>
                <w:rFonts w:ascii="Times New Roman" w:hAnsi="Times New Roman" w:cs="Times New Roman"/>
                <w:sz w:val="28"/>
                <w:szCs w:val="28"/>
                <w:lang w:val="en-US"/>
              </w:rPr>
              <w:t>,9</w:t>
            </w:r>
            <w:r w:rsidRPr="006F1EAA">
              <w:rPr>
                <w:rFonts w:ascii="Times New Roman" w:hAnsi="Times New Roman" w:cs="Times New Roman"/>
                <w:sz w:val="28"/>
                <w:szCs w:val="28"/>
              </w:rPr>
              <w:t>53</w:t>
            </w:r>
          </w:p>
        </w:tc>
      </w:tr>
      <w:tr w:rsidR="006F1EAA" w:rsidRPr="006F1EAA" w14:paraId="64443367" w14:textId="77777777" w:rsidTr="006D7360">
        <w:trPr>
          <w:trHeight w:val="316"/>
        </w:trPr>
        <w:tc>
          <w:tcPr>
            <w:tcW w:w="3119" w:type="dxa"/>
          </w:tcPr>
          <w:p w14:paraId="13A2ABBD" w14:textId="77777777" w:rsidR="00153220" w:rsidRPr="006F1EAA" w:rsidRDefault="00153220" w:rsidP="003B00A1">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pT1</w:t>
            </w:r>
          </w:p>
        </w:tc>
        <w:tc>
          <w:tcPr>
            <w:tcW w:w="1843" w:type="dxa"/>
          </w:tcPr>
          <w:p w14:paraId="62A33338" w14:textId="77777777" w:rsidR="00153220" w:rsidRPr="006F1EAA" w:rsidRDefault="00153220"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6 (13,3%)</w:t>
            </w:r>
          </w:p>
        </w:tc>
        <w:tc>
          <w:tcPr>
            <w:tcW w:w="1701" w:type="dxa"/>
          </w:tcPr>
          <w:p w14:paraId="29F0E913" w14:textId="77777777" w:rsidR="00153220" w:rsidRPr="006F1EAA" w:rsidRDefault="00153220"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8 (15,1%)</w:t>
            </w:r>
          </w:p>
        </w:tc>
        <w:tc>
          <w:tcPr>
            <w:tcW w:w="2976" w:type="dxa"/>
            <w:vMerge/>
          </w:tcPr>
          <w:p w14:paraId="1A2A4FCD" w14:textId="77777777" w:rsidR="00153220" w:rsidRPr="006F1EAA" w:rsidRDefault="00153220" w:rsidP="00633C4B">
            <w:pPr>
              <w:autoSpaceDE w:val="0"/>
              <w:autoSpaceDN w:val="0"/>
              <w:adjustRightInd w:val="0"/>
              <w:jc w:val="center"/>
              <w:rPr>
                <w:rFonts w:ascii="Times New Roman" w:hAnsi="Times New Roman" w:cs="Times New Roman"/>
                <w:sz w:val="28"/>
                <w:szCs w:val="28"/>
              </w:rPr>
            </w:pPr>
          </w:p>
        </w:tc>
      </w:tr>
      <w:tr w:rsidR="006F1EAA" w:rsidRPr="006F1EAA" w14:paraId="285E696E" w14:textId="77777777" w:rsidTr="006D7360">
        <w:trPr>
          <w:trHeight w:val="316"/>
        </w:trPr>
        <w:tc>
          <w:tcPr>
            <w:tcW w:w="3119" w:type="dxa"/>
          </w:tcPr>
          <w:p w14:paraId="2774DEA5" w14:textId="77777777" w:rsidR="00153220" w:rsidRPr="006F1EAA" w:rsidRDefault="00153220" w:rsidP="00076CE4">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pT2 </w:t>
            </w:r>
          </w:p>
        </w:tc>
        <w:tc>
          <w:tcPr>
            <w:tcW w:w="1843" w:type="dxa"/>
          </w:tcPr>
          <w:p w14:paraId="498E2CD1" w14:textId="77777777" w:rsidR="00153220" w:rsidRPr="006F1EAA" w:rsidRDefault="00153220"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27 (60,0%)</w:t>
            </w:r>
          </w:p>
        </w:tc>
        <w:tc>
          <w:tcPr>
            <w:tcW w:w="1701" w:type="dxa"/>
          </w:tcPr>
          <w:p w14:paraId="6E5A35B3" w14:textId="77777777" w:rsidR="00153220" w:rsidRPr="006F1EAA" w:rsidRDefault="00153220"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32 (60,4%)</w:t>
            </w:r>
          </w:p>
        </w:tc>
        <w:tc>
          <w:tcPr>
            <w:tcW w:w="2976" w:type="dxa"/>
            <w:vMerge/>
          </w:tcPr>
          <w:p w14:paraId="15CB03D3" w14:textId="77777777" w:rsidR="00153220" w:rsidRPr="006F1EAA" w:rsidRDefault="00153220" w:rsidP="00633C4B">
            <w:pPr>
              <w:autoSpaceDE w:val="0"/>
              <w:autoSpaceDN w:val="0"/>
              <w:adjustRightInd w:val="0"/>
              <w:jc w:val="center"/>
              <w:rPr>
                <w:rFonts w:ascii="Times New Roman" w:hAnsi="Times New Roman" w:cs="Times New Roman"/>
                <w:sz w:val="28"/>
                <w:szCs w:val="28"/>
              </w:rPr>
            </w:pPr>
          </w:p>
        </w:tc>
      </w:tr>
      <w:tr w:rsidR="006F1EAA" w:rsidRPr="006F1EAA" w14:paraId="08FE902F" w14:textId="77777777" w:rsidTr="006D7360">
        <w:trPr>
          <w:trHeight w:val="330"/>
        </w:trPr>
        <w:tc>
          <w:tcPr>
            <w:tcW w:w="3119" w:type="dxa"/>
          </w:tcPr>
          <w:p w14:paraId="48FF6825" w14:textId="77777777" w:rsidR="00153220" w:rsidRPr="006F1EAA" w:rsidRDefault="00153220"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pT3</w:t>
            </w:r>
          </w:p>
        </w:tc>
        <w:tc>
          <w:tcPr>
            <w:tcW w:w="1843" w:type="dxa"/>
          </w:tcPr>
          <w:p w14:paraId="094B1C5A" w14:textId="77777777" w:rsidR="00153220" w:rsidRPr="006F1EAA" w:rsidRDefault="00153220"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 (26,7%)</w:t>
            </w:r>
          </w:p>
        </w:tc>
        <w:tc>
          <w:tcPr>
            <w:tcW w:w="1701" w:type="dxa"/>
          </w:tcPr>
          <w:p w14:paraId="218B520F" w14:textId="77777777" w:rsidR="00153220" w:rsidRPr="006F1EAA" w:rsidRDefault="00153220"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13 (24,5%)</w:t>
            </w:r>
          </w:p>
        </w:tc>
        <w:tc>
          <w:tcPr>
            <w:tcW w:w="2976" w:type="dxa"/>
            <w:vMerge/>
          </w:tcPr>
          <w:p w14:paraId="78D7C71D" w14:textId="77777777" w:rsidR="00153220" w:rsidRPr="006F1EAA" w:rsidRDefault="00153220" w:rsidP="00633C4B">
            <w:pPr>
              <w:autoSpaceDE w:val="0"/>
              <w:autoSpaceDN w:val="0"/>
              <w:adjustRightInd w:val="0"/>
              <w:jc w:val="center"/>
              <w:rPr>
                <w:rFonts w:ascii="Times New Roman" w:hAnsi="Times New Roman" w:cs="Times New Roman"/>
                <w:sz w:val="28"/>
                <w:szCs w:val="28"/>
              </w:rPr>
            </w:pPr>
          </w:p>
        </w:tc>
      </w:tr>
      <w:tr w:rsidR="006F1EAA" w:rsidRPr="006F1EAA" w14:paraId="35CDCF23" w14:textId="77777777" w:rsidTr="006D7360">
        <w:trPr>
          <w:trHeight w:val="646"/>
        </w:trPr>
        <w:tc>
          <w:tcPr>
            <w:tcW w:w="3119" w:type="dxa"/>
          </w:tcPr>
          <w:p w14:paraId="28EE1D3D" w14:textId="77777777" w:rsidR="001C76AB" w:rsidRPr="006F1EAA" w:rsidRDefault="001C76AB" w:rsidP="00F72FD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Удаление дренажа, день, (Среднее</w:t>
            </w:r>
            <w:r w:rsidR="00F72FD7" w:rsidRPr="006F1EAA">
              <w:rPr>
                <w:rFonts w:ascii="Times New Roman" w:hAnsi="Times New Roman" w:cs="Times New Roman"/>
                <w:sz w:val="28"/>
                <w:szCs w:val="28"/>
              </w:rPr>
              <w:t xml:space="preserve">, </w:t>
            </w:r>
            <w:r w:rsidRPr="006F1EAA">
              <w:rPr>
                <w:rFonts w:ascii="Times New Roman" w:hAnsi="Times New Roman" w:cs="Times New Roman"/>
                <w:sz w:val="28"/>
                <w:szCs w:val="28"/>
              </w:rPr>
              <w:t>СО)</w:t>
            </w:r>
          </w:p>
        </w:tc>
        <w:tc>
          <w:tcPr>
            <w:tcW w:w="1843" w:type="dxa"/>
          </w:tcPr>
          <w:p w14:paraId="51E46F8C"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2,18 (0,72)</w:t>
            </w:r>
          </w:p>
        </w:tc>
        <w:tc>
          <w:tcPr>
            <w:tcW w:w="1701" w:type="dxa"/>
          </w:tcPr>
          <w:p w14:paraId="43982527"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2,09 (0,63)</w:t>
            </w:r>
          </w:p>
        </w:tc>
        <w:tc>
          <w:tcPr>
            <w:tcW w:w="2976" w:type="dxa"/>
          </w:tcPr>
          <w:p w14:paraId="3ED61419" w14:textId="77777777" w:rsidR="001C76AB" w:rsidRPr="006F1EAA" w:rsidRDefault="00F72FD7" w:rsidP="00F72FD7">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t=0,614, df=96, p=0,540</w:t>
            </w:r>
          </w:p>
        </w:tc>
      </w:tr>
      <w:tr w:rsidR="006F1EAA" w:rsidRPr="006F1EAA" w14:paraId="6616B4C7" w14:textId="77777777" w:rsidTr="006D7360">
        <w:trPr>
          <w:trHeight w:val="711"/>
        </w:trPr>
        <w:tc>
          <w:tcPr>
            <w:tcW w:w="3119" w:type="dxa"/>
          </w:tcPr>
          <w:p w14:paraId="33903334" w14:textId="77777777" w:rsidR="001C76AB" w:rsidRPr="006F1EAA" w:rsidRDefault="001C76AB" w:rsidP="00F72FD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Продолжительность пребывания в больнице, сутки (Среднее</w:t>
            </w:r>
            <w:r w:rsidR="00F72FD7" w:rsidRPr="006F1EAA">
              <w:rPr>
                <w:rFonts w:ascii="Times New Roman" w:hAnsi="Times New Roman" w:cs="Times New Roman"/>
                <w:sz w:val="28"/>
                <w:szCs w:val="28"/>
              </w:rPr>
              <w:t xml:space="preserve">, </w:t>
            </w:r>
            <w:r w:rsidRPr="006F1EAA">
              <w:rPr>
                <w:rFonts w:ascii="Times New Roman" w:hAnsi="Times New Roman" w:cs="Times New Roman"/>
                <w:sz w:val="28"/>
                <w:szCs w:val="28"/>
              </w:rPr>
              <w:t>СО)</w:t>
            </w:r>
          </w:p>
        </w:tc>
        <w:tc>
          <w:tcPr>
            <w:tcW w:w="1843" w:type="dxa"/>
          </w:tcPr>
          <w:p w14:paraId="3E09224A"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9,07 (1,27)</w:t>
            </w:r>
          </w:p>
        </w:tc>
        <w:tc>
          <w:tcPr>
            <w:tcW w:w="1701" w:type="dxa"/>
          </w:tcPr>
          <w:p w14:paraId="7F7546E6" w14:textId="77777777" w:rsidR="001C76AB" w:rsidRPr="006F1EAA" w:rsidRDefault="001C76AB" w:rsidP="00C3430A">
            <w:pPr>
              <w:autoSpaceDE w:val="0"/>
              <w:autoSpaceDN w:val="0"/>
              <w:adjustRightInd w:val="0"/>
              <w:rPr>
                <w:rFonts w:ascii="Times New Roman" w:hAnsi="Times New Roman" w:cs="Times New Roman"/>
                <w:sz w:val="28"/>
                <w:szCs w:val="28"/>
              </w:rPr>
            </w:pPr>
            <w:r w:rsidRPr="006F1EAA">
              <w:rPr>
                <w:rFonts w:ascii="Times New Roman" w:hAnsi="Times New Roman" w:cs="Times New Roman"/>
                <w:sz w:val="28"/>
                <w:szCs w:val="28"/>
              </w:rPr>
              <w:t>12,34 (1,80)</w:t>
            </w:r>
          </w:p>
        </w:tc>
        <w:tc>
          <w:tcPr>
            <w:tcW w:w="2976" w:type="dxa"/>
          </w:tcPr>
          <w:p w14:paraId="512DD379" w14:textId="77777777" w:rsidR="001C76AB" w:rsidRPr="006F1EAA" w:rsidRDefault="00F72FD7" w:rsidP="00153220">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t=-</w:t>
            </w:r>
            <w:r w:rsidR="00153220" w:rsidRPr="006F1EAA">
              <w:rPr>
                <w:rFonts w:ascii="Times New Roman" w:hAnsi="Times New Roman" w:cs="Times New Roman"/>
                <w:sz w:val="28"/>
                <w:szCs w:val="28"/>
              </w:rPr>
              <w:t>10</w:t>
            </w:r>
            <w:r w:rsidRPr="006F1EAA">
              <w:rPr>
                <w:rFonts w:ascii="Times New Roman" w:hAnsi="Times New Roman" w:cs="Times New Roman"/>
                <w:sz w:val="28"/>
                <w:szCs w:val="28"/>
              </w:rPr>
              <w:t>,</w:t>
            </w:r>
            <w:r w:rsidR="00153220" w:rsidRPr="006F1EAA">
              <w:rPr>
                <w:rFonts w:ascii="Times New Roman" w:hAnsi="Times New Roman" w:cs="Times New Roman"/>
                <w:sz w:val="28"/>
                <w:szCs w:val="28"/>
              </w:rPr>
              <w:t>24</w:t>
            </w:r>
            <w:r w:rsidRPr="006F1EAA">
              <w:rPr>
                <w:rFonts w:ascii="Times New Roman" w:hAnsi="Times New Roman" w:cs="Times New Roman"/>
                <w:sz w:val="28"/>
                <w:szCs w:val="28"/>
              </w:rPr>
              <w:t>, df=96, p=0,000</w:t>
            </w:r>
          </w:p>
        </w:tc>
      </w:tr>
      <w:tr w:rsidR="006D7360" w:rsidRPr="006F1EAA" w14:paraId="52653569" w14:textId="77777777" w:rsidTr="006D7360">
        <w:trPr>
          <w:trHeight w:val="646"/>
        </w:trPr>
        <w:tc>
          <w:tcPr>
            <w:tcW w:w="3119" w:type="dxa"/>
          </w:tcPr>
          <w:p w14:paraId="10221EBF" w14:textId="77777777" w:rsidR="001C76AB" w:rsidRPr="006F1EAA" w:rsidRDefault="001C76AB" w:rsidP="00F72FD7">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Удаление катетера, день (Среднее</w:t>
            </w:r>
            <w:r w:rsidR="00F72FD7" w:rsidRPr="006F1EAA">
              <w:rPr>
                <w:rFonts w:ascii="Times New Roman" w:hAnsi="Times New Roman" w:cs="Times New Roman"/>
                <w:sz w:val="28"/>
                <w:szCs w:val="28"/>
              </w:rPr>
              <w:t xml:space="preserve">, </w:t>
            </w:r>
            <w:r w:rsidRPr="006F1EAA">
              <w:rPr>
                <w:rFonts w:ascii="Times New Roman" w:hAnsi="Times New Roman" w:cs="Times New Roman"/>
                <w:sz w:val="28"/>
                <w:szCs w:val="28"/>
              </w:rPr>
              <w:t>СО)</w:t>
            </w:r>
          </w:p>
        </w:tc>
        <w:tc>
          <w:tcPr>
            <w:tcW w:w="1843" w:type="dxa"/>
          </w:tcPr>
          <w:p w14:paraId="080240CF"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5,33 (0,60)</w:t>
            </w:r>
          </w:p>
        </w:tc>
        <w:tc>
          <w:tcPr>
            <w:tcW w:w="1701" w:type="dxa"/>
          </w:tcPr>
          <w:p w14:paraId="597CFA3F" w14:textId="77777777" w:rsidR="001C76AB" w:rsidRPr="006F1EAA" w:rsidRDefault="001C76A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5,42 (0,77)</w:t>
            </w:r>
          </w:p>
        </w:tc>
        <w:tc>
          <w:tcPr>
            <w:tcW w:w="2976" w:type="dxa"/>
          </w:tcPr>
          <w:p w14:paraId="2A9933CE" w14:textId="77777777" w:rsidR="001C76AB" w:rsidRPr="006F1EAA" w:rsidRDefault="00F72FD7" w:rsidP="00153220">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t=-</w:t>
            </w:r>
            <w:r w:rsidR="00153220" w:rsidRPr="006F1EAA">
              <w:rPr>
                <w:rFonts w:ascii="Times New Roman" w:hAnsi="Times New Roman" w:cs="Times New Roman"/>
                <w:sz w:val="28"/>
                <w:szCs w:val="28"/>
              </w:rPr>
              <w:t>5</w:t>
            </w:r>
            <w:r w:rsidRPr="006F1EAA">
              <w:rPr>
                <w:rFonts w:ascii="Times New Roman" w:hAnsi="Times New Roman" w:cs="Times New Roman"/>
                <w:sz w:val="28"/>
                <w:szCs w:val="28"/>
              </w:rPr>
              <w:t>,</w:t>
            </w:r>
            <w:r w:rsidR="00153220" w:rsidRPr="006F1EAA">
              <w:rPr>
                <w:rFonts w:ascii="Times New Roman" w:hAnsi="Times New Roman" w:cs="Times New Roman"/>
                <w:sz w:val="28"/>
                <w:szCs w:val="28"/>
              </w:rPr>
              <w:t>58</w:t>
            </w:r>
            <w:r w:rsidRPr="006F1EAA">
              <w:rPr>
                <w:rFonts w:ascii="Times New Roman" w:hAnsi="Times New Roman" w:cs="Times New Roman"/>
                <w:sz w:val="28"/>
                <w:szCs w:val="28"/>
              </w:rPr>
              <w:t>, df=96, p=0,</w:t>
            </w:r>
            <w:r w:rsidR="00153220" w:rsidRPr="006F1EAA">
              <w:rPr>
                <w:rFonts w:ascii="Times New Roman" w:hAnsi="Times New Roman" w:cs="Times New Roman"/>
                <w:sz w:val="28"/>
                <w:szCs w:val="28"/>
              </w:rPr>
              <w:t>565</w:t>
            </w:r>
          </w:p>
        </w:tc>
      </w:tr>
    </w:tbl>
    <w:p w14:paraId="0FBED33E" w14:textId="77777777" w:rsidR="003355C3" w:rsidRPr="006F1EAA" w:rsidRDefault="003355C3" w:rsidP="000B3AF9">
      <w:pPr>
        <w:autoSpaceDE w:val="0"/>
        <w:autoSpaceDN w:val="0"/>
        <w:adjustRightInd w:val="0"/>
        <w:spacing w:after="0" w:line="240" w:lineRule="auto"/>
        <w:jc w:val="both"/>
        <w:rPr>
          <w:rFonts w:ascii="Times New Roman" w:hAnsi="Times New Roman" w:cs="Times New Roman"/>
          <w:sz w:val="28"/>
          <w:szCs w:val="28"/>
        </w:rPr>
      </w:pPr>
    </w:p>
    <w:p w14:paraId="26BA99B0" w14:textId="77777777" w:rsidR="00E54C8C" w:rsidRPr="006F1EAA" w:rsidRDefault="00476B84"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видно из таблицы</w:t>
      </w:r>
      <w:r w:rsidR="004655EB" w:rsidRPr="006F1EAA">
        <w:rPr>
          <w:rFonts w:ascii="Times New Roman" w:hAnsi="Times New Roman" w:cs="Times New Roman"/>
          <w:sz w:val="28"/>
          <w:szCs w:val="28"/>
        </w:rPr>
        <w:t xml:space="preserve"> 9</w:t>
      </w:r>
      <w:r w:rsidRPr="006F1EAA">
        <w:rPr>
          <w:rFonts w:ascii="Times New Roman" w:hAnsi="Times New Roman" w:cs="Times New Roman"/>
          <w:sz w:val="28"/>
          <w:szCs w:val="28"/>
        </w:rPr>
        <w:t>,</w:t>
      </w:r>
      <w:r w:rsidR="00E54C8C" w:rsidRPr="006F1EAA">
        <w:t xml:space="preserve"> </w:t>
      </w:r>
      <w:r w:rsidR="00E54C8C" w:rsidRPr="006F1EAA">
        <w:rPr>
          <w:rFonts w:ascii="Times New Roman" w:hAnsi="Times New Roman" w:cs="Times New Roman"/>
          <w:sz w:val="28"/>
          <w:szCs w:val="28"/>
        </w:rPr>
        <w:t xml:space="preserve">наблюдалось почти одинаковое количество пациентов с экстракапсулярной инвазией и инвазией семенных пузырьков в обеих группах. Наиболее часто диагностируемая стадия заболевания в обеих группах была pT2 стадия. </w:t>
      </w:r>
    </w:p>
    <w:p w14:paraId="5FA6B633" w14:textId="77777777" w:rsidR="00E54C8C" w:rsidRPr="006F1EAA" w:rsidRDefault="00E54C8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основном дренаж был удален на вторые стуки в обеих группах пациентов, </w:t>
      </w:r>
      <w:r w:rsidR="004655EB" w:rsidRPr="006F1EAA">
        <w:rPr>
          <w:rFonts w:ascii="Times New Roman" w:hAnsi="Times New Roman" w:cs="Times New Roman"/>
          <w:sz w:val="28"/>
          <w:szCs w:val="28"/>
        </w:rPr>
        <w:t xml:space="preserve">различие </w:t>
      </w:r>
      <w:r w:rsidRPr="006F1EAA">
        <w:rPr>
          <w:rFonts w:ascii="Times New Roman" w:hAnsi="Times New Roman" w:cs="Times New Roman"/>
          <w:sz w:val="28"/>
          <w:szCs w:val="28"/>
        </w:rPr>
        <w:t>в сроках удаления дренажа были статистически незначимо (p=0,540).</w:t>
      </w:r>
    </w:p>
    <w:p w14:paraId="19A8A463" w14:textId="3EF3796D" w:rsidR="00C3430A" w:rsidRPr="006F1EAA" w:rsidRDefault="00C3430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Катетер был удален в основном на 5 сутки у пациентов обеих групп,</w:t>
      </w:r>
      <w:r w:rsidR="00B32B40">
        <w:rPr>
          <w:rFonts w:ascii="Times New Roman" w:hAnsi="Times New Roman" w:cs="Times New Roman"/>
          <w:sz w:val="28"/>
          <w:szCs w:val="28"/>
        </w:rPr>
        <w:t xml:space="preserve"> </w:t>
      </w:r>
      <w:r w:rsidR="004655EB" w:rsidRPr="006F1EAA">
        <w:rPr>
          <w:rFonts w:ascii="Times New Roman" w:hAnsi="Times New Roman" w:cs="Times New Roman"/>
          <w:sz w:val="28"/>
          <w:szCs w:val="28"/>
        </w:rPr>
        <w:t xml:space="preserve">различие </w:t>
      </w:r>
      <w:r w:rsidRPr="006F1EAA">
        <w:rPr>
          <w:rFonts w:ascii="Times New Roman" w:hAnsi="Times New Roman" w:cs="Times New Roman"/>
          <w:sz w:val="28"/>
          <w:szCs w:val="28"/>
        </w:rPr>
        <w:t xml:space="preserve">в сроках удаления катетера были статистически не значимо (p=0,565). </w:t>
      </w:r>
    </w:p>
    <w:p w14:paraId="75B725FB" w14:textId="77777777" w:rsidR="00476B84" w:rsidRPr="006F1EAA" w:rsidRDefault="00C3430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С</w:t>
      </w:r>
      <w:r w:rsidR="00476B84" w:rsidRPr="006F1EAA">
        <w:rPr>
          <w:rFonts w:ascii="Times New Roman" w:hAnsi="Times New Roman" w:cs="Times New Roman"/>
          <w:sz w:val="28"/>
          <w:szCs w:val="28"/>
        </w:rPr>
        <w:t xml:space="preserve">редняя продолжительность пребывания в больнице после операции в основной группе составило 9,07 (95%ДИ:8,69-9,45) </w:t>
      </w:r>
      <w:r w:rsidR="000C342B" w:rsidRPr="006F1EAA">
        <w:rPr>
          <w:rFonts w:ascii="Times New Roman" w:hAnsi="Times New Roman" w:cs="Times New Roman"/>
          <w:sz w:val="28"/>
          <w:szCs w:val="28"/>
        </w:rPr>
        <w:t xml:space="preserve">суток </w:t>
      </w:r>
      <w:r w:rsidR="00476B84" w:rsidRPr="006F1EAA">
        <w:rPr>
          <w:rFonts w:ascii="Times New Roman" w:hAnsi="Times New Roman" w:cs="Times New Roman"/>
          <w:sz w:val="28"/>
          <w:szCs w:val="28"/>
        </w:rPr>
        <w:t xml:space="preserve">СО=1,27, минимальное пребывание в стационаре составило 7 </w:t>
      </w:r>
      <w:r w:rsidR="000C342B" w:rsidRPr="006F1EAA">
        <w:rPr>
          <w:rFonts w:ascii="Times New Roman" w:hAnsi="Times New Roman" w:cs="Times New Roman"/>
          <w:sz w:val="28"/>
          <w:szCs w:val="28"/>
        </w:rPr>
        <w:t>суток</w:t>
      </w:r>
      <w:r w:rsidR="00476B84" w:rsidRPr="006F1EAA">
        <w:rPr>
          <w:rFonts w:ascii="Times New Roman" w:hAnsi="Times New Roman" w:cs="Times New Roman"/>
          <w:sz w:val="28"/>
          <w:szCs w:val="28"/>
        </w:rPr>
        <w:t xml:space="preserve">, максимальное 14 </w:t>
      </w:r>
      <w:r w:rsidR="000C342B" w:rsidRPr="006F1EAA">
        <w:rPr>
          <w:rFonts w:ascii="Times New Roman" w:hAnsi="Times New Roman" w:cs="Times New Roman"/>
          <w:sz w:val="28"/>
          <w:szCs w:val="28"/>
        </w:rPr>
        <w:t>суток</w:t>
      </w:r>
      <w:r w:rsidR="00476B84" w:rsidRPr="006F1EAA">
        <w:rPr>
          <w:rFonts w:ascii="Times New Roman" w:hAnsi="Times New Roman" w:cs="Times New Roman"/>
          <w:sz w:val="28"/>
          <w:szCs w:val="28"/>
        </w:rPr>
        <w:t xml:space="preserve">.  Средняя продолжительность пребывания в больнице после операции в </w:t>
      </w:r>
      <w:r w:rsidR="00E54C8C" w:rsidRPr="006F1EAA">
        <w:rPr>
          <w:rFonts w:ascii="Times New Roman" w:hAnsi="Times New Roman" w:cs="Times New Roman"/>
          <w:sz w:val="28"/>
          <w:szCs w:val="28"/>
        </w:rPr>
        <w:t xml:space="preserve">контрольной </w:t>
      </w:r>
      <w:r w:rsidR="00476B84" w:rsidRPr="006F1EAA">
        <w:rPr>
          <w:rFonts w:ascii="Times New Roman" w:hAnsi="Times New Roman" w:cs="Times New Roman"/>
          <w:sz w:val="28"/>
          <w:szCs w:val="28"/>
        </w:rPr>
        <w:t xml:space="preserve">группе составило </w:t>
      </w:r>
      <w:r w:rsidR="00E54C8C" w:rsidRPr="006F1EAA">
        <w:rPr>
          <w:rFonts w:ascii="Times New Roman" w:hAnsi="Times New Roman" w:cs="Times New Roman"/>
          <w:sz w:val="28"/>
          <w:szCs w:val="28"/>
        </w:rPr>
        <w:t xml:space="preserve">12,34 </w:t>
      </w:r>
      <w:r w:rsidR="00476B84" w:rsidRPr="006F1EAA">
        <w:rPr>
          <w:rFonts w:ascii="Times New Roman" w:hAnsi="Times New Roman" w:cs="Times New Roman"/>
          <w:sz w:val="28"/>
          <w:szCs w:val="28"/>
        </w:rPr>
        <w:t>(95%ДИ:</w:t>
      </w:r>
      <w:r w:rsidR="00E54C8C" w:rsidRPr="006F1EAA">
        <w:rPr>
          <w:rFonts w:ascii="Times New Roman" w:hAnsi="Times New Roman" w:cs="Times New Roman"/>
          <w:sz w:val="28"/>
          <w:szCs w:val="28"/>
        </w:rPr>
        <w:t>11,84-12,83</w:t>
      </w:r>
      <w:r w:rsidR="00476B84" w:rsidRPr="006F1EAA">
        <w:rPr>
          <w:rFonts w:ascii="Times New Roman" w:hAnsi="Times New Roman" w:cs="Times New Roman"/>
          <w:sz w:val="28"/>
          <w:szCs w:val="28"/>
        </w:rPr>
        <w:t>)</w:t>
      </w:r>
      <w:r w:rsidR="000C342B" w:rsidRPr="006F1EAA">
        <w:rPr>
          <w:rFonts w:ascii="Times New Roman" w:hAnsi="Times New Roman" w:cs="Times New Roman"/>
          <w:sz w:val="28"/>
          <w:szCs w:val="28"/>
        </w:rPr>
        <w:t xml:space="preserve"> суток </w:t>
      </w:r>
      <w:r w:rsidR="00476B84" w:rsidRPr="006F1EAA">
        <w:rPr>
          <w:rFonts w:ascii="Times New Roman" w:hAnsi="Times New Roman" w:cs="Times New Roman"/>
          <w:sz w:val="28"/>
          <w:szCs w:val="28"/>
        </w:rPr>
        <w:t>СО=</w:t>
      </w:r>
      <w:r w:rsidR="00E54C8C" w:rsidRPr="006F1EAA">
        <w:rPr>
          <w:rFonts w:ascii="Times New Roman" w:hAnsi="Times New Roman" w:cs="Times New Roman"/>
          <w:sz w:val="28"/>
          <w:szCs w:val="28"/>
        </w:rPr>
        <w:t>1,80</w:t>
      </w:r>
      <w:r w:rsidR="00476B84" w:rsidRPr="006F1EAA">
        <w:rPr>
          <w:rFonts w:ascii="Times New Roman" w:hAnsi="Times New Roman" w:cs="Times New Roman"/>
          <w:sz w:val="28"/>
          <w:szCs w:val="28"/>
        </w:rPr>
        <w:t>,</w:t>
      </w:r>
      <w:r w:rsidR="00E54C8C" w:rsidRPr="006F1EAA">
        <w:rPr>
          <w:rFonts w:ascii="Times New Roman" w:hAnsi="Times New Roman" w:cs="Times New Roman"/>
          <w:sz w:val="28"/>
          <w:szCs w:val="28"/>
        </w:rPr>
        <w:t xml:space="preserve"> </w:t>
      </w:r>
      <w:r w:rsidR="00476B84" w:rsidRPr="006F1EAA">
        <w:rPr>
          <w:rFonts w:ascii="Times New Roman" w:hAnsi="Times New Roman" w:cs="Times New Roman"/>
          <w:sz w:val="28"/>
          <w:szCs w:val="28"/>
        </w:rPr>
        <w:t xml:space="preserve">минимальное пребывание в стационаре составило </w:t>
      </w:r>
      <w:r w:rsidR="00E54C8C" w:rsidRPr="006F1EAA">
        <w:rPr>
          <w:rFonts w:ascii="Times New Roman" w:hAnsi="Times New Roman" w:cs="Times New Roman"/>
          <w:sz w:val="28"/>
          <w:szCs w:val="28"/>
        </w:rPr>
        <w:t>9</w:t>
      </w:r>
      <w:r w:rsidR="00476B84" w:rsidRPr="006F1EAA">
        <w:rPr>
          <w:rFonts w:ascii="Times New Roman" w:hAnsi="Times New Roman" w:cs="Times New Roman"/>
          <w:sz w:val="28"/>
          <w:szCs w:val="28"/>
        </w:rPr>
        <w:t xml:space="preserve"> </w:t>
      </w:r>
      <w:r w:rsidR="000C342B" w:rsidRPr="006F1EAA">
        <w:rPr>
          <w:rFonts w:ascii="Times New Roman" w:hAnsi="Times New Roman" w:cs="Times New Roman"/>
          <w:sz w:val="28"/>
          <w:szCs w:val="28"/>
        </w:rPr>
        <w:t>суток</w:t>
      </w:r>
      <w:r w:rsidR="00476B84" w:rsidRPr="006F1EAA">
        <w:rPr>
          <w:rFonts w:ascii="Times New Roman" w:hAnsi="Times New Roman" w:cs="Times New Roman"/>
          <w:sz w:val="28"/>
          <w:szCs w:val="28"/>
        </w:rPr>
        <w:t>, максимальное 1</w:t>
      </w:r>
      <w:r w:rsidR="00E54C8C" w:rsidRPr="006F1EAA">
        <w:rPr>
          <w:rFonts w:ascii="Times New Roman" w:hAnsi="Times New Roman" w:cs="Times New Roman"/>
          <w:sz w:val="28"/>
          <w:szCs w:val="28"/>
        </w:rPr>
        <w:t>6</w:t>
      </w:r>
      <w:r w:rsidR="00476B84" w:rsidRPr="006F1EAA">
        <w:rPr>
          <w:rFonts w:ascii="Times New Roman" w:hAnsi="Times New Roman" w:cs="Times New Roman"/>
          <w:sz w:val="28"/>
          <w:szCs w:val="28"/>
        </w:rPr>
        <w:t xml:space="preserve"> </w:t>
      </w:r>
      <w:r w:rsidR="000C342B" w:rsidRPr="006F1EAA">
        <w:rPr>
          <w:rFonts w:ascii="Times New Roman" w:hAnsi="Times New Roman" w:cs="Times New Roman"/>
          <w:sz w:val="28"/>
          <w:szCs w:val="28"/>
        </w:rPr>
        <w:t>суток</w:t>
      </w:r>
      <w:r w:rsidR="00476B84" w:rsidRPr="006F1EAA">
        <w:rPr>
          <w:rFonts w:ascii="Times New Roman" w:hAnsi="Times New Roman" w:cs="Times New Roman"/>
          <w:sz w:val="28"/>
          <w:szCs w:val="28"/>
        </w:rPr>
        <w:t>.</w:t>
      </w:r>
      <w:r w:rsidR="00E54C8C" w:rsidRPr="006F1EAA">
        <w:rPr>
          <w:rFonts w:ascii="Times New Roman" w:hAnsi="Times New Roman" w:cs="Times New Roman"/>
          <w:sz w:val="28"/>
          <w:szCs w:val="28"/>
        </w:rPr>
        <w:t xml:space="preserve"> В контрольной группе среднее пребывания в стационаре было </w:t>
      </w:r>
      <w:r w:rsidR="004C601A" w:rsidRPr="006F1EAA">
        <w:rPr>
          <w:rFonts w:ascii="Times New Roman" w:hAnsi="Times New Roman" w:cs="Times New Roman"/>
          <w:sz w:val="28"/>
          <w:szCs w:val="28"/>
        </w:rPr>
        <w:t>д</w:t>
      </w:r>
      <w:r w:rsidR="00E54C8C" w:rsidRPr="006F1EAA">
        <w:rPr>
          <w:rFonts w:ascii="Times New Roman" w:hAnsi="Times New Roman" w:cs="Times New Roman"/>
          <w:sz w:val="28"/>
          <w:szCs w:val="28"/>
        </w:rPr>
        <w:t xml:space="preserve">ольше, чем в основной группе, </w:t>
      </w:r>
      <w:r w:rsidR="004655EB" w:rsidRPr="006F1EAA">
        <w:rPr>
          <w:rFonts w:ascii="Times New Roman" w:hAnsi="Times New Roman" w:cs="Times New Roman"/>
          <w:sz w:val="28"/>
          <w:szCs w:val="28"/>
        </w:rPr>
        <w:t xml:space="preserve">различие </w:t>
      </w:r>
      <w:r w:rsidR="00E54C8C" w:rsidRPr="006F1EAA">
        <w:rPr>
          <w:rFonts w:ascii="Times New Roman" w:hAnsi="Times New Roman" w:cs="Times New Roman"/>
          <w:sz w:val="28"/>
          <w:szCs w:val="28"/>
        </w:rPr>
        <w:t>статистически значимое</w:t>
      </w:r>
      <w:r w:rsidR="00E54C8C" w:rsidRPr="006F1EAA">
        <w:t xml:space="preserve"> (</w:t>
      </w:r>
      <w:r w:rsidR="00E54C8C" w:rsidRPr="006F1EAA">
        <w:rPr>
          <w:rFonts w:ascii="Times New Roman" w:hAnsi="Times New Roman" w:cs="Times New Roman"/>
          <w:sz w:val="28"/>
          <w:szCs w:val="28"/>
        </w:rPr>
        <w:t xml:space="preserve">p=0,000).   </w:t>
      </w:r>
      <w:r w:rsidR="00476B84" w:rsidRPr="006F1EAA">
        <w:rPr>
          <w:rFonts w:ascii="Times New Roman" w:hAnsi="Times New Roman" w:cs="Times New Roman"/>
          <w:sz w:val="28"/>
          <w:szCs w:val="28"/>
        </w:rPr>
        <w:t xml:space="preserve">     </w:t>
      </w:r>
    </w:p>
    <w:p w14:paraId="0E38FAFC" w14:textId="77777777" w:rsidR="003C5740" w:rsidRPr="006F1EAA" w:rsidRDefault="00C3430A" w:rsidP="005E0B15">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таблице</w:t>
      </w:r>
      <w:r w:rsidR="004655EB" w:rsidRPr="006F1EAA">
        <w:rPr>
          <w:rFonts w:ascii="Times New Roman" w:hAnsi="Times New Roman" w:cs="Times New Roman"/>
          <w:sz w:val="28"/>
          <w:szCs w:val="28"/>
        </w:rPr>
        <w:t xml:space="preserve"> 10 </w:t>
      </w:r>
      <w:r w:rsidRPr="006F1EAA">
        <w:rPr>
          <w:rFonts w:ascii="Times New Roman" w:hAnsi="Times New Roman" w:cs="Times New Roman"/>
          <w:sz w:val="28"/>
          <w:szCs w:val="28"/>
        </w:rPr>
        <w:t xml:space="preserve">представлены результаты </w:t>
      </w:r>
      <w:r w:rsidR="009C17D4" w:rsidRPr="006F1EAA">
        <w:rPr>
          <w:rFonts w:ascii="Times New Roman" w:hAnsi="Times New Roman" w:cs="Times New Roman"/>
          <w:sz w:val="28"/>
          <w:szCs w:val="28"/>
        </w:rPr>
        <w:t xml:space="preserve">интраоперационных и </w:t>
      </w:r>
      <w:r w:rsidRPr="006F1EAA">
        <w:rPr>
          <w:rFonts w:ascii="Times New Roman" w:hAnsi="Times New Roman" w:cs="Times New Roman"/>
          <w:sz w:val="28"/>
          <w:szCs w:val="28"/>
        </w:rPr>
        <w:t>послеоперационных осложнений</w:t>
      </w:r>
      <w:r w:rsidR="004655EB" w:rsidRPr="006F1EAA">
        <w:rPr>
          <w:rFonts w:ascii="Times New Roman" w:hAnsi="Times New Roman" w:cs="Times New Roman"/>
          <w:sz w:val="28"/>
          <w:szCs w:val="28"/>
        </w:rPr>
        <w:t xml:space="preserve"> в обеих группах</w:t>
      </w:r>
      <w:r w:rsidRPr="006F1EAA">
        <w:rPr>
          <w:rFonts w:ascii="Times New Roman" w:hAnsi="Times New Roman" w:cs="Times New Roman"/>
          <w:sz w:val="28"/>
          <w:szCs w:val="28"/>
        </w:rPr>
        <w:t xml:space="preserve">, согласно классификации осложнений по системе Клавьена-Диндо.   </w:t>
      </w:r>
    </w:p>
    <w:p w14:paraId="3B013F22" w14:textId="77777777" w:rsidR="00B176F4" w:rsidRPr="006F1EAA" w:rsidRDefault="00B176F4" w:rsidP="005E0B15">
      <w:pPr>
        <w:autoSpaceDE w:val="0"/>
        <w:autoSpaceDN w:val="0"/>
        <w:adjustRightInd w:val="0"/>
        <w:spacing w:after="0" w:line="240" w:lineRule="auto"/>
        <w:jc w:val="both"/>
        <w:rPr>
          <w:rFonts w:ascii="Times New Roman" w:hAnsi="Times New Roman" w:cs="Times New Roman"/>
          <w:sz w:val="28"/>
          <w:szCs w:val="28"/>
        </w:rPr>
      </w:pPr>
    </w:p>
    <w:p w14:paraId="39DFCDEC" w14:textId="77777777" w:rsidR="00076CE4" w:rsidRPr="006F1EAA" w:rsidRDefault="00076CE4" w:rsidP="005E0B15">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 xml:space="preserve">Таблица </w:t>
      </w:r>
      <w:r w:rsidR="00A774F6" w:rsidRPr="006F1EAA">
        <w:rPr>
          <w:rFonts w:ascii="Times New Roman" w:hAnsi="Times New Roman" w:cs="Times New Roman"/>
          <w:sz w:val="28"/>
          <w:szCs w:val="28"/>
        </w:rPr>
        <w:t xml:space="preserve">10 - </w:t>
      </w:r>
      <w:r w:rsidRPr="006F1EAA">
        <w:rPr>
          <w:rFonts w:ascii="Times New Roman" w:hAnsi="Times New Roman" w:cs="Times New Roman"/>
          <w:sz w:val="28"/>
          <w:szCs w:val="28"/>
        </w:rPr>
        <w:t>Классификация осложнений по системе Клавьена-Диндо</w:t>
      </w:r>
    </w:p>
    <w:p w14:paraId="59EBB704" w14:textId="77777777" w:rsidR="00076CE4" w:rsidRPr="006F1EAA" w:rsidRDefault="00076CE4" w:rsidP="000B3AF9">
      <w:pPr>
        <w:autoSpaceDE w:val="0"/>
        <w:autoSpaceDN w:val="0"/>
        <w:adjustRightInd w:val="0"/>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3095"/>
        <w:gridCol w:w="1368"/>
        <w:gridCol w:w="1480"/>
        <w:gridCol w:w="1524"/>
        <w:gridCol w:w="1996"/>
      </w:tblGrid>
      <w:tr w:rsidR="006F1EAA" w:rsidRPr="006F1EAA" w14:paraId="3BB2F572" w14:textId="77777777" w:rsidTr="006D7360">
        <w:trPr>
          <w:trHeight w:val="146"/>
        </w:trPr>
        <w:tc>
          <w:tcPr>
            <w:tcW w:w="3124" w:type="dxa"/>
            <w:vMerge w:val="restart"/>
          </w:tcPr>
          <w:p w14:paraId="42D8FDF4"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Осложнение </w:t>
            </w:r>
          </w:p>
        </w:tc>
        <w:tc>
          <w:tcPr>
            <w:tcW w:w="2889" w:type="dxa"/>
            <w:gridSpan w:val="2"/>
          </w:tcPr>
          <w:p w14:paraId="199349E4" w14:textId="77777777" w:rsidR="00633C4B" w:rsidRPr="006F1EAA" w:rsidRDefault="00633C4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МЛЭРПЭ</w:t>
            </w:r>
          </w:p>
        </w:tc>
        <w:tc>
          <w:tcPr>
            <w:tcW w:w="3626" w:type="dxa"/>
            <w:gridSpan w:val="2"/>
          </w:tcPr>
          <w:p w14:paraId="428677E9" w14:textId="771F6A96" w:rsidR="00633C4B" w:rsidRPr="006F1EAA" w:rsidRDefault="00633C4B" w:rsidP="00E463EF">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ТЛ</w:t>
            </w:r>
            <w:r w:rsidR="00944531">
              <w:rPr>
                <w:rFonts w:ascii="Times New Roman" w:hAnsi="Times New Roman" w:cs="Times New Roman"/>
                <w:sz w:val="28"/>
                <w:szCs w:val="28"/>
              </w:rPr>
              <w:t>И</w:t>
            </w:r>
            <w:r w:rsidRPr="006F1EAA">
              <w:rPr>
                <w:rFonts w:ascii="Times New Roman" w:hAnsi="Times New Roman" w:cs="Times New Roman"/>
                <w:sz w:val="28"/>
                <w:szCs w:val="28"/>
              </w:rPr>
              <w:t>РПЭ</w:t>
            </w:r>
          </w:p>
        </w:tc>
      </w:tr>
      <w:tr w:rsidR="006F1EAA" w:rsidRPr="006F1EAA" w14:paraId="0E723220" w14:textId="77777777" w:rsidTr="006D7360">
        <w:trPr>
          <w:trHeight w:val="146"/>
        </w:trPr>
        <w:tc>
          <w:tcPr>
            <w:tcW w:w="3124" w:type="dxa"/>
            <w:vMerge/>
          </w:tcPr>
          <w:p w14:paraId="5B7EDB0C" w14:textId="77777777" w:rsidR="00633C4B" w:rsidRPr="006F1EAA" w:rsidRDefault="00633C4B" w:rsidP="000B3AF9">
            <w:pPr>
              <w:autoSpaceDE w:val="0"/>
              <w:autoSpaceDN w:val="0"/>
              <w:adjustRightInd w:val="0"/>
              <w:jc w:val="both"/>
              <w:rPr>
                <w:rFonts w:ascii="Times New Roman" w:hAnsi="Times New Roman" w:cs="Times New Roman"/>
                <w:sz w:val="28"/>
                <w:szCs w:val="28"/>
              </w:rPr>
            </w:pPr>
          </w:p>
        </w:tc>
        <w:tc>
          <w:tcPr>
            <w:tcW w:w="1391" w:type="dxa"/>
          </w:tcPr>
          <w:p w14:paraId="2CA643E3" w14:textId="77777777" w:rsidR="00633C4B" w:rsidRPr="006F1EAA" w:rsidRDefault="00633C4B" w:rsidP="00E22AF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n %</w:t>
            </w:r>
          </w:p>
        </w:tc>
        <w:tc>
          <w:tcPr>
            <w:tcW w:w="1498" w:type="dxa"/>
          </w:tcPr>
          <w:p w14:paraId="01871DDB" w14:textId="77777777" w:rsidR="00633C4B" w:rsidRPr="006F1EAA" w:rsidRDefault="00633C4B" w:rsidP="00E22AF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Уровень по Клавьен-Диндо </w:t>
            </w:r>
          </w:p>
        </w:tc>
        <w:tc>
          <w:tcPr>
            <w:tcW w:w="1562" w:type="dxa"/>
          </w:tcPr>
          <w:p w14:paraId="37910B7D" w14:textId="77777777" w:rsidR="00633C4B" w:rsidRPr="006F1EAA" w:rsidRDefault="00633C4B" w:rsidP="00E22AF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n %</w:t>
            </w:r>
          </w:p>
        </w:tc>
        <w:tc>
          <w:tcPr>
            <w:tcW w:w="2064" w:type="dxa"/>
          </w:tcPr>
          <w:p w14:paraId="52728557" w14:textId="77777777" w:rsidR="00633C4B" w:rsidRPr="006F1EAA" w:rsidRDefault="00633C4B" w:rsidP="00E22AF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Уровень по Клавьен-Диндо </w:t>
            </w:r>
          </w:p>
        </w:tc>
      </w:tr>
      <w:tr w:rsidR="006F1EAA" w:rsidRPr="006F1EAA" w14:paraId="7EBF11C5" w14:textId="77777777" w:rsidTr="006D7360">
        <w:trPr>
          <w:trHeight w:val="146"/>
        </w:trPr>
        <w:tc>
          <w:tcPr>
            <w:tcW w:w="9639" w:type="dxa"/>
            <w:gridSpan w:val="5"/>
          </w:tcPr>
          <w:p w14:paraId="4DF9AF18"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Интраоперационные</w:t>
            </w:r>
          </w:p>
        </w:tc>
      </w:tr>
      <w:tr w:rsidR="006F1EAA" w:rsidRPr="006F1EAA" w14:paraId="2DCDCED2" w14:textId="77777777" w:rsidTr="006D7360">
        <w:trPr>
          <w:trHeight w:val="660"/>
        </w:trPr>
        <w:tc>
          <w:tcPr>
            <w:tcW w:w="3124" w:type="dxa"/>
          </w:tcPr>
          <w:p w14:paraId="03199B8C" w14:textId="77777777" w:rsidR="00633C4B" w:rsidRPr="006F1EAA" w:rsidRDefault="00633C4B" w:rsidP="00771DD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Повреждение мочеточника n (%) </w:t>
            </w:r>
          </w:p>
        </w:tc>
        <w:tc>
          <w:tcPr>
            <w:tcW w:w="1391" w:type="dxa"/>
          </w:tcPr>
          <w:p w14:paraId="0870E968"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0</w:t>
            </w:r>
          </w:p>
        </w:tc>
        <w:tc>
          <w:tcPr>
            <w:tcW w:w="1498" w:type="dxa"/>
          </w:tcPr>
          <w:p w14:paraId="6EB70051"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562" w:type="dxa"/>
          </w:tcPr>
          <w:p w14:paraId="7D940379"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 (3,8%)</w:t>
            </w:r>
          </w:p>
        </w:tc>
        <w:tc>
          <w:tcPr>
            <w:tcW w:w="2064" w:type="dxa"/>
          </w:tcPr>
          <w:p w14:paraId="325624C8"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r>
      <w:tr w:rsidR="006F1EAA" w:rsidRPr="006F1EAA" w14:paraId="769669B5" w14:textId="77777777" w:rsidTr="006D7360">
        <w:trPr>
          <w:trHeight w:val="962"/>
        </w:trPr>
        <w:tc>
          <w:tcPr>
            <w:tcW w:w="3124" w:type="dxa"/>
          </w:tcPr>
          <w:p w14:paraId="4B8410AD" w14:textId="77777777" w:rsidR="00633C4B" w:rsidRPr="006F1EAA" w:rsidRDefault="00633C4B" w:rsidP="00771DD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Повреждение подвздошной/прямой кишки n (%) </w:t>
            </w:r>
          </w:p>
        </w:tc>
        <w:tc>
          <w:tcPr>
            <w:tcW w:w="1391" w:type="dxa"/>
          </w:tcPr>
          <w:p w14:paraId="24809424"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1(2,2%)</w:t>
            </w:r>
          </w:p>
        </w:tc>
        <w:tc>
          <w:tcPr>
            <w:tcW w:w="1498" w:type="dxa"/>
          </w:tcPr>
          <w:p w14:paraId="73BFF401"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c>
          <w:tcPr>
            <w:tcW w:w="1562" w:type="dxa"/>
          </w:tcPr>
          <w:p w14:paraId="2600BCC8"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3 (5,7%)</w:t>
            </w:r>
          </w:p>
        </w:tc>
        <w:tc>
          <w:tcPr>
            <w:tcW w:w="2064" w:type="dxa"/>
          </w:tcPr>
          <w:p w14:paraId="05570639"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r>
      <w:tr w:rsidR="006F1EAA" w:rsidRPr="006F1EAA" w14:paraId="49C8DB1B" w14:textId="77777777" w:rsidTr="006D7360">
        <w:trPr>
          <w:trHeight w:val="660"/>
        </w:trPr>
        <w:tc>
          <w:tcPr>
            <w:tcW w:w="3124" w:type="dxa"/>
          </w:tcPr>
          <w:p w14:paraId="03623D05"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Повреждение сосудов n (%)</w:t>
            </w:r>
          </w:p>
        </w:tc>
        <w:tc>
          <w:tcPr>
            <w:tcW w:w="1391" w:type="dxa"/>
          </w:tcPr>
          <w:p w14:paraId="6ACB8A75"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498" w:type="dxa"/>
          </w:tcPr>
          <w:p w14:paraId="1D8B99B3"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562" w:type="dxa"/>
          </w:tcPr>
          <w:p w14:paraId="0F9430C9"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2064" w:type="dxa"/>
          </w:tcPr>
          <w:p w14:paraId="432050CF"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r>
      <w:tr w:rsidR="006F1EAA" w:rsidRPr="006F1EAA" w14:paraId="125E96D0" w14:textId="77777777" w:rsidTr="006D7360">
        <w:trPr>
          <w:trHeight w:val="316"/>
        </w:trPr>
        <w:tc>
          <w:tcPr>
            <w:tcW w:w="9639" w:type="dxa"/>
            <w:gridSpan w:val="5"/>
          </w:tcPr>
          <w:p w14:paraId="398A86B5"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Послеоперационные</w:t>
            </w:r>
          </w:p>
        </w:tc>
      </w:tr>
      <w:tr w:rsidR="006F1EAA" w:rsidRPr="006F1EAA" w14:paraId="5F0CC37D" w14:textId="77777777" w:rsidTr="006D7360">
        <w:trPr>
          <w:trHeight w:val="976"/>
        </w:trPr>
        <w:tc>
          <w:tcPr>
            <w:tcW w:w="3124" w:type="dxa"/>
          </w:tcPr>
          <w:p w14:paraId="51CC60DC" w14:textId="77777777" w:rsidR="00633C4B" w:rsidRPr="006F1EAA" w:rsidRDefault="00633C4B" w:rsidP="00771DD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Стриктура уретро‑пузырного анастомоза n (%)</w:t>
            </w:r>
          </w:p>
        </w:tc>
        <w:tc>
          <w:tcPr>
            <w:tcW w:w="1391" w:type="dxa"/>
          </w:tcPr>
          <w:p w14:paraId="28ACB3B6"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498" w:type="dxa"/>
          </w:tcPr>
          <w:p w14:paraId="04771427"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562" w:type="dxa"/>
          </w:tcPr>
          <w:p w14:paraId="674CD722"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2064" w:type="dxa"/>
          </w:tcPr>
          <w:p w14:paraId="09E631AF"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r>
      <w:tr w:rsidR="006F1EAA" w:rsidRPr="006F1EAA" w14:paraId="643356FA" w14:textId="77777777" w:rsidTr="006D7360">
        <w:trPr>
          <w:trHeight w:val="646"/>
        </w:trPr>
        <w:tc>
          <w:tcPr>
            <w:tcW w:w="3124" w:type="dxa"/>
          </w:tcPr>
          <w:p w14:paraId="07B4861A" w14:textId="77777777" w:rsidR="00633C4B" w:rsidRPr="006F1EAA" w:rsidRDefault="00633C4B" w:rsidP="00771DD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Лимфоцеле (требуется дренаж) n (%)</w:t>
            </w:r>
          </w:p>
        </w:tc>
        <w:tc>
          <w:tcPr>
            <w:tcW w:w="1391" w:type="dxa"/>
          </w:tcPr>
          <w:p w14:paraId="3389584E"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498" w:type="dxa"/>
          </w:tcPr>
          <w:p w14:paraId="370D7F67"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562" w:type="dxa"/>
          </w:tcPr>
          <w:p w14:paraId="1BDD6ECF"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 (3,8%)</w:t>
            </w:r>
          </w:p>
        </w:tc>
        <w:tc>
          <w:tcPr>
            <w:tcW w:w="2064" w:type="dxa"/>
          </w:tcPr>
          <w:p w14:paraId="18F0AD41"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r>
      <w:tr w:rsidR="006F1EAA" w:rsidRPr="006F1EAA" w14:paraId="24EC0F36" w14:textId="77777777" w:rsidTr="006D7360">
        <w:trPr>
          <w:trHeight w:val="646"/>
        </w:trPr>
        <w:tc>
          <w:tcPr>
            <w:tcW w:w="3124" w:type="dxa"/>
          </w:tcPr>
          <w:p w14:paraId="209C8FC9" w14:textId="77777777" w:rsidR="00633C4B" w:rsidRPr="006F1EAA" w:rsidRDefault="00633C4B" w:rsidP="00771DD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Лимфоцеле (дренаж не требуется) n (%)</w:t>
            </w:r>
          </w:p>
        </w:tc>
        <w:tc>
          <w:tcPr>
            <w:tcW w:w="1391" w:type="dxa"/>
          </w:tcPr>
          <w:p w14:paraId="3144D921"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1(2,2%)</w:t>
            </w:r>
          </w:p>
        </w:tc>
        <w:tc>
          <w:tcPr>
            <w:tcW w:w="1498" w:type="dxa"/>
          </w:tcPr>
          <w:p w14:paraId="394A88ED"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c>
          <w:tcPr>
            <w:tcW w:w="1562" w:type="dxa"/>
          </w:tcPr>
          <w:p w14:paraId="7B73BFF0"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2064" w:type="dxa"/>
          </w:tcPr>
          <w:p w14:paraId="22976435"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r>
      <w:tr w:rsidR="006F1EAA" w:rsidRPr="006F1EAA" w14:paraId="7A6E70FE" w14:textId="77777777" w:rsidTr="006D7360">
        <w:trPr>
          <w:trHeight w:val="330"/>
        </w:trPr>
        <w:tc>
          <w:tcPr>
            <w:tcW w:w="3124" w:type="dxa"/>
          </w:tcPr>
          <w:p w14:paraId="0F1048D0" w14:textId="77777777" w:rsidR="00633C4B" w:rsidRPr="006F1EAA" w:rsidRDefault="00633C4B" w:rsidP="00771DDE">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Утечка мочи n (%) </w:t>
            </w:r>
          </w:p>
        </w:tc>
        <w:tc>
          <w:tcPr>
            <w:tcW w:w="1391" w:type="dxa"/>
          </w:tcPr>
          <w:p w14:paraId="7EC5FDE5" w14:textId="77777777" w:rsidR="00633C4B" w:rsidRPr="006F1EAA" w:rsidRDefault="00633C4B" w:rsidP="000B3AF9">
            <w:pPr>
              <w:autoSpaceDE w:val="0"/>
              <w:autoSpaceDN w:val="0"/>
              <w:adjustRightInd w:val="0"/>
              <w:jc w:val="both"/>
              <w:rPr>
                <w:rFonts w:ascii="Times New Roman" w:hAnsi="Times New Roman" w:cs="Times New Roman"/>
                <w:sz w:val="28"/>
                <w:szCs w:val="28"/>
              </w:rPr>
            </w:pPr>
          </w:p>
        </w:tc>
        <w:tc>
          <w:tcPr>
            <w:tcW w:w="1498" w:type="dxa"/>
          </w:tcPr>
          <w:p w14:paraId="0CAA2C16" w14:textId="77777777" w:rsidR="00633C4B" w:rsidRPr="006F1EAA" w:rsidRDefault="00633C4B" w:rsidP="000B3AF9">
            <w:pPr>
              <w:autoSpaceDE w:val="0"/>
              <w:autoSpaceDN w:val="0"/>
              <w:adjustRightInd w:val="0"/>
              <w:jc w:val="both"/>
              <w:rPr>
                <w:rFonts w:ascii="Times New Roman" w:hAnsi="Times New Roman" w:cs="Times New Roman"/>
                <w:sz w:val="28"/>
                <w:szCs w:val="28"/>
              </w:rPr>
            </w:pPr>
          </w:p>
        </w:tc>
        <w:tc>
          <w:tcPr>
            <w:tcW w:w="1562" w:type="dxa"/>
          </w:tcPr>
          <w:p w14:paraId="7769FF10"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2 (3,8%)</w:t>
            </w:r>
          </w:p>
        </w:tc>
        <w:tc>
          <w:tcPr>
            <w:tcW w:w="2064" w:type="dxa"/>
          </w:tcPr>
          <w:p w14:paraId="386AF60F"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r>
      <w:tr w:rsidR="006F1EAA" w:rsidRPr="006F1EAA" w14:paraId="00B9C071" w14:textId="77777777" w:rsidTr="006D7360">
        <w:trPr>
          <w:trHeight w:val="316"/>
        </w:trPr>
        <w:tc>
          <w:tcPr>
            <w:tcW w:w="3124" w:type="dxa"/>
          </w:tcPr>
          <w:p w14:paraId="79F1AE6A"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Стриктура уретры n (%)</w:t>
            </w:r>
          </w:p>
        </w:tc>
        <w:tc>
          <w:tcPr>
            <w:tcW w:w="1391" w:type="dxa"/>
          </w:tcPr>
          <w:p w14:paraId="47BD194F"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 (2,2%)</w:t>
            </w:r>
          </w:p>
        </w:tc>
        <w:tc>
          <w:tcPr>
            <w:tcW w:w="1498" w:type="dxa"/>
          </w:tcPr>
          <w:p w14:paraId="3C80CED4"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c>
          <w:tcPr>
            <w:tcW w:w="1562" w:type="dxa"/>
          </w:tcPr>
          <w:p w14:paraId="348B80C5"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1 (1,9%)</w:t>
            </w:r>
          </w:p>
        </w:tc>
        <w:tc>
          <w:tcPr>
            <w:tcW w:w="2064" w:type="dxa"/>
          </w:tcPr>
          <w:p w14:paraId="66D7D2AA"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III</w:t>
            </w:r>
          </w:p>
        </w:tc>
      </w:tr>
      <w:tr w:rsidR="006F1EAA" w:rsidRPr="006F1EAA" w14:paraId="50F89629" w14:textId="77777777" w:rsidTr="006D7360">
        <w:trPr>
          <w:trHeight w:val="316"/>
        </w:trPr>
        <w:tc>
          <w:tcPr>
            <w:tcW w:w="9639" w:type="dxa"/>
            <w:gridSpan w:val="5"/>
          </w:tcPr>
          <w:p w14:paraId="71186C1D"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Медицинские</w:t>
            </w:r>
          </w:p>
        </w:tc>
      </w:tr>
      <w:tr w:rsidR="006F1EAA" w:rsidRPr="006F1EAA" w14:paraId="25CB41A3" w14:textId="77777777" w:rsidTr="006D7360">
        <w:trPr>
          <w:trHeight w:val="330"/>
        </w:trPr>
        <w:tc>
          <w:tcPr>
            <w:tcW w:w="3124" w:type="dxa"/>
          </w:tcPr>
          <w:p w14:paraId="6BA59169"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Раневая инфекция</w:t>
            </w:r>
            <w:r w:rsidR="0098255A" w:rsidRPr="006F1EAA">
              <w:rPr>
                <w:rFonts w:ascii="Times New Roman" w:hAnsi="Times New Roman" w:cs="Times New Roman"/>
                <w:sz w:val="28"/>
                <w:szCs w:val="28"/>
              </w:rPr>
              <w:t xml:space="preserve"> n (%)</w:t>
            </w:r>
          </w:p>
        </w:tc>
        <w:tc>
          <w:tcPr>
            <w:tcW w:w="1391" w:type="dxa"/>
          </w:tcPr>
          <w:p w14:paraId="49C86646"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498" w:type="dxa"/>
          </w:tcPr>
          <w:p w14:paraId="28087275"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562" w:type="dxa"/>
          </w:tcPr>
          <w:p w14:paraId="671BC2FA"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2064" w:type="dxa"/>
          </w:tcPr>
          <w:p w14:paraId="2F13CDCF"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r>
      <w:tr w:rsidR="006F1EAA" w:rsidRPr="006F1EAA" w14:paraId="70419C4F" w14:textId="77777777" w:rsidTr="006D7360">
        <w:trPr>
          <w:trHeight w:val="316"/>
        </w:trPr>
        <w:tc>
          <w:tcPr>
            <w:tcW w:w="3124" w:type="dxa"/>
          </w:tcPr>
          <w:p w14:paraId="01A1CFFA"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Переливание крови</w:t>
            </w:r>
            <w:r w:rsidR="0098255A" w:rsidRPr="006F1EAA">
              <w:rPr>
                <w:rFonts w:ascii="Times New Roman" w:hAnsi="Times New Roman" w:cs="Times New Roman"/>
                <w:sz w:val="28"/>
                <w:szCs w:val="28"/>
              </w:rPr>
              <w:t xml:space="preserve"> n (%)</w:t>
            </w:r>
          </w:p>
        </w:tc>
        <w:tc>
          <w:tcPr>
            <w:tcW w:w="1391" w:type="dxa"/>
          </w:tcPr>
          <w:p w14:paraId="37B4616B"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498" w:type="dxa"/>
          </w:tcPr>
          <w:p w14:paraId="1E0A172C"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1562" w:type="dxa"/>
          </w:tcPr>
          <w:p w14:paraId="0427B500"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c>
          <w:tcPr>
            <w:tcW w:w="2064" w:type="dxa"/>
          </w:tcPr>
          <w:p w14:paraId="02577574" w14:textId="77777777" w:rsidR="00633C4B" w:rsidRPr="006F1EAA" w:rsidRDefault="00633C4B" w:rsidP="00633C4B">
            <w:pPr>
              <w:autoSpaceDE w:val="0"/>
              <w:autoSpaceDN w:val="0"/>
              <w:adjustRightInd w:val="0"/>
              <w:jc w:val="center"/>
              <w:rPr>
                <w:rFonts w:ascii="Times New Roman" w:hAnsi="Times New Roman" w:cs="Times New Roman"/>
                <w:sz w:val="28"/>
                <w:szCs w:val="28"/>
              </w:rPr>
            </w:pPr>
            <w:r w:rsidRPr="006F1EAA">
              <w:rPr>
                <w:rFonts w:ascii="Times New Roman" w:hAnsi="Times New Roman" w:cs="Times New Roman"/>
                <w:sz w:val="28"/>
                <w:szCs w:val="28"/>
              </w:rPr>
              <w:t>-</w:t>
            </w:r>
          </w:p>
        </w:tc>
      </w:tr>
      <w:tr w:rsidR="006D7360" w:rsidRPr="006F1EAA" w14:paraId="185D4711" w14:textId="77777777" w:rsidTr="006D7360">
        <w:trPr>
          <w:trHeight w:val="330"/>
        </w:trPr>
        <w:tc>
          <w:tcPr>
            <w:tcW w:w="3124" w:type="dxa"/>
          </w:tcPr>
          <w:p w14:paraId="2016733F"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 xml:space="preserve">Итого </w:t>
            </w:r>
            <w:r w:rsidR="0098255A" w:rsidRPr="006F1EAA">
              <w:rPr>
                <w:rFonts w:ascii="Times New Roman" w:hAnsi="Times New Roman" w:cs="Times New Roman"/>
                <w:sz w:val="28"/>
                <w:szCs w:val="28"/>
              </w:rPr>
              <w:t>n (%)</w:t>
            </w:r>
          </w:p>
        </w:tc>
        <w:tc>
          <w:tcPr>
            <w:tcW w:w="1391" w:type="dxa"/>
          </w:tcPr>
          <w:p w14:paraId="184FFBB3"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3 (6,6%)</w:t>
            </w:r>
          </w:p>
        </w:tc>
        <w:tc>
          <w:tcPr>
            <w:tcW w:w="1498" w:type="dxa"/>
          </w:tcPr>
          <w:p w14:paraId="4F77C443" w14:textId="77777777" w:rsidR="00633C4B" w:rsidRPr="006F1EAA" w:rsidRDefault="00633C4B" w:rsidP="000B3AF9">
            <w:pPr>
              <w:autoSpaceDE w:val="0"/>
              <w:autoSpaceDN w:val="0"/>
              <w:adjustRightInd w:val="0"/>
              <w:jc w:val="both"/>
              <w:rPr>
                <w:rFonts w:ascii="Times New Roman" w:hAnsi="Times New Roman" w:cs="Times New Roman"/>
                <w:sz w:val="28"/>
                <w:szCs w:val="28"/>
              </w:rPr>
            </w:pPr>
          </w:p>
        </w:tc>
        <w:tc>
          <w:tcPr>
            <w:tcW w:w="1562" w:type="dxa"/>
          </w:tcPr>
          <w:p w14:paraId="40B12E0F" w14:textId="77777777" w:rsidR="00633C4B" w:rsidRPr="006F1EAA" w:rsidRDefault="00633C4B" w:rsidP="000B3AF9">
            <w:pPr>
              <w:autoSpaceDE w:val="0"/>
              <w:autoSpaceDN w:val="0"/>
              <w:adjustRightInd w:val="0"/>
              <w:jc w:val="both"/>
              <w:rPr>
                <w:rFonts w:ascii="Times New Roman" w:hAnsi="Times New Roman" w:cs="Times New Roman"/>
                <w:sz w:val="28"/>
                <w:szCs w:val="28"/>
              </w:rPr>
            </w:pPr>
            <w:r w:rsidRPr="006F1EAA">
              <w:rPr>
                <w:rFonts w:ascii="Times New Roman" w:hAnsi="Times New Roman" w:cs="Times New Roman"/>
                <w:sz w:val="28"/>
                <w:szCs w:val="28"/>
              </w:rPr>
              <w:t>10 (19,0%)</w:t>
            </w:r>
          </w:p>
        </w:tc>
        <w:tc>
          <w:tcPr>
            <w:tcW w:w="2064" w:type="dxa"/>
          </w:tcPr>
          <w:p w14:paraId="6840C89E" w14:textId="77777777" w:rsidR="00633C4B" w:rsidRPr="006F1EAA" w:rsidRDefault="00633C4B" w:rsidP="000B3AF9">
            <w:pPr>
              <w:autoSpaceDE w:val="0"/>
              <w:autoSpaceDN w:val="0"/>
              <w:adjustRightInd w:val="0"/>
              <w:jc w:val="both"/>
              <w:rPr>
                <w:rFonts w:ascii="Times New Roman" w:hAnsi="Times New Roman" w:cs="Times New Roman"/>
                <w:sz w:val="28"/>
                <w:szCs w:val="28"/>
              </w:rPr>
            </w:pPr>
          </w:p>
        </w:tc>
      </w:tr>
    </w:tbl>
    <w:p w14:paraId="4D7C1FB5" w14:textId="77777777" w:rsidR="00076CE4" w:rsidRPr="006F1EAA" w:rsidRDefault="00076CE4" w:rsidP="000B3AF9">
      <w:pPr>
        <w:autoSpaceDE w:val="0"/>
        <w:autoSpaceDN w:val="0"/>
        <w:adjustRightInd w:val="0"/>
        <w:spacing w:after="0" w:line="240" w:lineRule="auto"/>
        <w:jc w:val="both"/>
        <w:rPr>
          <w:rFonts w:ascii="Times New Roman" w:hAnsi="Times New Roman" w:cs="Times New Roman"/>
          <w:sz w:val="28"/>
          <w:szCs w:val="28"/>
        </w:rPr>
      </w:pPr>
    </w:p>
    <w:p w14:paraId="2DD93600" w14:textId="77777777" w:rsidR="00650633" w:rsidRPr="006F1EAA" w:rsidRDefault="009C17D4"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видно из таблицы</w:t>
      </w:r>
      <w:r w:rsidR="004655EB" w:rsidRPr="006F1EAA">
        <w:rPr>
          <w:rFonts w:ascii="Times New Roman" w:hAnsi="Times New Roman" w:cs="Times New Roman"/>
          <w:sz w:val="28"/>
          <w:szCs w:val="28"/>
        </w:rPr>
        <w:t xml:space="preserve"> 10</w:t>
      </w:r>
      <w:r w:rsidRPr="006F1EAA">
        <w:rPr>
          <w:rFonts w:ascii="Times New Roman" w:hAnsi="Times New Roman" w:cs="Times New Roman"/>
          <w:sz w:val="28"/>
          <w:szCs w:val="28"/>
        </w:rPr>
        <w:t>, интраоперационные осложнения в виде повреждения мочеточника наблюдалось у двух пациентов из контрольной группы.</w:t>
      </w:r>
      <w:r w:rsidR="002A7BD0" w:rsidRPr="006F1EAA">
        <w:t xml:space="preserve"> </w:t>
      </w:r>
      <w:r w:rsidR="002A7BD0" w:rsidRPr="006F1EAA">
        <w:rPr>
          <w:rFonts w:ascii="Times New Roman" w:hAnsi="Times New Roman" w:cs="Times New Roman"/>
          <w:sz w:val="28"/>
          <w:szCs w:val="28"/>
        </w:rPr>
        <w:t>Повреждение подвздошной/прямой кишки наблюдалось у одного пациента в основной группе и у двух пациентов в контрольной группе.  Послеоперационные осложнения в виде</w:t>
      </w:r>
      <w:r w:rsidR="002A7BD0" w:rsidRPr="006F1EAA">
        <w:t xml:space="preserve"> </w:t>
      </w:r>
      <w:r w:rsidR="002A7BD0" w:rsidRPr="006F1EAA">
        <w:rPr>
          <w:rFonts w:ascii="Times New Roman" w:hAnsi="Times New Roman" w:cs="Times New Roman"/>
          <w:sz w:val="28"/>
          <w:szCs w:val="28"/>
        </w:rPr>
        <w:t>лимфоцеле, при котором требовался дренаж, был у двух пациента в контрольной группе. Послеоперационные осложнения в виде</w:t>
      </w:r>
      <w:r w:rsidR="002A7BD0" w:rsidRPr="006F1EAA">
        <w:t xml:space="preserve"> </w:t>
      </w:r>
      <w:r w:rsidR="002A7BD0" w:rsidRPr="006F1EAA">
        <w:rPr>
          <w:rFonts w:ascii="Times New Roman" w:hAnsi="Times New Roman" w:cs="Times New Roman"/>
          <w:sz w:val="28"/>
          <w:szCs w:val="28"/>
        </w:rPr>
        <w:t>лимфоцеле, при котором не требовался дренаж, был у одного пациента в основной группе. Утечка мочи наблюдалось у двух пациентов контрольной группы. Стриктура уретры в послеоперационном периоде наблюдалось у одного пациента в основной группе и двух пациентов в контрольной группе.</w:t>
      </w:r>
      <w:r w:rsidR="002A7BD0" w:rsidRPr="006F1EAA">
        <w:t xml:space="preserve"> </w:t>
      </w:r>
      <w:r w:rsidR="002A7BD0" w:rsidRPr="006F1EAA">
        <w:rPr>
          <w:rFonts w:ascii="Times New Roman" w:hAnsi="Times New Roman" w:cs="Times New Roman"/>
          <w:sz w:val="28"/>
          <w:szCs w:val="28"/>
        </w:rPr>
        <w:t>Осложнение по системе Клавьена-Диндо классифицировалось</w:t>
      </w:r>
      <w:r w:rsidR="00125D51" w:rsidRPr="006F1EAA">
        <w:rPr>
          <w:rFonts w:ascii="Times New Roman" w:hAnsi="Times New Roman" w:cs="Times New Roman"/>
          <w:sz w:val="28"/>
          <w:szCs w:val="28"/>
        </w:rPr>
        <w:t xml:space="preserve">, при котором </w:t>
      </w:r>
      <w:r w:rsidR="002A7BD0" w:rsidRPr="006F1EAA">
        <w:rPr>
          <w:rFonts w:ascii="Times New Roman" w:hAnsi="Times New Roman" w:cs="Times New Roman"/>
          <w:sz w:val="28"/>
          <w:szCs w:val="28"/>
        </w:rPr>
        <w:t>требу</w:t>
      </w:r>
      <w:r w:rsidR="00125D51" w:rsidRPr="006F1EAA">
        <w:rPr>
          <w:rFonts w:ascii="Times New Roman" w:hAnsi="Times New Roman" w:cs="Times New Roman"/>
          <w:sz w:val="28"/>
          <w:szCs w:val="28"/>
        </w:rPr>
        <w:t xml:space="preserve">ется </w:t>
      </w:r>
      <w:r w:rsidR="002A7BD0" w:rsidRPr="006F1EAA">
        <w:rPr>
          <w:rFonts w:ascii="Times New Roman" w:hAnsi="Times New Roman" w:cs="Times New Roman"/>
          <w:sz w:val="28"/>
          <w:szCs w:val="28"/>
        </w:rPr>
        <w:t xml:space="preserve">хирургическое, эндоскопическое или радиологическое вмешательство. </w:t>
      </w:r>
    </w:p>
    <w:p w14:paraId="00F97047" w14:textId="09FEEB3F" w:rsidR="00EE5FB6" w:rsidRPr="006F1EAA" w:rsidRDefault="004655E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Таким образом, анализ клинических исходов после МЛЭРПЭ и ТЛ</w:t>
      </w:r>
      <w:r w:rsidR="00944531">
        <w:rPr>
          <w:rFonts w:ascii="Times New Roman" w:hAnsi="Times New Roman" w:cs="Times New Roman"/>
          <w:sz w:val="28"/>
          <w:szCs w:val="28"/>
        </w:rPr>
        <w:t>И</w:t>
      </w:r>
      <w:r w:rsidRPr="006F1EAA">
        <w:rPr>
          <w:rFonts w:ascii="Times New Roman" w:hAnsi="Times New Roman" w:cs="Times New Roman"/>
          <w:sz w:val="28"/>
          <w:szCs w:val="28"/>
        </w:rPr>
        <w:t xml:space="preserve">РПЭ показал, что исходные пациентов в обеих группах был почти одинаковым, возраст </w:t>
      </w:r>
      <w:r w:rsidR="003B76AA" w:rsidRPr="006F1EAA">
        <w:rPr>
          <w:rFonts w:ascii="Times New Roman" w:hAnsi="Times New Roman" w:cs="Times New Roman"/>
          <w:sz w:val="28"/>
          <w:szCs w:val="28"/>
        </w:rPr>
        <w:t xml:space="preserve">ИМТ, стадия уровень ПСА, ОПЖ, патологически балл </w:t>
      </w:r>
      <w:r w:rsidR="001456BF" w:rsidRPr="006F1EAA">
        <w:rPr>
          <w:rFonts w:ascii="Times New Roman" w:hAnsi="Times New Roman" w:cs="Times New Roman"/>
          <w:sz w:val="28"/>
          <w:szCs w:val="28"/>
        </w:rPr>
        <w:t>Глисона, риск</w:t>
      </w:r>
      <w:r w:rsidR="003B76AA" w:rsidRPr="006F1EAA">
        <w:rPr>
          <w:rFonts w:ascii="Times New Roman" w:hAnsi="Times New Roman" w:cs="Times New Roman"/>
          <w:sz w:val="28"/>
          <w:szCs w:val="28"/>
        </w:rPr>
        <w:t xml:space="preserve"> по</w:t>
      </w:r>
      <w:r w:rsidR="003B76AA" w:rsidRPr="006F1EAA">
        <w:t xml:space="preserve"> </w:t>
      </w:r>
      <w:r w:rsidR="001456BF" w:rsidRPr="006F1EAA">
        <w:rPr>
          <w:rFonts w:ascii="Times New Roman" w:hAnsi="Times New Roman" w:cs="Times New Roman"/>
          <w:sz w:val="28"/>
          <w:szCs w:val="28"/>
        </w:rPr>
        <w:t>Д’Амико, данные</w:t>
      </w:r>
      <w:r w:rsidR="003B76AA" w:rsidRPr="006F1EAA">
        <w:rPr>
          <w:rFonts w:ascii="Times New Roman" w:hAnsi="Times New Roman" w:cs="Times New Roman"/>
          <w:sz w:val="28"/>
          <w:szCs w:val="28"/>
        </w:rPr>
        <w:t xml:space="preserve"> лаборатоных анализов были сопоставимы в обеих группах </w:t>
      </w:r>
      <w:r w:rsidRPr="006F1EAA">
        <w:rPr>
          <w:rFonts w:ascii="Times New Roman" w:hAnsi="Times New Roman" w:cs="Times New Roman"/>
          <w:sz w:val="28"/>
          <w:szCs w:val="28"/>
        </w:rPr>
        <w:t xml:space="preserve">  </w:t>
      </w:r>
    </w:p>
    <w:p w14:paraId="7C54F1D6" w14:textId="77777777" w:rsidR="004655EB" w:rsidRPr="006F1EAA" w:rsidRDefault="004655E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Средняя длительность операции в основной группе была 94,7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9,04</w:t>
      </w:r>
      <w:r w:rsidR="003B76AA" w:rsidRPr="006F1EAA">
        <w:rPr>
          <w:rFonts w:ascii="Times New Roman" w:hAnsi="Times New Roman" w:cs="Times New Roman"/>
          <w:sz w:val="28"/>
          <w:szCs w:val="28"/>
        </w:rPr>
        <w:t>) минут</w:t>
      </w:r>
      <w:r w:rsidRPr="006F1EAA">
        <w:rPr>
          <w:rFonts w:ascii="Times New Roman" w:hAnsi="Times New Roman" w:cs="Times New Roman"/>
          <w:sz w:val="28"/>
          <w:szCs w:val="28"/>
        </w:rPr>
        <w:t>.  Средняя длительность операции в контрольной группе была 114,2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8,95</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минут</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В контрольной группе длительность операции была </w:t>
      </w:r>
      <w:r w:rsidR="006C0385" w:rsidRPr="006F1EAA">
        <w:rPr>
          <w:rFonts w:ascii="Times New Roman" w:hAnsi="Times New Roman" w:cs="Times New Roman"/>
          <w:sz w:val="28"/>
          <w:szCs w:val="28"/>
        </w:rPr>
        <w:t>д</w:t>
      </w:r>
      <w:r w:rsidRPr="006F1EAA">
        <w:rPr>
          <w:rFonts w:ascii="Times New Roman" w:hAnsi="Times New Roman" w:cs="Times New Roman"/>
          <w:sz w:val="28"/>
          <w:szCs w:val="28"/>
        </w:rPr>
        <w:t>ольше, чем в основной группе, разница статистически значима (p=0,000).</w:t>
      </w:r>
    </w:p>
    <w:p w14:paraId="61CE98BA" w14:textId="77777777" w:rsidR="004655EB" w:rsidRPr="006F1EAA" w:rsidRDefault="004655E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Средний уровень гемоглобина до операции в основной группе составил 137,5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11,9</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г/л</w:t>
      </w:r>
      <w:r w:rsidR="003B76AA" w:rsidRPr="006F1EAA">
        <w:rPr>
          <w:rFonts w:ascii="Times New Roman" w:hAnsi="Times New Roman" w:cs="Times New Roman"/>
          <w:sz w:val="28"/>
          <w:szCs w:val="28"/>
        </w:rPr>
        <w:t>, п</w:t>
      </w:r>
      <w:r w:rsidRPr="006F1EAA">
        <w:rPr>
          <w:rFonts w:ascii="Times New Roman" w:hAnsi="Times New Roman" w:cs="Times New Roman"/>
          <w:sz w:val="28"/>
          <w:szCs w:val="28"/>
        </w:rPr>
        <w:t xml:space="preserve">осле операции </w:t>
      </w:r>
      <w:r w:rsidR="00177F4C" w:rsidRPr="006F1EAA">
        <w:rPr>
          <w:rFonts w:ascii="Times New Roman" w:hAnsi="Times New Roman" w:cs="Times New Roman"/>
          <w:sz w:val="28"/>
          <w:szCs w:val="28"/>
        </w:rPr>
        <w:t xml:space="preserve">средний </w:t>
      </w:r>
      <w:r w:rsidRPr="006F1EAA">
        <w:rPr>
          <w:rFonts w:ascii="Times New Roman" w:hAnsi="Times New Roman" w:cs="Times New Roman"/>
          <w:sz w:val="28"/>
          <w:szCs w:val="28"/>
        </w:rPr>
        <w:t xml:space="preserve">уровень гемоглобина </w:t>
      </w:r>
      <w:r w:rsidR="00177F4C" w:rsidRPr="006F1EAA">
        <w:rPr>
          <w:rFonts w:ascii="Times New Roman" w:hAnsi="Times New Roman" w:cs="Times New Roman"/>
          <w:sz w:val="28"/>
          <w:szCs w:val="28"/>
        </w:rPr>
        <w:t xml:space="preserve">в этой группе </w:t>
      </w:r>
      <w:r w:rsidRPr="006F1EAA">
        <w:rPr>
          <w:rFonts w:ascii="Times New Roman" w:hAnsi="Times New Roman" w:cs="Times New Roman"/>
          <w:sz w:val="28"/>
          <w:szCs w:val="28"/>
        </w:rPr>
        <w:t>составил 136,3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10,5</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г/л.</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Средний уровень гемоглобина в контрольной группе до операции составил 137,6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11,0</w:t>
      </w:r>
      <w:r w:rsidR="003B76AA" w:rsidRPr="006F1EAA">
        <w:rPr>
          <w:rFonts w:ascii="Times New Roman" w:hAnsi="Times New Roman" w:cs="Times New Roman"/>
          <w:sz w:val="28"/>
          <w:szCs w:val="28"/>
        </w:rPr>
        <w:t>) г/л, п</w:t>
      </w:r>
      <w:r w:rsidRPr="006F1EAA">
        <w:rPr>
          <w:rFonts w:ascii="Times New Roman" w:hAnsi="Times New Roman" w:cs="Times New Roman"/>
          <w:sz w:val="28"/>
          <w:szCs w:val="28"/>
        </w:rPr>
        <w:t xml:space="preserve">осле операции </w:t>
      </w:r>
      <w:r w:rsidR="00177F4C" w:rsidRPr="006F1EAA">
        <w:rPr>
          <w:rFonts w:ascii="Times New Roman" w:hAnsi="Times New Roman" w:cs="Times New Roman"/>
          <w:sz w:val="28"/>
          <w:szCs w:val="28"/>
        </w:rPr>
        <w:t xml:space="preserve">средний </w:t>
      </w:r>
      <w:r w:rsidRPr="006F1EAA">
        <w:rPr>
          <w:rFonts w:ascii="Times New Roman" w:hAnsi="Times New Roman" w:cs="Times New Roman"/>
          <w:sz w:val="28"/>
          <w:szCs w:val="28"/>
        </w:rPr>
        <w:t xml:space="preserve">уровень гемоглобина </w:t>
      </w:r>
      <w:r w:rsidR="00177F4C" w:rsidRPr="006F1EAA">
        <w:rPr>
          <w:rFonts w:ascii="Times New Roman" w:hAnsi="Times New Roman" w:cs="Times New Roman"/>
          <w:sz w:val="28"/>
          <w:szCs w:val="28"/>
        </w:rPr>
        <w:t xml:space="preserve">в этой группе </w:t>
      </w:r>
      <w:r w:rsidRPr="006F1EAA">
        <w:rPr>
          <w:rFonts w:ascii="Times New Roman" w:hAnsi="Times New Roman" w:cs="Times New Roman"/>
          <w:sz w:val="28"/>
          <w:szCs w:val="28"/>
        </w:rPr>
        <w:t>составил 122,3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10,6</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г/л.</w:t>
      </w:r>
    </w:p>
    <w:p w14:paraId="4DC5F1DC" w14:textId="77777777" w:rsidR="004655EB" w:rsidRPr="006F1EAA" w:rsidRDefault="004655E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Среднее послеоперационное снижение уровня гемоглобина после операции в основной группе было 1,20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2,64</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г/л. Среднее послеоперационное снижение уровня гемоглобина после опер</w:t>
      </w:r>
      <w:r w:rsidR="006C0385" w:rsidRPr="006F1EAA">
        <w:rPr>
          <w:rFonts w:ascii="Times New Roman" w:hAnsi="Times New Roman" w:cs="Times New Roman"/>
          <w:sz w:val="28"/>
          <w:szCs w:val="28"/>
        </w:rPr>
        <w:t xml:space="preserve">ации в контрольной группе было </w:t>
      </w:r>
      <w:r w:rsidRPr="006F1EAA">
        <w:rPr>
          <w:rFonts w:ascii="Times New Roman" w:hAnsi="Times New Roman" w:cs="Times New Roman"/>
          <w:sz w:val="28"/>
          <w:szCs w:val="28"/>
        </w:rPr>
        <w:t>15,3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11,7</w:t>
      </w:r>
      <w:r w:rsidR="003B76AA"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г/л. Выявлено статистически значимое различие среднего послеоперационного снижения уровня гемоглобина (p=0,000) между двумя группами. </w:t>
      </w:r>
    </w:p>
    <w:p w14:paraId="3DDC5A0A" w14:textId="77777777" w:rsidR="004655EB" w:rsidRPr="006F1EAA" w:rsidRDefault="004655E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Средний уровень эритроцитов до операции в основной группе </w:t>
      </w:r>
      <w:r w:rsidR="00177F4C" w:rsidRPr="006F1EAA">
        <w:rPr>
          <w:rFonts w:ascii="Times New Roman" w:hAnsi="Times New Roman" w:cs="Times New Roman"/>
          <w:sz w:val="28"/>
          <w:szCs w:val="28"/>
        </w:rPr>
        <w:t xml:space="preserve">составил </w:t>
      </w:r>
      <w:r w:rsidRPr="006F1EAA">
        <w:rPr>
          <w:rFonts w:ascii="Times New Roman" w:hAnsi="Times New Roman" w:cs="Times New Roman"/>
          <w:sz w:val="28"/>
          <w:szCs w:val="28"/>
        </w:rPr>
        <w:t>5,0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0,33</w:t>
      </w:r>
      <w:r w:rsidR="00177F4C" w:rsidRPr="006F1EAA">
        <w:rPr>
          <w:rFonts w:ascii="Times New Roman" w:hAnsi="Times New Roman" w:cs="Times New Roman"/>
          <w:sz w:val="28"/>
          <w:szCs w:val="28"/>
        </w:rPr>
        <w:t xml:space="preserve">) </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00177F4C" w:rsidRPr="006F1EAA">
        <w:rPr>
          <w:rFonts w:ascii="Times New Roman" w:hAnsi="Times New Roman" w:cs="Times New Roman"/>
          <w:sz w:val="28"/>
          <w:szCs w:val="28"/>
        </w:rPr>
        <w:t>/л, после операции с</w:t>
      </w:r>
      <w:r w:rsidRPr="006F1EAA">
        <w:rPr>
          <w:rFonts w:ascii="Times New Roman" w:hAnsi="Times New Roman" w:cs="Times New Roman"/>
          <w:sz w:val="28"/>
          <w:szCs w:val="28"/>
        </w:rPr>
        <w:t xml:space="preserve">редний уровень эритроцитов в </w:t>
      </w:r>
      <w:r w:rsidR="00177F4C" w:rsidRPr="006F1EAA">
        <w:rPr>
          <w:rFonts w:ascii="Times New Roman" w:hAnsi="Times New Roman" w:cs="Times New Roman"/>
          <w:sz w:val="28"/>
          <w:szCs w:val="28"/>
        </w:rPr>
        <w:t xml:space="preserve">этой </w:t>
      </w:r>
      <w:r w:rsidRPr="006F1EAA">
        <w:rPr>
          <w:rFonts w:ascii="Times New Roman" w:hAnsi="Times New Roman" w:cs="Times New Roman"/>
          <w:sz w:val="28"/>
          <w:szCs w:val="28"/>
        </w:rPr>
        <w:t xml:space="preserve">группе </w:t>
      </w:r>
      <w:r w:rsidR="00177F4C" w:rsidRPr="006F1EAA">
        <w:rPr>
          <w:rFonts w:ascii="Times New Roman" w:hAnsi="Times New Roman" w:cs="Times New Roman"/>
          <w:sz w:val="28"/>
          <w:szCs w:val="28"/>
        </w:rPr>
        <w:t xml:space="preserve">составил </w:t>
      </w:r>
      <w:r w:rsidRPr="006F1EAA">
        <w:rPr>
          <w:rFonts w:ascii="Times New Roman" w:hAnsi="Times New Roman" w:cs="Times New Roman"/>
          <w:sz w:val="28"/>
          <w:szCs w:val="28"/>
        </w:rPr>
        <w:t>4,9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0,36</w:t>
      </w:r>
      <w:r w:rsidR="00177F4C" w:rsidRPr="006F1EAA">
        <w:rPr>
          <w:rFonts w:ascii="Times New Roman" w:hAnsi="Times New Roman" w:cs="Times New Roman"/>
          <w:sz w:val="28"/>
          <w:szCs w:val="28"/>
        </w:rPr>
        <w:t>)</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w:t>
      </w:r>
      <w:r w:rsidR="00177F4C"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Средний уровень эритроцитов в контрольной группе до операции </w:t>
      </w:r>
      <w:r w:rsidR="00177F4C" w:rsidRPr="006F1EAA">
        <w:rPr>
          <w:rFonts w:ascii="Times New Roman" w:hAnsi="Times New Roman" w:cs="Times New Roman"/>
          <w:sz w:val="28"/>
          <w:szCs w:val="28"/>
        </w:rPr>
        <w:t xml:space="preserve">составил </w:t>
      </w:r>
      <w:r w:rsidRPr="006F1EAA">
        <w:rPr>
          <w:rFonts w:ascii="Times New Roman" w:hAnsi="Times New Roman" w:cs="Times New Roman"/>
          <w:sz w:val="28"/>
          <w:szCs w:val="28"/>
        </w:rPr>
        <w:t>5,0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0,42</w:t>
      </w:r>
      <w:r w:rsidR="00177F4C" w:rsidRPr="006F1EAA">
        <w:rPr>
          <w:rFonts w:ascii="Times New Roman" w:hAnsi="Times New Roman" w:cs="Times New Roman"/>
          <w:sz w:val="28"/>
          <w:szCs w:val="28"/>
        </w:rPr>
        <w:t>)</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00177F4C" w:rsidRPr="006F1EAA">
        <w:rPr>
          <w:rFonts w:ascii="Times New Roman" w:hAnsi="Times New Roman" w:cs="Times New Roman"/>
          <w:sz w:val="28"/>
          <w:szCs w:val="28"/>
        </w:rPr>
        <w:t>/л, после операции с</w:t>
      </w:r>
      <w:r w:rsidRPr="006F1EAA">
        <w:rPr>
          <w:rFonts w:ascii="Times New Roman" w:hAnsi="Times New Roman" w:cs="Times New Roman"/>
          <w:sz w:val="28"/>
          <w:szCs w:val="28"/>
        </w:rPr>
        <w:t>редний уровень эритроцитов</w:t>
      </w:r>
      <w:r w:rsidR="00177F4C"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в </w:t>
      </w:r>
      <w:r w:rsidR="00177F4C" w:rsidRPr="006F1EAA">
        <w:rPr>
          <w:rFonts w:ascii="Times New Roman" w:hAnsi="Times New Roman" w:cs="Times New Roman"/>
          <w:sz w:val="28"/>
          <w:szCs w:val="28"/>
        </w:rPr>
        <w:t xml:space="preserve">этой </w:t>
      </w:r>
      <w:r w:rsidRPr="006F1EAA">
        <w:rPr>
          <w:rFonts w:ascii="Times New Roman" w:hAnsi="Times New Roman" w:cs="Times New Roman"/>
          <w:sz w:val="28"/>
          <w:szCs w:val="28"/>
        </w:rPr>
        <w:t xml:space="preserve">группе </w:t>
      </w:r>
      <w:r w:rsidR="00177F4C" w:rsidRPr="006F1EAA">
        <w:rPr>
          <w:rFonts w:ascii="Times New Roman" w:hAnsi="Times New Roman" w:cs="Times New Roman"/>
          <w:sz w:val="28"/>
          <w:szCs w:val="28"/>
        </w:rPr>
        <w:t xml:space="preserve">составил </w:t>
      </w:r>
      <w:r w:rsidRPr="006F1EAA">
        <w:rPr>
          <w:rFonts w:ascii="Times New Roman" w:hAnsi="Times New Roman" w:cs="Times New Roman"/>
          <w:sz w:val="28"/>
          <w:szCs w:val="28"/>
        </w:rPr>
        <w:t>4,2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0,50</w:t>
      </w:r>
      <w:r w:rsidR="00177F4C" w:rsidRPr="006F1EAA">
        <w:rPr>
          <w:rFonts w:ascii="Times New Roman" w:hAnsi="Times New Roman" w:cs="Times New Roman"/>
          <w:sz w:val="28"/>
          <w:szCs w:val="28"/>
        </w:rPr>
        <w:t>)</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w:t>
      </w:r>
      <w:r w:rsidR="00177F4C" w:rsidRPr="006F1EAA">
        <w:rPr>
          <w:rFonts w:ascii="Times New Roman" w:hAnsi="Times New Roman" w:cs="Times New Roman"/>
          <w:sz w:val="28"/>
          <w:szCs w:val="28"/>
        </w:rPr>
        <w:t xml:space="preserve">. </w:t>
      </w:r>
    </w:p>
    <w:p w14:paraId="497718A9" w14:textId="77777777" w:rsidR="004655EB" w:rsidRPr="006F1EAA" w:rsidRDefault="004655EB" w:rsidP="006D7360">
      <w:pPr>
        <w:autoSpaceDE w:val="0"/>
        <w:autoSpaceDN w:val="0"/>
        <w:adjustRightInd w:val="0"/>
        <w:spacing w:after="0" w:line="240" w:lineRule="auto"/>
        <w:ind w:firstLine="567"/>
        <w:jc w:val="both"/>
        <w:rPr>
          <w:rFonts w:ascii="Times New Roman" w:hAnsi="Times New Roman" w:cs="Times New Roman"/>
          <w:sz w:val="24"/>
          <w:szCs w:val="24"/>
        </w:rPr>
      </w:pPr>
      <w:r w:rsidRPr="006F1EAA">
        <w:rPr>
          <w:rFonts w:ascii="Times New Roman" w:hAnsi="Times New Roman" w:cs="Times New Roman"/>
          <w:sz w:val="28"/>
          <w:szCs w:val="28"/>
        </w:rPr>
        <w:t>Среднее послеоперационное снижение уровня эритроцитов после операции в основной группе было 0,11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0,15</w:t>
      </w:r>
      <w:r w:rsidR="00177F4C" w:rsidRPr="006F1EAA">
        <w:rPr>
          <w:rFonts w:ascii="Times New Roman" w:hAnsi="Times New Roman" w:cs="Times New Roman"/>
          <w:sz w:val="28"/>
          <w:szCs w:val="28"/>
        </w:rPr>
        <w:t>)</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Среднее послеоперационное снижение уровня эритроцитов после операции в контрольной группе было 0,81 (</w:t>
      </w:r>
      <w:r w:rsidR="003B76AA" w:rsidRPr="006F1EAA">
        <w:rPr>
          <w:rFonts w:ascii="Times New Roman" w:hAnsi="Times New Roman" w:cs="Times New Roman"/>
          <w:sz w:val="28"/>
          <w:szCs w:val="28"/>
        </w:rPr>
        <w:t>±</w:t>
      </w:r>
      <w:r w:rsidRPr="006F1EAA">
        <w:rPr>
          <w:rFonts w:ascii="Times New Roman" w:hAnsi="Times New Roman" w:cs="Times New Roman"/>
          <w:sz w:val="28"/>
          <w:szCs w:val="28"/>
        </w:rPr>
        <w:t>0,43</w:t>
      </w:r>
      <w:r w:rsidR="00177F4C" w:rsidRPr="006F1EAA">
        <w:rPr>
          <w:rFonts w:ascii="Times New Roman" w:hAnsi="Times New Roman" w:cs="Times New Roman"/>
          <w:sz w:val="28"/>
          <w:szCs w:val="28"/>
        </w:rPr>
        <w:t>)</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 xml:space="preserve">/л. Выявлено статистически </w:t>
      </w:r>
      <w:r w:rsidRPr="006F1EAA">
        <w:rPr>
          <w:rFonts w:ascii="Times New Roman" w:hAnsi="Times New Roman" w:cs="Times New Roman"/>
          <w:sz w:val="28"/>
          <w:szCs w:val="28"/>
        </w:rPr>
        <w:lastRenderedPageBreak/>
        <w:t xml:space="preserve">значимое различие среднего послеоперационного снижения уровня эритроцитов (p=0,000) между двумя группами.   </w:t>
      </w:r>
    </w:p>
    <w:p w14:paraId="78F9DBDD" w14:textId="597F97C9" w:rsidR="004655EB" w:rsidRPr="006F1EAA" w:rsidRDefault="00944531" w:rsidP="006D7360">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8"/>
          <w:szCs w:val="28"/>
        </w:rPr>
        <w:t xml:space="preserve"> </w:t>
      </w:r>
      <w:r w:rsidR="004655EB" w:rsidRPr="006F1EAA">
        <w:rPr>
          <w:rFonts w:ascii="Times New Roman" w:hAnsi="Times New Roman" w:cs="Times New Roman"/>
          <w:sz w:val="28"/>
          <w:szCs w:val="28"/>
        </w:rPr>
        <w:t xml:space="preserve">ДТЛУ в основной группе проводилось </w:t>
      </w:r>
      <w:r>
        <w:rPr>
          <w:rFonts w:ascii="Times New Roman" w:hAnsi="Times New Roman" w:cs="Times New Roman"/>
          <w:sz w:val="28"/>
          <w:szCs w:val="28"/>
        </w:rPr>
        <w:t>9</w:t>
      </w:r>
      <w:r w:rsidR="004655EB" w:rsidRPr="006F1EAA">
        <w:rPr>
          <w:rFonts w:ascii="Times New Roman" w:hAnsi="Times New Roman" w:cs="Times New Roman"/>
          <w:sz w:val="28"/>
          <w:szCs w:val="28"/>
        </w:rPr>
        <w:t xml:space="preserve">6,7% пациентам, в контрольной группе ДТЛУ проводилось </w:t>
      </w:r>
      <w:r>
        <w:rPr>
          <w:rFonts w:ascii="Times New Roman" w:hAnsi="Times New Roman" w:cs="Times New Roman"/>
          <w:sz w:val="28"/>
          <w:szCs w:val="28"/>
        </w:rPr>
        <w:t>9</w:t>
      </w:r>
      <w:r w:rsidR="004655EB" w:rsidRPr="006F1EAA">
        <w:rPr>
          <w:rFonts w:ascii="Times New Roman" w:hAnsi="Times New Roman" w:cs="Times New Roman"/>
          <w:sz w:val="28"/>
          <w:szCs w:val="28"/>
        </w:rPr>
        <w:t xml:space="preserve">4,5% пациентам.  СНП в обеих группах сохранен почти у одинакового количества пациентов 17,8% и 17,0% соответственно. </w:t>
      </w:r>
    </w:p>
    <w:p w14:paraId="2474B0A3" w14:textId="77777777" w:rsidR="004655EB" w:rsidRPr="006F1EAA" w:rsidRDefault="00177F4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w:t>
      </w:r>
      <w:r w:rsidR="004655EB" w:rsidRPr="006F1EAA">
        <w:rPr>
          <w:rFonts w:ascii="Times New Roman" w:hAnsi="Times New Roman" w:cs="Times New Roman"/>
          <w:sz w:val="28"/>
          <w:szCs w:val="28"/>
        </w:rPr>
        <w:t xml:space="preserve">аблюдалось почти одинаковое количество пациентов с экстракапсулярной инвазией и инвазией семенных пузырьков в обеих группах. Наиболее часто диагностируемая стадия заболевания в обеих группах была pT2 стадия. </w:t>
      </w:r>
    </w:p>
    <w:p w14:paraId="2BA920BA" w14:textId="3B9E6BFA" w:rsidR="00177F4C" w:rsidRPr="006F1EAA" w:rsidRDefault="00177F4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Дренаж в </w:t>
      </w:r>
      <w:r w:rsidR="004655EB" w:rsidRPr="006F1EAA">
        <w:rPr>
          <w:rFonts w:ascii="Times New Roman" w:hAnsi="Times New Roman" w:cs="Times New Roman"/>
          <w:sz w:val="28"/>
          <w:szCs w:val="28"/>
        </w:rPr>
        <w:t>основном был удален на вторые стуки в обеих группах пациентов, различие в сроках удаления дренажа были статистически незначимо (p=0,540).</w:t>
      </w:r>
      <w:r w:rsidRPr="006F1EAA">
        <w:rPr>
          <w:rFonts w:ascii="Times New Roman" w:hAnsi="Times New Roman" w:cs="Times New Roman"/>
          <w:sz w:val="28"/>
          <w:szCs w:val="28"/>
        </w:rPr>
        <w:t xml:space="preserve"> </w:t>
      </w:r>
    </w:p>
    <w:p w14:paraId="12594C4D" w14:textId="25F4171E" w:rsidR="004655EB" w:rsidRPr="006F1EAA" w:rsidRDefault="004655E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Катетер был удален в основном на 5 сутки у пациентов обеих групп,</w:t>
      </w:r>
      <w:r w:rsidR="00B32B40">
        <w:rPr>
          <w:rFonts w:ascii="Times New Roman" w:hAnsi="Times New Roman" w:cs="Times New Roman"/>
          <w:sz w:val="28"/>
          <w:szCs w:val="28"/>
        </w:rPr>
        <w:t xml:space="preserve"> </w:t>
      </w:r>
      <w:r w:rsidRPr="006F1EAA">
        <w:rPr>
          <w:rFonts w:ascii="Times New Roman" w:hAnsi="Times New Roman" w:cs="Times New Roman"/>
          <w:sz w:val="28"/>
          <w:szCs w:val="28"/>
        </w:rPr>
        <w:t xml:space="preserve">различие в сроках удаления катетера были статистически не значимо (p=0,565). </w:t>
      </w:r>
    </w:p>
    <w:p w14:paraId="06D0D974" w14:textId="0660353E" w:rsidR="004655EB" w:rsidRPr="006F1EAA" w:rsidRDefault="004655E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Средняя продолжительность пребывания в больнице после операции в основной группе составило </w:t>
      </w:r>
      <w:r w:rsidR="00944531">
        <w:rPr>
          <w:rFonts w:ascii="Times New Roman" w:hAnsi="Times New Roman" w:cs="Times New Roman"/>
          <w:sz w:val="28"/>
          <w:szCs w:val="28"/>
        </w:rPr>
        <w:t>7</w:t>
      </w:r>
      <w:r w:rsidRPr="006F1EAA">
        <w:rPr>
          <w:rFonts w:ascii="Times New Roman" w:hAnsi="Times New Roman" w:cs="Times New Roman"/>
          <w:sz w:val="28"/>
          <w:szCs w:val="28"/>
        </w:rPr>
        <w:t>,07 (</w:t>
      </w:r>
      <w:r w:rsidR="00177F4C" w:rsidRPr="006F1EAA">
        <w:rPr>
          <w:rFonts w:ascii="Times New Roman" w:hAnsi="Times New Roman" w:cs="Times New Roman"/>
          <w:sz w:val="28"/>
          <w:szCs w:val="28"/>
        </w:rPr>
        <w:t>±</w:t>
      </w:r>
      <w:r w:rsidRPr="006F1EAA">
        <w:rPr>
          <w:rFonts w:ascii="Times New Roman" w:hAnsi="Times New Roman" w:cs="Times New Roman"/>
          <w:sz w:val="28"/>
          <w:szCs w:val="28"/>
        </w:rPr>
        <w:t>1,27</w:t>
      </w:r>
      <w:r w:rsidR="00177F4C"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суток.  Средняя продолжительность пребывания в больнице после операции в контрольной группе составило </w:t>
      </w:r>
      <w:r w:rsidR="00177F4C" w:rsidRPr="006F1EAA">
        <w:rPr>
          <w:rFonts w:ascii="Times New Roman" w:hAnsi="Times New Roman" w:cs="Times New Roman"/>
          <w:sz w:val="28"/>
          <w:szCs w:val="28"/>
        </w:rPr>
        <w:t>1</w:t>
      </w:r>
      <w:r w:rsidR="00944531">
        <w:rPr>
          <w:rFonts w:ascii="Times New Roman" w:hAnsi="Times New Roman" w:cs="Times New Roman"/>
          <w:sz w:val="28"/>
          <w:szCs w:val="28"/>
        </w:rPr>
        <w:t>0</w:t>
      </w:r>
      <w:r w:rsidR="00177F4C" w:rsidRPr="006F1EAA">
        <w:rPr>
          <w:rFonts w:ascii="Times New Roman" w:hAnsi="Times New Roman" w:cs="Times New Roman"/>
          <w:sz w:val="28"/>
          <w:szCs w:val="28"/>
        </w:rPr>
        <w:t>,34 (±</w:t>
      </w:r>
      <w:r w:rsidRPr="006F1EAA">
        <w:rPr>
          <w:rFonts w:ascii="Times New Roman" w:hAnsi="Times New Roman" w:cs="Times New Roman"/>
          <w:sz w:val="28"/>
          <w:szCs w:val="28"/>
        </w:rPr>
        <w:t>1,80</w:t>
      </w:r>
      <w:r w:rsidR="00177F4C"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суток. В контрольной группе среднее пребывания в стационаре было </w:t>
      </w:r>
      <w:r w:rsidR="006C0385" w:rsidRPr="006F1EAA">
        <w:rPr>
          <w:rFonts w:ascii="Times New Roman" w:hAnsi="Times New Roman" w:cs="Times New Roman"/>
          <w:sz w:val="28"/>
          <w:szCs w:val="28"/>
        </w:rPr>
        <w:t>д</w:t>
      </w:r>
      <w:r w:rsidRPr="006F1EAA">
        <w:rPr>
          <w:rFonts w:ascii="Times New Roman" w:hAnsi="Times New Roman" w:cs="Times New Roman"/>
          <w:sz w:val="28"/>
          <w:szCs w:val="28"/>
        </w:rPr>
        <w:t>ольше, чем в основной группе, различие статистически значимое</w:t>
      </w:r>
      <w:r w:rsidRPr="006F1EAA">
        <w:t xml:space="preserve"> (</w:t>
      </w:r>
      <w:r w:rsidRPr="006F1EAA">
        <w:rPr>
          <w:rFonts w:ascii="Times New Roman" w:hAnsi="Times New Roman" w:cs="Times New Roman"/>
          <w:sz w:val="28"/>
          <w:szCs w:val="28"/>
        </w:rPr>
        <w:t xml:space="preserve">p=0,000).        </w:t>
      </w:r>
    </w:p>
    <w:p w14:paraId="1532E274" w14:textId="47A11FD9" w:rsidR="004655EB" w:rsidRPr="006F1EAA" w:rsidRDefault="00177F4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Наблюдались и</w:t>
      </w:r>
      <w:r w:rsidR="004655EB" w:rsidRPr="006F1EAA">
        <w:rPr>
          <w:rFonts w:ascii="Times New Roman" w:hAnsi="Times New Roman" w:cs="Times New Roman"/>
          <w:sz w:val="28"/>
          <w:szCs w:val="28"/>
        </w:rPr>
        <w:t>нтраоперационные осложнения в виде повреждения мочеточника</w:t>
      </w:r>
      <w:r w:rsidRPr="006F1EAA">
        <w:rPr>
          <w:rFonts w:ascii="Times New Roman" w:hAnsi="Times New Roman" w:cs="Times New Roman"/>
          <w:sz w:val="28"/>
          <w:szCs w:val="28"/>
        </w:rPr>
        <w:t>, п</w:t>
      </w:r>
      <w:r w:rsidR="004655EB" w:rsidRPr="006F1EAA">
        <w:rPr>
          <w:rFonts w:ascii="Times New Roman" w:hAnsi="Times New Roman" w:cs="Times New Roman"/>
          <w:sz w:val="28"/>
          <w:szCs w:val="28"/>
        </w:rPr>
        <w:t xml:space="preserve">овреждение подвздошной/прямой кишки.  </w:t>
      </w:r>
      <w:r w:rsidR="006C0385" w:rsidRPr="006F1EAA">
        <w:rPr>
          <w:rFonts w:ascii="Times New Roman" w:hAnsi="Times New Roman" w:cs="Times New Roman"/>
          <w:sz w:val="28"/>
          <w:szCs w:val="28"/>
        </w:rPr>
        <w:t>Выявлены по</w:t>
      </w:r>
      <w:r w:rsidR="004655EB" w:rsidRPr="006F1EAA">
        <w:rPr>
          <w:rFonts w:ascii="Times New Roman" w:hAnsi="Times New Roman" w:cs="Times New Roman"/>
          <w:sz w:val="28"/>
          <w:szCs w:val="28"/>
        </w:rPr>
        <w:t>слеоперационные осложнения в виде</w:t>
      </w:r>
      <w:r w:rsidR="004655EB" w:rsidRPr="006F1EAA">
        <w:t xml:space="preserve"> </w:t>
      </w:r>
      <w:r w:rsidR="004655EB" w:rsidRPr="006F1EAA">
        <w:rPr>
          <w:rFonts w:ascii="Times New Roman" w:hAnsi="Times New Roman" w:cs="Times New Roman"/>
          <w:sz w:val="28"/>
          <w:szCs w:val="28"/>
        </w:rPr>
        <w:t>лимфоцеле, при котором требовался дренаж, в виде</w:t>
      </w:r>
      <w:r w:rsidR="004655EB" w:rsidRPr="006F1EAA">
        <w:t xml:space="preserve"> </w:t>
      </w:r>
      <w:r w:rsidR="004655EB" w:rsidRPr="006F1EAA">
        <w:rPr>
          <w:rFonts w:ascii="Times New Roman" w:hAnsi="Times New Roman" w:cs="Times New Roman"/>
          <w:sz w:val="28"/>
          <w:szCs w:val="28"/>
        </w:rPr>
        <w:t>лимфоцеле, при котором не требовался дренаж</w:t>
      </w:r>
      <w:r w:rsidRPr="006F1EAA">
        <w:rPr>
          <w:rFonts w:ascii="Times New Roman" w:hAnsi="Times New Roman" w:cs="Times New Roman"/>
          <w:sz w:val="28"/>
          <w:szCs w:val="28"/>
        </w:rPr>
        <w:t>, у</w:t>
      </w:r>
      <w:r w:rsidR="006C0385" w:rsidRPr="006F1EAA">
        <w:rPr>
          <w:rFonts w:ascii="Times New Roman" w:hAnsi="Times New Roman" w:cs="Times New Roman"/>
          <w:sz w:val="28"/>
          <w:szCs w:val="28"/>
        </w:rPr>
        <w:t>течка мочи</w:t>
      </w:r>
      <w:r w:rsidR="004655EB"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В послеоперационном периоде </w:t>
      </w:r>
      <w:r w:rsidR="00A64B85" w:rsidRPr="006F1EAA">
        <w:rPr>
          <w:rFonts w:ascii="Times New Roman" w:hAnsi="Times New Roman" w:cs="Times New Roman"/>
          <w:sz w:val="28"/>
          <w:szCs w:val="28"/>
        </w:rPr>
        <w:t>наблюдались осложнения в виде с</w:t>
      </w:r>
      <w:r w:rsidR="004655EB" w:rsidRPr="006F1EAA">
        <w:rPr>
          <w:rFonts w:ascii="Times New Roman" w:hAnsi="Times New Roman" w:cs="Times New Roman"/>
          <w:sz w:val="28"/>
          <w:szCs w:val="28"/>
        </w:rPr>
        <w:t>триктура уретры.</w:t>
      </w:r>
      <w:r w:rsidR="004655EB" w:rsidRPr="006F1EAA">
        <w:t xml:space="preserve"> </w:t>
      </w:r>
      <w:r w:rsidR="004655EB" w:rsidRPr="006F1EAA">
        <w:rPr>
          <w:rFonts w:ascii="Times New Roman" w:hAnsi="Times New Roman" w:cs="Times New Roman"/>
          <w:sz w:val="28"/>
          <w:szCs w:val="28"/>
        </w:rPr>
        <w:t xml:space="preserve">Осложнение по системе Клавьена-Диндо классифицировалось, при котором требуется хирургическое, эндоскопическое или радиологическое вмешательство. </w:t>
      </w:r>
    </w:p>
    <w:p w14:paraId="3FEC52D9" w14:textId="77777777" w:rsidR="004655EB" w:rsidRPr="006F1EAA" w:rsidRDefault="004655EB" w:rsidP="006D7360">
      <w:pPr>
        <w:autoSpaceDE w:val="0"/>
        <w:autoSpaceDN w:val="0"/>
        <w:adjustRightInd w:val="0"/>
        <w:spacing w:after="0" w:line="240" w:lineRule="auto"/>
        <w:jc w:val="both"/>
        <w:rPr>
          <w:rFonts w:ascii="Times New Roman" w:hAnsi="Times New Roman" w:cs="Times New Roman"/>
          <w:sz w:val="28"/>
          <w:szCs w:val="28"/>
        </w:rPr>
      </w:pPr>
    </w:p>
    <w:p w14:paraId="68331A95" w14:textId="773150CD" w:rsidR="00EE5FB6" w:rsidRPr="006F1EAA" w:rsidRDefault="00DB558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b/>
          <w:sz w:val="28"/>
          <w:szCs w:val="28"/>
        </w:rPr>
        <w:t>3.</w:t>
      </w:r>
      <w:r w:rsidR="00C154CE">
        <w:rPr>
          <w:rFonts w:ascii="Times New Roman" w:hAnsi="Times New Roman" w:cs="Times New Roman"/>
          <w:b/>
          <w:sz w:val="28"/>
          <w:szCs w:val="28"/>
        </w:rPr>
        <w:t>5</w:t>
      </w:r>
      <w:r w:rsidR="004655EB" w:rsidRPr="006F1EAA">
        <w:rPr>
          <w:rFonts w:ascii="Times New Roman" w:hAnsi="Times New Roman" w:cs="Times New Roman"/>
          <w:b/>
          <w:sz w:val="28"/>
          <w:szCs w:val="28"/>
        </w:rPr>
        <w:t xml:space="preserve"> </w:t>
      </w:r>
      <w:r w:rsidRPr="006F1EAA">
        <w:rPr>
          <w:rFonts w:ascii="Times New Roman" w:hAnsi="Times New Roman" w:cs="Times New Roman"/>
          <w:b/>
          <w:sz w:val="28"/>
          <w:szCs w:val="28"/>
        </w:rPr>
        <w:t>Оценка качество жизни пациентов после лапароскопической экстраперитониальной простатэктомии</w:t>
      </w:r>
    </w:p>
    <w:p w14:paraId="61D91480" w14:textId="77777777" w:rsidR="002C1C06" w:rsidRDefault="002C1C06" w:rsidP="006D7360">
      <w:pPr>
        <w:autoSpaceDE w:val="0"/>
        <w:autoSpaceDN w:val="0"/>
        <w:adjustRightInd w:val="0"/>
        <w:spacing w:after="0" w:line="240" w:lineRule="auto"/>
        <w:ind w:firstLine="567"/>
        <w:jc w:val="both"/>
        <w:rPr>
          <w:rFonts w:ascii="Times New Roman" w:hAnsi="Times New Roman" w:cs="Times New Roman"/>
          <w:sz w:val="28"/>
          <w:szCs w:val="28"/>
        </w:rPr>
      </w:pPr>
    </w:p>
    <w:p w14:paraId="0B8FB879" w14:textId="6319F12C" w:rsidR="00D20D6C" w:rsidRPr="006F1EAA" w:rsidRDefault="00D20D6C" w:rsidP="006D7360">
      <w:pPr>
        <w:autoSpaceDE w:val="0"/>
        <w:autoSpaceDN w:val="0"/>
        <w:adjustRightInd w:val="0"/>
        <w:spacing w:after="0" w:line="240" w:lineRule="auto"/>
        <w:ind w:firstLine="567"/>
        <w:jc w:val="both"/>
        <w:rPr>
          <w:rFonts w:ascii="Times New Roman" w:hAnsi="Times New Roman" w:cs="Times New Roman"/>
          <w:sz w:val="28"/>
          <w:szCs w:val="28"/>
          <w:lang w:val="kk-KZ"/>
        </w:rPr>
      </w:pPr>
      <w:r w:rsidRPr="006F1EAA">
        <w:rPr>
          <w:rFonts w:ascii="Times New Roman" w:hAnsi="Times New Roman" w:cs="Times New Roman"/>
          <w:sz w:val="28"/>
          <w:szCs w:val="28"/>
        </w:rPr>
        <w:t>Американское общество клинической онкологии  (ASCO) и Национальный институт онкологии (NCI) утверждают, что после показателя выживаемости, качество жизни (КЖ) является вторым наиболее значимым критерием для оценки эффективности лечения онкологических заболеваний</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{"citationItems":[{"id":"ITEM-1","itemData":{"author":[{"dropping-particle":"","family":"Rossi","given":"Paolo Giorgi","non-dropping-particle":"","parse-names":false,"suffix":""},{"dropping-particle":"","family":"Vicentini","given":"Massimo","non-dropping-particle":"","parse-names":false,"suffix":""},{"dropping-particle":"","family":"Interaziendale","given":"Servizio","non-dropping-particle":"","parse-names":false,"suffix":""},{"dropping-particle":"","family":"Emilia","given":"Ausl Reggio","non-dropping-particle":"","parse-names":false,"suffix":""}],"id":"ITEM-1","issue":"November","issued":{"date-parts":[["2013"]]},"page":"80-89","title":"NEW CERVICAL CANCER SCREENING GUIDELINES ON BOTH SIDES OF THE ATLANTIC","type":"article-journal"},"uris":["http://www.mendeley.com/documents/?uuid=3f49f00d-0bae-4db9-af15-bbee98a072ad"]}],"mendeley":{"formattedCitation":"[96]","plainTextFormattedCitation":"[96]","previouslyFormattedCitation":"[96]"},"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[96</w:t>
      </w:r>
      <w:r w:rsidR="00962AB4">
        <w:rPr>
          <w:rFonts w:ascii="Times New Roman" w:hAnsi="Times New Roman" w:cs="Times New Roman"/>
          <w:noProof/>
          <w:sz w:val="28"/>
          <w:szCs w:val="28"/>
        </w:rPr>
        <w:t>,р. 33</w:t>
      </w:r>
      <w:r w:rsidR="00CB4D37" w:rsidRPr="006F1EAA">
        <w:rPr>
          <w:rFonts w:ascii="Times New Roman" w:hAnsi="Times New Roman" w:cs="Times New Roman"/>
          <w:noProof/>
          <w:sz w:val="28"/>
          <w:szCs w:val="28"/>
        </w:rPr>
        <w:t>]</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Pr="006F1EAA">
        <w:t xml:space="preserve"> </w:t>
      </w:r>
      <w:r w:rsidRPr="006F1EAA">
        <w:rPr>
          <w:rFonts w:ascii="Times New Roman" w:hAnsi="Times New Roman" w:cs="Times New Roman"/>
          <w:sz w:val="28"/>
          <w:szCs w:val="28"/>
        </w:rPr>
        <w:t xml:space="preserve">Недержание мочи, эректильная дисфункция, расстройства функции кишечника и последствия лучевой терапии остаются основными проблемами, которые могут возникнуть после радикального лечения РПЖ и отрицательно сказаться на </w:t>
      </w:r>
      <w:r w:rsidR="00246196" w:rsidRPr="006F1EAA">
        <w:rPr>
          <w:rFonts w:ascii="Times New Roman" w:hAnsi="Times New Roman" w:cs="Times New Roman"/>
          <w:sz w:val="28"/>
          <w:szCs w:val="28"/>
        </w:rPr>
        <w:t xml:space="preserve">КЖ </w:t>
      </w:r>
      <w:r w:rsidRPr="006F1EAA">
        <w:rPr>
          <w:rFonts w:ascii="Times New Roman" w:hAnsi="Times New Roman" w:cs="Times New Roman"/>
          <w:sz w:val="28"/>
          <w:szCs w:val="28"/>
        </w:rPr>
        <w:t>пациента</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lang w:val="en-US"/>
        </w:rPr>
        <w:fldChar w:fldCharType="begin" w:fldLock="1"/>
      </w:r>
      <w:r w:rsidR="00CB4D37" w:rsidRPr="006F1EAA">
        <w:rPr>
          <w:rFonts w:ascii="Times New Roman" w:hAnsi="Times New Roman" w:cs="Times New Roman"/>
          <w:sz w:val="28"/>
          <w:szCs w:val="28"/>
          <w:lang w:val="en-US"/>
        </w:rPr>
        <w:instrText>ADDIN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_</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citationItems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itemData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ISBN</w:instrText>
      </w:r>
      <w:r w:rsidR="00CB4D37" w:rsidRPr="006F1EAA">
        <w:rPr>
          <w:rFonts w:ascii="Times New Roman" w:hAnsi="Times New Roman" w:cs="Times New Roman"/>
          <w:sz w:val="28"/>
          <w:szCs w:val="28"/>
        </w:rPr>
        <w:instrText>":"9780478318128","</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nsu</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govt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nz</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":[["2008"]]},"</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Guidelines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New</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Zealand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National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Unit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471</w:instrText>
      </w:r>
      <w:r w:rsidR="00CB4D37" w:rsidRPr="006F1EAA">
        <w:rPr>
          <w:rFonts w:ascii="Times New Roman" w:hAnsi="Times New Roman" w:cs="Times New Roman"/>
          <w:sz w:val="28"/>
          <w:szCs w:val="28"/>
          <w:lang w:val="en-US"/>
        </w:rPr>
        <w:instrText>fc</w:instrText>
      </w:r>
      <w:r w:rsidR="00CB4D37" w:rsidRPr="006F1EAA">
        <w:rPr>
          <w:rFonts w:ascii="Times New Roman" w:hAnsi="Times New Roman" w:cs="Times New Roman"/>
          <w:sz w:val="28"/>
          <w:szCs w:val="28"/>
        </w:rPr>
        <w:instrText>32-</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633-483</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-9</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-425315</w:instrText>
      </w:r>
      <w:r w:rsidR="00CB4D37" w:rsidRPr="006F1EAA">
        <w:rPr>
          <w:rFonts w:ascii="Times New Roman" w:hAnsi="Times New Roman" w:cs="Times New Roman"/>
          <w:sz w:val="28"/>
          <w:szCs w:val="28"/>
          <w:lang w:val="en-US"/>
        </w:rPr>
        <w:instrText>de</w:instrText>
      </w:r>
      <w:r w:rsidR="00CB4D37" w:rsidRPr="006F1EAA">
        <w:rPr>
          <w:rFonts w:ascii="Times New Roman" w:hAnsi="Times New Roman" w:cs="Times New Roman"/>
          <w:sz w:val="28"/>
          <w:szCs w:val="28"/>
        </w:rPr>
        <w:instrText>89</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":"[97]","</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":"[97]","</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":"[97]"},"</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fldChar w:fldCharType="separate"/>
      </w:r>
      <w:r w:rsidR="00CB4D37" w:rsidRPr="006F1EAA">
        <w:rPr>
          <w:rFonts w:ascii="Times New Roman" w:hAnsi="Times New Roman" w:cs="Times New Roman"/>
          <w:noProof/>
          <w:sz w:val="28"/>
          <w:szCs w:val="28"/>
        </w:rPr>
        <w:t>[97]</w:t>
      </w:r>
      <w:r w:rsidR="00CB4D37"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xml:space="preserve">. Опросник </w:t>
      </w:r>
      <w:r w:rsidRPr="006F1EAA">
        <w:rPr>
          <w:rFonts w:ascii="Times New Roman" w:hAnsi="Times New Roman" w:cs="Times New Roman"/>
          <w:sz w:val="28"/>
          <w:szCs w:val="28"/>
          <w:lang w:val="en-US"/>
        </w:rPr>
        <w:t>EORTC</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QLQ</w:t>
      </w:r>
      <w:r w:rsidRPr="006F1EAA">
        <w:rPr>
          <w:rFonts w:ascii="Times New Roman" w:hAnsi="Times New Roman" w:cs="Times New Roman"/>
          <w:sz w:val="28"/>
          <w:szCs w:val="28"/>
        </w:rPr>
        <w:t>-</w:t>
      </w:r>
      <w:r w:rsidRPr="006F1EAA">
        <w:rPr>
          <w:rFonts w:ascii="Times New Roman" w:hAnsi="Times New Roman" w:cs="Times New Roman"/>
          <w:sz w:val="28"/>
          <w:szCs w:val="28"/>
          <w:lang w:val="en-US"/>
        </w:rPr>
        <w:t>C</w:t>
      </w:r>
      <w:r w:rsidRPr="006F1EAA">
        <w:rPr>
          <w:rFonts w:ascii="Times New Roman" w:hAnsi="Times New Roman" w:cs="Times New Roman"/>
          <w:sz w:val="28"/>
          <w:szCs w:val="28"/>
        </w:rPr>
        <w:t>30, разработанный Европейской Организации Лечения и Исследования Рака (</w:t>
      </w:r>
      <w:r w:rsidRPr="006F1EAA">
        <w:rPr>
          <w:rFonts w:ascii="Times New Roman" w:hAnsi="Times New Roman" w:cs="Times New Roman"/>
          <w:sz w:val="28"/>
          <w:szCs w:val="28"/>
          <w:lang w:val="en-US"/>
        </w:rPr>
        <w:t>EORTC</w:t>
      </w:r>
      <w:r w:rsidRPr="006F1EAA">
        <w:rPr>
          <w:rFonts w:ascii="Times New Roman" w:hAnsi="Times New Roman" w:cs="Times New Roman"/>
          <w:sz w:val="28"/>
          <w:szCs w:val="28"/>
        </w:rPr>
        <w:t>) доказал свою эффективность для получения</w:t>
      </w:r>
      <w:r w:rsidRPr="006F1EAA">
        <w:t xml:space="preserve"> </w:t>
      </w:r>
      <w:r w:rsidRPr="006F1EAA">
        <w:rPr>
          <w:rFonts w:ascii="Times New Roman" w:hAnsi="Times New Roman" w:cs="Times New Roman"/>
          <w:sz w:val="28"/>
          <w:szCs w:val="28"/>
        </w:rPr>
        <w:t>объективной информации о КЖ пациентов перенесших специфическое лечение.</w:t>
      </w:r>
      <w:r w:rsidRPr="006F1EAA">
        <w:rPr>
          <w:rFonts w:ascii="Times New Roman" w:hAnsi="Times New Roman" w:cs="Times New Roman"/>
          <w:sz w:val="28"/>
          <w:szCs w:val="28"/>
          <w:lang w:val="kk-KZ"/>
        </w:rPr>
        <w:t xml:space="preserve"> </w:t>
      </w:r>
      <w:r w:rsidRPr="006F1EAA">
        <w:rPr>
          <w:rFonts w:ascii="Times New Roman" w:hAnsi="Times New Roman" w:cs="Times New Roman"/>
          <w:sz w:val="28"/>
          <w:szCs w:val="28"/>
        </w:rPr>
        <w:t>Анкета</w:t>
      </w:r>
      <w:r w:rsidRPr="006F1EAA">
        <w:rPr>
          <w:rFonts w:ascii="Times New Roman" w:hAnsi="Times New Roman" w:cs="Times New Roman"/>
          <w:sz w:val="28"/>
          <w:szCs w:val="28"/>
          <w:lang w:val="kk-KZ"/>
        </w:rPr>
        <w:t xml:space="preserve"> </w:t>
      </w:r>
      <w:r w:rsidRPr="006F1EAA">
        <w:rPr>
          <w:rFonts w:ascii="Times New Roman" w:hAnsi="Times New Roman" w:cs="Times New Roman"/>
          <w:sz w:val="28"/>
          <w:szCs w:val="28"/>
          <w:lang w:val="en-US"/>
        </w:rPr>
        <w:t>EORTC</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en-US"/>
        </w:rPr>
        <w:t>QLQ</w:t>
      </w:r>
      <w:r w:rsidRPr="006F1EAA">
        <w:rPr>
          <w:rFonts w:ascii="Times New Roman" w:hAnsi="Times New Roman" w:cs="Times New Roman"/>
          <w:sz w:val="28"/>
          <w:szCs w:val="28"/>
        </w:rPr>
        <w:t>-</w:t>
      </w:r>
      <w:r w:rsidRPr="006F1EAA">
        <w:rPr>
          <w:rFonts w:ascii="Times New Roman" w:hAnsi="Times New Roman" w:cs="Times New Roman"/>
          <w:sz w:val="28"/>
          <w:szCs w:val="28"/>
          <w:lang w:val="en-US"/>
        </w:rPr>
        <w:t>C</w:t>
      </w:r>
      <w:r w:rsidRPr="006F1EAA">
        <w:rPr>
          <w:rFonts w:ascii="Times New Roman" w:hAnsi="Times New Roman" w:cs="Times New Roman"/>
          <w:sz w:val="28"/>
          <w:szCs w:val="28"/>
        </w:rPr>
        <w:t>30</w:t>
      </w:r>
      <w:r w:rsidR="00EE5FB6" w:rsidRPr="006F1EAA">
        <w:rPr>
          <w:rFonts w:ascii="Times New Roman" w:hAnsi="Times New Roman" w:cs="Times New Roman"/>
          <w:sz w:val="28"/>
          <w:szCs w:val="28"/>
        </w:rPr>
        <w:t xml:space="preserve"> </w:t>
      </w:r>
      <w:r w:rsidRPr="006F1EAA">
        <w:rPr>
          <w:rFonts w:ascii="Times New Roman" w:hAnsi="Times New Roman" w:cs="Times New Roman"/>
          <w:sz w:val="28"/>
          <w:szCs w:val="28"/>
        </w:rPr>
        <w:lastRenderedPageBreak/>
        <w:t>разработан</w:t>
      </w:r>
      <w:r w:rsidR="00246196" w:rsidRPr="006F1EAA">
        <w:rPr>
          <w:rFonts w:ascii="Times New Roman" w:hAnsi="Times New Roman" w:cs="Times New Roman"/>
          <w:sz w:val="28"/>
          <w:szCs w:val="28"/>
        </w:rPr>
        <w:t>а</w:t>
      </w:r>
      <w:r w:rsidR="00EE5FB6"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для оценки </w:t>
      </w:r>
      <w:r w:rsidR="00246196" w:rsidRPr="006F1EAA">
        <w:rPr>
          <w:rFonts w:ascii="Times New Roman" w:hAnsi="Times New Roman" w:cs="Times New Roman"/>
          <w:sz w:val="28"/>
          <w:szCs w:val="28"/>
        </w:rPr>
        <w:t>КЖ</w:t>
      </w:r>
      <w:r w:rsidRPr="006F1EAA">
        <w:rPr>
          <w:rFonts w:ascii="Times New Roman" w:hAnsi="Times New Roman" w:cs="Times New Roman"/>
          <w:sz w:val="28"/>
          <w:szCs w:val="28"/>
        </w:rPr>
        <w:t xml:space="preserve"> онкологических больных. </w:t>
      </w:r>
      <w:r w:rsidR="00EE5FB6" w:rsidRPr="006F1EAA">
        <w:rPr>
          <w:rFonts w:ascii="Times New Roman" w:hAnsi="Times New Roman" w:cs="Times New Roman"/>
          <w:sz w:val="28"/>
          <w:szCs w:val="28"/>
        </w:rPr>
        <w:t xml:space="preserve">Опросник </w:t>
      </w:r>
      <w:r w:rsidRPr="006F1EAA">
        <w:rPr>
          <w:rFonts w:ascii="Times New Roman" w:hAnsi="Times New Roman" w:cs="Times New Roman"/>
          <w:sz w:val="28"/>
          <w:szCs w:val="28"/>
        </w:rPr>
        <w:t>был переведен и апробирован более чем на 100 языков и ежегодно используется в более чем 5000 исследованиях по всему миру</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 xml:space="preserve">ADDIN CSL_CITATION {"citationItems":[{"id":"ITEM-1","itemData":{"DOI":"10.1186/1472-6874-11-20","ISSN":"1472-6874","PMID":"21619609","abstract":"BACKGROUND: Disparities in cervical cancer screening are known to exist in Ontario, Canada for foreign-born women. The relative importance of various barriers to screening may vary across ethnic groups. This study aimed to determine how predictors of low cervical cancer screening, reflective of sociodemographics, the health care system, and migration, varied by region of origin for Ontario's immigrant women.\nMETHODS: Using a validated billing code algorithm, we determined the proportion of women who were not screened during the three-year period of 2006-2008 among 455,864 identified immigrant women living in Ontario's urban centres. We created eight identical multivariate Poisson models, stratified by eight regions of origin for immigrant women. In these models, we adjusted for various sociodemographic, health care-related and migration-related variables. We then used the resulting adjusted relative risks to calculate population-attributable fractions for each variable by region of origin.\nRESULTS: Region of origin was not a significant source of effect modification for lack of recent cervical cancer screening. Certain variables were significantly associated with lack of screening across all or nearly all world regions. These consisted of not being in the 35-49 year age group, residence in the lowest-income neighbourhoods, not being in a primary care patient enrolment model, a provider from the same region, and not having a female provider. For all women, the highest population-attributable risk was seen for not having a female provider, with values ranging from 16.8% [95% CI 14.6-19.1%] among women from the Middle East and North Africa to 27.4% [95% </w:instrText>
      </w:r>
      <w:r w:rsidR="00CB4D37" w:rsidRPr="006F1EAA">
        <w:rPr>
          <w:rFonts w:ascii="Times New Roman" w:hAnsi="Times New Roman" w:cs="Times New Roman"/>
          <w:sz w:val="28"/>
          <w:szCs w:val="28"/>
          <w:lang w:val="en-US"/>
        </w:rPr>
        <w:instrText>CI</w:instrText>
      </w:r>
      <w:r w:rsidR="00CB4D37" w:rsidRPr="006F1EAA">
        <w:rPr>
          <w:rFonts w:ascii="Times New Roman" w:hAnsi="Times New Roman" w:cs="Times New Roman"/>
          <w:sz w:val="28"/>
          <w:szCs w:val="28"/>
        </w:rPr>
        <w:instrText xml:space="preserve"> 26.2-28.6%]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from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East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Asia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Pacific</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nCONCLUSIONS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increase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rates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across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immigrant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groups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efforts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should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made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ensure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access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regular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source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primary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ideally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access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female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professional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Efforts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should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also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made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increase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enrolment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immigrant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new</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primary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patient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enrolment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models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Lofters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Aisha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K</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Moineddin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Rahim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Hwang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Stephen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Glazier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Richard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BMC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":[["2011"]]},"</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":"20","</w:instrText>
      </w:r>
      <w:r w:rsidR="00CB4D37" w:rsidRPr="006F1EAA">
        <w:rPr>
          <w:rFonts w:ascii="Times New Roman" w:hAnsi="Times New Roman" w:cs="Times New Roman"/>
          <w:sz w:val="28"/>
          <w:szCs w:val="28"/>
          <w:lang w:val="en-US"/>
        </w:rPr>
        <w:instrText>publisher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BioMed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Central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Ltd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Predictors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low</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among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immigrant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Ontario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Canada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":"11"},"</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=89</w:instrText>
      </w:r>
      <w:r w:rsidR="00CB4D37" w:rsidRPr="006F1EAA">
        <w:rPr>
          <w:rFonts w:ascii="Times New Roman" w:hAnsi="Times New Roman" w:cs="Times New Roman"/>
          <w:sz w:val="28"/>
          <w:szCs w:val="28"/>
          <w:lang w:val="en-US"/>
        </w:rPr>
        <w:instrText>ef</w:instrText>
      </w:r>
      <w:r w:rsidR="00CB4D37" w:rsidRPr="006F1EAA">
        <w:rPr>
          <w:rFonts w:ascii="Times New Roman" w:hAnsi="Times New Roman" w:cs="Times New Roman"/>
          <w:sz w:val="28"/>
          <w:szCs w:val="28"/>
        </w:rPr>
        <w:instrText>4</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15-</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689-487</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-8</w:instrText>
      </w:r>
      <w:r w:rsidR="00CB4D37" w:rsidRPr="006F1EAA">
        <w:rPr>
          <w:rFonts w:ascii="Times New Roman" w:hAnsi="Times New Roman" w:cs="Times New Roman"/>
          <w:sz w:val="28"/>
          <w:szCs w:val="28"/>
          <w:lang w:val="en-US"/>
        </w:rPr>
        <w:instrText>df</w:instrText>
      </w:r>
      <w:r w:rsidR="00CB4D37" w:rsidRPr="006F1EAA">
        <w:rPr>
          <w:rFonts w:ascii="Times New Roman" w:hAnsi="Times New Roman" w:cs="Times New Roman"/>
          <w:sz w:val="28"/>
          <w:szCs w:val="28"/>
        </w:rPr>
        <w:instrText>4-</w:instrText>
      </w:r>
      <w:r w:rsidR="00CB4D37" w:rsidRPr="006F1EAA">
        <w:rPr>
          <w:rFonts w:ascii="Times New Roman" w:hAnsi="Times New Roman" w:cs="Times New Roman"/>
          <w:sz w:val="28"/>
          <w:szCs w:val="28"/>
          <w:lang w:val="en-US"/>
        </w:rPr>
        <w:instrText>ef</w:instrText>
      </w:r>
      <w:r w:rsidR="00CB4D37" w:rsidRPr="006F1EAA">
        <w:rPr>
          <w:rFonts w:ascii="Times New Roman" w:hAnsi="Times New Roman" w:cs="Times New Roman"/>
          <w:sz w:val="28"/>
          <w:szCs w:val="28"/>
        </w:rPr>
        <w:instrText>70</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03</w:instrText>
      </w:r>
      <w:r w:rsidR="00CB4D37" w:rsidRPr="006F1EAA">
        <w:rPr>
          <w:rFonts w:ascii="Times New Roman" w:hAnsi="Times New Roman" w:cs="Times New Roman"/>
          <w:sz w:val="28"/>
          <w:szCs w:val="28"/>
          <w:lang w:val="en-US"/>
        </w:rPr>
        <w:instrText>bd</w:instrText>
      </w:r>
      <w:r w:rsidR="00CB4D37" w:rsidRPr="006F1EAA">
        <w:rPr>
          <w:rFonts w:ascii="Times New Roman" w:hAnsi="Times New Roman" w:cs="Times New Roman"/>
          <w:sz w:val="28"/>
          <w:szCs w:val="28"/>
        </w:rPr>
        <w:instrText>2</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7"]}],"</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":"[98]","</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":"[98]","</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":"[98]"},"</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[98]</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Pr="006F1EAA">
        <w:rPr>
          <w:rFonts w:ascii="Times New Roman" w:hAnsi="Times New Roman" w:cs="Times New Roman"/>
          <w:sz w:val="28"/>
          <w:szCs w:val="28"/>
          <w:lang w:val="kk-KZ"/>
        </w:rPr>
        <w:t xml:space="preserve"> </w:t>
      </w:r>
    </w:p>
    <w:p w14:paraId="23A4B47A" w14:textId="77777777" w:rsidR="00D20D6C" w:rsidRPr="006F1EAA" w:rsidRDefault="00D20D6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EORTC QLQ-C30 представляет собой анкету из 30 пунктов, состоящую из шкал с несколькими разделами и отдельных пунктов, которые отражают многомерность структуры </w:t>
      </w:r>
      <w:r w:rsidR="00246196" w:rsidRPr="006F1EAA">
        <w:rPr>
          <w:rFonts w:ascii="Times New Roman" w:hAnsi="Times New Roman" w:cs="Times New Roman"/>
          <w:sz w:val="28"/>
          <w:szCs w:val="28"/>
        </w:rPr>
        <w:t>КЖ</w:t>
      </w:r>
      <w:r w:rsidRPr="006F1EAA">
        <w:rPr>
          <w:rFonts w:ascii="Times New Roman" w:hAnsi="Times New Roman" w:cs="Times New Roman"/>
          <w:sz w:val="28"/>
          <w:szCs w:val="28"/>
        </w:rPr>
        <w:t>.</w:t>
      </w:r>
      <w:r w:rsidRPr="006F1EAA">
        <w:t xml:space="preserve"> </w:t>
      </w:r>
      <w:r w:rsidRPr="006F1EAA">
        <w:rPr>
          <w:rFonts w:ascii="Times New Roman" w:hAnsi="Times New Roman" w:cs="Times New Roman"/>
          <w:sz w:val="28"/>
          <w:szCs w:val="28"/>
        </w:rPr>
        <w:t xml:space="preserve">Он включает в себя пять функциональных шкал (физическую, ролевую, когнитивную, эмоциональную и социальную), три шкалы симптомов (усталость, боль, тошнота и рвота) и глобальную шкалу здоровья и </w:t>
      </w:r>
      <w:r w:rsidR="00246196" w:rsidRPr="006F1EAA">
        <w:rPr>
          <w:rFonts w:ascii="Times New Roman" w:hAnsi="Times New Roman" w:cs="Times New Roman"/>
          <w:sz w:val="28"/>
          <w:szCs w:val="28"/>
        </w:rPr>
        <w:t>КЖ</w:t>
      </w:r>
      <w:r w:rsidRPr="006F1EAA">
        <w:rPr>
          <w:rFonts w:ascii="Times New Roman" w:hAnsi="Times New Roman" w:cs="Times New Roman"/>
          <w:sz w:val="28"/>
          <w:szCs w:val="28"/>
        </w:rPr>
        <w:t>.</w:t>
      </w:r>
      <w:r w:rsidRPr="006F1EAA">
        <w:t xml:space="preserve"> </w:t>
      </w:r>
      <w:r w:rsidRPr="006F1EAA">
        <w:rPr>
          <w:rFonts w:ascii="Times New Roman" w:hAnsi="Times New Roman" w:cs="Times New Roman"/>
          <w:sz w:val="28"/>
          <w:szCs w:val="28"/>
        </w:rPr>
        <w:t xml:space="preserve">Остальные отдельные пункты оценивают дополнительные симптомы, о которых обычно сообщают онкологические больные (одышка, потеря аппетита, нарушение сна, запор и диарея), а также предполагаемые финансовые последствия заболевания и лечения. </w:t>
      </w:r>
      <w:r w:rsidR="002D6A2A" w:rsidRPr="006F1EAA">
        <w:rPr>
          <w:rFonts w:ascii="Times New Roman" w:hAnsi="Times New Roman" w:cs="Times New Roman"/>
          <w:sz w:val="28"/>
          <w:szCs w:val="28"/>
        </w:rPr>
        <w:t xml:space="preserve">Каждый пункт имеет «ценность» от 0 до 100, при этом большее значение соответствует лучшему </w:t>
      </w:r>
      <w:r w:rsidR="00246196" w:rsidRPr="006F1EAA">
        <w:rPr>
          <w:rFonts w:ascii="Times New Roman" w:hAnsi="Times New Roman" w:cs="Times New Roman"/>
          <w:sz w:val="28"/>
          <w:szCs w:val="28"/>
        </w:rPr>
        <w:t>КЖ</w:t>
      </w:r>
      <w:r w:rsidR="002D6A2A" w:rsidRPr="006F1EAA">
        <w:rPr>
          <w:rFonts w:ascii="Times New Roman" w:hAnsi="Times New Roman" w:cs="Times New Roman"/>
          <w:sz w:val="28"/>
          <w:szCs w:val="28"/>
        </w:rPr>
        <w:t xml:space="preserve"> и/или уровню функционирования.</w:t>
      </w:r>
      <w:r w:rsidR="00DB5EB2" w:rsidRPr="006F1EAA">
        <w:rPr>
          <w:rFonts w:ascii="Times New Roman" w:hAnsi="Times New Roman" w:cs="Times New Roman"/>
          <w:sz w:val="28"/>
          <w:szCs w:val="28"/>
        </w:rPr>
        <w:t xml:space="preserve"> В</w:t>
      </w:r>
      <w:r w:rsidR="002D6A2A" w:rsidRPr="006F1EAA">
        <w:rPr>
          <w:rFonts w:ascii="Times New Roman" w:hAnsi="Times New Roman" w:cs="Times New Roman"/>
          <w:sz w:val="28"/>
          <w:szCs w:val="28"/>
        </w:rPr>
        <w:t>ысокий балл по функциональной шкале означает высокий</w:t>
      </w:r>
      <w:r w:rsidR="00DB5EB2" w:rsidRPr="006F1EAA">
        <w:rPr>
          <w:rFonts w:ascii="Times New Roman" w:hAnsi="Times New Roman" w:cs="Times New Roman"/>
          <w:sz w:val="28"/>
          <w:szCs w:val="28"/>
        </w:rPr>
        <w:t xml:space="preserve"> </w:t>
      </w:r>
      <w:r w:rsidR="002D6A2A" w:rsidRPr="006F1EAA">
        <w:rPr>
          <w:rFonts w:ascii="Times New Roman" w:hAnsi="Times New Roman" w:cs="Times New Roman"/>
          <w:sz w:val="28"/>
          <w:szCs w:val="28"/>
        </w:rPr>
        <w:t xml:space="preserve">уровень функционирования, высокий балл по глобальному состоянию здоровья представляет собой высокое </w:t>
      </w:r>
      <w:r w:rsidR="00246196" w:rsidRPr="006F1EAA">
        <w:rPr>
          <w:rFonts w:ascii="Times New Roman" w:hAnsi="Times New Roman" w:cs="Times New Roman"/>
          <w:sz w:val="28"/>
          <w:szCs w:val="28"/>
        </w:rPr>
        <w:t>КЖ</w:t>
      </w:r>
      <w:r w:rsidR="002D6A2A" w:rsidRPr="006F1EAA">
        <w:rPr>
          <w:rFonts w:ascii="Times New Roman" w:hAnsi="Times New Roman" w:cs="Times New Roman"/>
          <w:sz w:val="28"/>
          <w:szCs w:val="28"/>
        </w:rPr>
        <w:t xml:space="preserve">, но высокий балл по шкале симптомов </w:t>
      </w:r>
      <w:r w:rsidR="00DB5EB2" w:rsidRPr="006F1EAA">
        <w:rPr>
          <w:rFonts w:ascii="Times New Roman" w:hAnsi="Times New Roman" w:cs="Times New Roman"/>
          <w:sz w:val="28"/>
          <w:szCs w:val="28"/>
        </w:rPr>
        <w:t xml:space="preserve"> </w:t>
      </w:r>
      <w:r w:rsidR="002D6A2A" w:rsidRPr="006F1EAA">
        <w:rPr>
          <w:rFonts w:ascii="Times New Roman" w:hAnsi="Times New Roman" w:cs="Times New Roman"/>
          <w:sz w:val="28"/>
          <w:szCs w:val="28"/>
        </w:rPr>
        <w:t xml:space="preserve">представляет высокий уровень симптоматики </w:t>
      </w:r>
      <w:r w:rsidR="00DB5EB2" w:rsidRPr="006F1EAA">
        <w:rPr>
          <w:rFonts w:ascii="Times New Roman" w:hAnsi="Times New Roman" w:cs="Times New Roman"/>
          <w:sz w:val="28"/>
          <w:szCs w:val="28"/>
        </w:rPr>
        <w:t xml:space="preserve"> или </w:t>
      </w:r>
      <w:r w:rsidR="002D6A2A" w:rsidRPr="006F1EAA">
        <w:rPr>
          <w:rFonts w:ascii="Times New Roman" w:hAnsi="Times New Roman" w:cs="Times New Roman"/>
          <w:sz w:val="28"/>
          <w:szCs w:val="28"/>
        </w:rPr>
        <w:t>проблем</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 xml:space="preserve">ADDIN CSL_CITATION {"citationItems":[{"id":"ITEM-1","itemData":{"ISSN":"1518-8787","PMID":"21845292","abstract":"OBJECTIVE: To analyze the discourses of primary care midwives on access to and utilization of the Cervical Cancer Prevention Program.\nMETHODS: A qualitative study was conducted in an area of low population density with a high proportion of rural population in Segovia, Spain, between 2008 and 2009. Semi-structured interviews were carried out. Ten primary care midwives were interviewed covering the 16 basic health districts of the city. Data analysis was based on grounded theory methodology.\nRESULTS: Access to and utilization of the Cervical Cancer Prevention Program was associated with attendance to midwife visits, women's experiences with cervical smears and their perception of risk of cervical cancer. Geographic distance to the health center, difficult access to immigrant women who have no health insurance, and being unaware of the program offered are some of the perceived barriers. Social exclusion is also perceived as a barrier of access to and utilization of the program. The recommendation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participate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program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made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primary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physician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identified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facilitator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nCONCLUSIONS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midwives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perceived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inequalities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access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utilization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Prevention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Program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associated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individual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characteristics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contextual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characteristics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such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geographical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environment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Program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infrastructure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inequality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access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underrepresented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groups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such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immigrant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those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residing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rural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areas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Otero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Laura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Sanz</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Bel</w:instrText>
      </w:r>
      <w:r w:rsidR="00CB4D37" w:rsidRPr="006F1EAA">
        <w:rPr>
          <w:rFonts w:ascii="Times New Roman" w:hAnsi="Times New Roman" w:cs="Times New Roman"/>
          <w:sz w:val="28"/>
          <w:szCs w:val="28"/>
        </w:rPr>
        <w:instrText>é</w:instrText>
      </w:r>
      <w:r w:rsidR="00CB4D37" w:rsidRPr="006F1EAA">
        <w:rPr>
          <w:rFonts w:ascii="Times New Roman" w:hAnsi="Times New Roman" w:cs="Times New Roman"/>
          <w:sz w:val="28"/>
          <w:szCs w:val="28"/>
          <w:lang w:val="en-US"/>
        </w:rPr>
        <w:instrText>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Blasco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Teresa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Revista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sa</w:instrText>
      </w:r>
      <w:r w:rsidR="00CB4D37" w:rsidRPr="006F1EAA">
        <w:rPr>
          <w:rFonts w:ascii="Times New Roman" w:hAnsi="Times New Roman" w:cs="Times New Roman"/>
          <w:sz w:val="28"/>
          <w:szCs w:val="28"/>
        </w:rPr>
        <w:instrText>ú</w:instrText>
      </w:r>
      <w:r w:rsidR="00CB4D37" w:rsidRPr="006F1EAA">
        <w:rPr>
          <w:rFonts w:ascii="Times New Roman" w:hAnsi="Times New Roman" w:cs="Times New Roman"/>
          <w:sz w:val="28"/>
          <w:szCs w:val="28"/>
          <w:lang w:val="en-US"/>
        </w:rPr>
        <w:instrText>de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w:instrText>
      </w:r>
      <w:r w:rsidR="00CB4D37" w:rsidRPr="006F1EAA">
        <w:rPr>
          <w:rFonts w:ascii="Times New Roman" w:hAnsi="Times New Roman" w:cs="Times New Roman"/>
          <w:sz w:val="28"/>
          <w:szCs w:val="28"/>
        </w:rPr>
        <w:instrText>ú</w:instrText>
      </w:r>
      <w:r w:rsidR="00CB4D37" w:rsidRPr="006F1EAA">
        <w:rPr>
          <w:rFonts w:ascii="Times New Roman" w:hAnsi="Times New Roman" w:cs="Times New Roman"/>
          <w:sz w:val="28"/>
          <w:szCs w:val="28"/>
          <w:lang w:val="en-US"/>
        </w:rPr>
        <w:instrText>blica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w:instrText>
      </w:r>
      <w:r w:rsidR="00CB4D37" w:rsidRPr="006F1EAA">
        <w:rPr>
          <w:rFonts w:ascii="Times New Roman" w:hAnsi="Times New Roman" w:cs="Times New Roman"/>
          <w:sz w:val="28"/>
          <w:szCs w:val="28"/>
        </w:rPr>
        <w:instrText>":"5","</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":[["2011"]]},"</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":"824-830","</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Early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detection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according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discourses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primary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midwives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Segovia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Spain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":"45"},"</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33</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3</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04-634</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-491</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-9</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43-059</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8</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5</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8262"]}],"</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":"[99]","</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":"[99]","</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":"[99]"},"</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[99]</w:t>
      </w:r>
      <w:r w:rsidR="00CB4D37" w:rsidRPr="006F1EAA">
        <w:rPr>
          <w:rFonts w:ascii="Times New Roman" w:hAnsi="Times New Roman" w:cs="Times New Roman"/>
          <w:sz w:val="28"/>
          <w:szCs w:val="28"/>
        </w:rPr>
        <w:fldChar w:fldCharType="end"/>
      </w:r>
      <w:r w:rsidR="00125EEE" w:rsidRPr="006F1EAA">
        <w:rPr>
          <w:rFonts w:ascii="Times New Roman" w:hAnsi="Times New Roman" w:cs="Times New Roman"/>
          <w:sz w:val="28"/>
          <w:szCs w:val="28"/>
        </w:rPr>
        <w:t>.</w:t>
      </w:r>
    </w:p>
    <w:p w14:paraId="00AC80D8" w14:textId="3A32BE75" w:rsidR="00D20D6C" w:rsidRPr="006F1EAA" w:rsidRDefault="00D20D6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lang w:val="kk-KZ"/>
        </w:rPr>
        <w:t xml:space="preserve">В </w:t>
      </w:r>
      <w:r w:rsidR="00A8695A" w:rsidRPr="006F1EAA">
        <w:rPr>
          <w:rFonts w:ascii="Times New Roman" w:hAnsi="Times New Roman" w:cs="Times New Roman"/>
          <w:sz w:val="28"/>
          <w:szCs w:val="28"/>
          <w:lang w:val="kk-KZ"/>
        </w:rPr>
        <w:t xml:space="preserve">нашем </w:t>
      </w:r>
      <w:r w:rsidRPr="006F1EAA">
        <w:rPr>
          <w:rFonts w:ascii="Times New Roman" w:hAnsi="Times New Roman" w:cs="Times New Roman"/>
          <w:sz w:val="28"/>
          <w:szCs w:val="28"/>
          <w:lang w:val="kk-KZ"/>
        </w:rPr>
        <w:t>опросе приняли участие 85 пациентов перенесши</w:t>
      </w:r>
      <w:r w:rsidR="00A8695A" w:rsidRPr="006F1EAA">
        <w:rPr>
          <w:rFonts w:ascii="Times New Roman" w:hAnsi="Times New Roman" w:cs="Times New Roman"/>
          <w:sz w:val="28"/>
          <w:szCs w:val="28"/>
          <w:lang w:val="kk-KZ"/>
        </w:rPr>
        <w:t>е</w:t>
      </w:r>
      <w:r w:rsidRPr="006F1EAA">
        <w:rPr>
          <w:rFonts w:ascii="Times New Roman" w:hAnsi="Times New Roman" w:cs="Times New Roman"/>
          <w:sz w:val="28"/>
          <w:szCs w:val="28"/>
          <w:lang w:val="kk-KZ"/>
        </w:rPr>
        <w:t xml:space="preserve"> </w:t>
      </w:r>
      <w:r w:rsidR="00A64B85" w:rsidRPr="006F1EAA">
        <w:rPr>
          <w:rFonts w:ascii="Times New Roman" w:hAnsi="Times New Roman" w:cs="Times New Roman"/>
          <w:sz w:val="28"/>
          <w:szCs w:val="28"/>
          <w:lang w:val="kk-KZ"/>
        </w:rPr>
        <w:t>Модифицированную Лапароскопическую Экстраперитонеальную Радикальную Простатэктомию (МЛЭРПЭ)</w:t>
      </w:r>
      <w:r w:rsidRPr="006F1EAA">
        <w:rPr>
          <w:rFonts w:ascii="Times New Roman" w:hAnsi="Times New Roman" w:cs="Times New Roman"/>
          <w:sz w:val="28"/>
          <w:szCs w:val="28"/>
          <w:lang w:val="kk-KZ"/>
        </w:rPr>
        <w:t xml:space="preserve"> и </w:t>
      </w:r>
      <w:r w:rsidR="00A64B85" w:rsidRPr="006F1EAA">
        <w:rPr>
          <w:rFonts w:ascii="Times New Roman" w:hAnsi="Times New Roman" w:cs="Times New Roman"/>
          <w:sz w:val="28"/>
          <w:szCs w:val="28"/>
          <w:lang w:val="kk-KZ"/>
        </w:rPr>
        <w:t>Т</w:t>
      </w:r>
      <w:r w:rsidRPr="006F1EAA">
        <w:rPr>
          <w:rFonts w:ascii="Times New Roman" w:hAnsi="Times New Roman" w:cs="Times New Roman"/>
          <w:sz w:val="28"/>
          <w:szCs w:val="28"/>
          <w:lang w:val="kk-KZ"/>
        </w:rPr>
        <w:t xml:space="preserve">радиционную </w:t>
      </w:r>
      <w:r w:rsidR="00A64B85" w:rsidRPr="006F1EAA">
        <w:rPr>
          <w:rFonts w:ascii="Times New Roman" w:hAnsi="Times New Roman" w:cs="Times New Roman"/>
          <w:sz w:val="28"/>
          <w:szCs w:val="28"/>
          <w:lang w:val="kk-KZ"/>
        </w:rPr>
        <w:t>экстраперитонеальная радикальную простатэктомию (ТЛ</w:t>
      </w:r>
      <w:r w:rsidR="00944531">
        <w:rPr>
          <w:rFonts w:ascii="Times New Roman" w:hAnsi="Times New Roman" w:cs="Times New Roman"/>
          <w:sz w:val="28"/>
          <w:szCs w:val="28"/>
          <w:lang w:val="kk-KZ"/>
        </w:rPr>
        <w:t>И</w:t>
      </w:r>
      <w:r w:rsidR="00A64B85" w:rsidRPr="006F1EAA">
        <w:rPr>
          <w:rFonts w:ascii="Times New Roman" w:hAnsi="Times New Roman" w:cs="Times New Roman"/>
          <w:sz w:val="28"/>
          <w:szCs w:val="28"/>
          <w:lang w:val="kk-KZ"/>
        </w:rPr>
        <w:t>РПЭ)</w:t>
      </w:r>
      <w:r w:rsidRPr="006F1EAA">
        <w:rPr>
          <w:rFonts w:ascii="Times New Roman" w:hAnsi="Times New Roman" w:cs="Times New Roman"/>
          <w:sz w:val="28"/>
          <w:szCs w:val="28"/>
          <w:lang w:val="kk-KZ"/>
        </w:rPr>
        <w:t>, из них 41 пациентов</w:t>
      </w:r>
      <w:r w:rsidR="00A64B85" w:rsidRPr="006F1EAA">
        <w:rPr>
          <w:rFonts w:ascii="Times New Roman" w:hAnsi="Times New Roman" w:cs="Times New Roman"/>
          <w:sz w:val="28"/>
          <w:szCs w:val="28"/>
          <w:lang w:val="kk-KZ"/>
        </w:rPr>
        <w:t xml:space="preserve"> </w:t>
      </w:r>
      <w:r w:rsidRPr="006F1EAA">
        <w:rPr>
          <w:rFonts w:ascii="Times New Roman" w:hAnsi="Times New Roman" w:cs="Times New Roman"/>
          <w:sz w:val="28"/>
          <w:szCs w:val="28"/>
          <w:lang w:val="kk-KZ"/>
        </w:rPr>
        <w:t>перенес</w:t>
      </w:r>
      <w:r w:rsidR="00A64B85" w:rsidRPr="006F1EAA">
        <w:rPr>
          <w:rFonts w:ascii="Times New Roman" w:hAnsi="Times New Roman" w:cs="Times New Roman"/>
          <w:sz w:val="28"/>
          <w:szCs w:val="28"/>
          <w:lang w:val="kk-KZ"/>
        </w:rPr>
        <w:t xml:space="preserve">ли </w:t>
      </w:r>
      <w:r w:rsidRPr="006F1EAA">
        <w:rPr>
          <w:rFonts w:ascii="Times New Roman" w:hAnsi="Times New Roman" w:cs="Times New Roman"/>
          <w:sz w:val="28"/>
          <w:szCs w:val="28"/>
          <w:lang w:val="kk-KZ"/>
        </w:rPr>
        <w:t xml:space="preserve"> МЛЭРПЭ  </w:t>
      </w:r>
      <w:r w:rsidRPr="006F1EAA">
        <w:rPr>
          <w:rFonts w:ascii="Times New Roman" w:hAnsi="Times New Roman" w:cs="Times New Roman"/>
          <w:sz w:val="28"/>
          <w:szCs w:val="28"/>
        </w:rPr>
        <w:t xml:space="preserve"> </w:t>
      </w:r>
      <w:r w:rsidRPr="006F1EAA">
        <w:rPr>
          <w:rFonts w:ascii="Times New Roman" w:hAnsi="Times New Roman" w:cs="Times New Roman"/>
          <w:sz w:val="28"/>
          <w:szCs w:val="28"/>
          <w:lang w:val="kk-KZ"/>
        </w:rPr>
        <w:t>в условиях</w:t>
      </w:r>
      <w:r w:rsidRPr="006F1EAA">
        <w:rPr>
          <w:rFonts w:ascii="Times New Roman" w:hAnsi="Times New Roman" w:cs="Times New Roman"/>
          <w:sz w:val="28"/>
          <w:szCs w:val="28"/>
        </w:rPr>
        <w:t xml:space="preserve"> ВКО МЦОиХ в г. Усть-Каменогорске, 44 пациентов</w:t>
      </w:r>
      <w:r w:rsidR="00A64B85" w:rsidRPr="006F1EAA">
        <w:rPr>
          <w:rFonts w:ascii="Times New Roman" w:hAnsi="Times New Roman" w:cs="Times New Roman"/>
          <w:sz w:val="28"/>
          <w:szCs w:val="28"/>
        </w:rPr>
        <w:t xml:space="preserve"> </w:t>
      </w:r>
      <w:r w:rsidRPr="006F1EAA">
        <w:rPr>
          <w:rFonts w:ascii="Times New Roman" w:hAnsi="Times New Roman" w:cs="Times New Roman"/>
          <w:sz w:val="28"/>
          <w:szCs w:val="28"/>
          <w:lang w:val="kk-KZ"/>
        </w:rPr>
        <w:t>перенес</w:t>
      </w:r>
      <w:r w:rsidR="00A64B85" w:rsidRPr="006F1EAA">
        <w:rPr>
          <w:rFonts w:ascii="Times New Roman" w:hAnsi="Times New Roman" w:cs="Times New Roman"/>
          <w:sz w:val="28"/>
          <w:szCs w:val="28"/>
          <w:lang w:val="kk-KZ"/>
        </w:rPr>
        <w:t xml:space="preserve">ли </w:t>
      </w:r>
      <w:r w:rsidRPr="006F1EAA">
        <w:rPr>
          <w:rFonts w:ascii="Times New Roman" w:hAnsi="Times New Roman" w:cs="Times New Roman"/>
          <w:sz w:val="28"/>
          <w:szCs w:val="28"/>
          <w:lang w:val="kk-KZ"/>
        </w:rPr>
        <w:t>ТЛ</w:t>
      </w:r>
      <w:r w:rsidR="00944531">
        <w:rPr>
          <w:rFonts w:ascii="Times New Roman" w:hAnsi="Times New Roman" w:cs="Times New Roman"/>
          <w:sz w:val="28"/>
          <w:szCs w:val="28"/>
          <w:lang w:val="kk-KZ"/>
        </w:rPr>
        <w:t>И</w:t>
      </w:r>
      <w:r w:rsidRPr="006F1EAA">
        <w:rPr>
          <w:rFonts w:ascii="Times New Roman" w:hAnsi="Times New Roman" w:cs="Times New Roman"/>
          <w:sz w:val="28"/>
          <w:szCs w:val="28"/>
          <w:lang w:val="kk-KZ"/>
        </w:rPr>
        <w:t xml:space="preserve">РПЭ в условиях </w:t>
      </w:r>
      <w:r w:rsidR="00944531" w:rsidRPr="006F1EAA">
        <w:rPr>
          <w:rFonts w:ascii="Times New Roman" w:hAnsi="Times New Roman" w:cs="Times New Roman"/>
          <w:sz w:val="28"/>
          <w:szCs w:val="28"/>
        </w:rPr>
        <w:t xml:space="preserve">ВКО МЦОиХ </w:t>
      </w:r>
      <w:r w:rsidR="00944531">
        <w:rPr>
          <w:rFonts w:ascii="Times New Roman" w:hAnsi="Times New Roman" w:cs="Times New Roman"/>
          <w:sz w:val="28"/>
          <w:szCs w:val="28"/>
        </w:rPr>
        <w:t xml:space="preserve">, </w:t>
      </w:r>
      <w:r w:rsidRPr="006F1EAA">
        <w:rPr>
          <w:rFonts w:ascii="Times New Roman" w:hAnsi="Times New Roman" w:cs="Times New Roman"/>
          <w:sz w:val="28"/>
          <w:szCs w:val="28"/>
        </w:rPr>
        <w:t>ЦЯМиО в г. Семей и КазНИИОиР в г. Алматы.</w:t>
      </w:r>
    </w:p>
    <w:p w14:paraId="74D78DBF" w14:textId="610F122D" w:rsidR="00D20D6C" w:rsidRPr="006F1EAA" w:rsidRDefault="00D20D6C" w:rsidP="006D7360">
      <w:pPr>
        <w:autoSpaceDE w:val="0"/>
        <w:autoSpaceDN w:val="0"/>
        <w:adjustRightInd w:val="0"/>
        <w:spacing w:after="0" w:line="240" w:lineRule="auto"/>
        <w:ind w:firstLine="567"/>
        <w:jc w:val="both"/>
        <w:rPr>
          <w:rFonts w:ascii="Times New Roman" w:hAnsi="Times New Roman" w:cs="Times New Roman"/>
          <w:sz w:val="28"/>
          <w:szCs w:val="28"/>
          <w:lang w:val="kk-KZ"/>
        </w:rPr>
      </w:pPr>
      <w:r w:rsidRPr="006F1EAA">
        <w:rPr>
          <w:rFonts w:ascii="Times New Roman" w:hAnsi="Times New Roman" w:cs="Times New Roman"/>
          <w:sz w:val="28"/>
          <w:szCs w:val="28"/>
        </w:rPr>
        <w:t xml:space="preserve">Средний возраст опрошенных после </w:t>
      </w:r>
      <w:r w:rsidRPr="006F1EAA">
        <w:rPr>
          <w:rFonts w:ascii="Times New Roman" w:hAnsi="Times New Roman" w:cs="Times New Roman"/>
          <w:sz w:val="28"/>
          <w:szCs w:val="28"/>
          <w:lang w:val="kk-KZ"/>
        </w:rPr>
        <w:t xml:space="preserve">МЛЭРПЭ был 64,5 (95%ДИ:62,1-66,8) лет, СО=7,47, самому молодому респонедту в этой группе было 46 лет, самому взрослому 75 лет. Средний возраст опрошенных </w:t>
      </w:r>
      <w:r w:rsidRPr="006F1EAA">
        <w:rPr>
          <w:rFonts w:ascii="Times New Roman" w:hAnsi="Times New Roman" w:cs="Times New Roman"/>
          <w:sz w:val="28"/>
          <w:szCs w:val="28"/>
        </w:rPr>
        <w:t xml:space="preserve">после </w:t>
      </w:r>
      <w:r w:rsidRPr="006F1EAA">
        <w:rPr>
          <w:rFonts w:ascii="Times New Roman" w:hAnsi="Times New Roman" w:cs="Times New Roman"/>
          <w:sz w:val="28"/>
          <w:szCs w:val="28"/>
          <w:lang w:val="kk-KZ"/>
        </w:rPr>
        <w:t>ТЛ</w:t>
      </w:r>
      <w:r w:rsidR="00944531">
        <w:rPr>
          <w:rFonts w:ascii="Times New Roman" w:hAnsi="Times New Roman" w:cs="Times New Roman"/>
          <w:sz w:val="28"/>
          <w:szCs w:val="28"/>
          <w:lang w:val="kk-KZ"/>
        </w:rPr>
        <w:t>И</w:t>
      </w:r>
      <w:r w:rsidRPr="006F1EAA">
        <w:rPr>
          <w:rFonts w:ascii="Times New Roman" w:hAnsi="Times New Roman" w:cs="Times New Roman"/>
          <w:sz w:val="28"/>
          <w:szCs w:val="28"/>
          <w:lang w:val="kk-KZ"/>
        </w:rPr>
        <w:t>РПЭ был 63,2 (95%ДИ:60,6-65,8) лет, СО=8,52, самому молодому респонедту в этой группе было 45лет, самому взрослому 75 лет.</w:t>
      </w:r>
      <w:r w:rsidR="00A8695A" w:rsidRPr="006F1EAA">
        <w:rPr>
          <w:rFonts w:ascii="Times New Roman" w:hAnsi="Times New Roman" w:cs="Times New Roman"/>
          <w:sz w:val="28"/>
          <w:szCs w:val="28"/>
          <w:lang w:val="kk-KZ"/>
        </w:rPr>
        <w:t xml:space="preserve"> В таблице</w:t>
      </w:r>
      <w:r w:rsidR="00A64B85" w:rsidRPr="006F1EAA">
        <w:rPr>
          <w:rFonts w:ascii="Times New Roman" w:hAnsi="Times New Roman" w:cs="Times New Roman"/>
          <w:sz w:val="28"/>
          <w:szCs w:val="28"/>
          <w:lang w:val="kk-KZ"/>
        </w:rPr>
        <w:t xml:space="preserve"> 11</w:t>
      </w:r>
      <w:r w:rsidR="00A8695A" w:rsidRPr="006F1EAA">
        <w:rPr>
          <w:rFonts w:ascii="Times New Roman" w:hAnsi="Times New Roman" w:cs="Times New Roman"/>
          <w:sz w:val="28"/>
          <w:szCs w:val="28"/>
          <w:lang w:val="kk-KZ"/>
        </w:rPr>
        <w:t xml:space="preserve">представлена характеристика участников опроса. </w:t>
      </w:r>
      <w:r w:rsidRPr="006F1EAA">
        <w:rPr>
          <w:rFonts w:ascii="Times New Roman" w:hAnsi="Times New Roman" w:cs="Times New Roman"/>
          <w:sz w:val="28"/>
          <w:szCs w:val="28"/>
          <w:lang w:val="kk-KZ"/>
        </w:rPr>
        <w:t xml:space="preserve"> </w:t>
      </w:r>
    </w:p>
    <w:p w14:paraId="0C65C9D5" w14:textId="77777777" w:rsidR="00D20D6C" w:rsidRPr="006F1EAA" w:rsidRDefault="00D20D6C" w:rsidP="00D20D6C">
      <w:pPr>
        <w:autoSpaceDE w:val="0"/>
        <w:autoSpaceDN w:val="0"/>
        <w:adjustRightInd w:val="0"/>
        <w:spacing w:after="0" w:line="240" w:lineRule="auto"/>
        <w:jc w:val="both"/>
        <w:rPr>
          <w:rFonts w:ascii="Times New Roman" w:hAnsi="Times New Roman" w:cs="Times New Roman"/>
          <w:sz w:val="28"/>
          <w:szCs w:val="28"/>
        </w:rPr>
      </w:pPr>
    </w:p>
    <w:p w14:paraId="37FCAF8B" w14:textId="77777777" w:rsidR="00D20D6C" w:rsidRPr="006F1EAA" w:rsidRDefault="00D20D6C" w:rsidP="00D20D6C">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Таблица</w:t>
      </w:r>
      <w:r w:rsidR="00A774F6" w:rsidRPr="006F1EAA">
        <w:rPr>
          <w:rFonts w:ascii="Times New Roman" w:hAnsi="Times New Roman" w:cs="Times New Roman"/>
          <w:sz w:val="28"/>
          <w:szCs w:val="28"/>
        </w:rPr>
        <w:t xml:space="preserve"> 11 - </w:t>
      </w:r>
      <w:r w:rsidRPr="006F1EAA">
        <w:rPr>
          <w:rFonts w:ascii="Times New Roman" w:hAnsi="Times New Roman" w:cs="Times New Roman"/>
          <w:sz w:val="28"/>
          <w:szCs w:val="28"/>
        </w:rPr>
        <w:t xml:space="preserve">Характеристика участников опроса </w:t>
      </w:r>
    </w:p>
    <w:p w14:paraId="73E7460E" w14:textId="77777777" w:rsidR="00D20D6C" w:rsidRPr="006F1EAA" w:rsidRDefault="00D20D6C" w:rsidP="00D20D6C">
      <w:pPr>
        <w:autoSpaceDE w:val="0"/>
        <w:autoSpaceDN w:val="0"/>
        <w:adjustRightInd w:val="0"/>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2158"/>
        <w:gridCol w:w="1933"/>
        <w:gridCol w:w="1927"/>
        <w:gridCol w:w="3445"/>
      </w:tblGrid>
      <w:tr w:rsidR="006F1EAA" w:rsidRPr="006D7360" w14:paraId="11596102" w14:textId="77777777" w:rsidTr="006107C3">
        <w:tc>
          <w:tcPr>
            <w:tcW w:w="2158" w:type="dxa"/>
          </w:tcPr>
          <w:p w14:paraId="0A7769C5" w14:textId="77777777" w:rsidR="00D20D6C" w:rsidRPr="006D7360" w:rsidRDefault="00D20D6C" w:rsidP="00F22BE8">
            <w:pPr>
              <w:autoSpaceDE w:val="0"/>
              <w:autoSpaceDN w:val="0"/>
              <w:adjustRightInd w:val="0"/>
              <w:rPr>
                <w:rFonts w:ascii="Times New Roman" w:hAnsi="Times New Roman" w:cs="Times New Roman"/>
                <w:sz w:val="28"/>
                <w:szCs w:val="28"/>
              </w:rPr>
            </w:pPr>
          </w:p>
        </w:tc>
        <w:tc>
          <w:tcPr>
            <w:tcW w:w="1933" w:type="dxa"/>
          </w:tcPr>
          <w:p w14:paraId="22216696"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lang w:val="kk-KZ"/>
              </w:rPr>
              <w:t xml:space="preserve">МЛЭРПЭ </w:t>
            </w:r>
            <w:r w:rsidRPr="006D7360">
              <w:rPr>
                <w:rFonts w:ascii="Times New Roman" w:hAnsi="Times New Roman" w:cs="Times New Roman"/>
                <w:sz w:val="28"/>
                <w:szCs w:val="28"/>
              </w:rPr>
              <w:t>(</w:t>
            </w:r>
            <w:r w:rsidRPr="006D7360">
              <w:rPr>
                <w:rFonts w:ascii="Times New Roman" w:hAnsi="Times New Roman" w:cs="Times New Roman"/>
                <w:sz w:val="28"/>
                <w:szCs w:val="28"/>
                <w:lang w:val="en-US"/>
              </w:rPr>
              <w:t>n</w:t>
            </w:r>
            <w:r w:rsidRPr="006D7360">
              <w:rPr>
                <w:rFonts w:ascii="Times New Roman" w:hAnsi="Times New Roman" w:cs="Times New Roman"/>
                <w:sz w:val="28"/>
                <w:szCs w:val="28"/>
              </w:rPr>
              <w:t>=41)</w:t>
            </w:r>
          </w:p>
        </w:tc>
        <w:tc>
          <w:tcPr>
            <w:tcW w:w="1927" w:type="dxa"/>
          </w:tcPr>
          <w:p w14:paraId="76694EEC" w14:textId="1D5457F0"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lang w:val="kk-KZ"/>
              </w:rPr>
              <w:t>ТЛ</w:t>
            </w:r>
            <w:r w:rsidR="00944531">
              <w:rPr>
                <w:rFonts w:ascii="Times New Roman" w:hAnsi="Times New Roman" w:cs="Times New Roman"/>
                <w:sz w:val="28"/>
                <w:szCs w:val="28"/>
                <w:lang w:val="kk-KZ"/>
              </w:rPr>
              <w:t>И</w:t>
            </w:r>
            <w:r w:rsidRPr="006D7360">
              <w:rPr>
                <w:rFonts w:ascii="Times New Roman" w:hAnsi="Times New Roman" w:cs="Times New Roman"/>
                <w:sz w:val="28"/>
                <w:szCs w:val="28"/>
                <w:lang w:val="kk-KZ"/>
              </w:rPr>
              <w:t>РПЭ</w:t>
            </w:r>
            <w:r w:rsidRPr="006D7360">
              <w:rPr>
                <w:rFonts w:ascii="Times New Roman" w:hAnsi="Times New Roman" w:cs="Times New Roman"/>
                <w:sz w:val="28"/>
                <w:szCs w:val="28"/>
              </w:rPr>
              <w:t xml:space="preserve"> (</w:t>
            </w:r>
            <w:r w:rsidRPr="006D7360">
              <w:rPr>
                <w:rFonts w:ascii="Times New Roman" w:hAnsi="Times New Roman" w:cs="Times New Roman"/>
                <w:sz w:val="28"/>
                <w:szCs w:val="28"/>
                <w:lang w:val="en-US"/>
              </w:rPr>
              <w:t>n</w:t>
            </w:r>
            <w:r w:rsidRPr="006D7360">
              <w:rPr>
                <w:rFonts w:ascii="Times New Roman" w:hAnsi="Times New Roman" w:cs="Times New Roman"/>
                <w:sz w:val="28"/>
                <w:szCs w:val="28"/>
              </w:rPr>
              <w:t>=44)</w:t>
            </w:r>
          </w:p>
        </w:tc>
        <w:tc>
          <w:tcPr>
            <w:tcW w:w="3445" w:type="dxa"/>
          </w:tcPr>
          <w:p w14:paraId="4105AA0C"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Статистический критерий </w:t>
            </w:r>
          </w:p>
        </w:tc>
      </w:tr>
      <w:tr w:rsidR="006F1EAA" w:rsidRPr="006D7360" w14:paraId="0FBF0922" w14:textId="77777777" w:rsidTr="006107C3">
        <w:tc>
          <w:tcPr>
            <w:tcW w:w="6018" w:type="dxa"/>
            <w:gridSpan w:val="3"/>
          </w:tcPr>
          <w:p w14:paraId="2CEB4A9E"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Возраст </w:t>
            </w:r>
          </w:p>
        </w:tc>
        <w:tc>
          <w:tcPr>
            <w:tcW w:w="3445" w:type="dxa"/>
            <w:vMerge w:val="restart"/>
          </w:tcPr>
          <w:p w14:paraId="599A4E69"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sym w:font="Symbol" w:char="F063"/>
            </w:r>
            <w:r w:rsidRPr="006D7360">
              <w:rPr>
                <w:rFonts w:ascii="Times New Roman" w:hAnsi="Times New Roman" w:cs="Times New Roman"/>
                <w:sz w:val="28"/>
                <w:szCs w:val="28"/>
              </w:rPr>
              <w:t xml:space="preserve">2=0,125, </w:t>
            </w:r>
            <w:r w:rsidRPr="006D7360">
              <w:rPr>
                <w:rFonts w:ascii="Times New Roman" w:hAnsi="Times New Roman" w:cs="Times New Roman"/>
                <w:sz w:val="28"/>
                <w:szCs w:val="28"/>
                <w:lang w:val="en-US"/>
              </w:rPr>
              <w:t>df</w:t>
            </w:r>
            <w:r w:rsidRPr="006D7360">
              <w:rPr>
                <w:rFonts w:ascii="Times New Roman" w:hAnsi="Times New Roman" w:cs="Times New Roman"/>
                <w:sz w:val="28"/>
                <w:szCs w:val="28"/>
              </w:rPr>
              <w:t xml:space="preserve">=1, </w:t>
            </w:r>
            <w:r w:rsidRPr="006D7360">
              <w:rPr>
                <w:rFonts w:ascii="Times New Roman" w:hAnsi="Times New Roman" w:cs="Times New Roman"/>
                <w:sz w:val="28"/>
                <w:szCs w:val="28"/>
                <w:lang w:val="en-US"/>
              </w:rPr>
              <w:t>p</w:t>
            </w:r>
            <w:r w:rsidRPr="006D7360">
              <w:rPr>
                <w:rFonts w:ascii="Times New Roman" w:hAnsi="Times New Roman" w:cs="Times New Roman"/>
                <w:sz w:val="28"/>
                <w:szCs w:val="28"/>
              </w:rPr>
              <w:t>=0,724</w:t>
            </w:r>
          </w:p>
        </w:tc>
      </w:tr>
      <w:tr w:rsidR="006F1EAA" w:rsidRPr="006D7360" w14:paraId="0B1527E9" w14:textId="77777777" w:rsidTr="006107C3">
        <w:tc>
          <w:tcPr>
            <w:tcW w:w="2158" w:type="dxa"/>
          </w:tcPr>
          <w:p w14:paraId="2ECE21EA"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До 65 лет</w:t>
            </w:r>
          </w:p>
        </w:tc>
        <w:tc>
          <w:tcPr>
            <w:tcW w:w="1933" w:type="dxa"/>
          </w:tcPr>
          <w:p w14:paraId="34F7C934"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23 (56,1%)</w:t>
            </w:r>
          </w:p>
        </w:tc>
        <w:tc>
          <w:tcPr>
            <w:tcW w:w="1927" w:type="dxa"/>
          </w:tcPr>
          <w:p w14:paraId="20EE9666"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23 (52,3%)</w:t>
            </w:r>
          </w:p>
        </w:tc>
        <w:tc>
          <w:tcPr>
            <w:tcW w:w="3445" w:type="dxa"/>
            <w:vMerge/>
          </w:tcPr>
          <w:p w14:paraId="7C0C9DF8"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653C3FE6" w14:textId="77777777" w:rsidTr="006107C3">
        <w:tc>
          <w:tcPr>
            <w:tcW w:w="2158" w:type="dxa"/>
          </w:tcPr>
          <w:p w14:paraId="45A8D003"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Старше 65 лет</w:t>
            </w:r>
          </w:p>
        </w:tc>
        <w:tc>
          <w:tcPr>
            <w:tcW w:w="1933" w:type="dxa"/>
          </w:tcPr>
          <w:p w14:paraId="7840F008"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18 (43,9%)</w:t>
            </w:r>
          </w:p>
        </w:tc>
        <w:tc>
          <w:tcPr>
            <w:tcW w:w="1927" w:type="dxa"/>
          </w:tcPr>
          <w:p w14:paraId="6E456727"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21 (47,7%)</w:t>
            </w:r>
          </w:p>
        </w:tc>
        <w:tc>
          <w:tcPr>
            <w:tcW w:w="3445" w:type="dxa"/>
            <w:vMerge/>
          </w:tcPr>
          <w:p w14:paraId="779333EF"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1F2EF457" w14:textId="77777777" w:rsidTr="006107C3">
        <w:tc>
          <w:tcPr>
            <w:tcW w:w="6018" w:type="dxa"/>
            <w:gridSpan w:val="3"/>
          </w:tcPr>
          <w:p w14:paraId="536C3FEF"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Национальность </w:t>
            </w:r>
          </w:p>
        </w:tc>
        <w:tc>
          <w:tcPr>
            <w:tcW w:w="3445" w:type="dxa"/>
            <w:vMerge w:val="restart"/>
          </w:tcPr>
          <w:p w14:paraId="7ADD8472"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sym w:font="Symbol" w:char="F063"/>
            </w:r>
            <w:r w:rsidRPr="006D7360">
              <w:rPr>
                <w:rFonts w:ascii="Times New Roman" w:hAnsi="Times New Roman" w:cs="Times New Roman"/>
                <w:sz w:val="28"/>
                <w:szCs w:val="28"/>
              </w:rPr>
              <w:t xml:space="preserve">2=1,962, </w:t>
            </w:r>
            <w:r w:rsidRPr="006D7360">
              <w:rPr>
                <w:rFonts w:ascii="Times New Roman" w:hAnsi="Times New Roman" w:cs="Times New Roman"/>
                <w:sz w:val="28"/>
                <w:szCs w:val="28"/>
                <w:lang w:val="en-US"/>
              </w:rPr>
              <w:t>df</w:t>
            </w:r>
            <w:r w:rsidRPr="006D7360">
              <w:rPr>
                <w:rFonts w:ascii="Times New Roman" w:hAnsi="Times New Roman" w:cs="Times New Roman"/>
                <w:sz w:val="28"/>
                <w:szCs w:val="28"/>
              </w:rPr>
              <w:t xml:space="preserve">=2, </w:t>
            </w:r>
            <w:r w:rsidRPr="006D7360">
              <w:rPr>
                <w:rFonts w:ascii="Times New Roman" w:hAnsi="Times New Roman" w:cs="Times New Roman"/>
                <w:sz w:val="28"/>
                <w:szCs w:val="28"/>
                <w:lang w:val="en-US"/>
              </w:rPr>
              <w:t>p</w:t>
            </w:r>
            <w:r w:rsidRPr="006D7360">
              <w:rPr>
                <w:rFonts w:ascii="Times New Roman" w:hAnsi="Times New Roman" w:cs="Times New Roman"/>
                <w:sz w:val="28"/>
                <w:szCs w:val="28"/>
              </w:rPr>
              <w:t>=0,375</w:t>
            </w:r>
          </w:p>
        </w:tc>
      </w:tr>
      <w:tr w:rsidR="006F1EAA" w:rsidRPr="006D7360" w14:paraId="238D6217" w14:textId="77777777" w:rsidTr="006107C3">
        <w:tc>
          <w:tcPr>
            <w:tcW w:w="2158" w:type="dxa"/>
          </w:tcPr>
          <w:p w14:paraId="676068DF"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Казахи </w:t>
            </w:r>
          </w:p>
        </w:tc>
        <w:tc>
          <w:tcPr>
            <w:tcW w:w="1933" w:type="dxa"/>
          </w:tcPr>
          <w:p w14:paraId="78A426D9"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14 (42,4%)</w:t>
            </w:r>
          </w:p>
        </w:tc>
        <w:tc>
          <w:tcPr>
            <w:tcW w:w="1927" w:type="dxa"/>
          </w:tcPr>
          <w:p w14:paraId="4C734BFE"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19 (57,6%)</w:t>
            </w:r>
          </w:p>
        </w:tc>
        <w:tc>
          <w:tcPr>
            <w:tcW w:w="3445" w:type="dxa"/>
            <w:vMerge/>
          </w:tcPr>
          <w:p w14:paraId="7E371E2B"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1A4B7DE7" w14:textId="77777777" w:rsidTr="006107C3">
        <w:tc>
          <w:tcPr>
            <w:tcW w:w="2158" w:type="dxa"/>
          </w:tcPr>
          <w:p w14:paraId="01F8D99C"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Русские </w:t>
            </w:r>
          </w:p>
        </w:tc>
        <w:tc>
          <w:tcPr>
            <w:tcW w:w="1933" w:type="dxa"/>
          </w:tcPr>
          <w:p w14:paraId="42C0F390"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22 (48,9%)</w:t>
            </w:r>
          </w:p>
        </w:tc>
        <w:tc>
          <w:tcPr>
            <w:tcW w:w="1927" w:type="dxa"/>
          </w:tcPr>
          <w:p w14:paraId="7F4CB680"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23 (51,1%)</w:t>
            </w:r>
          </w:p>
        </w:tc>
        <w:tc>
          <w:tcPr>
            <w:tcW w:w="3445" w:type="dxa"/>
            <w:vMerge/>
          </w:tcPr>
          <w:p w14:paraId="3D023F84"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7304ED8B" w14:textId="77777777" w:rsidTr="006107C3">
        <w:tc>
          <w:tcPr>
            <w:tcW w:w="2158" w:type="dxa"/>
            <w:tcBorders>
              <w:bottom w:val="nil"/>
            </w:tcBorders>
          </w:tcPr>
          <w:p w14:paraId="5D29BD51"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Другие национальности</w:t>
            </w:r>
          </w:p>
        </w:tc>
        <w:tc>
          <w:tcPr>
            <w:tcW w:w="1933" w:type="dxa"/>
            <w:tcBorders>
              <w:bottom w:val="nil"/>
            </w:tcBorders>
          </w:tcPr>
          <w:p w14:paraId="2550A152"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5 (71,4%)</w:t>
            </w:r>
          </w:p>
        </w:tc>
        <w:tc>
          <w:tcPr>
            <w:tcW w:w="1927" w:type="dxa"/>
            <w:tcBorders>
              <w:bottom w:val="nil"/>
            </w:tcBorders>
          </w:tcPr>
          <w:p w14:paraId="214998EA"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 (28,6%)</w:t>
            </w:r>
          </w:p>
        </w:tc>
        <w:tc>
          <w:tcPr>
            <w:tcW w:w="3445" w:type="dxa"/>
            <w:vMerge/>
            <w:tcBorders>
              <w:bottom w:val="nil"/>
            </w:tcBorders>
          </w:tcPr>
          <w:p w14:paraId="1F7BFF7C"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107C3" w:rsidRPr="006D7360" w14:paraId="238493E2" w14:textId="77777777" w:rsidTr="006107C3">
        <w:tc>
          <w:tcPr>
            <w:tcW w:w="9463" w:type="dxa"/>
            <w:gridSpan w:val="4"/>
            <w:tcBorders>
              <w:top w:val="nil"/>
            </w:tcBorders>
          </w:tcPr>
          <w:p w14:paraId="55B53379" w14:textId="7FF8BC75" w:rsidR="006107C3" w:rsidRPr="006D7360" w:rsidRDefault="006107C3" w:rsidP="00F22BE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11 </w:t>
            </w:r>
          </w:p>
        </w:tc>
      </w:tr>
      <w:tr w:rsidR="006F1EAA" w:rsidRPr="006D7360" w14:paraId="2DC7DA90" w14:textId="77777777" w:rsidTr="006107C3">
        <w:tc>
          <w:tcPr>
            <w:tcW w:w="6018" w:type="dxa"/>
            <w:gridSpan w:val="3"/>
          </w:tcPr>
          <w:p w14:paraId="1F19E1DD"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Профессия </w:t>
            </w:r>
          </w:p>
        </w:tc>
        <w:tc>
          <w:tcPr>
            <w:tcW w:w="3445" w:type="dxa"/>
            <w:vMerge w:val="restart"/>
          </w:tcPr>
          <w:p w14:paraId="3EFA9235"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sym w:font="Symbol" w:char="F063"/>
            </w:r>
            <w:r w:rsidRPr="006D7360">
              <w:rPr>
                <w:rFonts w:ascii="Times New Roman" w:hAnsi="Times New Roman" w:cs="Times New Roman"/>
                <w:sz w:val="28"/>
                <w:szCs w:val="28"/>
              </w:rPr>
              <w:t xml:space="preserve">2=0,917, </w:t>
            </w:r>
            <w:r w:rsidRPr="006D7360">
              <w:rPr>
                <w:rFonts w:ascii="Times New Roman" w:hAnsi="Times New Roman" w:cs="Times New Roman"/>
                <w:sz w:val="28"/>
                <w:szCs w:val="28"/>
                <w:lang w:val="en-US"/>
              </w:rPr>
              <w:t>df</w:t>
            </w:r>
            <w:r w:rsidRPr="006D7360">
              <w:rPr>
                <w:rFonts w:ascii="Times New Roman" w:hAnsi="Times New Roman" w:cs="Times New Roman"/>
                <w:sz w:val="28"/>
                <w:szCs w:val="28"/>
              </w:rPr>
              <w:t xml:space="preserve">=3, </w:t>
            </w:r>
            <w:r w:rsidRPr="006D7360">
              <w:rPr>
                <w:rFonts w:ascii="Times New Roman" w:hAnsi="Times New Roman" w:cs="Times New Roman"/>
                <w:sz w:val="28"/>
                <w:szCs w:val="28"/>
                <w:lang w:val="en-US"/>
              </w:rPr>
              <w:t>p</w:t>
            </w:r>
            <w:r w:rsidRPr="006D7360">
              <w:rPr>
                <w:rFonts w:ascii="Times New Roman" w:hAnsi="Times New Roman" w:cs="Times New Roman"/>
                <w:sz w:val="28"/>
                <w:szCs w:val="28"/>
              </w:rPr>
              <w:t>=0,821</w:t>
            </w:r>
          </w:p>
        </w:tc>
      </w:tr>
      <w:tr w:rsidR="006F1EAA" w:rsidRPr="006D7360" w14:paraId="1352F066" w14:textId="77777777" w:rsidTr="006107C3">
        <w:tc>
          <w:tcPr>
            <w:tcW w:w="2158" w:type="dxa"/>
          </w:tcPr>
          <w:p w14:paraId="6718A1F3"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Служащие </w:t>
            </w:r>
          </w:p>
        </w:tc>
        <w:tc>
          <w:tcPr>
            <w:tcW w:w="1933" w:type="dxa"/>
          </w:tcPr>
          <w:p w14:paraId="3709C6BD"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5 (12,2%)</w:t>
            </w:r>
          </w:p>
        </w:tc>
        <w:tc>
          <w:tcPr>
            <w:tcW w:w="1927" w:type="dxa"/>
          </w:tcPr>
          <w:p w14:paraId="0D1A03E0"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7 (15,9%)</w:t>
            </w:r>
          </w:p>
        </w:tc>
        <w:tc>
          <w:tcPr>
            <w:tcW w:w="3445" w:type="dxa"/>
            <w:vMerge/>
          </w:tcPr>
          <w:p w14:paraId="3A13593B"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1D0A4506" w14:textId="77777777" w:rsidTr="006107C3">
        <w:tc>
          <w:tcPr>
            <w:tcW w:w="2158" w:type="dxa"/>
          </w:tcPr>
          <w:p w14:paraId="6FDD22DD"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Сфера обслуживания </w:t>
            </w:r>
          </w:p>
        </w:tc>
        <w:tc>
          <w:tcPr>
            <w:tcW w:w="1933" w:type="dxa"/>
          </w:tcPr>
          <w:p w14:paraId="118F5FC4"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9 (22,0%)</w:t>
            </w:r>
          </w:p>
        </w:tc>
        <w:tc>
          <w:tcPr>
            <w:tcW w:w="1927" w:type="dxa"/>
          </w:tcPr>
          <w:p w14:paraId="44598FD6"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7 (15,9%)</w:t>
            </w:r>
          </w:p>
        </w:tc>
        <w:tc>
          <w:tcPr>
            <w:tcW w:w="3445" w:type="dxa"/>
            <w:vMerge/>
          </w:tcPr>
          <w:p w14:paraId="3AEFCFF9"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70B376AD" w14:textId="77777777" w:rsidTr="006107C3">
        <w:tc>
          <w:tcPr>
            <w:tcW w:w="2158" w:type="dxa"/>
          </w:tcPr>
          <w:p w14:paraId="2E06A82F"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Рабочие </w:t>
            </w:r>
          </w:p>
        </w:tc>
        <w:tc>
          <w:tcPr>
            <w:tcW w:w="1933" w:type="dxa"/>
          </w:tcPr>
          <w:p w14:paraId="506EE4F8"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6 (14,6%)</w:t>
            </w:r>
          </w:p>
        </w:tc>
        <w:tc>
          <w:tcPr>
            <w:tcW w:w="1927" w:type="dxa"/>
          </w:tcPr>
          <w:p w14:paraId="4952EC63"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5 (11,4%)</w:t>
            </w:r>
          </w:p>
        </w:tc>
        <w:tc>
          <w:tcPr>
            <w:tcW w:w="3445" w:type="dxa"/>
            <w:vMerge/>
          </w:tcPr>
          <w:p w14:paraId="0D437A32"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3BE25D39" w14:textId="77777777" w:rsidTr="006107C3">
        <w:tc>
          <w:tcPr>
            <w:tcW w:w="2158" w:type="dxa"/>
          </w:tcPr>
          <w:p w14:paraId="2FDCB2A0"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 xml:space="preserve">Пенсионеры </w:t>
            </w:r>
          </w:p>
        </w:tc>
        <w:tc>
          <w:tcPr>
            <w:tcW w:w="1933" w:type="dxa"/>
          </w:tcPr>
          <w:p w14:paraId="40BD6DA1"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21(51,2%)</w:t>
            </w:r>
          </w:p>
        </w:tc>
        <w:tc>
          <w:tcPr>
            <w:tcW w:w="1927" w:type="dxa"/>
          </w:tcPr>
          <w:p w14:paraId="3E239A99"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25 (56,8%)</w:t>
            </w:r>
          </w:p>
        </w:tc>
        <w:tc>
          <w:tcPr>
            <w:tcW w:w="3445" w:type="dxa"/>
            <w:vMerge/>
          </w:tcPr>
          <w:p w14:paraId="76EEA2A4"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46E137A0" w14:textId="77777777" w:rsidTr="006107C3">
        <w:tc>
          <w:tcPr>
            <w:tcW w:w="6018" w:type="dxa"/>
            <w:gridSpan w:val="3"/>
          </w:tcPr>
          <w:p w14:paraId="761F200E" w14:textId="77777777" w:rsidR="00D20D6C" w:rsidRPr="006D7360" w:rsidRDefault="00D20D6C" w:rsidP="00F22BE8">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t>Стадия заболевания</w:t>
            </w:r>
          </w:p>
        </w:tc>
        <w:tc>
          <w:tcPr>
            <w:tcW w:w="3445" w:type="dxa"/>
            <w:vMerge w:val="restart"/>
          </w:tcPr>
          <w:p w14:paraId="231DBCD0" w14:textId="2027B3D1" w:rsidR="00D20D6C" w:rsidRPr="006D7360" w:rsidRDefault="00D20D6C" w:rsidP="00B32B40">
            <w:pPr>
              <w:autoSpaceDE w:val="0"/>
              <w:autoSpaceDN w:val="0"/>
              <w:adjustRightInd w:val="0"/>
              <w:rPr>
                <w:rFonts w:ascii="Times New Roman" w:hAnsi="Times New Roman" w:cs="Times New Roman"/>
                <w:sz w:val="28"/>
                <w:szCs w:val="28"/>
              </w:rPr>
            </w:pPr>
            <w:r w:rsidRPr="006D7360">
              <w:rPr>
                <w:rFonts w:ascii="Times New Roman" w:hAnsi="Times New Roman" w:cs="Times New Roman"/>
                <w:sz w:val="28"/>
                <w:szCs w:val="28"/>
              </w:rPr>
              <w:sym w:font="Symbol" w:char="F063"/>
            </w:r>
            <w:r w:rsidRPr="006D7360">
              <w:rPr>
                <w:rFonts w:ascii="Times New Roman" w:hAnsi="Times New Roman" w:cs="Times New Roman"/>
                <w:sz w:val="28"/>
                <w:szCs w:val="28"/>
              </w:rPr>
              <w:t xml:space="preserve">2=0,655, </w:t>
            </w:r>
            <w:r w:rsidRPr="006D7360">
              <w:rPr>
                <w:rFonts w:ascii="Times New Roman" w:hAnsi="Times New Roman" w:cs="Times New Roman"/>
                <w:sz w:val="28"/>
                <w:szCs w:val="28"/>
                <w:lang w:val="en-US"/>
              </w:rPr>
              <w:t>df</w:t>
            </w:r>
            <w:r w:rsidRPr="006D7360">
              <w:rPr>
                <w:rFonts w:ascii="Times New Roman" w:hAnsi="Times New Roman" w:cs="Times New Roman"/>
                <w:sz w:val="28"/>
                <w:szCs w:val="28"/>
              </w:rPr>
              <w:t xml:space="preserve">=2, </w:t>
            </w:r>
            <w:r w:rsidRPr="006D7360">
              <w:rPr>
                <w:rFonts w:ascii="Times New Roman" w:hAnsi="Times New Roman" w:cs="Times New Roman"/>
                <w:sz w:val="28"/>
                <w:szCs w:val="28"/>
                <w:lang w:val="en-US"/>
              </w:rPr>
              <w:t>p</w:t>
            </w:r>
            <w:r w:rsidRPr="006D7360">
              <w:rPr>
                <w:rFonts w:ascii="Times New Roman" w:hAnsi="Times New Roman" w:cs="Times New Roman"/>
                <w:sz w:val="28"/>
                <w:szCs w:val="28"/>
              </w:rPr>
              <w:t>=0,721</w:t>
            </w:r>
          </w:p>
        </w:tc>
      </w:tr>
      <w:tr w:rsidR="006F1EAA" w:rsidRPr="006D7360" w14:paraId="25540D8C" w14:textId="77777777" w:rsidTr="006107C3">
        <w:tc>
          <w:tcPr>
            <w:tcW w:w="2158" w:type="dxa"/>
          </w:tcPr>
          <w:p w14:paraId="491FDA94"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lang w:val="en-US"/>
              </w:rPr>
              <w:t>I</w:t>
            </w:r>
          </w:p>
        </w:tc>
        <w:tc>
          <w:tcPr>
            <w:tcW w:w="1933" w:type="dxa"/>
          </w:tcPr>
          <w:p w14:paraId="6611375B"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6 (14,6%)</w:t>
            </w:r>
          </w:p>
        </w:tc>
        <w:tc>
          <w:tcPr>
            <w:tcW w:w="1927" w:type="dxa"/>
          </w:tcPr>
          <w:p w14:paraId="3D8584DC"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4 (9,1%)</w:t>
            </w:r>
          </w:p>
        </w:tc>
        <w:tc>
          <w:tcPr>
            <w:tcW w:w="3445" w:type="dxa"/>
            <w:vMerge/>
          </w:tcPr>
          <w:p w14:paraId="4646CDDA"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F1EAA" w:rsidRPr="006D7360" w14:paraId="187AD8F9" w14:textId="77777777" w:rsidTr="006107C3">
        <w:tc>
          <w:tcPr>
            <w:tcW w:w="2158" w:type="dxa"/>
          </w:tcPr>
          <w:p w14:paraId="2498762C" w14:textId="77777777" w:rsidR="00D20D6C" w:rsidRPr="006D7360" w:rsidRDefault="00D20D6C" w:rsidP="00F22BE8">
            <w:pPr>
              <w:autoSpaceDE w:val="0"/>
              <w:autoSpaceDN w:val="0"/>
              <w:adjustRightInd w:val="0"/>
              <w:jc w:val="center"/>
              <w:rPr>
                <w:rFonts w:ascii="Times New Roman" w:hAnsi="Times New Roman" w:cs="Times New Roman"/>
                <w:sz w:val="28"/>
                <w:szCs w:val="28"/>
                <w:lang w:val="kk-KZ"/>
              </w:rPr>
            </w:pPr>
            <w:r w:rsidRPr="006D7360">
              <w:rPr>
                <w:rFonts w:ascii="Times New Roman" w:hAnsi="Times New Roman" w:cs="Times New Roman"/>
                <w:sz w:val="28"/>
                <w:szCs w:val="28"/>
                <w:lang w:val="en-US"/>
              </w:rPr>
              <w:t>II</w:t>
            </w:r>
          </w:p>
        </w:tc>
        <w:tc>
          <w:tcPr>
            <w:tcW w:w="1933" w:type="dxa"/>
          </w:tcPr>
          <w:p w14:paraId="07FA4650"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23 (56,1%)</w:t>
            </w:r>
          </w:p>
        </w:tc>
        <w:tc>
          <w:tcPr>
            <w:tcW w:w="1927" w:type="dxa"/>
          </w:tcPr>
          <w:p w14:paraId="276813C0"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27 (61,4%)</w:t>
            </w:r>
          </w:p>
        </w:tc>
        <w:tc>
          <w:tcPr>
            <w:tcW w:w="3445" w:type="dxa"/>
            <w:vMerge/>
          </w:tcPr>
          <w:p w14:paraId="5ECA786D" w14:textId="77777777" w:rsidR="00D20D6C" w:rsidRPr="006D7360" w:rsidRDefault="00D20D6C" w:rsidP="00F22BE8">
            <w:pPr>
              <w:autoSpaceDE w:val="0"/>
              <w:autoSpaceDN w:val="0"/>
              <w:adjustRightInd w:val="0"/>
              <w:rPr>
                <w:rFonts w:ascii="Times New Roman" w:hAnsi="Times New Roman" w:cs="Times New Roman"/>
                <w:sz w:val="28"/>
                <w:szCs w:val="28"/>
              </w:rPr>
            </w:pPr>
          </w:p>
        </w:tc>
      </w:tr>
      <w:tr w:rsidR="006D7360" w:rsidRPr="006D7360" w14:paraId="5D1BBF8A" w14:textId="77777777" w:rsidTr="006107C3">
        <w:tc>
          <w:tcPr>
            <w:tcW w:w="2158" w:type="dxa"/>
          </w:tcPr>
          <w:p w14:paraId="3BE28719"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lang w:val="en-US"/>
              </w:rPr>
              <w:t>III</w:t>
            </w:r>
          </w:p>
        </w:tc>
        <w:tc>
          <w:tcPr>
            <w:tcW w:w="1933" w:type="dxa"/>
          </w:tcPr>
          <w:p w14:paraId="7C659E39"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12 (29,3%)</w:t>
            </w:r>
          </w:p>
        </w:tc>
        <w:tc>
          <w:tcPr>
            <w:tcW w:w="1927" w:type="dxa"/>
          </w:tcPr>
          <w:p w14:paraId="6173F03C" w14:textId="77777777" w:rsidR="00D20D6C" w:rsidRPr="006D7360" w:rsidRDefault="00D20D6C" w:rsidP="00F22BE8">
            <w:pPr>
              <w:autoSpaceDE w:val="0"/>
              <w:autoSpaceDN w:val="0"/>
              <w:adjustRightInd w:val="0"/>
              <w:jc w:val="center"/>
              <w:rPr>
                <w:rFonts w:ascii="Times New Roman" w:hAnsi="Times New Roman" w:cs="Times New Roman"/>
                <w:sz w:val="28"/>
                <w:szCs w:val="28"/>
              </w:rPr>
            </w:pPr>
            <w:r w:rsidRPr="006D7360">
              <w:rPr>
                <w:rFonts w:ascii="Times New Roman" w:hAnsi="Times New Roman" w:cs="Times New Roman"/>
                <w:sz w:val="28"/>
                <w:szCs w:val="28"/>
              </w:rPr>
              <w:t>13 (29,5%)</w:t>
            </w:r>
          </w:p>
        </w:tc>
        <w:tc>
          <w:tcPr>
            <w:tcW w:w="3445" w:type="dxa"/>
            <w:vMerge/>
          </w:tcPr>
          <w:p w14:paraId="37D40DA2" w14:textId="77777777" w:rsidR="00D20D6C" w:rsidRPr="006D7360" w:rsidRDefault="00D20D6C" w:rsidP="00F22BE8">
            <w:pPr>
              <w:autoSpaceDE w:val="0"/>
              <w:autoSpaceDN w:val="0"/>
              <w:adjustRightInd w:val="0"/>
              <w:rPr>
                <w:rFonts w:ascii="Times New Roman" w:hAnsi="Times New Roman" w:cs="Times New Roman"/>
                <w:sz w:val="28"/>
                <w:szCs w:val="28"/>
              </w:rPr>
            </w:pPr>
          </w:p>
        </w:tc>
      </w:tr>
    </w:tbl>
    <w:p w14:paraId="0C8FFA1C" w14:textId="77777777" w:rsidR="00D20D6C" w:rsidRPr="006D7360" w:rsidRDefault="00D20D6C" w:rsidP="000B3AF9">
      <w:pPr>
        <w:autoSpaceDE w:val="0"/>
        <w:autoSpaceDN w:val="0"/>
        <w:adjustRightInd w:val="0"/>
        <w:spacing w:after="0" w:line="240" w:lineRule="auto"/>
        <w:jc w:val="both"/>
        <w:rPr>
          <w:rFonts w:ascii="Times New Roman" w:hAnsi="Times New Roman" w:cs="Times New Roman"/>
          <w:sz w:val="28"/>
          <w:szCs w:val="28"/>
        </w:rPr>
      </w:pPr>
    </w:p>
    <w:p w14:paraId="0A7ACA02" w14:textId="6D7CEEA5" w:rsidR="001276EE" w:rsidRPr="006F1EAA" w:rsidRDefault="00D20D6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видно из таблицы</w:t>
      </w:r>
      <w:r w:rsidR="00A64B85" w:rsidRPr="006F1EAA">
        <w:rPr>
          <w:rFonts w:ascii="Times New Roman" w:hAnsi="Times New Roman" w:cs="Times New Roman"/>
          <w:sz w:val="28"/>
          <w:szCs w:val="28"/>
        </w:rPr>
        <w:t xml:space="preserve"> 11 </w:t>
      </w:r>
      <w:r w:rsidRPr="006F1EAA">
        <w:rPr>
          <w:rFonts w:ascii="Times New Roman" w:hAnsi="Times New Roman" w:cs="Times New Roman"/>
          <w:sz w:val="28"/>
          <w:szCs w:val="28"/>
        </w:rPr>
        <w:t>в обеих груп</w:t>
      </w:r>
      <w:r w:rsidR="001A7EEF" w:rsidRPr="006F1EAA">
        <w:rPr>
          <w:rFonts w:ascii="Times New Roman" w:hAnsi="Times New Roman" w:cs="Times New Roman"/>
          <w:sz w:val="28"/>
          <w:szCs w:val="28"/>
        </w:rPr>
        <w:t>п</w:t>
      </w:r>
      <w:r w:rsidRPr="006F1EAA">
        <w:rPr>
          <w:rFonts w:ascii="Times New Roman" w:hAnsi="Times New Roman" w:cs="Times New Roman"/>
          <w:sz w:val="28"/>
          <w:szCs w:val="28"/>
        </w:rPr>
        <w:t xml:space="preserve">ах </w:t>
      </w:r>
      <w:r w:rsidR="001A7EEF" w:rsidRPr="006F1EAA">
        <w:rPr>
          <w:rFonts w:ascii="Times New Roman" w:hAnsi="Times New Roman" w:cs="Times New Roman"/>
          <w:sz w:val="28"/>
          <w:szCs w:val="28"/>
        </w:rPr>
        <w:t>чуть больше половины составила возрастная группа до 65 лет</w:t>
      </w:r>
      <w:r w:rsidR="00B32B40">
        <w:rPr>
          <w:rFonts w:ascii="Times New Roman" w:hAnsi="Times New Roman" w:cs="Times New Roman"/>
          <w:sz w:val="28"/>
          <w:szCs w:val="28"/>
        </w:rPr>
        <w:t xml:space="preserve"> </w:t>
      </w:r>
      <w:r w:rsidR="00A8695A" w:rsidRPr="006F1EAA">
        <w:rPr>
          <w:rFonts w:ascii="Times New Roman" w:hAnsi="Times New Roman" w:cs="Times New Roman"/>
          <w:sz w:val="28"/>
          <w:szCs w:val="28"/>
        </w:rPr>
        <w:t>(</w:t>
      </w:r>
      <w:r w:rsidR="001A7EEF" w:rsidRPr="006F1EAA">
        <w:rPr>
          <w:rFonts w:ascii="Times New Roman" w:hAnsi="Times New Roman" w:cs="Times New Roman"/>
          <w:sz w:val="28"/>
          <w:szCs w:val="28"/>
        </w:rPr>
        <w:t>56,1%</w:t>
      </w:r>
      <w:r w:rsidR="00B32B40">
        <w:rPr>
          <w:rFonts w:ascii="Times New Roman" w:hAnsi="Times New Roman" w:cs="Times New Roman"/>
          <w:sz w:val="28"/>
          <w:szCs w:val="28"/>
        </w:rPr>
        <w:t xml:space="preserve"> </w:t>
      </w:r>
      <w:r w:rsidR="001A7EEF" w:rsidRPr="006F1EAA">
        <w:rPr>
          <w:rFonts w:ascii="Times New Roman" w:hAnsi="Times New Roman" w:cs="Times New Roman"/>
          <w:sz w:val="28"/>
          <w:szCs w:val="28"/>
        </w:rPr>
        <w:t>и 52,3% соответственно</w:t>
      </w:r>
      <w:r w:rsidR="00A8695A" w:rsidRPr="006F1EAA">
        <w:rPr>
          <w:rFonts w:ascii="Times New Roman" w:hAnsi="Times New Roman" w:cs="Times New Roman"/>
          <w:sz w:val="28"/>
          <w:szCs w:val="28"/>
        </w:rPr>
        <w:t>)</w:t>
      </w:r>
      <w:r w:rsidR="001A7EEF" w:rsidRPr="006F1EAA">
        <w:rPr>
          <w:rFonts w:ascii="Times New Roman" w:hAnsi="Times New Roman" w:cs="Times New Roman"/>
          <w:sz w:val="28"/>
          <w:szCs w:val="28"/>
        </w:rPr>
        <w:t xml:space="preserve">. В группе </w:t>
      </w:r>
      <w:r w:rsidR="001A7EEF" w:rsidRPr="006F1EAA">
        <w:rPr>
          <w:rFonts w:ascii="Times New Roman" w:hAnsi="Times New Roman" w:cs="Times New Roman"/>
          <w:sz w:val="28"/>
          <w:szCs w:val="28"/>
          <w:lang w:val="kk-KZ"/>
        </w:rPr>
        <w:t>МЛЭРПЭ было больше респон</w:t>
      </w:r>
      <w:r w:rsidR="00A8695A" w:rsidRPr="006F1EAA">
        <w:rPr>
          <w:rFonts w:ascii="Times New Roman" w:hAnsi="Times New Roman" w:cs="Times New Roman"/>
          <w:sz w:val="28"/>
          <w:szCs w:val="28"/>
          <w:lang w:val="kk-KZ"/>
        </w:rPr>
        <w:t xml:space="preserve">дентов </w:t>
      </w:r>
      <w:r w:rsidR="001A7EEF" w:rsidRPr="006F1EAA">
        <w:rPr>
          <w:rFonts w:ascii="Times New Roman" w:hAnsi="Times New Roman" w:cs="Times New Roman"/>
          <w:sz w:val="28"/>
          <w:szCs w:val="28"/>
          <w:lang w:val="kk-KZ"/>
        </w:rPr>
        <w:t>русской национальности, в группе ТЛ</w:t>
      </w:r>
      <w:r w:rsidR="00944531">
        <w:rPr>
          <w:rFonts w:ascii="Times New Roman" w:hAnsi="Times New Roman" w:cs="Times New Roman"/>
          <w:sz w:val="28"/>
          <w:szCs w:val="28"/>
          <w:lang w:val="kk-KZ"/>
        </w:rPr>
        <w:t>И</w:t>
      </w:r>
      <w:r w:rsidR="001A7EEF" w:rsidRPr="006F1EAA">
        <w:rPr>
          <w:rFonts w:ascii="Times New Roman" w:hAnsi="Times New Roman" w:cs="Times New Roman"/>
          <w:sz w:val="28"/>
          <w:szCs w:val="28"/>
          <w:lang w:val="kk-KZ"/>
        </w:rPr>
        <w:t xml:space="preserve">РПЭ было больше казахов. Большинство опрошенных в обеих группах были пенсионеры  </w:t>
      </w:r>
      <w:r w:rsidR="00A8695A" w:rsidRPr="006F1EAA">
        <w:rPr>
          <w:rFonts w:ascii="Times New Roman" w:hAnsi="Times New Roman" w:cs="Times New Roman"/>
          <w:sz w:val="28"/>
          <w:szCs w:val="28"/>
          <w:lang w:val="kk-KZ"/>
        </w:rPr>
        <w:t>(</w:t>
      </w:r>
      <w:r w:rsidR="001A7EEF" w:rsidRPr="006F1EAA">
        <w:rPr>
          <w:rFonts w:ascii="Times New Roman" w:hAnsi="Times New Roman" w:cs="Times New Roman"/>
          <w:sz w:val="28"/>
          <w:szCs w:val="28"/>
        </w:rPr>
        <w:t>51,2%  и 56,8% соответственно</w:t>
      </w:r>
      <w:r w:rsidR="00A8695A" w:rsidRPr="006F1EAA">
        <w:rPr>
          <w:rFonts w:ascii="Times New Roman" w:hAnsi="Times New Roman" w:cs="Times New Roman"/>
          <w:sz w:val="28"/>
          <w:szCs w:val="28"/>
        </w:rPr>
        <w:t>)</w:t>
      </w:r>
      <w:r w:rsidR="001A7EEF" w:rsidRPr="006F1EAA">
        <w:rPr>
          <w:rFonts w:ascii="Times New Roman" w:hAnsi="Times New Roman" w:cs="Times New Roman"/>
          <w:sz w:val="28"/>
          <w:szCs w:val="28"/>
        </w:rPr>
        <w:t xml:space="preserve">. </w:t>
      </w:r>
      <w:r w:rsidR="00A8695A" w:rsidRPr="006F1EAA">
        <w:rPr>
          <w:rFonts w:ascii="Times New Roman" w:hAnsi="Times New Roman" w:cs="Times New Roman"/>
          <w:sz w:val="28"/>
          <w:szCs w:val="28"/>
        </w:rPr>
        <w:t>Р</w:t>
      </w:r>
      <w:r w:rsidR="001A7EEF" w:rsidRPr="006F1EAA">
        <w:rPr>
          <w:rFonts w:ascii="Times New Roman" w:hAnsi="Times New Roman" w:cs="Times New Roman"/>
          <w:sz w:val="28"/>
          <w:szCs w:val="28"/>
        </w:rPr>
        <w:t xml:space="preserve">еспонденты в обеих группах имели вторую стадию заболевания. </w:t>
      </w:r>
    </w:p>
    <w:p w14:paraId="23A46D4B" w14:textId="77777777" w:rsidR="00A8695A" w:rsidRPr="006F1EAA" w:rsidRDefault="00A8695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таблице</w:t>
      </w:r>
      <w:r w:rsidR="00A64B85" w:rsidRPr="006F1EAA">
        <w:rPr>
          <w:rFonts w:ascii="Times New Roman" w:hAnsi="Times New Roman" w:cs="Times New Roman"/>
          <w:sz w:val="28"/>
          <w:szCs w:val="28"/>
        </w:rPr>
        <w:t xml:space="preserve"> 12 </w:t>
      </w:r>
      <w:r w:rsidRPr="006F1EAA">
        <w:rPr>
          <w:rFonts w:ascii="Times New Roman" w:hAnsi="Times New Roman" w:cs="Times New Roman"/>
          <w:sz w:val="28"/>
          <w:szCs w:val="28"/>
        </w:rPr>
        <w:t>представлены средние значения ответов опрошенных по анкете EORTC QLQ-C30</w:t>
      </w:r>
    </w:p>
    <w:p w14:paraId="37E74385" w14:textId="2DDC6D7A" w:rsidR="007B794D" w:rsidRDefault="00A8695A" w:rsidP="000B3AF9">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 xml:space="preserve"> </w:t>
      </w:r>
      <w:r w:rsidR="000B777E" w:rsidRPr="006F1EAA">
        <w:rPr>
          <w:rFonts w:ascii="Times New Roman" w:hAnsi="Times New Roman" w:cs="Times New Roman"/>
          <w:sz w:val="28"/>
          <w:szCs w:val="28"/>
        </w:rPr>
        <w:t>Таблица</w:t>
      </w:r>
      <w:r w:rsidR="00A774F6" w:rsidRPr="006F1EAA">
        <w:rPr>
          <w:rFonts w:ascii="Times New Roman" w:hAnsi="Times New Roman" w:cs="Times New Roman"/>
          <w:sz w:val="28"/>
          <w:szCs w:val="28"/>
        </w:rPr>
        <w:t xml:space="preserve"> 12 - </w:t>
      </w:r>
      <w:r w:rsidR="000B777E" w:rsidRPr="006F1EAA">
        <w:rPr>
          <w:rFonts w:ascii="Times New Roman" w:hAnsi="Times New Roman" w:cs="Times New Roman"/>
          <w:sz w:val="28"/>
          <w:szCs w:val="28"/>
        </w:rPr>
        <w:t>Средние значения по шкале анкеты EORTC QLQ-C30</w:t>
      </w:r>
    </w:p>
    <w:p w14:paraId="26D4C3E0" w14:textId="77777777" w:rsidR="006D7360" w:rsidRPr="006F1EAA" w:rsidRDefault="006D7360" w:rsidP="000B3AF9">
      <w:pPr>
        <w:autoSpaceDE w:val="0"/>
        <w:autoSpaceDN w:val="0"/>
        <w:adjustRightInd w:val="0"/>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2835"/>
        <w:gridCol w:w="1972"/>
        <w:gridCol w:w="1280"/>
        <w:gridCol w:w="1775"/>
        <w:gridCol w:w="1601"/>
      </w:tblGrid>
      <w:tr w:rsidR="006F1EAA" w:rsidRPr="006107C3" w14:paraId="56FA4676" w14:textId="77777777" w:rsidTr="002C1C06">
        <w:tc>
          <w:tcPr>
            <w:tcW w:w="2835" w:type="dxa"/>
          </w:tcPr>
          <w:p w14:paraId="3E1624B3" w14:textId="77777777" w:rsidR="007B794D" w:rsidRPr="006107C3" w:rsidRDefault="007B794D" w:rsidP="000B3AF9">
            <w:pPr>
              <w:autoSpaceDE w:val="0"/>
              <w:autoSpaceDN w:val="0"/>
              <w:adjustRightInd w:val="0"/>
              <w:jc w:val="both"/>
              <w:rPr>
                <w:rFonts w:ascii="Times New Roman" w:hAnsi="Times New Roman" w:cs="Times New Roman"/>
                <w:sz w:val="26"/>
                <w:szCs w:val="26"/>
              </w:rPr>
            </w:pPr>
          </w:p>
        </w:tc>
        <w:tc>
          <w:tcPr>
            <w:tcW w:w="3252" w:type="dxa"/>
            <w:gridSpan w:val="2"/>
          </w:tcPr>
          <w:p w14:paraId="728AC9A1" w14:textId="77777777" w:rsidR="007B794D" w:rsidRPr="006107C3" w:rsidRDefault="007B794D" w:rsidP="00F22BE8">
            <w:pPr>
              <w:autoSpaceDE w:val="0"/>
              <w:autoSpaceDN w:val="0"/>
              <w:adjustRightInd w:val="0"/>
              <w:rPr>
                <w:rFonts w:ascii="Times New Roman" w:hAnsi="Times New Roman" w:cs="Times New Roman"/>
                <w:sz w:val="26"/>
                <w:szCs w:val="26"/>
                <w:lang w:val="en-US"/>
              </w:rPr>
            </w:pPr>
            <w:r w:rsidRPr="006107C3">
              <w:rPr>
                <w:rFonts w:ascii="Times New Roman" w:hAnsi="Times New Roman" w:cs="Times New Roman"/>
                <w:sz w:val="26"/>
                <w:szCs w:val="26"/>
                <w:lang w:val="kk-KZ"/>
              </w:rPr>
              <w:t xml:space="preserve">МЛЭРПЭ </w:t>
            </w:r>
            <w:r w:rsidRPr="006107C3">
              <w:rPr>
                <w:rFonts w:ascii="Times New Roman" w:hAnsi="Times New Roman" w:cs="Times New Roman"/>
                <w:sz w:val="26"/>
                <w:szCs w:val="26"/>
                <w:lang w:val="en-US"/>
              </w:rPr>
              <w:t>(n=41)</w:t>
            </w:r>
          </w:p>
        </w:tc>
        <w:tc>
          <w:tcPr>
            <w:tcW w:w="3376" w:type="dxa"/>
            <w:gridSpan w:val="2"/>
          </w:tcPr>
          <w:p w14:paraId="51662730" w14:textId="55F64FC6"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lang w:val="kk-KZ"/>
              </w:rPr>
              <w:t>ТЛ</w:t>
            </w:r>
            <w:r w:rsidR="00944531" w:rsidRPr="006107C3">
              <w:rPr>
                <w:rFonts w:ascii="Times New Roman" w:hAnsi="Times New Roman" w:cs="Times New Roman"/>
                <w:sz w:val="26"/>
                <w:szCs w:val="26"/>
                <w:lang w:val="kk-KZ"/>
              </w:rPr>
              <w:t>И</w:t>
            </w:r>
            <w:r w:rsidRPr="006107C3">
              <w:rPr>
                <w:rFonts w:ascii="Times New Roman" w:hAnsi="Times New Roman" w:cs="Times New Roman"/>
                <w:sz w:val="26"/>
                <w:szCs w:val="26"/>
                <w:lang w:val="kk-KZ"/>
              </w:rPr>
              <w:t>РПЭ</w:t>
            </w:r>
            <w:r w:rsidRPr="006107C3">
              <w:rPr>
                <w:rFonts w:ascii="Times New Roman" w:hAnsi="Times New Roman" w:cs="Times New Roman"/>
                <w:sz w:val="26"/>
                <w:szCs w:val="26"/>
                <w:lang w:val="en-US"/>
              </w:rPr>
              <w:t xml:space="preserve"> (n=44)</w:t>
            </w:r>
          </w:p>
        </w:tc>
      </w:tr>
      <w:tr w:rsidR="006F1EAA" w:rsidRPr="006107C3" w14:paraId="16C126B2" w14:textId="77777777" w:rsidTr="002C1C06">
        <w:tc>
          <w:tcPr>
            <w:tcW w:w="2835" w:type="dxa"/>
          </w:tcPr>
          <w:p w14:paraId="5A6DF787" w14:textId="77777777" w:rsidR="007B794D" w:rsidRPr="006107C3" w:rsidRDefault="007B794D" w:rsidP="000B3AF9">
            <w:pPr>
              <w:autoSpaceDE w:val="0"/>
              <w:autoSpaceDN w:val="0"/>
              <w:adjustRightInd w:val="0"/>
              <w:jc w:val="both"/>
              <w:rPr>
                <w:rFonts w:ascii="Times New Roman" w:hAnsi="Times New Roman" w:cs="Times New Roman"/>
                <w:sz w:val="26"/>
                <w:szCs w:val="26"/>
              </w:rPr>
            </w:pPr>
          </w:p>
        </w:tc>
        <w:tc>
          <w:tcPr>
            <w:tcW w:w="1972" w:type="dxa"/>
          </w:tcPr>
          <w:p w14:paraId="47BDEE01"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Среднее (СО)</w:t>
            </w:r>
          </w:p>
        </w:tc>
        <w:tc>
          <w:tcPr>
            <w:tcW w:w="1280" w:type="dxa"/>
          </w:tcPr>
          <w:p w14:paraId="5C606EC8"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 xml:space="preserve">Медиана </w:t>
            </w:r>
          </w:p>
        </w:tc>
        <w:tc>
          <w:tcPr>
            <w:tcW w:w="1775" w:type="dxa"/>
          </w:tcPr>
          <w:p w14:paraId="7A86E75D"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Среднее (СО)</w:t>
            </w:r>
          </w:p>
        </w:tc>
        <w:tc>
          <w:tcPr>
            <w:tcW w:w="1601" w:type="dxa"/>
          </w:tcPr>
          <w:p w14:paraId="2466CC87"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Медиана</w:t>
            </w:r>
          </w:p>
        </w:tc>
      </w:tr>
      <w:tr w:rsidR="006F1EAA" w:rsidRPr="006107C3" w14:paraId="188B107B" w14:textId="77777777" w:rsidTr="002C1C06">
        <w:tc>
          <w:tcPr>
            <w:tcW w:w="2835" w:type="dxa"/>
          </w:tcPr>
          <w:p w14:paraId="0AF6315E"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Общее состояние</w:t>
            </w:r>
          </w:p>
          <w:p w14:paraId="21D08731"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здоровья</w:t>
            </w:r>
          </w:p>
        </w:tc>
        <w:tc>
          <w:tcPr>
            <w:tcW w:w="1972" w:type="dxa"/>
          </w:tcPr>
          <w:p w14:paraId="57DF2470" w14:textId="77777777" w:rsidR="007B794D" w:rsidRPr="006107C3" w:rsidRDefault="007B794D"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67,9 (±11,5)</w:t>
            </w:r>
          </w:p>
        </w:tc>
        <w:tc>
          <w:tcPr>
            <w:tcW w:w="1280" w:type="dxa"/>
          </w:tcPr>
          <w:p w14:paraId="2685BB06" w14:textId="77777777" w:rsidR="007B794D" w:rsidRPr="006107C3" w:rsidRDefault="007B794D"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75,0</w:t>
            </w:r>
          </w:p>
        </w:tc>
        <w:tc>
          <w:tcPr>
            <w:tcW w:w="1775" w:type="dxa"/>
          </w:tcPr>
          <w:p w14:paraId="7364A2F4" w14:textId="77777777" w:rsidR="007B794D" w:rsidRPr="006107C3" w:rsidRDefault="007B794D"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62,1 (±16,7)</w:t>
            </w:r>
          </w:p>
        </w:tc>
        <w:tc>
          <w:tcPr>
            <w:tcW w:w="1601" w:type="dxa"/>
          </w:tcPr>
          <w:p w14:paraId="76CC594F" w14:textId="77777777" w:rsidR="007B794D" w:rsidRPr="006107C3" w:rsidRDefault="007B794D"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66,7</w:t>
            </w:r>
          </w:p>
        </w:tc>
      </w:tr>
      <w:tr w:rsidR="006F1EAA" w:rsidRPr="006107C3" w14:paraId="705EE6DB" w14:textId="77777777" w:rsidTr="002C1C06">
        <w:tc>
          <w:tcPr>
            <w:tcW w:w="2835" w:type="dxa"/>
          </w:tcPr>
          <w:p w14:paraId="2A03FE00"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Физическое</w:t>
            </w:r>
          </w:p>
          <w:p w14:paraId="76340C21"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функционирование</w:t>
            </w:r>
          </w:p>
        </w:tc>
        <w:tc>
          <w:tcPr>
            <w:tcW w:w="1972" w:type="dxa"/>
          </w:tcPr>
          <w:p w14:paraId="45C24ECA" w14:textId="77777777" w:rsidR="007B794D"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86,0</w:t>
            </w:r>
            <w:r w:rsidR="007B794D" w:rsidRPr="006107C3">
              <w:rPr>
                <w:rFonts w:ascii="Times New Roman" w:hAnsi="Times New Roman" w:cs="Times New Roman"/>
                <w:sz w:val="26"/>
                <w:szCs w:val="26"/>
              </w:rPr>
              <w:t xml:space="preserve"> (</w:t>
            </w:r>
            <w:r w:rsidRPr="006107C3">
              <w:rPr>
                <w:rFonts w:ascii="Times New Roman" w:hAnsi="Times New Roman" w:cs="Times New Roman"/>
                <w:sz w:val="26"/>
                <w:szCs w:val="26"/>
              </w:rPr>
              <w:t>±10,31</w:t>
            </w:r>
            <w:r w:rsidR="007B794D" w:rsidRPr="006107C3">
              <w:rPr>
                <w:rFonts w:ascii="Times New Roman" w:hAnsi="Times New Roman" w:cs="Times New Roman"/>
                <w:sz w:val="26"/>
                <w:szCs w:val="26"/>
              </w:rPr>
              <w:t>)</w:t>
            </w:r>
          </w:p>
        </w:tc>
        <w:tc>
          <w:tcPr>
            <w:tcW w:w="1280" w:type="dxa"/>
          </w:tcPr>
          <w:p w14:paraId="4A557E83" w14:textId="77777777" w:rsidR="007B794D"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86,</w:t>
            </w:r>
            <w:r w:rsidR="007B794D" w:rsidRPr="006107C3">
              <w:rPr>
                <w:rFonts w:ascii="Times New Roman" w:hAnsi="Times New Roman" w:cs="Times New Roman"/>
                <w:sz w:val="26"/>
                <w:szCs w:val="26"/>
              </w:rPr>
              <w:t>7</w:t>
            </w:r>
          </w:p>
        </w:tc>
        <w:tc>
          <w:tcPr>
            <w:tcW w:w="1775" w:type="dxa"/>
          </w:tcPr>
          <w:p w14:paraId="4CE34D58" w14:textId="77777777" w:rsidR="007B794D" w:rsidRPr="006107C3" w:rsidRDefault="007B794D"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80,1</w:t>
            </w:r>
            <w:r w:rsidR="00532B15" w:rsidRPr="006107C3">
              <w:rPr>
                <w:rFonts w:ascii="Times New Roman" w:hAnsi="Times New Roman" w:cs="Times New Roman"/>
                <w:sz w:val="26"/>
                <w:szCs w:val="26"/>
              </w:rPr>
              <w:t xml:space="preserve">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12,7</w:t>
            </w:r>
            <w:r w:rsidR="00532B15" w:rsidRPr="006107C3">
              <w:rPr>
                <w:rFonts w:ascii="Times New Roman" w:hAnsi="Times New Roman" w:cs="Times New Roman"/>
                <w:sz w:val="26"/>
                <w:szCs w:val="26"/>
              </w:rPr>
              <w:t>4</w:t>
            </w:r>
            <w:r w:rsidRPr="006107C3">
              <w:rPr>
                <w:rFonts w:ascii="Times New Roman" w:hAnsi="Times New Roman" w:cs="Times New Roman"/>
                <w:sz w:val="26"/>
                <w:szCs w:val="26"/>
              </w:rPr>
              <w:t>)</w:t>
            </w:r>
          </w:p>
        </w:tc>
        <w:tc>
          <w:tcPr>
            <w:tcW w:w="1601" w:type="dxa"/>
          </w:tcPr>
          <w:p w14:paraId="471AF612" w14:textId="77777777" w:rsidR="007B794D"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86,</w:t>
            </w:r>
            <w:r w:rsidR="007B794D" w:rsidRPr="006107C3">
              <w:rPr>
                <w:rFonts w:ascii="Times New Roman" w:hAnsi="Times New Roman" w:cs="Times New Roman"/>
                <w:sz w:val="26"/>
                <w:szCs w:val="26"/>
              </w:rPr>
              <w:t>7</w:t>
            </w:r>
          </w:p>
        </w:tc>
      </w:tr>
      <w:tr w:rsidR="006F1EAA" w:rsidRPr="006107C3" w14:paraId="41BD4BD4" w14:textId="77777777" w:rsidTr="002C1C06">
        <w:tc>
          <w:tcPr>
            <w:tcW w:w="2835" w:type="dxa"/>
          </w:tcPr>
          <w:p w14:paraId="03CB42FE" w14:textId="77777777" w:rsidR="008F6D51" w:rsidRPr="006107C3" w:rsidRDefault="008F6D51"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 xml:space="preserve">Ролевое функционирование </w:t>
            </w:r>
          </w:p>
        </w:tc>
        <w:tc>
          <w:tcPr>
            <w:tcW w:w="1972" w:type="dxa"/>
          </w:tcPr>
          <w:p w14:paraId="27D5BF40" w14:textId="77777777" w:rsidR="008F6D51"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98,</w:t>
            </w:r>
            <w:r w:rsidR="008F6D51" w:rsidRPr="006107C3">
              <w:rPr>
                <w:rFonts w:ascii="Times New Roman" w:hAnsi="Times New Roman" w:cs="Times New Roman"/>
                <w:sz w:val="26"/>
                <w:szCs w:val="26"/>
              </w:rPr>
              <w:t>8 (</w:t>
            </w:r>
            <w:r w:rsidRPr="006107C3">
              <w:rPr>
                <w:rFonts w:ascii="Times New Roman" w:hAnsi="Times New Roman" w:cs="Times New Roman"/>
                <w:sz w:val="26"/>
                <w:szCs w:val="26"/>
              </w:rPr>
              <w:t>±</w:t>
            </w:r>
            <w:r w:rsidR="008F6D51" w:rsidRPr="006107C3">
              <w:rPr>
                <w:rFonts w:ascii="Times New Roman" w:hAnsi="Times New Roman" w:cs="Times New Roman"/>
                <w:sz w:val="26"/>
                <w:szCs w:val="26"/>
              </w:rPr>
              <w:t>4,39)</w:t>
            </w:r>
          </w:p>
        </w:tc>
        <w:tc>
          <w:tcPr>
            <w:tcW w:w="1280" w:type="dxa"/>
          </w:tcPr>
          <w:p w14:paraId="4E16BDD6" w14:textId="77777777" w:rsidR="008F6D51"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c>
          <w:tcPr>
            <w:tcW w:w="1775" w:type="dxa"/>
          </w:tcPr>
          <w:p w14:paraId="597D8E70" w14:textId="77777777" w:rsidR="008F6D51" w:rsidRPr="006107C3" w:rsidRDefault="008F6D51"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96,2</w:t>
            </w:r>
            <w:r w:rsidR="00532B15" w:rsidRPr="006107C3">
              <w:rPr>
                <w:rFonts w:ascii="Times New Roman" w:hAnsi="Times New Roman" w:cs="Times New Roman"/>
                <w:sz w:val="26"/>
                <w:szCs w:val="26"/>
              </w:rPr>
              <w:t xml:space="preserve">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7,0</w:t>
            </w:r>
            <w:r w:rsidR="00532B15" w:rsidRPr="006107C3">
              <w:rPr>
                <w:rFonts w:ascii="Times New Roman" w:hAnsi="Times New Roman" w:cs="Times New Roman"/>
                <w:sz w:val="26"/>
                <w:szCs w:val="26"/>
              </w:rPr>
              <w:t>7</w:t>
            </w:r>
            <w:r w:rsidRPr="006107C3">
              <w:rPr>
                <w:rFonts w:ascii="Times New Roman" w:hAnsi="Times New Roman" w:cs="Times New Roman"/>
                <w:sz w:val="26"/>
                <w:szCs w:val="26"/>
              </w:rPr>
              <w:t>)</w:t>
            </w:r>
          </w:p>
        </w:tc>
        <w:tc>
          <w:tcPr>
            <w:tcW w:w="1601" w:type="dxa"/>
          </w:tcPr>
          <w:p w14:paraId="40CE3468" w14:textId="77777777" w:rsidR="008F6D51"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r>
      <w:tr w:rsidR="006F1EAA" w:rsidRPr="006107C3" w14:paraId="736D9A2F" w14:textId="77777777" w:rsidTr="002C1C06">
        <w:tc>
          <w:tcPr>
            <w:tcW w:w="2835" w:type="dxa"/>
          </w:tcPr>
          <w:p w14:paraId="1612D9E3"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Эмоциональное</w:t>
            </w:r>
          </w:p>
          <w:p w14:paraId="6C3D9315"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функционирование</w:t>
            </w:r>
          </w:p>
        </w:tc>
        <w:tc>
          <w:tcPr>
            <w:tcW w:w="1972" w:type="dxa"/>
          </w:tcPr>
          <w:p w14:paraId="1140809F" w14:textId="77777777" w:rsidR="007B794D" w:rsidRPr="006107C3" w:rsidRDefault="008F6D51"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98,</w:t>
            </w:r>
            <w:r w:rsidR="00532B15" w:rsidRPr="006107C3">
              <w:rPr>
                <w:rFonts w:ascii="Times New Roman" w:hAnsi="Times New Roman" w:cs="Times New Roman"/>
                <w:sz w:val="26"/>
                <w:szCs w:val="26"/>
              </w:rPr>
              <w:t xml:space="preserve">6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3,68)</w:t>
            </w:r>
          </w:p>
        </w:tc>
        <w:tc>
          <w:tcPr>
            <w:tcW w:w="1280" w:type="dxa"/>
          </w:tcPr>
          <w:p w14:paraId="72930E21"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c>
          <w:tcPr>
            <w:tcW w:w="1775" w:type="dxa"/>
          </w:tcPr>
          <w:p w14:paraId="0E91F4F0" w14:textId="77777777" w:rsidR="007B794D" w:rsidRPr="006107C3" w:rsidRDefault="008F6D51"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97,9</w:t>
            </w:r>
            <w:r w:rsidR="00532B15" w:rsidRPr="006107C3">
              <w:rPr>
                <w:rFonts w:ascii="Times New Roman" w:hAnsi="Times New Roman" w:cs="Times New Roman"/>
                <w:sz w:val="26"/>
                <w:szCs w:val="26"/>
              </w:rPr>
              <w:t xml:space="preserve">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00F22BE8" w:rsidRPr="006107C3">
              <w:rPr>
                <w:rFonts w:ascii="Times New Roman" w:hAnsi="Times New Roman" w:cs="Times New Roman"/>
                <w:sz w:val="26"/>
                <w:szCs w:val="26"/>
              </w:rPr>
              <w:t>4,4</w:t>
            </w:r>
            <w:r w:rsidR="00532B15" w:rsidRPr="006107C3">
              <w:rPr>
                <w:rFonts w:ascii="Times New Roman" w:hAnsi="Times New Roman" w:cs="Times New Roman"/>
                <w:sz w:val="26"/>
                <w:szCs w:val="26"/>
              </w:rPr>
              <w:t>5</w:t>
            </w:r>
            <w:r w:rsidRPr="006107C3">
              <w:rPr>
                <w:rFonts w:ascii="Times New Roman" w:hAnsi="Times New Roman" w:cs="Times New Roman"/>
                <w:sz w:val="26"/>
                <w:szCs w:val="26"/>
              </w:rPr>
              <w:t>)</w:t>
            </w:r>
          </w:p>
        </w:tc>
        <w:tc>
          <w:tcPr>
            <w:tcW w:w="1601" w:type="dxa"/>
          </w:tcPr>
          <w:p w14:paraId="106E52DD"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r>
      <w:tr w:rsidR="006F1EAA" w:rsidRPr="006107C3" w14:paraId="3E54A25C" w14:textId="77777777" w:rsidTr="002C1C06">
        <w:tc>
          <w:tcPr>
            <w:tcW w:w="2835" w:type="dxa"/>
          </w:tcPr>
          <w:p w14:paraId="4EC0FC3A"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Когнитивная функция</w:t>
            </w:r>
          </w:p>
        </w:tc>
        <w:tc>
          <w:tcPr>
            <w:tcW w:w="1972" w:type="dxa"/>
          </w:tcPr>
          <w:p w14:paraId="5C992059"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98,</w:t>
            </w:r>
            <w:r w:rsidR="00532B15" w:rsidRPr="006107C3">
              <w:rPr>
                <w:rFonts w:ascii="Times New Roman" w:hAnsi="Times New Roman" w:cs="Times New Roman"/>
                <w:sz w:val="26"/>
                <w:szCs w:val="26"/>
              </w:rPr>
              <w:t>4</w:t>
            </w:r>
            <w:r w:rsidRPr="006107C3">
              <w:rPr>
                <w:rFonts w:ascii="Times New Roman" w:hAnsi="Times New Roman" w:cs="Times New Roman"/>
                <w:sz w:val="26"/>
                <w:szCs w:val="26"/>
              </w:rPr>
              <w:t xml:space="preserve"> (</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6,24</w:t>
            </w:r>
            <w:r w:rsidR="00532B15" w:rsidRPr="006107C3">
              <w:rPr>
                <w:rFonts w:ascii="Times New Roman" w:hAnsi="Times New Roman" w:cs="Times New Roman"/>
                <w:sz w:val="26"/>
                <w:szCs w:val="26"/>
              </w:rPr>
              <w:t>)</w:t>
            </w:r>
          </w:p>
        </w:tc>
        <w:tc>
          <w:tcPr>
            <w:tcW w:w="1280" w:type="dxa"/>
          </w:tcPr>
          <w:p w14:paraId="797AEA05"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c>
          <w:tcPr>
            <w:tcW w:w="1775" w:type="dxa"/>
          </w:tcPr>
          <w:p w14:paraId="7B70AD09"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96,</w:t>
            </w:r>
            <w:r w:rsidR="00532B15" w:rsidRPr="006107C3">
              <w:rPr>
                <w:rFonts w:ascii="Times New Roman" w:hAnsi="Times New Roman" w:cs="Times New Roman"/>
                <w:sz w:val="26"/>
                <w:szCs w:val="26"/>
              </w:rPr>
              <w:t xml:space="preserve">6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7,69)</w:t>
            </w:r>
          </w:p>
        </w:tc>
        <w:tc>
          <w:tcPr>
            <w:tcW w:w="1601" w:type="dxa"/>
          </w:tcPr>
          <w:p w14:paraId="2CAB2FC7"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r>
      <w:tr w:rsidR="006F1EAA" w:rsidRPr="006107C3" w14:paraId="77A2609C" w14:textId="77777777" w:rsidTr="002C1C06">
        <w:tc>
          <w:tcPr>
            <w:tcW w:w="2835" w:type="dxa"/>
          </w:tcPr>
          <w:p w14:paraId="4FE57EAF"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Социальное</w:t>
            </w:r>
          </w:p>
          <w:p w14:paraId="3239E28E"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функционирование</w:t>
            </w:r>
          </w:p>
        </w:tc>
        <w:tc>
          <w:tcPr>
            <w:tcW w:w="1972" w:type="dxa"/>
          </w:tcPr>
          <w:p w14:paraId="71B53966" w14:textId="77777777" w:rsidR="007B794D"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98,</w:t>
            </w:r>
            <w:r w:rsidR="00F22BE8" w:rsidRPr="006107C3">
              <w:rPr>
                <w:rFonts w:ascii="Times New Roman" w:hAnsi="Times New Roman" w:cs="Times New Roman"/>
                <w:sz w:val="26"/>
                <w:szCs w:val="26"/>
              </w:rPr>
              <w:t>8</w:t>
            </w:r>
            <w:r w:rsidRPr="006107C3">
              <w:rPr>
                <w:rFonts w:ascii="Times New Roman" w:hAnsi="Times New Roman" w:cs="Times New Roman"/>
                <w:sz w:val="26"/>
                <w:szCs w:val="26"/>
              </w:rPr>
              <w:t xml:space="preserve"> </w:t>
            </w:r>
            <w:r w:rsidR="00F22BE8" w:rsidRPr="006107C3">
              <w:rPr>
                <w:rFonts w:ascii="Times New Roman" w:hAnsi="Times New Roman" w:cs="Times New Roman"/>
                <w:sz w:val="26"/>
                <w:szCs w:val="26"/>
              </w:rPr>
              <w:t>(</w:t>
            </w:r>
            <w:r w:rsidRPr="006107C3">
              <w:rPr>
                <w:rFonts w:ascii="Times New Roman" w:hAnsi="Times New Roman" w:cs="Times New Roman"/>
                <w:sz w:val="26"/>
                <w:szCs w:val="26"/>
              </w:rPr>
              <w:t>±</w:t>
            </w:r>
            <w:r w:rsidR="00F22BE8" w:rsidRPr="006107C3">
              <w:rPr>
                <w:rFonts w:ascii="Times New Roman" w:hAnsi="Times New Roman" w:cs="Times New Roman"/>
                <w:sz w:val="26"/>
                <w:szCs w:val="26"/>
              </w:rPr>
              <w:t>4,39)</w:t>
            </w:r>
          </w:p>
        </w:tc>
        <w:tc>
          <w:tcPr>
            <w:tcW w:w="1280" w:type="dxa"/>
          </w:tcPr>
          <w:p w14:paraId="5067F9C3"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c>
          <w:tcPr>
            <w:tcW w:w="1775" w:type="dxa"/>
          </w:tcPr>
          <w:p w14:paraId="3FE5837C"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96,2</w:t>
            </w:r>
            <w:r w:rsidR="00532B15" w:rsidRPr="006107C3">
              <w:rPr>
                <w:rFonts w:ascii="Times New Roman" w:hAnsi="Times New Roman" w:cs="Times New Roman"/>
                <w:sz w:val="26"/>
                <w:szCs w:val="26"/>
              </w:rPr>
              <w:t xml:space="preserve">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7,0</w:t>
            </w:r>
            <w:r w:rsidR="00532B15" w:rsidRPr="006107C3">
              <w:rPr>
                <w:rFonts w:ascii="Times New Roman" w:hAnsi="Times New Roman" w:cs="Times New Roman"/>
                <w:sz w:val="26"/>
                <w:szCs w:val="26"/>
              </w:rPr>
              <w:t>7</w:t>
            </w:r>
            <w:r w:rsidRPr="006107C3">
              <w:rPr>
                <w:rFonts w:ascii="Times New Roman" w:hAnsi="Times New Roman" w:cs="Times New Roman"/>
                <w:sz w:val="26"/>
                <w:szCs w:val="26"/>
              </w:rPr>
              <w:t>)</w:t>
            </w:r>
          </w:p>
        </w:tc>
        <w:tc>
          <w:tcPr>
            <w:tcW w:w="1601" w:type="dxa"/>
          </w:tcPr>
          <w:p w14:paraId="62F1F720"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100</w:t>
            </w:r>
          </w:p>
        </w:tc>
      </w:tr>
      <w:tr w:rsidR="006F1EAA" w:rsidRPr="006107C3" w14:paraId="310BA42D" w14:textId="77777777" w:rsidTr="002C1C06">
        <w:tc>
          <w:tcPr>
            <w:tcW w:w="2835" w:type="dxa"/>
          </w:tcPr>
          <w:p w14:paraId="2B6146A5"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Усталость</w:t>
            </w:r>
          </w:p>
        </w:tc>
        <w:tc>
          <w:tcPr>
            <w:tcW w:w="1972" w:type="dxa"/>
          </w:tcPr>
          <w:p w14:paraId="4DDFF917"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5,96</w:t>
            </w:r>
            <w:r w:rsidR="00532B15" w:rsidRPr="006107C3">
              <w:rPr>
                <w:rFonts w:ascii="Times New Roman" w:hAnsi="Times New Roman" w:cs="Times New Roman"/>
                <w:sz w:val="26"/>
                <w:szCs w:val="26"/>
              </w:rPr>
              <w:t xml:space="preserve">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9,3</w:t>
            </w:r>
            <w:r w:rsidR="00532B15" w:rsidRPr="006107C3">
              <w:rPr>
                <w:rFonts w:ascii="Times New Roman" w:hAnsi="Times New Roman" w:cs="Times New Roman"/>
                <w:sz w:val="26"/>
                <w:szCs w:val="26"/>
              </w:rPr>
              <w:t>3</w:t>
            </w:r>
            <w:r w:rsidRPr="006107C3">
              <w:rPr>
                <w:rFonts w:ascii="Times New Roman" w:hAnsi="Times New Roman" w:cs="Times New Roman"/>
                <w:sz w:val="26"/>
                <w:szCs w:val="26"/>
              </w:rPr>
              <w:t>)</w:t>
            </w:r>
          </w:p>
        </w:tc>
        <w:tc>
          <w:tcPr>
            <w:tcW w:w="1280" w:type="dxa"/>
          </w:tcPr>
          <w:p w14:paraId="2463B655"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c>
          <w:tcPr>
            <w:tcW w:w="1775" w:type="dxa"/>
          </w:tcPr>
          <w:p w14:paraId="20569F97" w14:textId="77777777" w:rsidR="007B794D"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 xml:space="preserve">10,1 </w:t>
            </w:r>
            <w:r w:rsidR="00F22BE8" w:rsidRPr="006107C3">
              <w:rPr>
                <w:rFonts w:ascii="Times New Roman" w:hAnsi="Times New Roman" w:cs="Times New Roman"/>
                <w:sz w:val="26"/>
                <w:szCs w:val="26"/>
              </w:rPr>
              <w:t>(</w:t>
            </w:r>
            <w:r w:rsidRPr="006107C3">
              <w:rPr>
                <w:rFonts w:ascii="Times New Roman" w:hAnsi="Times New Roman" w:cs="Times New Roman"/>
                <w:sz w:val="26"/>
                <w:szCs w:val="26"/>
              </w:rPr>
              <w:t>±</w:t>
            </w:r>
            <w:r w:rsidR="00F22BE8" w:rsidRPr="006107C3">
              <w:rPr>
                <w:rFonts w:ascii="Times New Roman" w:hAnsi="Times New Roman" w:cs="Times New Roman"/>
                <w:sz w:val="26"/>
                <w:szCs w:val="26"/>
              </w:rPr>
              <w:t>13,7</w:t>
            </w:r>
            <w:r w:rsidRPr="006107C3">
              <w:rPr>
                <w:rFonts w:ascii="Times New Roman" w:hAnsi="Times New Roman" w:cs="Times New Roman"/>
                <w:sz w:val="26"/>
                <w:szCs w:val="26"/>
              </w:rPr>
              <w:t>3</w:t>
            </w:r>
            <w:r w:rsidR="00F22BE8" w:rsidRPr="006107C3">
              <w:rPr>
                <w:rFonts w:ascii="Times New Roman" w:hAnsi="Times New Roman" w:cs="Times New Roman"/>
                <w:sz w:val="26"/>
                <w:szCs w:val="26"/>
              </w:rPr>
              <w:t>)</w:t>
            </w:r>
          </w:p>
        </w:tc>
        <w:tc>
          <w:tcPr>
            <w:tcW w:w="1601" w:type="dxa"/>
          </w:tcPr>
          <w:p w14:paraId="36352CFD"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r>
      <w:tr w:rsidR="006F1EAA" w:rsidRPr="006107C3" w14:paraId="32B08928" w14:textId="77777777" w:rsidTr="002C1C06">
        <w:tc>
          <w:tcPr>
            <w:tcW w:w="2835" w:type="dxa"/>
          </w:tcPr>
          <w:p w14:paraId="26A62A04"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Тошнота и рвота</w:t>
            </w:r>
          </w:p>
        </w:tc>
        <w:tc>
          <w:tcPr>
            <w:tcW w:w="1972" w:type="dxa"/>
          </w:tcPr>
          <w:p w14:paraId="4FA6A2DC" w14:textId="77777777" w:rsidR="007B794D"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r w:rsidR="00F22BE8" w:rsidRPr="006107C3">
              <w:rPr>
                <w:rFonts w:ascii="Times New Roman" w:hAnsi="Times New Roman" w:cs="Times New Roman"/>
                <w:sz w:val="26"/>
                <w:szCs w:val="26"/>
              </w:rPr>
              <w:t>,4</w:t>
            </w:r>
            <w:r w:rsidRPr="006107C3">
              <w:rPr>
                <w:rFonts w:ascii="Times New Roman" w:hAnsi="Times New Roman" w:cs="Times New Roman"/>
                <w:sz w:val="26"/>
                <w:szCs w:val="26"/>
              </w:rPr>
              <w:t xml:space="preserve">1 </w:t>
            </w:r>
            <w:r w:rsidR="00F22BE8" w:rsidRPr="006107C3">
              <w:rPr>
                <w:rFonts w:ascii="Times New Roman" w:hAnsi="Times New Roman" w:cs="Times New Roman"/>
                <w:sz w:val="26"/>
                <w:szCs w:val="26"/>
              </w:rPr>
              <w:t>(</w:t>
            </w:r>
            <w:r w:rsidRPr="006107C3">
              <w:rPr>
                <w:rFonts w:ascii="Times New Roman" w:hAnsi="Times New Roman" w:cs="Times New Roman"/>
                <w:sz w:val="26"/>
                <w:szCs w:val="26"/>
              </w:rPr>
              <w:t>±</w:t>
            </w:r>
            <w:r w:rsidR="00F22BE8" w:rsidRPr="006107C3">
              <w:rPr>
                <w:rFonts w:ascii="Times New Roman" w:hAnsi="Times New Roman" w:cs="Times New Roman"/>
                <w:sz w:val="26"/>
                <w:szCs w:val="26"/>
              </w:rPr>
              <w:t>2,60)</w:t>
            </w:r>
          </w:p>
        </w:tc>
        <w:tc>
          <w:tcPr>
            <w:tcW w:w="1280" w:type="dxa"/>
          </w:tcPr>
          <w:p w14:paraId="46C2AFBB"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c>
          <w:tcPr>
            <w:tcW w:w="1775" w:type="dxa"/>
          </w:tcPr>
          <w:p w14:paraId="35DC82A9"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1,51</w:t>
            </w:r>
            <w:r w:rsidR="00532B15" w:rsidRPr="006107C3">
              <w:rPr>
                <w:rFonts w:ascii="Times New Roman" w:hAnsi="Times New Roman" w:cs="Times New Roman"/>
                <w:sz w:val="26"/>
                <w:szCs w:val="26"/>
              </w:rPr>
              <w:t xml:space="preserve">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4,8</w:t>
            </w:r>
            <w:r w:rsidR="00532B15" w:rsidRPr="006107C3">
              <w:rPr>
                <w:rFonts w:ascii="Times New Roman" w:hAnsi="Times New Roman" w:cs="Times New Roman"/>
                <w:sz w:val="26"/>
                <w:szCs w:val="26"/>
              </w:rPr>
              <w:t>5</w:t>
            </w:r>
            <w:r w:rsidRPr="006107C3">
              <w:rPr>
                <w:rFonts w:ascii="Times New Roman" w:hAnsi="Times New Roman" w:cs="Times New Roman"/>
                <w:sz w:val="26"/>
                <w:szCs w:val="26"/>
              </w:rPr>
              <w:t>)</w:t>
            </w:r>
          </w:p>
        </w:tc>
        <w:tc>
          <w:tcPr>
            <w:tcW w:w="1601" w:type="dxa"/>
          </w:tcPr>
          <w:p w14:paraId="678D4C2F"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r>
      <w:tr w:rsidR="006F1EAA" w:rsidRPr="006107C3" w14:paraId="5C4A5016" w14:textId="77777777" w:rsidTr="002C1C06">
        <w:tc>
          <w:tcPr>
            <w:tcW w:w="2835" w:type="dxa"/>
          </w:tcPr>
          <w:p w14:paraId="398A9474"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Боль</w:t>
            </w:r>
          </w:p>
        </w:tc>
        <w:tc>
          <w:tcPr>
            <w:tcW w:w="1972" w:type="dxa"/>
          </w:tcPr>
          <w:p w14:paraId="146E0694"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1,2</w:t>
            </w:r>
            <w:r w:rsidR="00532B15" w:rsidRPr="006107C3">
              <w:rPr>
                <w:rFonts w:ascii="Times New Roman" w:hAnsi="Times New Roman" w:cs="Times New Roman"/>
                <w:sz w:val="26"/>
                <w:szCs w:val="26"/>
              </w:rPr>
              <w:t xml:space="preserve">2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4,39)</w:t>
            </w:r>
          </w:p>
        </w:tc>
        <w:tc>
          <w:tcPr>
            <w:tcW w:w="1280" w:type="dxa"/>
          </w:tcPr>
          <w:p w14:paraId="5BFF0679"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c>
          <w:tcPr>
            <w:tcW w:w="1775" w:type="dxa"/>
          </w:tcPr>
          <w:p w14:paraId="61A83E53"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4,5</w:t>
            </w:r>
            <w:r w:rsidR="00532B15" w:rsidRPr="006107C3">
              <w:rPr>
                <w:rFonts w:ascii="Times New Roman" w:hAnsi="Times New Roman" w:cs="Times New Roman"/>
                <w:sz w:val="26"/>
                <w:szCs w:val="26"/>
              </w:rPr>
              <w:t xml:space="preserve">5 </w:t>
            </w:r>
            <w:r w:rsidRPr="006107C3">
              <w:rPr>
                <w:rFonts w:ascii="Times New Roman" w:hAnsi="Times New Roman" w:cs="Times New Roman"/>
                <w:sz w:val="26"/>
                <w:szCs w:val="26"/>
              </w:rPr>
              <w:t>(</w:t>
            </w:r>
            <w:r w:rsidR="00532B15" w:rsidRPr="006107C3">
              <w:rPr>
                <w:rFonts w:ascii="Times New Roman" w:hAnsi="Times New Roman" w:cs="Times New Roman"/>
                <w:sz w:val="26"/>
                <w:szCs w:val="26"/>
              </w:rPr>
              <w:t>±</w:t>
            </w:r>
            <w:r w:rsidRPr="006107C3">
              <w:rPr>
                <w:rFonts w:ascii="Times New Roman" w:hAnsi="Times New Roman" w:cs="Times New Roman"/>
                <w:sz w:val="26"/>
                <w:szCs w:val="26"/>
              </w:rPr>
              <w:t>7,51)</w:t>
            </w:r>
          </w:p>
        </w:tc>
        <w:tc>
          <w:tcPr>
            <w:tcW w:w="1601" w:type="dxa"/>
          </w:tcPr>
          <w:p w14:paraId="0E6BE559"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r>
      <w:tr w:rsidR="006F1EAA" w:rsidRPr="006107C3" w14:paraId="0B6E0233" w14:textId="77777777" w:rsidTr="002C1C06">
        <w:tc>
          <w:tcPr>
            <w:tcW w:w="2835" w:type="dxa"/>
          </w:tcPr>
          <w:p w14:paraId="29EF4425" w14:textId="77777777" w:rsidR="007B794D" w:rsidRPr="006107C3" w:rsidRDefault="007B794D"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Одышка</w:t>
            </w:r>
          </w:p>
        </w:tc>
        <w:tc>
          <w:tcPr>
            <w:tcW w:w="1972" w:type="dxa"/>
          </w:tcPr>
          <w:p w14:paraId="5B160559"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280" w:type="dxa"/>
          </w:tcPr>
          <w:p w14:paraId="76D8133A"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775" w:type="dxa"/>
          </w:tcPr>
          <w:p w14:paraId="5A66877D"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601" w:type="dxa"/>
          </w:tcPr>
          <w:p w14:paraId="2A68A426" w14:textId="77777777" w:rsidR="007B794D" w:rsidRPr="006107C3" w:rsidRDefault="00F22BE8"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r>
      <w:tr w:rsidR="006F1EAA" w:rsidRPr="006107C3" w14:paraId="3D2832A8" w14:textId="77777777" w:rsidTr="002C1C06">
        <w:tc>
          <w:tcPr>
            <w:tcW w:w="2835" w:type="dxa"/>
          </w:tcPr>
          <w:p w14:paraId="16572171" w14:textId="77777777" w:rsidR="00532B15" w:rsidRPr="006107C3" w:rsidRDefault="00532B15"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Бессонница</w:t>
            </w:r>
          </w:p>
        </w:tc>
        <w:tc>
          <w:tcPr>
            <w:tcW w:w="1972" w:type="dxa"/>
          </w:tcPr>
          <w:p w14:paraId="27AAA765"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4,06 (±11,04)</w:t>
            </w:r>
          </w:p>
        </w:tc>
        <w:tc>
          <w:tcPr>
            <w:tcW w:w="1280" w:type="dxa"/>
          </w:tcPr>
          <w:p w14:paraId="58E4A222"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c>
          <w:tcPr>
            <w:tcW w:w="1775" w:type="dxa"/>
          </w:tcPr>
          <w:p w14:paraId="562CE763"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7,57 (±14,13)</w:t>
            </w:r>
          </w:p>
        </w:tc>
        <w:tc>
          <w:tcPr>
            <w:tcW w:w="1601" w:type="dxa"/>
          </w:tcPr>
          <w:p w14:paraId="13B5B688"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r>
      <w:tr w:rsidR="006F1EAA" w:rsidRPr="006107C3" w14:paraId="64435FDA" w14:textId="77777777" w:rsidTr="002C1C06">
        <w:tc>
          <w:tcPr>
            <w:tcW w:w="2835" w:type="dxa"/>
          </w:tcPr>
          <w:p w14:paraId="4A2C3A29" w14:textId="77777777" w:rsidR="00532B15" w:rsidRPr="006107C3" w:rsidRDefault="00532B15"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Потеря аппетита</w:t>
            </w:r>
          </w:p>
        </w:tc>
        <w:tc>
          <w:tcPr>
            <w:tcW w:w="1972" w:type="dxa"/>
          </w:tcPr>
          <w:p w14:paraId="1DC01CA6"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7,32 (±13,97)</w:t>
            </w:r>
          </w:p>
        </w:tc>
        <w:tc>
          <w:tcPr>
            <w:tcW w:w="1280" w:type="dxa"/>
          </w:tcPr>
          <w:p w14:paraId="6E17D967"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c>
          <w:tcPr>
            <w:tcW w:w="1775" w:type="dxa"/>
          </w:tcPr>
          <w:p w14:paraId="23FC411A"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10,6 (±15,70)</w:t>
            </w:r>
          </w:p>
        </w:tc>
        <w:tc>
          <w:tcPr>
            <w:tcW w:w="1601" w:type="dxa"/>
          </w:tcPr>
          <w:p w14:paraId="1F5A3F84"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r>
      <w:tr w:rsidR="006F1EAA" w:rsidRPr="006107C3" w14:paraId="0CD0E3ED" w14:textId="77777777" w:rsidTr="002C1C06">
        <w:tc>
          <w:tcPr>
            <w:tcW w:w="2835" w:type="dxa"/>
          </w:tcPr>
          <w:p w14:paraId="07C1112E" w14:textId="77777777" w:rsidR="00532B15" w:rsidRPr="006107C3" w:rsidRDefault="00532B15"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Запор</w:t>
            </w:r>
          </w:p>
        </w:tc>
        <w:tc>
          <w:tcPr>
            <w:tcW w:w="1972" w:type="dxa"/>
          </w:tcPr>
          <w:p w14:paraId="14BCC32B"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4,06 (±11,04)</w:t>
            </w:r>
          </w:p>
        </w:tc>
        <w:tc>
          <w:tcPr>
            <w:tcW w:w="1280" w:type="dxa"/>
          </w:tcPr>
          <w:p w14:paraId="2897F79A"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c>
          <w:tcPr>
            <w:tcW w:w="1775" w:type="dxa"/>
          </w:tcPr>
          <w:p w14:paraId="6902A483"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6,82 (±13,60)</w:t>
            </w:r>
          </w:p>
        </w:tc>
        <w:tc>
          <w:tcPr>
            <w:tcW w:w="1601" w:type="dxa"/>
          </w:tcPr>
          <w:p w14:paraId="256E2011"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0,00</w:t>
            </w:r>
          </w:p>
        </w:tc>
      </w:tr>
      <w:tr w:rsidR="006F1EAA" w:rsidRPr="006107C3" w14:paraId="4F52585C" w14:textId="77777777" w:rsidTr="002C1C06">
        <w:tc>
          <w:tcPr>
            <w:tcW w:w="2835" w:type="dxa"/>
          </w:tcPr>
          <w:p w14:paraId="44C4B3F8" w14:textId="77777777" w:rsidR="00532B15" w:rsidRPr="006107C3" w:rsidRDefault="00532B15"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Диарея</w:t>
            </w:r>
          </w:p>
        </w:tc>
        <w:tc>
          <w:tcPr>
            <w:tcW w:w="1972" w:type="dxa"/>
          </w:tcPr>
          <w:p w14:paraId="493905C3"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280" w:type="dxa"/>
          </w:tcPr>
          <w:p w14:paraId="2B9EED6C"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775" w:type="dxa"/>
          </w:tcPr>
          <w:p w14:paraId="0B070B13"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601" w:type="dxa"/>
          </w:tcPr>
          <w:p w14:paraId="28408C47"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r>
      <w:tr w:rsidR="006D7360" w:rsidRPr="006107C3" w14:paraId="5080662E" w14:textId="77777777" w:rsidTr="002C1C06">
        <w:tc>
          <w:tcPr>
            <w:tcW w:w="2835" w:type="dxa"/>
          </w:tcPr>
          <w:p w14:paraId="25148FB9" w14:textId="77777777" w:rsidR="00532B15" w:rsidRPr="006107C3" w:rsidRDefault="00532B15" w:rsidP="00F22BE8">
            <w:pPr>
              <w:autoSpaceDE w:val="0"/>
              <w:autoSpaceDN w:val="0"/>
              <w:adjustRightInd w:val="0"/>
              <w:jc w:val="both"/>
              <w:rPr>
                <w:rFonts w:ascii="Times New Roman" w:hAnsi="Times New Roman" w:cs="Times New Roman"/>
                <w:sz w:val="26"/>
                <w:szCs w:val="26"/>
              </w:rPr>
            </w:pPr>
            <w:r w:rsidRPr="006107C3">
              <w:rPr>
                <w:rFonts w:ascii="Times New Roman" w:hAnsi="Times New Roman" w:cs="Times New Roman"/>
                <w:sz w:val="26"/>
                <w:szCs w:val="26"/>
              </w:rPr>
              <w:t>Финансовые сложности</w:t>
            </w:r>
          </w:p>
        </w:tc>
        <w:tc>
          <w:tcPr>
            <w:tcW w:w="1972" w:type="dxa"/>
          </w:tcPr>
          <w:p w14:paraId="20DA7EEE"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280" w:type="dxa"/>
          </w:tcPr>
          <w:p w14:paraId="79443850"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775" w:type="dxa"/>
          </w:tcPr>
          <w:p w14:paraId="49315CAF"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c>
          <w:tcPr>
            <w:tcW w:w="1601" w:type="dxa"/>
          </w:tcPr>
          <w:p w14:paraId="05BD76BA" w14:textId="77777777" w:rsidR="00532B15" w:rsidRPr="006107C3" w:rsidRDefault="00532B15" w:rsidP="000B777E">
            <w:pPr>
              <w:autoSpaceDE w:val="0"/>
              <w:autoSpaceDN w:val="0"/>
              <w:adjustRightInd w:val="0"/>
              <w:jc w:val="center"/>
              <w:rPr>
                <w:rFonts w:ascii="Times New Roman" w:hAnsi="Times New Roman" w:cs="Times New Roman"/>
                <w:sz w:val="26"/>
                <w:szCs w:val="26"/>
              </w:rPr>
            </w:pPr>
            <w:r w:rsidRPr="006107C3">
              <w:rPr>
                <w:rFonts w:ascii="Times New Roman" w:hAnsi="Times New Roman" w:cs="Times New Roman"/>
                <w:sz w:val="26"/>
                <w:szCs w:val="26"/>
              </w:rPr>
              <w:t>0</w:t>
            </w:r>
          </w:p>
        </w:tc>
      </w:tr>
    </w:tbl>
    <w:p w14:paraId="68DCDDC8" w14:textId="77777777" w:rsidR="007B794D" w:rsidRPr="006F1EAA" w:rsidRDefault="007B794D" w:rsidP="000B3AF9">
      <w:pPr>
        <w:autoSpaceDE w:val="0"/>
        <w:autoSpaceDN w:val="0"/>
        <w:adjustRightInd w:val="0"/>
        <w:spacing w:after="0" w:line="240" w:lineRule="auto"/>
        <w:jc w:val="both"/>
        <w:rPr>
          <w:rFonts w:ascii="Times New Roman" w:hAnsi="Times New Roman" w:cs="Times New Roman"/>
          <w:sz w:val="28"/>
          <w:szCs w:val="28"/>
        </w:rPr>
      </w:pPr>
    </w:p>
    <w:p w14:paraId="7C353125" w14:textId="7987A8BB" w:rsidR="002D6A2A" w:rsidRPr="006F1EAA" w:rsidRDefault="002D6A2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видно из таблицы</w:t>
      </w:r>
      <w:r w:rsidR="00A64B85" w:rsidRPr="006F1EAA">
        <w:rPr>
          <w:rFonts w:ascii="Times New Roman" w:hAnsi="Times New Roman" w:cs="Times New Roman"/>
          <w:sz w:val="28"/>
          <w:szCs w:val="28"/>
        </w:rPr>
        <w:t xml:space="preserve"> 12</w:t>
      </w:r>
      <w:r w:rsidRPr="006F1EAA">
        <w:rPr>
          <w:rFonts w:ascii="Times New Roman" w:hAnsi="Times New Roman" w:cs="Times New Roman"/>
          <w:sz w:val="28"/>
          <w:szCs w:val="28"/>
        </w:rPr>
        <w:t xml:space="preserve">, </w:t>
      </w:r>
      <w:r w:rsidR="00DB5EB2" w:rsidRPr="006F1EAA">
        <w:rPr>
          <w:rFonts w:ascii="Times New Roman" w:hAnsi="Times New Roman" w:cs="Times New Roman"/>
          <w:sz w:val="28"/>
          <w:szCs w:val="28"/>
        </w:rPr>
        <w:t xml:space="preserve">среднее значение по </w:t>
      </w:r>
      <w:r w:rsidRPr="006F1EAA">
        <w:rPr>
          <w:rFonts w:ascii="Times New Roman" w:hAnsi="Times New Roman" w:cs="Times New Roman"/>
          <w:sz w:val="28"/>
          <w:szCs w:val="28"/>
        </w:rPr>
        <w:t>обще</w:t>
      </w:r>
      <w:r w:rsidR="00DB5EB2" w:rsidRPr="006F1EAA">
        <w:rPr>
          <w:rFonts w:ascii="Times New Roman" w:hAnsi="Times New Roman" w:cs="Times New Roman"/>
          <w:sz w:val="28"/>
          <w:szCs w:val="28"/>
        </w:rPr>
        <w:t xml:space="preserve">му </w:t>
      </w:r>
      <w:r w:rsidRPr="006F1EAA">
        <w:rPr>
          <w:rFonts w:ascii="Times New Roman" w:hAnsi="Times New Roman" w:cs="Times New Roman"/>
          <w:sz w:val="28"/>
          <w:szCs w:val="28"/>
        </w:rPr>
        <w:t>состояни</w:t>
      </w:r>
      <w:r w:rsidR="00DB5EB2" w:rsidRPr="006F1EAA">
        <w:rPr>
          <w:rFonts w:ascii="Times New Roman" w:hAnsi="Times New Roman" w:cs="Times New Roman"/>
          <w:sz w:val="28"/>
          <w:szCs w:val="28"/>
        </w:rPr>
        <w:t xml:space="preserve">ю </w:t>
      </w:r>
      <w:r w:rsidRPr="006F1EAA">
        <w:rPr>
          <w:rFonts w:ascii="Times New Roman" w:hAnsi="Times New Roman" w:cs="Times New Roman"/>
          <w:sz w:val="28"/>
          <w:szCs w:val="28"/>
        </w:rPr>
        <w:t>здоровья в группе МЛЭРПЭ составил 67,9</w:t>
      </w:r>
      <w:r w:rsidR="00DB5EB2" w:rsidRPr="006F1EAA">
        <w:rPr>
          <w:rFonts w:ascii="Times New Roman" w:hAnsi="Times New Roman" w:cs="Times New Roman"/>
          <w:sz w:val="28"/>
          <w:szCs w:val="28"/>
        </w:rPr>
        <w:t xml:space="preserve"> баллов, в группе</w:t>
      </w:r>
      <w:r w:rsidRPr="006F1EAA">
        <w:rPr>
          <w:rFonts w:ascii="Times New Roman" w:hAnsi="Times New Roman" w:cs="Times New Roman"/>
          <w:sz w:val="28"/>
          <w:szCs w:val="28"/>
        </w:rPr>
        <w:t xml:space="preserve"> </w:t>
      </w:r>
      <w:r w:rsidR="00DB5EB2" w:rsidRPr="006F1EAA">
        <w:rPr>
          <w:rFonts w:ascii="Times New Roman" w:hAnsi="Times New Roman" w:cs="Times New Roman"/>
          <w:sz w:val="28"/>
          <w:szCs w:val="28"/>
        </w:rPr>
        <w:t>ТЛ</w:t>
      </w:r>
      <w:r w:rsidR="00944531">
        <w:rPr>
          <w:rFonts w:ascii="Times New Roman" w:hAnsi="Times New Roman" w:cs="Times New Roman"/>
          <w:sz w:val="28"/>
          <w:szCs w:val="28"/>
        </w:rPr>
        <w:t>И</w:t>
      </w:r>
      <w:r w:rsidR="00DB5EB2" w:rsidRPr="006F1EAA">
        <w:rPr>
          <w:rFonts w:ascii="Times New Roman" w:hAnsi="Times New Roman" w:cs="Times New Roman"/>
          <w:sz w:val="28"/>
          <w:szCs w:val="28"/>
        </w:rPr>
        <w:t>РПЭ среднее значение по общему состоянию здоровья составил 62,1 баллов. Баллы по физическому</w:t>
      </w:r>
      <w:r w:rsidR="00DB5EB2" w:rsidRPr="006F1EAA">
        <w:t xml:space="preserve"> </w:t>
      </w:r>
      <w:r w:rsidR="00DB5EB2" w:rsidRPr="006F1EAA">
        <w:rPr>
          <w:rFonts w:ascii="Times New Roman" w:hAnsi="Times New Roman" w:cs="Times New Roman"/>
          <w:sz w:val="28"/>
          <w:szCs w:val="28"/>
        </w:rPr>
        <w:t>функционированию были немного выше в группе МЛЭРПЭ (86,0 баллов), а в группе</w:t>
      </w:r>
      <w:r w:rsidR="008F2C47" w:rsidRPr="006F1EAA">
        <w:rPr>
          <w:rFonts w:ascii="Times New Roman" w:hAnsi="Times New Roman" w:cs="Times New Roman"/>
          <w:sz w:val="28"/>
          <w:szCs w:val="28"/>
        </w:rPr>
        <w:t xml:space="preserve"> </w:t>
      </w:r>
      <w:r w:rsidR="00DB5EB2" w:rsidRPr="006F1EAA">
        <w:rPr>
          <w:rFonts w:ascii="Times New Roman" w:hAnsi="Times New Roman" w:cs="Times New Roman"/>
          <w:sz w:val="28"/>
          <w:szCs w:val="28"/>
        </w:rPr>
        <w:t>ТЛ</w:t>
      </w:r>
      <w:r w:rsidR="00944531">
        <w:rPr>
          <w:rFonts w:ascii="Times New Roman" w:hAnsi="Times New Roman" w:cs="Times New Roman"/>
          <w:sz w:val="28"/>
          <w:szCs w:val="28"/>
        </w:rPr>
        <w:t>И</w:t>
      </w:r>
      <w:r w:rsidR="00DB5EB2" w:rsidRPr="006F1EAA">
        <w:rPr>
          <w:rFonts w:ascii="Times New Roman" w:hAnsi="Times New Roman" w:cs="Times New Roman"/>
          <w:sz w:val="28"/>
          <w:szCs w:val="28"/>
        </w:rPr>
        <w:t>РПЭ он был равен 80,1 баллам. Баллы по ролевому функционированию также были выше в группе МЛЭРПЭ (98,8 баллов)</w:t>
      </w:r>
      <w:r w:rsidR="008F2C47" w:rsidRPr="006F1EAA">
        <w:rPr>
          <w:rFonts w:ascii="Times New Roman" w:hAnsi="Times New Roman" w:cs="Times New Roman"/>
          <w:sz w:val="28"/>
          <w:szCs w:val="28"/>
        </w:rPr>
        <w:t>, в группе ТЛ</w:t>
      </w:r>
      <w:r w:rsidR="00944531">
        <w:rPr>
          <w:rFonts w:ascii="Times New Roman" w:hAnsi="Times New Roman" w:cs="Times New Roman"/>
          <w:sz w:val="28"/>
          <w:szCs w:val="28"/>
        </w:rPr>
        <w:t>И</w:t>
      </w:r>
      <w:r w:rsidR="008F2C47" w:rsidRPr="006F1EAA">
        <w:rPr>
          <w:rFonts w:ascii="Times New Roman" w:hAnsi="Times New Roman" w:cs="Times New Roman"/>
          <w:sz w:val="28"/>
          <w:szCs w:val="28"/>
        </w:rPr>
        <w:t xml:space="preserve">РПЭ он был равен 96,2 баллам. </w:t>
      </w:r>
      <w:r w:rsidR="00DB5EB2" w:rsidRPr="006F1EAA">
        <w:rPr>
          <w:rFonts w:ascii="Times New Roman" w:hAnsi="Times New Roman" w:cs="Times New Roman"/>
          <w:sz w:val="28"/>
          <w:szCs w:val="28"/>
        </w:rPr>
        <w:t xml:space="preserve"> </w:t>
      </w:r>
      <w:r w:rsidR="008F2C47" w:rsidRPr="006F1EAA">
        <w:rPr>
          <w:rFonts w:ascii="Times New Roman" w:hAnsi="Times New Roman" w:cs="Times New Roman"/>
          <w:sz w:val="28"/>
          <w:szCs w:val="28"/>
        </w:rPr>
        <w:t xml:space="preserve">Средние показатели по эмоциональному функционированию в обеих группах были почти одинаковые </w:t>
      </w:r>
      <w:r w:rsidR="00A8695A" w:rsidRPr="006F1EAA">
        <w:rPr>
          <w:rFonts w:ascii="Times New Roman" w:hAnsi="Times New Roman" w:cs="Times New Roman"/>
          <w:sz w:val="28"/>
          <w:szCs w:val="28"/>
        </w:rPr>
        <w:t>(</w:t>
      </w:r>
      <w:r w:rsidR="008F2C47" w:rsidRPr="006F1EAA">
        <w:rPr>
          <w:rFonts w:ascii="Times New Roman" w:hAnsi="Times New Roman" w:cs="Times New Roman"/>
          <w:sz w:val="28"/>
          <w:szCs w:val="28"/>
        </w:rPr>
        <w:t>98,6 и 97,9 баллов соответственно</w:t>
      </w:r>
      <w:r w:rsidR="00A8695A" w:rsidRPr="006F1EAA">
        <w:rPr>
          <w:rFonts w:ascii="Times New Roman" w:hAnsi="Times New Roman" w:cs="Times New Roman"/>
          <w:sz w:val="28"/>
          <w:szCs w:val="28"/>
        </w:rPr>
        <w:t>)</w:t>
      </w:r>
      <w:r w:rsidR="008F2C47" w:rsidRPr="006F1EAA">
        <w:rPr>
          <w:rFonts w:ascii="Times New Roman" w:hAnsi="Times New Roman" w:cs="Times New Roman"/>
          <w:sz w:val="28"/>
          <w:szCs w:val="28"/>
        </w:rPr>
        <w:t>. Когнитивная функция у респондентов обеих групп была на достаточно высоком у</w:t>
      </w:r>
      <w:r w:rsidR="00530B14" w:rsidRPr="006F1EAA">
        <w:rPr>
          <w:rFonts w:ascii="Times New Roman" w:hAnsi="Times New Roman" w:cs="Times New Roman"/>
          <w:sz w:val="28"/>
          <w:szCs w:val="28"/>
        </w:rPr>
        <w:t xml:space="preserve">ровне, </w:t>
      </w:r>
      <w:r w:rsidR="008F2C47" w:rsidRPr="006F1EAA">
        <w:rPr>
          <w:rFonts w:ascii="Times New Roman" w:hAnsi="Times New Roman" w:cs="Times New Roman"/>
          <w:sz w:val="28"/>
          <w:szCs w:val="28"/>
        </w:rPr>
        <w:t>в группе МЛЭРПЭ он был равен 98,4 баллам, в группе ТЛ</w:t>
      </w:r>
      <w:r w:rsidR="00D22250">
        <w:rPr>
          <w:rFonts w:ascii="Times New Roman" w:hAnsi="Times New Roman" w:cs="Times New Roman"/>
          <w:sz w:val="28"/>
          <w:szCs w:val="28"/>
        </w:rPr>
        <w:t>И</w:t>
      </w:r>
      <w:r w:rsidR="008F2C47" w:rsidRPr="006F1EAA">
        <w:rPr>
          <w:rFonts w:ascii="Times New Roman" w:hAnsi="Times New Roman" w:cs="Times New Roman"/>
          <w:sz w:val="28"/>
          <w:szCs w:val="28"/>
        </w:rPr>
        <w:t>РПЭ он был равен 96,6 баллам. Социальное функционирование у респондентов обеих групп было также на достаточно высоком уровне</w:t>
      </w:r>
      <w:r w:rsidR="00530B14" w:rsidRPr="006F1EAA">
        <w:rPr>
          <w:rFonts w:ascii="Times New Roman" w:hAnsi="Times New Roman" w:cs="Times New Roman"/>
          <w:sz w:val="28"/>
          <w:szCs w:val="28"/>
        </w:rPr>
        <w:t xml:space="preserve">, </w:t>
      </w:r>
      <w:r w:rsidR="008F2C47" w:rsidRPr="006F1EAA">
        <w:rPr>
          <w:rFonts w:ascii="Times New Roman" w:hAnsi="Times New Roman" w:cs="Times New Roman"/>
          <w:sz w:val="28"/>
          <w:szCs w:val="28"/>
        </w:rPr>
        <w:t xml:space="preserve">в группе МЛЭРПЭ </w:t>
      </w:r>
      <w:r w:rsidR="00530B14" w:rsidRPr="006F1EAA">
        <w:rPr>
          <w:rFonts w:ascii="Times New Roman" w:hAnsi="Times New Roman" w:cs="Times New Roman"/>
          <w:sz w:val="28"/>
          <w:szCs w:val="28"/>
        </w:rPr>
        <w:t xml:space="preserve">данный показатель в среднем </w:t>
      </w:r>
      <w:r w:rsidR="008F2C47" w:rsidRPr="006F1EAA">
        <w:rPr>
          <w:rFonts w:ascii="Times New Roman" w:hAnsi="Times New Roman" w:cs="Times New Roman"/>
          <w:sz w:val="28"/>
          <w:szCs w:val="28"/>
        </w:rPr>
        <w:t>был равен 98,8 баллам, в группе ТЛ</w:t>
      </w:r>
      <w:r w:rsidR="00D22250">
        <w:rPr>
          <w:rFonts w:ascii="Times New Roman" w:hAnsi="Times New Roman" w:cs="Times New Roman"/>
          <w:sz w:val="28"/>
          <w:szCs w:val="28"/>
        </w:rPr>
        <w:t>И</w:t>
      </w:r>
      <w:r w:rsidR="008F2C47" w:rsidRPr="006F1EAA">
        <w:rPr>
          <w:rFonts w:ascii="Times New Roman" w:hAnsi="Times New Roman" w:cs="Times New Roman"/>
          <w:sz w:val="28"/>
          <w:szCs w:val="28"/>
        </w:rPr>
        <w:t>РПЭ был равен 96,2 баллам.</w:t>
      </w:r>
      <w:r w:rsidR="00530B14" w:rsidRPr="006F1EAA">
        <w:rPr>
          <w:rFonts w:ascii="Times New Roman" w:hAnsi="Times New Roman" w:cs="Times New Roman"/>
          <w:sz w:val="28"/>
          <w:szCs w:val="28"/>
        </w:rPr>
        <w:t xml:space="preserve"> </w:t>
      </w:r>
      <w:r w:rsidR="00D3598D" w:rsidRPr="006F1EAA">
        <w:rPr>
          <w:rFonts w:ascii="Times New Roman" w:hAnsi="Times New Roman" w:cs="Times New Roman"/>
          <w:sz w:val="28"/>
          <w:szCs w:val="28"/>
        </w:rPr>
        <w:t>П</w:t>
      </w:r>
      <w:r w:rsidR="00530B14" w:rsidRPr="006F1EAA">
        <w:rPr>
          <w:rFonts w:ascii="Times New Roman" w:hAnsi="Times New Roman" w:cs="Times New Roman"/>
          <w:sz w:val="28"/>
          <w:szCs w:val="28"/>
        </w:rPr>
        <w:t>о шкале симпто</w:t>
      </w:r>
      <w:r w:rsidR="00D3598D" w:rsidRPr="006F1EAA">
        <w:rPr>
          <w:rFonts w:ascii="Times New Roman" w:hAnsi="Times New Roman" w:cs="Times New Roman"/>
          <w:sz w:val="28"/>
          <w:szCs w:val="28"/>
        </w:rPr>
        <w:t>мов баллы были выше в группе ТЛ</w:t>
      </w:r>
      <w:r w:rsidR="00D22250">
        <w:rPr>
          <w:rFonts w:ascii="Times New Roman" w:hAnsi="Times New Roman" w:cs="Times New Roman"/>
          <w:sz w:val="28"/>
          <w:szCs w:val="28"/>
        </w:rPr>
        <w:t>И</w:t>
      </w:r>
      <w:r w:rsidR="00D3598D" w:rsidRPr="006F1EAA">
        <w:rPr>
          <w:rFonts w:ascii="Times New Roman" w:hAnsi="Times New Roman" w:cs="Times New Roman"/>
          <w:sz w:val="28"/>
          <w:szCs w:val="28"/>
        </w:rPr>
        <w:t xml:space="preserve">РПЭ, что говорит о том, что в этой группе опрошенные имели более выраженные проблемы со здоровьем. </w:t>
      </w:r>
    </w:p>
    <w:p w14:paraId="1FAB6370" w14:textId="77777777" w:rsidR="00D3598D" w:rsidRPr="006F1EAA" w:rsidRDefault="00D3598D"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Сравнение средних значений по каждому домену между двумя группами проводилось с помощью критерия Манна-Уитни</w:t>
      </w:r>
      <w:r w:rsidR="00A8695A" w:rsidRPr="006F1EAA">
        <w:rPr>
          <w:rFonts w:ascii="Times New Roman" w:hAnsi="Times New Roman" w:cs="Times New Roman"/>
          <w:sz w:val="28"/>
          <w:szCs w:val="28"/>
        </w:rPr>
        <w:t xml:space="preserve"> и представлены в таблице</w:t>
      </w:r>
      <w:r w:rsidR="00A64B85" w:rsidRPr="006F1EAA">
        <w:rPr>
          <w:rFonts w:ascii="Times New Roman" w:hAnsi="Times New Roman" w:cs="Times New Roman"/>
          <w:sz w:val="28"/>
          <w:szCs w:val="28"/>
        </w:rPr>
        <w:t xml:space="preserve"> </w:t>
      </w:r>
      <w:r w:rsidR="001456BF" w:rsidRPr="006F1EAA">
        <w:rPr>
          <w:rFonts w:ascii="Times New Roman" w:hAnsi="Times New Roman" w:cs="Times New Roman"/>
          <w:sz w:val="28"/>
          <w:szCs w:val="28"/>
        </w:rPr>
        <w:t>13.</w:t>
      </w:r>
      <w:r w:rsidRPr="006F1EAA">
        <w:rPr>
          <w:rFonts w:ascii="Times New Roman" w:hAnsi="Times New Roman" w:cs="Times New Roman"/>
          <w:sz w:val="28"/>
          <w:szCs w:val="28"/>
        </w:rPr>
        <w:t xml:space="preserve"> </w:t>
      </w:r>
    </w:p>
    <w:p w14:paraId="1788678E" w14:textId="77777777" w:rsidR="000B777E" w:rsidRDefault="00293966" w:rsidP="006D7360">
      <w:pPr>
        <w:autoSpaceDE w:val="0"/>
        <w:autoSpaceDN w:val="0"/>
        <w:adjustRightInd w:val="0"/>
        <w:spacing w:after="0" w:line="240" w:lineRule="auto"/>
        <w:jc w:val="both"/>
        <w:rPr>
          <w:rFonts w:ascii="Times New Roman" w:hAnsi="Times New Roman" w:cs="Times New Roman"/>
          <w:sz w:val="28"/>
          <w:szCs w:val="28"/>
        </w:rPr>
      </w:pPr>
      <w:r w:rsidRPr="006F1EAA">
        <w:rPr>
          <w:rFonts w:ascii="Times New Roman" w:hAnsi="Times New Roman" w:cs="Times New Roman"/>
          <w:sz w:val="28"/>
          <w:szCs w:val="28"/>
        </w:rPr>
        <w:t>Таблица</w:t>
      </w:r>
      <w:r w:rsidR="00A774F6" w:rsidRPr="006F1EAA">
        <w:rPr>
          <w:rFonts w:ascii="Times New Roman" w:hAnsi="Times New Roman" w:cs="Times New Roman"/>
          <w:sz w:val="28"/>
          <w:szCs w:val="28"/>
        </w:rPr>
        <w:t xml:space="preserve"> 13 - </w:t>
      </w:r>
      <w:r w:rsidRPr="006F1EAA">
        <w:rPr>
          <w:rFonts w:ascii="Times New Roman" w:hAnsi="Times New Roman" w:cs="Times New Roman"/>
          <w:sz w:val="28"/>
          <w:szCs w:val="28"/>
        </w:rPr>
        <w:t>Сравнение средних значени</w:t>
      </w:r>
      <w:r w:rsidR="00A8695A" w:rsidRPr="006F1EAA">
        <w:rPr>
          <w:rFonts w:ascii="Times New Roman" w:hAnsi="Times New Roman" w:cs="Times New Roman"/>
          <w:sz w:val="28"/>
          <w:szCs w:val="28"/>
        </w:rPr>
        <w:t xml:space="preserve">й </w:t>
      </w:r>
      <w:r w:rsidRPr="006F1EAA">
        <w:rPr>
          <w:rFonts w:ascii="Times New Roman" w:hAnsi="Times New Roman" w:cs="Times New Roman"/>
          <w:sz w:val="28"/>
          <w:szCs w:val="28"/>
        </w:rPr>
        <w:t>по каждому домену между двумя группами</w:t>
      </w:r>
    </w:p>
    <w:p w14:paraId="06AE3187" w14:textId="77777777" w:rsidR="006D7360" w:rsidRPr="006D7360" w:rsidRDefault="006D7360" w:rsidP="00532B15">
      <w:pPr>
        <w:autoSpaceDE w:val="0"/>
        <w:autoSpaceDN w:val="0"/>
        <w:adjustRightInd w:val="0"/>
        <w:spacing w:after="0" w:line="240" w:lineRule="auto"/>
        <w:rPr>
          <w:rFonts w:ascii="Times New Roman" w:hAnsi="Times New Roman" w:cs="Times New Roman"/>
        </w:rPr>
      </w:pPr>
    </w:p>
    <w:tbl>
      <w:tblPr>
        <w:tblStyle w:val="a5"/>
        <w:tblW w:w="0" w:type="auto"/>
        <w:tblInd w:w="108" w:type="dxa"/>
        <w:tblLook w:val="04A0" w:firstRow="1" w:lastRow="0" w:firstColumn="1" w:lastColumn="0" w:noHBand="0" w:noVBand="1"/>
      </w:tblPr>
      <w:tblGrid>
        <w:gridCol w:w="2552"/>
        <w:gridCol w:w="1559"/>
        <w:gridCol w:w="1559"/>
        <w:gridCol w:w="3793"/>
      </w:tblGrid>
      <w:tr w:rsidR="006F1EAA" w:rsidRPr="006107C3" w14:paraId="09601983" w14:textId="77777777" w:rsidTr="006107C3">
        <w:tc>
          <w:tcPr>
            <w:tcW w:w="2552" w:type="dxa"/>
            <w:vMerge w:val="restart"/>
          </w:tcPr>
          <w:p w14:paraId="66F965E9" w14:textId="77777777" w:rsidR="002D6A2A" w:rsidRPr="006107C3" w:rsidRDefault="002D6A2A" w:rsidP="00532B15">
            <w:pPr>
              <w:autoSpaceDE w:val="0"/>
              <w:autoSpaceDN w:val="0"/>
              <w:adjustRightInd w:val="0"/>
              <w:rPr>
                <w:rFonts w:ascii="Times New Roman" w:hAnsi="Times New Roman" w:cs="Times New Roman"/>
                <w:sz w:val="28"/>
                <w:szCs w:val="28"/>
              </w:rPr>
            </w:pPr>
          </w:p>
        </w:tc>
        <w:tc>
          <w:tcPr>
            <w:tcW w:w="3118" w:type="dxa"/>
            <w:gridSpan w:val="2"/>
          </w:tcPr>
          <w:p w14:paraId="08C785BF" w14:textId="77777777" w:rsidR="002D6A2A" w:rsidRPr="006107C3" w:rsidRDefault="002D6A2A" w:rsidP="002D6A2A">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Средний ранг</w:t>
            </w:r>
          </w:p>
        </w:tc>
        <w:tc>
          <w:tcPr>
            <w:tcW w:w="3793" w:type="dxa"/>
            <w:vMerge w:val="restart"/>
          </w:tcPr>
          <w:p w14:paraId="6962ABA7" w14:textId="77777777" w:rsidR="002D6A2A" w:rsidRPr="006107C3" w:rsidRDefault="002D6A2A" w:rsidP="002D6A2A">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Статистический критерий</w:t>
            </w:r>
          </w:p>
        </w:tc>
      </w:tr>
      <w:tr w:rsidR="006F1EAA" w:rsidRPr="006107C3" w14:paraId="59D7A8E4" w14:textId="77777777" w:rsidTr="006107C3">
        <w:tc>
          <w:tcPr>
            <w:tcW w:w="2552" w:type="dxa"/>
            <w:vMerge/>
          </w:tcPr>
          <w:p w14:paraId="46BF6306" w14:textId="77777777" w:rsidR="002D6A2A" w:rsidRPr="006107C3" w:rsidRDefault="002D6A2A" w:rsidP="00532B15">
            <w:pPr>
              <w:autoSpaceDE w:val="0"/>
              <w:autoSpaceDN w:val="0"/>
              <w:adjustRightInd w:val="0"/>
              <w:rPr>
                <w:rFonts w:ascii="Times New Roman" w:hAnsi="Times New Roman" w:cs="Times New Roman"/>
                <w:sz w:val="28"/>
                <w:szCs w:val="28"/>
              </w:rPr>
            </w:pPr>
          </w:p>
        </w:tc>
        <w:tc>
          <w:tcPr>
            <w:tcW w:w="1559" w:type="dxa"/>
          </w:tcPr>
          <w:p w14:paraId="3746AC01" w14:textId="77777777" w:rsidR="002D6A2A" w:rsidRPr="006107C3" w:rsidRDefault="002D6A2A" w:rsidP="002D6A2A">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МЛЭРПЭ (n=41)</w:t>
            </w:r>
          </w:p>
        </w:tc>
        <w:tc>
          <w:tcPr>
            <w:tcW w:w="1559" w:type="dxa"/>
          </w:tcPr>
          <w:p w14:paraId="2D417F80" w14:textId="7B98D8C0" w:rsidR="002D6A2A" w:rsidRPr="006107C3" w:rsidRDefault="002D6A2A" w:rsidP="002D6A2A">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ТЛ</w:t>
            </w:r>
            <w:r w:rsidR="00D22250" w:rsidRPr="006107C3">
              <w:rPr>
                <w:rFonts w:ascii="Times New Roman" w:hAnsi="Times New Roman" w:cs="Times New Roman"/>
                <w:sz w:val="28"/>
                <w:szCs w:val="28"/>
              </w:rPr>
              <w:t>И</w:t>
            </w:r>
            <w:r w:rsidRPr="006107C3">
              <w:rPr>
                <w:rFonts w:ascii="Times New Roman" w:hAnsi="Times New Roman" w:cs="Times New Roman"/>
                <w:sz w:val="28"/>
                <w:szCs w:val="28"/>
              </w:rPr>
              <w:t>РПЭ (n=44)</w:t>
            </w:r>
          </w:p>
        </w:tc>
        <w:tc>
          <w:tcPr>
            <w:tcW w:w="3793" w:type="dxa"/>
            <w:vMerge/>
          </w:tcPr>
          <w:p w14:paraId="44C522DF" w14:textId="77777777" w:rsidR="002D6A2A" w:rsidRPr="006107C3" w:rsidRDefault="002D6A2A" w:rsidP="00CB42A1">
            <w:pPr>
              <w:autoSpaceDE w:val="0"/>
              <w:autoSpaceDN w:val="0"/>
              <w:adjustRightInd w:val="0"/>
              <w:rPr>
                <w:rFonts w:ascii="Times New Roman" w:hAnsi="Times New Roman" w:cs="Times New Roman"/>
                <w:sz w:val="28"/>
                <w:szCs w:val="28"/>
              </w:rPr>
            </w:pPr>
          </w:p>
        </w:tc>
      </w:tr>
      <w:tr w:rsidR="006F1EAA" w:rsidRPr="006107C3" w14:paraId="4F14201A" w14:textId="77777777" w:rsidTr="006107C3">
        <w:tc>
          <w:tcPr>
            <w:tcW w:w="2552" w:type="dxa"/>
          </w:tcPr>
          <w:p w14:paraId="4177118A"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Общее состояние</w:t>
            </w:r>
          </w:p>
          <w:p w14:paraId="0FE8A564"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здоровья</w:t>
            </w:r>
          </w:p>
        </w:tc>
        <w:tc>
          <w:tcPr>
            <w:tcW w:w="1559" w:type="dxa"/>
          </w:tcPr>
          <w:p w14:paraId="6B1DA107"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46,16</w:t>
            </w:r>
          </w:p>
        </w:tc>
        <w:tc>
          <w:tcPr>
            <w:tcW w:w="1559" w:type="dxa"/>
          </w:tcPr>
          <w:p w14:paraId="6AB7701E"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40,06</w:t>
            </w:r>
          </w:p>
        </w:tc>
        <w:tc>
          <w:tcPr>
            <w:tcW w:w="3793" w:type="dxa"/>
          </w:tcPr>
          <w:p w14:paraId="1A55225E"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U=772,500, Z=-1,237, p=</w:t>
            </w:r>
            <w:r w:rsidR="00293966" w:rsidRPr="006107C3">
              <w:rPr>
                <w:rFonts w:ascii="Times New Roman" w:hAnsi="Times New Roman" w:cs="Times New Roman"/>
                <w:sz w:val="28"/>
                <w:szCs w:val="28"/>
              </w:rPr>
              <w:t>0</w:t>
            </w:r>
            <w:r w:rsidRPr="006107C3">
              <w:rPr>
                <w:rFonts w:ascii="Times New Roman" w:hAnsi="Times New Roman" w:cs="Times New Roman"/>
                <w:sz w:val="28"/>
                <w:szCs w:val="28"/>
                <w:lang w:val="en-US"/>
              </w:rPr>
              <w:t>,216</w:t>
            </w:r>
          </w:p>
        </w:tc>
      </w:tr>
      <w:tr w:rsidR="006F1EAA" w:rsidRPr="006107C3" w14:paraId="2B0D3B9D" w14:textId="77777777" w:rsidTr="006107C3">
        <w:tc>
          <w:tcPr>
            <w:tcW w:w="2552" w:type="dxa"/>
          </w:tcPr>
          <w:p w14:paraId="522068E0"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Физическое</w:t>
            </w:r>
          </w:p>
          <w:p w14:paraId="406434A3"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функционирование</w:t>
            </w:r>
          </w:p>
        </w:tc>
        <w:tc>
          <w:tcPr>
            <w:tcW w:w="1559" w:type="dxa"/>
          </w:tcPr>
          <w:p w14:paraId="5F443432"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48,62</w:t>
            </w:r>
          </w:p>
        </w:tc>
        <w:tc>
          <w:tcPr>
            <w:tcW w:w="1559" w:type="dxa"/>
          </w:tcPr>
          <w:p w14:paraId="569339FB"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37,76</w:t>
            </w:r>
          </w:p>
        </w:tc>
        <w:tc>
          <w:tcPr>
            <w:tcW w:w="3793" w:type="dxa"/>
          </w:tcPr>
          <w:p w14:paraId="69242786"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U=671,500, Z=-2,219, p=</w:t>
            </w:r>
            <w:r w:rsidR="00293966" w:rsidRPr="006107C3">
              <w:rPr>
                <w:rFonts w:ascii="Times New Roman" w:hAnsi="Times New Roman" w:cs="Times New Roman"/>
                <w:sz w:val="28"/>
                <w:szCs w:val="28"/>
              </w:rPr>
              <w:t>0</w:t>
            </w:r>
            <w:r w:rsidRPr="006107C3">
              <w:rPr>
                <w:rFonts w:ascii="Times New Roman" w:hAnsi="Times New Roman" w:cs="Times New Roman"/>
                <w:sz w:val="28"/>
                <w:szCs w:val="28"/>
                <w:lang w:val="en-US"/>
              </w:rPr>
              <w:t>,026</w:t>
            </w:r>
          </w:p>
        </w:tc>
      </w:tr>
      <w:tr w:rsidR="006F1EAA" w:rsidRPr="006107C3" w14:paraId="22640B70" w14:textId="77777777" w:rsidTr="006107C3">
        <w:tc>
          <w:tcPr>
            <w:tcW w:w="2552" w:type="dxa"/>
          </w:tcPr>
          <w:p w14:paraId="35B4BA25"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 xml:space="preserve">Ролевое функционирование </w:t>
            </w:r>
          </w:p>
        </w:tc>
        <w:tc>
          <w:tcPr>
            <w:tcW w:w="1559" w:type="dxa"/>
          </w:tcPr>
          <w:p w14:paraId="7155FB8C"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46,39</w:t>
            </w:r>
          </w:p>
        </w:tc>
        <w:tc>
          <w:tcPr>
            <w:tcW w:w="1559" w:type="dxa"/>
          </w:tcPr>
          <w:p w14:paraId="0AA02F76"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39,84</w:t>
            </w:r>
          </w:p>
        </w:tc>
        <w:tc>
          <w:tcPr>
            <w:tcW w:w="3793" w:type="dxa"/>
          </w:tcPr>
          <w:p w14:paraId="3E497040"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U=763,000, Z=-1,961, p=</w:t>
            </w:r>
            <w:r w:rsidR="00293966" w:rsidRPr="006107C3">
              <w:rPr>
                <w:rFonts w:ascii="Times New Roman" w:hAnsi="Times New Roman" w:cs="Times New Roman"/>
                <w:sz w:val="28"/>
                <w:szCs w:val="28"/>
              </w:rPr>
              <w:t>0</w:t>
            </w:r>
            <w:r w:rsidRPr="006107C3">
              <w:rPr>
                <w:rFonts w:ascii="Times New Roman" w:hAnsi="Times New Roman" w:cs="Times New Roman"/>
                <w:sz w:val="28"/>
                <w:szCs w:val="28"/>
                <w:lang w:val="en-US"/>
              </w:rPr>
              <w:t>,050</w:t>
            </w:r>
          </w:p>
        </w:tc>
      </w:tr>
      <w:tr w:rsidR="006F1EAA" w:rsidRPr="006107C3" w14:paraId="750306DA" w14:textId="77777777" w:rsidTr="006107C3">
        <w:tc>
          <w:tcPr>
            <w:tcW w:w="2552" w:type="dxa"/>
          </w:tcPr>
          <w:p w14:paraId="73178666"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Эмоциональное</w:t>
            </w:r>
          </w:p>
          <w:p w14:paraId="688BF887"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функционирование</w:t>
            </w:r>
          </w:p>
        </w:tc>
        <w:tc>
          <w:tcPr>
            <w:tcW w:w="1559" w:type="dxa"/>
          </w:tcPr>
          <w:p w14:paraId="5CCA4E73"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44,32</w:t>
            </w:r>
          </w:p>
        </w:tc>
        <w:tc>
          <w:tcPr>
            <w:tcW w:w="1559" w:type="dxa"/>
          </w:tcPr>
          <w:p w14:paraId="583071D6"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41,77</w:t>
            </w:r>
          </w:p>
        </w:tc>
        <w:tc>
          <w:tcPr>
            <w:tcW w:w="3793" w:type="dxa"/>
          </w:tcPr>
          <w:p w14:paraId="558BF356"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U=848,000, Z=-</w:t>
            </w:r>
            <w:r w:rsidR="00293966" w:rsidRPr="006107C3">
              <w:rPr>
                <w:rFonts w:ascii="Times New Roman" w:hAnsi="Times New Roman" w:cs="Times New Roman"/>
                <w:sz w:val="28"/>
                <w:szCs w:val="28"/>
              </w:rPr>
              <w:t>0</w:t>
            </w:r>
            <w:r w:rsidRPr="006107C3">
              <w:rPr>
                <w:rFonts w:ascii="Times New Roman" w:hAnsi="Times New Roman" w:cs="Times New Roman"/>
                <w:sz w:val="28"/>
                <w:szCs w:val="28"/>
                <w:lang w:val="en-US"/>
              </w:rPr>
              <w:t>,717, p=</w:t>
            </w:r>
            <w:r w:rsidR="00293966" w:rsidRPr="006107C3">
              <w:rPr>
                <w:rFonts w:ascii="Times New Roman" w:hAnsi="Times New Roman" w:cs="Times New Roman"/>
                <w:sz w:val="28"/>
                <w:szCs w:val="28"/>
              </w:rPr>
              <w:t>0</w:t>
            </w:r>
            <w:r w:rsidRPr="006107C3">
              <w:rPr>
                <w:rFonts w:ascii="Times New Roman" w:hAnsi="Times New Roman" w:cs="Times New Roman"/>
                <w:sz w:val="28"/>
                <w:szCs w:val="28"/>
                <w:lang w:val="en-US"/>
              </w:rPr>
              <w:t>,473</w:t>
            </w:r>
          </w:p>
        </w:tc>
      </w:tr>
      <w:tr w:rsidR="006F1EAA" w:rsidRPr="006107C3" w14:paraId="7D80242F" w14:textId="77777777" w:rsidTr="006107C3">
        <w:tc>
          <w:tcPr>
            <w:tcW w:w="2552" w:type="dxa"/>
          </w:tcPr>
          <w:p w14:paraId="102AC685"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Когнитивная функция</w:t>
            </w:r>
          </w:p>
        </w:tc>
        <w:tc>
          <w:tcPr>
            <w:tcW w:w="1559" w:type="dxa"/>
          </w:tcPr>
          <w:p w14:paraId="540E9064"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45,33</w:t>
            </w:r>
          </w:p>
        </w:tc>
        <w:tc>
          <w:tcPr>
            <w:tcW w:w="1559" w:type="dxa"/>
          </w:tcPr>
          <w:p w14:paraId="4DC62F62"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40,83</w:t>
            </w:r>
          </w:p>
        </w:tc>
        <w:tc>
          <w:tcPr>
            <w:tcW w:w="3793" w:type="dxa"/>
          </w:tcPr>
          <w:p w14:paraId="4714A163"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U=806,500, Z=-1,443, p=</w:t>
            </w:r>
            <w:r w:rsidR="00293966" w:rsidRPr="006107C3">
              <w:rPr>
                <w:rFonts w:ascii="Times New Roman" w:hAnsi="Times New Roman" w:cs="Times New Roman"/>
                <w:sz w:val="28"/>
                <w:szCs w:val="28"/>
              </w:rPr>
              <w:t>0</w:t>
            </w:r>
            <w:r w:rsidRPr="006107C3">
              <w:rPr>
                <w:rFonts w:ascii="Times New Roman" w:hAnsi="Times New Roman" w:cs="Times New Roman"/>
                <w:sz w:val="28"/>
                <w:szCs w:val="28"/>
                <w:lang w:val="en-US"/>
              </w:rPr>
              <w:t>,149</w:t>
            </w:r>
          </w:p>
        </w:tc>
      </w:tr>
      <w:tr w:rsidR="006F1EAA" w:rsidRPr="006107C3" w14:paraId="3D134DF8" w14:textId="77777777" w:rsidTr="006107C3">
        <w:tc>
          <w:tcPr>
            <w:tcW w:w="2552" w:type="dxa"/>
          </w:tcPr>
          <w:p w14:paraId="37F91B62"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Социальное</w:t>
            </w:r>
          </w:p>
          <w:p w14:paraId="6A9C3F43"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функционирование</w:t>
            </w:r>
          </w:p>
        </w:tc>
        <w:tc>
          <w:tcPr>
            <w:tcW w:w="1559" w:type="dxa"/>
          </w:tcPr>
          <w:p w14:paraId="0733E42E"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46,39</w:t>
            </w:r>
          </w:p>
        </w:tc>
        <w:tc>
          <w:tcPr>
            <w:tcW w:w="1559" w:type="dxa"/>
          </w:tcPr>
          <w:p w14:paraId="6CC56F55"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39,84</w:t>
            </w:r>
          </w:p>
        </w:tc>
        <w:tc>
          <w:tcPr>
            <w:tcW w:w="3793" w:type="dxa"/>
          </w:tcPr>
          <w:p w14:paraId="6D4CF9AD"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U=763,000, Z=-1,961, p=</w:t>
            </w:r>
            <w:r w:rsidR="00293966" w:rsidRPr="006107C3">
              <w:rPr>
                <w:rFonts w:ascii="Times New Roman" w:hAnsi="Times New Roman" w:cs="Times New Roman"/>
                <w:sz w:val="28"/>
                <w:szCs w:val="28"/>
              </w:rPr>
              <w:t>0</w:t>
            </w:r>
            <w:r w:rsidRPr="006107C3">
              <w:rPr>
                <w:rFonts w:ascii="Times New Roman" w:hAnsi="Times New Roman" w:cs="Times New Roman"/>
                <w:sz w:val="28"/>
                <w:szCs w:val="28"/>
                <w:lang w:val="en-US"/>
              </w:rPr>
              <w:t>,050</w:t>
            </w:r>
          </w:p>
        </w:tc>
      </w:tr>
      <w:tr w:rsidR="006F1EAA" w:rsidRPr="006107C3" w14:paraId="51B8137B" w14:textId="77777777" w:rsidTr="006107C3">
        <w:tc>
          <w:tcPr>
            <w:tcW w:w="2552" w:type="dxa"/>
          </w:tcPr>
          <w:p w14:paraId="28A30121"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Усталость</w:t>
            </w:r>
          </w:p>
        </w:tc>
        <w:tc>
          <w:tcPr>
            <w:tcW w:w="1559" w:type="dxa"/>
          </w:tcPr>
          <w:p w14:paraId="106F2742"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40,35</w:t>
            </w:r>
          </w:p>
        </w:tc>
        <w:tc>
          <w:tcPr>
            <w:tcW w:w="1559" w:type="dxa"/>
          </w:tcPr>
          <w:p w14:paraId="1341C168"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45,47</w:t>
            </w:r>
          </w:p>
        </w:tc>
        <w:tc>
          <w:tcPr>
            <w:tcW w:w="3793" w:type="dxa"/>
          </w:tcPr>
          <w:p w14:paraId="5CA56F9F"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w:t>
            </w:r>
            <w:r w:rsidR="00CB42A1" w:rsidRPr="006107C3">
              <w:rPr>
                <w:rFonts w:ascii="Times New Roman" w:hAnsi="Times New Roman" w:cs="Times New Roman"/>
                <w:sz w:val="28"/>
                <w:szCs w:val="28"/>
                <w:lang w:val="en-US"/>
              </w:rPr>
              <w:t>793,500</w:t>
            </w:r>
            <w:r w:rsidRPr="006107C3">
              <w:rPr>
                <w:rFonts w:ascii="Times New Roman" w:hAnsi="Times New Roman" w:cs="Times New Roman"/>
                <w:sz w:val="28"/>
                <w:szCs w:val="28"/>
                <w:lang w:val="en-US"/>
              </w:rPr>
              <w:t>, Z=</w:t>
            </w:r>
            <w:r w:rsidR="00CB42A1" w:rsidRPr="006107C3">
              <w:rPr>
                <w:rFonts w:ascii="Times New Roman" w:hAnsi="Times New Roman" w:cs="Times New Roman"/>
                <w:sz w:val="28"/>
                <w:szCs w:val="28"/>
                <w:lang w:val="en-US"/>
              </w:rPr>
              <w:t>-1,086</w:t>
            </w:r>
            <w:r w:rsidRPr="006107C3">
              <w:rPr>
                <w:rFonts w:ascii="Times New Roman" w:hAnsi="Times New Roman" w:cs="Times New Roman"/>
                <w:sz w:val="28"/>
                <w:szCs w:val="28"/>
                <w:lang w:val="en-US"/>
              </w:rPr>
              <w:t>, p=</w:t>
            </w:r>
            <w:r w:rsidR="00293966" w:rsidRPr="006107C3">
              <w:rPr>
                <w:rFonts w:ascii="Times New Roman" w:hAnsi="Times New Roman" w:cs="Times New Roman"/>
                <w:sz w:val="28"/>
                <w:szCs w:val="28"/>
              </w:rPr>
              <w:t>0</w:t>
            </w:r>
            <w:r w:rsidR="00CB42A1" w:rsidRPr="006107C3">
              <w:rPr>
                <w:rFonts w:ascii="Times New Roman" w:hAnsi="Times New Roman" w:cs="Times New Roman"/>
                <w:sz w:val="28"/>
                <w:szCs w:val="28"/>
                <w:lang w:val="en-US"/>
              </w:rPr>
              <w:t>,277</w:t>
            </w:r>
          </w:p>
        </w:tc>
      </w:tr>
      <w:tr w:rsidR="006F1EAA" w:rsidRPr="006107C3" w14:paraId="6C7B77FF" w14:textId="77777777" w:rsidTr="006107C3">
        <w:tc>
          <w:tcPr>
            <w:tcW w:w="2552" w:type="dxa"/>
          </w:tcPr>
          <w:p w14:paraId="1DD04508"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Тошнота и рвота</w:t>
            </w:r>
          </w:p>
        </w:tc>
        <w:tc>
          <w:tcPr>
            <w:tcW w:w="1559" w:type="dxa"/>
          </w:tcPr>
          <w:p w14:paraId="59F4F43C"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41,54</w:t>
            </w:r>
          </w:p>
        </w:tc>
        <w:tc>
          <w:tcPr>
            <w:tcW w:w="1559" w:type="dxa"/>
          </w:tcPr>
          <w:p w14:paraId="254A81B5"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44,36</w:t>
            </w:r>
          </w:p>
        </w:tc>
        <w:tc>
          <w:tcPr>
            <w:tcW w:w="3793" w:type="dxa"/>
          </w:tcPr>
          <w:p w14:paraId="365EC36A"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w:t>
            </w:r>
            <w:r w:rsidR="00CB42A1" w:rsidRPr="006107C3">
              <w:rPr>
                <w:rFonts w:ascii="Times New Roman" w:hAnsi="Times New Roman" w:cs="Times New Roman"/>
                <w:sz w:val="28"/>
                <w:szCs w:val="28"/>
                <w:lang w:val="en-US"/>
              </w:rPr>
              <w:t>842,000</w:t>
            </w:r>
            <w:r w:rsidRPr="006107C3">
              <w:rPr>
                <w:rFonts w:ascii="Times New Roman" w:hAnsi="Times New Roman" w:cs="Times New Roman"/>
                <w:sz w:val="28"/>
                <w:szCs w:val="28"/>
                <w:lang w:val="en-US"/>
              </w:rPr>
              <w:t>, Z=</w:t>
            </w:r>
            <w:r w:rsidR="00CB42A1" w:rsidRPr="006107C3">
              <w:rPr>
                <w:rFonts w:ascii="Times New Roman" w:hAnsi="Times New Roman" w:cs="Times New Roman"/>
                <w:sz w:val="28"/>
                <w:szCs w:val="28"/>
                <w:lang w:val="en-US"/>
              </w:rPr>
              <w:t>-1,295</w:t>
            </w:r>
            <w:r w:rsidRPr="006107C3">
              <w:rPr>
                <w:rFonts w:ascii="Times New Roman" w:hAnsi="Times New Roman" w:cs="Times New Roman"/>
                <w:sz w:val="28"/>
                <w:szCs w:val="28"/>
                <w:lang w:val="en-US"/>
              </w:rPr>
              <w:t>, p=</w:t>
            </w:r>
            <w:r w:rsidR="00293966" w:rsidRPr="006107C3">
              <w:rPr>
                <w:rFonts w:ascii="Times New Roman" w:hAnsi="Times New Roman" w:cs="Times New Roman"/>
                <w:sz w:val="28"/>
                <w:szCs w:val="28"/>
              </w:rPr>
              <w:t>0</w:t>
            </w:r>
            <w:r w:rsidR="00CB42A1" w:rsidRPr="006107C3">
              <w:rPr>
                <w:rFonts w:ascii="Times New Roman" w:hAnsi="Times New Roman" w:cs="Times New Roman"/>
                <w:sz w:val="28"/>
                <w:szCs w:val="28"/>
                <w:lang w:val="en-US"/>
              </w:rPr>
              <w:t>,195</w:t>
            </w:r>
          </w:p>
        </w:tc>
      </w:tr>
      <w:tr w:rsidR="006F1EAA" w:rsidRPr="006107C3" w14:paraId="14F5A5C1" w14:textId="77777777" w:rsidTr="006107C3">
        <w:tc>
          <w:tcPr>
            <w:tcW w:w="2552" w:type="dxa"/>
          </w:tcPr>
          <w:p w14:paraId="57B75E35"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Боль</w:t>
            </w:r>
          </w:p>
        </w:tc>
        <w:tc>
          <w:tcPr>
            <w:tcW w:w="1559" w:type="dxa"/>
          </w:tcPr>
          <w:p w14:paraId="30A5F8BD"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38,61</w:t>
            </w:r>
          </w:p>
        </w:tc>
        <w:tc>
          <w:tcPr>
            <w:tcW w:w="1559" w:type="dxa"/>
          </w:tcPr>
          <w:p w14:paraId="6A442A32"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47,09</w:t>
            </w:r>
          </w:p>
        </w:tc>
        <w:tc>
          <w:tcPr>
            <w:tcW w:w="3793" w:type="dxa"/>
          </w:tcPr>
          <w:p w14:paraId="5413C190"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w:t>
            </w:r>
            <w:r w:rsidR="00CB42A1" w:rsidRPr="006107C3">
              <w:rPr>
                <w:rFonts w:ascii="Times New Roman" w:hAnsi="Times New Roman" w:cs="Times New Roman"/>
                <w:sz w:val="28"/>
                <w:szCs w:val="28"/>
                <w:lang w:val="en-US"/>
              </w:rPr>
              <w:t>722,000</w:t>
            </w:r>
            <w:r w:rsidRPr="006107C3">
              <w:rPr>
                <w:rFonts w:ascii="Times New Roman" w:hAnsi="Times New Roman" w:cs="Times New Roman"/>
                <w:sz w:val="28"/>
                <w:szCs w:val="28"/>
                <w:lang w:val="en-US"/>
              </w:rPr>
              <w:t>, Z=</w:t>
            </w:r>
            <w:r w:rsidR="00CB42A1" w:rsidRPr="006107C3">
              <w:rPr>
                <w:rFonts w:ascii="Times New Roman" w:hAnsi="Times New Roman" w:cs="Times New Roman"/>
                <w:sz w:val="28"/>
                <w:szCs w:val="28"/>
                <w:lang w:val="en-US"/>
              </w:rPr>
              <w:t>-2,397</w:t>
            </w:r>
            <w:r w:rsidRPr="006107C3">
              <w:rPr>
                <w:rFonts w:ascii="Times New Roman" w:hAnsi="Times New Roman" w:cs="Times New Roman"/>
                <w:sz w:val="28"/>
                <w:szCs w:val="28"/>
                <w:lang w:val="en-US"/>
              </w:rPr>
              <w:t>, p=</w:t>
            </w:r>
            <w:r w:rsidR="00293966" w:rsidRPr="006107C3">
              <w:rPr>
                <w:rFonts w:ascii="Times New Roman" w:hAnsi="Times New Roman" w:cs="Times New Roman"/>
                <w:sz w:val="28"/>
                <w:szCs w:val="28"/>
              </w:rPr>
              <w:t>0</w:t>
            </w:r>
            <w:r w:rsidR="00CB42A1" w:rsidRPr="006107C3">
              <w:rPr>
                <w:rFonts w:ascii="Times New Roman" w:hAnsi="Times New Roman" w:cs="Times New Roman"/>
                <w:sz w:val="28"/>
                <w:szCs w:val="28"/>
                <w:lang w:val="en-US"/>
              </w:rPr>
              <w:t>,017</w:t>
            </w:r>
          </w:p>
        </w:tc>
      </w:tr>
      <w:tr w:rsidR="006F1EAA" w:rsidRPr="006107C3" w14:paraId="782F33E5" w14:textId="77777777" w:rsidTr="006107C3">
        <w:tc>
          <w:tcPr>
            <w:tcW w:w="2552" w:type="dxa"/>
          </w:tcPr>
          <w:p w14:paraId="2EE49AEE"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Одышка</w:t>
            </w:r>
          </w:p>
        </w:tc>
        <w:tc>
          <w:tcPr>
            <w:tcW w:w="1559" w:type="dxa"/>
          </w:tcPr>
          <w:p w14:paraId="131870AF" w14:textId="77777777" w:rsidR="00AC34B1" w:rsidRPr="006107C3" w:rsidRDefault="00293966"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c>
          <w:tcPr>
            <w:tcW w:w="1559" w:type="dxa"/>
          </w:tcPr>
          <w:p w14:paraId="2BA7A358" w14:textId="77777777" w:rsidR="00AC34B1" w:rsidRPr="006107C3" w:rsidRDefault="00293966"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c>
          <w:tcPr>
            <w:tcW w:w="3793" w:type="dxa"/>
          </w:tcPr>
          <w:p w14:paraId="59324288" w14:textId="77777777" w:rsidR="00AC34B1" w:rsidRPr="006107C3" w:rsidRDefault="00293966"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r>
      <w:tr w:rsidR="006F1EAA" w:rsidRPr="006107C3" w14:paraId="64CBD003" w14:textId="77777777" w:rsidTr="006107C3">
        <w:tc>
          <w:tcPr>
            <w:tcW w:w="2552" w:type="dxa"/>
            <w:tcBorders>
              <w:bottom w:val="nil"/>
            </w:tcBorders>
          </w:tcPr>
          <w:p w14:paraId="45E6C5E3" w14:textId="77777777" w:rsidR="00AC34B1" w:rsidRPr="006107C3" w:rsidRDefault="00AC34B1" w:rsidP="00CB42A1">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Бессонница</w:t>
            </w:r>
          </w:p>
        </w:tc>
        <w:tc>
          <w:tcPr>
            <w:tcW w:w="1559" w:type="dxa"/>
            <w:tcBorders>
              <w:bottom w:val="nil"/>
            </w:tcBorders>
          </w:tcPr>
          <w:p w14:paraId="41426C4F"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40,68</w:t>
            </w:r>
          </w:p>
        </w:tc>
        <w:tc>
          <w:tcPr>
            <w:tcW w:w="1559" w:type="dxa"/>
            <w:tcBorders>
              <w:bottom w:val="nil"/>
            </w:tcBorders>
          </w:tcPr>
          <w:p w14:paraId="2C41DA2F" w14:textId="77777777" w:rsidR="00AC34B1" w:rsidRPr="006107C3" w:rsidRDefault="00CB42A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45,16</w:t>
            </w:r>
          </w:p>
        </w:tc>
        <w:tc>
          <w:tcPr>
            <w:tcW w:w="3793" w:type="dxa"/>
            <w:tcBorders>
              <w:bottom w:val="nil"/>
            </w:tcBorders>
          </w:tcPr>
          <w:p w14:paraId="755BFB7D" w14:textId="77777777" w:rsidR="00AC34B1" w:rsidRPr="006107C3" w:rsidRDefault="00AC34B1" w:rsidP="00293966">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w:t>
            </w:r>
            <w:r w:rsidR="00CB42A1" w:rsidRPr="006107C3">
              <w:rPr>
                <w:rFonts w:ascii="Times New Roman" w:hAnsi="Times New Roman" w:cs="Times New Roman"/>
                <w:sz w:val="28"/>
                <w:szCs w:val="28"/>
                <w:lang w:val="en-US"/>
              </w:rPr>
              <w:t>807,000</w:t>
            </w:r>
            <w:r w:rsidRPr="006107C3">
              <w:rPr>
                <w:rFonts w:ascii="Times New Roman" w:hAnsi="Times New Roman" w:cs="Times New Roman"/>
                <w:sz w:val="28"/>
                <w:szCs w:val="28"/>
                <w:lang w:val="en-US"/>
              </w:rPr>
              <w:t>, Z=</w:t>
            </w:r>
            <w:r w:rsidR="00CB42A1" w:rsidRPr="006107C3">
              <w:rPr>
                <w:rFonts w:ascii="Times New Roman" w:hAnsi="Times New Roman" w:cs="Times New Roman"/>
                <w:sz w:val="28"/>
                <w:szCs w:val="28"/>
                <w:lang w:val="en-US"/>
              </w:rPr>
              <w:t>-1,265</w:t>
            </w:r>
            <w:r w:rsidRPr="006107C3">
              <w:rPr>
                <w:rFonts w:ascii="Times New Roman" w:hAnsi="Times New Roman" w:cs="Times New Roman"/>
                <w:sz w:val="28"/>
                <w:szCs w:val="28"/>
                <w:lang w:val="en-US"/>
              </w:rPr>
              <w:t>, p=</w:t>
            </w:r>
            <w:r w:rsidR="00293966" w:rsidRPr="006107C3">
              <w:rPr>
                <w:rFonts w:ascii="Times New Roman" w:hAnsi="Times New Roman" w:cs="Times New Roman"/>
                <w:sz w:val="28"/>
                <w:szCs w:val="28"/>
              </w:rPr>
              <w:t>0</w:t>
            </w:r>
            <w:r w:rsidR="00CB42A1" w:rsidRPr="006107C3">
              <w:rPr>
                <w:rFonts w:ascii="Times New Roman" w:hAnsi="Times New Roman" w:cs="Times New Roman"/>
                <w:sz w:val="28"/>
                <w:szCs w:val="28"/>
                <w:lang w:val="en-US"/>
              </w:rPr>
              <w:t>,206</w:t>
            </w:r>
          </w:p>
        </w:tc>
      </w:tr>
      <w:tr w:rsidR="006107C3" w:rsidRPr="006107C3" w14:paraId="38E38059" w14:textId="77777777" w:rsidTr="006107C3">
        <w:tc>
          <w:tcPr>
            <w:tcW w:w="9463" w:type="dxa"/>
            <w:gridSpan w:val="4"/>
            <w:tcBorders>
              <w:top w:val="nil"/>
              <w:left w:val="nil"/>
              <w:bottom w:val="single" w:sz="4" w:space="0" w:color="auto"/>
              <w:right w:val="nil"/>
            </w:tcBorders>
          </w:tcPr>
          <w:p w14:paraId="1F4F1BA0" w14:textId="7262F743" w:rsidR="006107C3" w:rsidRPr="006107C3" w:rsidRDefault="006107C3" w:rsidP="006107C3">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lastRenderedPageBreak/>
              <w:t>Продолжение</w:t>
            </w:r>
            <w:r>
              <w:rPr>
                <w:rFonts w:ascii="Times New Roman" w:hAnsi="Times New Roman" w:cs="Times New Roman"/>
                <w:sz w:val="28"/>
                <w:szCs w:val="28"/>
              </w:rPr>
              <w:t xml:space="preserve"> таблицы 13</w:t>
            </w:r>
          </w:p>
        </w:tc>
      </w:tr>
      <w:tr w:rsidR="006107C3" w:rsidRPr="006107C3" w14:paraId="7B0B907A" w14:textId="77777777" w:rsidTr="006107C3">
        <w:tc>
          <w:tcPr>
            <w:tcW w:w="2552" w:type="dxa"/>
            <w:tcBorders>
              <w:top w:val="single" w:sz="4" w:space="0" w:color="auto"/>
            </w:tcBorders>
          </w:tcPr>
          <w:p w14:paraId="6C8D1709" w14:textId="01D3048F" w:rsidR="006107C3" w:rsidRPr="006107C3" w:rsidRDefault="006107C3" w:rsidP="006107C3">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Потеря аппетита</w:t>
            </w:r>
          </w:p>
        </w:tc>
        <w:tc>
          <w:tcPr>
            <w:tcW w:w="1559" w:type="dxa"/>
            <w:tcBorders>
              <w:top w:val="single" w:sz="4" w:space="0" w:color="auto"/>
            </w:tcBorders>
          </w:tcPr>
          <w:p w14:paraId="7BB9B345" w14:textId="17629C8C"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40,83</w:t>
            </w:r>
          </w:p>
        </w:tc>
        <w:tc>
          <w:tcPr>
            <w:tcW w:w="1559" w:type="dxa"/>
            <w:tcBorders>
              <w:top w:val="single" w:sz="4" w:space="0" w:color="auto"/>
            </w:tcBorders>
          </w:tcPr>
          <w:p w14:paraId="1E1F59C7" w14:textId="3D1C5BFD"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45,02</w:t>
            </w:r>
          </w:p>
        </w:tc>
        <w:tc>
          <w:tcPr>
            <w:tcW w:w="3793" w:type="dxa"/>
            <w:tcBorders>
              <w:top w:val="single" w:sz="4" w:space="0" w:color="auto"/>
            </w:tcBorders>
          </w:tcPr>
          <w:p w14:paraId="33C3D693" w14:textId="0401BB13" w:rsidR="006107C3" w:rsidRPr="006107C3" w:rsidRDefault="006107C3" w:rsidP="006107C3">
            <w:pPr>
              <w:autoSpaceDE w:val="0"/>
              <w:autoSpaceDN w:val="0"/>
              <w:adjustRightInd w:val="0"/>
              <w:jc w:val="center"/>
              <w:rPr>
                <w:rFonts w:ascii="Times New Roman" w:hAnsi="Times New Roman" w:cs="Times New Roman"/>
                <w:sz w:val="28"/>
                <w:szCs w:val="28"/>
                <w:lang w:val="en-US"/>
              </w:rPr>
            </w:pPr>
            <w:r w:rsidRPr="006107C3">
              <w:rPr>
                <w:rFonts w:ascii="Times New Roman" w:hAnsi="Times New Roman" w:cs="Times New Roman"/>
                <w:sz w:val="28"/>
                <w:szCs w:val="28"/>
                <w:lang w:val="en-US"/>
              </w:rPr>
              <w:t>U=813,000, Z=-1,017, p=</w:t>
            </w:r>
            <w:r w:rsidRPr="006107C3">
              <w:rPr>
                <w:rFonts w:ascii="Times New Roman" w:hAnsi="Times New Roman" w:cs="Times New Roman"/>
                <w:sz w:val="28"/>
                <w:szCs w:val="28"/>
              </w:rPr>
              <w:t>0</w:t>
            </w:r>
            <w:r w:rsidRPr="006107C3">
              <w:rPr>
                <w:rFonts w:ascii="Times New Roman" w:hAnsi="Times New Roman" w:cs="Times New Roman"/>
                <w:sz w:val="28"/>
                <w:szCs w:val="28"/>
                <w:lang w:val="en-US"/>
              </w:rPr>
              <w:t>,309</w:t>
            </w:r>
          </w:p>
        </w:tc>
      </w:tr>
      <w:tr w:rsidR="006107C3" w:rsidRPr="006107C3" w14:paraId="062238A4" w14:textId="77777777" w:rsidTr="006107C3">
        <w:tc>
          <w:tcPr>
            <w:tcW w:w="2552" w:type="dxa"/>
          </w:tcPr>
          <w:p w14:paraId="0ABFAB28" w14:textId="77777777" w:rsidR="006107C3" w:rsidRPr="006107C3" w:rsidRDefault="006107C3" w:rsidP="006107C3">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Запор</w:t>
            </w:r>
          </w:p>
        </w:tc>
        <w:tc>
          <w:tcPr>
            <w:tcW w:w="1559" w:type="dxa"/>
          </w:tcPr>
          <w:p w14:paraId="7615C251"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41,18</w:t>
            </w:r>
          </w:p>
        </w:tc>
        <w:tc>
          <w:tcPr>
            <w:tcW w:w="1559" w:type="dxa"/>
          </w:tcPr>
          <w:p w14:paraId="3BCCA4BF"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44,69</w:t>
            </w:r>
          </w:p>
        </w:tc>
        <w:tc>
          <w:tcPr>
            <w:tcW w:w="3793" w:type="dxa"/>
          </w:tcPr>
          <w:p w14:paraId="34D90F06"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lang w:val="en-US"/>
              </w:rPr>
              <w:t>U=827,500, Z=-1,020, p=</w:t>
            </w:r>
            <w:r w:rsidRPr="006107C3">
              <w:rPr>
                <w:rFonts w:ascii="Times New Roman" w:hAnsi="Times New Roman" w:cs="Times New Roman"/>
                <w:sz w:val="28"/>
                <w:szCs w:val="28"/>
              </w:rPr>
              <w:t>0</w:t>
            </w:r>
            <w:r w:rsidRPr="006107C3">
              <w:rPr>
                <w:rFonts w:ascii="Times New Roman" w:hAnsi="Times New Roman" w:cs="Times New Roman"/>
                <w:sz w:val="28"/>
                <w:szCs w:val="28"/>
                <w:lang w:val="en-US"/>
              </w:rPr>
              <w:t>,308</w:t>
            </w:r>
          </w:p>
        </w:tc>
      </w:tr>
      <w:tr w:rsidR="006107C3" w:rsidRPr="006107C3" w14:paraId="50D876C4" w14:textId="77777777" w:rsidTr="006107C3">
        <w:tc>
          <w:tcPr>
            <w:tcW w:w="2552" w:type="dxa"/>
            <w:tcBorders>
              <w:bottom w:val="single" w:sz="4" w:space="0" w:color="auto"/>
            </w:tcBorders>
          </w:tcPr>
          <w:p w14:paraId="69E3AEC9" w14:textId="77777777" w:rsidR="006107C3" w:rsidRPr="006107C3" w:rsidRDefault="006107C3" w:rsidP="006107C3">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Диарея</w:t>
            </w:r>
          </w:p>
        </w:tc>
        <w:tc>
          <w:tcPr>
            <w:tcW w:w="1559" w:type="dxa"/>
            <w:tcBorders>
              <w:bottom w:val="single" w:sz="4" w:space="0" w:color="auto"/>
            </w:tcBorders>
          </w:tcPr>
          <w:p w14:paraId="5EB55299"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c>
          <w:tcPr>
            <w:tcW w:w="1559" w:type="dxa"/>
            <w:tcBorders>
              <w:bottom w:val="single" w:sz="4" w:space="0" w:color="auto"/>
            </w:tcBorders>
          </w:tcPr>
          <w:p w14:paraId="6D2EA1E7"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c>
          <w:tcPr>
            <w:tcW w:w="3793" w:type="dxa"/>
            <w:tcBorders>
              <w:bottom w:val="single" w:sz="4" w:space="0" w:color="auto"/>
            </w:tcBorders>
          </w:tcPr>
          <w:p w14:paraId="31061175"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r>
      <w:tr w:rsidR="006107C3" w:rsidRPr="006107C3" w14:paraId="41E79029" w14:textId="77777777" w:rsidTr="006107C3">
        <w:tc>
          <w:tcPr>
            <w:tcW w:w="2552" w:type="dxa"/>
            <w:tcBorders>
              <w:top w:val="single" w:sz="4" w:space="0" w:color="auto"/>
              <w:left w:val="single" w:sz="4" w:space="0" w:color="auto"/>
              <w:bottom w:val="single" w:sz="4" w:space="0" w:color="auto"/>
              <w:right w:val="single" w:sz="4" w:space="0" w:color="auto"/>
            </w:tcBorders>
          </w:tcPr>
          <w:p w14:paraId="1B511F10" w14:textId="77777777" w:rsidR="006107C3" w:rsidRPr="006107C3" w:rsidRDefault="006107C3" w:rsidP="006107C3">
            <w:pPr>
              <w:autoSpaceDE w:val="0"/>
              <w:autoSpaceDN w:val="0"/>
              <w:adjustRightInd w:val="0"/>
              <w:jc w:val="both"/>
              <w:rPr>
                <w:rFonts w:ascii="Times New Roman" w:hAnsi="Times New Roman" w:cs="Times New Roman"/>
                <w:sz w:val="28"/>
                <w:szCs w:val="28"/>
              </w:rPr>
            </w:pPr>
            <w:r w:rsidRPr="006107C3">
              <w:rPr>
                <w:rFonts w:ascii="Times New Roman" w:hAnsi="Times New Roman" w:cs="Times New Roman"/>
                <w:sz w:val="28"/>
                <w:szCs w:val="28"/>
              </w:rPr>
              <w:t>Финансовые сложности</w:t>
            </w:r>
          </w:p>
        </w:tc>
        <w:tc>
          <w:tcPr>
            <w:tcW w:w="1559" w:type="dxa"/>
            <w:tcBorders>
              <w:top w:val="single" w:sz="4" w:space="0" w:color="auto"/>
              <w:left w:val="single" w:sz="4" w:space="0" w:color="auto"/>
              <w:bottom w:val="single" w:sz="4" w:space="0" w:color="auto"/>
              <w:right w:val="single" w:sz="4" w:space="0" w:color="auto"/>
            </w:tcBorders>
          </w:tcPr>
          <w:p w14:paraId="122164D5"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tcPr>
          <w:p w14:paraId="262605D0"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c>
          <w:tcPr>
            <w:tcW w:w="3793" w:type="dxa"/>
            <w:tcBorders>
              <w:top w:val="single" w:sz="4" w:space="0" w:color="auto"/>
              <w:left w:val="single" w:sz="4" w:space="0" w:color="auto"/>
              <w:bottom w:val="single" w:sz="4" w:space="0" w:color="auto"/>
              <w:right w:val="single" w:sz="4" w:space="0" w:color="auto"/>
            </w:tcBorders>
          </w:tcPr>
          <w:p w14:paraId="1BB9CC83" w14:textId="77777777" w:rsidR="006107C3" w:rsidRPr="006107C3" w:rsidRDefault="006107C3" w:rsidP="006107C3">
            <w:pPr>
              <w:autoSpaceDE w:val="0"/>
              <w:autoSpaceDN w:val="0"/>
              <w:adjustRightInd w:val="0"/>
              <w:jc w:val="center"/>
              <w:rPr>
                <w:rFonts w:ascii="Times New Roman" w:hAnsi="Times New Roman" w:cs="Times New Roman"/>
                <w:sz w:val="28"/>
                <w:szCs w:val="28"/>
              </w:rPr>
            </w:pPr>
            <w:r w:rsidRPr="006107C3">
              <w:rPr>
                <w:rFonts w:ascii="Times New Roman" w:hAnsi="Times New Roman" w:cs="Times New Roman"/>
                <w:sz w:val="28"/>
                <w:szCs w:val="28"/>
              </w:rPr>
              <w:t>-</w:t>
            </w:r>
          </w:p>
        </w:tc>
      </w:tr>
    </w:tbl>
    <w:p w14:paraId="53EA9CEA" w14:textId="77777777" w:rsidR="006107C3" w:rsidRDefault="006107C3" w:rsidP="006D7360">
      <w:pPr>
        <w:autoSpaceDE w:val="0"/>
        <w:autoSpaceDN w:val="0"/>
        <w:adjustRightInd w:val="0"/>
        <w:spacing w:after="0" w:line="240" w:lineRule="auto"/>
        <w:ind w:firstLine="567"/>
        <w:jc w:val="both"/>
        <w:rPr>
          <w:rFonts w:ascii="Times New Roman" w:hAnsi="Times New Roman" w:cs="Times New Roman"/>
          <w:sz w:val="28"/>
          <w:szCs w:val="28"/>
        </w:rPr>
      </w:pPr>
    </w:p>
    <w:p w14:paraId="67DA88D8" w14:textId="7487F3C2" w:rsidR="00EE5FB6" w:rsidRPr="006F1EAA" w:rsidRDefault="00D3598D"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Как видно из таблицы</w:t>
      </w:r>
      <w:r w:rsidR="00A64B85" w:rsidRPr="006F1EAA">
        <w:rPr>
          <w:rFonts w:ascii="Times New Roman" w:hAnsi="Times New Roman" w:cs="Times New Roman"/>
          <w:sz w:val="28"/>
          <w:szCs w:val="28"/>
        </w:rPr>
        <w:t xml:space="preserve"> 13</w:t>
      </w:r>
      <w:r w:rsidRPr="006F1EAA">
        <w:rPr>
          <w:rFonts w:ascii="Times New Roman" w:hAnsi="Times New Roman" w:cs="Times New Roman"/>
          <w:sz w:val="28"/>
          <w:szCs w:val="28"/>
        </w:rPr>
        <w:t>, хотя средний ранг общего состояние здоровья в группе МЛЭРПЭ был выше, чем в группе</w:t>
      </w:r>
      <w:r w:rsidRPr="006F1EAA">
        <w:t xml:space="preserve"> </w:t>
      </w:r>
      <w:r w:rsidRPr="006F1EAA">
        <w:rPr>
          <w:rFonts w:ascii="Times New Roman" w:hAnsi="Times New Roman" w:cs="Times New Roman"/>
          <w:sz w:val="28"/>
          <w:szCs w:val="28"/>
        </w:rPr>
        <w:t>ТЛ</w:t>
      </w:r>
      <w:r w:rsidR="00D22250">
        <w:rPr>
          <w:rFonts w:ascii="Times New Roman" w:hAnsi="Times New Roman" w:cs="Times New Roman"/>
          <w:sz w:val="28"/>
          <w:szCs w:val="28"/>
        </w:rPr>
        <w:t>И</w:t>
      </w:r>
      <w:r w:rsidRPr="006F1EAA">
        <w:rPr>
          <w:rFonts w:ascii="Times New Roman" w:hAnsi="Times New Roman" w:cs="Times New Roman"/>
          <w:sz w:val="28"/>
          <w:szCs w:val="28"/>
        </w:rPr>
        <w:t>РПЭ, однако различие статистически незначимо (p=0,216). Средний ранг</w:t>
      </w:r>
      <w:r w:rsidR="0047627C" w:rsidRPr="006F1EAA">
        <w:rPr>
          <w:rFonts w:ascii="Times New Roman" w:hAnsi="Times New Roman" w:cs="Times New Roman"/>
          <w:sz w:val="28"/>
          <w:szCs w:val="28"/>
        </w:rPr>
        <w:t xml:space="preserve"> ф</w:t>
      </w:r>
      <w:r w:rsidRPr="006F1EAA">
        <w:rPr>
          <w:rFonts w:ascii="Times New Roman" w:hAnsi="Times New Roman" w:cs="Times New Roman"/>
          <w:sz w:val="28"/>
          <w:szCs w:val="28"/>
        </w:rPr>
        <w:t>изического функционировани</w:t>
      </w:r>
      <w:r w:rsidR="0047627C" w:rsidRPr="006F1EAA">
        <w:rPr>
          <w:rFonts w:ascii="Times New Roman" w:hAnsi="Times New Roman" w:cs="Times New Roman"/>
          <w:sz w:val="28"/>
          <w:szCs w:val="28"/>
        </w:rPr>
        <w:t>я в группе МЛЭРПЭ был статистически выше, чем в группе</w:t>
      </w:r>
      <w:r w:rsidR="0047627C" w:rsidRPr="006F1EAA">
        <w:t xml:space="preserve"> </w:t>
      </w:r>
      <w:r w:rsidR="0047627C" w:rsidRPr="006F1EAA">
        <w:rPr>
          <w:rFonts w:ascii="Times New Roman" w:hAnsi="Times New Roman" w:cs="Times New Roman"/>
          <w:sz w:val="28"/>
          <w:szCs w:val="28"/>
        </w:rPr>
        <w:t>ТЛ</w:t>
      </w:r>
      <w:r w:rsidR="00D22250">
        <w:rPr>
          <w:rFonts w:ascii="Times New Roman" w:hAnsi="Times New Roman" w:cs="Times New Roman"/>
          <w:sz w:val="28"/>
          <w:szCs w:val="28"/>
        </w:rPr>
        <w:t>И</w:t>
      </w:r>
      <w:r w:rsidR="0047627C" w:rsidRPr="006F1EAA">
        <w:rPr>
          <w:rFonts w:ascii="Times New Roman" w:hAnsi="Times New Roman" w:cs="Times New Roman"/>
          <w:sz w:val="28"/>
          <w:szCs w:val="28"/>
        </w:rPr>
        <w:t>РПЭ (p=0,026). Средний ранг</w:t>
      </w:r>
      <w:r w:rsidR="0047627C" w:rsidRPr="006F1EAA">
        <w:t xml:space="preserve"> </w:t>
      </w:r>
      <w:r w:rsidR="0047627C" w:rsidRPr="006F1EAA">
        <w:rPr>
          <w:rFonts w:ascii="Times New Roman" w:hAnsi="Times New Roman" w:cs="Times New Roman"/>
          <w:sz w:val="28"/>
          <w:szCs w:val="28"/>
        </w:rPr>
        <w:t>ролевого функционирования в группе МЛЭРПЭ был статистически выше, чем в группе</w:t>
      </w:r>
      <w:r w:rsidR="0047627C" w:rsidRPr="006F1EAA">
        <w:t xml:space="preserve"> </w:t>
      </w:r>
      <w:r w:rsidR="0047627C" w:rsidRPr="006F1EAA">
        <w:rPr>
          <w:rFonts w:ascii="Times New Roman" w:hAnsi="Times New Roman" w:cs="Times New Roman"/>
          <w:sz w:val="28"/>
          <w:szCs w:val="28"/>
        </w:rPr>
        <w:t>ТЛ</w:t>
      </w:r>
      <w:r w:rsidR="00D22250">
        <w:rPr>
          <w:rFonts w:ascii="Times New Roman" w:hAnsi="Times New Roman" w:cs="Times New Roman"/>
          <w:sz w:val="28"/>
          <w:szCs w:val="28"/>
        </w:rPr>
        <w:t>И</w:t>
      </w:r>
      <w:r w:rsidR="0047627C" w:rsidRPr="006F1EAA">
        <w:rPr>
          <w:rFonts w:ascii="Times New Roman" w:hAnsi="Times New Roman" w:cs="Times New Roman"/>
          <w:sz w:val="28"/>
          <w:szCs w:val="28"/>
        </w:rPr>
        <w:t>РПЭ (p=0,050).</w:t>
      </w:r>
      <w:r w:rsidR="0047627C" w:rsidRPr="006F1EAA">
        <w:t xml:space="preserve"> </w:t>
      </w:r>
      <w:r w:rsidR="0047627C" w:rsidRPr="006F1EAA">
        <w:rPr>
          <w:rFonts w:ascii="Times New Roman" w:hAnsi="Times New Roman" w:cs="Times New Roman"/>
          <w:sz w:val="28"/>
          <w:szCs w:val="28"/>
        </w:rPr>
        <w:t>Средний ранг эмоционального функционирования был выше в группе</w:t>
      </w:r>
      <w:r w:rsidR="0047627C" w:rsidRPr="006F1EAA">
        <w:t xml:space="preserve"> </w:t>
      </w:r>
      <w:r w:rsidR="0047627C" w:rsidRPr="006F1EAA">
        <w:rPr>
          <w:rFonts w:ascii="Times New Roman" w:hAnsi="Times New Roman" w:cs="Times New Roman"/>
          <w:sz w:val="28"/>
          <w:szCs w:val="28"/>
        </w:rPr>
        <w:t>МЛЭРПЭ, чем в группе ТЛ</w:t>
      </w:r>
      <w:r w:rsidR="00D22250">
        <w:rPr>
          <w:rFonts w:ascii="Times New Roman" w:hAnsi="Times New Roman" w:cs="Times New Roman"/>
          <w:sz w:val="28"/>
          <w:szCs w:val="28"/>
        </w:rPr>
        <w:t>И</w:t>
      </w:r>
      <w:r w:rsidR="0047627C" w:rsidRPr="006F1EAA">
        <w:rPr>
          <w:rFonts w:ascii="Times New Roman" w:hAnsi="Times New Roman" w:cs="Times New Roman"/>
          <w:sz w:val="28"/>
          <w:szCs w:val="28"/>
        </w:rPr>
        <w:t>РПЭ, однако различие статистически незначимо (p=0,473).</w:t>
      </w:r>
      <w:r w:rsidR="0047627C" w:rsidRPr="006F1EAA">
        <w:t xml:space="preserve"> </w:t>
      </w:r>
      <w:r w:rsidR="0047627C" w:rsidRPr="006F1EAA">
        <w:rPr>
          <w:rFonts w:ascii="Times New Roman" w:hAnsi="Times New Roman" w:cs="Times New Roman"/>
          <w:sz w:val="28"/>
          <w:szCs w:val="28"/>
        </w:rPr>
        <w:t>Средний ранг когнитивной функции</w:t>
      </w:r>
      <w:r w:rsidR="0047627C" w:rsidRPr="006F1EAA">
        <w:t xml:space="preserve"> </w:t>
      </w:r>
      <w:r w:rsidR="0047627C" w:rsidRPr="006F1EAA">
        <w:rPr>
          <w:rFonts w:ascii="Times New Roman" w:hAnsi="Times New Roman" w:cs="Times New Roman"/>
          <w:sz w:val="28"/>
          <w:szCs w:val="28"/>
        </w:rPr>
        <w:t>в группе МЛЭРПЭ был</w:t>
      </w:r>
      <w:r w:rsidR="00AE4D13" w:rsidRPr="006F1EAA">
        <w:rPr>
          <w:rFonts w:ascii="Times New Roman" w:hAnsi="Times New Roman" w:cs="Times New Roman"/>
          <w:sz w:val="28"/>
          <w:szCs w:val="28"/>
        </w:rPr>
        <w:t xml:space="preserve"> выше</w:t>
      </w:r>
      <w:r w:rsidR="0047627C" w:rsidRPr="006F1EAA">
        <w:rPr>
          <w:rFonts w:ascii="Times New Roman" w:hAnsi="Times New Roman" w:cs="Times New Roman"/>
          <w:sz w:val="28"/>
          <w:szCs w:val="28"/>
        </w:rPr>
        <w:t>, чем в группе ТЛ</w:t>
      </w:r>
      <w:r w:rsidR="00D22250">
        <w:rPr>
          <w:rFonts w:ascii="Times New Roman" w:hAnsi="Times New Roman" w:cs="Times New Roman"/>
          <w:sz w:val="28"/>
          <w:szCs w:val="28"/>
        </w:rPr>
        <w:t>И</w:t>
      </w:r>
      <w:r w:rsidR="0047627C" w:rsidRPr="006F1EAA">
        <w:rPr>
          <w:rFonts w:ascii="Times New Roman" w:hAnsi="Times New Roman" w:cs="Times New Roman"/>
          <w:sz w:val="28"/>
          <w:szCs w:val="28"/>
        </w:rPr>
        <w:t>РПЭ, однако различие статистически незначимо (p=0,149).</w:t>
      </w:r>
      <w:r w:rsidR="0047627C" w:rsidRPr="006F1EAA">
        <w:t xml:space="preserve"> </w:t>
      </w:r>
      <w:r w:rsidR="0047627C" w:rsidRPr="006F1EAA">
        <w:rPr>
          <w:rFonts w:ascii="Times New Roman" w:hAnsi="Times New Roman" w:cs="Times New Roman"/>
          <w:sz w:val="28"/>
          <w:szCs w:val="28"/>
        </w:rPr>
        <w:t>Средний ранг социального функционирования в группе МЛЭРПЭ был статистически выше, чем в группе ТЛ</w:t>
      </w:r>
      <w:r w:rsidR="00D22250">
        <w:rPr>
          <w:rFonts w:ascii="Times New Roman" w:hAnsi="Times New Roman" w:cs="Times New Roman"/>
          <w:sz w:val="28"/>
          <w:szCs w:val="28"/>
        </w:rPr>
        <w:t>И</w:t>
      </w:r>
      <w:r w:rsidR="0047627C" w:rsidRPr="006F1EAA">
        <w:rPr>
          <w:rFonts w:ascii="Times New Roman" w:hAnsi="Times New Roman" w:cs="Times New Roman"/>
          <w:sz w:val="28"/>
          <w:szCs w:val="28"/>
        </w:rPr>
        <w:t>РПЭ (p=0,050).  Хотя средний ранг баллов по шкале симптомов был выше в группе ТЛ</w:t>
      </w:r>
      <w:r w:rsidR="00D22250">
        <w:rPr>
          <w:rFonts w:ascii="Times New Roman" w:hAnsi="Times New Roman" w:cs="Times New Roman"/>
          <w:sz w:val="28"/>
          <w:szCs w:val="28"/>
        </w:rPr>
        <w:t>И</w:t>
      </w:r>
      <w:r w:rsidR="0047627C" w:rsidRPr="006F1EAA">
        <w:rPr>
          <w:rFonts w:ascii="Times New Roman" w:hAnsi="Times New Roman" w:cs="Times New Roman"/>
          <w:sz w:val="28"/>
          <w:szCs w:val="28"/>
        </w:rPr>
        <w:t>РПЭ</w:t>
      </w:r>
      <w:r w:rsidR="00EE5FB6" w:rsidRPr="006F1EAA">
        <w:rPr>
          <w:rFonts w:ascii="Times New Roman" w:hAnsi="Times New Roman" w:cs="Times New Roman"/>
          <w:sz w:val="28"/>
          <w:szCs w:val="28"/>
        </w:rPr>
        <w:t xml:space="preserve"> по сравнению с группой МЛЭРПЭ, различия были статистически незначимы: усталость (0,277), тошнота и рвота (p=0,195),</w:t>
      </w:r>
      <w:r w:rsidR="00EE5FB6" w:rsidRPr="006F1EAA">
        <w:t xml:space="preserve"> </w:t>
      </w:r>
      <w:r w:rsidR="00EE5FB6" w:rsidRPr="006F1EAA">
        <w:rPr>
          <w:rFonts w:ascii="Times New Roman" w:hAnsi="Times New Roman" w:cs="Times New Roman"/>
          <w:sz w:val="28"/>
          <w:szCs w:val="28"/>
        </w:rPr>
        <w:t>бессонница (p=0,206), потеря аппетита (p=0,309), запор (0,308). Однако по шкале «боль» в группе ТЛ</w:t>
      </w:r>
      <w:r w:rsidR="00D22250">
        <w:rPr>
          <w:rFonts w:ascii="Times New Roman" w:hAnsi="Times New Roman" w:cs="Times New Roman"/>
          <w:sz w:val="28"/>
          <w:szCs w:val="28"/>
        </w:rPr>
        <w:t>И</w:t>
      </w:r>
      <w:r w:rsidR="00EE5FB6" w:rsidRPr="006F1EAA">
        <w:rPr>
          <w:rFonts w:ascii="Times New Roman" w:hAnsi="Times New Roman" w:cs="Times New Roman"/>
          <w:sz w:val="28"/>
          <w:szCs w:val="28"/>
        </w:rPr>
        <w:t xml:space="preserve">РПЭ средний ранг был статистически выше, чем в группе МЛЭРПЭ (p=0,017).      </w:t>
      </w:r>
      <w:r w:rsidR="0047627C" w:rsidRPr="006F1EAA">
        <w:rPr>
          <w:rFonts w:ascii="Times New Roman" w:hAnsi="Times New Roman" w:cs="Times New Roman"/>
          <w:sz w:val="28"/>
          <w:szCs w:val="28"/>
        </w:rPr>
        <w:t xml:space="preserve"> </w:t>
      </w:r>
    </w:p>
    <w:p w14:paraId="45C0BD15" w14:textId="5F045F34" w:rsidR="00CB42A1" w:rsidRPr="006F1EAA" w:rsidRDefault="00EE5FB6"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Таким образом, </w:t>
      </w:r>
      <w:r w:rsidR="00D154C1" w:rsidRPr="006F1EAA">
        <w:rPr>
          <w:rFonts w:ascii="Times New Roman" w:hAnsi="Times New Roman" w:cs="Times New Roman"/>
          <w:sz w:val="28"/>
          <w:szCs w:val="28"/>
        </w:rPr>
        <w:t>общее состояние здоровья опрошенных обеих групп соответствуют среднему уровню по шкале оценки КЖ</w:t>
      </w:r>
      <w:r w:rsidR="003E5E55" w:rsidRPr="006F1EAA">
        <w:rPr>
          <w:rFonts w:ascii="Times New Roman" w:hAnsi="Times New Roman" w:cs="Times New Roman"/>
          <w:sz w:val="28"/>
          <w:szCs w:val="28"/>
        </w:rPr>
        <w:t xml:space="preserve">, </w:t>
      </w:r>
      <w:r w:rsidR="00D154C1" w:rsidRPr="006F1EAA">
        <w:rPr>
          <w:rFonts w:ascii="Times New Roman" w:hAnsi="Times New Roman" w:cs="Times New Roman"/>
          <w:sz w:val="28"/>
          <w:szCs w:val="28"/>
        </w:rPr>
        <w:t xml:space="preserve">в группе </w:t>
      </w:r>
      <w:r w:rsidR="003E5E55" w:rsidRPr="006F1EAA">
        <w:rPr>
          <w:rFonts w:ascii="Times New Roman" w:hAnsi="Times New Roman" w:cs="Times New Roman"/>
          <w:sz w:val="28"/>
          <w:szCs w:val="28"/>
        </w:rPr>
        <w:t xml:space="preserve">опрошенных, </w:t>
      </w:r>
      <w:r w:rsidR="00D154C1" w:rsidRPr="006F1EAA">
        <w:rPr>
          <w:rFonts w:ascii="Times New Roman" w:hAnsi="Times New Roman" w:cs="Times New Roman"/>
          <w:sz w:val="28"/>
          <w:szCs w:val="28"/>
        </w:rPr>
        <w:t>перенесших МЛЭРПЭ</w:t>
      </w:r>
      <w:r w:rsidR="003E5E55" w:rsidRPr="006F1EAA">
        <w:rPr>
          <w:rFonts w:ascii="Times New Roman" w:hAnsi="Times New Roman" w:cs="Times New Roman"/>
          <w:sz w:val="28"/>
          <w:szCs w:val="28"/>
        </w:rPr>
        <w:t xml:space="preserve"> он </w:t>
      </w:r>
      <w:r w:rsidR="00D154C1" w:rsidRPr="006F1EAA">
        <w:rPr>
          <w:rFonts w:ascii="Times New Roman" w:hAnsi="Times New Roman" w:cs="Times New Roman"/>
          <w:sz w:val="28"/>
          <w:szCs w:val="28"/>
        </w:rPr>
        <w:t>составил 67,9 баллов, в группе ТЛ</w:t>
      </w:r>
      <w:r w:rsidR="00D22250">
        <w:rPr>
          <w:rFonts w:ascii="Times New Roman" w:hAnsi="Times New Roman" w:cs="Times New Roman"/>
          <w:sz w:val="28"/>
          <w:szCs w:val="28"/>
        </w:rPr>
        <w:t>И</w:t>
      </w:r>
      <w:r w:rsidR="00D154C1" w:rsidRPr="006F1EAA">
        <w:rPr>
          <w:rFonts w:ascii="Times New Roman" w:hAnsi="Times New Roman" w:cs="Times New Roman"/>
          <w:sz w:val="28"/>
          <w:szCs w:val="28"/>
        </w:rPr>
        <w:t>РПЭ среднее значение по общему состоянию здоровья составил</w:t>
      </w:r>
      <w:r w:rsidR="003E5E55" w:rsidRPr="006F1EAA">
        <w:rPr>
          <w:rFonts w:ascii="Times New Roman" w:hAnsi="Times New Roman" w:cs="Times New Roman"/>
          <w:sz w:val="28"/>
          <w:szCs w:val="28"/>
        </w:rPr>
        <w:t xml:space="preserve"> 62,1 баллов. </w:t>
      </w:r>
      <w:r w:rsidR="0047627C" w:rsidRPr="006F1EAA">
        <w:rPr>
          <w:rFonts w:ascii="Times New Roman" w:hAnsi="Times New Roman" w:cs="Times New Roman"/>
          <w:sz w:val="28"/>
          <w:szCs w:val="28"/>
        </w:rPr>
        <w:t xml:space="preserve">  </w:t>
      </w:r>
    </w:p>
    <w:p w14:paraId="0E2296B7" w14:textId="008D7E52" w:rsidR="00AC34B1" w:rsidRPr="006F1EAA" w:rsidRDefault="00517696"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Наиболее высокие значения в обеих группах отмечались по шкалам ролевой, социальной, эмоциональной, когнитивной функции </w:t>
      </w:r>
      <w:r w:rsidR="00FB440D">
        <w:rPr>
          <w:rFonts w:ascii="Times New Roman" w:hAnsi="Times New Roman" w:cs="Times New Roman"/>
          <w:sz w:val="28"/>
          <w:szCs w:val="28"/>
        </w:rPr>
        <w:t xml:space="preserve">(таблица </w:t>
      </w:r>
      <w:r w:rsidR="006D1249" w:rsidRPr="006F1EAA">
        <w:rPr>
          <w:rFonts w:ascii="Times New Roman" w:hAnsi="Times New Roman" w:cs="Times New Roman"/>
          <w:sz w:val="28"/>
          <w:szCs w:val="28"/>
        </w:rPr>
        <w:t>12</w:t>
      </w:r>
      <w:r w:rsidRPr="006F1EAA">
        <w:rPr>
          <w:rFonts w:ascii="Times New Roman" w:hAnsi="Times New Roman" w:cs="Times New Roman"/>
          <w:sz w:val="28"/>
          <w:szCs w:val="28"/>
        </w:rPr>
        <w:t>). Физическая функция имела самый низкий показатель среди функциональных шкал в обеих группах, среднее составило 86,0 и 80,1</w:t>
      </w:r>
      <w:r w:rsidR="006D1249" w:rsidRPr="006F1EAA">
        <w:rPr>
          <w:rFonts w:ascii="Times New Roman" w:hAnsi="Times New Roman" w:cs="Times New Roman"/>
          <w:sz w:val="28"/>
          <w:szCs w:val="28"/>
        </w:rPr>
        <w:t xml:space="preserve"> </w:t>
      </w:r>
      <w:r w:rsidRPr="006F1EAA">
        <w:rPr>
          <w:rFonts w:ascii="Times New Roman" w:hAnsi="Times New Roman" w:cs="Times New Roman"/>
          <w:sz w:val="28"/>
          <w:szCs w:val="28"/>
        </w:rPr>
        <w:t>баллов</w:t>
      </w:r>
      <w:r w:rsidR="006D1249" w:rsidRPr="006F1EAA">
        <w:rPr>
          <w:rFonts w:ascii="Times New Roman" w:hAnsi="Times New Roman" w:cs="Times New Roman"/>
          <w:sz w:val="28"/>
          <w:szCs w:val="28"/>
        </w:rPr>
        <w:t xml:space="preserve"> </w:t>
      </w:r>
      <w:r w:rsidRPr="006F1EAA">
        <w:rPr>
          <w:rFonts w:ascii="Times New Roman" w:hAnsi="Times New Roman" w:cs="Times New Roman"/>
          <w:sz w:val="28"/>
          <w:szCs w:val="28"/>
        </w:rPr>
        <w:t>соответственно. Хотя медиана в обеих группах имела одинаковое значение и составила 86,7 баллов.</w:t>
      </w:r>
    </w:p>
    <w:p w14:paraId="5FFC93EA" w14:textId="34BD5FDF" w:rsidR="00A032F1" w:rsidRPr="006F1EAA" w:rsidRDefault="000F1715"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Из симптомов больше всего респондентов беспокоили усталость, боль и бессонница. На наличие усталости пожаловалось </w:t>
      </w:r>
      <w:r w:rsidR="00714A41" w:rsidRPr="006F1EAA">
        <w:rPr>
          <w:rFonts w:ascii="Times New Roman" w:hAnsi="Times New Roman" w:cs="Times New Roman"/>
          <w:sz w:val="28"/>
          <w:szCs w:val="28"/>
        </w:rPr>
        <w:t>34 (</w:t>
      </w:r>
      <w:r w:rsidR="009F5C5B" w:rsidRPr="006F1EAA">
        <w:rPr>
          <w:rFonts w:ascii="Times New Roman" w:hAnsi="Times New Roman" w:cs="Times New Roman"/>
          <w:sz w:val="28"/>
          <w:szCs w:val="28"/>
        </w:rPr>
        <w:t>40%</w:t>
      </w:r>
      <w:r w:rsidR="00714A41" w:rsidRPr="006F1EAA">
        <w:rPr>
          <w:rFonts w:ascii="Times New Roman" w:hAnsi="Times New Roman" w:cs="Times New Roman"/>
          <w:sz w:val="28"/>
          <w:szCs w:val="28"/>
        </w:rPr>
        <w:t>), на</w:t>
      </w:r>
      <w:r w:rsidR="00714A41" w:rsidRPr="006F1EAA">
        <w:t xml:space="preserve"> </w:t>
      </w:r>
      <w:r w:rsidR="00714A41" w:rsidRPr="006F1EAA">
        <w:rPr>
          <w:rFonts w:ascii="Times New Roman" w:hAnsi="Times New Roman" w:cs="Times New Roman"/>
          <w:sz w:val="28"/>
          <w:szCs w:val="28"/>
        </w:rPr>
        <w:t xml:space="preserve">потерю аппетита – 23 (27,1%), на </w:t>
      </w:r>
      <w:r w:rsidRPr="006F1EAA">
        <w:rPr>
          <w:rFonts w:ascii="Times New Roman" w:hAnsi="Times New Roman" w:cs="Times New Roman"/>
          <w:sz w:val="28"/>
          <w:szCs w:val="28"/>
        </w:rPr>
        <w:t>боль</w:t>
      </w:r>
      <w:r w:rsidR="00714A41" w:rsidRPr="006F1EAA">
        <w:rPr>
          <w:rFonts w:ascii="Times New Roman" w:hAnsi="Times New Roman" w:cs="Times New Roman"/>
          <w:sz w:val="28"/>
          <w:szCs w:val="28"/>
        </w:rPr>
        <w:t xml:space="preserve"> - 15 (17,6</w:t>
      </w:r>
      <w:r w:rsidRPr="006F1EAA">
        <w:rPr>
          <w:rFonts w:ascii="Times New Roman" w:hAnsi="Times New Roman" w:cs="Times New Roman"/>
          <w:sz w:val="28"/>
          <w:szCs w:val="28"/>
        </w:rPr>
        <w:t>%</w:t>
      </w:r>
      <w:r w:rsidR="00714A41" w:rsidRPr="006F1EAA">
        <w:rPr>
          <w:rFonts w:ascii="Times New Roman" w:hAnsi="Times New Roman" w:cs="Times New Roman"/>
          <w:sz w:val="28"/>
          <w:szCs w:val="28"/>
        </w:rPr>
        <w:t>), на бессонницу</w:t>
      </w:r>
      <w:r w:rsidR="003E5E55" w:rsidRPr="006F1EAA">
        <w:rPr>
          <w:rFonts w:ascii="Times New Roman" w:hAnsi="Times New Roman" w:cs="Times New Roman"/>
          <w:sz w:val="28"/>
          <w:szCs w:val="28"/>
        </w:rPr>
        <w:t xml:space="preserve">, </w:t>
      </w:r>
      <w:r w:rsidR="00714A41" w:rsidRPr="006F1EAA">
        <w:rPr>
          <w:rFonts w:ascii="Times New Roman" w:hAnsi="Times New Roman" w:cs="Times New Roman"/>
          <w:sz w:val="28"/>
          <w:szCs w:val="28"/>
        </w:rPr>
        <w:t xml:space="preserve">на запор – 14 (16,5%) участников опроса. </w:t>
      </w:r>
      <w:r w:rsidR="009F5C5B" w:rsidRPr="006F1EAA">
        <w:rPr>
          <w:rFonts w:ascii="Times New Roman" w:hAnsi="Times New Roman" w:cs="Times New Roman"/>
          <w:sz w:val="28"/>
          <w:szCs w:val="28"/>
        </w:rPr>
        <w:t>Жалобы на тошноту/рвоту</w:t>
      </w:r>
      <w:r w:rsidR="00714A41" w:rsidRPr="006F1EAA">
        <w:rPr>
          <w:rFonts w:ascii="Times New Roman" w:hAnsi="Times New Roman" w:cs="Times New Roman"/>
          <w:sz w:val="28"/>
          <w:szCs w:val="28"/>
        </w:rPr>
        <w:t xml:space="preserve"> были выражены незначительно в </w:t>
      </w:r>
      <w:r w:rsidR="009F5C5B" w:rsidRPr="006F1EAA">
        <w:rPr>
          <w:rFonts w:ascii="Times New Roman" w:hAnsi="Times New Roman" w:cs="Times New Roman"/>
          <w:sz w:val="28"/>
          <w:szCs w:val="28"/>
        </w:rPr>
        <w:t>обеих групп</w:t>
      </w:r>
      <w:r w:rsidR="00714A41" w:rsidRPr="006F1EAA">
        <w:rPr>
          <w:rFonts w:ascii="Times New Roman" w:hAnsi="Times New Roman" w:cs="Times New Roman"/>
          <w:sz w:val="28"/>
          <w:szCs w:val="28"/>
        </w:rPr>
        <w:t>ах. На наличие тошноты/рвоты пожаловались 5 (5,9%) человек.</w:t>
      </w:r>
      <w:r w:rsidR="006D1249" w:rsidRPr="006F1EAA">
        <w:rPr>
          <w:rFonts w:ascii="Times New Roman" w:hAnsi="Times New Roman" w:cs="Times New Roman"/>
          <w:sz w:val="28"/>
          <w:szCs w:val="28"/>
        </w:rPr>
        <w:t xml:space="preserve"> </w:t>
      </w:r>
      <w:r w:rsidR="00841697" w:rsidRPr="006F1EAA">
        <w:rPr>
          <w:rFonts w:ascii="Times New Roman" w:hAnsi="Times New Roman" w:cs="Times New Roman"/>
          <w:sz w:val="28"/>
          <w:szCs w:val="28"/>
        </w:rPr>
        <w:t>При этом, на наличие усталости пожаловались 15 (36,6%) респондентов из группы МЛЭРПЭ и 19 (43,2</w:t>
      </w:r>
      <w:r w:rsidR="001456BF" w:rsidRPr="006F1EAA">
        <w:rPr>
          <w:rFonts w:ascii="Times New Roman" w:hAnsi="Times New Roman" w:cs="Times New Roman"/>
          <w:sz w:val="28"/>
          <w:szCs w:val="28"/>
        </w:rPr>
        <w:t>%) из</w:t>
      </w:r>
      <w:r w:rsidR="00841697" w:rsidRPr="006F1EAA">
        <w:rPr>
          <w:rFonts w:ascii="Times New Roman" w:hAnsi="Times New Roman" w:cs="Times New Roman"/>
          <w:sz w:val="28"/>
          <w:szCs w:val="28"/>
        </w:rPr>
        <w:t xml:space="preserve"> группы ТЛ</w:t>
      </w:r>
      <w:r w:rsidR="00D22250">
        <w:rPr>
          <w:rFonts w:ascii="Times New Roman" w:hAnsi="Times New Roman" w:cs="Times New Roman"/>
          <w:sz w:val="28"/>
          <w:szCs w:val="28"/>
        </w:rPr>
        <w:t>И</w:t>
      </w:r>
      <w:r w:rsidR="00841697" w:rsidRPr="006F1EAA">
        <w:rPr>
          <w:rFonts w:ascii="Times New Roman" w:hAnsi="Times New Roman" w:cs="Times New Roman"/>
          <w:sz w:val="28"/>
          <w:szCs w:val="28"/>
        </w:rPr>
        <w:t>РПЭ.</w:t>
      </w:r>
      <w:r w:rsidR="00A032F1" w:rsidRPr="006F1EAA">
        <w:t xml:space="preserve"> </w:t>
      </w:r>
      <w:r w:rsidR="00A032F1" w:rsidRPr="006F1EAA">
        <w:rPr>
          <w:rFonts w:ascii="Times New Roman" w:hAnsi="Times New Roman" w:cs="Times New Roman"/>
          <w:sz w:val="28"/>
          <w:szCs w:val="28"/>
        </w:rPr>
        <w:t>На потерю аппетита пожаловались 9 (22,0%) опрошенных из группы МЛЭРПЭ и 14 (31,8%) опрошенных из группы ТЛ</w:t>
      </w:r>
      <w:r w:rsidR="00D22250">
        <w:rPr>
          <w:rFonts w:ascii="Times New Roman" w:hAnsi="Times New Roman" w:cs="Times New Roman"/>
          <w:sz w:val="28"/>
          <w:szCs w:val="28"/>
        </w:rPr>
        <w:t>И</w:t>
      </w:r>
      <w:r w:rsidR="00A032F1" w:rsidRPr="006F1EAA">
        <w:rPr>
          <w:rFonts w:ascii="Times New Roman" w:hAnsi="Times New Roman" w:cs="Times New Roman"/>
          <w:sz w:val="28"/>
          <w:szCs w:val="28"/>
        </w:rPr>
        <w:t xml:space="preserve">РПЭ. На боль пожаловались 3 (7,3%) </w:t>
      </w:r>
      <w:r w:rsidR="00A032F1" w:rsidRPr="006F1EAA">
        <w:rPr>
          <w:rFonts w:ascii="Times New Roman" w:hAnsi="Times New Roman" w:cs="Times New Roman"/>
          <w:sz w:val="28"/>
          <w:szCs w:val="28"/>
        </w:rPr>
        <w:lastRenderedPageBreak/>
        <w:t>респондентов из группы МЛЭРПЭ и 12 (27,3%) респондентов из группы ТЛ</w:t>
      </w:r>
      <w:r w:rsidR="00D22250">
        <w:rPr>
          <w:rFonts w:ascii="Times New Roman" w:hAnsi="Times New Roman" w:cs="Times New Roman"/>
          <w:sz w:val="28"/>
          <w:szCs w:val="28"/>
        </w:rPr>
        <w:t>И</w:t>
      </w:r>
      <w:r w:rsidR="00A032F1" w:rsidRPr="006F1EAA">
        <w:rPr>
          <w:rFonts w:ascii="Times New Roman" w:hAnsi="Times New Roman" w:cs="Times New Roman"/>
          <w:sz w:val="28"/>
          <w:szCs w:val="28"/>
        </w:rPr>
        <w:t>РПЭ.</w:t>
      </w:r>
      <w:r w:rsidR="005603A2" w:rsidRPr="006F1EAA">
        <w:rPr>
          <w:rFonts w:ascii="Times New Roman" w:hAnsi="Times New Roman" w:cs="Times New Roman"/>
          <w:sz w:val="28"/>
          <w:szCs w:val="28"/>
        </w:rPr>
        <w:t xml:space="preserve"> </w:t>
      </w:r>
      <w:r w:rsidR="00A032F1" w:rsidRPr="006F1EAA">
        <w:rPr>
          <w:rFonts w:ascii="Times New Roman" w:hAnsi="Times New Roman" w:cs="Times New Roman"/>
          <w:sz w:val="28"/>
          <w:szCs w:val="28"/>
        </w:rPr>
        <w:t>На бессонницу пожаловались 5 (12,2%) человек из группы МЛЭРПЭ и 10 (22,7%) человек из группы ТЛ</w:t>
      </w:r>
      <w:r w:rsidR="00D22250">
        <w:rPr>
          <w:rFonts w:ascii="Times New Roman" w:hAnsi="Times New Roman" w:cs="Times New Roman"/>
          <w:sz w:val="28"/>
          <w:szCs w:val="28"/>
        </w:rPr>
        <w:t>И</w:t>
      </w:r>
      <w:r w:rsidR="00A032F1" w:rsidRPr="006F1EAA">
        <w:rPr>
          <w:rFonts w:ascii="Times New Roman" w:hAnsi="Times New Roman" w:cs="Times New Roman"/>
          <w:sz w:val="28"/>
          <w:szCs w:val="28"/>
        </w:rPr>
        <w:t>РПЭ. На запор пожаловались 5 (12,2%) участников опроса из группы МЛЭРПЭ и 9 (20,5%) человек из группы ТЛ</w:t>
      </w:r>
      <w:r w:rsidR="00D22250">
        <w:rPr>
          <w:rFonts w:ascii="Times New Roman" w:hAnsi="Times New Roman" w:cs="Times New Roman"/>
          <w:sz w:val="28"/>
          <w:szCs w:val="28"/>
        </w:rPr>
        <w:t>И</w:t>
      </w:r>
      <w:r w:rsidR="00A032F1" w:rsidRPr="006F1EAA">
        <w:rPr>
          <w:rFonts w:ascii="Times New Roman" w:hAnsi="Times New Roman" w:cs="Times New Roman"/>
          <w:sz w:val="28"/>
          <w:szCs w:val="28"/>
        </w:rPr>
        <w:t xml:space="preserve">РПЭ. </w:t>
      </w:r>
    </w:p>
    <w:p w14:paraId="77C36301" w14:textId="77777777" w:rsidR="00CD3A8D" w:rsidRPr="006F1EAA" w:rsidRDefault="00CD3A8D" w:rsidP="00333356">
      <w:pPr>
        <w:autoSpaceDE w:val="0"/>
        <w:autoSpaceDN w:val="0"/>
        <w:adjustRightInd w:val="0"/>
        <w:spacing w:after="0" w:line="240" w:lineRule="auto"/>
        <w:jc w:val="both"/>
        <w:rPr>
          <w:rFonts w:ascii="Times New Roman" w:hAnsi="Times New Roman" w:cs="Times New Roman"/>
          <w:sz w:val="28"/>
          <w:szCs w:val="28"/>
          <w:highlight w:val="yellow"/>
        </w:rPr>
      </w:pPr>
    </w:p>
    <w:p w14:paraId="1DBA05E4" w14:textId="77777777" w:rsidR="00CD3A8D" w:rsidRPr="006F1EAA" w:rsidRDefault="00CD3A8D" w:rsidP="009F5C5B">
      <w:pPr>
        <w:autoSpaceDE w:val="0"/>
        <w:autoSpaceDN w:val="0"/>
        <w:adjustRightInd w:val="0"/>
        <w:spacing w:after="0" w:line="240" w:lineRule="auto"/>
        <w:jc w:val="both"/>
        <w:rPr>
          <w:rFonts w:ascii="Times New Roman" w:hAnsi="Times New Roman" w:cs="Times New Roman"/>
          <w:sz w:val="28"/>
          <w:szCs w:val="28"/>
        </w:rPr>
      </w:pPr>
    </w:p>
    <w:p w14:paraId="0480BE4B" w14:textId="1DB91F76" w:rsidR="00EC4550" w:rsidRDefault="006D7360" w:rsidP="00194F2B">
      <w:pPr>
        <w:autoSpaceDE w:val="0"/>
        <w:autoSpaceDN w:val="0"/>
        <w:adjustRightInd w:val="0"/>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br w:type="page"/>
      </w:r>
      <w:r w:rsidR="00DB558C" w:rsidRPr="006F1EAA">
        <w:rPr>
          <w:rFonts w:ascii="Times New Roman" w:hAnsi="Times New Roman" w:cs="Times New Roman"/>
          <w:b/>
          <w:sz w:val="28"/>
          <w:szCs w:val="28"/>
        </w:rPr>
        <w:lastRenderedPageBreak/>
        <w:t xml:space="preserve">4 </w:t>
      </w:r>
      <w:r w:rsidR="006D1249" w:rsidRPr="006F1EAA">
        <w:rPr>
          <w:rFonts w:ascii="Times New Roman" w:hAnsi="Times New Roman" w:cs="Times New Roman"/>
          <w:b/>
          <w:sz w:val="28"/>
          <w:szCs w:val="28"/>
        </w:rPr>
        <w:t>ОБСУЖДЕНИЕ РЕЗУЛЬТАТОВ</w:t>
      </w:r>
    </w:p>
    <w:p w14:paraId="284FEBDA" w14:textId="77777777" w:rsidR="006D7360" w:rsidRPr="006F1EAA" w:rsidRDefault="006D7360" w:rsidP="006D7360">
      <w:pPr>
        <w:autoSpaceDE w:val="0"/>
        <w:autoSpaceDN w:val="0"/>
        <w:adjustRightInd w:val="0"/>
        <w:spacing w:after="0" w:line="240" w:lineRule="auto"/>
        <w:ind w:firstLine="567"/>
        <w:jc w:val="both"/>
        <w:rPr>
          <w:rFonts w:ascii="Times New Roman" w:hAnsi="Times New Roman" w:cs="Times New Roman"/>
          <w:b/>
          <w:sz w:val="28"/>
          <w:szCs w:val="28"/>
        </w:rPr>
      </w:pPr>
    </w:p>
    <w:p w14:paraId="5A10FB24" w14:textId="4946EB04" w:rsidR="00C40BEC" w:rsidRPr="006F1EAA" w:rsidRDefault="00190BAC" w:rsidP="00AF3993">
      <w:pPr>
        <w:autoSpaceDE w:val="0"/>
        <w:autoSpaceDN w:val="0"/>
        <w:adjustRightInd w:val="0"/>
        <w:spacing w:after="0" w:line="240" w:lineRule="auto"/>
        <w:ind w:firstLine="567"/>
        <w:jc w:val="both"/>
        <w:rPr>
          <w:rFonts w:ascii="Times New Roman" w:hAnsi="Times New Roman" w:cs="Times New Roman"/>
          <w:noProof/>
          <w:sz w:val="28"/>
          <w:szCs w:val="28"/>
        </w:rPr>
      </w:pPr>
      <w:r w:rsidRPr="006F1EAA">
        <w:rPr>
          <w:rFonts w:ascii="Times New Roman" w:hAnsi="Times New Roman" w:cs="Times New Roman"/>
          <w:sz w:val="28"/>
          <w:szCs w:val="28"/>
        </w:rPr>
        <w:t>Р</w:t>
      </w:r>
      <w:r w:rsidR="00B23458" w:rsidRPr="006F1EAA">
        <w:rPr>
          <w:rFonts w:ascii="Times New Roman" w:hAnsi="Times New Roman" w:cs="Times New Roman"/>
          <w:sz w:val="28"/>
          <w:szCs w:val="28"/>
        </w:rPr>
        <w:t xml:space="preserve">ПЖ </w:t>
      </w:r>
      <w:r w:rsidRPr="006F1EAA">
        <w:rPr>
          <w:rFonts w:ascii="Times New Roman" w:hAnsi="Times New Roman" w:cs="Times New Roman"/>
          <w:sz w:val="28"/>
          <w:szCs w:val="28"/>
        </w:rPr>
        <w:t>является вторым по распространенности злокачественным новообразованием у мужчин, ежегодно диагностируется около 1 миллиона новых случаев, из которых около трети заканчиваются летальным исходом, и на его долю приходится ~10% всех новых случаев рака у му</w:t>
      </w:r>
      <w:r w:rsidR="00B23458" w:rsidRPr="006F1EAA">
        <w:rPr>
          <w:rFonts w:ascii="Times New Roman" w:hAnsi="Times New Roman" w:cs="Times New Roman"/>
          <w:sz w:val="28"/>
          <w:szCs w:val="28"/>
        </w:rPr>
        <w:t xml:space="preserve">жчин во всем мире. </w:t>
      </w:r>
      <w:r w:rsidR="000222C8" w:rsidRPr="006F1EAA">
        <w:rPr>
          <w:rFonts w:ascii="Times New Roman" w:hAnsi="Times New Roman" w:cs="Times New Roman"/>
          <w:sz w:val="28"/>
          <w:szCs w:val="28"/>
        </w:rPr>
        <w:t>Однако в западных странах, включая страны Европы и США, примерно 25% новых случаев рака у мужчин связаны с РПЖ</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{"citationItems":[{"id":"ITEM-1","itemData":{"author":[{"dropping-particle":"","family":"Lyimo","given":"Frida S","non-dropping-particle":"","parse-names":false,"suffix":""},{"dropping-particle":"","family":"Beran","given":"Tanya N","non-dropping-particle":"","parse-names":false,"suffix":""}],"id":"ITEM-1","issued":{"date-parts":[["2012"]]},"page":"1-9","title":"accessibility factors associated with uptake of cervical cancer screening among women in a rural district of Tanzania : Three public policy implications","type":"article-journal"},"uris":["http://www.mendeley.com/documents/?uuid=a4167542-6382-4389-b124-e0120a5ea64c"]}],"mendeley":{"formattedCitation":"[100]","plainTextFormattedCitation":"[100]","previouslyFormattedCitation":"[100]"},"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w:t>
      </w:r>
      <w:r w:rsidR="00AF3993">
        <w:rPr>
          <w:rFonts w:ascii="Times New Roman" w:hAnsi="Times New Roman" w:cs="Times New Roman"/>
          <w:noProof/>
          <w:sz w:val="28"/>
          <w:szCs w:val="28"/>
        </w:rPr>
        <w:t>99,</w:t>
      </w:r>
      <w:r w:rsidR="00CB4D37" w:rsidRPr="006F1EAA">
        <w:rPr>
          <w:rFonts w:ascii="Times New Roman" w:hAnsi="Times New Roman" w:cs="Times New Roman"/>
          <w:noProof/>
          <w:sz w:val="28"/>
          <w:szCs w:val="28"/>
        </w:rPr>
        <w:t>100]</w:t>
      </w:r>
      <w:r w:rsidR="00CB4D37" w:rsidRPr="006F1EAA">
        <w:rPr>
          <w:rFonts w:ascii="Times New Roman" w:hAnsi="Times New Roman" w:cs="Times New Roman"/>
          <w:sz w:val="28"/>
          <w:szCs w:val="28"/>
        </w:rPr>
        <w:fldChar w:fldCharType="end"/>
      </w:r>
      <w:r w:rsidR="000222C8" w:rsidRPr="006F1EAA">
        <w:rPr>
          <w:rFonts w:ascii="Times New Roman" w:hAnsi="Times New Roman" w:cs="Times New Roman"/>
          <w:sz w:val="28"/>
          <w:szCs w:val="28"/>
        </w:rPr>
        <w:t>.</w:t>
      </w:r>
      <w:r w:rsidR="00F15860" w:rsidRPr="006F1EAA">
        <w:rPr>
          <w:rFonts w:ascii="Times New Roman" w:hAnsi="Times New Roman" w:cs="Times New Roman"/>
          <w:sz w:val="28"/>
          <w:szCs w:val="28"/>
        </w:rPr>
        <w:t xml:space="preserve"> </w:t>
      </w:r>
      <w:r w:rsidR="000222C8" w:rsidRPr="006F1EAA">
        <w:rPr>
          <w:rFonts w:ascii="Times New Roman" w:hAnsi="Times New Roman" w:cs="Times New Roman"/>
          <w:sz w:val="28"/>
          <w:szCs w:val="28"/>
        </w:rPr>
        <w:t>Симптомы, традиционно считающиеся коррелирующими с РПЖ, включают симптомы нижних мочевыводящих путей (СНМП), такие как никтурия и плохой поток мочи, эректильная дисфункция и видимая гематурия.</w:t>
      </w:r>
      <w:r w:rsidR="007C54D0" w:rsidRPr="006F1EAA">
        <w:rPr>
          <w:rFonts w:ascii="Times New Roman" w:hAnsi="Times New Roman" w:cs="Times New Roman"/>
          <w:sz w:val="28"/>
          <w:szCs w:val="28"/>
        </w:rPr>
        <w:t xml:space="preserve"> Возраст и семейный анамнез являются ключевыми факторами риска РПЖ, а чернокожие мужчины имеют более высокий риск заболеваемости и смерти от РПЖ по сравнению с мужчинами белого или азиатского происхождения.</w:t>
      </w:r>
      <w:r w:rsidR="007C54D0" w:rsidRPr="006F1EAA">
        <w:t xml:space="preserve"> </w:t>
      </w:r>
      <w:r w:rsidR="007C54D0" w:rsidRPr="006F1EAA">
        <w:rPr>
          <w:rFonts w:ascii="Times New Roman" w:hAnsi="Times New Roman" w:cs="Times New Roman"/>
          <w:sz w:val="28"/>
          <w:szCs w:val="28"/>
        </w:rPr>
        <w:t xml:space="preserve">Большинство случаев </w:t>
      </w:r>
      <w:r w:rsidR="007F4436" w:rsidRPr="006F1EAA">
        <w:rPr>
          <w:rFonts w:ascii="Times New Roman" w:hAnsi="Times New Roman" w:cs="Times New Roman"/>
          <w:sz w:val="28"/>
          <w:szCs w:val="28"/>
        </w:rPr>
        <w:t>РПЖ</w:t>
      </w:r>
      <w:r w:rsidR="007C54D0" w:rsidRPr="006F1EAA">
        <w:rPr>
          <w:rFonts w:ascii="Times New Roman" w:hAnsi="Times New Roman" w:cs="Times New Roman"/>
          <w:sz w:val="28"/>
          <w:szCs w:val="28"/>
        </w:rPr>
        <w:t xml:space="preserve"> диагностируется у мужчин из западных стран Америки и Европы, и это в значительной степени было обусловлено введением</w:t>
      </w:r>
      <w:r w:rsidR="007F4436" w:rsidRPr="006F1EAA">
        <w:rPr>
          <w:rFonts w:ascii="Times New Roman" w:hAnsi="Times New Roman" w:cs="Times New Roman"/>
          <w:sz w:val="28"/>
          <w:szCs w:val="28"/>
        </w:rPr>
        <w:t xml:space="preserve"> </w:t>
      </w:r>
      <w:r w:rsidR="007C54D0" w:rsidRPr="006F1EAA">
        <w:rPr>
          <w:rFonts w:ascii="Times New Roman" w:hAnsi="Times New Roman" w:cs="Times New Roman"/>
          <w:sz w:val="28"/>
          <w:szCs w:val="28"/>
        </w:rPr>
        <w:t>ПСА</w:t>
      </w:r>
      <w:r w:rsidR="007F4436" w:rsidRPr="006F1EAA">
        <w:rPr>
          <w:rFonts w:ascii="Times New Roman" w:hAnsi="Times New Roman" w:cs="Times New Roman"/>
          <w:sz w:val="28"/>
          <w:szCs w:val="28"/>
        </w:rPr>
        <w:t xml:space="preserve"> </w:t>
      </w:r>
      <w:r w:rsidR="007C54D0" w:rsidRPr="006F1EAA">
        <w:rPr>
          <w:rFonts w:ascii="Times New Roman" w:hAnsi="Times New Roman" w:cs="Times New Roman"/>
          <w:sz w:val="28"/>
          <w:szCs w:val="28"/>
        </w:rPr>
        <w:t xml:space="preserve">для выявления </w:t>
      </w:r>
      <w:r w:rsidR="007F4436" w:rsidRPr="006F1EAA">
        <w:rPr>
          <w:rFonts w:ascii="Times New Roman" w:hAnsi="Times New Roman" w:cs="Times New Roman"/>
          <w:sz w:val="28"/>
          <w:szCs w:val="28"/>
        </w:rPr>
        <w:t xml:space="preserve">РПЖ </w:t>
      </w:r>
      <w:r w:rsidR="007C54D0" w:rsidRPr="006F1EAA">
        <w:rPr>
          <w:rFonts w:ascii="Times New Roman" w:hAnsi="Times New Roman" w:cs="Times New Roman"/>
          <w:sz w:val="28"/>
          <w:szCs w:val="28"/>
        </w:rPr>
        <w:t>в 1990-х годах</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{"citationItems":[{"id":"ITEM-1","itemData":{"DOI":"10.1016/j.vaccine.2006.05.114","author":[{"dropping-particle":"","family":"Goldie","given":"Sue J","non-dropping-particle":"","parse-names":false,"suffix":""},{"dropping-particle":"","family":"Kim","given":"Jane J","non-dropping-particle":"","parse-names":false,"suffix":""},{"dropping-particle":"","family":"Myers","given":"Evan","non-dropping-particle":"","parse-names":false,"suffix":""}],"container-title":"Vaccine","id":"ITEM-1","issued":{"date-parts":[["2006"]]},"page":"164-170","title":"Chapter 19 : Cost-effectiveness of cervical cancer screening","type":"article-journal","volume":"3"},"uris":["http://www.mendeley.com/documents/?uuid=5e6a502d-6974-4314-bcec-e415a78fa0aa"]}],"mendeley":{"formattedCitation":"[101]","plainTextFormattedCitation":"[101]","previouslyFormattedCitation":"[101]"},"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[101]</w:t>
      </w:r>
      <w:r w:rsidR="00CB4D37" w:rsidRPr="006F1EAA">
        <w:rPr>
          <w:rFonts w:ascii="Times New Roman" w:hAnsi="Times New Roman" w:cs="Times New Roman"/>
          <w:sz w:val="28"/>
          <w:szCs w:val="28"/>
        </w:rPr>
        <w:fldChar w:fldCharType="end"/>
      </w:r>
      <w:r w:rsidR="007C54D0" w:rsidRPr="006F1EAA">
        <w:rPr>
          <w:rFonts w:ascii="Times New Roman" w:hAnsi="Times New Roman" w:cs="Times New Roman"/>
          <w:sz w:val="28"/>
          <w:szCs w:val="28"/>
        </w:rPr>
        <w:t>.</w:t>
      </w:r>
    </w:p>
    <w:p w14:paraId="587F813F" w14:textId="77777777" w:rsidR="00650633" w:rsidRPr="006F1EAA" w:rsidRDefault="00F277AC"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w:t>
      </w:r>
      <w:r w:rsidR="007F4436" w:rsidRPr="006F1EAA">
        <w:rPr>
          <w:rFonts w:ascii="Times New Roman" w:hAnsi="Times New Roman" w:cs="Times New Roman"/>
          <w:sz w:val="28"/>
          <w:szCs w:val="28"/>
        </w:rPr>
        <w:t xml:space="preserve"> Океании, Америке и европейских странах, за которыми следует Африка, наблюдался самый высокий уровень заболеваемости РПЖ, в то время как Азия была континентом с самым низким показателем, за исключением Западной Азии</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author":[{"dropping-particle":"","family":"Sherris","given":"Jacqueline","non-dropping-particle":"","parse-names":false,"suffix":""},{"dropping-particle":"","family":"Wittet","given":"Scott","non-dropping-particle":"","parse-names":false,"suffix":""},{"dropping-particle":"","family":"Kleine","given":"Amy","non-dropping-particle":"","parse-names":false,"suffix":""},{"dropping-particle":"","family":"Sellors","given":"John","non-dropping-particle":"","parse-names":false,"suffix":""},{"dropping-particle":"","family":"Luciani","given":"Silvana","non-dropping-particle":"","parse-names":false,"suffix":""},{"dropping-particle":"","family":"Sankaranarayanan","given":"Rengaswamy","non-dropping-particle":"","parse-names":false,"suffix":""},{"dropping-particle":"","family":"Barone","given":"Mark A","non-dropping-particle":"","parse-names":false,"suffix":""}],"id":"ITEM-1","issue":"3","issued":{"date-parts":[["2009"]]},"page":"147-152","title":"Evidence-Based , Alternative Cervical Cancer Screening Approaches in Low-Resource Settings","type":"article-journal","volume":"35"},"uris":["http://www.mendeley.com/documents/?uuid=34f3cc5d-cbbf-4302-9aa9-74af865a3640"]}],"mendeley":{"formattedCitation":"[102]","plainTextFormattedCitation":"[102]","previouslyFormattedCitation":"[102]"},"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[102]</w:t>
      </w:r>
      <w:r w:rsidR="00CB4D37" w:rsidRPr="006F1EAA">
        <w:rPr>
          <w:rFonts w:ascii="Times New Roman" w:hAnsi="Times New Roman" w:cs="Times New Roman"/>
          <w:sz w:val="28"/>
          <w:szCs w:val="28"/>
        </w:rPr>
        <w:fldChar w:fldCharType="end"/>
      </w:r>
      <w:r w:rsidR="007F4436" w:rsidRPr="006F1EAA">
        <w:rPr>
          <w:rFonts w:ascii="Times New Roman" w:hAnsi="Times New Roman" w:cs="Times New Roman"/>
          <w:sz w:val="28"/>
          <w:szCs w:val="28"/>
        </w:rPr>
        <w:t>.</w:t>
      </w:r>
      <w:r w:rsidR="007F4436" w:rsidRPr="006F1EAA">
        <w:t xml:space="preserve"> </w:t>
      </w:r>
      <w:r w:rsidR="007F4436" w:rsidRPr="006F1EAA">
        <w:rPr>
          <w:rFonts w:ascii="Times New Roman" w:hAnsi="Times New Roman" w:cs="Times New Roman"/>
          <w:sz w:val="28"/>
          <w:szCs w:val="28"/>
        </w:rPr>
        <w:t>Показатели смертности от РПЖ соответствовали показателям заболеваемости, за исключением Африки, где смертность от РПЖ была самой высокой. Страны с более высоким уровнем человеческого развития и ВВП на душу населения имели более высокую заболеваемость РПЖ, но не смертность.</w:t>
      </w:r>
      <w:r w:rsidRPr="006F1EAA">
        <w:t xml:space="preserve"> </w:t>
      </w:r>
      <w:r w:rsidRPr="006F1EAA">
        <w:rPr>
          <w:rFonts w:ascii="Times New Roman" w:hAnsi="Times New Roman" w:cs="Times New Roman"/>
          <w:sz w:val="28"/>
          <w:szCs w:val="28"/>
        </w:rPr>
        <w:t>Коэффициенты корреляции между частотой РПЖ и ИРЧП (0,58) и ГПД (0,62) были высокими</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{"citationItems":[{"id":"ITEM-1","itemData":{"ISSN":"1513-7368","PMID":"21875285","abstract":"BACKGROUND: Cancer, a major cause of morbidity and mortality in India can be prevented by early detection through screening, for which, awareness is essential.\nAIM: Determining cancer awareness among low socioeconomic women in Mumbai.\nSETTINGS AND DESIGN: Community based cancer screening study using a mobile van.\nMATERIALS AND METHODS: Data of consenting participants, collected using structured questionnaire, was differentiated into good and poor level of awareness using point based grading procedure. results: Mean age of 182 participants, majority (90.5%) belonging to lower socioeconomic strata, was 43.0</w:instrText>
      </w:r>
      <w:r w:rsidR="00CB4D37" w:rsidRPr="006F1EAA">
        <w:rPr>
          <w:rFonts w:ascii="Cambria Math" w:hAnsi="Cambria Math" w:cs="Cambria Math"/>
          <w:sz w:val="28"/>
          <w:szCs w:val="28"/>
        </w:rPr>
        <w:instrText>∓</w:instrText>
      </w:r>
      <w:r w:rsidR="00CB4D37" w:rsidRPr="006F1EAA">
        <w:rPr>
          <w:rFonts w:ascii="Times New Roman" w:hAnsi="Times New Roman" w:cs="Times New Roman"/>
          <w:sz w:val="28"/>
          <w:szCs w:val="28"/>
        </w:rPr>
        <w:instrText>8.8 years. Knowledge about cancer (84.6%) was good compared to knowledge of cancer screening (35.1%), awareness being higher among richer and more educated. Major sources of information were friends or relatives (46.1%) and media (35.2%). Only 6.6% had undergone prior screening.\nCONCLUSION: In spite of appreciable knowledge about cancer, creating awareness about screening, its availability, and motivating the general population for screening is necessary.","author":[{"dropping-particle":"","family":"Kumar","given":"Yogesh S","non-dropping-particle":"","parse-names":false,"suffix":""},{"dropping-particle":"","family":"Mishra","given":"Gauravi","non-dropping-particle":"","parse-names":false,"suffix":""},{"dropping-particle":"","family":"Gupta","given":"Subhadra","non-dropping-particle":"","parse-names":false,"suffix":""},{"dropping-particle":"","family":"Shastri","given":"Surendra","non-dropping-particle":"","parse-names":false,"suffix":""}],"container-title":"Asian Pacific journal of cancer prevention : APJCP","id":"ITEM-1","issue":"5","issued":{"date-parts":[["2011"]]},"page":"1295-1298","title":"Level of cancer awareness among women of low socioeconomic status in Mumbai slums.","type":"article-journal","volume":"12"},"uris":["http://www.mendeley.com/documents/?uuid=2166579e-6f11-4dc8-97e6-2940b63580c0"]}],"mendeley":{"formattedCitation":"[103]","plainTextFormattedCitation":"[103]","previouslyFormattedCitation":"[103]"},"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[103]</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Принимая во внимание среднее изменение заболеваемости за предыдущие 10 лет, в 24 и пяти из 36 стран наблюдался рост показателей заболеваемости и смертности соответственно.</w:t>
      </w:r>
      <w:r w:rsidRPr="006F1EAA">
        <w:t xml:space="preserve"> </w:t>
      </w:r>
      <w:r w:rsidRPr="006F1EAA">
        <w:rPr>
          <w:rFonts w:ascii="Times New Roman" w:hAnsi="Times New Roman" w:cs="Times New Roman"/>
          <w:sz w:val="28"/>
          <w:szCs w:val="28"/>
        </w:rPr>
        <w:t>Резкий рост заболеваемости наблюдался в Европе, Азии и менее развитых странах Латинской Америки и Карибского бассейна. С течением времени в большинстве стран, включая Европу и Северную Америку, наблюдались существенно более низкие показатели смертности.</w:t>
      </w:r>
      <w:r w:rsidRPr="006F1EAA">
        <w:t xml:space="preserve"> </w:t>
      </w:r>
      <w:r w:rsidRPr="006F1EAA">
        <w:rPr>
          <w:rFonts w:ascii="Times New Roman" w:hAnsi="Times New Roman" w:cs="Times New Roman"/>
          <w:sz w:val="28"/>
          <w:szCs w:val="28"/>
        </w:rPr>
        <w:t>Широкие географические вариации заболеваемости РПЖ и его временные тенденции могут быть объяснены несколькими причинами</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{"citationItems":[{"id":"ITEM-1","itemData":{"author":[{"dropping-particle":"","family":"Tamara","given":"Zhunussova","non-dropping-particle":"","parse-names":false,"suffix":""}],"id":"ITEM-1","issued":{"date-parts":[["0"]]},"title":"Case-control study of breast cancer in women living around Semipalatinsk nuclear test site","type":"article-journal"},"uris":["http://www.mendeley.com/documents/?uuid=ac9a9aa7-9d74-4849-8a02-9b2ee2b2b91a"]}],"mendeley":{"formattedCitation":"[104]","plainTextFormattedCitation":"[104]","previouslyFormattedCitation":"[104]"},"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[104]</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 Скрининг РПЖ, диагностическое подтверждение и популяционные факторы риска были определены как потенциально влияющие факторы.</w:t>
      </w:r>
      <w:r w:rsidRPr="006F1EAA">
        <w:t xml:space="preserve"> </w:t>
      </w:r>
      <w:r w:rsidRPr="006F1EAA">
        <w:rPr>
          <w:rFonts w:ascii="Times New Roman" w:hAnsi="Times New Roman" w:cs="Times New Roman"/>
          <w:sz w:val="28"/>
          <w:szCs w:val="28"/>
        </w:rPr>
        <w:t>Все более широкое использование трансуретральной резекции предстательной железы и измерения уровня простатспецифического антигена (ПСА), вероятно, повлияло на наблюдаемую частоту РПЖ во многих более развитых странах</w:t>
      </w:r>
      <w:r w:rsidR="00B17C4E"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{"citationItems":[{"id":"ITEM-1","itemData":{"DOI":"10.1093/jnci/djj067","ISSN":"1460-2105","PMID":"16507827","abstract":"BACKGROUND: Most cancers of the uterine cervix are squamous cell carcinomas. Although the incidence of such carcinomas of the uterine cervix has declined over time, that of cervical adenocarcinoma has risen in recent years. The extent to which human papillomavirus (HPV) infection and cofactors may explain this differential trend is unclear.\nMETHODS: We pooled data from eight case-control studies of cervical cancer that were conducted on three continents. A total of 167 case patients with invasive cervical adenocarcinoma (112 with adenocarcinoma and 55 with adenosquamous carcinoma) and 1881 hospital-based control subjects were included. HPV DNA was analyzed in cervical specimens with the GP5+/6+ general primer system followed by type-specific hybridization for 33 HPV genotypes. Blood samples were analyzed for chlamydial and herpes simplex virus 2 (HSV-2) serology. Multivariable unconditional logistic regression modeling was used to calculate odds ratios (ORs) with 95% confidence intervals (CIs). All tests of statistical significance were two-sided.\nRESULTS: The adjusted overall odds ratio for cervical adenocarcinoma in HPV-positive women compared with HPV-negative women was 81.3 (95% CI = 42.0 to 157.1). HPV 16 and HPV 18 were the two most commonly detected HPV types in case patients and control subjects. These two types were present in 82% of the patients. Cofactors that showed clear statistically significant positive associations with cervical adenocarcinoma overall and among HPV-positive women included never schooling, poor hygiene, sexual behavior-related variables, long-term use of hormonal contraception, high parity, and HSV-2 seropositivity. Parity had a weaker association with adenocarcinoma and only among HPV-positive women. Use of an intrauterine device (IUD) had a statistically significant inverse association with risk of adenocarcinoma (for ever use of an IUD compared with never use, OR = .41 [95% CI = 0.18 to 0.93]). Smoking and chlamydial seropositivity were not associated with disease.\nCONCLUSIONS: HPV appears to be the key risk factor for cervical adenocarcinoma. HPV testing in primary screening using current mixtures of HPV types and HPV vaccination against main HPV types should reduce the incidence of this cancer worldwide.","author":[{"dropping-particle":"","family":"Castellsagué","given":"Xavier","non-dropping-particle":"","parse-names":false,"suffix":""},{"dropping-particle":"","family":"Díaz","given":"Mireia","non-dropping-particle":"","parse-names":false,"suffix":""},{"dropping-particle":"","family":"Sanjosé","given":"Silvia","non-dropping-particle":"de","parse-names":false,"suffix":""},{"dropping-particle":"","family":"Muñoz","given":"Nubia","non-dropping-particle":"","parse-names":false,"suffix":""},{"dropping-particle":"","family":"Herrero","given":"Rolando","non-dropping-particle":"","parse-names":false,"suffix":""},{"</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Franceschi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Silvia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Peeling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Rosanna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Ashley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Rhoda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Smith</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Jennifer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Snijders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Peter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J</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Meijer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Chris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J</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Bosch</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Xavier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National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Institute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w:instrText>
      </w:r>
      <w:r w:rsidR="00CB4D37" w:rsidRPr="006F1EAA">
        <w:rPr>
          <w:rFonts w:ascii="Times New Roman" w:hAnsi="Times New Roman" w:cs="Times New Roman"/>
          <w:sz w:val="28"/>
          <w:szCs w:val="28"/>
        </w:rPr>
        <w:instrText>":"5","</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":[["2006"]]},"</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":"303-315","</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Worldwide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human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papillomavirus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etiology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adenocarcinoma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cofactors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implications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prevention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":"98"},"</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=33</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34</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3</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-7</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21-4</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38-9</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56-</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3031</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091</w:instrText>
      </w:r>
      <w:r w:rsidR="00CB4D37" w:rsidRPr="006F1EAA">
        <w:rPr>
          <w:rFonts w:ascii="Times New Roman" w:hAnsi="Times New Roman" w:cs="Times New Roman"/>
          <w:sz w:val="28"/>
          <w:szCs w:val="28"/>
          <w:lang w:val="en-US"/>
        </w:rPr>
        <w:instrText>fe</w:instrText>
      </w:r>
      <w:r w:rsidR="00CB4D37" w:rsidRPr="006F1EAA">
        <w:rPr>
          <w:rFonts w:ascii="Times New Roman" w:hAnsi="Times New Roman" w:cs="Times New Roman"/>
          <w:sz w:val="28"/>
          <w:szCs w:val="28"/>
        </w:rPr>
        <w:instrText>5"]}],"</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":"[105]","</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":"[105]","</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":"[105]"},"</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[105]</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Другие возможные факторы, влияющие на данные о заболеваемости, включают генетические факторы, образ жизни и окружающую среду, но ни один из них не может вызвать чрезвычайно быстрого роста заболеваемости, наблюдаемого в большинстве стран, за исключением скрининга </w:t>
      </w:r>
      <w:r w:rsidR="00650633" w:rsidRPr="006F1EAA">
        <w:rPr>
          <w:rFonts w:ascii="Times New Roman" w:hAnsi="Times New Roman" w:cs="Times New Roman"/>
          <w:sz w:val="28"/>
          <w:szCs w:val="28"/>
        </w:rPr>
        <w:t>на РПЖ</w:t>
      </w:r>
      <w:r w:rsidRPr="006F1EAA">
        <w:rPr>
          <w:rFonts w:ascii="Times New Roman" w:hAnsi="Times New Roman" w:cs="Times New Roman"/>
          <w:sz w:val="28"/>
          <w:szCs w:val="28"/>
        </w:rPr>
        <w:t>.</w:t>
      </w:r>
      <w:r w:rsidR="00650633" w:rsidRPr="006F1EAA">
        <w:rPr>
          <w:rFonts w:ascii="Times New Roman" w:hAnsi="Times New Roman" w:cs="Times New Roman"/>
          <w:sz w:val="28"/>
          <w:szCs w:val="28"/>
        </w:rPr>
        <w:t xml:space="preserve"> Примечательным открытием является более высокая заболеваемость РПЖ в </w:t>
      </w:r>
      <w:r w:rsidR="00650633" w:rsidRPr="006F1EAA">
        <w:rPr>
          <w:rFonts w:ascii="Times New Roman" w:hAnsi="Times New Roman" w:cs="Times New Roman"/>
          <w:sz w:val="28"/>
          <w:szCs w:val="28"/>
        </w:rPr>
        <w:lastRenderedPageBreak/>
        <w:t>Африке, Карибском бассейне и Бразилии, где большинство населения составляют чернокожие или смешанные черно-белые этнические группы. Это может быть объяснено влиянием генотипа на риск РПЖ</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10.1016/j.jinf.2012.10.024","ISSN":"0163-4453","author":[{"dropping-particle":"","family":"Chelimo","given":"Carol","non-dropping-particle":"","parse-names":false,"suffix":""},{"dropping-particle":"","family":"Wouldes","given":"Trecia A","non-dropping-particle":"","parse-names":false,"suffix":""},{"dropping-particle":"","family":"Cameron","given":"Linda D","non-dropping-particle":"","parse-names":false,"suffix":""},{"dropping-particle":"","family":"Elwood","given":"J Mark","non-dropping-particle":"","parse-names":false,"suffix":""}],"container-title":"Journal of Infection","id":"ITEM-1","issued":{"date-parts":[["2012"]]},"publisher":"Elsevier Ltd","title":"Risk factors for and prevention of human papillomaviruses ( HPV ), genital warts and cervical cancer","type":"article-journal"},"uris":["http://www.mendeley.com/documents/?uuid=03211d96-3c0c-47ef-8816-7d38398a8942"]}],"mendeley":{"formattedCitation":"[106]","plainTextFormattedCitation":"[106]","previouslyFormattedCitation":"[106]"},"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[106]</w:t>
      </w:r>
      <w:r w:rsidR="00CB4D37" w:rsidRPr="006F1EAA">
        <w:rPr>
          <w:rFonts w:ascii="Times New Roman" w:hAnsi="Times New Roman" w:cs="Times New Roman"/>
          <w:sz w:val="28"/>
          <w:szCs w:val="28"/>
        </w:rPr>
        <w:fldChar w:fldCharType="end"/>
      </w:r>
      <w:r w:rsidR="00B17C4E" w:rsidRPr="006F1EAA">
        <w:rPr>
          <w:rFonts w:ascii="Times New Roman" w:hAnsi="Times New Roman" w:cs="Times New Roman"/>
          <w:sz w:val="28"/>
          <w:szCs w:val="28"/>
        </w:rPr>
        <w:t>.</w:t>
      </w:r>
      <w:r w:rsidR="00650633" w:rsidRPr="006F1EAA">
        <w:rPr>
          <w:rFonts w:ascii="Times New Roman" w:hAnsi="Times New Roman" w:cs="Times New Roman"/>
          <w:sz w:val="28"/>
          <w:szCs w:val="28"/>
        </w:rPr>
        <w:t xml:space="preserve"> Основными причинами снижения смертности могут быть достижения в области методов лечения РПЖ, включая радикальную простатэктомию, гормональную терапию и лучевую терапию</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{"citationItems":[{"id":"ITEM-1","itemData":{"DOI":"10.1158/1055-9965.EPI-09-0135.The","author":[{"dropping-particle":"","family":"Pruitt","given":"Sandi L","non-dropping-particle":"","parse-names":false,"suffix":""},{"dropping-particle":"","family":"Shim","given":"Matthew J","non-dropping-particle":"","parse-names":false,"suffix":""},{"dropping-particle":"","family":"Mullen","given":"Patricia Dolan","non-dropping-particle":"","parse-names":false,"suffix":""},{"dropping-particle":"","family":"Vernon","given":"Sally W","non-dropping-particle":"","parse-names":false,"suffix":""},{"dropping-particle":"","family":"Iii","given":"C Amick","non-dropping-particle":"","parse-names":false,"suffix":""}],"container-title":"Cancer Epidemiol Biomarkers Prev.","id":"ITEM-1","issue":"10","issued":{"date-parts":[["2009"]]},"page":"2579-2599","title":"The Association of Area Socioeconomic status and Breast, Cervical, and Colorectal Cancer Screening: A Systematic Review","type":"article-journal","volume":"18"},"uris":["http://www.mendeley.com/documents/?uuid=1f57c2a2-fc3e-42c9-aba9-a60949955161"]}],"mendeley":{"formattedCitation":"[107]","plainTextFormattedCitation":"[107]","previouslyFormattedCitation":"[107]"},"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[107]</w:t>
      </w:r>
      <w:r w:rsidR="00CB4D37" w:rsidRPr="006F1EAA">
        <w:rPr>
          <w:rFonts w:ascii="Times New Roman" w:hAnsi="Times New Roman" w:cs="Times New Roman"/>
          <w:sz w:val="28"/>
          <w:szCs w:val="28"/>
        </w:rPr>
        <w:fldChar w:fldCharType="end"/>
      </w:r>
      <w:r w:rsidR="00125EEE" w:rsidRPr="006F1EAA">
        <w:rPr>
          <w:rFonts w:ascii="Times New Roman" w:hAnsi="Times New Roman" w:cs="Times New Roman"/>
          <w:sz w:val="28"/>
          <w:szCs w:val="28"/>
        </w:rPr>
        <w:t>.</w:t>
      </w:r>
      <w:r w:rsidR="00650633" w:rsidRPr="006F1EAA">
        <w:rPr>
          <w:rFonts w:ascii="Times New Roman" w:hAnsi="Times New Roman" w:cs="Times New Roman"/>
          <w:sz w:val="28"/>
          <w:szCs w:val="28"/>
        </w:rPr>
        <w:t xml:space="preserve"> </w:t>
      </w:r>
    </w:p>
    <w:p w14:paraId="2E8E40AE" w14:textId="6401475F" w:rsidR="00FB6A34" w:rsidRPr="006F1EAA" w:rsidRDefault="00FB6A34"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При более широком использовании скрининга ПСА можно своевременно выявить и лечить более ранние стадии РПЖ. Тем не менее, некоторые страны, такие как Филиппины, Российская Федерация и Беларусь, сообщили о значительном повышении уровня смертности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{"citationItems":[{"id":"ITEM-1","itemData":{"DOI":"10.1089/jwh.2010.2062","ISSN":"1931-843X","PMID":"21671779","abstract":"AIMS: The aims of this study were (1) to estimate what proportion of rural females had received cervical screening, (2) to assess knowledge, beliefs, attitudes, and demographics that influence cervical screening, and (3) to predict cervical screening accessibility based on demographic factors, knowledge, beliefs, and attitudes that influence cervical screening.\nMETHODS: The study sample consisted of randomly selected, sexually active, rural females between 12 and 84 years of age. Five hundred fourteen females responded to an individually administered questionnaire.\nRESULTS: Of the 514 participants, 91% had never had cervical screening and 81% had no previous knowledge of cervical screening tests; 80% of the group expressed positive beliefs about cervical screening tests after an educational intervention. Females who were financially independent were 6.61% more likely to access cervical screening compared with those who were dependent on their husbands. Females in mining villages were 4.47% more likely to access cervical screening than those in traditional rural reserve villages. Females in resettlement villages were 20% less likely to access cervical screening than those in traditional rural reserve villages.\nCONCLUSIONS: Accessibility of screening services could be improved through planning and implementation of screening programs involving community leaders and culturally appropriate messages. The government should incorporate the human papillomavirus (HPV) vaccine in its immunization program for adolescents, and health education should be intensified to encourage women and their partners to comply with diagnostic and treatment regimens.","author":[{"dropping-particle":"","family":"Mupepi","given":"Sylvia C","non-dropping-particle":"","parse-names":false,"suffix":""},{"dropping-particle":"","family":"Sampselle","given":"Carolyn M","non-dropping-particle":"","parse-names":false,"suffix":""},{"dropping-particle":"","family":"Johnson","given":"Timothy R B","non-dropping-particle":"","parse-names":false,"suffix":""}],"container-title":"Journal of women's health (2002)","id":"ITEM-1","issue":"6","issued":{"date-parts":[["2011"]]},"page":"943-952","title":"Knowledge, attitudes, and demographic factors influencing cervical cancer screening behavior of Zimbabwean women.","type":"article-journal","volume":"20"},"uris":["http://www.mendeley.com/documents/?uuid=943d67ac-2aec-4dd2-8dc9-3b565bbf31dc"]}],"mendeley":{"formattedCitation":"[108]","plainTextFormattedCitation":"[108]","previouslyFormattedCitation":"[108]"},"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[108]</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2254112E" w14:textId="77777777" w:rsidR="00FB6A34" w:rsidRPr="006F1EAA" w:rsidRDefault="00FB6A34"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Эти данные могут отражать ограниченность медицинских услуг и доступность раннего скрининга и лечения. Другим примечательным выводом, требующим дальнейших исследований, является то, что высокий ИЧР и ВВП на душу населения были связаны с более высокой заболеваемостью РПЖ, но не с более низкой смертностью от РПЖ, несмотря на более совершенные технологии и большее количество инициатив по скринингу.</w:t>
      </w:r>
      <w:r w:rsidRPr="006F1EAA">
        <w:t xml:space="preserve"> </w:t>
      </w:r>
      <w:r w:rsidRPr="006F1EAA">
        <w:rPr>
          <w:rFonts w:ascii="Times New Roman" w:hAnsi="Times New Roman" w:cs="Times New Roman"/>
          <w:sz w:val="28"/>
          <w:szCs w:val="28"/>
        </w:rPr>
        <w:t>Возможно, что не все страны с высоким ИРЧП или ВВП внедряли программы скрининга достаточно долго, чтобы обеспечить снижение смертности, или что уровень охвата, возможно, не был оптимальным.</w:t>
      </w:r>
      <w:r w:rsidRPr="006F1EAA">
        <w:t xml:space="preserve"> </w:t>
      </w:r>
      <w:r w:rsidRPr="006F1EAA">
        <w:rPr>
          <w:rFonts w:ascii="Times New Roman" w:hAnsi="Times New Roman" w:cs="Times New Roman"/>
          <w:sz w:val="28"/>
          <w:szCs w:val="28"/>
        </w:rPr>
        <w:t>Другим возможным объяснением может быть предвзятость в определении причин из-за потенциальных различий в системах здравоохранения в отношении регистрации причин заболеваемости и смертности</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{"citationItems":[{"id":"ITEM-1","itemData":{"ISSN":"0957-5243","PMID":"14682438","abstract":"BACKGROUND: Smoking has long been suspected to be a risk factor for cervical cancer. However, not all previous studies have properly controlled for the effect of human papillomavirus (HPV) infection, which has now been established as a virtually necessary cause of cervical cancer. To evaluate the role of smoking as a cofactor of progression from HPV infection to cancer, we performed a pooled analysis of 10 previously published case-control studies. This analysis is part of a series of analyses of cofactors of HPV in the aetiology of cervical cancer.\nMETHODS: Data were pooled from eight case-control studies of invasive cervical carcinoma (ICC) and two of carcinoma in situ (CIS) from four continents. All studies used a similar protocol and questionnaires and included a PCR-based evaluation of HPV DNA in cytological smears or biopsy specimens. Only subjects positive for HPV DNA were included in the analysis. A total of 1463 squamous cell ICC cases were analyzed, along with 211 CIS cases, 124 adeno- or adeno-squamous ICC cases and 254 control women. Pooled odds ratios (OR) and 95% confidence intervals (CI) were estimated using logistic regression models controlling for sexual and non-sexual confounding factors.\nRESULTS: There was an excess risk for ever smoking among HPV positive women (OR 2.17 95%CI 1.46-3.22). When results were analyzed by histological type, an excess risk was observed among cases of squamous cell carcinoma for current smokers (OR 2.30, 95%CI 1.31-4.04) and ex-smokers (OR 1.80, 95%CI 0.95-3.44). No clear pattern of association with risk was detected for adenocarcinomas, although the number of cases with this histologic type was limited.\nCONCLUSIONS: Smoking increases the risk of cervical cancer among HPV positive women. The results of our study are consistent with the few previously conducted studies of smoking and cervical cancer that have adequately controlled for HPV infection. Recent increasing trends of smoking among young women could have a serious impact on cervical cancer incidence in the coming years.","author":[{"dropping-particle":"","family":"Plummer","given":"Martyn","non-dropping-particle":"","parse-names":false,"suffix":""},{"dropping-particle":"","family":"Herrero","given":"Rolando","non-dropping-particle":"","parse-names":false,"suffix":""},{"dropping-particle":"","family":"Franceschi","given":"Silvia","non-dropping-particle":"","parse-names":false,"suffix":""},{"dropping-particle":"","family":"Meijer","given":"Chris J L M","non-dropping-particle":"","parse-names":false,"suffix":""},{"dropping-particle":"","family":"Snijders","given":"Peter","non-dropping-particle":"","parse-names":false,"suffix":""},{"dropping-particle":"","family":"Bosch","given":"F Xavier","non-dropping-particle":"","parse-names":false,"suffix":""},{"dropping-particle":"","family":"Sanjosé","given":"Silvia","non-dropping-particle":"de","parse-names":false,"suffix":""},{"dropping-particle":"","family":"Muñoz","given":"Nubia","non-dropping-particle":"","parse-names":false,"suffix":""}],"container-title":"Cancer causes &amp; control : CCC","id":"ITEM-1","issue":"9","issued":{"date-parts":[["2003"]]},"page":"805-814","title":"Smoking and cervical cancer: pooled analysis of the IARC multi-centric case--control study.","type":"article-journal","volume":"14"},"uris":["http://www.mendeley.com/documents/?uuid=7463408f-3cdf-493f-bbe5-30996f93728d"]}],"mendeley":{"formattedCitation":"[109]","plainTextFormattedCitation":"[109]","previouslyFormattedCitation":"[109]"},"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[109]</w:t>
      </w:r>
      <w:r w:rsidR="00CB4D37" w:rsidRPr="006F1EAA">
        <w:rPr>
          <w:rFonts w:ascii="Times New Roman" w:hAnsi="Times New Roman" w:cs="Times New Roman"/>
          <w:sz w:val="28"/>
          <w:szCs w:val="28"/>
        </w:rPr>
        <w:fldChar w:fldCharType="end"/>
      </w:r>
      <w:r w:rsidR="00CB4D37" w:rsidRPr="006F1EAA">
        <w:rPr>
          <w:rFonts w:ascii="Times New Roman" w:hAnsi="Times New Roman" w:cs="Times New Roman"/>
          <w:sz w:val="28"/>
          <w:szCs w:val="28"/>
        </w:rPr>
        <w:t>.</w:t>
      </w:r>
    </w:p>
    <w:p w14:paraId="0E23CD82" w14:textId="04043C4E" w:rsidR="00760AC1" w:rsidRPr="006F1EAA" w:rsidRDefault="00DA69E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Казахстане за период 2006-2017 отмечался рост заболеваемости РПЖ. Стандартизированный показатель заболеваемости и смертности в ВКО были выше среднереспубликанских показателей</w:t>
      </w:r>
      <w:r w:rsidR="006D1249" w:rsidRPr="006F1EAA">
        <w:rPr>
          <w:rFonts w:ascii="Times New Roman" w:hAnsi="Times New Roman" w:cs="Times New Roman"/>
          <w:sz w:val="28"/>
          <w:szCs w:val="28"/>
        </w:rPr>
        <w:t xml:space="preserve"> [92</w:t>
      </w:r>
      <w:r w:rsidR="00962AB4">
        <w:rPr>
          <w:rFonts w:ascii="Times New Roman" w:hAnsi="Times New Roman" w:cs="Times New Roman"/>
          <w:sz w:val="28"/>
          <w:szCs w:val="28"/>
        </w:rPr>
        <w:t>,</w:t>
      </w:r>
      <w:r w:rsidR="00DE521D">
        <w:rPr>
          <w:rFonts w:ascii="Times New Roman" w:hAnsi="Times New Roman" w:cs="Times New Roman"/>
          <w:sz w:val="28"/>
          <w:szCs w:val="28"/>
        </w:rPr>
        <w:t xml:space="preserve"> </w:t>
      </w:r>
      <w:r w:rsidR="00962AB4">
        <w:rPr>
          <w:rFonts w:ascii="Times New Roman" w:hAnsi="Times New Roman" w:cs="Times New Roman"/>
          <w:sz w:val="28"/>
          <w:szCs w:val="28"/>
        </w:rPr>
        <w:t>с.18</w:t>
      </w:r>
      <w:r w:rsidR="006D1249" w:rsidRPr="006F1EAA">
        <w:rPr>
          <w:rFonts w:ascii="Times New Roman" w:hAnsi="Times New Roman" w:cs="Times New Roman"/>
          <w:sz w:val="28"/>
          <w:szCs w:val="28"/>
        </w:rPr>
        <w:t>]</w:t>
      </w:r>
      <w:r w:rsidRPr="006F1EAA">
        <w:rPr>
          <w:rFonts w:ascii="Times New Roman" w:hAnsi="Times New Roman" w:cs="Times New Roman"/>
          <w:sz w:val="28"/>
          <w:szCs w:val="28"/>
        </w:rPr>
        <w:t>.</w:t>
      </w:r>
      <w:r w:rsidR="006D1249"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По данным нашего исследования, </w:t>
      </w:r>
      <w:r w:rsidR="00EB51C1" w:rsidRPr="006F1EAA">
        <w:rPr>
          <w:rFonts w:ascii="Times New Roman" w:hAnsi="Times New Roman" w:cs="Times New Roman"/>
          <w:sz w:val="28"/>
          <w:szCs w:val="28"/>
        </w:rPr>
        <w:t xml:space="preserve">за период 2012-2023 годы были </w:t>
      </w:r>
      <w:r w:rsidRPr="006F1EAA">
        <w:rPr>
          <w:rFonts w:ascii="Times New Roman" w:hAnsi="Times New Roman" w:cs="Times New Roman"/>
          <w:sz w:val="28"/>
          <w:szCs w:val="28"/>
        </w:rPr>
        <w:t>обнаруж</w:t>
      </w:r>
      <w:r w:rsidR="00EB51C1" w:rsidRPr="006F1EAA">
        <w:rPr>
          <w:rFonts w:ascii="Times New Roman" w:hAnsi="Times New Roman" w:cs="Times New Roman"/>
          <w:sz w:val="28"/>
          <w:szCs w:val="28"/>
        </w:rPr>
        <w:t xml:space="preserve">ены </w:t>
      </w:r>
      <w:r w:rsidRPr="006F1EAA">
        <w:rPr>
          <w:rFonts w:ascii="Times New Roman" w:hAnsi="Times New Roman" w:cs="Times New Roman"/>
          <w:sz w:val="28"/>
          <w:szCs w:val="28"/>
        </w:rPr>
        <w:t xml:space="preserve">статистически </w:t>
      </w:r>
      <w:r w:rsidR="006D1249" w:rsidRPr="006F1EAA">
        <w:rPr>
          <w:rFonts w:ascii="Times New Roman" w:hAnsi="Times New Roman" w:cs="Times New Roman"/>
          <w:sz w:val="28"/>
          <w:szCs w:val="28"/>
        </w:rPr>
        <w:t>не</w:t>
      </w:r>
      <w:r w:rsidRPr="006F1EAA">
        <w:rPr>
          <w:rFonts w:ascii="Times New Roman" w:hAnsi="Times New Roman" w:cs="Times New Roman"/>
          <w:sz w:val="28"/>
          <w:szCs w:val="28"/>
        </w:rPr>
        <w:t>значимы</w:t>
      </w:r>
      <w:r w:rsidR="00EB51C1" w:rsidRPr="006F1EAA">
        <w:rPr>
          <w:rFonts w:ascii="Times New Roman" w:hAnsi="Times New Roman" w:cs="Times New Roman"/>
          <w:sz w:val="28"/>
          <w:szCs w:val="28"/>
        </w:rPr>
        <w:t xml:space="preserve">е </w:t>
      </w:r>
      <w:r w:rsidRPr="006F1EAA">
        <w:rPr>
          <w:rFonts w:ascii="Times New Roman" w:hAnsi="Times New Roman" w:cs="Times New Roman"/>
          <w:sz w:val="28"/>
          <w:szCs w:val="28"/>
        </w:rPr>
        <w:t>восходящи</w:t>
      </w:r>
      <w:r w:rsidR="00EB51C1" w:rsidRPr="006F1EAA">
        <w:rPr>
          <w:rFonts w:ascii="Times New Roman" w:hAnsi="Times New Roman" w:cs="Times New Roman"/>
          <w:sz w:val="28"/>
          <w:szCs w:val="28"/>
        </w:rPr>
        <w:t>е</w:t>
      </w:r>
      <w:r w:rsidRPr="006F1EAA">
        <w:rPr>
          <w:rFonts w:ascii="Times New Roman" w:hAnsi="Times New Roman" w:cs="Times New Roman"/>
          <w:sz w:val="28"/>
          <w:szCs w:val="28"/>
        </w:rPr>
        <w:t xml:space="preserve"> и нисходящи</w:t>
      </w:r>
      <w:r w:rsidR="00EB51C1" w:rsidRPr="006F1EAA">
        <w:rPr>
          <w:rFonts w:ascii="Times New Roman" w:hAnsi="Times New Roman" w:cs="Times New Roman"/>
          <w:sz w:val="28"/>
          <w:szCs w:val="28"/>
        </w:rPr>
        <w:t>е</w:t>
      </w:r>
      <w:r w:rsidRPr="006F1EAA">
        <w:rPr>
          <w:rFonts w:ascii="Times New Roman" w:hAnsi="Times New Roman" w:cs="Times New Roman"/>
          <w:sz w:val="28"/>
          <w:szCs w:val="28"/>
        </w:rPr>
        <w:t xml:space="preserve"> тренд</w:t>
      </w:r>
      <w:r w:rsidR="00EB51C1" w:rsidRPr="006F1EAA">
        <w:rPr>
          <w:rFonts w:ascii="Times New Roman" w:hAnsi="Times New Roman" w:cs="Times New Roman"/>
          <w:sz w:val="28"/>
          <w:szCs w:val="28"/>
        </w:rPr>
        <w:t xml:space="preserve">ы </w:t>
      </w:r>
      <w:r w:rsidRPr="006F1EAA">
        <w:rPr>
          <w:rFonts w:ascii="Times New Roman" w:hAnsi="Times New Roman" w:cs="Times New Roman"/>
          <w:sz w:val="28"/>
          <w:szCs w:val="28"/>
        </w:rPr>
        <w:t>как для заболеваемости РПЖ (p=0,702), так и для смертности от данного заболевания (p=0,150).</w:t>
      </w:r>
      <w:r w:rsidR="00EB51C1" w:rsidRPr="006F1EAA">
        <w:rPr>
          <w:rFonts w:ascii="Times New Roman" w:hAnsi="Times New Roman" w:cs="Times New Roman"/>
          <w:sz w:val="28"/>
          <w:szCs w:val="28"/>
        </w:rPr>
        <w:t xml:space="preserve"> При этом в</w:t>
      </w:r>
      <w:r w:rsidRPr="006F1EAA">
        <w:rPr>
          <w:rFonts w:ascii="Times New Roman" w:hAnsi="Times New Roman" w:cs="Times New Roman"/>
          <w:sz w:val="28"/>
          <w:szCs w:val="28"/>
        </w:rPr>
        <w:t xml:space="preserve"> Восточно-Казахстанской области эпидемиологическая ситуация с заболеваемостью РПЖ оказалась наиболее неблагоприятной. Выявлен статистически значимый тренд снижения заболеваемости РПЖ в г. Алматы (p=0,036), а в Жамбылской области (p=0,012) и Северо-Казахстанской области (p=0,050) отмечается статистически значимое увеличение показателей заболеваемости. Показатель смертности от РПЖ был самым высоким в Северо-Казахстанской области. </w:t>
      </w:r>
      <w:r w:rsidR="006D1249" w:rsidRPr="006F1EAA">
        <w:rPr>
          <w:rFonts w:ascii="Times New Roman" w:hAnsi="Times New Roman" w:cs="Times New Roman"/>
          <w:sz w:val="28"/>
          <w:szCs w:val="28"/>
        </w:rPr>
        <w:t>За изучаемый период н</w:t>
      </w:r>
      <w:r w:rsidRPr="006F1EAA">
        <w:rPr>
          <w:rFonts w:ascii="Times New Roman" w:hAnsi="Times New Roman" w:cs="Times New Roman"/>
          <w:sz w:val="28"/>
          <w:szCs w:val="28"/>
        </w:rPr>
        <w:t>е выявлены статистически значимые тренды снижения и повышения показателей смертности от РПЖ в РК</w:t>
      </w:r>
      <w:r w:rsidR="00760AC1" w:rsidRPr="006F1EAA">
        <w:rPr>
          <w:rFonts w:ascii="Times New Roman" w:hAnsi="Times New Roman" w:cs="Times New Roman"/>
          <w:sz w:val="28"/>
          <w:szCs w:val="28"/>
        </w:rPr>
        <w:t xml:space="preserve"> </w:t>
      </w:r>
    </w:p>
    <w:p w14:paraId="0E8FA5C2" w14:textId="0E97C7BC" w:rsidR="00DA69EA" w:rsidRPr="006F1EAA" w:rsidRDefault="006905FE"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Согласно международным данным в среднем п</w:t>
      </w:r>
      <w:r w:rsidR="00760AC1" w:rsidRPr="006F1EAA">
        <w:rPr>
          <w:rFonts w:ascii="Times New Roman" w:hAnsi="Times New Roman" w:cs="Times New Roman"/>
          <w:sz w:val="28"/>
          <w:szCs w:val="28"/>
        </w:rPr>
        <w:t>ятилетняя выживаемость состав</w:t>
      </w:r>
      <w:r w:rsidRPr="006F1EAA">
        <w:rPr>
          <w:rFonts w:ascii="Times New Roman" w:hAnsi="Times New Roman" w:cs="Times New Roman"/>
          <w:sz w:val="28"/>
          <w:szCs w:val="28"/>
        </w:rPr>
        <w:t>ляет</w:t>
      </w:r>
      <w:r w:rsidR="00760AC1" w:rsidRPr="006F1EAA">
        <w:rPr>
          <w:rFonts w:ascii="Times New Roman" w:hAnsi="Times New Roman" w:cs="Times New Roman"/>
          <w:sz w:val="28"/>
          <w:szCs w:val="28"/>
        </w:rPr>
        <w:t xml:space="preserve"> 61,9% с 95% доверительным интервалом от 59,5 до 64,3. </w:t>
      </w:r>
      <w:r w:rsidRPr="006F1EAA">
        <w:rPr>
          <w:rFonts w:ascii="Times New Roman" w:hAnsi="Times New Roman" w:cs="Times New Roman"/>
          <w:sz w:val="28"/>
          <w:szCs w:val="28"/>
        </w:rPr>
        <w:t>При этом, самый высокий показатель пятилетней выживаемости для стран с высоким уровнем ИЧР составил 70,8% (95%ДИ:68,5–73,1), а самый низкий — среди стран со средним уровнем ИЧР 30% (95% ДИ: 17,5–42,5)</w:t>
      </w:r>
      <w:r w:rsidR="00125EEE"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{"citationItems":[{"id":"ITEM-1","itemData":{"DOI":"10.1186/1741-7015-7-69","ISSN":"1741-7015","PMID":"19900264","abstract":"BACKGROUND: Recently published results from a large randomized trial (Canadian Cervical Cancer Screening Trial study group) suggest that human papillomavirus testing followed by Pap smear-based triage for human papillomavirus positive women may be an effective way to screen women for cervical cancer. We determined the potential cost-effectiveness of including human papillomavirus tests for cervical cancer screening for Canada and three provinces: Alberta, Newfoundland and Ontario.\nMETHODS: We developed four Markov decision models using data from relevant Canadian and provincial studies and databases. The models were used to determine the number of false positive test results, cancers, lifetime costs and life-expectancy for 27 different screening strategies that varied by age to begin screening (18 or 25 years), screening interval (one, two, three, or five years) and whether the currently recommended strategy (screening every year from age 18 until 21 and then every three years afterwards with conventional Paps) was conducted prior to age 25. Strategies were compared using incremental cost-effectiveness ratios.\nRESULTS: Screening strategies beginning at age 18 were associated with a substantial increase in the number of false-positive test results but only small differences in the number of cancers compared to the same strategy conducted beginning at age 25. Strategies of human papillomavirus testing first, followed by triage with Pap smears were associated with lower costs and greater increases in life-expectancy than the currently recommended screening strategy in Canada.\nCONCLUSION: A strategy of human papillomavirus testing beginning at age 25, with Pap triage for wom</w:instrText>
      </w:r>
      <w:r w:rsidR="00CB4D37" w:rsidRPr="006F1EAA">
        <w:rPr>
          <w:rFonts w:ascii="Times New Roman" w:hAnsi="Times New Roman" w:cs="Times New Roman"/>
          <w:sz w:val="28"/>
          <w:szCs w:val="28"/>
          <w:lang w:val="en-US"/>
        </w:rPr>
        <w:instrText>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positive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human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papillomavirus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results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effective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reducing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lower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current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recommended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strategy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Canada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Kulasingam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Shalini</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Rajan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Raghu</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Pierre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Yvan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Atwood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Victoria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Myers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Evan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Franco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Eduardo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BMC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medicine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":[["2009"]]},"</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":"69","</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Human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papillomavirus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testing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triage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prevention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Canada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cost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effectiveness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analysis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":"7"},"</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fcdcc</w:instrText>
      </w:r>
      <w:r w:rsidR="00CB4D37" w:rsidRPr="006F1EAA">
        <w:rPr>
          <w:rFonts w:ascii="Times New Roman" w:hAnsi="Times New Roman" w:cs="Times New Roman"/>
          <w:sz w:val="28"/>
          <w:szCs w:val="28"/>
        </w:rPr>
        <w:instrText>3</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6-61</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6-42</w:instrText>
      </w:r>
      <w:r w:rsidR="00CB4D37" w:rsidRPr="006F1EAA">
        <w:rPr>
          <w:rFonts w:ascii="Times New Roman" w:hAnsi="Times New Roman" w:cs="Times New Roman"/>
          <w:sz w:val="28"/>
          <w:szCs w:val="28"/>
          <w:lang w:val="en-US"/>
        </w:rPr>
        <w:instrText>ca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884-1</w:instrText>
      </w:r>
      <w:r w:rsidR="00CB4D37" w:rsidRPr="006F1EAA">
        <w:rPr>
          <w:rFonts w:ascii="Times New Roman" w:hAnsi="Times New Roman" w:cs="Times New Roman"/>
          <w:sz w:val="28"/>
          <w:szCs w:val="28"/>
          <w:lang w:val="en-US"/>
        </w:rPr>
        <w:instrText>efaa</w:instrText>
      </w:r>
      <w:r w:rsidR="00CB4D37" w:rsidRPr="006F1EAA">
        <w:rPr>
          <w:rFonts w:ascii="Times New Roman" w:hAnsi="Times New Roman" w:cs="Times New Roman"/>
          <w:sz w:val="28"/>
          <w:szCs w:val="28"/>
        </w:rPr>
        <w:instrText>9613515"]}],"</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":"[110]","</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":"[110]","</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":"[110]"},"</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[110]</w:t>
      </w:r>
      <w:r w:rsidR="00CB4D37" w:rsidRPr="006F1EAA">
        <w:rPr>
          <w:rFonts w:ascii="Times New Roman" w:hAnsi="Times New Roman" w:cs="Times New Roman"/>
          <w:sz w:val="28"/>
          <w:szCs w:val="28"/>
        </w:rPr>
        <w:fldChar w:fldCharType="end"/>
      </w:r>
      <w:r w:rsidR="00125EEE" w:rsidRPr="006F1EAA">
        <w:rPr>
          <w:rFonts w:ascii="Times New Roman" w:hAnsi="Times New Roman" w:cs="Times New Roman"/>
          <w:sz w:val="28"/>
          <w:szCs w:val="28"/>
        </w:rPr>
        <w:t>.</w:t>
      </w:r>
    </w:p>
    <w:p w14:paraId="37D6B96D" w14:textId="77777777" w:rsidR="006905FE" w:rsidRPr="006F1EAA" w:rsidRDefault="006905FE"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Согласно данным нашего исследования </w:t>
      </w:r>
      <w:r w:rsidR="00A76459" w:rsidRPr="006F1EAA">
        <w:rPr>
          <w:rFonts w:ascii="Times New Roman" w:hAnsi="Times New Roman" w:cs="Times New Roman"/>
          <w:sz w:val="28"/>
          <w:szCs w:val="28"/>
        </w:rPr>
        <w:t xml:space="preserve">динамика 5-ти летней выживаемости в РК с 2012 по 2021 имела тенденцию к снижению, при этом </w:t>
      </w:r>
      <w:r w:rsidR="00A76459" w:rsidRPr="006F1EAA">
        <w:rPr>
          <w:rFonts w:ascii="Times New Roman" w:hAnsi="Times New Roman" w:cs="Times New Roman"/>
          <w:sz w:val="28"/>
          <w:szCs w:val="28"/>
        </w:rPr>
        <w:lastRenderedPageBreak/>
        <w:t xml:space="preserve">тренд повышения пятилетней выживаемости после РПЖ был статистически незначимым (p=0,061). Выявлен статистически значимый тренд роста пятилетней выживаемости после РПЖ в Западно-Казахстанской области, г.Алматы, Акмолинской области, Костанайской </w:t>
      </w:r>
      <w:r w:rsidR="001456BF" w:rsidRPr="006F1EAA">
        <w:rPr>
          <w:rFonts w:ascii="Times New Roman" w:hAnsi="Times New Roman" w:cs="Times New Roman"/>
          <w:sz w:val="28"/>
          <w:szCs w:val="28"/>
        </w:rPr>
        <w:t>области, Восточно</w:t>
      </w:r>
      <w:r w:rsidR="00A76459" w:rsidRPr="006F1EAA">
        <w:rPr>
          <w:rFonts w:ascii="Times New Roman" w:hAnsi="Times New Roman" w:cs="Times New Roman"/>
          <w:sz w:val="28"/>
          <w:szCs w:val="28"/>
        </w:rPr>
        <w:t>-Казахстанской области, причем в наибольшей степени он был выражен в Акмолинской области (B=0,936). В Атырауской области наблюдается отрицательный тренд пятилетней выживаемости после РПЖ (p=0,044).</w:t>
      </w:r>
    </w:p>
    <w:p w14:paraId="43945C0B" w14:textId="77777777" w:rsidR="00DA69EA" w:rsidRPr="006F1EAA" w:rsidRDefault="00E555D8"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По данным нашего исслдеования, в Казахстане в</w:t>
      </w:r>
      <w:r w:rsidR="003753EE" w:rsidRPr="006F1EAA">
        <w:rPr>
          <w:rFonts w:ascii="Times New Roman" w:hAnsi="Times New Roman" w:cs="Times New Roman"/>
          <w:sz w:val="28"/>
          <w:szCs w:val="28"/>
        </w:rPr>
        <w:t>ыявляемость РПЖ на I–II стадиях имела почти одинаковые показатели, выявляемость РПЖ на III стадии снизилось, а на IV стадия возросла. При этом тренд повышения раннего обнаружения РПЖ (на I–II стадиях) был статистически не значимым (p=0,390).</w:t>
      </w:r>
      <w:r w:rsidR="006D1249" w:rsidRPr="006F1EAA">
        <w:rPr>
          <w:rFonts w:ascii="Times New Roman" w:hAnsi="Times New Roman" w:cs="Times New Roman"/>
          <w:sz w:val="28"/>
          <w:szCs w:val="28"/>
        </w:rPr>
        <w:t xml:space="preserve"> Б</w:t>
      </w:r>
      <w:r w:rsidR="003753EE" w:rsidRPr="006F1EAA">
        <w:rPr>
          <w:rFonts w:ascii="Times New Roman" w:hAnsi="Times New Roman" w:cs="Times New Roman"/>
          <w:sz w:val="28"/>
          <w:szCs w:val="28"/>
        </w:rPr>
        <w:t>ыл выявлен статистически значимый тренд роста частоты обнаружения РПЖ на ранних стадиях заболевания в трех регионах РК (Северо-Казахстанская, Костанайская, Карагандинская) причем в наибольшей степени он был выражен в Карагандинской области (B=0,171). В Восточно-Казахстанская области (p=0,010) и г.Астане (p=0,003) наблюдается отрицательный тренд обнаружения РПЖ на ранних стадиях.</w:t>
      </w:r>
    </w:p>
    <w:p w14:paraId="2D9BFCD8" w14:textId="77777777" w:rsidR="005815B3" w:rsidRPr="006F1EAA" w:rsidRDefault="005815B3"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Лечение РПЖ характеризуется важной особенностью, заключающейся в возможности выбора из многих методов, включая локальные методы (простатэктомия, фокальная и лучевая терапия), системные методы (гормональная и химиотерапия), а также комбинации этих методов или их использование в различной последовательности.</w:t>
      </w:r>
      <w:r w:rsidR="006D1249" w:rsidRPr="006F1EAA">
        <w:rPr>
          <w:rFonts w:ascii="Times New Roman" w:hAnsi="Times New Roman" w:cs="Times New Roman"/>
          <w:sz w:val="28"/>
          <w:szCs w:val="28"/>
        </w:rPr>
        <w:t xml:space="preserve"> </w:t>
      </w:r>
      <w:r w:rsidR="002A7B89" w:rsidRPr="006F1EAA">
        <w:rPr>
          <w:rFonts w:ascii="Times New Roman" w:hAnsi="Times New Roman" w:cs="Times New Roman"/>
          <w:sz w:val="28"/>
          <w:szCs w:val="28"/>
        </w:rPr>
        <w:t>Крупные исследования, проведённое ASCO University</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{"citationItems":[{"id":"ITEM-1","itemData":{"ISBN":"1104125110","ISSN":"1513-7368","PMID":"22502682","abstract":"We aimed to estimate the prevalence of high-risk human papillomavirus (HPV) infections in women of high socioeconomic status (SES) in Seoul, Republic of Korea and to identify risk factors. This study included 13,386 women visiting a prestigious healthcare center located in Seoul between 2003 and 2008. High-risk HPV infections were detected in 994 (7%) and the age-standardized prevalence was 8%. Abnormal Pap smear results ≥ atypical squamous cells of unknown significance (ASCUS) were observed in 280 of 12,080 women (2%). Based on univariate analysis, age, level of education and number of children were associated with high-risk HPV infections. Based on multivariate analysis, age and high-risk HPV infections had an inverse relationship. In women with high SES in Seoul, the prevalence of high-risk HPV infection was 7% and the age-standardized prevalence was 8%. Age was a strong determinant of high-risk HPV infection.","author":[{"dropping-particle":"","family":"Kim","given":"Kidong","non-dropping-particle":"","parse-names":false,"suffix":""},{"dropping-particle":"","family":"Kim","given":"Jin Ju","non-dropping-particle":"","parse-names":false,"suffix":""},{"dropping-particle":"","family":"Kim","given":"Sun Mie","non-dropping-particle":"","parse-names":false,"suffix":""},{"dropping-particle":"","family":"No","given":"Jae Hong","non-dropping-particle":"","parse-names":false,"suffix":""},{"dropping-particle":"","family":"Kim","given":"Yong-Beom","non-dropping-particle":"","parse-names":false,"suffix":""}],"container-title":"Asian Pacific journal of cancer prevention : APJCP","id":"ITEM-1","issue":"1","issued":{"date-parts":[["2012"]]},"page":"269-273","title":"Prevalence and determinants of high-risk human papillomavirus infection in women with high socioeconomic status in Seoul, Republic of Korea.","type":"article-journal","volume":"13"},"uris":["http://www.mendeley.com/documents/?uuid=59dd9043-c881-40c5-b302-8202e8816f7e"]}],"mendeley":{"formattedCitation":"[111]","plainTextFormattedCitation":"[111]","previouslyFormattedCitation":"[111]"},"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[111]</w:t>
      </w:r>
      <w:r w:rsidR="00CB4D37" w:rsidRPr="006F1EAA">
        <w:rPr>
          <w:rFonts w:ascii="Times New Roman" w:hAnsi="Times New Roman" w:cs="Times New Roman"/>
          <w:sz w:val="28"/>
          <w:szCs w:val="28"/>
        </w:rPr>
        <w:fldChar w:fldCharType="end"/>
      </w:r>
      <w:r w:rsidR="002A7B89" w:rsidRPr="006F1EAA">
        <w:rPr>
          <w:rFonts w:ascii="Times New Roman" w:hAnsi="Times New Roman" w:cs="Times New Roman"/>
          <w:sz w:val="28"/>
          <w:szCs w:val="28"/>
        </w:rPr>
        <w:t>, включающая около 824 тыс. больных раком простаты, показало увеличение частоты выполнения радикальной простатэктомии (в частности, в группе высокого риска на 10,7%) в группе низкого риска отмечено увеличение доли активного наблюдения. И наблюдается этот рост за счёт уменьшения процента лучевой терапии, особенно брахитерапии. Сейчас в мире наблюдается активное развитие малоинвазивных медицинских технологий и консервативного лечения. При современном уровне выполнения операции и анестезиологического обеспечения, процент осложнений радикальной простатэктомии невысок, и определяется в первую очередь опытом хирурга</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{"citationItems":[{"id":"ITEM-1","itemData":{"ISBN":"3347273869","author":[{"dropping-particle":"","family":"Yang","given":"Ling","non-dropping-particle":"","parse-names":false,"suffix":""},{"dropping-particle":"","family":"Parkin","given":"D Maxwell","non-dropping-particle":"","parse-names":false,"suffix":""},{"dropping-particle":"","family":"Ferlay","given":"Jacques","non-dropping-particle":"","parse-names":false,"suffix":""},{"dropping-particle":"","family":"Li","given":"Liandi","non-dropping-particle":"","parse-names":false,"suffix":""},{"dropping-particle":"","family":"Chen","given":"Yude","non-dropping-particle":"","parse-names":false,"</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":[["2005"]]},"</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":"243-250","</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Estimates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Incidence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China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2000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Projections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2005 </w:instrText>
      </w:r>
      <w:r w:rsidR="00CB4D37" w:rsidRPr="006F1EAA">
        <w:rPr>
          <w:rFonts w:ascii="Times New Roman" w:hAnsi="Times New Roman" w:cs="Times New Roman"/>
          <w:sz w:val="28"/>
          <w:szCs w:val="28"/>
          <w:lang w:val="en-US"/>
        </w:rPr>
        <w:instrText>Estimates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Incidence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China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2000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Projections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2005","</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=93</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278</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2-0</w:instrText>
      </w:r>
      <w:r w:rsidR="00CB4D37" w:rsidRPr="006F1EAA">
        <w:rPr>
          <w:rFonts w:ascii="Times New Roman" w:hAnsi="Times New Roman" w:cs="Times New Roman"/>
          <w:sz w:val="28"/>
          <w:szCs w:val="28"/>
          <w:lang w:val="en-US"/>
        </w:rPr>
        <w:instrText>ec</w:instrText>
      </w:r>
      <w:r w:rsidR="00CB4D37" w:rsidRPr="006F1EAA">
        <w:rPr>
          <w:rFonts w:ascii="Times New Roman" w:hAnsi="Times New Roman" w:cs="Times New Roman"/>
          <w:sz w:val="28"/>
          <w:szCs w:val="28"/>
        </w:rPr>
        <w:instrText>0-4</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79-</w:instrText>
      </w:r>
      <w:r w:rsidR="00CB4D37" w:rsidRPr="006F1EAA">
        <w:rPr>
          <w:rFonts w:ascii="Times New Roman" w:hAnsi="Times New Roman" w:cs="Times New Roman"/>
          <w:sz w:val="28"/>
          <w:szCs w:val="28"/>
          <w:lang w:val="en-US"/>
        </w:rPr>
        <w:instrText>afdd</w:instrText>
      </w:r>
      <w:r w:rsidR="00CB4D37" w:rsidRPr="006F1EAA">
        <w:rPr>
          <w:rFonts w:ascii="Times New Roman" w:hAnsi="Times New Roman" w:cs="Times New Roman"/>
          <w:sz w:val="28"/>
          <w:szCs w:val="28"/>
        </w:rPr>
        <w:instrText>-95</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50</w:instrText>
      </w:r>
      <w:r w:rsidR="00CB4D37" w:rsidRPr="006F1EAA">
        <w:rPr>
          <w:rFonts w:ascii="Times New Roman" w:hAnsi="Times New Roman" w:cs="Times New Roman"/>
          <w:sz w:val="28"/>
          <w:szCs w:val="28"/>
          <w:lang w:val="en-US"/>
        </w:rPr>
        <w:instrText>ce</w:instrText>
      </w:r>
      <w:r w:rsidR="00CB4D37" w:rsidRPr="006F1EAA">
        <w:rPr>
          <w:rFonts w:ascii="Times New Roman" w:hAnsi="Times New Roman" w:cs="Times New Roman"/>
          <w:sz w:val="28"/>
          <w:szCs w:val="28"/>
        </w:rPr>
        <w:instrText>18</w:instrText>
      </w:r>
      <w:r w:rsidR="00CB4D37" w:rsidRPr="006F1EAA">
        <w:rPr>
          <w:rFonts w:ascii="Times New Roman" w:hAnsi="Times New Roman" w:cs="Times New Roman"/>
          <w:sz w:val="28"/>
          <w:szCs w:val="28"/>
          <w:lang w:val="en-US"/>
        </w:rPr>
        <w:instrText>edc</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":"[112]","</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":"[112]","</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":"[112]"},"</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[112]</w:t>
      </w:r>
      <w:r w:rsidR="00CB4D37" w:rsidRPr="006F1EAA">
        <w:rPr>
          <w:rFonts w:ascii="Times New Roman" w:hAnsi="Times New Roman" w:cs="Times New Roman"/>
          <w:sz w:val="28"/>
          <w:szCs w:val="28"/>
        </w:rPr>
        <w:fldChar w:fldCharType="end"/>
      </w:r>
      <w:r w:rsidR="002A7B89" w:rsidRPr="006F1EAA">
        <w:rPr>
          <w:rFonts w:ascii="Times New Roman" w:hAnsi="Times New Roman" w:cs="Times New Roman"/>
          <w:sz w:val="28"/>
          <w:szCs w:val="28"/>
        </w:rPr>
        <w:t>, а также наличием сопутствующей патологии</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lang w:val="en-US"/>
        </w:rPr>
        <w:fldChar w:fldCharType="begin" w:fldLock="1"/>
      </w:r>
      <w:r w:rsidR="00CB4D37" w:rsidRPr="006F1EAA">
        <w:rPr>
          <w:rFonts w:ascii="Times New Roman" w:hAnsi="Times New Roman" w:cs="Times New Roman"/>
          <w:sz w:val="28"/>
          <w:szCs w:val="28"/>
          <w:lang w:val="en-US"/>
        </w:rPr>
        <w:instrText>ADDIN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_</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citationItems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itemData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Wong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Vanessa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Crissy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Kawamoto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June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":[["2010"]]},"</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":"13-16","</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Understanding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Prevention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Chuukese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Hawai</w:instrText>
      </w:r>
      <w:r w:rsidR="00CB4D37" w:rsidRPr="006F1EAA">
        <w:rPr>
          <w:rFonts w:ascii="Times New Roman" w:hAnsi="Times New Roman" w:cs="Times New Roman"/>
          <w:sz w:val="28"/>
          <w:szCs w:val="28"/>
        </w:rPr>
        <w:instrText xml:space="preserve"> ‘ </w:instrText>
      </w:r>
      <w:r w:rsidR="00CB4D37" w:rsidRPr="006F1EAA">
        <w:rPr>
          <w:rFonts w:ascii="Times New Roman" w:hAnsi="Times New Roman" w:cs="Times New Roman"/>
          <w:sz w:val="28"/>
          <w:szCs w:val="28"/>
          <w:lang w:val="en-US"/>
        </w:rPr>
        <w:instrText>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":"69"},"</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=715</w:instrText>
      </w:r>
      <w:r w:rsidR="00CB4D37" w:rsidRPr="006F1EAA">
        <w:rPr>
          <w:rFonts w:ascii="Times New Roman" w:hAnsi="Times New Roman" w:cs="Times New Roman"/>
          <w:sz w:val="28"/>
          <w:szCs w:val="28"/>
          <w:lang w:val="en-US"/>
        </w:rPr>
        <w:instrText>aabe</w:instrText>
      </w:r>
      <w:r w:rsidR="00CB4D37" w:rsidRPr="006F1EAA">
        <w:rPr>
          <w:rFonts w:ascii="Times New Roman" w:hAnsi="Times New Roman" w:cs="Times New Roman"/>
          <w:sz w:val="28"/>
          <w:szCs w:val="28"/>
        </w:rPr>
        <w:instrText>6-</w:instrText>
      </w:r>
      <w:r w:rsidR="00CB4D37" w:rsidRPr="006F1EAA">
        <w:rPr>
          <w:rFonts w:ascii="Times New Roman" w:hAnsi="Times New Roman" w:cs="Times New Roman"/>
          <w:sz w:val="28"/>
          <w:szCs w:val="28"/>
          <w:lang w:val="en-US"/>
        </w:rPr>
        <w:instrText>aa</w:instrText>
      </w:r>
      <w:r w:rsidR="00CB4D37" w:rsidRPr="006F1EAA">
        <w:rPr>
          <w:rFonts w:ascii="Times New Roman" w:hAnsi="Times New Roman" w:cs="Times New Roman"/>
          <w:sz w:val="28"/>
          <w:szCs w:val="28"/>
        </w:rPr>
        <w:instrText>8</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-4</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17-</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3</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0-02</w:instrText>
      </w:r>
      <w:r w:rsidR="00CB4D37" w:rsidRPr="006F1EAA">
        <w:rPr>
          <w:rFonts w:ascii="Times New Roman" w:hAnsi="Times New Roman" w:cs="Times New Roman"/>
          <w:sz w:val="28"/>
          <w:szCs w:val="28"/>
          <w:lang w:val="en-US"/>
        </w:rPr>
        <w:instrText>ad</w:instrText>
      </w:r>
      <w:r w:rsidR="00CB4D37" w:rsidRPr="006F1EAA">
        <w:rPr>
          <w:rFonts w:ascii="Times New Roman" w:hAnsi="Times New Roman" w:cs="Times New Roman"/>
          <w:sz w:val="28"/>
          <w:szCs w:val="28"/>
        </w:rPr>
        <w:instrText>5</w:instrText>
      </w:r>
      <w:r w:rsidR="00CB4D37" w:rsidRPr="006F1EAA">
        <w:rPr>
          <w:rFonts w:ascii="Times New Roman" w:hAnsi="Times New Roman" w:cs="Times New Roman"/>
          <w:sz w:val="28"/>
          <w:szCs w:val="28"/>
          <w:lang w:val="en-US"/>
        </w:rPr>
        <w:instrText>bc</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ea</w:instrText>
      </w:r>
      <w:r w:rsidR="00CB4D37" w:rsidRPr="006F1EAA">
        <w:rPr>
          <w:rFonts w:ascii="Times New Roman" w:hAnsi="Times New Roman" w:cs="Times New Roman"/>
          <w:sz w:val="28"/>
          <w:szCs w:val="28"/>
        </w:rPr>
        <w:instrText>90"]}],"</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":"[113]","</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":"[113]","</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":"[113]"},"</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fldChar w:fldCharType="separate"/>
      </w:r>
      <w:r w:rsidR="00CB4D37" w:rsidRPr="006F1EAA">
        <w:rPr>
          <w:rFonts w:ascii="Times New Roman" w:hAnsi="Times New Roman" w:cs="Times New Roman"/>
          <w:noProof/>
          <w:sz w:val="28"/>
          <w:szCs w:val="28"/>
        </w:rPr>
        <w:t>[113]</w:t>
      </w:r>
      <w:r w:rsidR="00CB4D37" w:rsidRPr="006F1EAA">
        <w:rPr>
          <w:rFonts w:ascii="Times New Roman" w:hAnsi="Times New Roman" w:cs="Times New Roman"/>
          <w:sz w:val="28"/>
          <w:szCs w:val="28"/>
          <w:lang w:val="en-US"/>
        </w:rPr>
        <w:fldChar w:fldCharType="end"/>
      </w:r>
      <w:r w:rsidR="00125EEE" w:rsidRPr="006F1EAA">
        <w:rPr>
          <w:rFonts w:ascii="Times New Roman" w:hAnsi="Times New Roman" w:cs="Times New Roman"/>
          <w:sz w:val="28"/>
          <w:szCs w:val="28"/>
        </w:rPr>
        <w:t>.</w:t>
      </w:r>
    </w:p>
    <w:p w14:paraId="543FC50E" w14:textId="77777777" w:rsidR="005815B3" w:rsidRPr="006F1EAA" w:rsidRDefault="009123A0"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Из особенностей операции можно выделить, что только выполнение лимфаденэктомии отрицательно влияет на частоту тромбоэмболических осложнений </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lang w:val="en-US"/>
        </w:rPr>
        <w:fldChar w:fldCharType="begin" w:fldLock="1"/>
      </w:r>
      <w:r w:rsidR="00CB4D37" w:rsidRPr="006F1EAA">
        <w:rPr>
          <w:rFonts w:ascii="Times New Roman" w:hAnsi="Times New Roman" w:cs="Times New Roman"/>
          <w:sz w:val="28"/>
          <w:szCs w:val="28"/>
          <w:lang w:val="en-US"/>
        </w:rPr>
        <w:instrText>ADDIN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_</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citationItems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itemData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DOI</w:instrText>
      </w:r>
      <w:r w:rsidR="00CB4D37" w:rsidRPr="006F1EAA">
        <w:rPr>
          <w:rFonts w:ascii="Times New Roman" w:hAnsi="Times New Roman" w:cs="Times New Roman"/>
          <w:sz w:val="28"/>
          <w:szCs w:val="28"/>
        </w:rPr>
        <w:instrText>":"10.1186/1471-2458-12-99","</w:instrText>
      </w:r>
      <w:r w:rsidR="00CB4D37" w:rsidRPr="006F1EAA">
        <w:rPr>
          <w:rFonts w:ascii="Times New Roman" w:hAnsi="Times New Roman" w:cs="Times New Roman"/>
          <w:sz w:val="28"/>
          <w:szCs w:val="28"/>
          <w:lang w:val="en-US"/>
        </w:rPr>
        <w:instrText>ISSN</w:instrText>
      </w:r>
      <w:r w:rsidR="00CB4D37" w:rsidRPr="006F1EAA">
        <w:rPr>
          <w:rFonts w:ascii="Times New Roman" w:hAnsi="Times New Roman" w:cs="Times New Roman"/>
          <w:sz w:val="28"/>
          <w:szCs w:val="28"/>
        </w:rPr>
        <w:instrText>":"1471-2458","</w:instrText>
      </w:r>
      <w:r w:rsidR="00CB4D37" w:rsidRPr="006F1EAA">
        <w:rPr>
          <w:rFonts w:ascii="Times New Roman" w:hAnsi="Times New Roman" w:cs="Times New Roman"/>
          <w:sz w:val="28"/>
          <w:szCs w:val="28"/>
          <w:lang w:val="en-US"/>
        </w:rPr>
        <w:instrText>PMID</w:instrText>
      </w:r>
      <w:r w:rsidR="00CB4D37" w:rsidRPr="006F1EAA">
        <w:rPr>
          <w:rFonts w:ascii="Times New Roman" w:hAnsi="Times New Roman" w:cs="Times New Roman"/>
          <w:sz w:val="28"/>
          <w:szCs w:val="28"/>
        </w:rPr>
        <w:instrText>":"22305108","</w:instrText>
      </w:r>
      <w:r w:rsidR="00CB4D37" w:rsidRPr="006F1EAA">
        <w:rPr>
          <w:rFonts w:ascii="Times New Roman" w:hAnsi="Times New Roman" w:cs="Times New Roman"/>
          <w:sz w:val="28"/>
          <w:szCs w:val="28"/>
          <w:lang w:val="en-US"/>
        </w:rPr>
        <w:instrText>abstract</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BACKGROUND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Breast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widely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recognized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effective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preventive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procedures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reducing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mortality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aim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this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study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evaluate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impact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socioeconomic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disparities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uptake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female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Italy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specific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focus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different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types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programs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nMETHODS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cross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sectional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study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was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conducted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using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data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from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2004-2005 </w:instrText>
      </w:r>
      <w:r w:rsidR="00CB4D37" w:rsidRPr="006F1EAA">
        <w:rPr>
          <w:rFonts w:ascii="Times New Roman" w:hAnsi="Times New Roman" w:cs="Times New Roman"/>
          <w:sz w:val="28"/>
          <w:szCs w:val="28"/>
          <w:lang w:val="en-US"/>
        </w:rPr>
        <w:instrText>national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interview</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survey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sample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15, 486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aged</w:instrText>
      </w:r>
      <w:r w:rsidR="00CB4D37" w:rsidRPr="006F1EAA">
        <w:rPr>
          <w:rFonts w:ascii="Times New Roman" w:hAnsi="Times New Roman" w:cs="Times New Roman"/>
          <w:sz w:val="28"/>
          <w:szCs w:val="28"/>
        </w:rPr>
        <w:instrText xml:space="preserve"> 50-69 </w:instrText>
      </w:r>
      <w:r w:rsidR="00CB4D37" w:rsidRPr="006F1EAA">
        <w:rPr>
          <w:rFonts w:ascii="Times New Roman" w:hAnsi="Times New Roman" w:cs="Times New Roman"/>
          <w:sz w:val="28"/>
          <w:szCs w:val="28"/>
          <w:lang w:val="en-US"/>
        </w:rPr>
        <w:instrText>years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mammography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one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35, 349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aged</w:instrText>
      </w:r>
      <w:r w:rsidR="00CB4D37" w:rsidRPr="006F1EAA">
        <w:rPr>
          <w:rFonts w:ascii="Times New Roman" w:hAnsi="Times New Roman" w:cs="Times New Roman"/>
          <w:sz w:val="28"/>
          <w:szCs w:val="28"/>
        </w:rPr>
        <w:instrText xml:space="preserve"> 25-64 </w:instrText>
      </w:r>
      <w:r w:rsidR="00CB4D37" w:rsidRPr="006F1EAA">
        <w:rPr>
          <w:rFonts w:ascii="Times New Roman" w:hAnsi="Times New Roman" w:cs="Times New Roman"/>
          <w:sz w:val="28"/>
          <w:szCs w:val="28"/>
          <w:lang w:val="en-US"/>
        </w:rPr>
        <w:instrText>years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Pap</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smear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analysed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Logistic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regression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models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used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estimate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association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between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socioeconomic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factors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female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utilization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nRESULTS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Education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occupation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positively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associated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attendance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both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higher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levels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education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likely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mammogram</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those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lower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level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w:instrText>
      </w:r>
      <w:r w:rsidR="00CB4D37" w:rsidRPr="006F1EAA">
        <w:rPr>
          <w:rFonts w:ascii="Times New Roman" w:hAnsi="Times New Roman" w:cs="Times New Roman"/>
          <w:sz w:val="28"/>
          <w:szCs w:val="28"/>
        </w:rPr>
        <w:instrText xml:space="preserve"> = 1.28; 95% </w:instrText>
      </w:r>
      <w:r w:rsidR="00CB4D37" w:rsidRPr="006F1EAA">
        <w:rPr>
          <w:rFonts w:ascii="Times New Roman" w:hAnsi="Times New Roman" w:cs="Times New Roman"/>
          <w:sz w:val="28"/>
          <w:szCs w:val="28"/>
          <w:lang w:val="en-US"/>
        </w:rPr>
        <w:instrText>CI</w:instrText>
      </w:r>
      <w:r w:rsidR="00CB4D37" w:rsidRPr="006F1EAA">
        <w:rPr>
          <w:rFonts w:ascii="Times New Roman" w:hAnsi="Times New Roman" w:cs="Times New Roman"/>
          <w:sz w:val="28"/>
          <w:szCs w:val="28"/>
        </w:rPr>
        <w:instrText xml:space="preserve"> = 1.10-1.49).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intermediate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high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occupational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classes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likely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breast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w:instrText>
      </w:r>
      <w:r w:rsidR="00CB4D37" w:rsidRPr="006F1EAA">
        <w:rPr>
          <w:rFonts w:ascii="Times New Roman" w:hAnsi="Times New Roman" w:cs="Times New Roman"/>
          <w:sz w:val="28"/>
          <w:szCs w:val="28"/>
        </w:rPr>
        <w:instrText xml:space="preserve"> = 1.77; 95% </w:instrText>
      </w:r>
      <w:r w:rsidR="00CB4D37" w:rsidRPr="006F1EAA">
        <w:rPr>
          <w:rFonts w:ascii="Times New Roman" w:hAnsi="Times New Roman" w:cs="Times New Roman"/>
          <w:sz w:val="28"/>
          <w:szCs w:val="28"/>
          <w:lang w:val="en-US"/>
        </w:rPr>
        <w:instrText>CI</w:instrText>
      </w:r>
      <w:r w:rsidR="00CB4D37" w:rsidRPr="006F1EAA">
        <w:rPr>
          <w:rFonts w:ascii="Times New Roman" w:hAnsi="Times New Roman" w:cs="Times New Roman"/>
          <w:sz w:val="28"/>
          <w:szCs w:val="28"/>
        </w:rPr>
        <w:instrText xml:space="preserve"> = 1.55-2.03, </w:instrText>
      </w:r>
      <w:r w:rsidR="00CB4D37" w:rsidRPr="006F1EAA">
        <w:rPr>
          <w:rFonts w:ascii="Times New Roman" w:hAnsi="Times New Roman" w:cs="Times New Roman"/>
          <w:sz w:val="28"/>
          <w:szCs w:val="28"/>
          <w:lang w:val="en-US"/>
        </w:rPr>
        <w:instrText>OR</w:instrText>
      </w:r>
      <w:r w:rsidR="00CB4D37" w:rsidRPr="006F1EAA">
        <w:rPr>
          <w:rFonts w:ascii="Times New Roman" w:hAnsi="Times New Roman" w:cs="Times New Roman"/>
          <w:sz w:val="28"/>
          <w:szCs w:val="28"/>
        </w:rPr>
        <w:instrText xml:space="preserve"> = 1.63; 95% </w:instrText>
      </w:r>
      <w:r w:rsidR="00CB4D37" w:rsidRPr="006F1EAA">
        <w:rPr>
          <w:rFonts w:ascii="Times New Roman" w:hAnsi="Times New Roman" w:cs="Times New Roman"/>
          <w:sz w:val="28"/>
          <w:szCs w:val="28"/>
          <w:lang w:val="en-US"/>
        </w:rPr>
        <w:instrText>CI</w:instrText>
      </w:r>
      <w:r w:rsidR="00CB4D37" w:rsidRPr="006F1EAA">
        <w:rPr>
          <w:rFonts w:ascii="Times New Roman" w:hAnsi="Times New Roman" w:cs="Times New Roman"/>
          <w:sz w:val="28"/>
          <w:szCs w:val="28"/>
        </w:rPr>
        <w:instrText xml:space="preserve"> = 1.40-1.91) </w:instrText>
      </w:r>
      <w:r w:rsidR="00CB4D37" w:rsidRPr="006F1EAA">
        <w:rPr>
          <w:rFonts w:ascii="Times New Roman" w:hAnsi="Times New Roman" w:cs="Times New Roman"/>
          <w:sz w:val="28"/>
          <w:szCs w:val="28"/>
          <w:lang w:val="en-US"/>
        </w:rPr>
        <w:instrText>compared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unemployed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highest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occupational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class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higher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likelihood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compared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those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lowest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class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w:instrText>
      </w:r>
      <w:r w:rsidR="00CB4D37" w:rsidRPr="006F1EAA">
        <w:rPr>
          <w:rFonts w:ascii="Times New Roman" w:hAnsi="Times New Roman" w:cs="Times New Roman"/>
          <w:sz w:val="28"/>
          <w:szCs w:val="28"/>
        </w:rPr>
        <w:instrText xml:space="preserve"> = 1.81; 95% </w:instrText>
      </w:r>
      <w:r w:rsidR="00CB4D37" w:rsidRPr="006F1EAA">
        <w:rPr>
          <w:rFonts w:ascii="Times New Roman" w:hAnsi="Times New Roman" w:cs="Times New Roman"/>
          <w:sz w:val="28"/>
          <w:szCs w:val="28"/>
          <w:lang w:val="en-US"/>
        </w:rPr>
        <w:instrText>CI</w:instrText>
      </w:r>
      <w:r w:rsidR="00CB4D37" w:rsidRPr="006F1EAA">
        <w:rPr>
          <w:rFonts w:ascii="Times New Roman" w:hAnsi="Times New Roman" w:cs="Times New Roman"/>
          <w:sz w:val="28"/>
          <w:szCs w:val="28"/>
        </w:rPr>
        <w:instrText xml:space="preserve"> = 1.63-2.01). </w:instrText>
      </w:r>
      <w:r w:rsidR="00CB4D37" w:rsidRPr="006F1EAA">
        <w:rPr>
          <w:rFonts w:ascii="Times New Roman" w:hAnsi="Times New Roman" w:cs="Times New Roman"/>
          <w:sz w:val="28"/>
          <w:szCs w:val="28"/>
          <w:lang w:val="en-US"/>
        </w:rPr>
        <w:instrText>Among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who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attended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those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with</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lower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levels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education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lower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occupational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classes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were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likely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more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advantaged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women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to</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attend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organized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programs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rather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being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basis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their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own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initiative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nCONCLUSIONS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Inequalities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uptake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female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widely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exist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Italy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Organized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programs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have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important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role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increasing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attendance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tackling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inequalities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author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Damiani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Gianfranco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Federico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Bruno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Basso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Danila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Ronconi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Alessandra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Bianchi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Caterina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Bianca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Neve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Aurora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Anzellotti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Marco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Nasi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Gabriella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Sassi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Franco</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Ricciardi</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Walter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BMC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public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health</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":[["2012"]]},"</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":"99","</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Socioeconomic</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disparities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the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uptake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of</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breast</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Italy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cross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sectional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study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volume</w:instrText>
      </w:r>
      <w:r w:rsidR="00CB4D37" w:rsidRPr="006F1EAA">
        <w:rPr>
          <w:rFonts w:ascii="Times New Roman" w:hAnsi="Times New Roman" w:cs="Times New Roman"/>
          <w:sz w:val="28"/>
          <w:szCs w:val="28"/>
        </w:rPr>
        <w:instrText>":"12"},"</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=2</w:instrText>
      </w:r>
      <w:r w:rsidR="00CB4D37" w:rsidRPr="006F1EAA">
        <w:rPr>
          <w:rFonts w:ascii="Times New Roman" w:hAnsi="Times New Roman" w:cs="Times New Roman"/>
          <w:sz w:val="28"/>
          <w:szCs w:val="28"/>
          <w:lang w:val="en-US"/>
        </w:rPr>
        <w:instrText>a</w:instrText>
      </w:r>
      <w:r w:rsidR="00CB4D37" w:rsidRPr="006F1EAA">
        <w:rPr>
          <w:rFonts w:ascii="Times New Roman" w:hAnsi="Times New Roman" w:cs="Times New Roman"/>
          <w:sz w:val="28"/>
          <w:szCs w:val="28"/>
        </w:rPr>
        <w:instrText>8</w:instrText>
      </w:r>
      <w:r w:rsidR="00CB4D37" w:rsidRPr="006F1EAA">
        <w:rPr>
          <w:rFonts w:ascii="Times New Roman" w:hAnsi="Times New Roman" w:cs="Times New Roman"/>
          <w:sz w:val="28"/>
          <w:szCs w:val="28"/>
          <w:lang w:val="en-US"/>
        </w:rPr>
        <w:instrText>ba</w:instrText>
      </w:r>
      <w:r w:rsidR="00CB4D37" w:rsidRPr="006F1EAA">
        <w:rPr>
          <w:rFonts w:ascii="Times New Roman" w:hAnsi="Times New Roman" w:cs="Times New Roman"/>
          <w:sz w:val="28"/>
          <w:szCs w:val="28"/>
        </w:rPr>
        <w:instrText>2</w:instrText>
      </w:r>
      <w:r w:rsidR="00CB4D37" w:rsidRPr="006F1EAA">
        <w:rPr>
          <w:rFonts w:ascii="Times New Roman" w:hAnsi="Times New Roman" w:cs="Times New Roman"/>
          <w:sz w:val="28"/>
          <w:szCs w:val="28"/>
          <w:lang w:val="en-US"/>
        </w:rPr>
        <w:instrText>da</w:instrText>
      </w:r>
      <w:r w:rsidR="00CB4D37" w:rsidRPr="006F1EAA">
        <w:rPr>
          <w:rFonts w:ascii="Times New Roman" w:hAnsi="Times New Roman" w:cs="Times New Roman"/>
          <w:sz w:val="28"/>
          <w:szCs w:val="28"/>
        </w:rPr>
        <w:instrText>-2</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75-40</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7-9739-90724</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833517"]}],"</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":"[114]","</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":"[114]","</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":"[114]"},"</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fldChar w:fldCharType="separate"/>
      </w:r>
      <w:r w:rsidR="00CB4D37" w:rsidRPr="006F1EAA">
        <w:rPr>
          <w:rFonts w:ascii="Times New Roman" w:hAnsi="Times New Roman" w:cs="Times New Roman"/>
          <w:noProof/>
          <w:sz w:val="28"/>
          <w:szCs w:val="28"/>
        </w:rPr>
        <w:t>[114]</w:t>
      </w:r>
      <w:r w:rsidR="00CB4D37" w:rsidRPr="006F1EAA">
        <w:rPr>
          <w:rFonts w:ascii="Times New Roman" w:hAnsi="Times New Roman" w:cs="Times New Roman"/>
          <w:sz w:val="28"/>
          <w:szCs w:val="28"/>
          <w:lang w:val="en-US"/>
        </w:rPr>
        <w:fldChar w:fldCharType="end"/>
      </w:r>
      <w:r w:rsidRPr="006F1EAA">
        <w:rPr>
          <w:rFonts w:ascii="Times New Roman" w:hAnsi="Times New Roman" w:cs="Times New Roman"/>
          <w:sz w:val="28"/>
          <w:szCs w:val="28"/>
        </w:rPr>
        <w:t>. Важно отметить, что наблюдается активное развитие менее инвазивных методов радикальной простатэктомии. Лапароскопическая и роботизированная простатэктомия могут быть выполнены пациентам с РПЖ высокого риска, при этом частота осложнений ниже, чем при открытой простатэктомии</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DOI":"10.1111/j.1365-2303.2007.00464.x","author":[{"dropping-particle":"","family":"Arbyn","given":"M","non-dropping-particle":"","parse-names":false,"suffix":""},{"dropping-particle":"","family":"Herbert","given":"A","non-dropping-particle":"","parse-names":false,"suffix":""},{"dropping-particle":"","family":"Schenck","given":"U","non-dropping-particle":"","parse-names":false,"suffix":""},{"dropping-particle":"","family":"Nieminen","given":"P","non-dropping-particle":"","pa</w:instrText>
      </w:r>
      <w:r w:rsidR="00CB4D37" w:rsidRPr="006F1EAA">
        <w:rPr>
          <w:rFonts w:ascii="Times New Roman" w:hAnsi="Times New Roman" w:cs="Times New Roman"/>
          <w:sz w:val="28"/>
          <w:szCs w:val="28"/>
          <w:lang w:val="en-US"/>
        </w:rPr>
        <w:instrText>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Jordan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Mcgoogan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Patnick</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Bergeron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Baldauf</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Klinkhamer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family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Bulten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given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dropping</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names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false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suffix</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container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European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Communities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compiiation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ITEM</w:instrText>
      </w:r>
      <w:r w:rsidR="00CB4D37" w:rsidRPr="006F1EAA">
        <w:rPr>
          <w:rFonts w:ascii="Times New Roman" w:hAnsi="Times New Roman" w:cs="Times New Roman"/>
          <w:sz w:val="28"/>
          <w:szCs w:val="28"/>
        </w:rPr>
        <w:instrText>-1","</w:instrText>
      </w:r>
      <w:r w:rsidR="00CB4D37" w:rsidRPr="006F1EAA">
        <w:rPr>
          <w:rFonts w:ascii="Times New Roman" w:hAnsi="Times New Roman" w:cs="Times New Roman"/>
          <w:sz w:val="28"/>
          <w:szCs w:val="28"/>
          <w:lang w:val="en-US"/>
        </w:rPr>
        <w:instrText>issue</w:instrText>
      </w:r>
      <w:r w:rsidR="00CB4D37" w:rsidRPr="006F1EAA">
        <w:rPr>
          <w:rFonts w:ascii="Times New Roman" w:hAnsi="Times New Roman" w:cs="Times New Roman"/>
          <w:sz w:val="28"/>
          <w:szCs w:val="28"/>
        </w:rPr>
        <w:instrText>":"18","</w:instrText>
      </w:r>
      <w:r w:rsidR="00CB4D37" w:rsidRPr="006F1EAA">
        <w:rPr>
          <w:rFonts w:ascii="Times New Roman" w:hAnsi="Times New Roman" w:cs="Times New Roman"/>
          <w:sz w:val="28"/>
          <w:szCs w:val="28"/>
          <w:lang w:val="en-US"/>
        </w:rPr>
        <w:instrText>issued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date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parts</w:instrText>
      </w:r>
      <w:r w:rsidR="00CB4D37" w:rsidRPr="006F1EAA">
        <w:rPr>
          <w:rFonts w:ascii="Times New Roman" w:hAnsi="Times New Roman" w:cs="Times New Roman"/>
          <w:sz w:val="28"/>
          <w:szCs w:val="28"/>
        </w:rPr>
        <w:instrText>":[["2007"]]},"</w:instrText>
      </w:r>
      <w:r w:rsidR="00CB4D37" w:rsidRPr="006F1EAA">
        <w:rPr>
          <w:rFonts w:ascii="Times New Roman" w:hAnsi="Times New Roman" w:cs="Times New Roman"/>
          <w:sz w:val="28"/>
          <w:szCs w:val="28"/>
          <w:lang w:val="en-US"/>
        </w:rPr>
        <w:instrText>page</w:instrText>
      </w:r>
      <w:r w:rsidR="00CB4D37" w:rsidRPr="006F1EAA">
        <w:rPr>
          <w:rFonts w:ascii="Times New Roman" w:hAnsi="Times New Roman" w:cs="Times New Roman"/>
          <w:sz w:val="28"/>
          <w:szCs w:val="28"/>
        </w:rPr>
        <w:instrText>":"133-139","</w:instrText>
      </w:r>
      <w:r w:rsidR="00CB4D37" w:rsidRPr="006F1EAA">
        <w:rPr>
          <w:rFonts w:ascii="Times New Roman" w:hAnsi="Times New Roman" w:cs="Times New Roman"/>
          <w:sz w:val="28"/>
          <w:szCs w:val="28"/>
          <w:lang w:val="en-US"/>
        </w:rPr>
        <w:instrText>title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European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guidelines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quality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assurance</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in</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cervical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cancer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screening</w:instrText>
      </w:r>
      <w:r w:rsidR="00CB4D37" w:rsidRPr="006F1EAA">
        <w:rPr>
          <w:rFonts w:ascii="Times New Roman" w:hAnsi="Times New Roman" w:cs="Times New Roman"/>
          <w:sz w:val="28"/>
          <w:szCs w:val="28"/>
        </w:rPr>
        <w:instrText xml:space="preserve"> : </w:instrText>
      </w:r>
      <w:r w:rsidR="00CB4D37" w:rsidRPr="006F1EAA">
        <w:rPr>
          <w:rFonts w:ascii="Times New Roman" w:hAnsi="Times New Roman" w:cs="Times New Roman"/>
          <w:sz w:val="28"/>
          <w:szCs w:val="28"/>
          <w:lang w:val="en-US"/>
        </w:rPr>
        <w:instrText>recommendations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collecting</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samples</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for</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conventional</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and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liquid</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based</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cytology</w:instrText>
      </w:r>
      <w:r w:rsidR="00CB4D37" w:rsidRPr="006F1EAA">
        <w:rPr>
          <w:rFonts w:ascii="Times New Roman" w:hAnsi="Times New Roman" w:cs="Times New Roman"/>
          <w:sz w:val="28"/>
          <w:szCs w:val="28"/>
        </w:rPr>
        <w:instrText xml:space="preserve"> *","</w:instrText>
      </w:r>
      <w:r w:rsidR="00CB4D37" w:rsidRPr="006F1EAA">
        <w:rPr>
          <w:rFonts w:ascii="Times New Roman" w:hAnsi="Times New Roman" w:cs="Times New Roman"/>
          <w:sz w:val="28"/>
          <w:szCs w:val="28"/>
          <w:lang w:val="en-US"/>
        </w:rPr>
        <w:instrText>type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article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journal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uris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www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documents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uuid</w:instrText>
      </w:r>
      <w:r w:rsidR="00CB4D37" w:rsidRPr="006F1EAA">
        <w:rPr>
          <w:rFonts w:ascii="Times New Roman" w:hAnsi="Times New Roman" w:cs="Times New Roman"/>
          <w:sz w:val="28"/>
          <w:szCs w:val="28"/>
        </w:rPr>
        <w:instrText>=99</w:instrText>
      </w:r>
      <w:r w:rsidR="00CB4D37" w:rsidRPr="006F1EAA">
        <w:rPr>
          <w:rFonts w:ascii="Times New Roman" w:hAnsi="Times New Roman" w:cs="Times New Roman"/>
          <w:sz w:val="28"/>
          <w:szCs w:val="28"/>
          <w:lang w:val="en-US"/>
        </w:rPr>
        <w:instrText>d</w:instrText>
      </w:r>
      <w:r w:rsidR="00CB4D37" w:rsidRPr="006F1EAA">
        <w:rPr>
          <w:rFonts w:ascii="Times New Roman" w:hAnsi="Times New Roman" w:cs="Times New Roman"/>
          <w:sz w:val="28"/>
          <w:szCs w:val="28"/>
        </w:rPr>
        <w:instrText>21</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45-5983-4614-</w:instrText>
      </w:r>
      <w:r w:rsidR="00CB4D37" w:rsidRPr="006F1EAA">
        <w:rPr>
          <w:rFonts w:ascii="Times New Roman" w:hAnsi="Times New Roman" w:cs="Times New Roman"/>
          <w:sz w:val="28"/>
          <w:szCs w:val="28"/>
          <w:lang w:val="en-US"/>
        </w:rPr>
        <w:instrText>bd</w:instrText>
      </w:r>
      <w:r w:rsidR="00CB4D37" w:rsidRPr="006F1EAA">
        <w:rPr>
          <w:rFonts w:ascii="Times New Roman" w:hAnsi="Times New Roman" w:cs="Times New Roman"/>
          <w:sz w:val="28"/>
          <w:szCs w:val="28"/>
        </w:rPr>
        <w:instrText>12-9</w:instrText>
      </w:r>
      <w:r w:rsidR="00CB4D37" w:rsidRPr="006F1EAA">
        <w:rPr>
          <w:rFonts w:ascii="Times New Roman" w:hAnsi="Times New Roman" w:cs="Times New Roman"/>
          <w:sz w:val="28"/>
          <w:szCs w:val="28"/>
          <w:lang w:val="en-US"/>
        </w:rPr>
        <w:instrText>c</w:instrText>
      </w:r>
      <w:r w:rsidR="00CB4D37" w:rsidRPr="006F1EAA">
        <w:rPr>
          <w:rFonts w:ascii="Times New Roman" w:hAnsi="Times New Roman" w:cs="Times New Roman"/>
          <w:sz w:val="28"/>
          <w:szCs w:val="28"/>
        </w:rPr>
        <w:instrText>7</w:instrText>
      </w:r>
      <w:r w:rsidR="00CB4D37" w:rsidRPr="006F1EAA">
        <w:rPr>
          <w:rFonts w:ascii="Times New Roman" w:hAnsi="Times New Roman" w:cs="Times New Roman"/>
          <w:sz w:val="28"/>
          <w:szCs w:val="28"/>
          <w:lang w:val="en-US"/>
        </w:rPr>
        <w:instrText>f</w:instrText>
      </w:r>
      <w:r w:rsidR="00CB4D37" w:rsidRPr="006F1EAA">
        <w:rPr>
          <w:rFonts w:ascii="Times New Roman" w:hAnsi="Times New Roman" w:cs="Times New Roman"/>
          <w:sz w:val="28"/>
          <w:szCs w:val="28"/>
        </w:rPr>
        <w:instrText>4</w:instrText>
      </w:r>
      <w:r w:rsidR="00CB4D37" w:rsidRPr="006F1EAA">
        <w:rPr>
          <w:rFonts w:ascii="Times New Roman" w:hAnsi="Times New Roman" w:cs="Times New Roman"/>
          <w:sz w:val="28"/>
          <w:szCs w:val="28"/>
          <w:lang w:val="en-US"/>
        </w:rPr>
        <w:instrText>e</w:instrText>
      </w:r>
      <w:r w:rsidR="00CB4D37" w:rsidRPr="006F1EAA">
        <w:rPr>
          <w:rFonts w:ascii="Times New Roman" w:hAnsi="Times New Roman" w:cs="Times New Roman"/>
          <w:sz w:val="28"/>
          <w:szCs w:val="28"/>
        </w:rPr>
        <w:instrText>83</w:instrText>
      </w:r>
      <w:r w:rsidR="00CB4D37" w:rsidRPr="006F1EAA">
        <w:rPr>
          <w:rFonts w:ascii="Times New Roman" w:hAnsi="Times New Roman" w:cs="Times New Roman"/>
          <w:sz w:val="28"/>
          <w:szCs w:val="28"/>
          <w:lang w:val="en-US"/>
        </w:rPr>
        <w:instrText>b</w:instrText>
      </w:r>
      <w:r w:rsidR="00CB4D37" w:rsidRPr="006F1EAA">
        <w:rPr>
          <w:rFonts w:ascii="Times New Roman" w:hAnsi="Times New Roman" w:cs="Times New Roman"/>
          <w:sz w:val="28"/>
          <w:szCs w:val="28"/>
        </w:rPr>
        <w:instrText>5</w:instrText>
      </w:r>
      <w:r w:rsidR="00CB4D37" w:rsidRPr="006F1EAA">
        <w:rPr>
          <w:rFonts w:ascii="Times New Roman" w:hAnsi="Times New Roman" w:cs="Times New Roman"/>
          <w:sz w:val="28"/>
          <w:szCs w:val="28"/>
          <w:lang w:val="en-US"/>
        </w:rPr>
        <w:instrText>bc</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mendeley</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formattedCitation</w:instrText>
      </w:r>
      <w:r w:rsidR="00CB4D37" w:rsidRPr="006F1EAA">
        <w:rPr>
          <w:rFonts w:ascii="Times New Roman" w:hAnsi="Times New Roman" w:cs="Times New Roman"/>
          <w:sz w:val="28"/>
          <w:szCs w:val="28"/>
        </w:rPr>
        <w:instrText>":"[115]","</w:instrText>
      </w:r>
      <w:r w:rsidR="00CB4D37" w:rsidRPr="006F1EAA">
        <w:rPr>
          <w:rFonts w:ascii="Times New Roman" w:hAnsi="Times New Roman" w:cs="Times New Roman"/>
          <w:sz w:val="28"/>
          <w:szCs w:val="28"/>
          <w:lang w:val="en-US"/>
        </w:rPr>
        <w:instrText>plainTextFormattedCitation</w:instrText>
      </w:r>
      <w:r w:rsidR="00CB4D37" w:rsidRPr="006F1EAA">
        <w:rPr>
          <w:rFonts w:ascii="Times New Roman" w:hAnsi="Times New Roman" w:cs="Times New Roman"/>
          <w:sz w:val="28"/>
          <w:szCs w:val="28"/>
        </w:rPr>
        <w:instrText>":"[115]","</w:instrText>
      </w:r>
      <w:r w:rsidR="00CB4D37" w:rsidRPr="006F1EAA">
        <w:rPr>
          <w:rFonts w:ascii="Times New Roman" w:hAnsi="Times New Roman" w:cs="Times New Roman"/>
          <w:sz w:val="28"/>
          <w:szCs w:val="28"/>
          <w:lang w:val="en-US"/>
        </w:rPr>
        <w:instrText>previouslyFormattedCitation</w:instrText>
      </w:r>
      <w:r w:rsidR="00CB4D37" w:rsidRPr="006F1EAA">
        <w:rPr>
          <w:rFonts w:ascii="Times New Roman" w:hAnsi="Times New Roman" w:cs="Times New Roman"/>
          <w:sz w:val="28"/>
          <w:szCs w:val="28"/>
        </w:rPr>
        <w:instrText>":"[115]"},"</w:instrText>
      </w:r>
      <w:r w:rsidR="00CB4D37" w:rsidRPr="006F1EAA">
        <w:rPr>
          <w:rFonts w:ascii="Times New Roman" w:hAnsi="Times New Roman" w:cs="Times New Roman"/>
          <w:sz w:val="28"/>
          <w:szCs w:val="28"/>
          <w:lang w:val="en-US"/>
        </w:rPr>
        <w:instrText>properties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noteIndex</w:instrText>
      </w:r>
      <w:r w:rsidR="00CB4D37" w:rsidRPr="006F1EAA">
        <w:rPr>
          <w:rFonts w:ascii="Times New Roman" w:hAnsi="Times New Roman" w:cs="Times New Roman"/>
          <w:sz w:val="28"/>
          <w:szCs w:val="28"/>
        </w:rPr>
        <w:instrText>":0},"</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https</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github</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com</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style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language</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schema</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raw</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master</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csl</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citation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lang w:val="en-US"/>
        </w:rPr>
        <w:instrText>json</w:instrText>
      </w:r>
      <w:r w:rsidR="00CB4D37" w:rsidRPr="006F1EAA">
        <w:rPr>
          <w:rFonts w:ascii="Times New Roman" w:hAnsi="Times New Roman" w:cs="Times New Roman"/>
          <w:sz w:val="28"/>
          <w:szCs w:val="28"/>
        </w:rPr>
        <w:instrText>"}</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[115]</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2D779B14" w14:textId="11288F6E" w:rsidR="009E49B2" w:rsidRPr="006F1EAA" w:rsidRDefault="009E49B2"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Многие исследования по изучению исходов после ЛПЭ были посвящены изучению частоты возникновения осложнений, связанных с мочевыделительной системой, включая вероятность развития стриктуры анастомоза в послеоперационном периоде</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{"citationItems":[{"id":"ITEM-1","itemData":{"author":[{"dropping-particle":"","family":"Pathology","given":"Cervical","non-dropping-particle":"","parse-names":false,"suffix":""}],"id":"ITEM-1","issued":{"date-parts":[["2012"]]},"title":"Cervical Cancer Screening Recommendations , 2012 Objectives of Screening","type":"article-journal"},"uris":["http://www.mendeley.com/documents/?uuid=79e1fc5c-c8d4-48be-a4dd-6d9f817d3827"]}],"mendeley":{"formattedCitation":"[116]","plainTextFormattedCitation":"[116]","previouslyFormattedCitation":"[116]"},"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[116</w:t>
      </w:r>
      <w:r w:rsidR="00CB4D37" w:rsidRPr="006F1EAA">
        <w:rPr>
          <w:rFonts w:ascii="Times New Roman" w:hAnsi="Times New Roman" w:cs="Times New Roman"/>
          <w:sz w:val="28"/>
          <w:szCs w:val="28"/>
        </w:rPr>
        <w:fldChar w:fldCharType="end"/>
      </w:r>
      <w:r w:rsidR="00962AB4">
        <w:rPr>
          <w:rFonts w:ascii="Times New Roman" w:hAnsi="Times New Roman" w:cs="Times New Roman"/>
          <w:sz w:val="28"/>
          <w:szCs w:val="28"/>
        </w:rPr>
        <w:t>,</w:t>
      </w:r>
      <w:r w:rsidR="00CB4D37" w:rsidRPr="006F1EAA">
        <w:rPr>
          <w:rFonts w:ascii="Times New Roman" w:hAnsi="Times New Roman" w:cs="Times New Roman"/>
          <w:sz w:val="28"/>
          <w:szCs w:val="28"/>
        </w:rPr>
        <w:fldChar w:fldCharType="begin" w:fldLock="1"/>
      </w:r>
      <w:r w:rsidR="00CB4D37" w:rsidRPr="006F1EAA">
        <w:rPr>
          <w:rFonts w:ascii="Times New Roman" w:hAnsi="Times New Roman" w:cs="Times New Roman"/>
          <w:sz w:val="28"/>
          <w:szCs w:val="28"/>
        </w:rPr>
        <w:instrText>ADDIN CSL_CITATION {"citationItems":[{"id":"ITEM-1","itemData":{"ISSN":"1513-7368","PMID":"22938495","abstract":"BACKGROUND: India shows some of the highest rates of cervical cancer worldwide, and more than 70% of the population is living in rural villages. Prospective cohort studies to determine the risk factors for cervical cancer are very rare from low and medium resource countries. The aim of this study was to quantify the effect of risk factors related to cervical cancer in a rural setting in South India.\nMATERIAL AND METHODS: Sociodemographic and reproductive potential risk factors for cervical cancer were studied using the data from a cohort of 30,958 women who constituted the unscreened control group in a randomised screening trial in Dindigul district, Tamilnadu, India. The analysis was accomplished with the Cox proportional hazard regression model.\nRESULTS: Women of increasing age (HR=2.4; 95% CI: 1.6, 3.8 in 50-59 vs 30-39), having many pregnancies (HR=7.1; 1.0, 52 in 4+ vs 0) and no education (HR=0.6; 0.2, 0.7 in high vs none) were found to be at significantly increased risk of cervical cancer.\nCONCLUSION: This cohort study gives very strong evidence to say that education is the fundamental factor among the sociodemographic and reproductive determinants of cervical cancer in low resource settings. Public awareness through education and improvements in living standards can play an important role in reducing the high incidence of cervical cancer in India. These findings further stress the importance of formulating public health policies aimed at increasing awareness and implementation of cervical cancer screening programmes.","author":[{"dropping-particle":"V","family":"Thulaseedharan","given":"Jissa","non-dropping-particle":"","parse-names":false,"suffix":""},{"dropping-particle":"","family":"Malila","given":"Nea","non-dropping-particle":"","parse-names":false,"suffix":""},{"dropping-particle":"","family":"Hakama","given":"Matti","non-dropping-particle":"","parse-names":false,"suffix":""},{"dropping-particle":"","family":"Esmy","given":"Pulikottil O","non-dropping-particle":"","parse-names":false,"suffix":""},{"dropping-particle":"","family":"Cheriyan","given":"Mary","non-dropping-particle":"","parse-names":false,"suffix":""},{"dropping-particle":"","family":"Swaminathan","given":"Rajaraman","non-dropping-particle":"","parse-names":false,"suffix":""},{"dropping-particle":"","family":"Muwonge","given":"Richard","non-dropping-particle":"","parse-names":false,"suffix":""},{"dropping-particle":"","family":"Sankaranarayanan","given":"Rengaswami","non-dropping-particle":"","parse-names":false,"suffix":""}],"container-title":"Asian Pacific journal of cancer prevention : APJCP","id":"ITEM-1","issue":"6","issued":{"date-parts":[["2012"]]},"page":"2991-2995","title":"Socio demographic and reproductive risk factors for cervical cancer - a large prospective cohort study from rural India.","type":"article-journal","volume":"13"},"uris":["http://www.mendeley.com/documents/?uuid=8c24f238-1251-4b53-99b4-7d29ba89359c"]}],"mendeley":{"formattedCitation":"[117]","plainTextFormattedCitation":"[117]","previouslyFormattedCitation":"[117]"},"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117]</w:t>
      </w:r>
      <w:r w:rsidR="00CB4D37"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Однако большинство </w:t>
      </w:r>
      <w:r w:rsidRPr="006F1EAA">
        <w:rPr>
          <w:rFonts w:ascii="Times New Roman" w:hAnsi="Times New Roman" w:cs="Times New Roman"/>
          <w:sz w:val="28"/>
          <w:szCs w:val="28"/>
        </w:rPr>
        <w:lastRenderedPageBreak/>
        <w:t>этих исследований включало только пациентов из одного медицинского учреждения или под руководством одного хирурга, что снижает репрезентативность результатов.</w:t>
      </w:r>
      <w:r w:rsidRPr="006F1EAA">
        <w:t xml:space="preserve"> </w:t>
      </w:r>
      <w:r w:rsidRPr="006F1EAA">
        <w:rPr>
          <w:rFonts w:ascii="Times New Roman" w:hAnsi="Times New Roman" w:cs="Times New Roman"/>
          <w:sz w:val="28"/>
          <w:szCs w:val="28"/>
        </w:rPr>
        <w:t xml:space="preserve">В 2018 году был проведен мета-анализ, в который вошли данные о 17 299 пациентах, которым была выполнена радикальная простатэктомия разными способами: 6873 (39,7%) пациентам была выполнена позадилонная простатэктомия (ПРП), 5479 (31,7%) - лапароскопическая простатэктомия (ЛСК РП), 4947 (28,6%) – </w:t>
      </w:r>
      <w:r w:rsidR="001A0675" w:rsidRPr="006F1EAA">
        <w:rPr>
          <w:rFonts w:ascii="Times New Roman" w:hAnsi="Times New Roman" w:cs="Times New Roman"/>
          <w:sz w:val="28"/>
          <w:szCs w:val="28"/>
        </w:rPr>
        <w:t>р</w:t>
      </w:r>
      <w:r w:rsidRPr="006F1EAA">
        <w:rPr>
          <w:rFonts w:ascii="Times New Roman" w:hAnsi="Times New Roman" w:cs="Times New Roman"/>
          <w:sz w:val="28"/>
          <w:szCs w:val="28"/>
        </w:rPr>
        <w:t>обот-ассистированная радикальная простатэктомия (РАРП). В течение 2 лет после операции только 3,3% мужчин, которым была выполнена РАРП, потребовалась оптическая уретротомия в связи со стриктурой анастомоза</w:t>
      </w:r>
      <w:r w:rsidR="00CB4D37" w:rsidRPr="006F1EAA">
        <w:rPr>
          <w:rFonts w:ascii="Times New Roman" w:hAnsi="Times New Roman" w:cs="Times New Roman"/>
          <w:sz w:val="28"/>
          <w:szCs w:val="28"/>
        </w:rPr>
        <w:t xml:space="preserve"> </w:t>
      </w:r>
      <w:r w:rsidR="00CB4D37"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ADDIN CSL_CITATION {"citationItems":[{"id":"ITEM-1","itemData":{"DOI":"10.1038/sj.bjc.6601024","ISSN":"0007-0920","PMID":"12838308","abstract":"Particular types of human papillomavirus (HPV) infection may preferentially progress from high-grade squamous intraepithelial lesions (HSIL) to squamous cell carcinoma of the cervix (SCC). We performed a meta-analysis of published data to compare HPV type distribution in HSIL and SCC. HPV16, 18 and 45 were each more prevalent in SCC than HSIL, whereas the reverse was true for other oncogenic types including HPV31, 33, 52 and 58. These data suggest that HSILs infected with HPV16, 18 and 45 preferentially progress to SCC. This may have implications for follow-up protocols of future HPV-based cervical cancer screening programmes and for HPV vaccine trials.","author":[{"dropping-particle":"","family":"Clifford","given":"G M","non-dropping-particle":"","parse-names":false,"suffix":""},{"dropping-particle":"","family":"Smith","given":"J S","non-dropping-particle":"","parse-names":false,"suffix":""},{"dropping-particle":"","family":"Aguado","given":"T","non-dropping-particle":"","parse-names":false,"suffix":""},{"dropping-particle":"","family":"Franceschi","given":"S","non-dropping-particle":"","parse-names":false,"suffix":""}],"container-title":"British journal of cancer","id":"ITEM-1","issue":"1","issued":{"date-parts":[["2003"]]},"page":"101-105","title":"Comparison of HPV type distribution in high-grade cervical lesions and cervical cancer: a meta-analysis.","type":"article-journal","volume":"89"},"uris":["http://www.mendeley.com/documents/?uuid=54d1b5a5-4884-4630-b05d-474fc96b8c38"]}],"mendeley":{"formattedCitation":"[118]","plainTextFormattedCitation":"[118]","previouslyFormattedCitation":"[118]"},"properties":{"noteIndex":0},"schema":"https://github.com/citation-style-language/schema/raw/master/csl-citation.json"}</w:instrText>
      </w:r>
      <w:r w:rsidR="00CB4D37" w:rsidRPr="006F1EAA">
        <w:rPr>
          <w:rFonts w:ascii="Times New Roman" w:hAnsi="Times New Roman" w:cs="Times New Roman"/>
          <w:sz w:val="28"/>
          <w:szCs w:val="28"/>
        </w:rPr>
        <w:fldChar w:fldCharType="separate"/>
      </w:r>
      <w:r w:rsidR="00CB4D37" w:rsidRPr="006F1EAA">
        <w:rPr>
          <w:rFonts w:ascii="Times New Roman" w:hAnsi="Times New Roman" w:cs="Times New Roman"/>
          <w:noProof/>
          <w:sz w:val="28"/>
          <w:szCs w:val="28"/>
        </w:rPr>
        <w:t>[118]</w:t>
      </w:r>
      <w:r w:rsidR="00CB4D37" w:rsidRPr="006F1EAA">
        <w:rPr>
          <w:rFonts w:ascii="Times New Roman" w:hAnsi="Times New Roman" w:cs="Times New Roman"/>
          <w:sz w:val="28"/>
          <w:szCs w:val="28"/>
        </w:rPr>
        <w:fldChar w:fldCharType="end"/>
      </w:r>
      <w:r w:rsidR="00125EEE" w:rsidRPr="006F1EAA">
        <w:rPr>
          <w:rFonts w:ascii="Times New Roman" w:hAnsi="Times New Roman" w:cs="Times New Roman"/>
          <w:sz w:val="28"/>
          <w:szCs w:val="28"/>
        </w:rPr>
        <w:t>.</w:t>
      </w:r>
    </w:p>
    <w:p w14:paraId="608524CE" w14:textId="77777777" w:rsidR="00392C7A" w:rsidRPr="006F1EAA" w:rsidRDefault="00392C7A"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Объем урологической онкологической хирургии велик: только в Великобритании лечится более 90 000 урологических злокачественных новообразований и ежегодно проводится более 200 000 плановых урологических операций</w:t>
      </w:r>
      <w:r w:rsidR="007E5DF5" w:rsidRPr="006F1EAA">
        <w:rPr>
          <w:rFonts w:ascii="Times New Roman" w:hAnsi="Times New Roman" w:cs="Times New Roman"/>
          <w:sz w:val="28"/>
          <w:szCs w:val="28"/>
        </w:rPr>
        <w:t xml:space="preserve"> </w:t>
      </w:r>
      <w:r w:rsidR="007E5DF5"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ADDIN CSL_CITATION {"citationItems":[{"id":"ITEM-1","itemData":{"author":[{"dropping-particle":"","family":"Joy","given":"Teresa","non-dropping-particle":"","parse-names":false,"suffix":""},{"dropping-particle":"","family":"Sathian","given":"Brijesh","non-dropping-particle":"","parse-names":false,"suffix":""},{"dropping-particle":"","family":"Bhattarai","given":"Chacchu","non-dropping-particle":"","parse-names":false,"suffix":""},{"dropping-particle":"","family":"Chacko","given":"Jenny","non-dropping-particle":"","parse-names":false,"suffix":""}],"id":"ITEM-1","issued":{"date-parts":[["2011"]]},"page":"1707-1712","title":"Awareness of Cervix Cancer Risk Factors in Educated Youth : A Cross-Sectional , Questionnaire Based Survey in India , Nepal , and Sri Lanka","type":"article-journal","volume":"12"},"uris":["http://www.mendeley.com/documents/?uuid=f00de8d5-07c6-498f-943e-fd5427b1d657"]}],"mendeley":{"formattedCitation":"[119]","plainTextFormattedCitation":"[119]","previouslyFormattedCitation":"[119]"},"properties":{"noteIndex":0},"schema":"https://github.com/citation-style-language/schema/raw/master/csl-citation.json"}</w:instrText>
      </w:r>
      <w:r w:rsidR="007E5DF5" w:rsidRPr="006F1EAA">
        <w:rPr>
          <w:rFonts w:ascii="Times New Roman" w:hAnsi="Times New Roman" w:cs="Times New Roman"/>
          <w:sz w:val="28"/>
          <w:szCs w:val="28"/>
        </w:rPr>
        <w:fldChar w:fldCharType="separate"/>
      </w:r>
      <w:r w:rsidR="007E5DF5" w:rsidRPr="006F1EAA">
        <w:rPr>
          <w:rFonts w:ascii="Times New Roman" w:hAnsi="Times New Roman" w:cs="Times New Roman"/>
          <w:noProof/>
          <w:sz w:val="28"/>
          <w:szCs w:val="28"/>
        </w:rPr>
        <w:t>[119]</w:t>
      </w:r>
      <w:r w:rsidR="007E5DF5" w:rsidRPr="006F1EAA">
        <w:rPr>
          <w:rFonts w:ascii="Times New Roman" w:hAnsi="Times New Roman" w:cs="Times New Roman"/>
          <w:sz w:val="28"/>
          <w:szCs w:val="28"/>
        </w:rPr>
        <w:fldChar w:fldCharType="end"/>
      </w:r>
      <w:r w:rsidRPr="006F1EAA">
        <w:rPr>
          <w:rFonts w:ascii="Times New Roman" w:hAnsi="Times New Roman" w:cs="Times New Roman"/>
          <w:sz w:val="28"/>
          <w:szCs w:val="28"/>
        </w:rPr>
        <w:t>. Несмотря на существенное повышение безопасности, хирургические осложнения остаются серьезной проблемой</w:t>
      </w:r>
      <w:r w:rsidR="007E5DF5" w:rsidRPr="006F1EAA">
        <w:rPr>
          <w:rFonts w:ascii="Times New Roman" w:hAnsi="Times New Roman" w:cs="Times New Roman"/>
          <w:sz w:val="28"/>
          <w:szCs w:val="28"/>
        </w:rPr>
        <w:t xml:space="preserve"> </w:t>
      </w:r>
      <w:r w:rsidR="007E5DF5"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ADDIN CSL_CITATION {"citationItems":[{"id":"ITEM-1","itemData":{"DOI":"10.1093/jnci/djn065","ISSN":"1460-2105","PMID":"18364502","abstract":"BACKGROUND: In the first recruitment phase of a randomized trial of cervical cancer screening methods (New Technologies for Cervical Cancer Screening [NTCC] study), we compared screening with conventional cytology with screening by human papillomavirus (HPV) testing in combination with liquid-based cytology. HPV-positive women were directly referred to colposcopy if aged 35 or older; if younger, they were retested after 1 year.\nMETHODS: In the second recruitment phase of NTCC, we randomly assigned women to conventional cytology (n = 24,661) with referral to colposcopy if cytology indicated atypical squamous cells of undetermined significance or more severe abnormality or to testing for high-risk HPV DNA alone by Hybrid Capture 2 (n = 24,535) with referral to colposcopy if the test was positive at a concentration of HPV DNA 1 pg/mL or greater. For the main endpoint of the study, histologic detection of cervical intraepithelial neoplasia of grade 2 or more (CIN2+), we calculated and compared sensitivity and positive predictive value (PPV) of the two screening methods using HPV DNA cutoffs of 1 pg/mL and 2 pg/mL. All statistical tests were two-sided.\nRESULTS: For women aged 35-60 years, the relative sensitivity of HPV testing for detection of CIN2+ at a cutoff of 1 pg/mL vs conventional cytology was 1.92 (95% CI = 1.28 to 2.87) and the relative PPV was 0.80 (95% CI = 0.55 to 1.18). At a cutoff of 2 pg/mL HPV DNA, the relative sensitivity was 1.81 (95% CI = 1.20 to 2.72) and the relative PPV was 0.99 (95% CI = 0.67 to 1.46). In this age group, there was no evidence of heterogeneity between study phases. Among women aged 25-34 years, the relative sensitivity for detection of CIN2+ of HPV testing at a cutoff of 1 pg/mL vs cytology was 3.50 (95% CI = 2.11 to 5.82), statistically significantly larger (P = .019) than that observed in phase 1 at this age (1.58; 95% CI = 1.03 to 2.44).\nCONCLUSIONS: For women aged 35-60 years, HPV testing with a cutoff of 2 pg/mL achieves a substantial gain in sensitivity over cytology with only a small reduction in PPV. Among women aged 25-34 years, the large relative sensitivity of HPV testing compared with conventional cytology and the difference between relative sensitivity during phases 1 and 2 suggests that there is frequent regression of CIN2+ that are detected by direct referral of younger HPV-positive women to colposcopy. Thus, triage test or repeat testing is needed if HPV is to be used for primary testing in this context.","author":[{"dropping-particle":"","family":"Ronco","given":"Guglielmo","non-dropping-particle":"","parse-names":false,"suffix":""},{"dropping-particle":"","family":"Giorgi-Rossi","given":"Paolo","non-dropping-particle":"","parse-names":false,"suffix":""},{"dropping-particle":"","family":"Carozzi","given":"Francesca","non-dropping-particle":"","parse-names":false,"suffix":""},{"dropping-particle":"","family":"Confortini","given":"Massimo","non-dropping-particle":"","parse-names":false,"suffix":""},{"dropping-particle":"","family":"Palma","given":"Paolo Dalla","non-dropping-particle":"","parse-names":false,"suffix":""},{"dropping-particle":"Del","family":"Mistro","given":"Annarosa","non-dropping-particle":"","parse-names":false,"suffix":""},{"dropping-particle":"","family":"Gillio-Tos","given":"Anna","non-dropping-particle":"","parse-names":false,"suffix":""},{"dropping-particle":"","family":"Minucci","given":"Daria","non-dropping-particle":"","parse-names":false,"suffix":""},{"dropping-particle":"","family":"Naldoni","given":"Carlo","non-dropping-particle":"","parse-names":false,"suffix":""},{"dropping-particle":"","family":"</w:instrText>
      </w:r>
      <w:r w:rsidR="007E5DF5" w:rsidRPr="006F1EAA">
        <w:rPr>
          <w:rFonts w:ascii="Times New Roman" w:hAnsi="Times New Roman" w:cs="Times New Roman"/>
          <w:sz w:val="28"/>
          <w:szCs w:val="28"/>
          <w:lang w:val="en-US"/>
        </w:rPr>
        <w:instrText>Rizzolo</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Raffaella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Schincaglia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Patrizia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Volante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Renza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Zappa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Marco</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Zorzi</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Manuel</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Cuzick</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Jack</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Segnan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Nereo</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container</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title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Journal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of</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the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National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Cancer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Institute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id</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ITEM</w:instrText>
      </w:r>
      <w:r w:rsidR="007E5DF5" w:rsidRPr="006F1EAA">
        <w:rPr>
          <w:rFonts w:ascii="Times New Roman" w:hAnsi="Times New Roman" w:cs="Times New Roman"/>
          <w:sz w:val="28"/>
          <w:szCs w:val="28"/>
        </w:rPr>
        <w:instrText>-1","</w:instrText>
      </w:r>
      <w:r w:rsidR="007E5DF5" w:rsidRPr="006F1EAA">
        <w:rPr>
          <w:rFonts w:ascii="Times New Roman" w:hAnsi="Times New Roman" w:cs="Times New Roman"/>
          <w:sz w:val="28"/>
          <w:szCs w:val="28"/>
          <w:lang w:val="en-US"/>
        </w:rPr>
        <w:instrText>issue</w:instrText>
      </w:r>
      <w:r w:rsidR="007E5DF5" w:rsidRPr="006F1EAA">
        <w:rPr>
          <w:rFonts w:ascii="Times New Roman" w:hAnsi="Times New Roman" w:cs="Times New Roman"/>
          <w:sz w:val="28"/>
          <w:szCs w:val="28"/>
        </w:rPr>
        <w:instrText>":"7","</w:instrText>
      </w:r>
      <w:r w:rsidR="007E5DF5" w:rsidRPr="006F1EAA">
        <w:rPr>
          <w:rFonts w:ascii="Times New Roman" w:hAnsi="Times New Roman" w:cs="Times New Roman"/>
          <w:sz w:val="28"/>
          <w:szCs w:val="28"/>
          <w:lang w:val="en-US"/>
        </w:rPr>
        <w:instrText>issued</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date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parts</w:instrText>
      </w:r>
      <w:r w:rsidR="007E5DF5" w:rsidRPr="006F1EAA">
        <w:rPr>
          <w:rFonts w:ascii="Times New Roman" w:hAnsi="Times New Roman" w:cs="Times New Roman"/>
          <w:sz w:val="28"/>
          <w:szCs w:val="28"/>
        </w:rPr>
        <w:instrText>":[["2008"]]},"</w:instrText>
      </w:r>
      <w:r w:rsidR="007E5DF5" w:rsidRPr="006F1EAA">
        <w:rPr>
          <w:rFonts w:ascii="Times New Roman" w:hAnsi="Times New Roman" w:cs="Times New Roman"/>
          <w:sz w:val="28"/>
          <w:szCs w:val="28"/>
          <w:lang w:val="en-US"/>
        </w:rPr>
        <w:instrText>page</w:instrText>
      </w:r>
      <w:r w:rsidR="007E5DF5" w:rsidRPr="006F1EAA">
        <w:rPr>
          <w:rFonts w:ascii="Times New Roman" w:hAnsi="Times New Roman" w:cs="Times New Roman"/>
          <w:sz w:val="28"/>
          <w:szCs w:val="28"/>
        </w:rPr>
        <w:instrText>":"492-501","</w:instrText>
      </w:r>
      <w:r w:rsidR="007E5DF5" w:rsidRPr="006F1EAA">
        <w:rPr>
          <w:rFonts w:ascii="Times New Roman" w:hAnsi="Times New Roman" w:cs="Times New Roman"/>
          <w:sz w:val="28"/>
          <w:szCs w:val="28"/>
          <w:lang w:val="en-US"/>
        </w:rPr>
        <w:instrText>title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Results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at</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recruitment</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from</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randomized</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controlled</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trial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comparing</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human</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papillomavirus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testing</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alone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with</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conventional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cytology</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the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primary</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cervical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cancer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screening</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test</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type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journal</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volume</w:instrText>
      </w:r>
      <w:r w:rsidR="007E5DF5" w:rsidRPr="006F1EAA">
        <w:rPr>
          <w:rFonts w:ascii="Times New Roman" w:hAnsi="Times New Roman" w:cs="Times New Roman"/>
          <w:sz w:val="28"/>
          <w:szCs w:val="28"/>
        </w:rPr>
        <w:instrText>":"100"},"</w:instrText>
      </w:r>
      <w:r w:rsidR="007E5DF5" w:rsidRPr="006F1EAA">
        <w:rPr>
          <w:rFonts w:ascii="Times New Roman" w:hAnsi="Times New Roman" w:cs="Times New Roman"/>
          <w:sz w:val="28"/>
          <w:szCs w:val="28"/>
          <w:lang w:val="en-US"/>
        </w:rPr>
        <w:instrText>uris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http</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www</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mendeley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com</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documents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uuid</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w:instrText>
      </w:r>
      <w:r w:rsidR="007E5DF5" w:rsidRPr="006F1EAA">
        <w:rPr>
          <w:rFonts w:ascii="Times New Roman" w:hAnsi="Times New Roman" w:cs="Times New Roman"/>
          <w:sz w:val="28"/>
          <w:szCs w:val="28"/>
        </w:rPr>
        <w:instrText>870</w:instrText>
      </w:r>
      <w:r w:rsidR="007E5DF5" w:rsidRPr="006F1EAA">
        <w:rPr>
          <w:rFonts w:ascii="Times New Roman" w:hAnsi="Times New Roman" w:cs="Times New Roman"/>
          <w:sz w:val="28"/>
          <w:szCs w:val="28"/>
          <w:lang w:val="en-US"/>
        </w:rPr>
        <w:instrText>c</w:instrText>
      </w:r>
      <w:r w:rsidR="007E5DF5" w:rsidRPr="006F1EAA">
        <w:rPr>
          <w:rFonts w:ascii="Times New Roman" w:hAnsi="Times New Roman" w:cs="Times New Roman"/>
          <w:sz w:val="28"/>
          <w:szCs w:val="28"/>
        </w:rPr>
        <w:instrText>8</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7-</w:instrText>
      </w:r>
      <w:r w:rsidR="007E5DF5" w:rsidRPr="006F1EAA">
        <w:rPr>
          <w:rFonts w:ascii="Times New Roman" w:hAnsi="Times New Roman" w:cs="Times New Roman"/>
          <w:sz w:val="28"/>
          <w:szCs w:val="28"/>
          <w:lang w:val="en-US"/>
        </w:rPr>
        <w:instrText>d</w:instrText>
      </w:r>
      <w:r w:rsidR="007E5DF5" w:rsidRPr="006F1EAA">
        <w:rPr>
          <w:rFonts w:ascii="Times New Roman" w:hAnsi="Times New Roman" w:cs="Times New Roman"/>
          <w:sz w:val="28"/>
          <w:szCs w:val="28"/>
        </w:rPr>
        <w:instrText>9</w:instrText>
      </w:r>
      <w:r w:rsidR="007E5DF5" w:rsidRPr="006F1EAA">
        <w:rPr>
          <w:rFonts w:ascii="Times New Roman" w:hAnsi="Times New Roman" w:cs="Times New Roman"/>
          <w:sz w:val="28"/>
          <w:szCs w:val="28"/>
          <w:lang w:val="en-US"/>
        </w:rPr>
        <w:instrText>c</w:instrText>
      </w:r>
      <w:r w:rsidR="007E5DF5" w:rsidRPr="006F1EAA">
        <w:rPr>
          <w:rFonts w:ascii="Times New Roman" w:hAnsi="Times New Roman" w:cs="Times New Roman"/>
          <w:sz w:val="28"/>
          <w:szCs w:val="28"/>
        </w:rPr>
        <w:instrText>1-4</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6</w:instrText>
      </w:r>
      <w:r w:rsidR="007E5DF5" w:rsidRPr="006F1EAA">
        <w:rPr>
          <w:rFonts w:ascii="Times New Roman" w:hAnsi="Times New Roman" w:cs="Times New Roman"/>
          <w:sz w:val="28"/>
          <w:szCs w:val="28"/>
          <w:lang w:val="en-US"/>
        </w:rPr>
        <w:instrText>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adb</w:instrText>
      </w:r>
      <w:r w:rsidR="007E5DF5" w:rsidRPr="006F1EAA">
        <w:rPr>
          <w:rFonts w:ascii="Times New Roman" w:hAnsi="Times New Roman" w:cs="Times New Roman"/>
          <w:sz w:val="28"/>
          <w:szCs w:val="28"/>
        </w:rPr>
        <w:instrText>1-</w:instrText>
      </w:r>
      <w:r w:rsidR="007E5DF5" w:rsidRPr="006F1EAA">
        <w:rPr>
          <w:rFonts w:ascii="Times New Roman" w:hAnsi="Times New Roman" w:cs="Times New Roman"/>
          <w:sz w:val="28"/>
          <w:szCs w:val="28"/>
          <w:lang w:val="en-US"/>
        </w:rPr>
        <w:instrText>bc</w:instrText>
      </w:r>
      <w:r w:rsidR="007E5DF5" w:rsidRPr="006F1EAA">
        <w:rPr>
          <w:rFonts w:ascii="Times New Roman" w:hAnsi="Times New Roman" w:cs="Times New Roman"/>
          <w:sz w:val="28"/>
          <w:szCs w:val="28"/>
        </w:rPr>
        <w:instrText>31</w:instrText>
      </w:r>
      <w:r w:rsidR="007E5DF5" w:rsidRPr="006F1EAA">
        <w:rPr>
          <w:rFonts w:ascii="Times New Roman" w:hAnsi="Times New Roman" w:cs="Times New Roman"/>
          <w:sz w:val="28"/>
          <w:szCs w:val="28"/>
          <w:lang w:val="en-US"/>
        </w:rPr>
        <w:instrText>bfb</w:instrText>
      </w:r>
      <w:r w:rsidR="007E5DF5" w:rsidRPr="006F1EAA">
        <w:rPr>
          <w:rFonts w:ascii="Times New Roman" w:hAnsi="Times New Roman" w:cs="Times New Roman"/>
          <w:sz w:val="28"/>
          <w:szCs w:val="28"/>
        </w:rPr>
        <w:instrText>20</w:instrText>
      </w:r>
      <w:r w:rsidR="007E5DF5" w:rsidRPr="006F1EAA">
        <w:rPr>
          <w:rFonts w:ascii="Times New Roman" w:hAnsi="Times New Roman" w:cs="Times New Roman"/>
          <w:sz w:val="28"/>
          <w:szCs w:val="28"/>
          <w:lang w:val="en-US"/>
        </w:rPr>
        <w:instrText>c</w:instrText>
      </w:r>
      <w:r w:rsidR="007E5DF5" w:rsidRPr="006F1EAA">
        <w:rPr>
          <w:rFonts w:ascii="Times New Roman" w:hAnsi="Times New Roman" w:cs="Times New Roman"/>
          <w:sz w:val="28"/>
          <w:szCs w:val="28"/>
        </w:rPr>
        <w:instrText>9</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mendeley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formattedCitation</w:instrText>
      </w:r>
      <w:r w:rsidR="007E5DF5" w:rsidRPr="006F1EAA">
        <w:rPr>
          <w:rFonts w:ascii="Times New Roman" w:hAnsi="Times New Roman" w:cs="Times New Roman"/>
          <w:sz w:val="28"/>
          <w:szCs w:val="28"/>
        </w:rPr>
        <w:instrText>":"[120]","</w:instrText>
      </w:r>
      <w:r w:rsidR="007E5DF5" w:rsidRPr="006F1EAA">
        <w:rPr>
          <w:rFonts w:ascii="Times New Roman" w:hAnsi="Times New Roman" w:cs="Times New Roman"/>
          <w:sz w:val="28"/>
          <w:szCs w:val="28"/>
          <w:lang w:val="en-US"/>
        </w:rPr>
        <w:instrText>plainTextFormattedCitation</w:instrText>
      </w:r>
      <w:r w:rsidR="007E5DF5" w:rsidRPr="006F1EAA">
        <w:rPr>
          <w:rFonts w:ascii="Times New Roman" w:hAnsi="Times New Roman" w:cs="Times New Roman"/>
          <w:sz w:val="28"/>
          <w:szCs w:val="28"/>
        </w:rPr>
        <w:instrText>":"[120]","</w:instrText>
      </w:r>
      <w:r w:rsidR="007E5DF5" w:rsidRPr="006F1EAA">
        <w:rPr>
          <w:rFonts w:ascii="Times New Roman" w:hAnsi="Times New Roman" w:cs="Times New Roman"/>
          <w:sz w:val="28"/>
          <w:szCs w:val="28"/>
          <w:lang w:val="en-US"/>
        </w:rPr>
        <w:instrText>previouslyFormattedCitation</w:instrText>
      </w:r>
      <w:r w:rsidR="007E5DF5" w:rsidRPr="006F1EAA">
        <w:rPr>
          <w:rFonts w:ascii="Times New Roman" w:hAnsi="Times New Roman" w:cs="Times New Roman"/>
          <w:sz w:val="28"/>
          <w:szCs w:val="28"/>
        </w:rPr>
        <w:instrText>":"[120]"},"</w:instrText>
      </w:r>
      <w:r w:rsidR="007E5DF5" w:rsidRPr="006F1EAA">
        <w:rPr>
          <w:rFonts w:ascii="Times New Roman" w:hAnsi="Times New Roman" w:cs="Times New Roman"/>
          <w:sz w:val="28"/>
          <w:szCs w:val="28"/>
          <w:lang w:val="en-US"/>
        </w:rPr>
        <w:instrText>properties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noteIndex</w:instrText>
      </w:r>
      <w:r w:rsidR="007E5DF5" w:rsidRPr="006F1EAA">
        <w:rPr>
          <w:rFonts w:ascii="Times New Roman" w:hAnsi="Times New Roman" w:cs="Times New Roman"/>
          <w:sz w:val="28"/>
          <w:szCs w:val="28"/>
        </w:rPr>
        <w:instrText>":0},"</w:instrText>
      </w:r>
      <w:r w:rsidR="007E5DF5" w:rsidRPr="006F1EAA">
        <w:rPr>
          <w:rFonts w:ascii="Times New Roman" w:hAnsi="Times New Roman" w:cs="Times New Roman"/>
          <w:sz w:val="28"/>
          <w:szCs w:val="28"/>
          <w:lang w:val="en-US"/>
        </w:rPr>
        <w:instrText>schema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https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github</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com</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citation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style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language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schema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raw</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master</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csl</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citation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json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rPr>
        <w:fldChar w:fldCharType="separate"/>
      </w:r>
      <w:r w:rsidR="007E5DF5" w:rsidRPr="006F1EAA">
        <w:rPr>
          <w:rFonts w:ascii="Times New Roman" w:hAnsi="Times New Roman" w:cs="Times New Roman"/>
          <w:noProof/>
          <w:sz w:val="28"/>
          <w:szCs w:val="28"/>
        </w:rPr>
        <w:t>[120]</w:t>
      </w:r>
      <w:r w:rsidR="007E5DF5"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r w:rsidR="001A0675" w:rsidRPr="006F1EAA">
        <w:rPr>
          <w:rFonts w:ascii="Times New Roman" w:hAnsi="Times New Roman" w:cs="Times New Roman"/>
          <w:sz w:val="28"/>
          <w:szCs w:val="28"/>
        </w:rPr>
        <w:t xml:space="preserve"> </w:t>
      </w:r>
      <w:r w:rsidRPr="006F1EAA">
        <w:rPr>
          <w:rFonts w:ascii="Times New Roman" w:hAnsi="Times New Roman" w:cs="Times New Roman"/>
          <w:sz w:val="28"/>
          <w:szCs w:val="28"/>
        </w:rPr>
        <w:t>Серьезные осложнения урологической хирургии включают тромбоз глубоких вен (ТГВ), эмболию легочной артерии (ТЭЛА) и кровотечение.</w:t>
      </w:r>
    </w:p>
    <w:p w14:paraId="6EE1EB2B" w14:textId="77777777" w:rsidR="00A0602F" w:rsidRPr="006F1EAA" w:rsidRDefault="00A0602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Fischer et al. выявили, что общая частота осложнений в случаях ЛРПЭ составила 26%, из которых 82% были незначительными осложнениями</w:t>
      </w:r>
      <w:r w:rsidR="007E5DF5" w:rsidRPr="006F1EAA">
        <w:rPr>
          <w:rFonts w:ascii="Times New Roman" w:hAnsi="Times New Roman" w:cs="Times New Roman"/>
          <w:sz w:val="28"/>
          <w:szCs w:val="28"/>
        </w:rPr>
        <w:t xml:space="preserve"> </w:t>
      </w:r>
      <w:r w:rsidR="007E5DF5"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ADDIN CSL_CITATION {"citationItems":[{"id":"ITEM-1","itemData":{"DOI":"10.1111/j.1365-2354.2009.01175.x","ISSN":"1365-2354","PMID":"20345451","abstract":"The incidence of cervical cancer has declined in developed nations due to routine use of cervical cancer screening services. In developing nations opportunistic screening is the practice, and many women present with late-stage disease. This study was designed to ascertain the knowledge of the women in Nigeria to cervical cancer, their practice of cervical cancer screening and factors hindering the use of available screening services. A cross-sectional study was done with interviewer-administered questionnaire. Only the consenting women attending an annual Christian religious meeting in 2007 in three towns in Enugu, South Eastern Nigeria participated. Only 15.5% of the respondents were aware of availability of cervical cancer screening services. The awareness significantly varied with the level of educational attainment (P&lt;0.0001). Only 4.2% had ever done Pap smear test and all were referred for screening. The most important factors hindering the use of available cervical cancer screening services were lack of knowledge (49.8%) and the feeling that they had no medical problems (32.0%). There is very poor knowledge and practice of cervical cancer screening among Nigerian women. Effective female education and free mass screening are necessary for any successful cervical cancer screening programme in Nigeria.","author":[{"dropping-particle":"","family":"Nwankwo","given":"K C","non-dropping-particle":"","parse-names":false,"suffix":""},{"dropping-particle":"","family":"Aniebue","given":"U U","non-dropping-particle":"","parse-names":false,"suffix":""},{"dropping-particle":"","family":"Aguwa","given":"E N","non-dropping-particle":"","parse-names":false,"suffix":""},{"dropping-particle":"","family":"a N Anarado","given":"","non-dropping-particle":"","parse-names":false,"suffix":""},{"dropping-particle":"","family":"Agunwah","given":"E","non-dropping-particle":"","parse-names":false,"suffix":""}],"container-title":"European journal of cancer care","id":"ITEM-1","issue":"3","issued":{"date-parts":[["2011"]]},"page":"362-367","title":"Knowledge attitudes and practices of cervical cancer screening among urban and rural Nigerian women: a call for education and mass screening.","type":"article-journal","volume":"20"},"uris":["http://www.mendeley.com/documents/?uuid=04a4748a-2951-4095-ad22-d0f5fa92222b"]}],"mendeley":{"formattedCitation":"[121]","plainTextFormattedCitation":"[121]","previouslyFormattedCitation":"[121]"},"properties":{"noteIndex":0},"schema":"https://github.com/citation-style-language/schema/raw/master/csl-citation.json"}</w:instrText>
      </w:r>
      <w:r w:rsidR="007E5DF5" w:rsidRPr="006F1EAA">
        <w:rPr>
          <w:rFonts w:ascii="Times New Roman" w:hAnsi="Times New Roman" w:cs="Times New Roman"/>
          <w:sz w:val="28"/>
          <w:szCs w:val="28"/>
        </w:rPr>
        <w:fldChar w:fldCharType="separate"/>
      </w:r>
      <w:r w:rsidR="007E5DF5" w:rsidRPr="006F1EAA">
        <w:rPr>
          <w:rFonts w:ascii="Times New Roman" w:hAnsi="Times New Roman" w:cs="Times New Roman"/>
          <w:noProof/>
          <w:sz w:val="28"/>
          <w:szCs w:val="28"/>
        </w:rPr>
        <w:t>[121]</w:t>
      </w:r>
      <w:r w:rsidR="007E5DF5" w:rsidRPr="006F1EAA">
        <w:rPr>
          <w:rFonts w:ascii="Times New Roman" w:hAnsi="Times New Roman" w:cs="Times New Roman"/>
          <w:sz w:val="28"/>
          <w:szCs w:val="28"/>
        </w:rPr>
        <w:fldChar w:fldCharType="end"/>
      </w:r>
      <w:r w:rsidRPr="006F1EAA">
        <w:rPr>
          <w:rFonts w:ascii="Times New Roman" w:hAnsi="Times New Roman" w:cs="Times New Roman"/>
          <w:sz w:val="28"/>
          <w:szCs w:val="28"/>
        </w:rPr>
        <w:t>.</w:t>
      </w:r>
    </w:p>
    <w:p w14:paraId="6C07C5E2" w14:textId="77777777" w:rsidR="00392C7A" w:rsidRPr="006F1EAA" w:rsidRDefault="00997779"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ЛРПЭ сопровождается рядом осложнений. Из интраоперационных осложнений наиболее часто наблюдается кровотечения, в ближайшем послеоперационном периоде чаще всего возникают воспалительные заболевания мочевыводящих путей, лимфорея, в отдаленном </w:t>
      </w:r>
      <w:r w:rsidR="00565BAE" w:rsidRPr="006F1EAA">
        <w:rPr>
          <w:rFonts w:ascii="Times New Roman" w:hAnsi="Times New Roman" w:cs="Times New Roman"/>
          <w:sz w:val="28"/>
          <w:szCs w:val="28"/>
        </w:rPr>
        <w:t xml:space="preserve">периоде </w:t>
      </w:r>
      <w:r w:rsidRPr="006F1EAA">
        <w:rPr>
          <w:rFonts w:ascii="Times New Roman" w:hAnsi="Times New Roman" w:cs="Times New Roman"/>
          <w:sz w:val="28"/>
          <w:szCs w:val="28"/>
        </w:rPr>
        <w:t>преобладают стриктура уретры, рубцовые деформации шейки мочевого пузыря, недержание мочи, задержка мочеиспускания, лимфоцеле, нарушение эректильной дисфункции, тромбоз глубоких вен</w:t>
      </w:r>
      <w:r w:rsidR="007E5DF5" w:rsidRPr="006F1EAA">
        <w:rPr>
          <w:rFonts w:ascii="Times New Roman" w:hAnsi="Times New Roman" w:cs="Times New Roman"/>
          <w:sz w:val="28"/>
          <w:szCs w:val="28"/>
        </w:rPr>
        <w:t xml:space="preserve"> </w:t>
      </w:r>
      <w:r w:rsidR="007E5DF5"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ADDIN CSL_CITATION {"citationItems":[{"id":"ITEM-1","itemData":{"DOI":"10.1016/j.jhealeco.2010.08.008","ISSN":"1879-1646","PMID":"21074874","abstract":"This paper uses data on real and perceived cancer risks and cancer screening behavior to test the allocative efficiency theory. Specifically, it explores whether the educated make better-informed health decisions. I propose that (1) when educated individuals are better informed, they are more likely to incorporate variation in risk factors when they report their personal cancer risk, and (2) as risk varies, the better educated will react more strongly by adopting preventive behaviors such as cancer screening. The results support for both predictions. Further, using data on attitudes toward breast health, I explore a possible mechanism: educated women are more receptive to scientific evidence and hold fewer nonscientific beliefs.","author":[{"dropping-particle":"","family":"Lange","given":"Fabian","non-dropping-particle":"","parse-names":false,"suffix":""}],"container-title":"Journal of health economics","id":"ITEM-1","issue":"1","issued":{"date-parts":[["2011"]]},"page":"43-54","title":"The role of education in complex health decisions: evidence from cancer screening.","type":"article-journal","volume":"30"},"uris":["http://www.mendeley.com/documents/?uuid=66db434e-8335-4c2d-8ef0-91d12cb496cb"]}],"mendeley":{"formattedCitation":"[122]","plainTextFormattedCitation":"[122]","previouslyFormattedCitation":"[122]"},"properties":{"noteIndex":0},"schema":"https://github.com/citation-style-language/schema/raw/master/csl-citation.json"}</w:instrText>
      </w:r>
      <w:r w:rsidR="007E5DF5" w:rsidRPr="006F1EAA">
        <w:rPr>
          <w:rFonts w:ascii="Times New Roman" w:hAnsi="Times New Roman" w:cs="Times New Roman"/>
          <w:sz w:val="28"/>
          <w:szCs w:val="28"/>
        </w:rPr>
        <w:fldChar w:fldCharType="separate"/>
      </w:r>
      <w:r w:rsidR="007E5DF5" w:rsidRPr="006F1EAA">
        <w:rPr>
          <w:rFonts w:ascii="Times New Roman" w:hAnsi="Times New Roman" w:cs="Times New Roman"/>
          <w:noProof/>
          <w:sz w:val="28"/>
          <w:szCs w:val="28"/>
        </w:rPr>
        <w:t>[122]</w:t>
      </w:r>
      <w:r w:rsidR="007E5DF5" w:rsidRPr="006F1EAA">
        <w:rPr>
          <w:rFonts w:ascii="Times New Roman" w:hAnsi="Times New Roman" w:cs="Times New Roman"/>
          <w:sz w:val="28"/>
          <w:szCs w:val="28"/>
        </w:rPr>
        <w:fldChar w:fldCharType="end"/>
      </w:r>
      <w:r w:rsidRPr="006F1EAA">
        <w:rPr>
          <w:rFonts w:ascii="Times New Roman" w:hAnsi="Times New Roman" w:cs="Times New Roman"/>
          <w:sz w:val="28"/>
          <w:szCs w:val="28"/>
        </w:rPr>
        <w:t xml:space="preserve">.    </w:t>
      </w:r>
      <w:r w:rsidR="00392C7A" w:rsidRPr="006F1EAA">
        <w:rPr>
          <w:rFonts w:ascii="Times New Roman" w:hAnsi="Times New Roman" w:cs="Times New Roman"/>
          <w:sz w:val="28"/>
          <w:szCs w:val="28"/>
        </w:rPr>
        <w:t xml:space="preserve">  </w:t>
      </w:r>
    </w:p>
    <w:p w14:paraId="013F5349" w14:textId="703A7B22" w:rsidR="001A0675" w:rsidRPr="006F1EAA" w:rsidRDefault="00BA1A00"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силу того, что традиционная </w:t>
      </w:r>
      <w:r w:rsidR="003F48E1" w:rsidRPr="006F1EAA">
        <w:rPr>
          <w:rFonts w:ascii="Times New Roman" w:hAnsi="Times New Roman" w:cs="Times New Roman"/>
          <w:sz w:val="28"/>
          <w:szCs w:val="28"/>
        </w:rPr>
        <w:t>ЛЭРПЭ</w:t>
      </w:r>
      <w:r w:rsidRPr="006F1EAA">
        <w:rPr>
          <w:rFonts w:ascii="Times New Roman" w:hAnsi="Times New Roman" w:cs="Times New Roman"/>
          <w:sz w:val="28"/>
          <w:szCs w:val="28"/>
        </w:rPr>
        <w:t xml:space="preserve"> предусматривает введение внутрь брюшной полости четырех рабочих троакаров под наблюдением оптики, могут возникнуть такие осложнения как повреждение брюш</w:t>
      </w:r>
      <w:r w:rsidR="00565BAE" w:rsidRPr="006F1EAA">
        <w:rPr>
          <w:rFonts w:ascii="Times New Roman" w:hAnsi="Times New Roman" w:cs="Times New Roman"/>
          <w:sz w:val="28"/>
          <w:szCs w:val="28"/>
        </w:rPr>
        <w:t>ины</w:t>
      </w:r>
      <w:r w:rsidRPr="006F1EAA">
        <w:rPr>
          <w:rFonts w:ascii="Times New Roman" w:hAnsi="Times New Roman" w:cs="Times New Roman"/>
          <w:sz w:val="28"/>
          <w:szCs w:val="28"/>
        </w:rPr>
        <w:t xml:space="preserve">, сдавление диафрагмы, смещение мочевого пузыря в зону операции, а также возможность повреждения нижних кишечных и подвздошных сосудов. </w:t>
      </w:r>
      <w:r w:rsidR="00E73F56" w:rsidRPr="006F1EAA">
        <w:rPr>
          <w:rFonts w:ascii="Times New Roman" w:hAnsi="Times New Roman" w:cs="Times New Roman"/>
          <w:sz w:val="28"/>
          <w:szCs w:val="28"/>
        </w:rPr>
        <w:t>Предлагаемый нами метод помогает избежать повреждения брюшины, предотвращает проникновение газа в брюшную полость и уменьшает риск повреждения сосудов таза. Как результат, наш метод предотвращает кровопотерю у пациента, уменьшает вероятность возникновения пневмоперитонеума</w:t>
      </w:r>
      <w:r w:rsidRPr="006F1EAA">
        <w:rPr>
          <w:rFonts w:ascii="Times New Roman" w:hAnsi="Times New Roman" w:cs="Times New Roman"/>
          <w:sz w:val="28"/>
          <w:szCs w:val="28"/>
        </w:rPr>
        <w:t>.</w:t>
      </w:r>
      <w:r w:rsidR="00C11A76" w:rsidRPr="006F1EAA">
        <w:rPr>
          <w:rFonts w:ascii="Times New Roman" w:hAnsi="Times New Roman" w:cs="Times New Roman"/>
          <w:sz w:val="28"/>
          <w:szCs w:val="28"/>
        </w:rPr>
        <w:t xml:space="preserve"> Сравнительный анализ интраоперационных осложнений МЛЭРПЭ и ТЛ</w:t>
      </w:r>
      <w:r w:rsidR="00D22250">
        <w:rPr>
          <w:rFonts w:ascii="Times New Roman" w:hAnsi="Times New Roman" w:cs="Times New Roman"/>
          <w:sz w:val="28"/>
          <w:szCs w:val="28"/>
        </w:rPr>
        <w:t>И</w:t>
      </w:r>
      <w:r w:rsidR="00C11A76" w:rsidRPr="006F1EAA">
        <w:rPr>
          <w:rFonts w:ascii="Times New Roman" w:hAnsi="Times New Roman" w:cs="Times New Roman"/>
          <w:sz w:val="28"/>
          <w:szCs w:val="28"/>
        </w:rPr>
        <w:t>РПЭ, условно разделенных на основную и контрольную группы соответственно, выявил такие осложнения как повреждение мочеточника в двух случаях</w:t>
      </w:r>
      <w:r w:rsidR="00D84C6D" w:rsidRPr="006F1EAA">
        <w:rPr>
          <w:rFonts w:ascii="Times New Roman" w:hAnsi="Times New Roman" w:cs="Times New Roman"/>
          <w:sz w:val="28"/>
          <w:szCs w:val="28"/>
        </w:rPr>
        <w:t xml:space="preserve"> (3,8%)</w:t>
      </w:r>
      <w:r w:rsidR="00C11A76" w:rsidRPr="006F1EAA">
        <w:rPr>
          <w:rFonts w:ascii="Times New Roman" w:hAnsi="Times New Roman" w:cs="Times New Roman"/>
          <w:sz w:val="28"/>
          <w:szCs w:val="28"/>
        </w:rPr>
        <w:t xml:space="preserve"> в контрольной группе, уровень осложнения по </w:t>
      </w:r>
      <w:r w:rsidR="003F48E1" w:rsidRPr="006F1EAA">
        <w:rPr>
          <w:rFonts w:ascii="Times New Roman" w:hAnsi="Times New Roman" w:cs="Times New Roman"/>
          <w:sz w:val="28"/>
          <w:szCs w:val="28"/>
        </w:rPr>
        <w:t xml:space="preserve">шкале </w:t>
      </w:r>
      <w:r w:rsidR="00C11A76" w:rsidRPr="006F1EAA">
        <w:rPr>
          <w:rFonts w:ascii="Times New Roman" w:hAnsi="Times New Roman" w:cs="Times New Roman"/>
          <w:sz w:val="28"/>
          <w:szCs w:val="28"/>
        </w:rPr>
        <w:t xml:space="preserve">Клавьен-Диндо </w:t>
      </w:r>
      <w:r w:rsidR="003F48E1" w:rsidRPr="006F1EAA">
        <w:rPr>
          <w:rFonts w:ascii="Times New Roman" w:hAnsi="Times New Roman" w:cs="Times New Roman"/>
          <w:sz w:val="28"/>
          <w:szCs w:val="28"/>
        </w:rPr>
        <w:t xml:space="preserve">соответствует </w:t>
      </w:r>
      <w:r w:rsidR="00C11A76" w:rsidRPr="006F1EAA">
        <w:rPr>
          <w:rFonts w:ascii="Times New Roman" w:hAnsi="Times New Roman" w:cs="Times New Roman"/>
          <w:sz w:val="28"/>
          <w:szCs w:val="28"/>
        </w:rPr>
        <w:t xml:space="preserve">III, когда </w:t>
      </w:r>
      <w:r w:rsidR="00D84C6D" w:rsidRPr="006F1EAA">
        <w:rPr>
          <w:rFonts w:ascii="Times New Roman" w:hAnsi="Times New Roman" w:cs="Times New Roman"/>
          <w:sz w:val="28"/>
          <w:szCs w:val="28"/>
        </w:rPr>
        <w:t>требуется хирургическое, эндоскопическое или радиологическое вмешательство. Повреждение подвздошной/прямой кишки</w:t>
      </w:r>
      <w:r w:rsidR="003F48E1" w:rsidRPr="006F1EAA">
        <w:rPr>
          <w:rFonts w:ascii="Times New Roman" w:hAnsi="Times New Roman" w:cs="Times New Roman"/>
          <w:sz w:val="28"/>
          <w:szCs w:val="28"/>
        </w:rPr>
        <w:t xml:space="preserve"> был один случай (2,2%) в основной группе и три случая (5,7%), по шкале</w:t>
      </w:r>
      <w:r w:rsidR="008A3532" w:rsidRPr="006F1EAA">
        <w:rPr>
          <w:rFonts w:ascii="Times New Roman" w:hAnsi="Times New Roman" w:cs="Times New Roman"/>
          <w:sz w:val="28"/>
          <w:szCs w:val="28"/>
        </w:rPr>
        <w:t xml:space="preserve"> </w:t>
      </w:r>
      <w:r w:rsidR="003F48E1" w:rsidRPr="006F1EAA">
        <w:rPr>
          <w:rFonts w:ascii="Times New Roman" w:hAnsi="Times New Roman" w:cs="Times New Roman"/>
          <w:sz w:val="28"/>
          <w:szCs w:val="28"/>
        </w:rPr>
        <w:t xml:space="preserve">Клавьен-Диндо </w:t>
      </w:r>
      <w:r w:rsidR="008A3532" w:rsidRPr="006F1EAA">
        <w:rPr>
          <w:rFonts w:ascii="Times New Roman" w:hAnsi="Times New Roman" w:cs="Times New Roman"/>
          <w:sz w:val="28"/>
          <w:szCs w:val="28"/>
        </w:rPr>
        <w:lastRenderedPageBreak/>
        <w:t>соответствовало III уровню</w:t>
      </w:r>
      <w:r w:rsidR="003F48E1" w:rsidRPr="006F1EAA">
        <w:rPr>
          <w:rFonts w:ascii="Times New Roman" w:hAnsi="Times New Roman" w:cs="Times New Roman"/>
          <w:sz w:val="28"/>
          <w:szCs w:val="28"/>
        </w:rPr>
        <w:t>, когда требуется хирургическое, эндоскопическое или радиологическое вмешательство.</w:t>
      </w:r>
      <w:r w:rsidR="001A0675" w:rsidRPr="006F1EAA">
        <w:rPr>
          <w:rFonts w:ascii="Times New Roman" w:hAnsi="Times New Roman" w:cs="Times New Roman"/>
          <w:sz w:val="28"/>
          <w:szCs w:val="28"/>
        </w:rPr>
        <w:t xml:space="preserve"> </w:t>
      </w:r>
    </w:p>
    <w:p w14:paraId="756AC573" w14:textId="77777777" w:rsidR="00C11A76" w:rsidRPr="006F1EAA" w:rsidRDefault="003F48E1"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 обеих группах повреждение сосудов не выявлено.</w:t>
      </w:r>
      <w:r w:rsidR="00565BAE" w:rsidRPr="006F1EAA">
        <w:rPr>
          <w:rFonts w:ascii="Times New Roman" w:hAnsi="Times New Roman" w:cs="Times New Roman"/>
          <w:sz w:val="28"/>
          <w:szCs w:val="28"/>
        </w:rPr>
        <w:t xml:space="preserve"> </w:t>
      </w:r>
      <w:r w:rsidR="00A0602F" w:rsidRPr="006F1EAA">
        <w:rPr>
          <w:rFonts w:ascii="Times New Roman" w:hAnsi="Times New Roman" w:cs="Times New Roman"/>
          <w:sz w:val="28"/>
          <w:szCs w:val="28"/>
        </w:rPr>
        <w:t xml:space="preserve">Ни одному из пациентов в обеих группах не потребовалось периоперационное переливание крови. </w:t>
      </w:r>
      <w:r w:rsidR="00565BAE" w:rsidRPr="006F1EAA">
        <w:rPr>
          <w:rFonts w:ascii="Times New Roman" w:hAnsi="Times New Roman" w:cs="Times New Roman"/>
          <w:sz w:val="28"/>
          <w:szCs w:val="28"/>
        </w:rPr>
        <w:t>Среднее п</w:t>
      </w:r>
      <w:r w:rsidRPr="006F1EAA">
        <w:rPr>
          <w:rFonts w:ascii="Times New Roman" w:hAnsi="Times New Roman" w:cs="Times New Roman"/>
          <w:sz w:val="28"/>
          <w:szCs w:val="28"/>
        </w:rPr>
        <w:t>ослеоперационное снижение уровня гемоглобина</w:t>
      </w:r>
      <w:r w:rsidR="0088232A" w:rsidRPr="006F1EAA">
        <w:rPr>
          <w:rFonts w:ascii="Times New Roman" w:hAnsi="Times New Roman" w:cs="Times New Roman"/>
          <w:sz w:val="28"/>
          <w:szCs w:val="28"/>
        </w:rPr>
        <w:t xml:space="preserve"> в основной группе было 1,20 (±2,64)</w:t>
      </w:r>
      <w:r w:rsidR="002F5B7A" w:rsidRPr="006F1EAA">
        <w:rPr>
          <w:rFonts w:ascii="Times New Roman" w:hAnsi="Times New Roman" w:cs="Times New Roman"/>
          <w:sz w:val="28"/>
          <w:szCs w:val="28"/>
        </w:rPr>
        <w:t xml:space="preserve"> г/л</w:t>
      </w:r>
      <w:r w:rsidR="0088232A" w:rsidRPr="006F1EAA">
        <w:rPr>
          <w:rFonts w:ascii="Times New Roman" w:hAnsi="Times New Roman" w:cs="Times New Roman"/>
          <w:sz w:val="28"/>
          <w:szCs w:val="28"/>
        </w:rPr>
        <w:t xml:space="preserve">, в контрольной группе </w:t>
      </w:r>
      <w:r w:rsidR="00565BAE" w:rsidRPr="006F1EAA">
        <w:rPr>
          <w:rFonts w:ascii="Times New Roman" w:hAnsi="Times New Roman" w:cs="Times New Roman"/>
          <w:sz w:val="28"/>
          <w:szCs w:val="28"/>
        </w:rPr>
        <w:t xml:space="preserve">среднее </w:t>
      </w:r>
      <w:r w:rsidR="0088232A" w:rsidRPr="006F1EAA">
        <w:rPr>
          <w:rFonts w:ascii="Times New Roman" w:hAnsi="Times New Roman" w:cs="Times New Roman"/>
          <w:sz w:val="28"/>
          <w:szCs w:val="28"/>
        </w:rPr>
        <w:t>послеоперационное снижение уровня гемоглобина</w:t>
      </w:r>
      <w:r w:rsidR="002F5B7A" w:rsidRPr="006F1EAA">
        <w:rPr>
          <w:rFonts w:ascii="Times New Roman" w:hAnsi="Times New Roman" w:cs="Times New Roman"/>
          <w:sz w:val="28"/>
          <w:szCs w:val="28"/>
        </w:rPr>
        <w:t xml:space="preserve"> </w:t>
      </w:r>
      <w:r w:rsidR="0088232A" w:rsidRPr="006F1EAA">
        <w:rPr>
          <w:rFonts w:ascii="Times New Roman" w:hAnsi="Times New Roman" w:cs="Times New Roman"/>
          <w:sz w:val="28"/>
          <w:szCs w:val="28"/>
        </w:rPr>
        <w:t xml:space="preserve">было </w:t>
      </w:r>
      <w:r w:rsidR="002F5B7A" w:rsidRPr="006F1EAA">
        <w:rPr>
          <w:rFonts w:ascii="Times New Roman" w:hAnsi="Times New Roman" w:cs="Times New Roman"/>
          <w:sz w:val="28"/>
          <w:szCs w:val="28"/>
        </w:rPr>
        <w:t>15,3 (±11,7) г/л</w:t>
      </w:r>
      <w:r w:rsidR="00631581" w:rsidRPr="006F1EAA">
        <w:rPr>
          <w:rFonts w:ascii="Times New Roman" w:hAnsi="Times New Roman" w:cs="Times New Roman"/>
          <w:sz w:val="28"/>
          <w:szCs w:val="28"/>
        </w:rPr>
        <w:t xml:space="preserve">, при этом разница в послеоперационном снижении уровня гемоглобина между двумя группами </w:t>
      </w:r>
      <w:r w:rsidR="00565BAE" w:rsidRPr="006F1EAA">
        <w:rPr>
          <w:rFonts w:ascii="Times New Roman" w:hAnsi="Times New Roman" w:cs="Times New Roman"/>
          <w:sz w:val="28"/>
          <w:szCs w:val="28"/>
        </w:rPr>
        <w:t xml:space="preserve">была </w:t>
      </w:r>
      <w:r w:rsidR="00631581" w:rsidRPr="006F1EAA">
        <w:rPr>
          <w:rFonts w:ascii="Times New Roman" w:hAnsi="Times New Roman" w:cs="Times New Roman"/>
          <w:sz w:val="28"/>
          <w:szCs w:val="28"/>
        </w:rPr>
        <w:t>статистически значим</w:t>
      </w:r>
      <w:r w:rsidR="00565BAE" w:rsidRPr="006F1EAA">
        <w:rPr>
          <w:rFonts w:ascii="Times New Roman" w:hAnsi="Times New Roman" w:cs="Times New Roman"/>
          <w:sz w:val="28"/>
          <w:szCs w:val="28"/>
        </w:rPr>
        <w:t>а</w:t>
      </w:r>
      <w:r w:rsidR="00631581" w:rsidRPr="006F1EAA">
        <w:rPr>
          <w:rFonts w:ascii="Times New Roman" w:hAnsi="Times New Roman" w:cs="Times New Roman"/>
          <w:sz w:val="28"/>
          <w:szCs w:val="28"/>
        </w:rPr>
        <w:t xml:space="preserve"> (t=-9,16, df=96, p=0,000) </w:t>
      </w:r>
      <w:r w:rsidR="002F5B7A"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 </w:t>
      </w:r>
    </w:p>
    <w:p w14:paraId="1C25B3E2" w14:textId="77777777" w:rsidR="00D214CE" w:rsidRPr="006F1EAA" w:rsidRDefault="00D214CE"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Среднее послеоперационное снижение уровня эритроцитов до и после операции в основной группе было 0,11</w:t>
      </w:r>
      <w:r w:rsidR="00CC1DFA" w:rsidRPr="006F1EAA">
        <w:rPr>
          <w:rFonts w:ascii="Times New Roman" w:hAnsi="Times New Roman" w:cs="Times New Roman"/>
          <w:sz w:val="28"/>
          <w:szCs w:val="28"/>
        </w:rPr>
        <w:t xml:space="preserve"> </w:t>
      </w:r>
      <w:r w:rsidRPr="006F1EAA">
        <w:rPr>
          <w:rFonts w:ascii="Times New Roman" w:hAnsi="Times New Roman" w:cs="Times New Roman"/>
          <w:sz w:val="28"/>
          <w:szCs w:val="28"/>
        </w:rPr>
        <w:t>(</w:t>
      </w:r>
      <w:r w:rsidR="00CC1DFA" w:rsidRPr="006F1EAA">
        <w:rPr>
          <w:rFonts w:ascii="Times New Roman" w:hAnsi="Times New Roman" w:cs="Times New Roman"/>
          <w:sz w:val="28"/>
          <w:szCs w:val="28"/>
        </w:rPr>
        <w:t>±</w:t>
      </w:r>
      <w:r w:rsidRPr="006F1EAA">
        <w:rPr>
          <w:rFonts w:ascii="Times New Roman" w:hAnsi="Times New Roman" w:cs="Times New Roman"/>
          <w:sz w:val="28"/>
          <w:szCs w:val="28"/>
        </w:rPr>
        <w:t>0,15</w:t>
      </w:r>
      <w:r w:rsidR="00CC1DFA" w:rsidRPr="006F1EAA">
        <w:rPr>
          <w:rFonts w:ascii="Times New Roman" w:hAnsi="Times New Roman" w:cs="Times New Roman"/>
          <w:sz w:val="28"/>
          <w:szCs w:val="28"/>
        </w:rPr>
        <w:t>)</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  Среднее послеоперационное снижение уровня эритроцитов до и после операции в контрольной группе было 0,81 (</w:t>
      </w:r>
      <w:r w:rsidR="00CC1DFA" w:rsidRPr="006F1EAA">
        <w:rPr>
          <w:rFonts w:ascii="Times New Roman" w:hAnsi="Times New Roman" w:cs="Times New Roman"/>
          <w:sz w:val="28"/>
          <w:szCs w:val="28"/>
        </w:rPr>
        <w:t>±</w:t>
      </w:r>
      <w:r w:rsidRPr="006F1EAA">
        <w:rPr>
          <w:rFonts w:ascii="Times New Roman" w:hAnsi="Times New Roman" w:cs="Times New Roman"/>
          <w:sz w:val="28"/>
          <w:szCs w:val="28"/>
        </w:rPr>
        <w:t>0,43</w:t>
      </w:r>
      <w:r w:rsidR="00CC1DFA" w:rsidRPr="006F1EAA">
        <w:rPr>
          <w:rFonts w:ascii="Times New Roman" w:hAnsi="Times New Roman" w:cs="Times New Roman"/>
          <w:sz w:val="28"/>
          <w:szCs w:val="28"/>
        </w:rPr>
        <w:t>)</w:t>
      </w:r>
      <w:r w:rsidRPr="006F1EAA">
        <w:rPr>
          <w:rFonts w:ascii="Times New Roman" w:hAnsi="Times New Roman" w:cs="Times New Roman"/>
          <w:sz w:val="28"/>
          <w:szCs w:val="28"/>
        </w:rPr>
        <w:t>^10</w:t>
      </w:r>
      <w:r w:rsidRPr="006F1EAA">
        <w:rPr>
          <w:rFonts w:ascii="Times New Roman" w:hAnsi="Times New Roman" w:cs="Times New Roman"/>
          <w:sz w:val="28"/>
          <w:szCs w:val="28"/>
          <w:vertAlign w:val="superscript"/>
        </w:rPr>
        <w:t>12</w:t>
      </w:r>
      <w:r w:rsidRPr="006F1EAA">
        <w:rPr>
          <w:rFonts w:ascii="Times New Roman" w:hAnsi="Times New Roman" w:cs="Times New Roman"/>
          <w:sz w:val="28"/>
          <w:szCs w:val="28"/>
        </w:rPr>
        <w:t>/л</w:t>
      </w:r>
      <w:r w:rsidR="00CC1DFA" w:rsidRPr="006F1EAA">
        <w:rPr>
          <w:rFonts w:ascii="Times New Roman" w:hAnsi="Times New Roman" w:cs="Times New Roman"/>
          <w:sz w:val="28"/>
          <w:szCs w:val="28"/>
        </w:rPr>
        <w:t xml:space="preserve">, при этом разница в послеоперационном снижении уровня эритроцитов между двумя группами </w:t>
      </w:r>
      <w:r w:rsidR="008A3532" w:rsidRPr="006F1EAA">
        <w:rPr>
          <w:rFonts w:ascii="Times New Roman" w:hAnsi="Times New Roman" w:cs="Times New Roman"/>
          <w:sz w:val="28"/>
          <w:szCs w:val="28"/>
        </w:rPr>
        <w:t xml:space="preserve">была </w:t>
      </w:r>
      <w:r w:rsidR="00CC1DFA" w:rsidRPr="006F1EAA">
        <w:rPr>
          <w:rFonts w:ascii="Times New Roman" w:hAnsi="Times New Roman" w:cs="Times New Roman"/>
          <w:sz w:val="28"/>
          <w:szCs w:val="28"/>
        </w:rPr>
        <w:t>статистически значим</w:t>
      </w:r>
      <w:r w:rsidR="008A3532" w:rsidRPr="006F1EAA">
        <w:rPr>
          <w:rFonts w:ascii="Times New Roman" w:hAnsi="Times New Roman" w:cs="Times New Roman"/>
          <w:sz w:val="28"/>
          <w:szCs w:val="28"/>
        </w:rPr>
        <w:t>а</w:t>
      </w:r>
      <w:r w:rsidR="00CC1DFA" w:rsidRPr="006F1EAA">
        <w:rPr>
          <w:rFonts w:ascii="Times New Roman" w:hAnsi="Times New Roman" w:cs="Times New Roman"/>
          <w:sz w:val="28"/>
          <w:szCs w:val="28"/>
        </w:rPr>
        <w:t xml:space="preserve"> (t=-10,18, df=96, p=0,000). </w:t>
      </w:r>
    </w:p>
    <w:p w14:paraId="6D72A1B7" w14:textId="77777777" w:rsidR="00A90BD0" w:rsidRPr="006F1EAA" w:rsidRDefault="009B4B66"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Menon et al описали послеоперационные исходы после</w:t>
      </w:r>
      <w:r w:rsidR="00BD5D33" w:rsidRPr="006F1EAA">
        <w:rPr>
          <w:rFonts w:ascii="Times New Roman" w:hAnsi="Times New Roman" w:cs="Times New Roman"/>
          <w:sz w:val="28"/>
          <w:szCs w:val="28"/>
        </w:rPr>
        <w:t xml:space="preserve"> ЛЭРПЭ,</w:t>
      </w:r>
      <w:r w:rsidR="00BD5D33" w:rsidRPr="006F1EAA">
        <w:rPr>
          <w:rFonts w:ascii="Times New Roman" w:hAnsi="Times New Roman" w:cs="Times New Roman"/>
          <w:sz w:val="28"/>
          <w:szCs w:val="28"/>
          <w:lang w:val="kk-KZ"/>
        </w:rPr>
        <w:t xml:space="preserve"> </w:t>
      </w:r>
      <w:r w:rsidR="00BD5D33" w:rsidRPr="006F1EAA">
        <w:rPr>
          <w:rFonts w:ascii="Times New Roman" w:hAnsi="Times New Roman" w:cs="Times New Roman"/>
          <w:sz w:val="28"/>
          <w:szCs w:val="28"/>
        </w:rPr>
        <w:t>было установлено</w:t>
      </w:r>
      <w:r w:rsidRPr="006F1EAA">
        <w:rPr>
          <w:rFonts w:ascii="Times New Roman" w:hAnsi="Times New Roman" w:cs="Times New Roman"/>
          <w:sz w:val="28"/>
          <w:szCs w:val="28"/>
        </w:rPr>
        <w:t>, что среднее время операции составило 140 мин</w:t>
      </w:r>
      <w:r w:rsidR="008A3532" w:rsidRPr="006F1EAA">
        <w:rPr>
          <w:rFonts w:ascii="Times New Roman" w:hAnsi="Times New Roman" w:cs="Times New Roman"/>
          <w:sz w:val="28"/>
          <w:szCs w:val="28"/>
        </w:rPr>
        <w:t>ут</w:t>
      </w:r>
      <w:r w:rsidRPr="006F1EAA">
        <w:rPr>
          <w:rFonts w:ascii="Times New Roman" w:hAnsi="Times New Roman" w:cs="Times New Roman"/>
          <w:sz w:val="28"/>
          <w:szCs w:val="28"/>
        </w:rPr>
        <w:t>, а средняя периоперационная кровопотеря составила 100 мл.</w:t>
      </w:r>
      <w:r w:rsidR="008A3532" w:rsidRPr="006F1EAA">
        <w:rPr>
          <w:rFonts w:ascii="Times New Roman" w:hAnsi="Times New Roman" w:cs="Times New Roman"/>
          <w:sz w:val="28"/>
          <w:szCs w:val="28"/>
        </w:rPr>
        <w:t xml:space="preserve"> </w:t>
      </w:r>
      <w:r w:rsidRPr="006F1EAA">
        <w:rPr>
          <w:rFonts w:ascii="Times New Roman" w:hAnsi="Times New Roman" w:cs="Times New Roman"/>
          <w:sz w:val="28"/>
          <w:szCs w:val="28"/>
        </w:rPr>
        <w:t>Более 95% пациентов были выписаны в течение 24 часов, а частота осложнений составила 5%</w:t>
      </w:r>
      <w:r w:rsidR="007E5DF5" w:rsidRPr="006F1EAA">
        <w:rPr>
          <w:rFonts w:ascii="Times New Roman" w:hAnsi="Times New Roman" w:cs="Times New Roman"/>
          <w:sz w:val="28"/>
          <w:szCs w:val="28"/>
        </w:rPr>
        <w:t xml:space="preserve"> </w:t>
      </w:r>
      <w:r w:rsidR="007E5DF5"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 xml:space="preserve">ADDIN CSL_CITATION {"citationItems":[{"id":"ITEM-1","itemData":{"author":[{"dropping-particle":"","family":"Guide","given":"Quick Reference","non-dropping-particle":"","parse-names":false,"suffix":""}],"id":"ITEM-1","issue":"January","issued":{"date-parts":[["2008"]]},"title":"Management of cervical cancer Quick Reference Guide </w:instrText>
      </w:r>
      <w:r w:rsidR="007E5DF5" w:rsidRPr="006F1EAA">
        <w:rPr>
          <w:rFonts w:ascii="Times New Roman" w:hAnsi="Times New Roman" w:cs="Times New Roman"/>
          <w:sz w:val="28"/>
          <w:szCs w:val="28"/>
        </w:rPr>
        <w:instrText>","type":"article-journal"},"uris":["http://www.mendeley.com/documents/?uuid=3b8f92fc-5519-4b8c-ab73-78515e59ddf5"]}],"mendeley":{"formattedCitation":"[123]","plainTextFormattedCitation":"[123]","previouslyFormattedCitation":"[123]"},"properties":{"noteIndex":0},"schema":"https://github.com/citation-style-language/schema/raw/master/csl-citation.json"}</w:instrText>
      </w:r>
      <w:r w:rsidR="007E5DF5" w:rsidRPr="006F1EAA">
        <w:rPr>
          <w:rFonts w:ascii="Times New Roman" w:hAnsi="Times New Roman" w:cs="Times New Roman"/>
          <w:sz w:val="28"/>
          <w:szCs w:val="28"/>
        </w:rPr>
        <w:fldChar w:fldCharType="separate"/>
      </w:r>
      <w:r w:rsidR="007E5DF5" w:rsidRPr="006F1EAA">
        <w:rPr>
          <w:rFonts w:ascii="Times New Roman" w:hAnsi="Times New Roman" w:cs="Times New Roman"/>
          <w:noProof/>
          <w:sz w:val="28"/>
          <w:szCs w:val="28"/>
        </w:rPr>
        <w:t>[123]</w:t>
      </w:r>
      <w:r w:rsidR="007E5DF5" w:rsidRPr="006F1EAA">
        <w:rPr>
          <w:rFonts w:ascii="Times New Roman" w:hAnsi="Times New Roman" w:cs="Times New Roman"/>
          <w:sz w:val="28"/>
          <w:szCs w:val="28"/>
        </w:rPr>
        <w:fldChar w:fldCharType="end"/>
      </w:r>
      <w:r w:rsidR="00A90BD0" w:rsidRPr="006F1EAA">
        <w:rPr>
          <w:rFonts w:ascii="Times New Roman" w:hAnsi="Times New Roman" w:cs="Times New Roman"/>
          <w:sz w:val="28"/>
          <w:szCs w:val="28"/>
        </w:rPr>
        <w:t>.</w:t>
      </w:r>
      <w:r w:rsidR="006036E0" w:rsidRPr="006F1EAA">
        <w:rPr>
          <w:rFonts w:ascii="Times New Roman" w:hAnsi="Times New Roman" w:cs="Times New Roman"/>
          <w:sz w:val="28"/>
          <w:szCs w:val="28"/>
        </w:rPr>
        <w:t xml:space="preserve"> По данным нашего исследования в основной группе средняя длительность операции составила 94,7 (±9,04) минут, в контрольной группе средняя длительность операции составила 114,2 (±8,95) минут.</w:t>
      </w:r>
      <w:r w:rsidR="00A90BD0" w:rsidRPr="006F1EAA">
        <w:rPr>
          <w:rFonts w:ascii="Times New Roman" w:hAnsi="Times New Roman" w:cs="Times New Roman"/>
          <w:sz w:val="28"/>
          <w:szCs w:val="28"/>
        </w:rPr>
        <w:t xml:space="preserve"> При этом разница в длительности операции между двумя группами </w:t>
      </w:r>
      <w:r w:rsidR="008A3532" w:rsidRPr="006F1EAA">
        <w:rPr>
          <w:rFonts w:ascii="Times New Roman" w:hAnsi="Times New Roman" w:cs="Times New Roman"/>
          <w:sz w:val="28"/>
          <w:szCs w:val="28"/>
        </w:rPr>
        <w:t xml:space="preserve">была </w:t>
      </w:r>
      <w:r w:rsidR="00A90BD0" w:rsidRPr="006F1EAA">
        <w:rPr>
          <w:rFonts w:ascii="Times New Roman" w:hAnsi="Times New Roman" w:cs="Times New Roman"/>
          <w:sz w:val="28"/>
          <w:szCs w:val="28"/>
        </w:rPr>
        <w:t xml:space="preserve">статистически значима (t=-10,78, df=96, p=0,000). </w:t>
      </w:r>
    </w:p>
    <w:p w14:paraId="61B2E7A8" w14:textId="318A3EE0" w:rsidR="009B4B66" w:rsidRPr="006F1EAA" w:rsidRDefault="00A90BD0"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Безусловно, интраоперационные, послеоперационные осложнения влияют на длительность пребывания в больнице пациентов. </w:t>
      </w:r>
      <w:r w:rsidR="00D92120" w:rsidRPr="006F1EAA">
        <w:rPr>
          <w:rFonts w:ascii="Times New Roman" w:hAnsi="Times New Roman" w:cs="Times New Roman"/>
          <w:sz w:val="28"/>
          <w:szCs w:val="28"/>
        </w:rPr>
        <w:t>Р</w:t>
      </w:r>
      <w:r w:rsidRPr="006F1EAA">
        <w:rPr>
          <w:rFonts w:ascii="Times New Roman" w:hAnsi="Times New Roman" w:cs="Times New Roman"/>
          <w:sz w:val="28"/>
          <w:szCs w:val="28"/>
        </w:rPr>
        <w:t xml:space="preserve">езультаты сравнения среднего пребывания </w:t>
      </w:r>
      <w:r w:rsidR="00D92120" w:rsidRPr="006F1EAA">
        <w:rPr>
          <w:rFonts w:ascii="Times New Roman" w:hAnsi="Times New Roman" w:cs="Times New Roman"/>
          <w:sz w:val="28"/>
          <w:szCs w:val="28"/>
        </w:rPr>
        <w:t xml:space="preserve">пациентов после операции </w:t>
      </w:r>
      <w:r w:rsidRPr="006F1EAA">
        <w:rPr>
          <w:rFonts w:ascii="Times New Roman" w:hAnsi="Times New Roman" w:cs="Times New Roman"/>
          <w:sz w:val="28"/>
          <w:szCs w:val="28"/>
        </w:rPr>
        <w:t>в стационаре в основной и контрольной группе показали следующие значения:</w:t>
      </w:r>
      <w:r w:rsidR="00D92120" w:rsidRPr="006F1EAA">
        <w:rPr>
          <w:rFonts w:ascii="Times New Roman" w:hAnsi="Times New Roman" w:cs="Times New Roman"/>
          <w:sz w:val="28"/>
          <w:szCs w:val="28"/>
        </w:rPr>
        <w:t xml:space="preserve"> в основной группе данный показатель был равен 9,07 (±1,27) суткам, в контрольной группе он был равен 12,34 (±1,80) суткам, разница между средним пребыванием в стационаре пациентов изучаемых групп была статистически значима (t=-10,24, df=96, p=0,000). Очевидно, это связано с тем, что контрольной группе было больше пациентов с интраоперационными осложнениями. Хотя в основной группе также были пациенты с интраоперационными осложнениями, но их количество не повлияло на общегрупповые показатели. </w:t>
      </w:r>
      <w:r w:rsidRPr="006F1EAA">
        <w:rPr>
          <w:rFonts w:ascii="Times New Roman" w:hAnsi="Times New Roman" w:cs="Times New Roman"/>
          <w:sz w:val="28"/>
          <w:szCs w:val="28"/>
        </w:rPr>
        <w:t xml:space="preserve">     </w:t>
      </w:r>
      <w:r w:rsidR="006036E0" w:rsidRPr="006F1EAA">
        <w:rPr>
          <w:rFonts w:ascii="Times New Roman" w:hAnsi="Times New Roman" w:cs="Times New Roman"/>
          <w:sz w:val="28"/>
          <w:szCs w:val="28"/>
        </w:rPr>
        <w:t xml:space="preserve">   </w:t>
      </w:r>
    </w:p>
    <w:p w14:paraId="276E13BD" w14:textId="77777777" w:rsidR="00A0602F" w:rsidRPr="006F1EAA" w:rsidRDefault="00D92120"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Дренажные катетеры пациентов в обеих группах были удалены после рутинного ультразвукового контроля, и среднее время удаления дренажного катетера </w:t>
      </w:r>
      <w:r w:rsidR="00A0602F" w:rsidRPr="006F1EAA">
        <w:rPr>
          <w:rFonts w:ascii="Times New Roman" w:hAnsi="Times New Roman" w:cs="Times New Roman"/>
          <w:sz w:val="28"/>
          <w:szCs w:val="28"/>
        </w:rPr>
        <w:t xml:space="preserve">в основной группе </w:t>
      </w:r>
      <w:r w:rsidRPr="006F1EAA">
        <w:rPr>
          <w:rFonts w:ascii="Times New Roman" w:hAnsi="Times New Roman" w:cs="Times New Roman"/>
          <w:sz w:val="28"/>
          <w:szCs w:val="28"/>
        </w:rPr>
        <w:t xml:space="preserve">составило </w:t>
      </w:r>
      <w:r w:rsidR="00A0602F" w:rsidRPr="006F1EAA">
        <w:rPr>
          <w:rFonts w:ascii="Times New Roman" w:hAnsi="Times New Roman" w:cs="Times New Roman"/>
          <w:sz w:val="28"/>
          <w:szCs w:val="28"/>
        </w:rPr>
        <w:t xml:space="preserve">2,18 (±0,72) </w:t>
      </w:r>
      <w:r w:rsidRPr="006F1EAA">
        <w:rPr>
          <w:rFonts w:ascii="Times New Roman" w:hAnsi="Times New Roman" w:cs="Times New Roman"/>
          <w:sz w:val="28"/>
          <w:szCs w:val="28"/>
        </w:rPr>
        <w:t>дня</w:t>
      </w:r>
      <w:r w:rsidR="00A0602F" w:rsidRPr="006F1EAA">
        <w:rPr>
          <w:rFonts w:ascii="Times New Roman" w:hAnsi="Times New Roman" w:cs="Times New Roman"/>
          <w:sz w:val="28"/>
          <w:szCs w:val="28"/>
        </w:rPr>
        <w:t>, в контрольной группе 2,09 (0,63) дня, межгрупповая разница была статистически незначима (t=0,614, df=96, p=0,540)</w:t>
      </w:r>
      <w:r w:rsidRPr="006F1EAA">
        <w:rPr>
          <w:rFonts w:ascii="Times New Roman" w:hAnsi="Times New Roman" w:cs="Times New Roman"/>
          <w:sz w:val="28"/>
          <w:szCs w:val="28"/>
        </w:rPr>
        <w:t>.</w:t>
      </w:r>
      <w:r w:rsidR="00A0602F" w:rsidRPr="006F1EAA">
        <w:rPr>
          <w:rFonts w:ascii="Times New Roman" w:hAnsi="Times New Roman" w:cs="Times New Roman"/>
          <w:sz w:val="28"/>
          <w:szCs w:val="28"/>
        </w:rPr>
        <w:t xml:space="preserve"> </w:t>
      </w:r>
    </w:p>
    <w:p w14:paraId="44F80F3A" w14:textId="1F9AD63E" w:rsidR="00A0602F" w:rsidRPr="006F1EAA" w:rsidRDefault="00A0602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Удаление катетера в среднем проводилось на 5,33 (</w:t>
      </w:r>
      <w:r w:rsidR="00565BAE" w:rsidRPr="006F1EAA">
        <w:rPr>
          <w:rFonts w:ascii="Times New Roman" w:hAnsi="Times New Roman" w:cs="Times New Roman"/>
          <w:sz w:val="28"/>
          <w:szCs w:val="28"/>
        </w:rPr>
        <w:t>±</w:t>
      </w:r>
      <w:r w:rsidRPr="006F1EAA">
        <w:rPr>
          <w:rFonts w:ascii="Times New Roman" w:hAnsi="Times New Roman" w:cs="Times New Roman"/>
          <w:sz w:val="28"/>
          <w:szCs w:val="28"/>
        </w:rPr>
        <w:t>0,60) сутки в основной группе, в контрольной группе на 5,42 (</w:t>
      </w:r>
      <w:r w:rsidR="00565BAE" w:rsidRPr="006F1EAA">
        <w:rPr>
          <w:rFonts w:ascii="Times New Roman" w:hAnsi="Times New Roman" w:cs="Times New Roman"/>
          <w:sz w:val="28"/>
          <w:szCs w:val="28"/>
        </w:rPr>
        <w:t>±</w:t>
      </w:r>
      <w:r w:rsidRPr="006F1EAA">
        <w:rPr>
          <w:rFonts w:ascii="Times New Roman" w:hAnsi="Times New Roman" w:cs="Times New Roman"/>
          <w:sz w:val="28"/>
          <w:szCs w:val="28"/>
        </w:rPr>
        <w:t>0,77)</w:t>
      </w:r>
      <w:r w:rsidR="008A3532" w:rsidRPr="006F1EAA">
        <w:rPr>
          <w:rFonts w:ascii="Times New Roman" w:hAnsi="Times New Roman" w:cs="Times New Roman"/>
          <w:sz w:val="28"/>
          <w:szCs w:val="28"/>
        </w:rPr>
        <w:t xml:space="preserve"> сутки</w:t>
      </w:r>
      <w:r w:rsidR="00565BAE" w:rsidRPr="006F1EAA">
        <w:rPr>
          <w:rFonts w:ascii="Times New Roman" w:hAnsi="Times New Roman" w:cs="Times New Roman"/>
          <w:sz w:val="28"/>
          <w:szCs w:val="28"/>
        </w:rPr>
        <w:t xml:space="preserve">, при этом </w:t>
      </w:r>
      <w:r w:rsidR="00565BAE" w:rsidRPr="006F1EAA">
        <w:rPr>
          <w:rFonts w:ascii="Times New Roman" w:hAnsi="Times New Roman" w:cs="Times New Roman"/>
          <w:sz w:val="28"/>
          <w:szCs w:val="28"/>
        </w:rPr>
        <w:lastRenderedPageBreak/>
        <w:t>межгрупповая разница была статистически незначима (t=-5,58, df=96, p=0,565)</w:t>
      </w:r>
    </w:p>
    <w:p w14:paraId="7B6D0E8A" w14:textId="1219CB36" w:rsidR="00A90BD0" w:rsidRPr="006F1EAA" w:rsidRDefault="00A0602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Проводил</w:t>
      </w:r>
      <w:r w:rsidR="00565BAE" w:rsidRPr="006F1EAA">
        <w:rPr>
          <w:rFonts w:ascii="Times New Roman" w:hAnsi="Times New Roman" w:cs="Times New Roman"/>
          <w:sz w:val="28"/>
          <w:szCs w:val="28"/>
        </w:rPr>
        <w:t>ось р</w:t>
      </w:r>
      <w:r w:rsidR="00D92120" w:rsidRPr="006F1EAA">
        <w:rPr>
          <w:rFonts w:ascii="Times New Roman" w:hAnsi="Times New Roman" w:cs="Times New Roman"/>
          <w:sz w:val="28"/>
          <w:szCs w:val="28"/>
        </w:rPr>
        <w:t>утинн</w:t>
      </w:r>
      <w:r w:rsidR="00565BAE" w:rsidRPr="006F1EAA">
        <w:rPr>
          <w:rFonts w:ascii="Times New Roman" w:hAnsi="Times New Roman" w:cs="Times New Roman"/>
          <w:sz w:val="28"/>
          <w:szCs w:val="28"/>
        </w:rPr>
        <w:t xml:space="preserve">ое ультразвуковое </w:t>
      </w:r>
      <w:r w:rsidR="00E555D8" w:rsidRPr="006F1EAA">
        <w:rPr>
          <w:rFonts w:ascii="Times New Roman" w:hAnsi="Times New Roman" w:cs="Times New Roman"/>
          <w:sz w:val="28"/>
          <w:szCs w:val="28"/>
        </w:rPr>
        <w:t xml:space="preserve">исследование для </w:t>
      </w:r>
      <w:r w:rsidR="00D92120" w:rsidRPr="006F1EAA">
        <w:rPr>
          <w:rFonts w:ascii="Times New Roman" w:hAnsi="Times New Roman" w:cs="Times New Roman"/>
          <w:sz w:val="28"/>
          <w:szCs w:val="28"/>
        </w:rPr>
        <w:t>контрол</w:t>
      </w:r>
      <w:r w:rsidRPr="006F1EAA">
        <w:rPr>
          <w:rFonts w:ascii="Times New Roman" w:hAnsi="Times New Roman" w:cs="Times New Roman"/>
          <w:sz w:val="28"/>
          <w:szCs w:val="28"/>
        </w:rPr>
        <w:t xml:space="preserve">я </w:t>
      </w:r>
      <w:r w:rsidR="00D92120" w:rsidRPr="006F1EAA">
        <w:rPr>
          <w:rFonts w:ascii="Times New Roman" w:hAnsi="Times New Roman" w:cs="Times New Roman"/>
          <w:sz w:val="28"/>
          <w:szCs w:val="28"/>
        </w:rPr>
        <w:t>образование лимфоцеле</w:t>
      </w:r>
      <w:r w:rsidRPr="006F1EAA">
        <w:rPr>
          <w:rFonts w:ascii="Times New Roman" w:hAnsi="Times New Roman" w:cs="Times New Roman"/>
          <w:sz w:val="28"/>
          <w:szCs w:val="28"/>
        </w:rPr>
        <w:t>.</w:t>
      </w:r>
      <w:r w:rsidR="00565BAE" w:rsidRPr="006F1EAA">
        <w:rPr>
          <w:rFonts w:ascii="Times New Roman" w:hAnsi="Times New Roman" w:cs="Times New Roman"/>
          <w:sz w:val="28"/>
          <w:szCs w:val="28"/>
        </w:rPr>
        <w:t xml:space="preserve"> Как оказалось, в основной группе у одного пациента (2,2%) было выявлено лимфоцеле без дренирования, в контрольной группе у двух пациентов (3,8%) было выявлено лимфоцеле, требующего дренаж. </w:t>
      </w:r>
    </w:p>
    <w:p w14:paraId="21D3C89C" w14:textId="77777777" w:rsidR="006036E0" w:rsidRPr="006F1EAA" w:rsidRDefault="008A3532"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К послеоперационным осложнениям относятся также утечка мочи, которое было выявлено у двух пациентов (3,8%) контрольной группы. Отдаленные послеоперационные осложнения в виде стриктура уретры были выявлены у одного пациента (2,2%) основной группы и у оного пациента (1,9%) контрольной группы. В обоих случаях по шкале Клавьен-Диндо осложнение соответствовало III уровню, когда требуется хирургическое, эндоскопическое или радиологическое вмешательство.     </w:t>
      </w:r>
    </w:p>
    <w:p w14:paraId="54C3C18B" w14:textId="631720C3" w:rsidR="000577B6" w:rsidRPr="006F1EAA" w:rsidRDefault="000577B6" w:rsidP="006D7360">
      <w:pPr>
        <w:autoSpaceDE w:val="0"/>
        <w:autoSpaceDN w:val="0"/>
        <w:adjustRightInd w:val="0"/>
        <w:spacing w:after="0" w:line="240" w:lineRule="auto"/>
        <w:ind w:firstLine="567"/>
        <w:jc w:val="both"/>
      </w:pPr>
      <w:r w:rsidRPr="006F1EAA">
        <w:rPr>
          <w:rFonts w:ascii="Times New Roman" w:hAnsi="Times New Roman" w:cs="Times New Roman"/>
          <w:sz w:val="28"/>
          <w:szCs w:val="28"/>
        </w:rPr>
        <w:t>Анализ исходов после МЛЭРПЭ и ТЛ</w:t>
      </w:r>
      <w:r w:rsidR="00D22250">
        <w:rPr>
          <w:rFonts w:ascii="Times New Roman" w:hAnsi="Times New Roman" w:cs="Times New Roman"/>
          <w:sz w:val="28"/>
          <w:szCs w:val="28"/>
        </w:rPr>
        <w:t>И</w:t>
      </w:r>
      <w:r w:rsidRPr="006F1EAA">
        <w:rPr>
          <w:rFonts w:ascii="Times New Roman" w:hAnsi="Times New Roman" w:cs="Times New Roman"/>
          <w:sz w:val="28"/>
          <w:szCs w:val="28"/>
        </w:rPr>
        <w:t xml:space="preserve">РПЭ выявил возникновения осложнений у десяти пациентов </w:t>
      </w:r>
      <w:r w:rsidR="00EE1F05" w:rsidRPr="006F1EAA">
        <w:rPr>
          <w:rFonts w:ascii="Times New Roman" w:hAnsi="Times New Roman" w:cs="Times New Roman"/>
          <w:sz w:val="28"/>
          <w:szCs w:val="28"/>
        </w:rPr>
        <w:t xml:space="preserve">(19,0%) </w:t>
      </w:r>
      <w:r w:rsidRPr="006F1EAA">
        <w:rPr>
          <w:rFonts w:ascii="Times New Roman" w:hAnsi="Times New Roman" w:cs="Times New Roman"/>
          <w:sz w:val="28"/>
          <w:szCs w:val="28"/>
        </w:rPr>
        <w:t>в группе ТЛ</w:t>
      </w:r>
      <w:r w:rsidR="00D22250">
        <w:rPr>
          <w:rFonts w:ascii="Times New Roman" w:hAnsi="Times New Roman" w:cs="Times New Roman"/>
          <w:sz w:val="28"/>
          <w:szCs w:val="28"/>
        </w:rPr>
        <w:t>И</w:t>
      </w:r>
      <w:r w:rsidRPr="006F1EAA">
        <w:rPr>
          <w:rFonts w:ascii="Times New Roman" w:hAnsi="Times New Roman" w:cs="Times New Roman"/>
          <w:sz w:val="28"/>
          <w:szCs w:val="28"/>
        </w:rPr>
        <w:t xml:space="preserve">РПЭ, обозначенная как контрольная в нашем исследовании и у трех пациентов </w:t>
      </w:r>
      <w:r w:rsidR="00EE1F05" w:rsidRPr="006F1EAA">
        <w:rPr>
          <w:rFonts w:ascii="Times New Roman" w:hAnsi="Times New Roman" w:cs="Times New Roman"/>
          <w:sz w:val="28"/>
          <w:szCs w:val="28"/>
        </w:rPr>
        <w:t xml:space="preserve">(6,6%) </w:t>
      </w:r>
      <w:r w:rsidRPr="006F1EAA">
        <w:rPr>
          <w:rFonts w:ascii="Times New Roman" w:hAnsi="Times New Roman" w:cs="Times New Roman"/>
          <w:sz w:val="28"/>
          <w:szCs w:val="28"/>
        </w:rPr>
        <w:t>группы МЛЭРПЭ, обозначенной как основная группа в нашем исследовании.</w:t>
      </w:r>
      <w:r w:rsidR="00EE1F05" w:rsidRPr="006F1EAA">
        <w:rPr>
          <w:rFonts w:ascii="Times New Roman" w:hAnsi="Times New Roman" w:cs="Times New Roman"/>
          <w:sz w:val="28"/>
          <w:szCs w:val="28"/>
        </w:rPr>
        <w:t xml:space="preserve"> Выявлено п</w:t>
      </w:r>
      <w:r w:rsidRPr="006F1EAA">
        <w:rPr>
          <w:rFonts w:ascii="Times New Roman" w:hAnsi="Times New Roman" w:cs="Times New Roman"/>
          <w:sz w:val="28"/>
          <w:szCs w:val="28"/>
        </w:rPr>
        <w:t>овреждение мочеточника в двух случаях (3,8%) в контрольной</w:t>
      </w:r>
      <w:r w:rsidR="00EE1F05" w:rsidRPr="006F1EAA">
        <w:rPr>
          <w:rFonts w:ascii="Times New Roman" w:hAnsi="Times New Roman" w:cs="Times New Roman"/>
          <w:sz w:val="28"/>
          <w:szCs w:val="28"/>
        </w:rPr>
        <w:t xml:space="preserve"> группе, п</w:t>
      </w:r>
      <w:r w:rsidRPr="006F1EAA">
        <w:rPr>
          <w:rFonts w:ascii="Times New Roman" w:hAnsi="Times New Roman" w:cs="Times New Roman"/>
          <w:sz w:val="28"/>
          <w:szCs w:val="28"/>
        </w:rPr>
        <w:t xml:space="preserve">овреждение подвздошной/прямой кишки </w:t>
      </w:r>
      <w:r w:rsidR="00EE1F05" w:rsidRPr="006F1EAA">
        <w:rPr>
          <w:rFonts w:ascii="Times New Roman" w:hAnsi="Times New Roman" w:cs="Times New Roman"/>
          <w:sz w:val="28"/>
          <w:szCs w:val="28"/>
        </w:rPr>
        <w:t xml:space="preserve">в одном </w:t>
      </w:r>
      <w:r w:rsidRPr="006F1EAA">
        <w:rPr>
          <w:rFonts w:ascii="Times New Roman" w:hAnsi="Times New Roman" w:cs="Times New Roman"/>
          <w:sz w:val="28"/>
          <w:szCs w:val="28"/>
        </w:rPr>
        <w:t>случа</w:t>
      </w:r>
      <w:r w:rsidR="00EE1F05" w:rsidRPr="006F1EAA">
        <w:rPr>
          <w:rFonts w:ascii="Times New Roman" w:hAnsi="Times New Roman" w:cs="Times New Roman"/>
          <w:sz w:val="28"/>
          <w:szCs w:val="28"/>
        </w:rPr>
        <w:t xml:space="preserve">е </w:t>
      </w:r>
      <w:r w:rsidRPr="006F1EAA">
        <w:rPr>
          <w:rFonts w:ascii="Times New Roman" w:hAnsi="Times New Roman" w:cs="Times New Roman"/>
          <w:sz w:val="28"/>
          <w:szCs w:val="28"/>
        </w:rPr>
        <w:t>(2,2%) в основной группе и тр</w:t>
      </w:r>
      <w:r w:rsidR="00EE1F05" w:rsidRPr="006F1EAA">
        <w:rPr>
          <w:rFonts w:ascii="Times New Roman" w:hAnsi="Times New Roman" w:cs="Times New Roman"/>
          <w:sz w:val="28"/>
          <w:szCs w:val="28"/>
        </w:rPr>
        <w:t xml:space="preserve">ех </w:t>
      </w:r>
      <w:r w:rsidRPr="006F1EAA">
        <w:rPr>
          <w:rFonts w:ascii="Times New Roman" w:hAnsi="Times New Roman" w:cs="Times New Roman"/>
          <w:sz w:val="28"/>
          <w:szCs w:val="28"/>
        </w:rPr>
        <w:t>случая</w:t>
      </w:r>
      <w:r w:rsidR="00EE1F05" w:rsidRPr="006F1EAA">
        <w:rPr>
          <w:rFonts w:ascii="Times New Roman" w:hAnsi="Times New Roman" w:cs="Times New Roman"/>
          <w:sz w:val="28"/>
          <w:szCs w:val="28"/>
        </w:rPr>
        <w:t>х</w:t>
      </w:r>
      <w:r w:rsidRPr="006F1EAA">
        <w:rPr>
          <w:rFonts w:ascii="Times New Roman" w:hAnsi="Times New Roman" w:cs="Times New Roman"/>
          <w:sz w:val="28"/>
          <w:szCs w:val="28"/>
        </w:rPr>
        <w:t xml:space="preserve"> (5,7%)</w:t>
      </w:r>
      <w:r w:rsidR="00EE1F05" w:rsidRPr="006F1EAA">
        <w:rPr>
          <w:rFonts w:ascii="Times New Roman" w:hAnsi="Times New Roman" w:cs="Times New Roman"/>
          <w:sz w:val="28"/>
          <w:szCs w:val="28"/>
        </w:rPr>
        <w:t xml:space="preserve"> в контрольной группе</w:t>
      </w:r>
      <w:r w:rsidRPr="006F1EAA">
        <w:rPr>
          <w:rFonts w:ascii="Times New Roman" w:hAnsi="Times New Roman" w:cs="Times New Roman"/>
          <w:sz w:val="28"/>
          <w:szCs w:val="28"/>
        </w:rPr>
        <w:t>.</w:t>
      </w:r>
      <w:r w:rsidRPr="006F1EAA">
        <w:t xml:space="preserve"> </w:t>
      </w:r>
    </w:p>
    <w:p w14:paraId="74E4C62A" w14:textId="77777777" w:rsidR="00136259" w:rsidRPr="006F1EAA" w:rsidRDefault="00136259"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Метод исследования качества жизни (КЖ) является неотъемлемой частью как клинических исследований, так и повседневной клинической практики, который помогает изучать сложный комплекс субъективных переживаний пациента.</w:t>
      </w:r>
      <w:r w:rsidR="001A0675" w:rsidRPr="006F1EAA">
        <w:rPr>
          <w:rFonts w:ascii="Times New Roman" w:hAnsi="Times New Roman" w:cs="Times New Roman"/>
          <w:sz w:val="28"/>
          <w:szCs w:val="28"/>
        </w:rPr>
        <w:t xml:space="preserve"> </w:t>
      </w:r>
      <w:r w:rsidRPr="006F1EAA">
        <w:rPr>
          <w:rFonts w:ascii="Times New Roman" w:hAnsi="Times New Roman" w:cs="Times New Roman"/>
          <w:sz w:val="28"/>
          <w:szCs w:val="28"/>
        </w:rPr>
        <w:t>Анализ информации о физических, психологических и социальных аспектах заболевания может помочь установить общие и индивидуальные закономерности реакции пациента на патологический процесс. Это позволяет оценить эффективность лечения у конкретного больного и, соответственно, скорректировать план лечения в дальнейшем.</w:t>
      </w:r>
    </w:p>
    <w:p w14:paraId="07931CD7" w14:textId="77777777" w:rsidR="00136259" w:rsidRPr="006F1EAA" w:rsidRDefault="00136259"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Использование анализа </w:t>
      </w:r>
      <w:r w:rsidR="001A0675" w:rsidRPr="006F1EAA">
        <w:rPr>
          <w:rFonts w:ascii="Times New Roman" w:hAnsi="Times New Roman" w:cs="Times New Roman"/>
          <w:sz w:val="28"/>
          <w:szCs w:val="28"/>
        </w:rPr>
        <w:t xml:space="preserve">КЖ </w:t>
      </w:r>
      <w:r w:rsidRPr="006F1EAA">
        <w:rPr>
          <w:rFonts w:ascii="Times New Roman" w:hAnsi="Times New Roman" w:cs="Times New Roman"/>
          <w:sz w:val="28"/>
          <w:szCs w:val="28"/>
        </w:rPr>
        <w:t>пациентов в качестве методологической основы позволяет оценить эффективность лечения в различных категориях пациентов на основе концепции исследования КЖ. Это может проводиться не только в раннем послеоперационном периоде, но и в процессе лечения, а также в отдаленном периоде после окончания лечения.</w:t>
      </w:r>
    </w:p>
    <w:p w14:paraId="31C62705" w14:textId="41AB20AE" w:rsidR="00C7659F" w:rsidRPr="006F1EAA" w:rsidRDefault="00C7659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По данным нашего исследования, общее состояние здоровья у респондентов, перенесших модифицированный и традиционный метод вмешательства, соответствует среднему уровню по шкале оценке качества жизни.  </w:t>
      </w:r>
    </w:p>
    <w:p w14:paraId="19D3A62A" w14:textId="43755FC2" w:rsidR="00392C7A" w:rsidRPr="006F1EAA" w:rsidRDefault="00C7659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С</w:t>
      </w:r>
      <w:r w:rsidR="00FF355A" w:rsidRPr="006F1EAA">
        <w:rPr>
          <w:rFonts w:ascii="Times New Roman" w:hAnsi="Times New Roman" w:cs="Times New Roman"/>
          <w:sz w:val="28"/>
          <w:szCs w:val="28"/>
        </w:rPr>
        <w:t>реднее значение по общему состоянию здоровья у респондентов перенесших модифицированный метод вмешательства был выше, чем у респондентов, перенесших традиционный метод вмешательства. Баллы по физическому, ролевому эмоциональному функционированию был</w:t>
      </w:r>
      <w:r w:rsidRPr="006F1EAA">
        <w:rPr>
          <w:rFonts w:ascii="Times New Roman" w:hAnsi="Times New Roman" w:cs="Times New Roman"/>
          <w:sz w:val="28"/>
          <w:szCs w:val="28"/>
        </w:rPr>
        <w:t xml:space="preserve">и </w:t>
      </w:r>
      <w:r w:rsidR="00FF355A" w:rsidRPr="006F1EAA">
        <w:rPr>
          <w:rFonts w:ascii="Times New Roman" w:hAnsi="Times New Roman" w:cs="Times New Roman"/>
          <w:sz w:val="28"/>
          <w:szCs w:val="28"/>
        </w:rPr>
        <w:t xml:space="preserve">выше у </w:t>
      </w:r>
      <w:r w:rsidRPr="006F1EAA">
        <w:rPr>
          <w:rFonts w:ascii="Times New Roman" w:hAnsi="Times New Roman" w:cs="Times New Roman"/>
          <w:sz w:val="28"/>
          <w:szCs w:val="28"/>
        </w:rPr>
        <w:t xml:space="preserve">респондентов </w:t>
      </w:r>
      <w:r w:rsidR="00FF355A" w:rsidRPr="006F1EAA">
        <w:rPr>
          <w:rFonts w:ascii="Times New Roman" w:hAnsi="Times New Roman" w:cs="Times New Roman"/>
          <w:sz w:val="28"/>
          <w:szCs w:val="28"/>
        </w:rPr>
        <w:t>группы МЛЭРПЭ</w:t>
      </w:r>
      <w:r w:rsidR="006F65FB" w:rsidRPr="006F1EAA">
        <w:rPr>
          <w:rFonts w:ascii="Times New Roman" w:hAnsi="Times New Roman" w:cs="Times New Roman"/>
          <w:sz w:val="28"/>
          <w:szCs w:val="28"/>
        </w:rPr>
        <w:t>, чем у опрошенных группы ТЛ</w:t>
      </w:r>
      <w:r w:rsidR="00D22250">
        <w:rPr>
          <w:rFonts w:ascii="Times New Roman" w:hAnsi="Times New Roman" w:cs="Times New Roman"/>
          <w:sz w:val="28"/>
          <w:szCs w:val="28"/>
        </w:rPr>
        <w:t>И</w:t>
      </w:r>
      <w:r w:rsidR="006F65FB" w:rsidRPr="006F1EAA">
        <w:rPr>
          <w:rFonts w:ascii="Times New Roman" w:hAnsi="Times New Roman" w:cs="Times New Roman"/>
          <w:sz w:val="28"/>
          <w:szCs w:val="28"/>
        </w:rPr>
        <w:t>РПЭ.</w:t>
      </w:r>
      <w:r w:rsidRPr="006F1EAA">
        <w:rPr>
          <w:rFonts w:ascii="Times New Roman" w:hAnsi="Times New Roman" w:cs="Times New Roman"/>
          <w:sz w:val="28"/>
          <w:szCs w:val="28"/>
        </w:rPr>
        <w:t xml:space="preserve"> </w:t>
      </w:r>
      <w:r w:rsidR="00AB280C" w:rsidRPr="006F1EAA">
        <w:rPr>
          <w:rFonts w:ascii="Times New Roman" w:hAnsi="Times New Roman" w:cs="Times New Roman"/>
          <w:sz w:val="28"/>
          <w:szCs w:val="28"/>
        </w:rPr>
        <w:t>Когнитивная функция</w:t>
      </w:r>
      <w:r w:rsidR="006F65FB" w:rsidRPr="006F1EAA">
        <w:rPr>
          <w:rFonts w:ascii="Times New Roman" w:hAnsi="Times New Roman" w:cs="Times New Roman"/>
          <w:sz w:val="28"/>
          <w:szCs w:val="28"/>
        </w:rPr>
        <w:t xml:space="preserve">, социальное функционирование </w:t>
      </w:r>
      <w:r w:rsidR="00AB280C" w:rsidRPr="006F1EAA">
        <w:rPr>
          <w:rFonts w:ascii="Times New Roman" w:hAnsi="Times New Roman" w:cs="Times New Roman"/>
          <w:sz w:val="28"/>
          <w:szCs w:val="28"/>
        </w:rPr>
        <w:t>у респондентов обеих групп был</w:t>
      </w:r>
      <w:r w:rsidR="006F65FB" w:rsidRPr="006F1EAA">
        <w:rPr>
          <w:rFonts w:ascii="Times New Roman" w:hAnsi="Times New Roman" w:cs="Times New Roman"/>
          <w:sz w:val="28"/>
          <w:szCs w:val="28"/>
        </w:rPr>
        <w:t>а на достаточно высоком уровне</w:t>
      </w:r>
      <w:r w:rsidR="00AB280C" w:rsidRPr="006F1EAA">
        <w:rPr>
          <w:rFonts w:ascii="Times New Roman" w:hAnsi="Times New Roman" w:cs="Times New Roman"/>
          <w:sz w:val="28"/>
          <w:szCs w:val="28"/>
        </w:rPr>
        <w:t xml:space="preserve">. По шкале симптомов баллы были </w:t>
      </w:r>
      <w:r w:rsidR="00AB280C" w:rsidRPr="006F1EAA">
        <w:rPr>
          <w:rFonts w:ascii="Times New Roman" w:hAnsi="Times New Roman" w:cs="Times New Roman"/>
          <w:sz w:val="28"/>
          <w:szCs w:val="28"/>
        </w:rPr>
        <w:lastRenderedPageBreak/>
        <w:t>выше в группе ТЛ</w:t>
      </w:r>
      <w:r w:rsidR="00D22250">
        <w:rPr>
          <w:rFonts w:ascii="Times New Roman" w:hAnsi="Times New Roman" w:cs="Times New Roman"/>
          <w:sz w:val="28"/>
          <w:szCs w:val="28"/>
        </w:rPr>
        <w:t>И</w:t>
      </w:r>
      <w:r w:rsidR="00AB280C" w:rsidRPr="006F1EAA">
        <w:rPr>
          <w:rFonts w:ascii="Times New Roman" w:hAnsi="Times New Roman" w:cs="Times New Roman"/>
          <w:sz w:val="28"/>
          <w:szCs w:val="28"/>
        </w:rPr>
        <w:t>РПЭ, что говорит о том, что в этой группе опрошенные имели более выраженные проблемы со здоровьем.</w:t>
      </w:r>
      <w:r w:rsidR="008A5B41" w:rsidRPr="006F1EAA">
        <w:rPr>
          <w:rFonts w:ascii="Times New Roman" w:hAnsi="Times New Roman" w:cs="Times New Roman"/>
          <w:sz w:val="28"/>
          <w:szCs w:val="28"/>
        </w:rPr>
        <w:t xml:space="preserve"> При этом по шкале «боль» в группе ТЛ</w:t>
      </w:r>
      <w:r w:rsidR="00D22250">
        <w:rPr>
          <w:rFonts w:ascii="Times New Roman" w:hAnsi="Times New Roman" w:cs="Times New Roman"/>
          <w:sz w:val="28"/>
          <w:szCs w:val="28"/>
        </w:rPr>
        <w:t>И</w:t>
      </w:r>
      <w:r w:rsidR="008A5B41" w:rsidRPr="006F1EAA">
        <w:rPr>
          <w:rFonts w:ascii="Times New Roman" w:hAnsi="Times New Roman" w:cs="Times New Roman"/>
          <w:sz w:val="28"/>
          <w:szCs w:val="28"/>
        </w:rPr>
        <w:t>РПЭ средний ранг был статистически выше, чем в группе МЛЭРПЭ.</w:t>
      </w:r>
    </w:p>
    <w:p w14:paraId="679A4756" w14:textId="77777777" w:rsidR="0032214E" w:rsidRPr="006F1EAA" w:rsidRDefault="0032214E"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Выявлены статистически значимые различия физического,</w:t>
      </w:r>
      <w:r w:rsidRPr="006F1EAA">
        <w:t xml:space="preserve"> </w:t>
      </w:r>
      <w:r w:rsidRPr="006F1EAA">
        <w:rPr>
          <w:rFonts w:ascii="Times New Roman" w:hAnsi="Times New Roman" w:cs="Times New Roman"/>
          <w:sz w:val="28"/>
          <w:szCs w:val="28"/>
        </w:rPr>
        <w:t xml:space="preserve">ролевого и социального функционирования между двумя группами, показатели были выше у респондентов перенесших модифицированный метод вмешательства. </w:t>
      </w:r>
    </w:p>
    <w:p w14:paraId="24AFA348" w14:textId="77777777" w:rsidR="00AB280C" w:rsidRPr="006F1EAA" w:rsidRDefault="00AB280C" w:rsidP="00A12E06">
      <w:pPr>
        <w:autoSpaceDE w:val="0"/>
        <w:autoSpaceDN w:val="0"/>
        <w:adjustRightInd w:val="0"/>
        <w:spacing w:after="0" w:line="240" w:lineRule="auto"/>
        <w:jc w:val="both"/>
        <w:rPr>
          <w:rFonts w:ascii="Times New Roman" w:hAnsi="Times New Roman" w:cs="Times New Roman"/>
          <w:sz w:val="28"/>
          <w:szCs w:val="28"/>
        </w:rPr>
      </w:pPr>
    </w:p>
    <w:p w14:paraId="0117D05C"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09A10CAD"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0270059F"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1E94494B"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39CC77A3"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74166F95"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1BC394AD"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392B79E7"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53F07094"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4A1BB98D"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24AA439F"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32F0E5BB"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5EAA0EE6"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3D0A70D6"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54978F11"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55586A66" w14:textId="77777777" w:rsidR="006E07AF" w:rsidRPr="006F1EAA" w:rsidRDefault="006E07AF" w:rsidP="00A12E06">
      <w:pPr>
        <w:autoSpaceDE w:val="0"/>
        <w:autoSpaceDN w:val="0"/>
        <w:adjustRightInd w:val="0"/>
        <w:spacing w:after="0" w:line="240" w:lineRule="auto"/>
        <w:jc w:val="both"/>
        <w:rPr>
          <w:rFonts w:ascii="Times New Roman" w:hAnsi="Times New Roman" w:cs="Times New Roman"/>
          <w:sz w:val="28"/>
          <w:szCs w:val="28"/>
        </w:rPr>
      </w:pPr>
    </w:p>
    <w:p w14:paraId="3BF6A21F" w14:textId="77777777" w:rsidR="00AB280C" w:rsidRPr="006F1EAA" w:rsidRDefault="00AB280C" w:rsidP="00A12E06">
      <w:pPr>
        <w:autoSpaceDE w:val="0"/>
        <w:autoSpaceDN w:val="0"/>
        <w:adjustRightInd w:val="0"/>
        <w:spacing w:after="0" w:line="240" w:lineRule="auto"/>
        <w:jc w:val="both"/>
        <w:rPr>
          <w:rFonts w:ascii="Times New Roman" w:hAnsi="Times New Roman" w:cs="Times New Roman"/>
          <w:sz w:val="28"/>
          <w:szCs w:val="28"/>
        </w:rPr>
      </w:pPr>
    </w:p>
    <w:p w14:paraId="7FB65BA5" w14:textId="77777777" w:rsidR="00AB280C" w:rsidRPr="006F1EAA" w:rsidRDefault="00AB280C" w:rsidP="00A12E06">
      <w:pPr>
        <w:autoSpaceDE w:val="0"/>
        <w:autoSpaceDN w:val="0"/>
        <w:adjustRightInd w:val="0"/>
        <w:spacing w:after="0" w:line="240" w:lineRule="auto"/>
        <w:jc w:val="both"/>
        <w:rPr>
          <w:rFonts w:ascii="Times New Roman" w:hAnsi="Times New Roman" w:cs="Times New Roman"/>
          <w:sz w:val="28"/>
          <w:szCs w:val="28"/>
        </w:rPr>
      </w:pPr>
    </w:p>
    <w:p w14:paraId="2A86F49C" w14:textId="77777777" w:rsidR="006D7360" w:rsidRDefault="006D7360" w:rsidP="00F10CE1">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br w:type="page"/>
      </w:r>
    </w:p>
    <w:p w14:paraId="11E6C7B9" w14:textId="51BBBE78" w:rsidR="00A12E06" w:rsidRDefault="00A12E06" w:rsidP="00F10CE1">
      <w:pPr>
        <w:autoSpaceDE w:val="0"/>
        <w:autoSpaceDN w:val="0"/>
        <w:adjustRightInd w:val="0"/>
        <w:spacing w:after="0" w:line="240" w:lineRule="auto"/>
        <w:jc w:val="center"/>
        <w:rPr>
          <w:rFonts w:ascii="Times New Roman" w:hAnsi="Times New Roman" w:cs="Times New Roman"/>
          <w:b/>
          <w:sz w:val="28"/>
          <w:szCs w:val="28"/>
        </w:rPr>
      </w:pPr>
      <w:r w:rsidRPr="006F1EAA">
        <w:rPr>
          <w:rFonts w:ascii="Times New Roman" w:hAnsi="Times New Roman" w:cs="Times New Roman"/>
          <w:b/>
          <w:sz w:val="28"/>
          <w:szCs w:val="28"/>
        </w:rPr>
        <w:lastRenderedPageBreak/>
        <w:t>ЗАКЛЮЧЕНИЕ</w:t>
      </w:r>
    </w:p>
    <w:p w14:paraId="68F3C549" w14:textId="77777777" w:rsidR="006D7360" w:rsidRPr="006F1EAA" w:rsidRDefault="006D7360" w:rsidP="00F10CE1">
      <w:pPr>
        <w:autoSpaceDE w:val="0"/>
        <w:autoSpaceDN w:val="0"/>
        <w:adjustRightInd w:val="0"/>
        <w:spacing w:after="0" w:line="240" w:lineRule="auto"/>
        <w:jc w:val="center"/>
        <w:rPr>
          <w:rFonts w:ascii="Times New Roman" w:hAnsi="Times New Roman" w:cs="Times New Roman"/>
          <w:b/>
          <w:sz w:val="28"/>
          <w:szCs w:val="28"/>
        </w:rPr>
      </w:pPr>
    </w:p>
    <w:p w14:paraId="5D88C492" w14:textId="77777777" w:rsidR="00AB5E3F" w:rsidRPr="006F1EAA" w:rsidRDefault="001A0675"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РПЖ</w:t>
      </w:r>
      <w:r w:rsidR="00EB3435" w:rsidRPr="006F1EAA">
        <w:rPr>
          <w:rFonts w:ascii="Times New Roman" w:hAnsi="Times New Roman" w:cs="Times New Roman"/>
          <w:sz w:val="28"/>
          <w:szCs w:val="28"/>
        </w:rPr>
        <w:t xml:space="preserve"> является вторым по распространенности диагностируемым злокачественным новообразованием и пятой по значимости причиной смертности от рака у мужчин и вносит существенное бремя для общественного здравоохранения</w:t>
      </w:r>
      <w:r w:rsidR="004A7BAC" w:rsidRPr="006F1EAA">
        <w:rPr>
          <w:rFonts w:ascii="Times New Roman" w:hAnsi="Times New Roman" w:cs="Times New Roman"/>
          <w:sz w:val="28"/>
          <w:szCs w:val="28"/>
        </w:rPr>
        <w:t xml:space="preserve"> любой страны. </w:t>
      </w:r>
      <w:r w:rsidR="00AB5E3F" w:rsidRPr="006F1EAA">
        <w:rPr>
          <w:rFonts w:ascii="Times New Roman" w:hAnsi="Times New Roman" w:cs="Times New Roman"/>
          <w:sz w:val="28"/>
          <w:szCs w:val="28"/>
        </w:rPr>
        <w:t>Основными факторами риска развития РПЖ являются пожилой возраст, принадлежность к негроидной расе, семейный анамнез и определенные генетические полиморфизмы</w:t>
      </w:r>
      <w:r w:rsidR="007E5DF5" w:rsidRPr="006F1EAA">
        <w:rPr>
          <w:rFonts w:ascii="Times New Roman" w:hAnsi="Times New Roman" w:cs="Times New Roman"/>
          <w:sz w:val="28"/>
          <w:szCs w:val="28"/>
        </w:rPr>
        <w:t xml:space="preserve"> </w:t>
      </w:r>
      <w:r w:rsidR="007E5DF5"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ADDIN CSL_CITATION {"citationItems":[{"id":"ITEM-1","itemData":{"author":[{"dropping-particle":"","family":"Adamu","given":"A N","non-dropping-particle":"","parse-names":false,"suffix":""},{"dropping-particle":"","family":"Abiola","given":"A O","non-dropping-particle":"","parse-names":false,"suffix":""},{"dropping-particle":"","family":"Ibrahim","given":"M T O","non-dropping-particle":"","parse-names":false,"suffix":""}],"id":"ITEM-1","issue":"3","issued":{"date-parts":[["2012"]]},"title":"The effect of health education on the knowledge , attitude , and uptake of free Pap smear among female teachers in Birnin ‑ Kebbi , North ‑ Western Nigeria","type":"article-journal","volume":"15"},"uris":["http://www.mendeley.com/documents/?uuid=685b280b-e2ff-4442-bed4-2c90a5e4820c"]}],"mendeley":{"formattedCitation":"[124]","plainTextFormattedCitation":"[124]","previouslyFormattedCitation":"[124]"},"properties":{"noteIndex":0},"schema":"https://github.com/citation-style-language/schema/raw/master/csl-citation.json"}</w:instrText>
      </w:r>
      <w:r w:rsidR="007E5DF5" w:rsidRPr="006F1EAA">
        <w:rPr>
          <w:rFonts w:ascii="Times New Roman" w:hAnsi="Times New Roman" w:cs="Times New Roman"/>
          <w:sz w:val="28"/>
          <w:szCs w:val="28"/>
        </w:rPr>
        <w:fldChar w:fldCharType="separate"/>
      </w:r>
      <w:r w:rsidR="007E5DF5" w:rsidRPr="006F1EAA">
        <w:rPr>
          <w:rFonts w:ascii="Times New Roman" w:hAnsi="Times New Roman" w:cs="Times New Roman"/>
          <w:noProof/>
          <w:sz w:val="28"/>
          <w:szCs w:val="28"/>
        </w:rPr>
        <w:t>[124]</w:t>
      </w:r>
      <w:r w:rsidR="007E5DF5" w:rsidRPr="006F1EAA">
        <w:rPr>
          <w:rFonts w:ascii="Times New Roman" w:hAnsi="Times New Roman" w:cs="Times New Roman"/>
          <w:sz w:val="28"/>
          <w:szCs w:val="28"/>
        </w:rPr>
        <w:fldChar w:fldCharType="end"/>
      </w:r>
      <w:r w:rsidR="00AB5E3F" w:rsidRPr="006F1EAA">
        <w:rPr>
          <w:rFonts w:ascii="Times New Roman" w:hAnsi="Times New Roman" w:cs="Times New Roman"/>
          <w:sz w:val="28"/>
          <w:szCs w:val="28"/>
        </w:rPr>
        <w:t>. Существует большой потенциал для снижения смертности от РПЖ с помощью скрининга</w:t>
      </w:r>
      <w:r w:rsidR="007E5DF5" w:rsidRPr="006F1EAA">
        <w:rPr>
          <w:rFonts w:ascii="Times New Roman" w:hAnsi="Times New Roman" w:cs="Times New Roman"/>
          <w:sz w:val="28"/>
          <w:szCs w:val="28"/>
        </w:rPr>
        <w:t xml:space="preserve"> </w:t>
      </w:r>
      <w:r w:rsidR="007E5DF5" w:rsidRPr="006F1EAA">
        <w:rPr>
          <w:rFonts w:ascii="Times New Roman" w:hAnsi="Times New Roman" w:cs="Times New Roman"/>
          <w:sz w:val="28"/>
          <w:szCs w:val="28"/>
        </w:rPr>
        <w:fldChar w:fldCharType="begin" w:fldLock="1"/>
      </w:r>
      <w:r w:rsidR="007E5DF5" w:rsidRPr="006F1EAA">
        <w:rPr>
          <w:rFonts w:ascii="Times New Roman" w:hAnsi="Times New Roman" w:cs="Times New Roman"/>
          <w:sz w:val="28"/>
          <w:szCs w:val="28"/>
        </w:rPr>
        <w:instrText>ADDIN CSL_CITATION {"citationItems":[{"id":"ITEM-1","itemData":{"DOI":"10.1007/s11606-010-1434-6","ISSN":"1525-1497","PMID":"20607434","abstract":"INTRODUCTION: U.S. Hispanic women suffer a disproportionate burden of cervical cancer, with incidence and mortality rates almost twice that of whites. Community health workers, or promotoras, are considered a potential strategy for eliminating such racial and ethnic health disparities. The current study is a randomized trial of a promotora-led educational intervention focused on cervical cancer in a local Hispanic community.\nMETHODS: Four promotoras led a series of two workshops with community members covering content related to cervical cancer. Sociodemographic characteristics, cervical cancer risk, previous screening history, cervical cancer knowledge, and self-efficacy were measured by a pre-intervention questionnaire. The post-intervention questionnaire measured the following outcomes: cervical cancer knowledge (on a 0-6 scale), self-efficacy (on a 0-5 scale), and receipt of Pap smear screening during the previous 6 months (dichotomous). Univariate analyses were performed using chi square, t-test, and the Mann-Whitney test. Multivariate logistic regression was used to model the association between explanatory variables and receipt of Pap smear screening.\nRESULTS: There were no statistically significant differences between the two experimental groups at baseline. Follow-up data revealed significant improvements in all outcome measures: Pap smear screening (65% vs. 36%, p-value 0.02), cervical cancer knowledge (5.4 vs. 3.5, p-value&lt;0.001), and self-efficacy (4.7 vs. 4.0, p-value 0.002). In multivariate analysis, cervical cancer knowledge (OR 1.68, 95% CI 1.10-2.81) and intervention group assignment (OR 6.74, 95% CI 1.77-25.66) were associated with receiving a Pap smear during the follow-up period.\nDISCUSSION: Our randomized trial of a promotora-led educational intervention demonstrated improved Pap screening rates, in addition to increased knowledge about cervical cancer and self-efficacy. The observed association between cervica</w:instrText>
      </w:r>
      <w:r w:rsidR="007E5DF5" w:rsidRPr="006F1EAA">
        <w:rPr>
          <w:rFonts w:ascii="Times New Roman" w:hAnsi="Times New Roman" w:cs="Times New Roman"/>
          <w:sz w:val="28"/>
          <w:szCs w:val="28"/>
          <w:lang w:val="en-US"/>
        </w:rPr>
        <w:instrText>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cancer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knowledge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and</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Pap</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smear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receipt</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underscores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the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importance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of</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educating</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vulnerable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populations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about</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the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diseases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that</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disproportionately</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affect</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them</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Future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research</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should</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evaluate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such</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programs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on</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larger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scale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and</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identify</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novel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targets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for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intervention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author</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O</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Brien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Matthew</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J</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Halbert</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Chanita</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Hughes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Bixby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Rebecca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Pimentel</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Susana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family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Shea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given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Judy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dropping</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names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false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suffix</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container</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title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Journal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of</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general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internal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medicine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id</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ITEM</w:instrText>
      </w:r>
      <w:r w:rsidR="007E5DF5" w:rsidRPr="006F1EAA">
        <w:rPr>
          <w:rFonts w:ascii="Times New Roman" w:hAnsi="Times New Roman" w:cs="Times New Roman"/>
          <w:sz w:val="28"/>
          <w:szCs w:val="28"/>
        </w:rPr>
        <w:instrText>-1","</w:instrText>
      </w:r>
      <w:r w:rsidR="007E5DF5" w:rsidRPr="006F1EAA">
        <w:rPr>
          <w:rFonts w:ascii="Times New Roman" w:hAnsi="Times New Roman" w:cs="Times New Roman"/>
          <w:sz w:val="28"/>
          <w:szCs w:val="28"/>
          <w:lang w:val="en-US"/>
        </w:rPr>
        <w:instrText>issue</w:instrText>
      </w:r>
      <w:r w:rsidR="007E5DF5" w:rsidRPr="006F1EAA">
        <w:rPr>
          <w:rFonts w:ascii="Times New Roman" w:hAnsi="Times New Roman" w:cs="Times New Roman"/>
          <w:sz w:val="28"/>
          <w:szCs w:val="28"/>
        </w:rPr>
        <w:instrText>":"11","</w:instrText>
      </w:r>
      <w:r w:rsidR="007E5DF5" w:rsidRPr="006F1EAA">
        <w:rPr>
          <w:rFonts w:ascii="Times New Roman" w:hAnsi="Times New Roman" w:cs="Times New Roman"/>
          <w:sz w:val="28"/>
          <w:szCs w:val="28"/>
          <w:lang w:val="en-US"/>
        </w:rPr>
        <w:instrText>issued</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date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parts</w:instrText>
      </w:r>
      <w:r w:rsidR="007E5DF5" w:rsidRPr="006F1EAA">
        <w:rPr>
          <w:rFonts w:ascii="Times New Roman" w:hAnsi="Times New Roman" w:cs="Times New Roman"/>
          <w:sz w:val="28"/>
          <w:szCs w:val="28"/>
        </w:rPr>
        <w:instrText>":[["2010"]]},"</w:instrText>
      </w:r>
      <w:r w:rsidR="007E5DF5" w:rsidRPr="006F1EAA">
        <w:rPr>
          <w:rFonts w:ascii="Times New Roman" w:hAnsi="Times New Roman" w:cs="Times New Roman"/>
          <w:sz w:val="28"/>
          <w:szCs w:val="28"/>
          <w:lang w:val="en-US"/>
        </w:rPr>
        <w:instrText>page</w:instrText>
      </w:r>
      <w:r w:rsidR="007E5DF5" w:rsidRPr="006F1EAA">
        <w:rPr>
          <w:rFonts w:ascii="Times New Roman" w:hAnsi="Times New Roman" w:cs="Times New Roman"/>
          <w:sz w:val="28"/>
          <w:szCs w:val="28"/>
        </w:rPr>
        <w:instrText>":"1186-1192","</w:instrText>
      </w:r>
      <w:r w:rsidR="007E5DF5" w:rsidRPr="006F1EAA">
        <w:rPr>
          <w:rFonts w:ascii="Times New Roman" w:hAnsi="Times New Roman" w:cs="Times New Roman"/>
          <w:sz w:val="28"/>
          <w:szCs w:val="28"/>
          <w:lang w:val="en-US"/>
        </w:rPr>
        <w:instrText>title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Community</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health</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worker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intervention</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to</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decrease</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cervical</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cancer</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disparities</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in</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Hispanic</w:instrText>
      </w:r>
      <w:r w:rsidR="007E5DF5" w:rsidRPr="006F1EAA">
        <w:rPr>
          <w:rFonts w:ascii="Times New Roman" w:hAnsi="Times New Roman" w:cs="Times New Roman"/>
          <w:sz w:val="28"/>
          <w:szCs w:val="28"/>
        </w:rPr>
        <w:instrText xml:space="preserve"> </w:instrText>
      </w:r>
      <w:r w:rsidR="007E5DF5" w:rsidRPr="006F1EAA">
        <w:rPr>
          <w:rFonts w:ascii="Times New Roman" w:hAnsi="Times New Roman" w:cs="Times New Roman"/>
          <w:sz w:val="28"/>
          <w:szCs w:val="28"/>
          <w:lang w:val="en-US"/>
        </w:rPr>
        <w:instrText>women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type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article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journal</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volume</w:instrText>
      </w:r>
      <w:r w:rsidR="007E5DF5" w:rsidRPr="006F1EAA">
        <w:rPr>
          <w:rFonts w:ascii="Times New Roman" w:hAnsi="Times New Roman" w:cs="Times New Roman"/>
          <w:sz w:val="28"/>
          <w:szCs w:val="28"/>
        </w:rPr>
        <w:instrText>":"25"},"</w:instrText>
      </w:r>
      <w:r w:rsidR="007E5DF5" w:rsidRPr="006F1EAA">
        <w:rPr>
          <w:rFonts w:ascii="Times New Roman" w:hAnsi="Times New Roman" w:cs="Times New Roman"/>
          <w:sz w:val="28"/>
          <w:szCs w:val="28"/>
          <w:lang w:val="en-US"/>
        </w:rPr>
        <w:instrText>uris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http</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www</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mendeley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com</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documents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uuid</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bc</w:instrText>
      </w:r>
      <w:r w:rsidR="007E5DF5" w:rsidRPr="006F1EAA">
        <w:rPr>
          <w:rFonts w:ascii="Times New Roman" w:hAnsi="Times New Roman" w:cs="Times New Roman"/>
          <w:sz w:val="28"/>
          <w:szCs w:val="28"/>
        </w:rPr>
        <w:instrText>4</w:instrText>
      </w:r>
      <w:r w:rsidR="007E5DF5" w:rsidRPr="006F1EAA">
        <w:rPr>
          <w:rFonts w:ascii="Times New Roman" w:hAnsi="Times New Roman" w:cs="Times New Roman"/>
          <w:sz w:val="28"/>
          <w:szCs w:val="28"/>
          <w:lang w:val="en-US"/>
        </w:rPr>
        <w:instrText>dea</w:instrText>
      </w:r>
      <w:r w:rsidR="007E5DF5" w:rsidRPr="006F1EAA">
        <w:rPr>
          <w:rFonts w:ascii="Times New Roman" w:hAnsi="Times New Roman" w:cs="Times New Roman"/>
          <w:sz w:val="28"/>
          <w:szCs w:val="28"/>
        </w:rPr>
        <w:instrText>54-1</w:instrText>
      </w:r>
      <w:r w:rsidR="007E5DF5" w:rsidRPr="006F1EAA">
        <w:rPr>
          <w:rFonts w:ascii="Times New Roman" w:hAnsi="Times New Roman" w:cs="Times New Roman"/>
          <w:sz w:val="28"/>
          <w:szCs w:val="28"/>
          <w:lang w:val="en-US"/>
        </w:rPr>
        <w:instrText>e</w:instrText>
      </w:r>
      <w:r w:rsidR="007E5DF5" w:rsidRPr="006F1EAA">
        <w:rPr>
          <w:rFonts w:ascii="Times New Roman" w:hAnsi="Times New Roman" w:cs="Times New Roman"/>
          <w:sz w:val="28"/>
          <w:szCs w:val="28"/>
        </w:rPr>
        <w:instrText>9</w:instrText>
      </w:r>
      <w:r w:rsidR="007E5DF5" w:rsidRPr="006F1EAA">
        <w:rPr>
          <w:rFonts w:ascii="Times New Roman" w:hAnsi="Times New Roman" w:cs="Times New Roman"/>
          <w:sz w:val="28"/>
          <w:szCs w:val="28"/>
          <w:lang w:val="en-US"/>
        </w:rPr>
        <w:instrText>f</w:instrText>
      </w:r>
      <w:r w:rsidR="007E5DF5" w:rsidRPr="006F1EAA">
        <w:rPr>
          <w:rFonts w:ascii="Times New Roman" w:hAnsi="Times New Roman" w:cs="Times New Roman"/>
          <w:sz w:val="28"/>
          <w:szCs w:val="28"/>
        </w:rPr>
        <w:instrText>-413</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a</w:instrText>
      </w:r>
      <w:r w:rsidR="007E5DF5" w:rsidRPr="006F1EAA">
        <w:rPr>
          <w:rFonts w:ascii="Times New Roman" w:hAnsi="Times New Roman" w:cs="Times New Roman"/>
          <w:sz w:val="28"/>
          <w:szCs w:val="28"/>
        </w:rPr>
        <w:instrText>451-34</w:instrText>
      </w:r>
      <w:r w:rsidR="007E5DF5" w:rsidRPr="006F1EAA">
        <w:rPr>
          <w:rFonts w:ascii="Times New Roman" w:hAnsi="Times New Roman" w:cs="Times New Roman"/>
          <w:sz w:val="28"/>
          <w:szCs w:val="28"/>
          <w:lang w:val="en-US"/>
        </w:rPr>
        <w:instrText>b</w:instrText>
      </w:r>
      <w:r w:rsidR="007E5DF5" w:rsidRPr="006F1EAA">
        <w:rPr>
          <w:rFonts w:ascii="Times New Roman" w:hAnsi="Times New Roman" w:cs="Times New Roman"/>
          <w:sz w:val="28"/>
          <w:szCs w:val="28"/>
        </w:rPr>
        <w:instrText>9</w:instrText>
      </w:r>
      <w:r w:rsidR="007E5DF5" w:rsidRPr="006F1EAA">
        <w:rPr>
          <w:rFonts w:ascii="Times New Roman" w:hAnsi="Times New Roman" w:cs="Times New Roman"/>
          <w:sz w:val="28"/>
          <w:szCs w:val="28"/>
          <w:lang w:val="en-US"/>
        </w:rPr>
        <w:instrText>b</w:instrText>
      </w:r>
      <w:r w:rsidR="007E5DF5" w:rsidRPr="006F1EAA">
        <w:rPr>
          <w:rFonts w:ascii="Times New Roman" w:hAnsi="Times New Roman" w:cs="Times New Roman"/>
          <w:sz w:val="28"/>
          <w:szCs w:val="28"/>
        </w:rPr>
        <w:instrText>2</w:instrText>
      </w:r>
      <w:r w:rsidR="007E5DF5" w:rsidRPr="006F1EAA">
        <w:rPr>
          <w:rFonts w:ascii="Times New Roman" w:hAnsi="Times New Roman" w:cs="Times New Roman"/>
          <w:sz w:val="28"/>
          <w:szCs w:val="28"/>
          <w:lang w:val="en-US"/>
        </w:rPr>
        <w:instrText>cb</w:instrText>
      </w:r>
      <w:r w:rsidR="007E5DF5" w:rsidRPr="006F1EAA">
        <w:rPr>
          <w:rFonts w:ascii="Times New Roman" w:hAnsi="Times New Roman" w:cs="Times New Roman"/>
          <w:sz w:val="28"/>
          <w:szCs w:val="28"/>
        </w:rPr>
        <w:instrText>1843"]}],"</w:instrText>
      </w:r>
      <w:r w:rsidR="007E5DF5" w:rsidRPr="006F1EAA">
        <w:rPr>
          <w:rFonts w:ascii="Times New Roman" w:hAnsi="Times New Roman" w:cs="Times New Roman"/>
          <w:sz w:val="28"/>
          <w:szCs w:val="28"/>
          <w:lang w:val="en-US"/>
        </w:rPr>
        <w:instrText>mendeley</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formattedCitation</w:instrText>
      </w:r>
      <w:r w:rsidR="007E5DF5" w:rsidRPr="006F1EAA">
        <w:rPr>
          <w:rFonts w:ascii="Times New Roman" w:hAnsi="Times New Roman" w:cs="Times New Roman"/>
          <w:sz w:val="28"/>
          <w:szCs w:val="28"/>
        </w:rPr>
        <w:instrText>":"[125]","</w:instrText>
      </w:r>
      <w:r w:rsidR="007E5DF5" w:rsidRPr="006F1EAA">
        <w:rPr>
          <w:rFonts w:ascii="Times New Roman" w:hAnsi="Times New Roman" w:cs="Times New Roman"/>
          <w:sz w:val="28"/>
          <w:szCs w:val="28"/>
          <w:lang w:val="en-US"/>
        </w:rPr>
        <w:instrText>plainTextFormattedCitation</w:instrText>
      </w:r>
      <w:r w:rsidR="007E5DF5" w:rsidRPr="006F1EAA">
        <w:rPr>
          <w:rFonts w:ascii="Times New Roman" w:hAnsi="Times New Roman" w:cs="Times New Roman"/>
          <w:sz w:val="28"/>
          <w:szCs w:val="28"/>
        </w:rPr>
        <w:instrText>":"[125]","</w:instrText>
      </w:r>
      <w:r w:rsidR="007E5DF5" w:rsidRPr="006F1EAA">
        <w:rPr>
          <w:rFonts w:ascii="Times New Roman" w:hAnsi="Times New Roman" w:cs="Times New Roman"/>
          <w:sz w:val="28"/>
          <w:szCs w:val="28"/>
          <w:lang w:val="en-US"/>
        </w:rPr>
        <w:instrText>previouslyFormattedCitation</w:instrText>
      </w:r>
      <w:r w:rsidR="007E5DF5" w:rsidRPr="006F1EAA">
        <w:rPr>
          <w:rFonts w:ascii="Times New Roman" w:hAnsi="Times New Roman" w:cs="Times New Roman"/>
          <w:sz w:val="28"/>
          <w:szCs w:val="28"/>
        </w:rPr>
        <w:instrText>":"[125]"},"</w:instrText>
      </w:r>
      <w:r w:rsidR="007E5DF5" w:rsidRPr="006F1EAA">
        <w:rPr>
          <w:rFonts w:ascii="Times New Roman" w:hAnsi="Times New Roman" w:cs="Times New Roman"/>
          <w:sz w:val="28"/>
          <w:szCs w:val="28"/>
          <w:lang w:val="en-US"/>
        </w:rPr>
        <w:instrText>properties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noteIndex</w:instrText>
      </w:r>
      <w:r w:rsidR="007E5DF5" w:rsidRPr="006F1EAA">
        <w:rPr>
          <w:rFonts w:ascii="Times New Roman" w:hAnsi="Times New Roman" w:cs="Times New Roman"/>
          <w:sz w:val="28"/>
          <w:szCs w:val="28"/>
        </w:rPr>
        <w:instrText>":0},"</w:instrText>
      </w:r>
      <w:r w:rsidR="007E5DF5" w:rsidRPr="006F1EAA">
        <w:rPr>
          <w:rFonts w:ascii="Times New Roman" w:hAnsi="Times New Roman" w:cs="Times New Roman"/>
          <w:sz w:val="28"/>
          <w:szCs w:val="28"/>
          <w:lang w:val="en-US"/>
        </w:rPr>
        <w:instrText>schema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https</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github</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com</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citation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style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language</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schema</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raw</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master</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csl</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citation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lang w:val="en-US"/>
        </w:rPr>
        <w:instrText>json</w:instrText>
      </w:r>
      <w:r w:rsidR="007E5DF5" w:rsidRPr="006F1EAA">
        <w:rPr>
          <w:rFonts w:ascii="Times New Roman" w:hAnsi="Times New Roman" w:cs="Times New Roman"/>
          <w:sz w:val="28"/>
          <w:szCs w:val="28"/>
        </w:rPr>
        <w:instrText>"}</w:instrText>
      </w:r>
      <w:r w:rsidR="007E5DF5" w:rsidRPr="006F1EAA">
        <w:rPr>
          <w:rFonts w:ascii="Times New Roman" w:hAnsi="Times New Roman" w:cs="Times New Roman"/>
          <w:sz w:val="28"/>
          <w:szCs w:val="28"/>
        </w:rPr>
        <w:fldChar w:fldCharType="separate"/>
      </w:r>
      <w:r w:rsidR="007E5DF5" w:rsidRPr="006F1EAA">
        <w:rPr>
          <w:rFonts w:ascii="Times New Roman" w:hAnsi="Times New Roman" w:cs="Times New Roman"/>
          <w:noProof/>
          <w:sz w:val="28"/>
          <w:szCs w:val="28"/>
        </w:rPr>
        <w:t>[125]</w:t>
      </w:r>
      <w:r w:rsidR="007E5DF5" w:rsidRPr="006F1EAA">
        <w:rPr>
          <w:rFonts w:ascii="Times New Roman" w:hAnsi="Times New Roman" w:cs="Times New Roman"/>
          <w:sz w:val="28"/>
          <w:szCs w:val="28"/>
        </w:rPr>
        <w:fldChar w:fldCharType="end"/>
      </w:r>
      <w:r w:rsidR="00AB5E3F" w:rsidRPr="006F1EAA">
        <w:rPr>
          <w:rFonts w:ascii="Times New Roman" w:hAnsi="Times New Roman" w:cs="Times New Roman"/>
          <w:sz w:val="28"/>
          <w:szCs w:val="28"/>
        </w:rPr>
        <w:t xml:space="preserve">. </w:t>
      </w:r>
    </w:p>
    <w:p w14:paraId="62E9F000" w14:textId="77777777" w:rsidR="00775368" w:rsidRPr="006F1EAA" w:rsidRDefault="00B07D87" w:rsidP="006D7360">
      <w:pPr>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Согласно данным нашего исследования </w:t>
      </w:r>
      <w:r w:rsidR="002F6D9D" w:rsidRPr="006F1EAA">
        <w:rPr>
          <w:rFonts w:ascii="Times New Roman" w:hAnsi="Times New Roman" w:cs="Times New Roman"/>
          <w:sz w:val="28"/>
          <w:szCs w:val="28"/>
        </w:rPr>
        <w:t xml:space="preserve">в РК </w:t>
      </w:r>
      <w:r w:rsidRPr="006F1EAA">
        <w:rPr>
          <w:rFonts w:ascii="Times New Roman" w:hAnsi="Times New Roman" w:cs="Times New Roman"/>
          <w:sz w:val="28"/>
          <w:szCs w:val="28"/>
        </w:rPr>
        <w:t xml:space="preserve">заболеваемость РПЖ в период с 2012 по 2021 год имела волнообразный характер. </w:t>
      </w:r>
      <w:r w:rsidR="00EE7D9A" w:rsidRPr="006F1EAA">
        <w:rPr>
          <w:rFonts w:ascii="Times New Roman" w:hAnsi="Times New Roman" w:cs="Times New Roman"/>
          <w:sz w:val="28"/>
          <w:szCs w:val="28"/>
        </w:rPr>
        <w:t>Если до 2016 год наблюдался рост заболеваемости РПЖ до 18,1 на 100 000 мужского населения, затем показатель заболеваемости имел тенденцию к снижению и составил 12,7 на 100 000 мужского населения в 2021 году.</w:t>
      </w:r>
      <w:r w:rsidR="00B25FC9" w:rsidRPr="006F1EAA">
        <w:rPr>
          <w:rFonts w:ascii="Times New Roman" w:hAnsi="Times New Roman" w:cs="Times New Roman"/>
          <w:sz w:val="28"/>
          <w:szCs w:val="28"/>
        </w:rPr>
        <w:t xml:space="preserve"> </w:t>
      </w:r>
      <w:r w:rsidR="003D41F8" w:rsidRPr="006F1EAA">
        <w:rPr>
          <w:rFonts w:ascii="Times New Roman" w:hAnsi="Times New Roman" w:cs="Times New Roman"/>
          <w:sz w:val="28"/>
          <w:szCs w:val="28"/>
        </w:rPr>
        <w:t>Показатель смертности от РПЖ за изучаемый период находился в диапазоне от 4,27 до 5,12 на 100 000 мужского населения.</w:t>
      </w:r>
      <w:r w:rsidR="00B25FC9" w:rsidRPr="006F1EAA">
        <w:rPr>
          <w:rFonts w:ascii="Times New Roman" w:hAnsi="Times New Roman" w:cs="Times New Roman"/>
          <w:sz w:val="28"/>
          <w:szCs w:val="28"/>
        </w:rPr>
        <w:t xml:space="preserve"> </w:t>
      </w:r>
      <w:r w:rsidR="003D41F8" w:rsidRPr="006F1EAA">
        <w:rPr>
          <w:rFonts w:ascii="Times New Roman" w:hAnsi="Times New Roman" w:cs="Times New Roman"/>
          <w:sz w:val="28"/>
          <w:szCs w:val="28"/>
        </w:rPr>
        <w:t>При этом</w:t>
      </w:r>
      <w:r w:rsidRPr="006F1EAA">
        <w:rPr>
          <w:rFonts w:ascii="Times New Roman" w:hAnsi="Times New Roman" w:cs="Times New Roman"/>
          <w:sz w:val="28"/>
          <w:szCs w:val="28"/>
        </w:rPr>
        <w:t xml:space="preserve">, </w:t>
      </w:r>
      <w:r w:rsidR="003D41F8" w:rsidRPr="006F1EAA">
        <w:rPr>
          <w:rFonts w:ascii="Times New Roman" w:hAnsi="Times New Roman" w:cs="Times New Roman"/>
          <w:sz w:val="28"/>
          <w:szCs w:val="28"/>
        </w:rPr>
        <w:t xml:space="preserve">не было обнаружено </w:t>
      </w:r>
      <w:r w:rsidRPr="006F1EAA">
        <w:rPr>
          <w:rFonts w:ascii="Times New Roman" w:hAnsi="Times New Roman" w:cs="Times New Roman"/>
          <w:sz w:val="28"/>
          <w:szCs w:val="28"/>
        </w:rPr>
        <w:t xml:space="preserve">статистически значимых восходящих и нисходящих трендов как для заболеваемости РПЖ (p=0,702), так и для смертности от данного заболевания (p=0,150). </w:t>
      </w:r>
      <w:r w:rsidR="00B85B0E" w:rsidRPr="006F1EAA">
        <w:rPr>
          <w:rFonts w:ascii="Times New Roman" w:hAnsi="Times New Roman" w:cs="Times New Roman"/>
          <w:sz w:val="28"/>
          <w:szCs w:val="28"/>
        </w:rPr>
        <w:t xml:space="preserve">Наиболее неблагоприятная эпидемиологическая ситуация с заболеваемостью РПЖ была в Восточно-Казахстанской области. </w:t>
      </w:r>
      <w:r w:rsidR="00423DAB" w:rsidRPr="006F1EAA">
        <w:rPr>
          <w:rFonts w:ascii="Times New Roman" w:hAnsi="Times New Roman" w:cs="Times New Roman"/>
          <w:sz w:val="28"/>
          <w:szCs w:val="28"/>
        </w:rPr>
        <w:t>Самый высокий показатель смертности был в Северо-Казахстанской области.</w:t>
      </w:r>
      <w:r w:rsidR="00CF51E4" w:rsidRPr="006F1EAA">
        <w:rPr>
          <w:rFonts w:ascii="Times New Roman" w:hAnsi="Times New Roman" w:cs="Times New Roman"/>
          <w:sz w:val="28"/>
          <w:szCs w:val="28"/>
        </w:rPr>
        <w:t xml:space="preserve"> </w:t>
      </w:r>
      <w:r w:rsidR="00B85B0E" w:rsidRPr="006F1EAA">
        <w:rPr>
          <w:rFonts w:ascii="Times New Roman" w:hAnsi="Times New Roman" w:cs="Times New Roman"/>
          <w:sz w:val="28"/>
          <w:szCs w:val="28"/>
        </w:rPr>
        <w:t>В</w:t>
      </w:r>
      <w:r w:rsidR="00775368" w:rsidRPr="006F1EAA">
        <w:rPr>
          <w:rFonts w:ascii="Times New Roman" w:hAnsi="Times New Roman" w:cs="Times New Roman"/>
          <w:sz w:val="28"/>
          <w:szCs w:val="28"/>
        </w:rPr>
        <w:t>ыявлен статистически значимый тренд снижения заболеваемости РПЖ в г. Алматы (</w:t>
      </w:r>
      <w:r w:rsidR="00775368" w:rsidRPr="006F1EAA">
        <w:rPr>
          <w:rFonts w:ascii="Times New Roman" w:hAnsi="Times New Roman" w:cs="Times New Roman"/>
          <w:sz w:val="28"/>
          <w:szCs w:val="28"/>
          <w:lang w:val="en-US"/>
        </w:rPr>
        <w:t>p</w:t>
      </w:r>
      <w:r w:rsidR="00775368" w:rsidRPr="006F1EAA">
        <w:rPr>
          <w:rFonts w:ascii="Times New Roman" w:hAnsi="Times New Roman" w:cs="Times New Roman"/>
          <w:sz w:val="28"/>
          <w:szCs w:val="28"/>
        </w:rPr>
        <w:t>=0,036</w:t>
      </w:r>
      <w:r w:rsidR="00B85B0E" w:rsidRPr="006F1EAA">
        <w:rPr>
          <w:rFonts w:ascii="Times New Roman" w:hAnsi="Times New Roman" w:cs="Times New Roman"/>
          <w:sz w:val="28"/>
          <w:szCs w:val="28"/>
        </w:rPr>
        <w:t xml:space="preserve">), а </w:t>
      </w:r>
      <w:r w:rsidR="00775368" w:rsidRPr="006F1EAA">
        <w:rPr>
          <w:rFonts w:ascii="Times New Roman" w:hAnsi="Times New Roman" w:cs="Times New Roman"/>
          <w:sz w:val="28"/>
          <w:szCs w:val="28"/>
        </w:rPr>
        <w:t>в Жамбылской области (</w:t>
      </w:r>
      <w:r w:rsidR="00775368" w:rsidRPr="006F1EAA">
        <w:rPr>
          <w:rFonts w:ascii="Times New Roman" w:hAnsi="Times New Roman" w:cs="Times New Roman"/>
          <w:sz w:val="28"/>
          <w:szCs w:val="28"/>
          <w:lang w:val="en-US"/>
        </w:rPr>
        <w:t>p</w:t>
      </w:r>
      <w:r w:rsidR="00775368" w:rsidRPr="006F1EAA">
        <w:rPr>
          <w:rFonts w:ascii="Times New Roman" w:hAnsi="Times New Roman" w:cs="Times New Roman"/>
          <w:sz w:val="28"/>
          <w:szCs w:val="28"/>
        </w:rPr>
        <w:t>=0,012) и</w:t>
      </w:r>
      <w:r w:rsidR="00775368" w:rsidRPr="006F1EAA">
        <w:t xml:space="preserve"> </w:t>
      </w:r>
      <w:r w:rsidR="00775368" w:rsidRPr="006F1EAA">
        <w:rPr>
          <w:rFonts w:ascii="Times New Roman" w:hAnsi="Times New Roman" w:cs="Times New Roman"/>
          <w:sz w:val="28"/>
          <w:szCs w:val="28"/>
        </w:rPr>
        <w:t>Северо-Казахстанской области (</w:t>
      </w:r>
      <w:r w:rsidR="00775368" w:rsidRPr="006F1EAA">
        <w:rPr>
          <w:rFonts w:ascii="Times New Roman" w:hAnsi="Times New Roman" w:cs="Times New Roman"/>
          <w:sz w:val="28"/>
          <w:szCs w:val="28"/>
          <w:lang w:val="en-US"/>
        </w:rPr>
        <w:t>p</w:t>
      </w:r>
      <w:r w:rsidR="00775368" w:rsidRPr="006F1EAA">
        <w:rPr>
          <w:rFonts w:ascii="Times New Roman" w:hAnsi="Times New Roman" w:cs="Times New Roman"/>
          <w:sz w:val="28"/>
          <w:szCs w:val="28"/>
        </w:rPr>
        <w:t>=0,050) отмечается статистически значимое увеличение показателей заболеваемости.</w:t>
      </w:r>
      <w:r w:rsidR="00423DAB" w:rsidRPr="006F1EAA">
        <w:rPr>
          <w:rFonts w:ascii="Times New Roman" w:hAnsi="Times New Roman" w:cs="Times New Roman"/>
          <w:sz w:val="28"/>
          <w:szCs w:val="28"/>
        </w:rPr>
        <w:t xml:space="preserve"> </w:t>
      </w:r>
      <w:r w:rsidR="00775368" w:rsidRPr="006F1EAA">
        <w:rPr>
          <w:rFonts w:ascii="Times New Roman" w:hAnsi="Times New Roman" w:cs="Times New Roman"/>
          <w:sz w:val="28"/>
          <w:szCs w:val="28"/>
        </w:rPr>
        <w:t xml:space="preserve">Не выявлены статистически значимые тренды снижения и повышения показателей смертности от РПЖ в </w:t>
      </w:r>
      <w:r w:rsidR="00423DAB" w:rsidRPr="006F1EAA">
        <w:rPr>
          <w:rFonts w:ascii="Times New Roman" w:hAnsi="Times New Roman" w:cs="Times New Roman"/>
          <w:sz w:val="28"/>
          <w:szCs w:val="28"/>
        </w:rPr>
        <w:t>регионах Казахстана</w:t>
      </w:r>
      <w:r w:rsidR="00775368" w:rsidRPr="006F1EAA">
        <w:rPr>
          <w:rFonts w:ascii="Times New Roman" w:hAnsi="Times New Roman" w:cs="Times New Roman"/>
          <w:sz w:val="28"/>
          <w:szCs w:val="28"/>
        </w:rPr>
        <w:t>.</w:t>
      </w:r>
    </w:p>
    <w:p w14:paraId="43A91D78" w14:textId="77777777" w:rsidR="00775368" w:rsidRPr="006F1EAA" w:rsidRDefault="00423DA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Изучение динамики 5-ти летней выживаемости за изучаемый период показало </w:t>
      </w:r>
      <w:r w:rsidR="0060030B" w:rsidRPr="006F1EAA">
        <w:rPr>
          <w:rFonts w:ascii="Times New Roman" w:hAnsi="Times New Roman" w:cs="Times New Roman"/>
          <w:sz w:val="28"/>
          <w:szCs w:val="28"/>
        </w:rPr>
        <w:t xml:space="preserve">снижение данного показателя на 8,5% с 2012г по 2016г., далее показатель 5-ти летней выживаемости имел тенденцию к увеличению, достигнув в 2021 году 41,4%. </w:t>
      </w:r>
      <w:r w:rsidR="00775368" w:rsidRPr="006F1EAA">
        <w:rPr>
          <w:rFonts w:ascii="Times New Roman" w:hAnsi="Times New Roman" w:cs="Times New Roman"/>
          <w:sz w:val="28"/>
          <w:szCs w:val="28"/>
        </w:rPr>
        <w:t xml:space="preserve">При этом тренд повышения пятилетней выживаемости после РПЖ </w:t>
      </w:r>
      <w:r w:rsidR="004A7BAC" w:rsidRPr="006F1EAA">
        <w:rPr>
          <w:rFonts w:ascii="Times New Roman" w:hAnsi="Times New Roman" w:cs="Times New Roman"/>
          <w:sz w:val="28"/>
          <w:szCs w:val="28"/>
        </w:rPr>
        <w:t xml:space="preserve">в целом по РК </w:t>
      </w:r>
      <w:r w:rsidR="00775368" w:rsidRPr="006F1EAA">
        <w:rPr>
          <w:rFonts w:ascii="Times New Roman" w:hAnsi="Times New Roman" w:cs="Times New Roman"/>
          <w:sz w:val="28"/>
          <w:szCs w:val="28"/>
        </w:rPr>
        <w:t>был статистически незначимым (</w:t>
      </w:r>
      <w:r w:rsidR="002E2B37" w:rsidRPr="006F1EAA">
        <w:rPr>
          <w:rFonts w:ascii="Times New Roman" w:hAnsi="Times New Roman" w:cs="Times New Roman"/>
          <w:sz w:val="28"/>
          <w:szCs w:val="28"/>
        </w:rPr>
        <w:t xml:space="preserve">p=0,061). </w:t>
      </w:r>
      <w:r w:rsidR="004A7BAC" w:rsidRPr="006F1EAA">
        <w:rPr>
          <w:rFonts w:ascii="Times New Roman" w:hAnsi="Times New Roman" w:cs="Times New Roman"/>
          <w:sz w:val="28"/>
          <w:szCs w:val="28"/>
        </w:rPr>
        <w:t>По регионам наблюдался с</w:t>
      </w:r>
      <w:r w:rsidR="00775368" w:rsidRPr="006F1EAA">
        <w:rPr>
          <w:rFonts w:ascii="Times New Roman" w:hAnsi="Times New Roman" w:cs="Times New Roman"/>
          <w:sz w:val="28"/>
          <w:szCs w:val="28"/>
        </w:rPr>
        <w:t>татистически значимый тренд роста частоты пятилетней выживаемости после РПЖ в</w:t>
      </w:r>
      <w:r w:rsidR="002E2B37" w:rsidRPr="006F1EAA">
        <w:rPr>
          <w:rFonts w:ascii="Times New Roman" w:hAnsi="Times New Roman" w:cs="Times New Roman"/>
          <w:sz w:val="28"/>
          <w:szCs w:val="28"/>
        </w:rPr>
        <w:t xml:space="preserve"> </w:t>
      </w:r>
      <w:r w:rsidR="00775368" w:rsidRPr="006F1EAA">
        <w:rPr>
          <w:rFonts w:ascii="Times New Roman" w:hAnsi="Times New Roman" w:cs="Times New Roman"/>
          <w:sz w:val="28"/>
          <w:szCs w:val="28"/>
        </w:rPr>
        <w:t>Западно-Казахстанск</w:t>
      </w:r>
      <w:r w:rsidR="002E2B37" w:rsidRPr="006F1EAA">
        <w:rPr>
          <w:rFonts w:ascii="Times New Roman" w:hAnsi="Times New Roman" w:cs="Times New Roman"/>
          <w:sz w:val="28"/>
          <w:szCs w:val="28"/>
        </w:rPr>
        <w:t>ой, Акмолинской, Костанайской, Восточно-</w:t>
      </w:r>
      <w:r w:rsidR="001456BF" w:rsidRPr="006F1EAA">
        <w:rPr>
          <w:rFonts w:ascii="Times New Roman" w:hAnsi="Times New Roman" w:cs="Times New Roman"/>
          <w:sz w:val="28"/>
          <w:szCs w:val="28"/>
        </w:rPr>
        <w:t>Казахстанской областях</w:t>
      </w:r>
      <w:r w:rsidR="002E2B37" w:rsidRPr="006F1EAA">
        <w:rPr>
          <w:rFonts w:ascii="Times New Roman" w:hAnsi="Times New Roman" w:cs="Times New Roman"/>
          <w:sz w:val="28"/>
          <w:szCs w:val="28"/>
        </w:rPr>
        <w:t xml:space="preserve"> и в </w:t>
      </w:r>
      <w:r w:rsidR="00775368" w:rsidRPr="006F1EAA">
        <w:rPr>
          <w:rFonts w:ascii="Times New Roman" w:hAnsi="Times New Roman" w:cs="Times New Roman"/>
          <w:sz w:val="28"/>
          <w:szCs w:val="28"/>
        </w:rPr>
        <w:t>г.Алматы,</w:t>
      </w:r>
      <w:r w:rsidR="002E2B37" w:rsidRPr="006F1EAA">
        <w:rPr>
          <w:rFonts w:ascii="Times New Roman" w:hAnsi="Times New Roman" w:cs="Times New Roman"/>
          <w:sz w:val="28"/>
          <w:szCs w:val="28"/>
        </w:rPr>
        <w:t xml:space="preserve"> </w:t>
      </w:r>
      <w:r w:rsidR="00775368" w:rsidRPr="006F1EAA">
        <w:rPr>
          <w:rFonts w:ascii="Times New Roman" w:hAnsi="Times New Roman" w:cs="Times New Roman"/>
          <w:sz w:val="28"/>
          <w:szCs w:val="28"/>
        </w:rPr>
        <w:t>причем в наибольшей степени он был выражен в Акмолинской области (B=0,936). В Атырауской области (B=-0,255 (95%ДИ: -0,501; -0,009), p=0,044) наблюдается отрицательный тренд пятилетней выживаемости после РПЖ.</w:t>
      </w:r>
    </w:p>
    <w:p w14:paraId="49DC6CE5" w14:textId="77777777" w:rsidR="00775368" w:rsidRPr="006F1EAA" w:rsidRDefault="002E2B37"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Изучение выявляемости РПЖ на I–II стадиях </w:t>
      </w:r>
      <w:r w:rsidR="00035671" w:rsidRPr="006F1EAA">
        <w:rPr>
          <w:rFonts w:ascii="Times New Roman" w:hAnsi="Times New Roman" w:cs="Times New Roman"/>
          <w:sz w:val="28"/>
          <w:szCs w:val="28"/>
        </w:rPr>
        <w:t>обнаружило</w:t>
      </w:r>
      <w:r w:rsidRPr="006F1EAA">
        <w:rPr>
          <w:rFonts w:ascii="Times New Roman" w:hAnsi="Times New Roman" w:cs="Times New Roman"/>
          <w:sz w:val="28"/>
          <w:szCs w:val="28"/>
        </w:rPr>
        <w:t xml:space="preserve">, что данный показатель </w:t>
      </w:r>
      <w:r w:rsidR="00035671" w:rsidRPr="006F1EAA">
        <w:rPr>
          <w:rFonts w:ascii="Times New Roman" w:hAnsi="Times New Roman" w:cs="Times New Roman"/>
          <w:sz w:val="28"/>
          <w:szCs w:val="28"/>
        </w:rPr>
        <w:t>имел почти о</w:t>
      </w:r>
      <w:r w:rsidR="004A7BAC" w:rsidRPr="006F1EAA">
        <w:rPr>
          <w:rFonts w:ascii="Times New Roman" w:hAnsi="Times New Roman" w:cs="Times New Roman"/>
          <w:sz w:val="28"/>
          <w:szCs w:val="28"/>
        </w:rPr>
        <w:t>динаковые значения на протяжении</w:t>
      </w:r>
      <w:r w:rsidR="00035671" w:rsidRPr="006F1EAA">
        <w:rPr>
          <w:rFonts w:ascii="Times New Roman" w:hAnsi="Times New Roman" w:cs="Times New Roman"/>
          <w:sz w:val="28"/>
          <w:szCs w:val="28"/>
        </w:rPr>
        <w:t xml:space="preserve"> изученного периода и колебалась в пределах 51,6%-61,9%. В</w:t>
      </w:r>
      <w:r w:rsidR="00775368" w:rsidRPr="006F1EAA">
        <w:rPr>
          <w:rFonts w:ascii="Times New Roman" w:hAnsi="Times New Roman" w:cs="Times New Roman"/>
          <w:sz w:val="28"/>
          <w:szCs w:val="28"/>
        </w:rPr>
        <w:t xml:space="preserve">ыявляемость РПЖ на III стадии снизилось с 31,1% до 24,6%, а выявляемость на IV стадия возросла с </w:t>
      </w:r>
      <w:r w:rsidR="00775368" w:rsidRPr="006F1EAA">
        <w:rPr>
          <w:rFonts w:ascii="Times New Roman" w:hAnsi="Times New Roman" w:cs="Times New Roman"/>
          <w:sz w:val="28"/>
          <w:szCs w:val="28"/>
        </w:rPr>
        <w:lastRenderedPageBreak/>
        <w:t xml:space="preserve">14,1% до 22,8%. При этом тренд повышения раннего обнаружения РПЖ (на I–II стадиях) </w:t>
      </w:r>
      <w:r w:rsidR="004A7BAC" w:rsidRPr="006F1EAA">
        <w:rPr>
          <w:rFonts w:ascii="Times New Roman" w:hAnsi="Times New Roman" w:cs="Times New Roman"/>
          <w:sz w:val="28"/>
          <w:szCs w:val="28"/>
        </w:rPr>
        <w:t xml:space="preserve">в целом по Казахстану </w:t>
      </w:r>
      <w:r w:rsidR="00775368" w:rsidRPr="006F1EAA">
        <w:rPr>
          <w:rFonts w:ascii="Times New Roman" w:hAnsi="Times New Roman" w:cs="Times New Roman"/>
          <w:sz w:val="28"/>
          <w:szCs w:val="28"/>
        </w:rPr>
        <w:t>был статистически незначимым (p=0,390).</w:t>
      </w:r>
      <w:r w:rsidR="00CF51E4" w:rsidRPr="006F1EAA">
        <w:rPr>
          <w:rFonts w:ascii="Times New Roman" w:hAnsi="Times New Roman" w:cs="Times New Roman"/>
          <w:sz w:val="28"/>
          <w:szCs w:val="28"/>
        </w:rPr>
        <w:t xml:space="preserve"> </w:t>
      </w:r>
      <w:r w:rsidR="004A7BAC" w:rsidRPr="006F1EAA">
        <w:rPr>
          <w:rFonts w:ascii="Times New Roman" w:hAnsi="Times New Roman" w:cs="Times New Roman"/>
          <w:sz w:val="28"/>
          <w:szCs w:val="28"/>
        </w:rPr>
        <w:t>По регионам РК наблюдался с</w:t>
      </w:r>
      <w:r w:rsidR="00775368" w:rsidRPr="006F1EAA">
        <w:rPr>
          <w:rFonts w:ascii="Times New Roman" w:hAnsi="Times New Roman" w:cs="Times New Roman"/>
          <w:sz w:val="28"/>
          <w:szCs w:val="28"/>
        </w:rPr>
        <w:t>татистически значимый тренд роста частоты обнаружения РПЖ на ранних стадиях заболевания в Северо-Казахстанск</w:t>
      </w:r>
      <w:r w:rsidR="00035671" w:rsidRPr="006F1EAA">
        <w:rPr>
          <w:rFonts w:ascii="Times New Roman" w:hAnsi="Times New Roman" w:cs="Times New Roman"/>
          <w:sz w:val="28"/>
          <w:szCs w:val="28"/>
        </w:rPr>
        <w:t xml:space="preserve">ой, </w:t>
      </w:r>
      <w:r w:rsidR="00775368" w:rsidRPr="006F1EAA">
        <w:rPr>
          <w:rFonts w:ascii="Times New Roman" w:hAnsi="Times New Roman" w:cs="Times New Roman"/>
          <w:sz w:val="28"/>
          <w:szCs w:val="28"/>
        </w:rPr>
        <w:t>Костанайск</w:t>
      </w:r>
      <w:r w:rsidR="00035671" w:rsidRPr="006F1EAA">
        <w:rPr>
          <w:rFonts w:ascii="Times New Roman" w:hAnsi="Times New Roman" w:cs="Times New Roman"/>
          <w:sz w:val="28"/>
          <w:szCs w:val="28"/>
        </w:rPr>
        <w:t>ой</w:t>
      </w:r>
      <w:r w:rsidR="00775368" w:rsidRPr="006F1EAA">
        <w:rPr>
          <w:rFonts w:ascii="Times New Roman" w:hAnsi="Times New Roman" w:cs="Times New Roman"/>
          <w:sz w:val="28"/>
          <w:szCs w:val="28"/>
        </w:rPr>
        <w:t>, Карагандинск</w:t>
      </w:r>
      <w:r w:rsidR="00035671" w:rsidRPr="006F1EAA">
        <w:rPr>
          <w:rFonts w:ascii="Times New Roman" w:hAnsi="Times New Roman" w:cs="Times New Roman"/>
          <w:sz w:val="28"/>
          <w:szCs w:val="28"/>
        </w:rPr>
        <w:t xml:space="preserve">ой области, </w:t>
      </w:r>
      <w:r w:rsidR="00775368" w:rsidRPr="006F1EAA">
        <w:rPr>
          <w:rFonts w:ascii="Times New Roman" w:hAnsi="Times New Roman" w:cs="Times New Roman"/>
          <w:sz w:val="28"/>
          <w:szCs w:val="28"/>
        </w:rPr>
        <w:t>причем в наибольшей степени он был выражен в Карагандинской области (B=0,171). В Восточно-Казахстанск</w:t>
      </w:r>
      <w:r w:rsidR="00035671" w:rsidRPr="006F1EAA">
        <w:rPr>
          <w:rFonts w:ascii="Times New Roman" w:hAnsi="Times New Roman" w:cs="Times New Roman"/>
          <w:sz w:val="28"/>
          <w:szCs w:val="28"/>
        </w:rPr>
        <w:t xml:space="preserve">ой </w:t>
      </w:r>
      <w:r w:rsidR="00775368" w:rsidRPr="006F1EAA">
        <w:rPr>
          <w:rFonts w:ascii="Times New Roman" w:hAnsi="Times New Roman" w:cs="Times New Roman"/>
          <w:sz w:val="28"/>
          <w:szCs w:val="28"/>
        </w:rPr>
        <w:t>области (B=-0,155 (95%ДИ: -0,263; -0,047), p=0,010) и г.Астане (B=-0,188 (95%ДИ:-0,293;-0,083), p=0,003) наблюдается отрицательный тренд обнаружения РПЖ на ранних стадиях.</w:t>
      </w:r>
    </w:p>
    <w:p w14:paraId="284A610A" w14:textId="77777777" w:rsidR="00CB342E" w:rsidRPr="006F1EAA" w:rsidRDefault="00CB342E"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Целью нашего исследования был</w:t>
      </w:r>
      <w:r w:rsidR="004D6913" w:rsidRPr="006F1EAA">
        <w:rPr>
          <w:rFonts w:ascii="Times New Roman" w:hAnsi="Times New Roman" w:cs="Times New Roman"/>
          <w:sz w:val="28"/>
          <w:szCs w:val="28"/>
        </w:rPr>
        <w:t>а</w:t>
      </w:r>
      <w:r w:rsidRPr="006F1EAA">
        <w:rPr>
          <w:rFonts w:ascii="Times New Roman" w:hAnsi="Times New Roman" w:cs="Times New Roman"/>
          <w:sz w:val="28"/>
          <w:szCs w:val="28"/>
        </w:rPr>
        <w:t xml:space="preserve"> оптимизация экстраперитониальн</w:t>
      </w:r>
      <w:r w:rsidR="004D6913" w:rsidRPr="006F1EAA">
        <w:rPr>
          <w:rFonts w:ascii="Times New Roman" w:hAnsi="Times New Roman" w:cs="Times New Roman"/>
          <w:sz w:val="28"/>
          <w:szCs w:val="28"/>
        </w:rPr>
        <w:t xml:space="preserve">ого </w:t>
      </w:r>
      <w:r w:rsidRPr="006F1EAA">
        <w:rPr>
          <w:rFonts w:ascii="Times New Roman" w:hAnsi="Times New Roman" w:cs="Times New Roman"/>
          <w:sz w:val="28"/>
          <w:szCs w:val="28"/>
        </w:rPr>
        <w:t>эндоскопическ</w:t>
      </w:r>
      <w:r w:rsidR="004D6913" w:rsidRPr="006F1EAA">
        <w:rPr>
          <w:rFonts w:ascii="Times New Roman" w:hAnsi="Times New Roman" w:cs="Times New Roman"/>
          <w:sz w:val="28"/>
          <w:szCs w:val="28"/>
        </w:rPr>
        <w:t xml:space="preserve">ого </w:t>
      </w:r>
      <w:r w:rsidRPr="006F1EAA">
        <w:rPr>
          <w:rFonts w:ascii="Times New Roman" w:hAnsi="Times New Roman" w:cs="Times New Roman"/>
          <w:sz w:val="28"/>
          <w:szCs w:val="28"/>
        </w:rPr>
        <w:t>метод</w:t>
      </w:r>
      <w:r w:rsidR="004D6913" w:rsidRPr="006F1EAA">
        <w:rPr>
          <w:rFonts w:ascii="Times New Roman" w:hAnsi="Times New Roman" w:cs="Times New Roman"/>
          <w:sz w:val="28"/>
          <w:szCs w:val="28"/>
        </w:rPr>
        <w:t>а</w:t>
      </w:r>
      <w:r w:rsidRPr="006F1EAA">
        <w:rPr>
          <w:rFonts w:ascii="Times New Roman" w:hAnsi="Times New Roman" w:cs="Times New Roman"/>
          <w:sz w:val="28"/>
          <w:szCs w:val="28"/>
        </w:rPr>
        <w:t xml:space="preserve"> радикального лечения рака предстательной железы</w:t>
      </w:r>
    </w:p>
    <w:p w14:paraId="487979ED" w14:textId="5DADEEC9" w:rsidR="0092429B" w:rsidRPr="006F1EAA" w:rsidRDefault="00604031"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При проведении традиционн</w:t>
      </w:r>
      <w:r w:rsidR="00F43A30" w:rsidRPr="006F1EAA">
        <w:rPr>
          <w:rFonts w:ascii="Times New Roman" w:hAnsi="Times New Roman" w:cs="Times New Roman"/>
          <w:sz w:val="28"/>
          <w:szCs w:val="28"/>
        </w:rPr>
        <w:t xml:space="preserve">ого </w:t>
      </w:r>
      <w:r w:rsidRPr="006F1EAA">
        <w:rPr>
          <w:rFonts w:ascii="Times New Roman" w:hAnsi="Times New Roman" w:cs="Times New Roman"/>
          <w:sz w:val="28"/>
          <w:szCs w:val="28"/>
        </w:rPr>
        <w:t>метод</w:t>
      </w:r>
      <w:r w:rsidR="00F43A30" w:rsidRPr="006F1EAA">
        <w:rPr>
          <w:rFonts w:ascii="Times New Roman" w:hAnsi="Times New Roman" w:cs="Times New Roman"/>
          <w:sz w:val="28"/>
          <w:szCs w:val="28"/>
        </w:rPr>
        <w:t>а</w:t>
      </w:r>
      <w:r w:rsidRPr="006F1EAA">
        <w:rPr>
          <w:rFonts w:ascii="Times New Roman" w:hAnsi="Times New Roman" w:cs="Times New Roman"/>
          <w:sz w:val="28"/>
          <w:szCs w:val="28"/>
        </w:rPr>
        <w:t xml:space="preserve"> лапароскопической экстраперитониальной радикальной простатэктомии</w:t>
      </w:r>
      <w:r w:rsidR="00F43A30" w:rsidRPr="006F1EAA">
        <w:rPr>
          <w:rFonts w:ascii="Times New Roman" w:hAnsi="Times New Roman" w:cs="Times New Roman"/>
          <w:sz w:val="28"/>
          <w:szCs w:val="28"/>
        </w:rPr>
        <w:t xml:space="preserve"> </w:t>
      </w:r>
      <w:r w:rsidR="004F6CD9" w:rsidRPr="006F1EAA">
        <w:rPr>
          <w:rFonts w:ascii="Times New Roman" w:hAnsi="Times New Roman" w:cs="Times New Roman"/>
          <w:sz w:val="28"/>
          <w:szCs w:val="28"/>
        </w:rPr>
        <w:t xml:space="preserve">четыре рабочих троакара </w:t>
      </w:r>
      <w:r w:rsidRPr="006F1EAA">
        <w:rPr>
          <w:rFonts w:ascii="Times New Roman" w:hAnsi="Times New Roman" w:cs="Times New Roman"/>
          <w:sz w:val="28"/>
          <w:szCs w:val="28"/>
        </w:rPr>
        <w:t xml:space="preserve">устанавливаются </w:t>
      </w:r>
      <w:r w:rsidR="004F6CD9" w:rsidRPr="006F1EAA">
        <w:rPr>
          <w:rFonts w:ascii="Times New Roman" w:hAnsi="Times New Roman" w:cs="Times New Roman"/>
          <w:sz w:val="28"/>
          <w:szCs w:val="28"/>
        </w:rPr>
        <w:t xml:space="preserve">под наблюдением оптики. </w:t>
      </w:r>
      <w:r w:rsidR="004A7BAC" w:rsidRPr="006F1EAA">
        <w:rPr>
          <w:rFonts w:ascii="Times New Roman" w:hAnsi="Times New Roman" w:cs="Times New Roman"/>
          <w:sz w:val="28"/>
          <w:szCs w:val="28"/>
        </w:rPr>
        <w:t>Этот метод имеет свои недостатки, так как в 40-60% случаев он может привести к повреждению брюш</w:t>
      </w:r>
      <w:r w:rsidR="003D25C9" w:rsidRPr="006F1EAA">
        <w:rPr>
          <w:rFonts w:ascii="Times New Roman" w:hAnsi="Times New Roman" w:cs="Times New Roman"/>
          <w:sz w:val="28"/>
          <w:szCs w:val="28"/>
        </w:rPr>
        <w:t xml:space="preserve">ины </w:t>
      </w:r>
      <w:r w:rsidR="004A7BAC" w:rsidRPr="006F1EAA">
        <w:rPr>
          <w:rFonts w:ascii="Times New Roman" w:hAnsi="Times New Roman" w:cs="Times New Roman"/>
          <w:sz w:val="28"/>
          <w:szCs w:val="28"/>
        </w:rPr>
        <w:t xml:space="preserve">троакарами, а также инсуфляция газа в брюшную полость может вызвать несколько негативных последствий, включая сдавление диафрагмы, смещение мочевого пузыря в зону операции и возможность повреждения нижних кишечных и подвздошных сосудов. </w:t>
      </w:r>
      <w:r w:rsidR="002F6D9D" w:rsidRPr="006F1EAA">
        <w:rPr>
          <w:rFonts w:ascii="Times New Roman" w:hAnsi="Times New Roman" w:cs="Times New Roman"/>
          <w:sz w:val="28"/>
          <w:szCs w:val="28"/>
        </w:rPr>
        <w:t xml:space="preserve">Модифицированный нами метод предусматривает </w:t>
      </w:r>
      <w:r w:rsidR="004A7BAC" w:rsidRPr="006F1EAA">
        <w:rPr>
          <w:rFonts w:ascii="Times New Roman" w:hAnsi="Times New Roman" w:cs="Times New Roman"/>
          <w:sz w:val="28"/>
          <w:szCs w:val="28"/>
        </w:rPr>
        <w:t>устанавл</w:t>
      </w:r>
      <w:r w:rsidR="002F6D9D" w:rsidRPr="006F1EAA">
        <w:rPr>
          <w:rFonts w:ascii="Times New Roman" w:hAnsi="Times New Roman" w:cs="Times New Roman"/>
          <w:sz w:val="28"/>
          <w:szCs w:val="28"/>
        </w:rPr>
        <w:t xml:space="preserve">ение </w:t>
      </w:r>
      <w:r w:rsidR="004A7BAC" w:rsidRPr="006F1EAA">
        <w:rPr>
          <w:rFonts w:ascii="Times New Roman" w:hAnsi="Times New Roman" w:cs="Times New Roman"/>
          <w:sz w:val="28"/>
          <w:szCs w:val="28"/>
        </w:rPr>
        <w:t>четыре</w:t>
      </w:r>
      <w:r w:rsidR="002F6D9D" w:rsidRPr="006F1EAA">
        <w:rPr>
          <w:rFonts w:ascii="Times New Roman" w:hAnsi="Times New Roman" w:cs="Times New Roman"/>
          <w:sz w:val="28"/>
          <w:szCs w:val="28"/>
        </w:rPr>
        <w:t>х</w:t>
      </w:r>
      <w:r w:rsidR="004A7BAC" w:rsidRPr="006F1EAA">
        <w:rPr>
          <w:rFonts w:ascii="Times New Roman" w:hAnsi="Times New Roman" w:cs="Times New Roman"/>
          <w:sz w:val="28"/>
          <w:szCs w:val="28"/>
        </w:rPr>
        <w:t xml:space="preserve"> рабочих троакара под контролем указательного пальца, чтобы пальпировать нижние </w:t>
      </w:r>
      <w:r w:rsidR="00026594">
        <w:rPr>
          <w:rFonts w:ascii="Times New Roman" w:hAnsi="Times New Roman" w:cs="Times New Roman"/>
          <w:sz w:val="28"/>
          <w:szCs w:val="28"/>
        </w:rPr>
        <w:t>над</w:t>
      </w:r>
      <w:r w:rsidR="004A7BAC" w:rsidRPr="006F1EAA">
        <w:rPr>
          <w:rFonts w:ascii="Times New Roman" w:hAnsi="Times New Roman" w:cs="Times New Roman"/>
          <w:sz w:val="28"/>
          <w:szCs w:val="28"/>
        </w:rPr>
        <w:t>чревные сосуды изнутри.</w:t>
      </w:r>
      <w:r w:rsidR="009F46DB" w:rsidRPr="006F1EAA">
        <w:rPr>
          <w:rFonts w:ascii="Times New Roman" w:hAnsi="Times New Roman" w:cs="Times New Roman"/>
          <w:sz w:val="28"/>
          <w:szCs w:val="28"/>
        </w:rPr>
        <w:t xml:space="preserve"> </w:t>
      </w:r>
      <w:r w:rsidR="004A7BAC" w:rsidRPr="006F1EAA">
        <w:rPr>
          <w:rFonts w:ascii="Times New Roman" w:hAnsi="Times New Roman" w:cs="Times New Roman"/>
          <w:sz w:val="28"/>
          <w:szCs w:val="28"/>
        </w:rPr>
        <w:t>Наш метод решает проблемы, связанные с предотвращением повреждения брюшной полости, инсуфляцией газа в брюшное пространство и повреждением сосудов малого таза. Технический результат заключается в снижении кровопотери у пациента, предотвращении пневмоперитонеума и снижении насыщения кислородом. Благодаря нашей методике исключается возникновение перитонитов в раннем послеоперационном периоде, а также предотвращаются образование спаечных процессов в позднем послеоперационном периоде.</w:t>
      </w:r>
    </w:p>
    <w:p w14:paraId="774742E6" w14:textId="41924CEF" w:rsidR="0092429B" w:rsidRPr="006F1EAA" w:rsidRDefault="00725673"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А</w:t>
      </w:r>
      <w:r w:rsidR="0092429B" w:rsidRPr="006F1EAA">
        <w:rPr>
          <w:rFonts w:ascii="Times New Roman" w:hAnsi="Times New Roman" w:cs="Times New Roman"/>
          <w:sz w:val="28"/>
          <w:szCs w:val="28"/>
        </w:rPr>
        <w:t xml:space="preserve">нализ клинических исходов после модифицированной лапароскопической экстраперитонеальной радикальной простатэктомии (МЛЭРПЭ) и традиционной лапароскопической </w:t>
      </w:r>
      <w:r w:rsidR="00D22250">
        <w:rPr>
          <w:rFonts w:ascii="Times New Roman" w:hAnsi="Times New Roman" w:cs="Times New Roman"/>
          <w:sz w:val="28"/>
          <w:szCs w:val="28"/>
        </w:rPr>
        <w:t>ин</w:t>
      </w:r>
      <w:r w:rsidR="0092429B" w:rsidRPr="006F1EAA">
        <w:rPr>
          <w:rFonts w:ascii="Times New Roman" w:hAnsi="Times New Roman" w:cs="Times New Roman"/>
          <w:sz w:val="28"/>
          <w:szCs w:val="28"/>
        </w:rPr>
        <w:t>траперитонеальной радикальной простатэктомии (ТЛ</w:t>
      </w:r>
      <w:r w:rsidR="00D22250">
        <w:rPr>
          <w:rFonts w:ascii="Times New Roman" w:hAnsi="Times New Roman" w:cs="Times New Roman"/>
          <w:sz w:val="28"/>
          <w:szCs w:val="28"/>
        </w:rPr>
        <w:t>И</w:t>
      </w:r>
      <w:r w:rsidR="0092429B" w:rsidRPr="006F1EAA">
        <w:rPr>
          <w:rFonts w:ascii="Times New Roman" w:hAnsi="Times New Roman" w:cs="Times New Roman"/>
          <w:sz w:val="28"/>
          <w:szCs w:val="28"/>
        </w:rPr>
        <w:t>РПЭ)</w:t>
      </w:r>
      <w:r w:rsidRPr="006F1EAA">
        <w:rPr>
          <w:rFonts w:ascii="Times New Roman" w:hAnsi="Times New Roman" w:cs="Times New Roman"/>
          <w:sz w:val="28"/>
          <w:szCs w:val="28"/>
        </w:rPr>
        <w:t xml:space="preserve"> показал</w:t>
      </w:r>
      <w:r w:rsidR="00F10CE1" w:rsidRPr="006F1EAA">
        <w:rPr>
          <w:rFonts w:ascii="Times New Roman" w:hAnsi="Times New Roman" w:cs="Times New Roman"/>
          <w:sz w:val="28"/>
          <w:szCs w:val="28"/>
        </w:rPr>
        <w:t xml:space="preserve">, что в </w:t>
      </w:r>
      <w:r w:rsidR="0092429B" w:rsidRPr="006F1EAA">
        <w:rPr>
          <w:rFonts w:ascii="Times New Roman" w:hAnsi="Times New Roman" w:cs="Times New Roman"/>
          <w:sz w:val="28"/>
          <w:szCs w:val="28"/>
        </w:rPr>
        <w:t>обеих группах риск по</w:t>
      </w:r>
      <w:r w:rsidR="00B25FC9" w:rsidRPr="006F1EAA">
        <w:rPr>
          <w:rFonts w:ascii="Times New Roman" w:hAnsi="Times New Roman" w:cs="Times New Roman"/>
          <w:sz w:val="28"/>
          <w:szCs w:val="28"/>
        </w:rPr>
        <w:t xml:space="preserve"> </w:t>
      </w:r>
      <w:r w:rsidR="0092429B" w:rsidRPr="006F1EAA">
        <w:rPr>
          <w:rFonts w:ascii="Times New Roman" w:hAnsi="Times New Roman" w:cs="Times New Roman"/>
          <w:sz w:val="28"/>
          <w:szCs w:val="28"/>
        </w:rPr>
        <w:t>Д'Амико оценивался в основном как низкий.</w:t>
      </w:r>
    </w:p>
    <w:p w14:paraId="03DE6E8A" w14:textId="6731F79E" w:rsidR="0092429B" w:rsidRPr="006F1EAA" w:rsidRDefault="002446EE"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Выявлена статистически значимая разница в длительности операции в обеих группах (p=0,000), в группе ТЛ</w:t>
      </w:r>
      <w:r w:rsidR="00D22250">
        <w:rPr>
          <w:rFonts w:ascii="Times New Roman" w:hAnsi="Times New Roman" w:cs="Times New Roman"/>
          <w:sz w:val="28"/>
          <w:szCs w:val="28"/>
        </w:rPr>
        <w:t>И</w:t>
      </w:r>
      <w:r w:rsidRPr="006F1EAA">
        <w:rPr>
          <w:rFonts w:ascii="Times New Roman" w:hAnsi="Times New Roman" w:cs="Times New Roman"/>
          <w:sz w:val="28"/>
          <w:szCs w:val="28"/>
        </w:rPr>
        <w:t>РПЭ требовалось больше времени на оперативное вмешательство</w:t>
      </w:r>
      <w:r w:rsidR="0092429B" w:rsidRPr="006F1EAA">
        <w:rPr>
          <w:rFonts w:ascii="Times New Roman" w:hAnsi="Times New Roman" w:cs="Times New Roman"/>
          <w:sz w:val="28"/>
          <w:szCs w:val="28"/>
        </w:rPr>
        <w:t>.</w:t>
      </w:r>
    </w:p>
    <w:p w14:paraId="074356B7" w14:textId="38C3E134" w:rsidR="00CF51E4" w:rsidRPr="006F1EAA" w:rsidRDefault="0092429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Выявлено статистически значимое различие среднего послеоперационного снижения уровня гемоглобина</w:t>
      </w:r>
      <w:r w:rsidR="009D07B2" w:rsidRPr="006F1EAA">
        <w:rPr>
          <w:rFonts w:ascii="Times New Roman" w:hAnsi="Times New Roman" w:cs="Times New Roman"/>
          <w:sz w:val="28"/>
          <w:szCs w:val="28"/>
        </w:rPr>
        <w:t xml:space="preserve"> между двумя группами </w:t>
      </w:r>
      <w:r w:rsidRPr="006F1EAA">
        <w:rPr>
          <w:rFonts w:ascii="Times New Roman" w:hAnsi="Times New Roman" w:cs="Times New Roman"/>
          <w:sz w:val="28"/>
          <w:szCs w:val="28"/>
        </w:rPr>
        <w:t>(p=0,000)</w:t>
      </w:r>
      <w:r w:rsidR="002446EE" w:rsidRPr="006F1EAA">
        <w:rPr>
          <w:rFonts w:ascii="Times New Roman" w:hAnsi="Times New Roman" w:cs="Times New Roman"/>
          <w:sz w:val="28"/>
          <w:szCs w:val="28"/>
        </w:rPr>
        <w:t>, в группе ТЛ</w:t>
      </w:r>
      <w:r w:rsidR="00AF24FA">
        <w:rPr>
          <w:rFonts w:ascii="Times New Roman" w:hAnsi="Times New Roman" w:cs="Times New Roman"/>
          <w:sz w:val="28"/>
          <w:szCs w:val="28"/>
        </w:rPr>
        <w:t>И</w:t>
      </w:r>
      <w:r w:rsidR="002446EE" w:rsidRPr="006F1EAA">
        <w:rPr>
          <w:rFonts w:ascii="Times New Roman" w:hAnsi="Times New Roman" w:cs="Times New Roman"/>
          <w:sz w:val="28"/>
          <w:szCs w:val="28"/>
        </w:rPr>
        <w:t>РПЭ он был выше</w:t>
      </w:r>
      <w:r w:rsidR="002F6D9D"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статистически значимое различие среднего послеоперационного снижения уровня эритроцитов </w:t>
      </w:r>
      <w:r w:rsidR="00D84D4F" w:rsidRPr="006F1EAA">
        <w:rPr>
          <w:rFonts w:ascii="Times New Roman" w:hAnsi="Times New Roman" w:cs="Times New Roman"/>
          <w:sz w:val="28"/>
          <w:szCs w:val="28"/>
        </w:rPr>
        <w:t>между двумя группами</w:t>
      </w:r>
      <w:r w:rsidR="002446EE" w:rsidRPr="006F1EAA">
        <w:rPr>
          <w:rFonts w:ascii="Times New Roman" w:hAnsi="Times New Roman" w:cs="Times New Roman"/>
          <w:sz w:val="28"/>
          <w:szCs w:val="28"/>
        </w:rPr>
        <w:t xml:space="preserve"> (p=0,000), в группе ТЛ</w:t>
      </w:r>
      <w:r w:rsidR="00D22250">
        <w:rPr>
          <w:rFonts w:ascii="Times New Roman" w:hAnsi="Times New Roman" w:cs="Times New Roman"/>
          <w:sz w:val="28"/>
          <w:szCs w:val="28"/>
        </w:rPr>
        <w:t>И</w:t>
      </w:r>
      <w:r w:rsidR="002446EE" w:rsidRPr="006F1EAA">
        <w:rPr>
          <w:rFonts w:ascii="Times New Roman" w:hAnsi="Times New Roman" w:cs="Times New Roman"/>
          <w:sz w:val="28"/>
          <w:szCs w:val="28"/>
        </w:rPr>
        <w:t>РПЭ он был выше</w:t>
      </w:r>
      <w:r w:rsidRPr="006F1EAA">
        <w:rPr>
          <w:rFonts w:ascii="Times New Roman" w:hAnsi="Times New Roman" w:cs="Times New Roman"/>
          <w:sz w:val="28"/>
          <w:szCs w:val="28"/>
        </w:rPr>
        <w:t xml:space="preserve">.   </w:t>
      </w:r>
    </w:p>
    <w:p w14:paraId="3D624EE5" w14:textId="77777777" w:rsidR="0092429B" w:rsidRPr="006F1EAA" w:rsidRDefault="00CF51E4"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Наиболее часто диагностируемая стадия заболевания в обеих группах была pT2 стадия.</w:t>
      </w:r>
    </w:p>
    <w:p w14:paraId="7F798BAB" w14:textId="174024F5" w:rsidR="0092429B" w:rsidRPr="006F1EAA" w:rsidRDefault="0092429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lastRenderedPageBreak/>
        <w:t xml:space="preserve">ДДТЛУ в группе </w:t>
      </w:r>
      <w:r w:rsidR="00B25FC9" w:rsidRPr="006F1EAA">
        <w:rPr>
          <w:rFonts w:ascii="Times New Roman" w:hAnsi="Times New Roman" w:cs="Times New Roman"/>
          <w:sz w:val="28"/>
          <w:szCs w:val="28"/>
        </w:rPr>
        <w:t xml:space="preserve">МЛЭРПЭ </w:t>
      </w:r>
      <w:r w:rsidRPr="006F1EAA">
        <w:rPr>
          <w:rFonts w:ascii="Times New Roman" w:hAnsi="Times New Roman" w:cs="Times New Roman"/>
          <w:sz w:val="28"/>
          <w:szCs w:val="28"/>
        </w:rPr>
        <w:t>проводилось 26,7% пациентам, в группе ДДТЛУ проводилось 24,5% пациентам.</w:t>
      </w:r>
      <w:r w:rsidR="00B25FC9" w:rsidRPr="006F1EAA">
        <w:rPr>
          <w:rFonts w:ascii="Times New Roman" w:hAnsi="Times New Roman" w:cs="Times New Roman"/>
          <w:sz w:val="28"/>
          <w:szCs w:val="28"/>
        </w:rPr>
        <w:t xml:space="preserve"> </w:t>
      </w:r>
      <w:r w:rsidRPr="006F1EAA">
        <w:rPr>
          <w:rFonts w:ascii="Times New Roman" w:hAnsi="Times New Roman" w:cs="Times New Roman"/>
          <w:sz w:val="28"/>
          <w:szCs w:val="28"/>
        </w:rPr>
        <w:t xml:space="preserve">СНП в обеих группах </w:t>
      </w:r>
      <w:r w:rsidR="00B25FC9" w:rsidRPr="006F1EAA">
        <w:rPr>
          <w:rFonts w:ascii="Times New Roman" w:hAnsi="Times New Roman" w:cs="Times New Roman"/>
          <w:sz w:val="28"/>
          <w:szCs w:val="28"/>
        </w:rPr>
        <w:t xml:space="preserve">был </w:t>
      </w:r>
      <w:r w:rsidRPr="006F1EAA">
        <w:rPr>
          <w:rFonts w:ascii="Times New Roman" w:hAnsi="Times New Roman" w:cs="Times New Roman"/>
          <w:sz w:val="28"/>
          <w:szCs w:val="28"/>
        </w:rPr>
        <w:t>сохранен почти у одинакового количества пациентов 17,8% и 17,0% соответственно.</w:t>
      </w:r>
    </w:p>
    <w:p w14:paraId="74F00F36" w14:textId="77777777" w:rsidR="00B25FC9" w:rsidRPr="006F1EAA" w:rsidRDefault="00D84D4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Н</w:t>
      </w:r>
      <w:r w:rsidR="0092429B" w:rsidRPr="006F1EAA">
        <w:rPr>
          <w:rFonts w:ascii="Times New Roman" w:hAnsi="Times New Roman" w:cs="Times New Roman"/>
          <w:sz w:val="28"/>
          <w:szCs w:val="28"/>
        </w:rPr>
        <w:t xml:space="preserve">аблюдалось почти одинаковое количество пациентов с экстракапсулярной инвазией и инвазией семенных пузырьков в обеих группах. </w:t>
      </w:r>
    </w:p>
    <w:p w14:paraId="388480A1" w14:textId="4A15427A" w:rsidR="0092429B" w:rsidRPr="006F1EAA" w:rsidRDefault="00D84D4F"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Д</w:t>
      </w:r>
      <w:r w:rsidR="0092429B" w:rsidRPr="006F1EAA">
        <w:rPr>
          <w:rFonts w:ascii="Times New Roman" w:hAnsi="Times New Roman" w:cs="Times New Roman"/>
          <w:sz w:val="28"/>
          <w:szCs w:val="28"/>
        </w:rPr>
        <w:t xml:space="preserve">ренаж </w:t>
      </w:r>
      <w:r w:rsidRPr="006F1EAA">
        <w:rPr>
          <w:rFonts w:ascii="Times New Roman" w:hAnsi="Times New Roman" w:cs="Times New Roman"/>
          <w:sz w:val="28"/>
          <w:szCs w:val="28"/>
        </w:rPr>
        <w:t xml:space="preserve">в основном </w:t>
      </w:r>
      <w:r w:rsidR="0092429B" w:rsidRPr="006F1EAA">
        <w:rPr>
          <w:rFonts w:ascii="Times New Roman" w:hAnsi="Times New Roman" w:cs="Times New Roman"/>
          <w:sz w:val="28"/>
          <w:szCs w:val="28"/>
        </w:rPr>
        <w:t xml:space="preserve">удален на вторые стуки </w:t>
      </w:r>
      <w:r w:rsidRPr="006F1EAA">
        <w:rPr>
          <w:rFonts w:ascii="Times New Roman" w:hAnsi="Times New Roman" w:cs="Times New Roman"/>
          <w:sz w:val="28"/>
          <w:szCs w:val="28"/>
        </w:rPr>
        <w:t xml:space="preserve">у пациентов </w:t>
      </w:r>
      <w:r w:rsidR="0092429B" w:rsidRPr="006F1EAA">
        <w:rPr>
          <w:rFonts w:ascii="Times New Roman" w:hAnsi="Times New Roman" w:cs="Times New Roman"/>
          <w:sz w:val="28"/>
          <w:szCs w:val="28"/>
        </w:rPr>
        <w:t xml:space="preserve">обеих групп, </w:t>
      </w:r>
      <w:r w:rsidR="00F10CE1" w:rsidRPr="006F1EAA">
        <w:rPr>
          <w:rFonts w:ascii="Times New Roman" w:hAnsi="Times New Roman" w:cs="Times New Roman"/>
          <w:sz w:val="28"/>
          <w:szCs w:val="28"/>
        </w:rPr>
        <w:t xml:space="preserve">межгрупповое </w:t>
      </w:r>
      <w:r w:rsidRPr="006F1EAA">
        <w:rPr>
          <w:rFonts w:ascii="Times New Roman" w:hAnsi="Times New Roman" w:cs="Times New Roman"/>
          <w:sz w:val="28"/>
          <w:szCs w:val="28"/>
        </w:rPr>
        <w:t xml:space="preserve">различие </w:t>
      </w:r>
      <w:r w:rsidR="0092429B" w:rsidRPr="006F1EAA">
        <w:rPr>
          <w:rFonts w:ascii="Times New Roman" w:hAnsi="Times New Roman" w:cs="Times New Roman"/>
          <w:sz w:val="28"/>
          <w:szCs w:val="28"/>
        </w:rPr>
        <w:t>в сроках удаления дренажа был</w:t>
      </w:r>
      <w:r w:rsidR="00F10CE1" w:rsidRPr="006F1EAA">
        <w:rPr>
          <w:rFonts w:ascii="Times New Roman" w:hAnsi="Times New Roman" w:cs="Times New Roman"/>
          <w:sz w:val="28"/>
          <w:szCs w:val="28"/>
        </w:rPr>
        <w:t>о</w:t>
      </w:r>
      <w:r w:rsidR="0092429B" w:rsidRPr="006F1EAA">
        <w:rPr>
          <w:rFonts w:ascii="Times New Roman" w:hAnsi="Times New Roman" w:cs="Times New Roman"/>
          <w:sz w:val="28"/>
          <w:szCs w:val="28"/>
        </w:rPr>
        <w:t xml:space="preserve"> статистически незначимо (p=0,540).</w:t>
      </w:r>
      <w:r w:rsidR="00B25FC9" w:rsidRPr="006F1EAA">
        <w:rPr>
          <w:rFonts w:ascii="Times New Roman" w:hAnsi="Times New Roman" w:cs="Times New Roman"/>
          <w:sz w:val="28"/>
          <w:szCs w:val="28"/>
        </w:rPr>
        <w:t xml:space="preserve"> </w:t>
      </w:r>
      <w:r w:rsidR="0092429B" w:rsidRPr="006F1EAA">
        <w:rPr>
          <w:rFonts w:ascii="Times New Roman" w:hAnsi="Times New Roman" w:cs="Times New Roman"/>
          <w:sz w:val="28"/>
          <w:szCs w:val="28"/>
        </w:rPr>
        <w:t xml:space="preserve">Катетер удален в основном на 5 сутки у пациентов обеих групп, </w:t>
      </w:r>
      <w:r w:rsidR="00F10CE1" w:rsidRPr="006F1EAA">
        <w:rPr>
          <w:rFonts w:ascii="Times New Roman" w:hAnsi="Times New Roman" w:cs="Times New Roman"/>
          <w:sz w:val="28"/>
          <w:szCs w:val="28"/>
        </w:rPr>
        <w:t xml:space="preserve">различие </w:t>
      </w:r>
      <w:r w:rsidR="0092429B" w:rsidRPr="006F1EAA">
        <w:rPr>
          <w:rFonts w:ascii="Times New Roman" w:hAnsi="Times New Roman" w:cs="Times New Roman"/>
          <w:sz w:val="28"/>
          <w:szCs w:val="28"/>
        </w:rPr>
        <w:t>в сроках удаления катетера был</w:t>
      </w:r>
      <w:r w:rsidR="00F10CE1" w:rsidRPr="006F1EAA">
        <w:rPr>
          <w:rFonts w:ascii="Times New Roman" w:hAnsi="Times New Roman" w:cs="Times New Roman"/>
          <w:sz w:val="28"/>
          <w:szCs w:val="28"/>
        </w:rPr>
        <w:t>о статистически не</w:t>
      </w:r>
      <w:r w:rsidR="0092429B" w:rsidRPr="006F1EAA">
        <w:rPr>
          <w:rFonts w:ascii="Times New Roman" w:hAnsi="Times New Roman" w:cs="Times New Roman"/>
          <w:sz w:val="28"/>
          <w:szCs w:val="28"/>
        </w:rPr>
        <w:t xml:space="preserve">значимо (p=0,565). </w:t>
      </w:r>
    </w:p>
    <w:p w14:paraId="4E477DA0" w14:textId="26EBF815" w:rsidR="0092429B" w:rsidRPr="006F1EAA" w:rsidRDefault="0092429B"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В группе </w:t>
      </w:r>
      <w:r w:rsidR="00F10CE1" w:rsidRPr="006F1EAA">
        <w:rPr>
          <w:rFonts w:ascii="Times New Roman" w:hAnsi="Times New Roman" w:cs="Times New Roman"/>
          <w:sz w:val="28"/>
          <w:szCs w:val="28"/>
        </w:rPr>
        <w:t>ТЛ</w:t>
      </w:r>
      <w:r w:rsidR="00D22250">
        <w:rPr>
          <w:rFonts w:ascii="Times New Roman" w:hAnsi="Times New Roman" w:cs="Times New Roman"/>
          <w:sz w:val="28"/>
          <w:szCs w:val="28"/>
        </w:rPr>
        <w:t>И</w:t>
      </w:r>
      <w:r w:rsidR="00F10CE1" w:rsidRPr="006F1EAA">
        <w:rPr>
          <w:rFonts w:ascii="Times New Roman" w:hAnsi="Times New Roman" w:cs="Times New Roman"/>
          <w:sz w:val="28"/>
          <w:szCs w:val="28"/>
        </w:rPr>
        <w:t xml:space="preserve">РПЭ </w:t>
      </w:r>
      <w:r w:rsidRPr="006F1EAA">
        <w:rPr>
          <w:rFonts w:ascii="Times New Roman" w:hAnsi="Times New Roman" w:cs="Times New Roman"/>
          <w:sz w:val="28"/>
          <w:szCs w:val="28"/>
        </w:rPr>
        <w:t xml:space="preserve">среднее пребывания в стационаре было </w:t>
      </w:r>
      <w:r w:rsidR="002446EE" w:rsidRPr="006F1EAA">
        <w:rPr>
          <w:rFonts w:ascii="Times New Roman" w:hAnsi="Times New Roman" w:cs="Times New Roman"/>
          <w:sz w:val="28"/>
          <w:szCs w:val="28"/>
        </w:rPr>
        <w:t>дольше</w:t>
      </w:r>
      <w:r w:rsidR="00F10CE1" w:rsidRPr="006F1EAA">
        <w:rPr>
          <w:rFonts w:ascii="Times New Roman" w:hAnsi="Times New Roman" w:cs="Times New Roman"/>
          <w:sz w:val="28"/>
          <w:szCs w:val="28"/>
        </w:rPr>
        <w:t xml:space="preserve">, чем в </w:t>
      </w:r>
      <w:r w:rsidRPr="006F1EAA">
        <w:rPr>
          <w:rFonts w:ascii="Times New Roman" w:hAnsi="Times New Roman" w:cs="Times New Roman"/>
          <w:sz w:val="28"/>
          <w:szCs w:val="28"/>
        </w:rPr>
        <w:t>группе</w:t>
      </w:r>
      <w:r w:rsidR="00F10CE1" w:rsidRPr="006F1EAA">
        <w:rPr>
          <w:rFonts w:ascii="Times New Roman" w:hAnsi="Times New Roman" w:cs="Times New Roman"/>
          <w:sz w:val="28"/>
          <w:szCs w:val="28"/>
        </w:rPr>
        <w:t xml:space="preserve"> МЛЭРПЭ</w:t>
      </w:r>
      <w:r w:rsidRPr="006F1EAA">
        <w:rPr>
          <w:rFonts w:ascii="Times New Roman" w:hAnsi="Times New Roman" w:cs="Times New Roman"/>
          <w:sz w:val="28"/>
          <w:szCs w:val="28"/>
        </w:rPr>
        <w:t xml:space="preserve">, </w:t>
      </w:r>
      <w:r w:rsidR="00F10CE1" w:rsidRPr="006F1EAA">
        <w:rPr>
          <w:rFonts w:ascii="Times New Roman" w:hAnsi="Times New Roman" w:cs="Times New Roman"/>
          <w:sz w:val="28"/>
          <w:szCs w:val="28"/>
        </w:rPr>
        <w:t xml:space="preserve">различие </w:t>
      </w:r>
      <w:r w:rsidRPr="006F1EAA">
        <w:rPr>
          <w:rFonts w:ascii="Times New Roman" w:hAnsi="Times New Roman" w:cs="Times New Roman"/>
          <w:sz w:val="28"/>
          <w:szCs w:val="28"/>
        </w:rPr>
        <w:t xml:space="preserve">статистически значимое (p=0,000).        </w:t>
      </w:r>
    </w:p>
    <w:p w14:paraId="27AB3480" w14:textId="5A76C7FC" w:rsidR="0092429B" w:rsidRPr="006F1EAA" w:rsidRDefault="00F10CE1"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И</w:t>
      </w:r>
      <w:r w:rsidR="0092429B" w:rsidRPr="006F1EAA">
        <w:rPr>
          <w:rFonts w:ascii="Times New Roman" w:hAnsi="Times New Roman" w:cs="Times New Roman"/>
          <w:sz w:val="28"/>
          <w:szCs w:val="28"/>
        </w:rPr>
        <w:t xml:space="preserve">нтраоперационные осложнения в виде повреждения мочеточника наблюдалось у двух пациентов </w:t>
      </w:r>
      <w:r w:rsidRPr="006F1EAA">
        <w:rPr>
          <w:rFonts w:ascii="Times New Roman" w:hAnsi="Times New Roman" w:cs="Times New Roman"/>
          <w:sz w:val="28"/>
          <w:szCs w:val="28"/>
        </w:rPr>
        <w:t>группы</w:t>
      </w:r>
      <w:r w:rsidR="006B158B">
        <w:rPr>
          <w:rFonts w:ascii="Times New Roman" w:hAnsi="Times New Roman" w:cs="Times New Roman"/>
          <w:sz w:val="28"/>
          <w:szCs w:val="28"/>
        </w:rPr>
        <w:t xml:space="preserve"> </w:t>
      </w:r>
      <w:r w:rsidRPr="006F1EAA">
        <w:rPr>
          <w:rFonts w:ascii="Times New Roman" w:hAnsi="Times New Roman" w:cs="Times New Roman"/>
          <w:sz w:val="28"/>
          <w:szCs w:val="28"/>
        </w:rPr>
        <w:t>ТЛ</w:t>
      </w:r>
      <w:r w:rsidR="00D22250">
        <w:rPr>
          <w:rFonts w:ascii="Times New Roman" w:hAnsi="Times New Roman" w:cs="Times New Roman"/>
          <w:sz w:val="28"/>
          <w:szCs w:val="28"/>
        </w:rPr>
        <w:t>И</w:t>
      </w:r>
      <w:r w:rsidRPr="006F1EAA">
        <w:rPr>
          <w:rFonts w:ascii="Times New Roman" w:hAnsi="Times New Roman" w:cs="Times New Roman"/>
          <w:sz w:val="28"/>
          <w:szCs w:val="28"/>
        </w:rPr>
        <w:t>РПЭ</w:t>
      </w:r>
      <w:r w:rsidR="0092429B" w:rsidRPr="006F1EAA">
        <w:rPr>
          <w:rFonts w:ascii="Times New Roman" w:hAnsi="Times New Roman" w:cs="Times New Roman"/>
          <w:sz w:val="28"/>
          <w:szCs w:val="28"/>
        </w:rPr>
        <w:t xml:space="preserve">. Повреждение подвздошной/прямой кишки наблюдалось у одного пациента в </w:t>
      </w:r>
      <w:r w:rsidRPr="006F1EAA">
        <w:rPr>
          <w:rFonts w:ascii="Times New Roman" w:hAnsi="Times New Roman" w:cs="Times New Roman"/>
          <w:sz w:val="28"/>
          <w:szCs w:val="28"/>
        </w:rPr>
        <w:t xml:space="preserve">группы МЛЭРПЭ </w:t>
      </w:r>
      <w:r w:rsidR="0092429B" w:rsidRPr="006F1EAA">
        <w:rPr>
          <w:rFonts w:ascii="Times New Roman" w:hAnsi="Times New Roman" w:cs="Times New Roman"/>
          <w:sz w:val="28"/>
          <w:szCs w:val="28"/>
        </w:rPr>
        <w:t>и у двух пациентов в контрольной группе.  Послеоперационные осложнения в виде лимфоцеле, при котором требовался дренаж, был у двух пациента в группе</w:t>
      </w:r>
      <w:r w:rsidRPr="006F1EAA">
        <w:rPr>
          <w:rFonts w:ascii="Times New Roman" w:hAnsi="Times New Roman" w:cs="Times New Roman"/>
          <w:sz w:val="28"/>
          <w:szCs w:val="28"/>
        </w:rPr>
        <w:t xml:space="preserve"> ТЛ</w:t>
      </w:r>
      <w:r w:rsidR="00D22250">
        <w:rPr>
          <w:rFonts w:ascii="Times New Roman" w:hAnsi="Times New Roman" w:cs="Times New Roman"/>
          <w:sz w:val="28"/>
          <w:szCs w:val="28"/>
        </w:rPr>
        <w:t>И</w:t>
      </w:r>
      <w:r w:rsidRPr="006F1EAA">
        <w:rPr>
          <w:rFonts w:ascii="Times New Roman" w:hAnsi="Times New Roman" w:cs="Times New Roman"/>
          <w:sz w:val="28"/>
          <w:szCs w:val="28"/>
        </w:rPr>
        <w:t>РПЭ</w:t>
      </w:r>
      <w:r w:rsidR="0092429B" w:rsidRPr="006F1EAA">
        <w:rPr>
          <w:rFonts w:ascii="Times New Roman" w:hAnsi="Times New Roman" w:cs="Times New Roman"/>
          <w:sz w:val="28"/>
          <w:szCs w:val="28"/>
        </w:rPr>
        <w:t xml:space="preserve">. Послеоперационные осложнения в виде лимфоцеле, при котором не требовался дренаж, был у одного пациента в </w:t>
      </w:r>
      <w:r w:rsidRPr="006F1EAA">
        <w:rPr>
          <w:rFonts w:ascii="Times New Roman" w:hAnsi="Times New Roman" w:cs="Times New Roman"/>
          <w:sz w:val="28"/>
          <w:szCs w:val="28"/>
        </w:rPr>
        <w:t xml:space="preserve">МЛЭРПЭ </w:t>
      </w:r>
      <w:r w:rsidR="0092429B" w:rsidRPr="006F1EAA">
        <w:rPr>
          <w:rFonts w:ascii="Times New Roman" w:hAnsi="Times New Roman" w:cs="Times New Roman"/>
          <w:sz w:val="28"/>
          <w:szCs w:val="28"/>
        </w:rPr>
        <w:t xml:space="preserve">группе. Утечка мочи наблюдалось у двух пациентов </w:t>
      </w:r>
      <w:r w:rsidRPr="006F1EAA">
        <w:rPr>
          <w:rFonts w:ascii="Times New Roman" w:hAnsi="Times New Roman" w:cs="Times New Roman"/>
          <w:sz w:val="28"/>
          <w:szCs w:val="28"/>
        </w:rPr>
        <w:t>ТЛ</w:t>
      </w:r>
      <w:r w:rsidR="00D22250">
        <w:rPr>
          <w:rFonts w:ascii="Times New Roman" w:hAnsi="Times New Roman" w:cs="Times New Roman"/>
          <w:sz w:val="28"/>
          <w:szCs w:val="28"/>
        </w:rPr>
        <w:t>И</w:t>
      </w:r>
      <w:r w:rsidRPr="006F1EAA">
        <w:rPr>
          <w:rFonts w:ascii="Times New Roman" w:hAnsi="Times New Roman" w:cs="Times New Roman"/>
          <w:sz w:val="28"/>
          <w:szCs w:val="28"/>
        </w:rPr>
        <w:t>РПЭ</w:t>
      </w:r>
      <w:r w:rsidR="0092429B" w:rsidRPr="006F1EAA">
        <w:rPr>
          <w:rFonts w:ascii="Times New Roman" w:hAnsi="Times New Roman" w:cs="Times New Roman"/>
          <w:sz w:val="28"/>
          <w:szCs w:val="28"/>
        </w:rPr>
        <w:t xml:space="preserve"> группы. Стриктура уретры в послеоперационном периоде наблюдалось у одного пациента в </w:t>
      </w:r>
      <w:r w:rsidRPr="006F1EAA">
        <w:rPr>
          <w:rFonts w:ascii="Times New Roman" w:hAnsi="Times New Roman" w:cs="Times New Roman"/>
          <w:sz w:val="28"/>
          <w:szCs w:val="28"/>
        </w:rPr>
        <w:t>МЛЭРПЭ</w:t>
      </w:r>
      <w:r w:rsidR="0092429B" w:rsidRPr="006F1EAA">
        <w:rPr>
          <w:rFonts w:ascii="Times New Roman" w:hAnsi="Times New Roman" w:cs="Times New Roman"/>
          <w:sz w:val="28"/>
          <w:szCs w:val="28"/>
        </w:rPr>
        <w:t xml:space="preserve"> группе и двух пациентов в </w:t>
      </w:r>
      <w:r w:rsidRPr="006F1EAA">
        <w:rPr>
          <w:rFonts w:ascii="Times New Roman" w:hAnsi="Times New Roman" w:cs="Times New Roman"/>
          <w:sz w:val="28"/>
          <w:szCs w:val="28"/>
        </w:rPr>
        <w:t>ТЛ</w:t>
      </w:r>
      <w:r w:rsidR="00D22250">
        <w:rPr>
          <w:rFonts w:ascii="Times New Roman" w:hAnsi="Times New Roman" w:cs="Times New Roman"/>
          <w:sz w:val="28"/>
          <w:szCs w:val="28"/>
        </w:rPr>
        <w:t>И</w:t>
      </w:r>
      <w:r w:rsidRPr="006F1EAA">
        <w:rPr>
          <w:rFonts w:ascii="Times New Roman" w:hAnsi="Times New Roman" w:cs="Times New Roman"/>
          <w:sz w:val="28"/>
          <w:szCs w:val="28"/>
        </w:rPr>
        <w:t>РПЭ</w:t>
      </w:r>
      <w:r w:rsidR="0092429B" w:rsidRPr="006F1EAA">
        <w:rPr>
          <w:rFonts w:ascii="Times New Roman" w:hAnsi="Times New Roman" w:cs="Times New Roman"/>
          <w:sz w:val="28"/>
          <w:szCs w:val="28"/>
        </w:rPr>
        <w:t xml:space="preserve"> группе. Осложнение по системе Клавьена-Диндо классифицировалось, при котором требуется хирургическое, эндоскопическое или радиологическое вмешательство.</w:t>
      </w:r>
    </w:p>
    <w:p w14:paraId="6E09D003" w14:textId="33165753" w:rsidR="007F61FE" w:rsidRPr="006F1EAA" w:rsidRDefault="00F10CE1" w:rsidP="006D7360">
      <w:pPr>
        <w:autoSpaceDE w:val="0"/>
        <w:autoSpaceDN w:val="0"/>
        <w:adjustRightInd w:val="0"/>
        <w:spacing w:after="0" w:line="240" w:lineRule="auto"/>
        <w:ind w:firstLine="567"/>
        <w:jc w:val="both"/>
        <w:rPr>
          <w:rFonts w:ascii="Times New Roman" w:hAnsi="Times New Roman" w:cs="Times New Roman"/>
          <w:sz w:val="28"/>
          <w:szCs w:val="28"/>
        </w:rPr>
      </w:pPr>
      <w:r w:rsidRPr="006F1EAA">
        <w:rPr>
          <w:rFonts w:ascii="Times New Roman" w:hAnsi="Times New Roman" w:cs="Times New Roman"/>
          <w:sz w:val="28"/>
          <w:szCs w:val="28"/>
        </w:rPr>
        <w:t>О</w:t>
      </w:r>
      <w:r w:rsidR="007F61FE" w:rsidRPr="006F1EAA">
        <w:rPr>
          <w:rFonts w:ascii="Times New Roman" w:hAnsi="Times New Roman" w:cs="Times New Roman"/>
          <w:sz w:val="28"/>
          <w:szCs w:val="28"/>
        </w:rPr>
        <w:t>бщее состояние здоровья опрошенных обеих групп соответствуют среднему уровню по шкале оценки КЖ.</w:t>
      </w:r>
      <w:r w:rsidR="00B25FC9" w:rsidRPr="006F1EAA">
        <w:rPr>
          <w:rFonts w:ascii="Times New Roman" w:hAnsi="Times New Roman" w:cs="Times New Roman"/>
          <w:sz w:val="28"/>
          <w:szCs w:val="28"/>
        </w:rPr>
        <w:t xml:space="preserve"> </w:t>
      </w:r>
      <w:r w:rsidR="007F61FE" w:rsidRPr="006F1EAA">
        <w:rPr>
          <w:rFonts w:ascii="Times New Roman" w:hAnsi="Times New Roman" w:cs="Times New Roman"/>
          <w:sz w:val="28"/>
          <w:szCs w:val="28"/>
        </w:rPr>
        <w:t>Наиболее высокие значения в обеих группах отмечались по шкалам ролевой, социальной, эмоциональной, когнитивной функции. Физическая функция имела самый низкий показатель среди функциональных шкал в обеих группах.</w:t>
      </w:r>
      <w:r w:rsidR="00B25FC9" w:rsidRPr="006F1EAA">
        <w:rPr>
          <w:rFonts w:ascii="Times New Roman" w:hAnsi="Times New Roman" w:cs="Times New Roman"/>
          <w:sz w:val="28"/>
          <w:szCs w:val="28"/>
        </w:rPr>
        <w:t xml:space="preserve"> </w:t>
      </w:r>
      <w:r w:rsidR="007F61FE" w:rsidRPr="006F1EAA">
        <w:rPr>
          <w:rFonts w:ascii="Times New Roman" w:hAnsi="Times New Roman" w:cs="Times New Roman"/>
          <w:sz w:val="28"/>
          <w:szCs w:val="28"/>
        </w:rPr>
        <w:t>Из симптомов больше всего респондентов беспокоили усталость, боль и бессонница. Жалобы на тошноту/рвоту были выражены незначительно в обеих группах. Жалобы на понос, одышку, финансовые трудности не предъявил ни один из участников опроса.</w:t>
      </w:r>
      <w:r w:rsidR="00B25FC9" w:rsidRPr="006F1EAA">
        <w:rPr>
          <w:rFonts w:ascii="Times New Roman" w:hAnsi="Times New Roman" w:cs="Times New Roman"/>
          <w:sz w:val="28"/>
          <w:szCs w:val="28"/>
        </w:rPr>
        <w:t xml:space="preserve"> </w:t>
      </w:r>
      <w:r w:rsidR="007F61FE" w:rsidRPr="006F1EAA">
        <w:rPr>
          <w:rFonts w:ascii="Times New Roman" w:hAnsi="Times New Roman" w:cs="Times New Roman"/>
          <w:sz w:val="28"/>
          <w:szCs w:val="28"/>
        </w:rPr>
        <w:t xml:space="preserve">Выявлены статистически значимые различия в физическом, ролевом, социальном функционирования между респондентами обеих групп. В группе респондентов перенесших МЛЭРПЭ данные показатели были лучше. По другим показателям, таким как общее состояние здоровья, эмоциональное функционирование, когнитивная функция статистически значимых различий между двумя группами не </w:t>
      </w:r>
      <w:r w:rsidR="002F6D9D" w:rsidRPr="006F1EAA">
        <w:rPr>
          <w:rFonts w:ascii="Times New Roman" w:hAnsi="Times New Roman" w:cs="Times New Roman"/>
          <w:sz w:val="28"/>
          <w:szCs w:val="28"/>
        </w:rPr>
        <w:t>выявлно</w:t>
      </w:r>
      <w:r w:rsidR="007F61FE" w:rsidRPr="006F1EAA">
        <w:rPr>
          <w:rFonts w:ascii="Times New Roman" w:hAnsi="Times New Roman" w:cs="Times New Roman"/>
          <w:sz w:val="28"/>
          <w:szCs w:val="28"/>
        </w:rPr>
        <w:t>. Также не выявлено статистически значимых различий по шкале симптомов между респондентами обеих групп. Но по шкале «боль» в группе ТЛ</w:t>
      </w:r>
      <w:r w:rsidR="00D22250">
        <w:rPr>
          <w:rFonts w:ascii="Times New Roman" w:hAnsi="Times New Roman" w:cs="Times New Roman"/>
          <w:sz w:val="28"/>
          <w:szCs w:val="28"/>
        </w:rPr>
        <w:t>И</w:t>
      </w:r>
      <w:r w:rsidR="007F61FE" w:rsidRPr="006F1EAA">
        <w:rPr>
          <w:rFonts w:ascii="Times New Roman" w:hAnsi="Times New Roman" w:cs="Times New Roman"/>
          <w:sz w:val="28"/>
          <w:szCs w:val="28"/>
        </w:rPr>
        <w:t xml:space="preserve">РПЭ средний ранг был статистически выше, чем в группе МЛЭРПЭ.     </w:t>
      </w:r>
    </w:p>
    <w:p w14:paraId="097E082B" w14:textId="77777777" w:rsidR="00412A77" w:rsidRPr="006F1EAA" w:rsidRDefault="00412A77" w:rsidP="006D7360">
      <w:pPr>
        <w:autoSpaceDE w:val="0"/>
        <w:autoSpaceDN w:val="0"/>
        <w:adjustRightInd w:val="0"/>
        <w:spacing w:after="0" w:line="240" w:lineRule="auto"/>
        <w:ind w:firstLine="567"/>
        <w:jc w:val="both"/>
        <w:rPr>
          <w:rFonts w:ascii="Times New Roman" w:hAnsi="Times New Roman" w:cs="Times New Roman"/>
          <w:sz w:val="28"/>
          <w:szCs w:val="28"/>
        </w:rPr>
      </w:pPr>
    </w:p>
    <w:p w14:paraId="59908819" w14:textId="77777777" w:rsidR="00AD2EA4" w:rsidRDefault="00AD2EA4" w:rsidP="006D7360">
      <w:pPr>
        <w:autoSpaceDE w:val="0"/>
        <w:autoSpaceDN w:val="0"/>
        <w:adjustRightInd w:val="0"/>
        <w:spacing w:after="0" w:line="240" w:lineRule="auto"/>
        <w:ind w:firstLine="567"/>
        <w:jc w:val="both"/>
        <w:rPr>
          <w:rFonts w:ascii="Times New Roman" w:hAnsi="Times New Roman" w:cs="Times New Roman"/>
          <w:b/>
          <w:sz w:val="28"/>
          <w:szCs w:val="28"/>
        </w:rPr>
      </w:pPr>
    </w:p>
    <w:p w14:paraId="430BFD83" w14:textId="5C919F13" w:rsidR="002446EE" w:rsidRPr="006F1EAA" w:rsidRDefault="00412A77" w:rsidP="006D7360">
      <w:pPr>
        <w:autoSpaceDE w:val="0"/>
        <w:autoSpaceDN w:val="0"/>
        <w:adjustRightInd w:val="0"/>
        <w:spacing w:after="0" w:line="240" w:lineRule="auto"/>
        <w:ind w:firstLine="567"/>
        <w:jc w:val="both"/>
        <w:rPr>
          <w:rFonts w:ascii="Times New Roman" w:hAnsi="Times New Roman" w:cs="Times New Roman"/>
          <w:b/>
          <w:sz w:val="28"/>
          <w:szCs w:val="28"/>
          <w:highlight w:val="yellow"/>
        </w:rPr>
      </w:pPr>
      <w:r w:rsidRPr="006F1EAA">
        <w:rPr>
          <w:rFonts w:ascii="Times New Roman" w:hAnsi="Times New Roman" w:cs="Times New Roman"/>
          <w:b/>
          <w:sz w:val="28"/>
          <w:szCs w:val="28"/>
        </w:rPr>
        <w:t xml:space="preserve">В результате проведенного исследования </w:t>
      </w:r>
      <w:r w:rsidR="00AD2EA4">
        <w:rPr>
          <w:rFonts w:ascii="Times New Roman" w:hAnsi="Times New Roman" w:cs="Times New Roman"/>
          <w:b/>
          <w:sz w:val="28"/>
          <w:szCs w:val="28"/>
        </w:rPr>
        <w:t xml:space="preserve">сделаны </w:t>
      </w:r>
      <w:r w:rsidRPr="006F1EAA">
        <w:rPr>
          <w:rFonts w:ascii="Times New Roman" w:hAnsi="Times New Roman" w:cs="Times New Roman"/>
          <w:b/>
          <w:sz w:val="28"/>
          <w:szCs w:val="28"/>
        </w:rPr>
        <w:t xml:space="preserve"> вывод</w:t>
      </w:r>
      <w:r w:rsidR="00AD2EA4">
        <w:rPr>
          <w:rFonts w:ascii="Times New Roman" w:hAnsi="Times New Roman" w:cs="Times New Roman"/>
          <w:b/>
          <w:sz w:val="28"/>
          <w:szCs w:val="28"/>
        </w:rPr>
        <w:t>ы</w:t>
      </w:r>
      <w:r w:rsidRPr="006F1EAA">
        <w:rPr>
          <w:rFonts w:ascii="Times New Roman" w:hAnsi="Times New Roman" w:cs="Times New Roman"/>
          <w:b/>
          <w:sz w:val="28"/>
          <w:szCs w:val="28"/>
        </w:rPr>
        <w:t>:</w:t>
      </w:r>
    </w:p>
    <w:p w14:paraId="3E0964A7" w14:textId="47A94D9B" w:rsidR="004C3921" w:rsidRPr="00AD2EA4" w:rsidRDefault="00AD2EA4" w:rsidP="00AD2EA4">
      <w:pPr>
        <w:pStyle w:val="a8"/>
        <w:numPr>
          <w:ilvl w:val="0"/>
          <w:numId w:val="13"/>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D442E" w:rsidRPr="00AD2EA4">
        <w:rPr>
          <w:rFonts w:ascii="Times New Roman" w:hAnsi="Times New Roman" w:cs="Times New Roman"/>
          <w:sz w:val="28"/>
          <w:szCs w:val="28"/>
        </w:rPr>
        <w:t>Выявлен статистически значимый тренд снижения заболеваемости РПЖ в г. Алматы (</w:t>
      </w:r>
      <w:r w:rsidR="008D442E" w:rsidRPr="00AD2EA4">
        <w:rPr>
          <w:rFonts w:ascii="Times New Roman" w:hAnsi="Times New Roman" w:cs="Times New Roman"/>
          <w:sz w:val="28"/>
          <w:szCs w:val="28"/>
          <w:lang w:val="en-US"/>
        </w:rPr>
        <w:t>p</w:t>
      </w:r>
      <w:r w:rsidR="008D442E" w:rsidRPr="00AD2EA4">
        <w:rPr>
          <w:rFonts w:ascii="Times New Roman" w:hAnsi="Times New Roman" w:cs="Times New Roman"/>
          <w:sz w:val="28"/>
          <w:szCs w:val="28"/>
        </w:rPr>
        <w:t>=0,036), а в Жамбылской области (</w:t>
      </w:r>
      <w:r w:rsidR="008D442E" w:rsidRPr="00AD2EA4">
        <w:rPr>
          <w:rFonts w:ascii="Times New Roman" w:hAnsi="Times New Roman" w:cs="Times New Roman"/>
          <w:sz w:val="28"/>
          <w:szCs w:val="28"/>
          <w:lang w:val="en-US"/>
        </w:rPr>
        <w:t>p</w:t>
      </w:r>
      <w:r w:rsidR="008D442E" w:rsidRPr="00AD2EA4">
        <w:rPr>
          <w:rFonts w:ascii="Times New Roman" w:hAnsi="Times New Roman" w:cs="Times New Roman"/>
          <w:sz w:val="28"/>
          <w:szCs w:val="28"/>
        </w:rPr>
        <w:t>=0,012) и</w:t>
      </w:r>
      <w:r w:rsidR="008D442E" w:rsidRPr="006F1EAA">
        <w:t xml:space="preserve"> </w:t>
      </w:r>
      <w:r w:rsidR="008D442E" w:rsidRPr="00AD2EA4">
        <w:rPr>
          <w:rFonts w:ascii="Times New Roman" w:hAnsi="Times New Roman" w:cs="Times New Roman"/>
          <w:sz w:val="28"/>
          <w:szCs w:val="28"/>
        </w:rPr>
        <w:t>Северо-Казахстанской области (</w:t>
      </w:r>
      <w:r w:rsidR="008D442E" w:rsidRPr="00AD2EA4">
        <w:rPr>
          <w:rFonts w:ascii="Times New Roman" w:hAnsi="Times New Roman" w:cs="Times New Roman"/>
          <w:sz w:val="28"/>
          <w:szCs w:val="28"/>
          <w:lang w:val="en-US"/>
        </w:rPr>
        <w:t>p</w:t>
      </w:r>
      <w:r w:rsidR="008D442E" w:rsidRPr="00AD2EA4">
        <w:rPr>
          <w:rFonts w:ascii="Times New Roman" w:hAnsi="Times New Roman" w:cs="Times New Roman"/>
          <w:sz w:val="28"/>
          <w:szCs w:val="28"/>
        </w:rPr>
        <w:t>=0,050) отмечается статистически значимое увеличение показателей заболеваемости.</w:t>
      </w:r>
      <w:r w:rsidR="004C3921" w:rsidRPr="00AD2EA4">
        <w:rPr>
          <w:rFonts w:ascii="Times New Roman" w:hAnsi="Times New Roman" w:cs="Times New Roman"/>
          <w:sz w:val="28"/>
          <w:szCs w:val="28"/>
        </w:rPr>
        <w:t xml:space="preserve"> </w:t>
      </w:r>
      <w:r w:rsidR="00770C14" w:rsidRPr="00AD2EA4">
        <w:rPr>
          <w:rFonts w:ascii="Times New Roman" w:hAnsi="Times New Roman" w:cs="Times New Roman"/>
          <w:sz w:val="28"/>
          <w:szCs w:val="28"/>
        </w:rPr>
        <w:t xml:space="preserve">Выявлен </w:t>
      </w:r>
      <w:r w:rsidR="008D442E" w:rsidRPr="00AD2EA4">
        <w:rPr>
          <w:rFonts w:ascii="Times New Roman" w:hAnsi="Times New Roman" w:cs="Times New Roman"/>
          <w:sz w:val="28"/>
          <w:szCs w:val="28"/>
        </w:rPr>
        <w:t>статистически значимый тренд роста частоты пятилетней выживаемости после РПЖ в Западно-Казахстанской, Акмолинской, Костанайской, Восточно-</w:t>
      </w:r>
      <w:r w:rsidR="001456BF" w:rsidRPr="00AD2EA4">
        <w:rPr>
          <w:rFonts w:ascii="Times New Roman" w:hAnsi="Times New Roman" w:cs="Times New Roman"/>
          <w:sz w:val="28"/>
          <w:szCs w:val="28"/>
        </w:rPr>
        <w:t>Казахстанской областях</w:t>
      </w:r>
      <w:r w:rsidR="008D442E" w:rsidRPr="00AD2EA4">
        <w:rPr>
          <w:rFonts w:ascii="Times New Roman" w:hAnsi="Times New Roman" w:cs="Times New Roman"/>
          <w:sz w:val="28"/>
          <w:szCs w:val="28"/>
        </w:rPr>
        <w:t xml:space="preserve"> и в </w:t>
      </w:r>
      <w:r w:rsidR="004C3921" w:rsidRPr="00AD2EA4">
        <w:rPr>
          <w:rFonts w:ascii="Times New Roman" w:hAnsi="Times New Roman" w:cs="Times New Roman"/>
          <w:sz w:val="28"/>
          <w:szCs w:val="28"/>
        </w:rPr>
        <w:t>г.Алматы</w:t>
      </w:r>
      <w:r w:rsidR="008D442E" w:rsidRPr="00AD2EA4">
        <w:rPr>
          <w:rFonts w:ascii="Times New Roman" w:hAnsi="Times New Roman" w:cs="Times New Roman"/>
          <w:sz w:val="28"/>
          <w:szCs w:val="28"/>
        </w:rPr>
        <w:t>. В Атырауской области</w:t>
      </w:r>
      <w:r w:rsidR="00770C14" w:rsidRPr="00AD2EA4">
        <w:rPr>
          <w:rFonts w:ascii="Times New Roman" w:hAnsi="Times New Roman" w:cs="Times New Roman"/>
          <w:sz w:val="28"/>
          <w:szCs w:val="28"/>
        </w:rPr>
        <w:t xml:space="preserve"> </w:t>
      </w:r>
      <w:r w:rsidR="008D442E" w:rsidRPr="00AD2EA4">
        <w:rPr>
          <w:rFonts w:ascii="Times New Roman" w:hAnsi="Times New Roman" w:cs="Times New Roman"/>
          <w:sz w:val="28"/>
          <w:szCs w:val="28"/>
        </w:rPr>
        <w:t xml:space="preserve">наблюдается </w:t>
      </w:r>
      <w:r w:rsidR="00770C14" w:rsidRPr="00AD2EA4">
        <w:rPr>
          <w:rFonts w:ascii="Times New Roman" w:hAnsi="Times New Roman" w:cs="Times New Roman"/>
          <w:sz w:val="28"/>
          <w:szCs w:val="28"/>
        </w:rPr>
        <w:t xml:space="preserve">снижение </w:t>
      </w:r>
      <w:r w:rsidR="008D442E" w:rsidRPr="00AD2EA4">
        <w:rPr>
          <w:rFonts w:ascii="Times New Roman" w:hAnsi="Times New Roman" w:cs="Times New Roman"/>
          <w:sz w:val="28"/>
          <w:szCs w:val="28"/>
        </w:rPr>
        <w:t>тренд</w:t>
      </w:r>
      <w:r w:rsidR="00770C14" w:rsidRPr="00AD2EA4">
        <w:rPr>
          <w:rFonts w:ascii="Times New Roman" w:hAnsi="Times New Roman" w:cs="Times New Roman"/>
          <w:sz w:val="28"/>
          <w:szCs w:val="28"/>
        </w:rPr>
        <w:t>а</w:t>
      </w:r>
      <w:r w:rsidR="008D442E" w:rsidRPr="00AD2EA4">
        <w:rPr>
          <w:rFonts w:ascii="Times New Roman" w:hAnsi="Times New Roman" w:cs="Times New Roman"/>
          <w:sz w:val="28"/>
          <w:szCs w:val="28"/>
        </w:rPr>
        <w:t xml:space="preserve"> пятилетней выживаемости после РПЖ</w:t>
      </w:r>
      <w:r w:rsidR="00770C14" w:rsidRPr="00AD2EA4">
        <w:rPr>
          <w:rFonts w:ascii="Times New Roman" w:hAnsi="Times New Roman" w:cs="Times New Roman"/>
          <w:sz w:val="28"/>
          <w:szCs w:val="28"/>
        </w:rPr>
        <w:t xml:space="preserve"> (p=0,044)</w:t>
      </w:r>
      <w:r w:rsidR="008D442E" w:rsidRPr="00AD2EA4">
        <w:rPr>
          <w:rFonts w:ascii="Times New Roman" w:hAnsi="Times New Roman" w:cs="Times New Roman"/>
          <w:sz w:val="28"/>
          <w:szCs w:val="28"/>
        </w:rPr>
        <w:t>.</w:t>
      </w:r>
      <w:r w:rsidR="004C3921" w:rsidRPr="00AD2EA4">
        <w:rPr>
          <w:rFonts w:ascii="Times New Roman" w:hAnsi="Times New Roman" w:cs="Times New Roman"/>
          <w:sz w:val="28"/>
          <w:szCs w:val="28"/>
        </w:rPr>
        <w:t xml:space="preserve"> Н</w:t>
      </w:r>
      <w:r w:rsidR="008D442E" w:rsidRPr="00AD2EA4">
        <w:rPr>
          <w:rFonts w:ascii="Times New Roman" w:hAnsi="Times New Roman" w:cs="Times New Roman"/>
          <w:sz w:val="28"/>
          <w:szCs w:val="28"/>
        </w:rPr>
        <w:t>аблюдался статистически значимый тренд роста частоты обнаружения РПЖ на ранних стадиях заболевания в Северо-Казахстанской, Костанайской, Карагандинск</w:t>
      </w:r>
      <w:r w:rsidR="004C3921" w:rsidRPr="00AD2EA4">
        <w:rPr>
          <w:rFonts w:ascii="Times New Roman" w:hAnsi="Times New Roman" w:cs="Times New Roman"/>
          <w:sz w:val="28"/>
          <w:szCs w:val="28"/>
        </w:rPr>
        <w:t>ой области</w:t>
      </w:r>
      <w:r w:rsidR="008D442E" w:rsidRPr="00AD2EA4">
        <w:rPr>
          <w:rFonts w:ascii="Times New Roman" w:hAnsi="Times New Roman" w:cs="Times New Roman"/>
          <w:sz w:val="28"/>
          <w:szCs w:val="28"/>
        </w:rPr>
        <w:t>. В Восточно-Казахстанской области (p=0,010) и г.Астане (p=0,003) наблюдается отрицательный тренд обнаружения РПЖ на ранних стадиях.</w:t>
      </w:r>
      <w:r w:rsidR="004C3921" w:rsidRPr="00AD2EA4">
        <w:rPr>
          <w:rFonts w:ascii="Times New Roman" w:hAnsi="Times New Roman" w:cs="Times New Roman"/>
          <w:sz w:val="28"/>
          <w:szCs w:val="28"/>
        </w:rPr>
        <w:t xml:space="preserve"> За период 2012–2021 годов эпидемиологическая ситуация с РПЖ в Казахстане имеет устойчивую тенденцию к улучшению, но при этом регионы страны существенно различаются как по исходным значениям эпидемиологических показателей, так и по наблюдаемым тенденциям их изменения.</w:t>
      </w:r>
    </w:p>
    <w:p w14:paraId="63861D31" w14:textId="77777777" w:rsidR="00AD2EA4" w:rsidRDefault="00AD2EA4" w:rsidP="006D7360">
      <w:pPr>
        <w:spacing w:after="0" w:line="240" w:lineRule="auto"/>
        <w:ind w:firstLine="567"/>
        <w:jc w:val="both"/>
        <w:rPr>
          <w:rFonts w:ascii="Times New Roman" w:hAnsi="Times New Roman" w:cs="Times New Roman"/>
          <w:sz w:val="28"/>
          <w:szCs w:val="28"/>
        </w:rPr>
      </w:pPr>
    </w:p>
    <w:p w14:paraId="403400AD" w14:textId="39854744" w:rsidR="00AD2EA4" w:rsidRDefault="00AD2EA4" w:rsidP="006D7360">
      <w:pPr>
        <w:spacing w:after="0" w:line="240" w:lineRule="auto"/>
        <w:ind w:firstLine="567"/>
        <w:jc w:val="both"/>
        <w:rPr>
          <w:rFonts w:ascii="Times New Roman" w:hAnsi="Times New Roman" w:cs="Times New Roman"/>
          <w:sz w:val="28"/>
          <w:szCs w:val="28"/>
        </w:rPr>
      </w:pPr>
      <w:r w:rsidRPr="00AD2EA4">
        <w:rPr>
          <w:rFonts w:ascii="Times New Roman" w:hAnsi="Times New Roman" w:cs="Times New Roman"/>
          <w:noProof/>
          <w:sz w:val="28"/>
          <w:szCs w:val="28"/>
          <w:lang w:eastAsia="ru-RU"/>
        </w:rPr>
        <w:drawing>
          <wp:inline distT="0" distB="0" distL="0" distR="0" wp14:anchorId="490BCE33" wp14:editId="376CCAE3">
            <wp:extent cx="5090160" cy="2049780"/>
            <wp:effectExtent l="0" t="0" r="0" b="7620"/>
            <wp:docPr id="1543383985"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83985" name="Рисунок 1" descr="Изображение выглядит как карта, текст, атлас&#10;&#10;Автоматически созданное описание"/>
                    <pic:cNvPicPr/>
                  </pic:nvPicPr>
                  <pic:blipFill>
                    <a:blip r:embed="rId33"/>
                    <a:stretch>
                      <a:fillRect/>
                    </a:stretch>
                  </pic:blipFill>
                  <pic:spPr>
                    <a:xfrm>
                      <a:off x="0" y="0"/>
                      <a:ext cx="5090160" cy="2049780"/>
                    </a:xfrm>
                    <a:prstGeom prst="rect">
                      <a:avLst/>
                    </a:prstGeom>
                  </pic:spPr>
                </pic:pic>
              </a:graphicData>
            </a:graphic>
          </wp:inline>
        </w:drawing>
      </w:r>
    </w:p>
    <w:p w14:paraId="047B3660" w14:textId="2B64850D" w:rsidR="00AD2EA4" w:rsidRDefault="00AD2EA4" w:rsidP="006D7360">
      <w:pPr>
        <w:spacing w:after="0" w:line="240" w:lineRule="auto"/>
        <w:ind w:firstLine="567"/>
        <w:jc w:val="both"/>
        <w:rPr>
          <w:rFonts w:ascii="Times New Roman" w:hAnsi="Times New Roman" w:cs="Times New Roman"/>
          <w:sz w:val="28"/>
          <w:szCs w:val="28"/>
        </w:rPr>
      </w:pPr>
    </w:p>
    <w:p w14:paraId="4010B8E2" w14:textId="77777777" w:rsidR="00AD2EA4" w:rsidRDefault="00AD2EA4" w:rsidP="006D7360">
      <w:pPr>
        <w:spacing w:after="0" w:line="240" w:lineRule="auto"/>
        <w:ind w:firstLine="567"/>
        <w:jc w:val="both"/>
        <w:rPr>
          <w:rFonts w:ascii="Times New Roman" w:hAnsi="Times New Roman" w:cs="Times New Roman"/>
          <w:sz w:val="28"/>
          <w:szCs w:val="28"/>
        </w:rPr>
      </w:pPr>
    </w:p>
    <w:p w14:paraId="50DA6B29" w14:textId="2C799E2E" w:rsidR="00AD2EA4" w:rsidRPr="006F1EAA" w:rsidRDefault="00AD2EA4" w:rsidP="006D7360">
      <w:pPr>
        <w:spacing w:after="0" w:line="240" w:lineRule="auto"/>
        <w:ind w:firstLine="567"/>
        <w:jc w:val="both"/>
        <w:rPr>
          <w:rFonts w:ascii="Times New Roman" w:hAnsi="Times New Roman" w:cs="Times New Roman"/>
          <w:sz w:val="28"/>
          <w:szCs w:val="28"/>
        </w:rPr>
      </w:pPr>
      <w:r w:rsidRPr="00AD2EA4">
        <w:rPr>
          <w:rFonts w:ascii="Times New Roman" w:hAnsi="Times New Roman" w:cs="Times New Roman"/>
          <w:noProof/>
          <w:sz w:val="28"/>
          <w:szCs w:val="28"/>
          <w:lang w:eastAsia="ru-RU"/>
        </w:rPr>
        <w:drawing>
          <wp:inline distT="0" distB="0" distL="0" distR="0" wp14:anchorId="50B61796" wp14:editId="32EB1E9B">
            <wp:extent cx="5044440" cy="1859280"/>
            <wp:effectExtent l="0" t="0" r="3810" b="7620"/>
            <wp:docPr id="870722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22278" name=""/>
                    <pic:cNvPicPr/>
                  </pic:nvPicPr>
                  <pic:blipFill>
                    <a:blip r:embed="rId38"/>
                    <a:stretch>
                      <a:fillRect/>
                    </a:stretch>
                  </pic:blipFill>
                  <pic:spPr>
                    <a:xfrm>
                      <a:off x="0" y="0"/>
                      <a:ext cx="5044440" cy="1859280"/>
                    </a:xfrm>
                    <a:prstGeom prst="rect">
                      <a:avLst/>
                    </a:prstGeom>
                  </pic:spPr>
                </pic:pic>
              </a:graphicData>
            </a:graphic>
          </wp:inline>
        </w:drawing>
      </w:r>
    </w:p>
    <w:p w14:paraId="09674140" w14:textId="6892AC12" w:rsidR="00C25419" w:rsidRPr="00AD2EA4" w:rsidRDefault="00AD2EA4" w:rsidP="00AD2EA4">
      <w:pPr>
        <w:pStyle w:val="a8"/>
        <w:numPr>
          <w:ilvl w:val="0"/>
          <w:numId w:val="13"/>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33976">
        <w:rPr>
          <w:rFonts w:ascii="Times New Roman" w:hAnsi="Times New Roman" w:cs="Times New Roman"/>
          <w:sz w:val="28"/>
          <w:szCs w:val="28"/>
        </w:rPr>
        <w:t xml:space="preserve">Разработан </w:t>
      </w:r>
      <w:r w:rsidR="005720C0" w:rsidRPr="00AD2EA4">
        <w:rPr>
          <w:rFonts w:ascii="Times New Roman" w:hAnsi="Times New Roman" w:cs="Times New Roman"/>
          <w:sz w:val="28"/>
          <w:szCs w:val="28"/>
        </w:rPr>
        <w:t xml:space="preserve"> </w:t>
      </w:r>
      <w:r w:rsidR="004C3921" w:rsidRPr="00AD2EA4">
        <w:rPr>
          <w:rFonts w:ascii="Times New Roman" w:hAnsi="Times New Roman" w:cs="Times New Roman"/>
          <w:sz w:val="28"/>
          <w:szCs w:val="28"/>
        </w:rPr>
        <w:t>модифицированн</w:t>
      </w:r>
      <w:r w:rsidR="00633976">
        <w:rPr>
          <w:rFonts w:ascii="Times New Roman" w:hAnsi="Times New Roman" w:cs="Times New Roman"/>
          <w:sz w:val="28"/>
          <w:szCs w:val="28"/>
        </w:rPr>
        <w:t>ая</w:t>
      </w:r>
      <w:r w:rsidR="004C3921" w:rsidRPr="00AD2EA4">
        <w:rPr>
          <w:rFonts w:ascii="Times New Roman" w:hAnsi="Times New Roman" w:cs="Times New Roman"/>
          <w:sz w:val="28"/>
          <w:szCs w:val="28"/>
        </w:rPr>
        <w:t xml:space="preserve"> лапароскопическ</w:t>
      </w:r>
      <w:r w:rsidR="00633976">
        <w:rPr>
          <w:rFonts w:ascii="Times New Roman" w:hAnsi="Times New Roman" w:cs="Times New Roman"/>
          <w:sz w:val="28"/>
          <w:szCs w:val="28"/>
        </w:rPr>
        <w:t>ая</w:t>
      </w:r>
      <w:r w:rsidR="004C3921" w:rsidRPr="00AD2EA4">
        <w:rPr>
          <w:rFonts w:ascii="Times New Roman" w:hAnsi="Times New Roman" w:cs="Times New Roman"/>
          <w:sz w:val="28"/>
          <w:szCs w:val="28"/>
        </w:rPr>
        <w:t xml:space="preserve"> экстраперитонеальн</w:t>
      </w:r>
      <w:r w:rsidR="00633976">
        <w:rPr>
          <w:rFonts w:ascii="Times New Roman" w:hAnsi="Times New Roman" w:cs="Times New Roman"/>
          <w:sz w:val="28"/>
          <w:szCs w:val="28"/>
        </w:rPr>
        <w:t>ая</w:t>
      </w:r>
      <w:r w:rsidR="004C3921" w:rsidRPr="00AD2EA4">
        <w:rPr>
          <w:rFonts w:ascii="Times New Roman" w:hAnsi="Times New Roman" w:cs="Times New Roman"/>
          <w:sz w:val="28"/>
          <w:szCs w:val="28"/>
        </w:rPr>
        <w:t xml:space="preserve"> радикальн</w:t>
      </w:r>
      <w:r w:rsidR="00633976">
        <w:rPr>
          <w:rFonts w:ascii="Times New Roman" w:hAnsi="Times New Roman" w:cs="Times New Roman"/>
          <w:sz w:val="28"/>
          <w:szCs w:val="28"/>
        </w:rPr>
        <w:t xml:space="preserve">ая расширенная </w:t>
      </w:r>
      <w:r w:rsidR="004C3921" w:rsidRPr="00AD2EA4">
        <w:rPr>
          <w:rFonts w:ascii="Times New Roman" w:hAnsi="Times New Roman" w:cs="Times New Roman"/>
          <w:sz w:val="28"/>
          <w:szCs w:val="28"/>
        </w:rPr>
        <w:t xml:space="preserve"> простатэктоми</w:t>
      </w:r>
      <w:r w:rsidR="00633976">
        <w:rPr>
          <w:rFonts w:ascii="Times New Roman" w:hAnsi="Times New Roman" w:cs="Times New Roman"/>
          <w:sz w:val="28"/>
          <w:szCs w:val="28"/>
        </w:rPr>
        <w:t xml:space="preserve">я </w:t>
      </w:r>
      <w:r w:rsidR="005720C0" w:rsidRPr="00AD2EA4">
        <w:rPr>
          <w:rFonts w:ascii="Times New Roman" w:hAnsi="Times New Roman" w:cs="Times New Roman"/>
          <w:sz w:val="28"/>
          <w:szCs w:val="28"/>
        </w:rPr>
        <w:t xml:space="preserve"> </w:t>
      </w:r>
      <w:r w:rsidR="005720C0" w:rsidRPr="00AD2EA4">
        <w:rPr>
          <w:rFonts w:ascii="Times New Roman" w:hAnsi="Times New Roman" w:cs="Times New Roman"/>
          <w:sz w:val="28"/>
          <w:szCs w:val="28"/>
        </w:rPr>
        <w:lastRenderedPageBreak/>
        <w:t xml:space="preserve">(МЛЭРПЭ) рекомендуется </w:t>
      </w:r>
      <w:r w:rsidR="00C25419" w:rsidRPr="00AD2EA4">
        <w:rPr>
          <w:rFonts w:ascii="Times New Roman" w:hAnsi="Times New Roman" w:cs="Times New Roman"/>
          <w:sz w:val="28"/>
          <w:szCs w:val="28"/>
        </w:rPr>
        <w:t>устан</w:t>
      </w:r>
      <w:r w:rsidR="005720C0" w:rsidRPr="00AD2EA4">
        <w:rPr>
          <w:rFonts w:ascii="Times New Roman" w:hAnsi="Times New Roman" w:cs="Times New Roman"/>
          <w:sz w:val="28"/>
          <w:szCs w:val="28"/>
        </w:rPr>
        <w:t xml:space="preserve">авливать </w:t>
      </w:r>
      <w:r w:rsidR="00C25419" w:rsidRPr="00AD2EA4">
        <w:rPr>
          <w:rFonts w:ascii="Times New Roman" w:hAnsi="Times New Roman" w:cs="Times New Roman"/>
          <w:sz w:val="28"/>
          <w:szCs w:val="28"/>
        </w:rPr>
        <w:t>четыр</w:t>
      </w:r>
      <w:r w:rsidR="005720C0" w:rsidRPr="00AD2EA4">
        <w:rPr>
          <w:rFonts w:ascii="Times New Roman" w:hAnsi="Times New Roman" w:cs="Times New Roman"/>
          <w:sz w:val="28"/>
          <w:szCs w:val="28"/>
        </w:rPr>
        <w:t>е</w:t>
      </w:r>
      <w:r w:rsidR="00C25419" w:rsidRPr="00AD2EA4">
        <w:rPr>
          <w:rFonts w:ascii="Times New Roman" w:hAnsi="Times New Roman" w:cs="Times New Roman"/>
          <w:sz w:val="28"/>
          <w:szCs w:val="28"/>
        </w:rPr>
        <w:t xml:space="preserve"> рабочи</w:t>
      </w:r>
      <w:r w:rsidR="005720C0" w:rsidRPr="00AD2EA4">
        <w:rPr>
          <w:rFonts w:ascii="Times New Roman" w:hAnsi="Times New Roman" w:cs="Times New Roman"/>
          <w:sz w:val="28"/>
          <w:szCs w:val="28"/>
        </w:rPr>
        <w:t>е</w:t>
      </w:r>
      <w:r w:rsidR="00C25419" w:rsidRPr="00AD2EA4">
        <w:rPr>
          <w:rFonts w:ascii="Times New Roman" w:hAnsi="Times New Roman" w:cs="Times New Roman"/>
          <w:sz w:val="28"/>
          <w:szCs w:val="28"/>
        </w:rPr>
        <w:t xml:space="preserve"> троакар</w:t>
      </w:r>
      <w:r w:rsidR="005720C0" w:rsidRPr="00AD2EA4">
        <w:rPr>
          <w:rFonts w:ascii="Times New Roman" w:hAnsi="Times New Roman" w:cs="Times New Roman"/>
          <w:sz w:val="28"/>
          <w:szCs w:val="28"/>
        </w:rPr>
        <w:t>ы</w:t>
      </w:r>
      <w:r w:rsidR="002478BA" w:rsidRPr="00AD2EA4">
        <w:rPr>
          <w:rFonts w:ascii="Times New Roman" w:hAnsi="Times New Roman" w:cs="Times New Roman"/>
          <w:sz w:val="28"/>
          <w:szCs w:val="28"/>
        </w:rPr>
        <w:t xml:space="preserve"> </w:t>
      </w:r>
      <w:r w:rsidR="00C25419" w:rsidRPr="00AD2EA4">
        <w:rPr>
          <w:rFonts w:ascii="Times New Roman" w:hAnsi="Times New Roman" w:cs="Times New Roman"/>
          <w:sz w:val="28"/>
          <w:szCs w:val="28"/>
        </w:rPr>
        <w:t>под контролем указательного пальца, пальпир</w:t>
      </w:r>
      <w:r w:rsidR="0085450B" w:rsidRPr="00AD2EA4">
        <w:rPr>
          <w:rFonts w:ascii="Times New Roman" w:hAnsi="Times New Roman" w:cs="Times New Roman"/>
          <w:sz w:val="28"/>
          <w:szCs w:val="28"/>
        </w:rPr>
        <w:t xml:space="preserve">уя </w:t>
      </w:r>
      <w:r w:rsidR="00C25419" w:rsidRPr="00AD2EA4">
        <w:rPr>
          <w:rFonts w:ascii="Times New Roman" w:hAnsi="Times New Roman" w:cs="Times New Roman"/>
          <w:sz w:val="28"/>
          <w:szCs w:val="28"/>
        </w:rPr>
        <w:t xml:space="preserve">нижние </w:t>
      </w:r>
      <w:r w:rsidR="00633976">
        <w:rPr>
          <w:rFonts w:ascii="Times New Roman" w:hAnsi="Times New Roman" w:cs="Times New Roman"/>
          <w:sz w:val="28"/>
          <w:szCs w:val="28"/>
        </w:rPr>
        <w:t>над</w:t>
      </w:r>
      <w:r w:rsidR="00C25419" w:rsidRPr="00AD2EA4">
        <w:rPr>
          <w:rFonts w:ascii="Times New Roman" w:hAnsi="Times New Roman" w:cs="Times New Roman"/>
          <w:sz w:val="28"/>
          <w:szCs w:val="28"/>
        </w:rPr>
        <w:t>чревные сосуды изнутри</w:t>
      </w:r>
      <w:r w:rsidR="005720C0" w:rsidRPr="00AD2EA4">
        <w:rPr>
          <w:rFonts w:ascii="Times New Roman" w:hAnsi="Times New Roman" w:cs="Times New Roman"/>
          <w:sz w:val="28"/>
          <w:szCs w:val="28"/>
        </w:rPr>
        <w:t xml:space="preserve">, </w:t>
      </w:r>
      <w:r w:rsidR="00633976" w:rsidRPr="00AD2EA4">
        <w:rPr>
          <w:rFonts w:ascii="Times New Roman" w:hAnsi="Times New Roman" w:cs="Times New Roman"/>
          <w:sz w:val="28"/>
          <w:szCs w:val="28"/>
        </w:rPr>
        <w:t>способствует</w:t>
      </w:r>
      <w:r w:rsidR="005720C0" w:rsidRPr="00AD2EA4">
        <w:rPr>
          <w:rFonts w:ascii="Times New Roman" w:hAnsi="Times New Roman" w:cs="Times New Roman"/>
          <w:sz w:val="28"/>
          <w:szCs w:val="28"/>
        </w:rPr>
        <w:t xml:space="preserve"> </w:t>
      </w:r>
      <w:r w:rsidR="00C25419" w:rsidRPr="00AD2EA4">
        <w:rPr>
          <w:rFonts w:ascii="Times New Roman" w:hAnsi="Times New Roman" w:cs="Times New Roman"/>
          <w:sz w:val="28"/>
          <w:szCs w:val="28"/>
        </w:rPr>
        <w:t>предотвращ</w:t>
      </w:r>
      <w:r w:rsidR="005720C0" w:rsidRPr="00AD2EA4">
        <w:rPr>
          <w:rFonts w:ascii="Times New Roman" w:hAnsi="Times New Roman" w:cs="Times New Roman"/>
          <w:sz w:val="28"/>
          <w:szCs w:val="28"/>
        </w:rPr>
        <w:t xml:space="preserve">ению </w:t>
      </w:r>
      <w:r w:rsidR="00C25419" w:rsidRPr="00AD2EA4">
        <w:rPr>
          <w:rFonts w:ascii="Times New Roman" w:hAnsi="Times New Roman" w:cs="Times New Roman"/>
          <w:sz w:val="28"/>
          <w:szCs w:val="28"/>
        </w:rPr>
        <w:t>повреждени</w:t>
      </w:r>
      <w:r w:rsidR="00C81125" w:rsidRPr="00AD2EA4">
        <w:rPr>
          <w:rFonts w:ascii="Times New Roman" w:hAnsi="Times New Roman" w:cs="Times New Roman"/>
          <w:sz w:val="28"/>
          <w:szCs w:val="28"/>
        </w:rPr>
        <w:t xml:space="preserve">е </w:t>
      </w:r>
      <w:r w:rsidR="00C25419" w:rsidRPr="00AD2EA4">
        <w:rPr>
          <w:rFonts w:ascii="Times New Roman" w:hAnsi="Times New Roman" w:cs="Times New Roman"/>
          <w:sz w:val="28"/>
          <w:szCs w:val="28"/>
        </w:rPr>
        <w:t>брюш</w:t>
      </w:r>
      <w:r w:rsidR="005720C0" w:rsidRPr="00AD2EA4">
        <w:rPr>
          <w:rFonts w:ascii="Times New Roman" w:hAnsi="Times New Roman" w:cs="Times New Roman"/>
          <w:sz w:val="28"/>
          <w:szCs w:val="28"/>
        </w:rPr>
        <w:t>ины и</w:t>
      </w:r>
      <w:r w:rsidR="00C25419" w:rsidRPr="00AD2EA4">
        <w:rPr>
          <w:rFonts w:ascii="Times New Roman" w:hAnsi="Times New Roman" w:cs="Times New Roman"/>
          <w:sz w:val="28"/>
          <w:szCs w:val="28"/>
        </w:rPr>
        <w:t xml:space="preserve"> повреждение</w:t>
      </w:r>
      <w:r w:rsidR="002478BA" w:rsidRPr="00AD2EA4">
        <w:rPr>
          <w:rFonts w:ascii="Times New Roman" w:hAnsi="Times New Roman" w:cs="Times New Roman"/>
          <w:sz w:val="28"/>
          <w:szCs w:val="28"/>
        </w:rPr>
        <w:t xml:space="preserve"> </w:t>
      </w:r>
      <w:r w:rsidR="00C25419" w:rsidRPr="00AD2EA4">
        <w:rPr>
          <w:rFonts w:ascii="Times New Roman" w:hAnsi="Times New Roman" w:cs="Times New Roman"/>
          <w:sz w:val="28"/>
          <w:szCs w:val="28"/>
        </w:rPr>
        <w:t>сосудов малого таза.</w:t>
      </w:r>
      <w:r w:rsidR="002478BA" w:rsidRPr="00AD2EA4">
        <w:rPr>
          <w:rFonts w:ascii="Times New Roman" w:hAnsi="Times New Roman" w:cs="Times New Roman"/>
          <w:sz w:val="28"/>
          <w:szCs w:val="28"/>
        </w:rPr>
        <w:t xml:space="preserve"> </w:t>
      </w:r>
      <w:r w:rsidR="00C81125" w:rsidRPr="00AD2EA4">
        <w:rPr>
          <w:rFonts w:ascii="Times New Roman" w:hAnsi="Times New Roman" w:cs="Times New Roman"/>
          <w:sz w:val="28"/>
          <w:szCs w:val="28"/>
        </w:rPr>
        <w:t xml:space="preserve">МЛЭРПЭ </w:t>
      </w:r>
      <w:r w:rsidR="00C25419" w:rsidRPr="00AD2EA4">
        <w:rPr>
          <w:rFonts w:ascii="Times New Roman" w:hAnsi="Times New Roman" w:cs="Times New Roman"/>
          <w:sz w:val="28"/>
          <w:szCs w:val="28"/>
        </w:rPr>
        <w:t>исключает</w:t>
      </w:r>
      <w:r w:rsidR="00C81125" w:rsidRPr="00AD2EA4">
        <w:rPr>
          <w:rFonts w:ascii="Times New Roman" w:hAnsi="Times New Roman" w:cs="Times New Roman"/>
          <w:sz w:val="28"/>
          <w:szCs w:val="28"/>
        </w:rPr>
        <w:t xml:space="preserve"> </w:t>
      </w:r>
      <w:r w:rsidR="00C25419" w:rsidRPr="00AD2EA4">
        <w:rPr>
          <w:rFonts w:ascii="Times New Roman" w:hAnsi="Times New Roman" w:cs="Times New Roman"/>
          <w:sz w:val="28"/>
          <w:szCs w:val="28"/>
        </w:rPr>
        <w:t>возникновение перитонитов в раннем послеоперационном периоде, а также образование спаечных процессов в позднем послеоперационном периоде.</w:t>
      </w:r>
    </w:p>
    <w:p w14:paraId="593EDAE9" w14:textId="4109B776" w:rsidR="000C46EC" w:rsidRPr="00AD2EA4" w:rsidRDefault="00AD2EA4" w:rsidP="00AD2EA4">
      <w:pPr>
        <w:pStyle w:val="a8"/>
        <w:numPr>
          <w:ilvl w:val="0"/>
          <w:numId w:val="13"/>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42897" w:rsidRPr="00AD2EA4">
        <w:rPr>
          <w:rFonts w:ascii="Times New Roman" w:hAnsi="Times New Roman" w:cs="Times New Roman"/>
          <w:sz w:val="28"/>
          <w:szCs w:val="28"/>
        </w:rPr>
        <w:t>Риск осложнений по Д'Амико в группах пациентов после МЛЭРПЭ и ТЛ</w:t>
      </w:r>
      <w:r w:rsidR="00D22250" w:rsidRPr="00AD2EA4">
        <w:rPr>
          <w:rFonts w:ascii="Times New Roman" w:hAnsi="Times New Roman" w:cs="Times New Roman"/>
          <w:sz w:val="28"/>
          <w:szCs w:val="28"/>
        </w:rPr>
        <w:t>И</w:t>
      </w:r>
      <w:r w:rsidR="00942897" w:rsidRPr="00AD2EA4">
        <w:rPr>
          <w:rFonts w:ascii="Times New Roman" w:hAnsi="Times New Roman" w:cs="Times New Roman"/>
          <w:sz w:val="28"/>
          <w:szCs w:val="28"/>
        </w:rPr>
        <w:t xml:space="preserve">РПЭ </w:t>
      </w:r>
      <w:r w:rsidR="00633976">
        <w:rPr>
          <w:rFonts w:ascii="Times New Roman" w:hAnsi="Times New Roman" w:cs="Times New Roman"/>
          <w:sz w:val="28"/>
          <w:szCs w:val="28"/>
        </w:rPr>
        <w:t xml:space="preserve">был </w:t>
      </w:r>
      <w:r w:rsidR="004470BF" w:rsidRPr="00AD2EA4">
        <w:rPr>
          <w:rFonts w:ascii="Times New Roman" w:hAnsi="Times New Roman" w:cs="Times New Roman"/>
          <w:sz w:val="28"/>
          <w:szCs w:val="28"/>
        </w:rPr>
        <w:t xml:space="preserve"> низкий.</w:t>
      </w:r>
      <w:r w:rsidR="001A338D" w:rsidRPr="00AD2EA4">
        <w:rPr>
          <w:rFonts w:ascii="Times New Roman" w:hAnsi="Times New Roman" w:cs="Times New Roman"/>
          <w:sz w:val="28"/>
          <w:szCs w:val="28"/>
        </w:rPr>
        <w:t xml:space="preserve"> Для проведения </w:t>
      </w:r>
      <w:r w:rsidR="00482EDA" w:rsidRPr="00AD2EA4">
        <w:rPr>
          <w:rFonts w:ascii="Times New Roman" w:hAnsi="Times New Roman" w:cs="Times New Roman"/>
          <w:sz w:val="28"/>
          <w:szCs w:val="28"/>
        </w:rPr>
        <w:t>ТЛ</w:t>
      </w:r>
      <w:r w:rsidR="00D22250" w:rsidRPr="00AD2EA4">
        <w:rPr>
          <w:rFonts w:ascii="Times New Roman" w:hAnsi="Times New Roman" w:cs="Times New Roman"/>
          <w:sz w:val="28"/>
          <w:szCs w:val="28"/>
        </w:rPr>
        <w:t>И</w:t>
      </w:r>
      <w:r w:rsidR="00482EDA" w:rsidRPr="00AD2EA4">
        <w:rPr>
          <w:rFonts w:ascii="Times New Roman" w:hAnsi="Times New Roman" w:cs="Times New Roman"/>
          <w:sz w:val="28"/>
          <w:szCs w:val="28"/>
        </w:rPr>
        <w:t>РПЭ</w:t>
      </w:r>
      <w:r w:rsidR="001A338D" w:rsidRPr="00AD2EA4">
        <w:rPr>
          <w:rFonts w:ascii="Times New Roman" w:hAnsi="Times New Roman" w:cs="Times New Roman"/>
          <w:sz w:val="28"/>
          <w:szCs w:val="28"/>
        </w:rPr>
        <w:t xml:space="preserve"> требовалось дольше времени</w:t>
      </w:r>
      <w:r w:rsidR="00482EDA" w:rsidRPr="00AD2EA4">
        <w:rPr>
          <w:rFonts w:ascii="Times New Roman" w:hAnsi="Times New Roman" w:cs="Times New Roman"/>
          <w:sz w:val="28"/>
          <w:szCs w:val="28"/>
        </w:rPr>
        <w:t xml:space="preserve">, чем </w:t>
      </w:r>
      <w:r w:rsidR="001A338D" w:rsidRPr="00AD2EA4">
        <w:rPr>
          <w:rFonts w:ascii="Times New Roman" w:hAnsi="Times New Roman" w:cs="Times New Roman"/>
          <w:sz w:val="28"/>
          <w:szCs w:val="28"/>
        </w:rPr>
        <w:t xml:space="preserve">для </w:t>
      </w:r>
      <w:r w:rsidR="00482EDA" w:rsidRPr="00AD2EA4">
        <w:rPr>
          <w:rFonts w:ascii="Times New Roman" w:hAnsi="Times New Roman" w:cs="Times New Roman"/>
          <w:sz w:val="28"/>
          <w:szCs w:val="28"/>
        </w:rPr>
        <w:t>МЛЭРПЭ</w:t>
      </w:r>
      <w:r w:rsidR="001A338D" w:rsidRPr="00AD2EA4">
        <w:rPr>
          <w:rFonts w:ascii="Times New Roman" w:hAnsi="Times New Roman" w:cs="Times New Roman"/>
          <w:sz w:val="28"/>
          <w:szCs w:val="28"/>
        </w:rPr>
        <w:t>, разница была статистически значима (p=0,000).</w:t>
      </w:r>
      <w:r w:rsidR="0039542B" w:rsidRPr="00AD2EA4">
        <w:rPr>
          <w:rFonts w:ascii="Times New Roman" w:hAnsi="Times New Roman" w:cs="Times New Roman"/>
          <w:sz w:val="28"/>
          <w:szCs w:val="28"/>
        </w:rPr>
        <w:t xml:space="preserve"> </w:t>
      </w:r>
      <w:r w:rsidR="001A338D" w:rsidRPr="00AD2EA4">
        <w:rPr>
          <w:rFonts w:ascii="Times New Roman" w:hAnsi="Times New Roman" w:cs="Times New Roman"/>
          <w:sz w:val="28"/>
          <w:szCs w:val="28"/>
        </w:rPr>
        <w:t xml:space="preserve">В группе </w:t>
      </w:r>
      <w:r w:rsidR="0039542B" w:rsidRPr="00AD2EA4">
        <w:rPr>
          <w:rFonts w:ascii="Times New Roman" w:hAnsi="Times New Roman" w:cs="Times New Roman"/>
          <w:sz w:val="28"/>
          <w:szCs w:val="28"/>
        </w:rPr>
        <w:t xml:space="preserve">пациентов после </w:t>
      </w:r>
      <w:r w:rsidR="001A338D" w:rsidRPr="00AD2EA4">
        <w:rPr>
          <w:rFonts w:ascii="Times New Roman" w:hAnsi="Times New Roman" w:cs="Times New Roman"/>
          <w:sz w:val="28"/>
          <w:szCs w:val="28"/>
        </w:rPr>
        <w:t>ТЛ</w:t>
      </w:r>
      <w:r w:rsidR="00D22250" w:rsidRPr="00AD2EA4">
        <w:rPr>
          <w:rFonts w:ascii="Times New Roman" w:hAnsi="Times New Roman" w:cs="Times New Roman"/>
          <w:sz w:val="28"/>
          <w:szCs w:val="28"/>
        </w:rPr>
        <w:t>И</w:t>
      </w:r>
      <w:r w:rsidR="001A338D" w:rsidRPr="00AD2EA4">
        <w:rPr>
          <w:rFonts w:ascii="Times New Roman" w:hAnsi="Times New Roman" w:cs="Times New Roman"/>
          <w:sz w:val="28"/>
          <w:szCs w:val="28"/>
        </w:rPr>
        <w:t xml:space="preserve">РПЭ наблюдалось </w:t>
      </w:r>
      <w:r w:rsidR="000C46EC" w:rsidRPr="00AD2EA4">
        <w:rPr>
          <w:rFonts w:ascii="Times New Roman" w:hAnsi="Times New Roman" w:cs="Times New Roman"/>
          <w:sz w:val="28"/>
          <w:szCs w:val="28"/>
        </w:rPr>
        <w:t xml:space="preserve">статистически значимое </w:t>
      </w:r>
      <w:r w:rsidR="001A338D" w:rsidRPr="00AD2EA4">
        <w:rPr>
          <w:rFonts w:ascii="Times New Roman" w:hAnsi="Times New Roman" w:cs="Times New Roman"/>
          <w:sz w:val="28"/>
          <w:szCs w:val="28"/>
        </w:rPr>
        <w:t xml:space="preserve">снижение </w:t>
      </w:r>
      <w:r w:rsidR="000C46EC" w:rsidRPr="00AD2EA4">
        <w:rPr>
          <w:rFonts w:ascii="Times New Roman" w:hAnsi="Times New Roman" w:cs="Times New Roman"/>
          <w:sz w:val="28"/>
          <w:szCs w:val="28"/>
        </w:rPr>
        <w:t>среднего послеоперационного</w:t>
      </w:r>
      <w:r w:rsidR="001A338D" w:rsidRPr="00AD2EA4">
        <w:rPr>
          <w:rFonts w:ascii="Times New Roman" w:hAnsi="Times New Roman" w:cs="Times New Roman"/>
          <w:sz w:val="28"/>
          <w:szCs w:val="28"/>
        </w:rPr>
        <w:t xml:space="preserve"> </w:t>
      </w:r>
      <w:r w:rsidR="000C46EC" w:rsidRPr="00AD2EA4">
        <w:rPr>
          <w:rFonts w:ascii="Times New Roman" w:hAnsi="Times New Roman" w:cs="Times New Roman"/>
          <w:sz w:val="28"/>
          <w:szCs w:val="28"/>
        </w:rPr>
        <w:t>уровня гемоглобина (p=0,000)</w:t>
      </w:r>
      <w:r w:rsidR="0085450B" w:rsidRPr="00AD2EA4">
        <w:rPr>
          <w:rFonts w:ascii="Times New Roman" w:hAnsi="Times New Roman" w:cs="Times New Roman"/>
          <w:sz w:val="28"/>
          <w:szCs w:val="28"/>
        </w:rPr>
        <w:t xml:space="preserve"> </w:t>
      </w:r>
      <w:r w:rsidR="001A338D" w:rsidRPr="00AD2EA4">
        <w:rPr>
          <w:rFonts w:ascii="Times New Roman" w:hAnsi="Times New Roman" w:cs="Times New Roman"/>
          <w:sz w:val="28"/>
          <w:szCs w:val="28"/>
        </w:rPr>
        <w:t>и эритроцитов (p=0,000) по сравнению с</w:t>
      </w:r>
      <w:r w:rsidR="0039542B" w:rsidRPr="00AD2EA4">
        <w:rPr>
          <w:rFonts w:ascii="Times New Roman" w:hAnsi="Times New Roman" w:cs="Times New Roman"/>
          <w:sz w:val="28"/>
          <w:szCs w:val="28"/>
        </w:rPr>
        <w:t xml:space="preserve"> пациентами </w:t>
      </w:r>
      <w:r w:rsidR="001A338D" w:rsidRPr="00AD2EA4">
        <w:rPr>
          <w:rFonts w:ascii="Times New Roman" w:hAnsi="Times New Roman" w:cs="Times New Roman"/>
          <w:sz w:val="28"/>
          <w:szCs w:val="28"/>
        </w:rPr>
        <w:t>групп</w:t>
      </w:r>
      <w:r w:rsidR="0039542B" w:rsidRPr="00AD2EA4">
        <w:rPr>
          <w:rFonts w:ascii="Times New Roman" w:hAnsi="Times New Roman" w:cs="Times New Roman"/>
          <w:sz w:val="28"/>
          <w:szCs w:val="28"/>
        </w:rPr>
        <w:t xml:space="preserve">ы </w:t>
      </w:r>
      <w:r w:rsidR="001A338D" w:rsidRPr="00AD2EA4">
        <w:rPr>
          <w:rFonts w:ascii="Times New Roman" w:hAnsi="Times New Roman" w:cs="Times New Roman"/>
          <w:sz w:val="28"/>
          <w:szCs w:val="28"/>
        </w:rPr>
        <w:t>МЛЭРПЭ</w:t>
      </w:r>
      <w:r w:rsidR="0039542B" w:rsidRPr="00AD2EA4">
        <w:rPr>
          <w:rFonts w:ascii="Times New Roman" w:hAnsi="Times New Roman" w:cs="Times New Roman"/>
          <w:sz w:val="28"/>
          <w:szCs w:val="28"/>
        </w:rPr>
        <w:t xml:space="preserve">. </w:t>
      </w:r>
      <w:r w:rsidR="000C46EC" w:rsidRPr="00AD2EA4">
        <w:rPr>
          <w:rFonts w:ascii="Times New Roman" w:hAnsi="Times New Roman" w:cs="Times New Roman"/>
          <w:sz w:val="28"/>
          <w:szCs w:val="28"/>
        </w:rPr>
        <w:t>В группе ТЛ</w:t>
      </w:r>
      <w:r w:rsidR="00D22250" w:rsidRPr="00AD2EA4">
        <w:rPr>
          <w:rFonts w:ascii="Times New Roman" w:hAnsi="Times New Roman" w:cs="Times New Roman"/>
          <w:sz w:val="28"/>
          <w:szCs w:val="28"/>
        </w:rPr>
        <w:t>И</w:t>
      </w:r>
      <w:r w:rsidR="000C46EC" w:rsidRPr="00AD2EA4">
        <w:rPr>
          <w:rFonts w:ascii="Times New Roman" w:hAnsi="Times New Roman" w:cs="Times New Roman"/>
          <w:sz w:val="28"/>
          <w:szCs w:val="28"/>
        </w:rPr>
        <w:t>РПЭ среднее пребывания в стационаре было дольше, чем в группе МЛЭРПЭ, различие статисти</w:t>
      </w:r>
      <w:r w:rsidR="005720C0" w:rsidRPr="00AD2EA4">
        <w:rPr>
          <w:rFonts w:ascii="Times New Roman" w:hAnsi="Times New Roman" w:cs="Times New Roman"/>
          <w:sz w:val="28"/>
          <w:szCs w:val="28"/>
        </w:rPr>
        <w:t xml:space="preserve">чески значимое (p=0,000). </w:t>
      </w:r>
      <w:r w:rsidR="00F33DE4" w:rsidRPr="00AD2EA4">
        <w:rPr>
          <w:rFonts w:ascii="Times New Roman" w:hAnsi="Times New Roman" w:cs="Times New Roman"/>
          <w:sz w:val="28"/>
          <w:szCs w:val="28"/>
        </w:rPr>
        <w:t>Анализ исходов после МЛЭРПЭ и ТЛ</w:t>
      </w:r>
      <w:r w:rsidR="00D22250" w:rsidRPr="00AD2EA4">
        <w:rPr>
          <w:rFonts w:ascii="Times New Roman" w:hAnsi="Times New Roman" w:cs="Times New Roman"/>
          <w:sz w:val="28"/>
          <w:szCs w:val="28"/>
        </w:rPr>
        <w:t>И</w:t>
      </w:r>
      <w:r w:rsidR="00F33DE4" w:rsidRPr="00AD2EA4">
        <w:rPr>
          <w:rFonts w:ascii="Times New Roman" w:hAnsi="Times New Roman" w:cs="Times New Roman"/>
          <w:sz w:val="28"/>
          <w:szCs w:val="28"/>
        </w:rPr>
        <w:t>РПЭ выявил возникновения осложнений у десяти паци</w:t>
      </w:r>
      <w:r w:rsidR="00BC5E37" w:rsidRPr="00AD2EA4">
        <w:rPr>
          <w:rFonts w:ascii="Times New Roman" w:hAnsi="Times New Roman" w:cs="Times New Roman"/>
          <w:sz w:val="28"/>
          <w:szCs w:val="28"/>
        </w:rPr>
        <w:t>ентов</w:t>
      </w:r>
      <w:r w:rsidR="006B158B" w:rsidRPr="00AD2EA4">
        <w:rPr>
          <w:rFonts w:ascii="Times New Roman" w:hAnsi="Times New Roman" w:cs="Times New Roman"/>
          <w:sz w:val="28"/>
          <w:szCs w:val="28"/>
        </w:rPr>
        <w:t xml:space="preserve"> </w:t>
      </w:r>
      <w:r w:rsidR="00BC5E37" w:rsidRPr="00AD2EA4">
        <w:rPr>
          <w:rFonts w:ascii="Times New Roman" w:hAnsi="Times New Roman" w:cs="Times New Roman"/>
          <w:sz w:val="28"/>
          <w:szCs w:val="28"/>
        </w:rPr>
        <w:t>(19,0%) в группе ТЛ</w:t>
      </w:r>
      <w:r w:rsidR="00D22250" w:rsidRPr="00AD2EA4">
        <w:rPr>
          <w:rFonts w:ascii="Times New Roman" w:hAnsi="Times New Roman" w:cs="Times New Roman"/>
          <w:sz w:val="28"/>
          <w:szCs w:val="28"/>
        </w:rPr>
        <w:t>И</w:t>
      </w:r>
      <w:r w:rsidR="00BC5E37" w:rsidRPr="00AD2EA4">
        <w:rPr>
          <w:rFonts w:ascii="Times New Roman" w:hAnsi="Times New Roman" w:cs="Times New Roman"/>
          <w:sz w:val="28"/>
          <w:szCs w:val="28"/>
        </w:rPr>
        <w:t xml:space="preserve">РПЭ </w:t>
      </w:r>
      <w:r w:rsidR="00F33DE4" w:rsidRPr="00AD2EA4">
        <w:rPr>
          <w:rFonts w:ascii="Times New Roman" w:hAnsi="Times New Roman" w:cs="Times New Roman"/>
          <w:sz w:val="28"/>
          <w:szCs w:val="28"/>
        </w:rPr>
        <w:t>и у трех пациентов (6,6%) группы МЛЭРПЭ.</w:t>
      </w:r>
    </w:p>
    <w:p w14:paraId="5B61125B" w14:textId="63F4F258" w:rsidR="000C46EC" w:rsidRDefault="00AD2EA4" w:rsidP="00AD2EA4">
      <w:pPr>
        <w:pStyle w:val="a8"/>
        <w:numPr>
          <w:ilvl w:val="0"/>
          <w:numId w:val="13"/>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C46EC" w:rsidRPr="00AD2EA4">
        <w:rPr>
          <w:rFonts w:ascii="Times New Roman" w:hAnsi="Times New Roman" w:cs="Times New Roman"/>
          <w:sz w:val="28"/>
          <w:szCs w:val="28"/>
        </w:rPr>
        <w:t>Общее состояние здоровья опрошенных обеих групп соответств</w:t>
      </w:r>
      <w:r w:rsidR="00AA3C43" w:rsidRPr="00AD2EA4">
        <w:rPr>
          <w:rFonts w:ascii="Times New Roman" w:hAnsi="Times New Roman" w:cs="Times New Roman"/>
          <w:sz w:val="28"/>
          <w:szCs w:val="28"/>
        </w:rPr>
        <w:t xml:space="preserve">овало </w:t>
      </w:r>
      <w:r w:rsidR="000C46EC" w:rsidRPr="00AD2EA4">
        <w:rPr>
          <w:rFonts w:ascii="Times New Roman" w:hAnsi="Times New Roman" w:cs="Times New Roman"/>
          <w:sz w:val="28"/>
          <w:szCs w:val="28"/>
        </w:rPr>
        <w:t>среднему уровню по шкале оценки КЖ. Из симптомов больше всего респондентов беспокоили усталость, боль и бессонница. Жалобы на тошноту/рвоту были выражены незначительно в обеих группах. Выявлены статистически значимые различия в физическом, ролевом, социальном функционирования между респондентами обеих групп. В группе респондентов перенесших МЛЭРПЭ данные показатели были лучше.</w:t>
      </w:r>
      <w:r w:rsidR="005720C0" w:rsidRPr="00AD2EA4">
        <w:rPr>
          <w:rFonts w:ascii="Times New Roman" w:hAnsi="Times New Roman" w:cs="Times New Roman"/>
          <w:sz w:val="28"/>
          <w:szCs w:val="28"/>
        </w:rPr>
        <w:t xml:space="preserve"> П</w:t>
      </w:r>
      <w:r w:rsidR="000C46EC" w:rsidRPr="00AD2EA4">
        <w:rPr>
          <w:rFonts w:ascii="Times New Roman" w:hAnsi="Times New Roman" w:cs="Times New Roman"/>
          <w:sz w:val="28"/>
          <w:szCs w:val="28"/>
        </w:rPr>
        <w:t>о шкале «боль» в группе ТЛ</w:t>
      </w:r>
      <w:r w:rsidR="00D22250" w:rsidRPr="00AD2EA4">
        <w:rPr>
          <w:rFonts w:ascii="Times New Roman" w:hAnsi="Times New Roman" w:cs="Times New Roman"/>
          <w:sz w:val="28"/>
          <w:szCs w:val="28"/>
        </w:rPr>
        <w:t>И</w:t>
      </w:r>
      <w:r w:rsidR="000C46EC" w:rsidRPr="00AD2EA4">
        <w:rPr>
          <w:rFonts w:ascii="Times New Roman" w:hAnsi="Times New Roman" w:cs="Times New Roman"/>
          <w:sz w:val="28"/>
          <w:szCs w:val="28"/>
        </w:rPr>
        <w:t xml:space="preserve">РПЭ средний ранг был статистически выше, чем в группе МЛЭРПЭ.     </w:t>
      </w:r>
    </w:p>
    <w:p w14:paraId="3573CA03" w14:textId="77777777" w:rsidR="00AD2EA4" w:rsidRPr="004D4742" w:rsidRDefault="00AD2EA4" w:rsidP="004D4742">
      <w:pPr>
        <w:autoSpaceDE w:val="0"/>
        <w:autoSpaceDN w:val="0"/>
        <w:adjustRightInd w:val="0"/>
        <w:spacing w:after="0" w:line="240" w:lineRule="auto"/>
        <w:jc w:val="both"/>
        <w:rPr>
          <w:rFonts w:ascii="Times New Roman" w:hAnsi="Times New Roman" w:cs="Times New Roman"/>
          <w:sz w:val="28"/>
          <w:szCs w:val="28"/>
        </w:rPr>
      </w:pPr>
    </w:p>
    <w:p w14:paraId="69C246A9"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58A4873F"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0BC5EA5B"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511E549A"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0D6ADB7F"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7DF0CFF8"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0ADD5980"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0AC10597"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6400CFE7"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157946CC"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08049061"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19613414"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40A5ACB4"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49C3E706"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61A7F0CD"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2E811C3F"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7A7C63EA" w14:textId="77777777" w:rsidR="004D4742" w:rsidRDefault="004D4742"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p>
    <w:p w14:paraId="64046EFF" w14:textId="2BC8252F" w:rsidR="007E5DF5" w:rsidRDefault="0011576C"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rPr>
      </w:pPr>
      <w:r w:rsidRPr="006F1EAA">
        <w:rPr>
          <w:rFonts w:ascii="Times New Roman" w:hAnsi="Times New Roman" w:cs="Times New Roman"/>
          <w:b/>
          <w:sz w:val="28"/>
          <w:szCs w:val="28"/>
        </w:rPr>
        <w:lastRenderedPageBreak/>
        <w:t>СПИСОК ИСПОЛЬЗОВАННЫХ ИСТОЧНИКОВ</w:t>
      </w:r>
    </w:p>
    <w:p w14:paraId="2DD15982" w14:textId="77777777" w:rsidR="006D7360" w:rsidRPr="006F1EAA" w:rsidRDefault="006D7360" w:rsidP="00BB0D4F">
      <w:pPr>
        <w:widowControl w:val="0"/>
        <w:autoSpaceDE w:val="0"/>
        <w:autoSpaceDN w:val="0"/>
        <w:adjustRightInd w:val="0"/>
        <w:spacing w:after="0" w:line="240" w:lineRule="auto"/>
        <w:ind w:left="640" w:hanging="640"/>
        <w:jc w:val="center"/>
        <w:rPr>
          <w:rFonts w:ascii="Times New Roman" w:hAnsi="Times New Roman" w:cs="Times New Roman"/>
          <w:b/>
          <w:sz w:val="28"/>
          <w:szCs w:val="28"/>
          <w:lang w:val="en-US"/>
        </w:rPr>
      </w:pPr>
    </w:p>
    <w:p w14:paraId="192313D1" w14:textId="03DD60F0"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Culp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B</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Soerjomataram I</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Efstathiou 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Bray F</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Jemal A. Recent global patterns in prostate cancer incidence and mortality rates</w:t>
      </w:r>
      <w:r w:rsidR="00BB0D4F"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Eur Urol.</w:t>
      </w:r>
      <w:r w:rsidR="00BB0D4F"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2020</w:t>
      </w:r>
      <w:r w:rsidR="00BB0D4F"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77</w:t>
      </w:r>
      <w:r w:rsidR="00BB0D4F"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38-52</w:t>
      </w:r>
      <w:r w:rsidR="00AF1391" w:rsidRPr="006F1EAA">
        <w:rPr>
          <w:rFonts w:ascii="Times New Roman" w:hAnsi="Times New Roman" w:cs="Times New Roman"/>
          <w:sz w:val="28"/>
          <w:szCs w:val="28"/>
          <w:lang w:val="en-US"/>
        </w:rPr>
        <w:t>.</w:t>
      </w:r>
    </w:p>
    <w:p w14:paraId="71BBF0F8" w14:textId="5C23B421"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Panigrahi G</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K</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Praharaj P</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P</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Kittaka 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Mridha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Black O</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Singh 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Mercer R. et al. Exosome proteomic analyses identify inflammatory phenotype and novel biomarkers in African American pros</w:t>
      </w:r>
      <w:r w:rsidR="00BB0D4F" w:rsidRPr="006F1EAA">
        <w:rPr>
          <w:rFonts w:ascii="Times New Roman" w:hAnsi="Times New Roman" w:cs="Times New Roman"/>
          <w:sz w:val="28"/>
          <w:szCs w:val="28"/>
          <w:lang w:val="en-US"/>
        </w:rPr>
        <w:t xml:space="preserve">tate cancer patients // </w:t>
      </w:r>
      <w:r w:rsidRPr="006F1EAA">
        <w:rPr>
          <w:rFonts w:ascii="Times New Roman" w:hAnsi="Times New Roman" w:cs="Times New Roman"/>
          <w:sz w:val="28"/>
          <w:szCs w:val="28"/>
          <w:lang w:val="en-US"/>
        </w:rPr>
        <w:t>Cancer Med.</w:t>
      </w:r>
      <w:r w:rsidR="00BB0D4F" w:rsidRPr="006F1EAA">
        <w:rPr>
          <w:rFonts w:ascii="Times New Roman" w:hAnsi="Times New Roman" w:cs="Times New Roman"/>
          <w:sz w:val="28"/>
          <w:szCs w:val="28"/>
          <w:lang w:val="en-US"/>
        </w:rPr>
        <w:t xml:space="preserve"> – 2019. – Vol. 8</w:t>
      </w:r>
      <w:r w:rsidR="00616EF7" w:rsidRPr="00616EF7">
        <w:rPr>
          <w:rFonts w:ascii="Times New Roman" w:hAnsi="Times New Roman" w:cs="Times New Roman"/>
          <w:sz w:val="28"/>
          <w:szCs w:val="28"/>
          <w:lang w:val="en-US"/>
        </w:rPr>
        <w:t xml:space="preserve">, </w:t>
      </w:r>
      <w:r w:rsidR="00BB0D4F" w:rsidRPr="006F1EAA">
        <w:rPr>
          <w:rFonts w:ascii="Times New Roman" w:hAnsi="Times New Roman" w:cs="Times New Roman"/>
          <w:sz w:val="28"/>
          <w:szCs w:val="28"/>
          <w:lang w:val="en-US"/>
        </w:rPr>
        <w:t xml:space="preserve">№3. – P. 1110-1123. </w:t>
      </w:r>
      <w:r w:rsidR="00616EF7" w:rsidRPr="00616EF7">
        <w:rPr>
          <w:rFonts w:ascii="Times New Roman" w:hAnsi="Times New Roman" w:cs="Times New Roman"/>
          <w:sz w:val="28"/>
          <w:szCs w:val="28"/>
          <w:lang w:val="en-US"/>
        </w:rPr>
        <w:t xml:space="preserve"> </w:t>
      </w:r>
    </w:p>
    <w:p w14:paraId="52185533" w14:textId="36BFA722"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Ferlay E</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Lam F</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Colombet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Mery L</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Pineros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Znaor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Soerjomataram I. et al. Global cancer observatory: cancer tomorrow.  </w:t>
      </w:r>
      <w:r w:rsidR="00BB0D4F" w:rsidRPr="006F1EAA">
        <w:rPr>
          <w:rFonts w:ascii="Times New Roman" w:hAnsi="Times New Roman" w:cs="Times New Roman"/>
          <w:sz w:val="28"/>
          <w:szCs w:val="28"/>
          <w:lang w:val="en-US"/>
        </w:rPr>
        <w:t>//Lyon, France: international agency for research on cancer. – 2018. – Vol. 3</w:t>
      </w:r>
      <w:r w:rsidR="00616EF7" w:rsidRPr="00616EF7">
        <w:rPr>
          <w:rFonts w:ascii="Times New Roman" w:hAnsi="Times New Roman" w:cs="Times New Roman"/>
          <w:sz w:val="28"/>
          <w:szCs w:val="28"/>
          <w:lang w:val="en-US"/>
        </w:rPr>
        <w:t>,</w:t>
      </w:r>
      <w:r w:rsidR="00BB0D4F" w:rsidRPr="006F1EAA">
        <w:rPr>
          <w:rFonts w:ascii="Times New Roman" w:hAnsi="Times New Roman" w:cs="Times New Roman"/>
          <w:sz w:val="28"/>
          <w:szCs w:val="28"/>
          <w:lang w:val="en-US"/>
        </w:rPr>
        <w:t xml:space="preserve"> №20. – P. 201.</w:t>
      </w:r>
      <w:r w:rsidRPr="006F1EAA">
        <w:rPr>
          <w:rFonts w:ascii="Times New Roman" w:hAnsi="Times New Roman" w:cs="Times New Roman"/>
          <w:sz w:val="28"/>
          <w:szCs w:val="28"/>
          <w:lang w:val="en-US"/>
        </w:rPr>
        <w:t xml:space="preserve"> </w:t>
      </w:r>
      <w:r w:rsidR="00616EF7" w:rsidRPr="00616EF7">
        <w:rPr>
          <w:rFonts w:ascii="Times New Roman" w:hAnsi="Times New Roman" w:cs="Times New Roman"/>
          <w:sz w:val="28"/>
          <w:szCs w:val="28"/>
          <w:lang w:val="en-US"/>
        </w:rPr>
        <w:t xml:space="preserve"> </w:t>
      </w:r>
    </w:p>
    <w:p w14:paraId="0A897027" w14:textId="07E3232B"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Umurzakov K.T. et al. Epidemiological Characteristics of Male Reproductive Cancers in the Republic of Kazakhstan: Ten-Year Trends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Iranian Journal of Public Health. – 2022. – </w:t>
      </w:r>
      <w:r w:rsidR="00BB0D4F"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51</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№8. – </w:t>
      </w:r>
      <w:r w:rsidR="00BB0D4F"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1807-1816.</w:t>
      </w:r>
    </w:p>
    <w:p w14:paraId="55A04DDA" w14:textId="76AEFD9B"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Holmberg L</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Bill-Axelson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Helgesen F</w:t>
      </w:r>
      <w:r w:rsidR="00371517" w:rsidRPr="006F1EAA">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A randomized trial comparing radical prostatectomy with watchful w</w:t>
      </w:r>
      <w:r w:rsidR="00371517" w:rsidRPr="006F1EAA">
        <w:rPr>
          <w:rFonts w:ascii="Times New Roman" w:hAnsi="Times New Roman" w:cs="Times New Roman"/>
          <w:sz w:val="28"/>
          <w:szCs w:val="28"/>
          <w:lang w:val="en-US"/>
        </w:rPr>
        <w:t>aiting in early prostate cancer //</w:t>
      </w:r>
      <w:r w:rsidRPr="006F1EAA">
        <w:rPr>
          <w:rFonts w:ascii="Times New Roman" w:hAnsi="Times New Roman" w:cs="Times New Roman"/>
          <w:sz w:val="28"/>
          <w:szCs w:val="28"/>
          <w:lang w:val="en-US"/>
        </w:rPr>
        <w:t xml:space="preserve"> N Engl J Med</w:t>
      </w:r>
      <w:r w:rsidR="0037151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2002</w:t>
      </w:r>
      <w:r w:rsidR="00371517"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347</w:t>
      </w:r>
      <w:r w:rsidR="00371517"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781–</w:t>
      </w:r>
      <w:r w:rsidR="00616EF7" w:rsidRPr="00616EF7">
        <w:rPr>
          <w:rFonts w:ascii="Times New Roman" w:hAnsi="Times New Roman" w:cs="Times New Roman"/>
          <w:sz w:val="28"/>
          <w:szCs w:val="28"/>
          <w:lang w:val="en-US"/>
        </w:rPr>
        <w:t>78</w:t>
      </w:r>
      <w:r w:rsidRPr="006F1EAA">
        <w:rPr>
          <w:rFonts w:ascii="Times New Roman" w:hAnsi="Times New Roman" w:cs="Times New Roman"/>
          <w:sz w:val="28"/>
          <w:szCs w:val="28"/>
          <w:lang w:val="en-US"/>
        </w:rPr>
        <w:t>9</w:t>
      </w:r>
      <w:r w:rsidR="00616EF7" w:rsidRPr="00616EF7">
        <w:rPr>
          <w:rFonts w:ascii="Times New Roman" w:hAnsi="Times New Roman" w:cs="Times New Roman"/>
          <w:sz w:val="28"/>
          <w:szCs w:val="28"/>
          <w:lang w:val="en-US"/>
        </w:rPr>
        <w:t>.</w:t>
      </w:r>
    </w:p>
    <w:p w14:paraId="01D77B31" w14:textId="1E3B9FF8"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Schuessler W</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W</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Kavoussi L</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Clayman 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V</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Vancaille T. Laparoscopic radical pro</w:t>
      </w:r>
      <w:r w:rsidR="00371517" w:rsidRPr="006F1EAA">
        <w:rPr>
          <w:rFonts w:ascii="Times New Roman" w:hAnsi="Times New Roman" w:cs="Times New Roman"/>
          <w:sz w:val="28"/>
          <w:szCs w:val="28"/>
          <w:lang w:val="en-US"/>
        </w:rPr>
        <w:t>statectomy: initial case report //</w:t>
      </w:r>
      <w:r w:rsidRPr="006F1EAA">
        <w:rPr>
          <w:rFonts w:ascii="Times New Roman" w:hAnsi="Times New Roman" w:cs="Times New Roman"/>
          <w:sz w:val="28"/>
          <w:szCs w:val="28"/>
          <w:lang w:val="en-US"/>
        </w:rPr>
        <w:t xml:space="preserve"> J Urol.</w:t>
      </w:r>
      <w:r w:rsidR="0037151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1992</w:t>
      </w:r>
      <w:r w:rsidR="00371517"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147</w:t>
      </w:r>
      <w:r w:rsidR="00371517" w:rsidRPr="006F1EAA">
        <w:rPr>
          <w:rFonts w:ascii="Times New Roman" w:hAnsi="Times New Roman" w:cs="Times New Roman"/>
          <w:sz w:val="28"/>
          <w:szCs w:val="28"/>
          <w:lang w:val="en-US"/>
        </w:rPr>
        <w:t>. – P.</w:t>
      </w:r>
      <w:r w:rsidRPr="006F1EAA">
        <w:rPr>
          <w:rFonts w:ascii="Times New Roman" w:hAnsi="Times New Roman" w:cs="Times New Roman"/>
          <w:sz w:val="28"/>
          <w:szCs w:val="28"/>
          <w:lang w:val="en-US"/>
        </w:rPr>
        <w:t xml:space="preserve"> 246</w:t>
      </w:r>
      <w:r w:rsidR="00616EF7" w:rsidRPr="00616EF7">
        <w:rPr>
          <w:rFonts w:ascii="Times New Roman" w:hAnsi="Times New Roman" w:cs="Times New Roman"/>
          <w:sz w:val="28"/>
          <w:szCs w:val="28"/>
          <w:lang w:val="en-US"/>
        </w:rPr>
        <w:t>.</w:t>
      </w:r>
    </w:p>
    <w:p w14:paraId="429DB5DB" w14:textId="6427B2B7"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Binder J. et al. Robotic surgery in urology: fact or fantasy?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BJU international. – 2004. – </w:t>
      </w:r>
      <w:r w:rsidR="00371517"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94</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№8. – </w:t>
      </w:r>
      <w:r w:rsidR="00371517"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1183-1187</w:t>
      </w:r>
      <w:r w:rsidR="00AF1391" w:rsidRPr="006F1EAA">
        <w:rPr>
          <w:rFonts w:ascii="Times New Roman" w:hAnsi="Times New Roman" w:cs="Times New Roman"/>
          <w:sz w:val="28"/>
          <w:szCs w:val="28"/>
          <w:lang w:val="en-US"/>
        </w:rPr>
        <w:t>.</w:t>
      </w:r>
    </w:p>
    <w:p w14:paraId="37566F19" w14:textId="0D61929E" w:rsidR="002709A2" w:rsidRPr="006F1EAA" w:rsidRDefault="00371517"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Bray</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F., Ferlay</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J., Soerjomataram</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I., Siegel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R.L., Torre</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L.A., Jemal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A.</w:t>
      </w:r>
      <w:r w:rsidR="00616EF7" w:rsidRPr="00616EF7">
        <w:rPr>
          <w:rFonts w:ascii="Times New Roman" w:hAnsi="Times New Roman" w:cs="Times New Roman"/>
          <w:sz w:val="28"/>
          <w:szCs w:val="28"/>
          <w:lang w:val="en-US"/>
        </w:rPr>
        <w:t xml:space="preserve"> </w:t>
      </w:r>
      <w:r w:rsidR="002709A2" w:rsidRPr="006F1EAA">
        <w:rPr>
          <w:rFonts w:ascii="Times New Roman" w:hAnsi="Times New Roman" w:cs="Times New Roman"/>
          <w:sz w:val="28"/>
          <w:szCs w:val="28"/>
          <w:lang w:val="en-US"/>
        </w:rPr>
        <w:t>et al. Global cancer statistics 2020: GLOBOCAN estimates of incidence and mortality worldwide for 36 cancers in 185 countries //</w:t>
      </w:r>
      <w:r w:rsidR="00616EF7" w:rsidRPr="00616EF7">
        <w:rPr>
          <w:rFonts w:ascii="Times New Roman" w:hAnsi="Times New Roman" w:cs="Times New Roman"/>
          <w:sz w:val="28"/>
          <w:szCs w:val="28"/>
          <w:lang w:val="en-US"/>
        </w:rPr>
        <w:t xml:space="preserve"> </w:t>
      </w:r>
      <w:r w:rsidR="002709A2" w:rsidRPr="006F1EAA">
        <w:rPr>
          <w:rFonts w:ascii="Times New Roman" w:hAnsi="Times New Roman" w:cs="Times New Roman"/>
          <w:sz w:val="28"/>
          <w:szCs w:val="28"/>
          <w:lang w:val="en-US"/>
        </w:rPr>
        <w:t xml:space="preserve">CA: a cancer journal for clinicians. – 2021. – </w:t>
      </w:r>
      <w:r w:rsidRPr="006F1EAA">
        <w:rPr>
          <w:rFonts w:ascii="Times New Roman" w:hAnsi="Times New Roman" w:cs="Times New Roman"/>
          <w:sz w:val="28"/>
          <w:szCs w:val="28"/>
          <w:lang w:val="en-US"/>
        </w:rPr>
        <w:t xml:space="preserve">Vol. </w:t>
      </w:r>
      <w:r w:rsidR="002709A2" w:rsidRPr="006F1EAA">
        <w:rPr>
          <w:rFonts w:ascii="Times New Roman" w:hAnsi="Times New Roman" w:cs="Times New Roman"/>
          <w:sz w:val="28"/>
          <w:szCs w:val="28"/>
          <w:lang w:val="en-US"/>
        </w:rPr>
        <w:t>71</w:t>
      </w:r>
      <w:r w:rsidR="00616EF7" w:rsidRPr="00616EF7">
        <w:rPr>
          <w:rFonts w:ascii="Times New Roman" w:hAnsi="Times New Roman" w:cs="Times New Roman"/>
          <w:sz w:val="28"/>
          <w:szCs w:val="28"/>
          <w:lang w:val="en-US"/>
        </w:rPr>
        <w:t xml:space="preserve">, </w:t>
      </w:r>
      <w:r w:rsidR="002709A2" w:rsidRPr="006F1EAA">
        <w:rPr>
          <w:rFonts w:ascii="Times New Roman" w:hAnsi="Times New Roman" w:cs="Times New Roman"/>
          <w:sz w:val="28"/>
          <w:szCs w:val="28"/>
          <w:lang w:val="en-US"/>
        </w:rPr>
        <w:t xml:space="preserve">№3. – </w:t>
      </w:r>
      <w:r w:rsidRPr="006F1EAA">
        <w:rPr>
          <w:rFonts w:ascii="Times New Roman" w:hAnsi="Times New Roman" w:cs="Times New Roman"/>
          <w:sz w:val="28"/>
          <w:szCs w:val="28"/>
          <w:lang w:val="en-US"/>
        </w:rPr>
        <w:t>P</w:t>
      </w:r>
      <w:r w:rsidR="002709A2" w:rsidRPr="006F1EAA">
        <w:rPr>
          <w:rFonts w:ascii="Times New Roman" w:hAnsi="Times New Roman" w:cs="Times New Roman"/>
          <w:sz w:val="28"/>
          <w:szCs w:val="28"/>
          <w:lang w:val="en-US"/>
        </w:rPr>
        <w:t>. 209-249</w:t>
      </w:r>
      <w:r w:rsidR="00AF1391" w:rsidRPr="006F1EAA">
        <w:rPr>
          <w:rFonts w:ascii="Times New Roman" w:hAnsi="Times New Roman" w:cs="Times New Roman"/>
          <w:sz w:val="28"/>
          <w:szCs w:val="28"/>
          <w:lang w:val="en-US"/>
        </w:rPr>
        <w:t>.</w:t>
      </w:r>
    </w:p>
    <w:p w14:paraId="09F0E914" w14:textId="73426C85" w:rsidR="002709A2" w:rsidRPr="006F1EAA" w:rsidRDefault="00371517"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Clinton S.K., Giovannucci E.L., Hursting S.D. The world cancer research fund/American institute for cancer research third expert report on diet, nutrition, physical activity, and cancer: impact and future directions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The Journal of nutrition. – 2020. – Vol. 150</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 – P. 663-671.</w:t>
      </w:r>
    </w:p>
    <w:p w14:paraId="7A2A5351" w14:textId="023F0FFF"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Zhou C</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K</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Check D</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P</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Lortet-Tieulent 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Prostate cancer incidence in 43 populations worldwide: an analysis of time t</w:t>
      </w:r>
      <w:r w:rsidR="00371517" w:rsidRPr="006F1EAA">
        <w:rPr>
          <w:rFonts w:ascii="Times New Roman" w:hAnsi="Times New Roman" w:cs="Times New Roman"/>
          <w:sz w:val="28"/>
          <w:szCs w:val="28"/>
          <w:lang w:val="en-US"/>
        </w:rPr>
        <w:t xml:space="preserve">rends overall and by age group // </w:t>
      </w:r>
      <w:r w:rsidRPr="006F1EAA">
        <w:rPr>
          <w:rFonts w:ascii="Times New Roman" w:hAnsi="Times New Roman" w:cs="Times New Roman"/>
          <w:sz w:val="28"/>
          <w:szCs w:val="28"/>
          <w:lang w:val="en-US"/>
        </w:rPr>
        <w:t>Int J Cancer.</w:t>
      </w:r>
      <w:r w:rsidR="0037151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371517"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138</w:t>
      </w:r>
      <w:r w:rsidR="00371517"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1388-1400</w:t>
      </w:r>
      <w:r w:rsidR="00AF1391" w:rsidRPr="006F1EAA">
        <w:rPr>
          <w:rFonts w:ascii="Times New Roman" w:hAnsi="Times New Roman" w:cs="Times New Roman"/>
          <w:sz w:val="28"/>
          <w:szCs w:val="28"/>
          <w:lang w:val="en-US"/>
        </w:rPr>
        <w:t>.</w:t>
      </w:r>
    </w:p>
    <w:p w14:paraId="44CB4D53" w14:textId="1A0E94DD"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Center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Jemal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Lortet-Tieulent 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International variation in prostate cancer</w:t>
      </w:r>
      <w:r w:rsidR="00371517" w:rsidRPr="006F1EAA">
        <w:rPr>
          <w:rFonts w:ascii="Times New Roman" w:hAnsi="Times New Roman" w:cs="Times New Roman"/>
          <w:sz w:val="28"/>
          <w:szCs w:val="28"/>
          <w:lang w:val="en-US"/>
        </w:rPr>
        <w:t xml:space="preserve"> incidence and mortality rates // </w:t>
      </w:r>
      <w:r w:rsidRPr="006F1EAA">
        <w:rPr>
          <w:rFonts w:ascii="Times New Roman" w:hAnsi="Times New Roman" w:cs="Times New Roman"/>
          <w:sz w:val="28"/>
          <w:szCs w:val="28"/>
          <w:lang w:val="en-US"/>
        </w:rPr>
        <w:t xml:space="preserve">Eur Urol. </w:t>
      </w:r>
      <w:r w:rsidR="0037151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2012</w:t>
      </w:r>
      <w:r w:rsidR="00371517"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61</w:t>
      </w:r>
      <w:r w:rsidR="00E521B1" w:rsidRPr="006F1EAA">
        <w:rPr>
          <w:rFonts w:ascii="Times New Roman" w:hAnsi="Times New Roman" w:cs="Times New Roman"/>
          <w:sz w:val="28"/>
          <w:szCs w:val="28"/>
          <w:lang w:val="en-US"/>
        </w:rPr>
        <w:t>. – P.</w:t>
      </w:r>
      <w:r w:rsidR="00616EF7" w:rsidRPr="00CE4E0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1079-1092</w:t>
      </w:r>
      <w:r w:rsidR="00AF1391" w:rsidRPr="006F1EAA">
        <w:rPr>
          <w:rFonts w:ascii="Times New Roman" w:hAnsi="Times New Roman" w:cs="Times New Roman"/>
          <w:sz w:val="28"/>
          <w:szCs w:val="28"/>
          <w:lang w:val="en-US"/>
        </w:rPr>
        <w:t>.</w:t>
      </w:r>
    </w:p>
    <w:p w14:paraId="46624F94" w14:textId="0A46AB41" w:rsidR="002709A2" w:rsidRPr="006F1EAA" w:rsidRDefault="0031635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Wah</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W., Ahern</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S., Evans</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S., Millar J., Evans</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M., Earnest</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w:t>
      </w:r>
      <w:r w:rsidR="002709A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Geospatial and temporal variation of prostate cancer incidence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Public Health. – 2021. – Vol. 190.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7-15.</w:t>
      </w:r>
      <w:r w:rsidR="002709A2" w:rsidRPr="006F1EAA">
        <w:rPr>
          <w:rFonts w:ascii="Times New Roman" w:hAnsi="Times New Roman" w:cs="Times New Roman"/>
          <w:sz w:val="28"/>
          <w:szCs w:val="28"/>
          <w:lang w:val="en-US"/>
        </w:rPr>
        <w:t xml:space="preserve">  </w:t>
      </w:r>
    </w:p>
    <w:p w14:paraId="4493C638" w14:textId="5927366F" w:rsidR="002709A2" w:rsidRPr="006F1EAA" w:rsidRDefault="00E521B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Kvåle R., Myklebust T.</w:t>
      </w:r>
      <w:r w:rsidR="00616EF7">
        <w:rPr>
          <w:rFonts w:ascii="Times New Roman" w:hAnsi="Times New Roman" w:cs="Times New Roman"/>
          <w:sz w:val="28"/>
          <w:szCs w:val="28"/>
        </w:rPr>
        <w:t>А</w:t>
      </w:r>
      <w:r w:rsidRPr="006F1EAA">
        <w:rPr>
          <w:rFonts w:ascii="Times New Roman" w:hAnsi="Times New Roman" w:cs="Times New Roman"/>
          <w:sz w:val="28"/>
          <w:szCs w:val="28"/>
          <w:lang w:val="en-US"/>
        </w:rPr>
        <w:t>., Engholm</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G., Heinävaara</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S., Wist</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E., Møller</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B. Prostate and breast cancer in four Nordic countries: a comparison of incidence and mortality trends across countries and age groups 1975–2013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lastRenderedPageBreak/>
        <w:t>International journal of cancer. – 2017. – Vol. 141</w:t>
      </w:r>
      <w:r w:rsidR="00616EF7" w:rsidRPr="00616EF7">
        <w:rPr>
          <w:rFonts w:ascii="Times New Roman" w:hAnsi="Times New Roman" w:cs="Times New Roman"/>
          <w:sz w:val="28"/>
          <w:szCs w:val="28"/>
          <w:lang w:val="en-US"/>
        </w:rPr>
        <w:t>,</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№11. – P. 2228-2242.</w:t>
      </w:r>
    </w:p>
    <w:p w14:paraId="742829EF" w14:textId="3A9C13A3" w:rsidR="002709A2" w:rsidRPr="006F1EAA" w:rsidRDefault="00E521B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Grossman D.C., Curry S.J., Owens D.K., Bibbins-Domingo K., Caughey A.B., Davidson K.W. Screening for prostate cancer: US Preventive Services Task Force recommendation statement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Jama. – 2018. – Vol. 319</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№18. – P. 1901-1913</w:t>
      </w:r>
      <w:r w:rsidR="00AF1391" w:rsidRPr="006F1EAA">
        <w:rPr>
          <w:rFonts w:ascii="Times New Roman" w:hAnsi="Times New Roman" w:cs="Times New Roman"/>
          <w:sz w:val="28"/>
          <w:szCs w:val="28"/>
          <w:lang w:val="en-US"/>
        </w:rPr>
        <w:t>.</w:t>
      </w:r>
      <w:r w:rsidR="002709A2" w:rsidRPr="006F1EAA">
        <w:rPr>
          <w:rFonts w:ascii="Times New Roman" w:hAnsi="Times New Roman" w:cs="Times New Roman"/>
          <w:sz w:val="28"/>
          <w:szCs w:val="28"/>
          <w:lang w:val="en-US"/>
        </w:rPr>
        <w:t xml:space="preserve"> </w:t>
      </w:r>
    </w:p>
    <w:p w14:paraId="43DD9CA0" w14:textId="28C21A87" w:rsidR="002709A2" w:rsidRPr="006F1EAA" w:rsidRDefault="00E521B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Fenton J.J., Weyrich M.S., Durbin S., Liu Y., Bang H., Melnikow J. Prostate-specific antigen–based screening for prostate cancer: evidence report and systematic review for the US Preventive Services Task Force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Jama. – 2018. – Vol. 319</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№18. – P. 1914-1931</w:t>
      </w:r>
      <w:r w:rsidR="00AF1391" w:rsidRPr="006F1EAA">
        <w:rPr>
          <w:rFonts w:ascii="Times New Roman" w:hAnsi="Times New Roman" w:cs="Times New Roman"/>
          <w:sz w:val="28"/>
          <w:szCs w:val="28"/>
          <w:lang w:val="en-US"/>
        </w:rPr>
        <w:t>.</w:t>
      </w:r>
    </w:p>
    <w:p w14:paraId="27CE880F" w14:textId="2BF41FC1"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Tikkinen K</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O</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Dahm P</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Lytvyn L</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Prostate cancer screening with prostate-specific antigen (PSA) test: a clinical practice</w:t>
      </w:r>
      <w:r w:rsidR="00E521B1" w:rsidRPr="006F1EAA">
        <w:rPr>
          <w:rFonts w:ascii="Times New Roman" w:hAnsi="Times New Roman" w:cs="Times New Roman"/>
          <w:sz w:val="28"/>
          <w:szCs w:val="28"/>
          <w:lang w:val="en-US"/>
        </w:rPr>
        <w:t xml:space="preserve"> guideline //</w:t>
      </w:r>
      <w:r w:rsidRPr="006F1EAA">
        <w:rPr>
          <w:rFonts w:ascii="Times New Roman" w:hAnsi="Times New Roman" w:cs="Times New Roman"/>
          <w:sz w:val="28"/>
          <w:szCs w:val="28"/>
          <w:lang w:val="en-US"/>
        </w:rPr>
        <w:t xml:space="preserve"> BMJ.</w:t>
      </w:r>
      <w:r w:rsidR="00E521B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 xml:space="preserve"> 2018</w:t>
      </w:r>
      <w:r w:rsidR="00E521B1"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362</w:t>
      </w:r>
      <w:r w:rsidR="00E521B1"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00E521B1" w:rsidRPr="006F1EAA">
        <w:rPr>
          <w:rFonts w:ascii="Times New Roman" w:hAnsi="Times New Roman" w:cs="Times New Roman"/>
          <w:sz w:val="28"/>
          <w:szCs w:val="28"/>
          <w:lang w:val="en-US"/>
        </w:rPr>
        <w:t>3581</w:t>
      </w:r>
      <w:r w:rsidR="00AF1391" w:rsidRPr="006F1EAA">
        <w:rPr>
          <w:rFonts w:ascii="Times New Roman" w:hAnsi="Times New Roman" w:cs="Times New Roman"/>
          <w:sz w:val="28"/>
          <w:szCs w:val="28"/>
          <w:lang w:val="en-US"/>
        </w:rPr>
        <w:t>.</w:t>
      </w:r>
    </w:p>
    <w:p w14:paraId="39466A70" w14:textId="56CFD92C"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Zargar 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van den Bergh 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Moon D</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Lawrentschuk N</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Costello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Murphy D. The impact of the United States Preventive Services Task Force (USPTSTF) recommendations against prostate-specific antigen (PSA) testing on PSA testing in Australia</w:t>
      </w:r>
      <w:r w:rsidR="00E521B1"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BJU Int. </w:t>
      </w:r>
      <w:r w:rsidR="00E521B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2017</w:t>
      </w:r>
      <w:r w:rsidR="00E521B1" w:rsidRPr="006F1EAA">
        <w:rPr>
          <w:rFonts w:ascii="Times New Roman" w:hAnsi="Times New Roman" w:cs="Times New Roman"/>
          <w:sz w:val="28"/>
          <w:szCs w:val="28"/>
          <w:lang w:val="en-US"/>
        </w:rPr>
        <w:t>. – Vol.</w:t>
      </w:r>
      <w:r w:rsidR="00616EF7">
        <w:rPr>
          <w:rFonts w:ascii="Times New Roman" w:hAnsi="Times New Roman" w:cs="Times New Roman"/>
          <w:sz w:val="28"/>
          <w:szCs w:val="28"/>
        </w:rPr>
        <w:t xml:space="preserve">  </w:t>
      </w:r>
      <w:r w:rsidRPr="006F1EAA">
        <w:rPr>
          <w:rFonts w:ascii="Times New Roman" w:hAnsi="Times New Roman" w:cs="Times New Roman"/>
          <w:sz w:val="28"/>
          <w:szCs w:val="28"/>
          <w:lang w:val="en-US"/>
        </w:rPr>
        <w:t>119</w:t>
      </w:r>
      <w:r w:rsidR="00E521B1" w:rsidRPr="006F1EAA">
        <w:rPr>
          <w:rFonts w:ascii="Times New Roman" w:hAnsi="Times New Roman" w:cs="Times New Roman"/>
          <w:sz w:val="28"/>
          <w:szCs w:val="28"/>
          <w:lang w:val="en-US"/>
        </w:rPr>
        <w:t>. – P.</w:t>
      </w:r>
      <w:r w:rsidR="00616EF7">
        <w:rPr>
          <w:rFonts w:ascii="Times New Roman" w:hAnsi="Times New Roman" w:cs="Times New Roman"/>
          <w:sz w:val="28"/>
          <w:szCs w:val="28"/>
        </w:rPr>
        <w:t xml:space="preserve"> </w:t>
      </w:r>
      <w:r w:rsidRPr="006F1EAA">
        <w:rPr>
          <w:rFonts w:ascii="Times New Roman" w:hAnsi="Times New Roman" w:cs="Times New Roman"/>
          <w:sz w:val="28"/>
          <w:szCs w:val="28"/>
          <w:lang w:val="en-US"/>
        </w:rPr>
        <w:t>110-115</w:t>
      </w:r>
      <w:r w:rsidR="00AF1391" w:rsidRPr="006F1EAA">
        <w:rPr>
          <w:rFonts w:ascii="Times New Roman" w:hAnsi="Times New Roman" w:cs="Times New Roman"/>
          <w:sz w:val="28"/>
          <w:szCs w:val="28"/>
          <w:lang w:val="en-US"/>
        </w:rPr>
        <w:t>.</w:t>
      </w:r>
    </w:p>
    <w:p w14:paraId="5D6E0CFF" w14:textId="6F5446B7" w:rsidR="002371DA"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Bray F</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Pineros M. Cancer patterns, trends and projections in Latin America and </w:t>
      </w:r>
      <w:r w:rsidR="000125E3" w:rsidRPr="006F1EAA">
        <w:rPr>
          <w:rFonts w:ascii="Times New Roman" w:hAnsi="Times New Roman" w:cs="Times New Roman"/>
          <w:sz w:val="28"/>
          <w:szCs w:val="28"/>
          <w:lang w:val="en-US"/>
        </w:rPr>
        <w:t>the Caribbean: a global context //</w:t>
      </w:r>
      <w:r w:rsidRPr="006F1EAA">
        <w:rPr>
          <w:rFonts w:ascii="Times New Roman" w:hAnsi="Times New Roman" w:cs="Times New Roman"/>
          <w:sz w:val="28"/>
          <w:szCs w:val="28"/>
          <w:lang w:val="en-US"/>
        </w:rPr>
        <w:t xml:space="preserve"> Salud Publica Mex.</w:t>
      </w:r>
      <w:r w:rsidR="000125E3"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0125E3" w:rsidRPr="006F1EAA">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 </w:t>
      </w:r>
      <w:r w:rsidR="000125E3" w:rsidRPr="006F1EAA">
        <w:rPr>
          <w:rFonts w:ascii="Times New Roman" w:hAnsi="Times New Roman" w:cs="Times New Roman"/>
          <w:sz w:val="28"/>
          <w:szCs w:val="28"/>
          <w:lang w:val="en-US"/>
        </w:rPr>
        <w:t>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58</w:t>
      </w:r>
      <w:r w:rsidR="000125E3" w:rsidRPr="006F1EAA">
        <w:rPr>
          <w:rFonts w:ascii="Times New Roman" w:hAnsi="Times New Roman" w:cs="Times New Roman"/>
          <w:sz w:val="28"/>
          <w:szCs w:val="28"/>
          <w:lang w:val="en-US"/>
        </w:rPr>
        <w:t>. –</w:t>
      </w:r>
      <w:r w:rsidR="00616EF7" w:rsidRPr="00616EF7">
        <w:rPr>
          <w:rFonts w:ascii="Times New Roman" w:hAnsi="Times New Roman" w:cs="Times New Roman"/>
          <w:sz w:val="28"/>
          <w:szCs w:val="28"/>
          <w:lang w:val="en-US"/>
        </w:rPr>
        <w:t xml:space="preserve"> </w:t>
      </w:r>
      <w:r w:rsidR="000125E3" w:rsidRPr="006F1EAA">
        <w:rPr>
          <w:rFonts w:ascii="Times New Roman" w:hAnsi="Times New Roman" w:cs="Times New Roman"/>
          <w:sz w:val="28"/>
          <w:szCs w:val="28"/>
          <w:lang w:val="en-US"/>
        </w:rPr>
        <w:t>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104-117.  </w:t>
      </w:r>
    </w:p>
    <w:p w14:paraId="61F58952" w14:textId="54713A49" w:rsidR="002371DA" w:rsidRPr="006F1EAA" w:rsidRDefault="004444D4"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Rawla P. Epidemiology of prostate cancer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World journal of oncology. – 2019. – Vol. 10</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№2. – P. 63</w:t>
      </w:r>
      <w:r w:rsidR="00AF1391" w:rsidRPr="006F1EAA">
        <w:rPr>
          <w:rFonts w:ascii="Times New Roman" w:hAnsi="Times New Roman" w:cs="Times New Roman"/>
          <w:sz w:val="28"/>
          <w:szCs w:val="28"/>
          <w:lang w:val="en-US"/>
        </w:rPr>
        <w:t>.</w:t>
      </w:r>
      <w:r w:rsidR="002709A2" w:rsidRPr="006F1EAA">
        <w:rPr>
          <w:rFonts w:ascii="Times New Roman" w:hAnsi="Times New Roman" w:cs="Times New Roman"/>
          <w:sz w:val="28"/>
          <w:szCs w:val="28"/>
          <w:lang w:val="en-US"/>
        </w:rPr>
        <w:t xml:space="preserve"> </w:t>
      </w:r>
    </w:p>
    <w:p w14:paraId="23A20434" w14:textId="541FDF18" w:rsidR="002709A2" w:rsidRPr="006F1EAA" w:rsidRDefault="002709A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Wong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Goggins W</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B</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Wang 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Global incidence and mortality for prostate cancer: analysis of temporal patterns and trends in 36 countries</w:t>
      </w:r>
      <w:r w:rsidR="004444D4" w:rsidRPr="006F1EAA">
        <w:rPr>
          <w:rFonts w:ascii="Times New Roman" w:hAnsi="Times New Roman" w:cs="Times New Roman"/>
          <w:sz w:val="28"/>
          <w:szCs w:val="28"/>
          <w:lang w:val="en-US"/>
        </w:rPr>
        <w:t xml:space="preserve"> // Eur Urol. – </w:t>
      </w:r>
      <w:r w:rsidRPr="006F1EAA">
        <w:rPr>
          <w:rFonts w:ascii="Times New Roman" w:hAnsi="Times New Roman" w:cs="Times New Roman"/>
          <w:sz w:val="28"/>
          <w:szCs w:val="28"/>
          <w:lang w:val="en-US"/>
        </w:rPr>
        <w:t>2016</w:t>
      </w:r>
      <w:r w:rsidR="004444D4"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70</w:t>
      </w:r>
      <w:r w:rsidR="004444D4"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862-874</w:t>
      </w:r>
      <w:r w:rsidR="00AF1391" w:rsidRPr="006F1EAA">
        <w:rPr>
          <w:rFonts w:ascii="Times New Roman" w:hAnsi="Times New Roman" w:cs="Times New Roman"/>
          <w:sz w:val="28"/>
          <w:szCs w:val="28"/>
          <w:lang w:val="en-US"/>
        </w:rPr>
        <w:t>.</w:t>
      </w:r>
    </w:p>
    <w:p w14:paraId="19880A92" w14:textId="65BE7E66" w:rsidR="002371DA" w:rsidRPr="006F1EAA" w:rsidRDefault="0031635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Neupane S., Bray F., Auvinen A. National economic and development indicators and international variation in prostate cancer incidence and mortality: an ecological analysis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World journal of urology. – 2017. – Vol. 35. – P. 851-858</w:t>
      </w:r>
      <w:r w:rsidR="00AF1391" w:rsidRPr="006F1EAA">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w:t>
      </w:r>
    </w:p>
    <w:p w14:paraId="130A480D" w14:textId="6BFE8331" w:rsidR="002371DA" w:rsidRPr="006F1EAA" w:rsidRDefault="004444D4"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Seraphin T.P., Joko-Fru</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W.Y., Kamaté B., Chokunonga E., Wabinga H., Somdyala N.I., Parkin D.M. Rising Prostate Cancer Incidence in Sub-Saharan Africa: A Trend Analysis of Data from the African Cancer Registry NetworkProstate Cancer Incidence Trends in Sub-Saharan Africa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Cancer Epidemiology, Biomarkers &amp; Prevention. – 2021. – Vol. 30</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 – P. 158-165</w:t>
      </w:r>
      <w:r w:rsidR="00AF1391" w:rsidRPr="006F1EAA">
        <w:rPr>
          <w:rFonts w:ascii="Times New Roman" w:hAnsi="Times New Roman" w:cs="Times New Roman"/>
          <w:sz w:val="28"/>
          <w:szCs w:val="28"/>
          <w:lang w:val="en-US"/>
        </w:rPr>
        <w:t>.</w:t>
      </w:r>
    </w:p>
    <w:p w14:paraId="0C7AD95E" w14:textId="68F3DB87" w:rsidR="002371DA" w:rsidRPr="006F1EAA" w:rsidRDefault="002371D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Etzioni 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Tsodikov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Mariotto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Quantifying the role of PSA screening in the US prostate cancer mortality decline</w:t>
      </w:r>
      <w:r w:rsidR="004444D4"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Cancer Causes Control.</w:t>
      </w:r>
      <w:r w:rsidR="004444D4"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2008</w:t>
      </w:r>
      <w:r w:rsidR="004444D4"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19</w:t>
      </w:r>
      <w:r w:rsidR="004444D4"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00AF1391" w:rsidRPr="006F1EAA">
        <w:rPr>
          <w:rFonts w:ascii="Times New Roman" w:hAnsi="Times New Roman" w:cs="Times New Roman"/>
          <w:sz w:val="28"/>
          <w:szCs w:val="28"/>
          <w:lang w:val="en-US"/>
        </w:rPr>
        <w:t>175-181.</w:t>
      </w:r>
    </w:p>
    <w:p w14:paraId="5FF198EE" w14:textId="2E026F0C" w:rsidR="002371DA" w:rsidRPr="006F1EAA" w:rsidRDefault="002371D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Tsodikov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Gulati 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Heijnsdijk E</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Reconciling the effects of screening on prostate cancer mortality in the ERSPC and PLCO trials</w:t>
      </w:r>
      <w:r w:rsidR="00316356"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Ann Intern Med.</w:t>
      </w:r>
      <w:r w:rsidR="00316356"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2017</w:t>
      </w:r>
      <w:r w:rsidR="00316356" w:rsidRPr="006F1EAA">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 </w:t>
      </w:r>
      <w:r w:rsidR="00316356" w:rsidRPr="006F1EAA">
        <w:rPr>
          <w:rFonts w:ascii="Times New Roman" w:hAnsi="Times New Roman" w:cs="Times New Roman"/>
          <w:sz w:val="28"/>
          <w:szCs w:val="28"/>
          <w:lang w:val="en-US"/>
        </w:rPr>
        <w:t>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167</w:t>
      </w:r>
      <w:r w:rsidR="00316356" w:rsidRPr="006F1EAA">
        <w:rPr>
          <w:rFonts w:ascii="Times New Roman" w:hAnsi="Times New Roman" w:cs="Times New Roman"/>
          <w:sz w:val="28"/>
          <w:szCs w:val="28"/>
          <w:lang w:val="en-US"/>
        </w:rPr>
        <w:t>. –</w:t>
      </w:r>
      <w:r w:rsidR="00616EF7" w:rsidRPr="00616EF7">
        <w:rPr>
          <w:rFonts w:ascii="Times New Roman" w:hAnsi="Times New Roman" w:cs="Times New Roman"/>
          <w:sz w:val="28"/>
          <w:szCs w:val="28"/>
          <w:lang w:val="en-US"/>
        </w:rPr>
        <w:t xml:space="preserve"> </w:t>
      </w:r>
      <w:r w:rsidR="00316356" w:rsidRPr="006F1EAA">
        <w:rPr>
          <w:rFonts w:ascii="Times New Roman" w:hAnsi="Times New Roman" w:cs="Times New Roman"/>
          <w:sz w:val="28"/>
          <w:szCs w:val="28"/>
          <w:lang w:val="en-US"/>
        </w:rPr>
        <w:t>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449-455</w:t>
      </w:r>
      <w:r w:rsidR="00AF1391" w:rsidRPr="006F1EAA">
        <w:rPr>
          <w:rFonts w:ascii="Times New Roman" w:hAnsi="Times New Roman" w:cs="Times New Roman"/>
          <w:sz w:val="28"/>
          <w:szCs w:val="28"/>
          <w:lang w:val="en-US"/>
        </w:rPr>
        <w:t>.</w:t>
      </w:r>
    </w:p>
    <w:p w14:paraId="5284BBA0" w14:textId="3F221C78" w:rsidR="002371DA" w:rsidRPr="006F1EAA" w:rsidRDefault="0031635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Skolarus T.A. et al. American Cancer Society prostate cancer</w:t>
      </w:r>
      <w:r w:rsidR="00C20084" w:rsidRPr="00C20084">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survivorship care guidelines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CA: a cancer journal for clinicians. – 2014. – Vol. 64</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№4. – P. 225-249.</w:t>
      </w:r>
      <w:r w:rsidRPr="006F1EAA">
        <w:rPr>
          <w:rFonts w:ascii="Times New Roman" w:hAnsi="Times New Roman" w:cs="Times New Roman"/>
          <w:sz w:val="28"/>
          <w:szCs w:val="28"/>
          <w:highlight w:val="yellow"/>
          <w:lang w:val="en-US"/>
        </w:rPr>
        <w:t xml:space="preserve"> </w:t>
      </w:r>
    </w:p>
    <w:p w14:paraId="491EC8CF" w14:textId="5ADACF4C" w:rsidR="002371DA" w:rsidRPr="006F1EAA" w:rsidRDefault="0089793F"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de Koning H.J. et al. Prostate cancer mortality reduction by screening: power and time frame with complete enrollment in the European Randomised Screening for Prostate Cancer (ERSPC) trial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International Journal of Cancer. – </w:t>
      </w:r>
      <w:r w:rsidRPr="006F1EAA">
        <w:rPr>
          <w:rFonts w:ascii="Times New Roman" w:hAnsi="Times New Roman" w:cs="Times New Roman"/>
          <w:sz w:val="28"/>
          <w:szCs w:val="28"/>
          <w:lang w:val="en-US"/>
        </w:rPr>
        <w:lastRenderedPageBreak/>
        <w:t>2002. – Vol. 98</w:t>
      </w:r>
      <w:r w:rsidR="00616EF7" w:rsidRPr="00616EF7">
        <w:rPr>
          <w:rFonts w:ascii="Times New Roman" w:hAnsi="Times New Roman" w:cs="Times New Roman"/>
          <w:sz w:val="28"/>
          <w:szCs w:val="28"/>
          <w:lang w:val="en-US"/>
        </w:rPr>
        <w:t>,</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 – P. 268-273.</w:t>
      </w:r>
      <w:r w:rsidR="00316356" w:rsidRPr="006F1EAA">
        <w:rPr>
          <w:rFonts w:ascii="Times New Roman" w:hAnsi="Times New Roman" w:cs="Times New Roman"/>
          <w:sz w:val="28"/>
          <w:szCs w:val="28"/>
          <w:highlight w:val="yellow"/>
          <w:lang w:val="en-US"/>
        </w:rPr>
        <w:t xml:space="preserve"> </w:t>
      </w:r>
    </w:p>
    <w:p w14:paraId="3D0A8551" w14:textId="174F8E7F" w:rsidR="002371DA" w:rsidRPr="006F1EAA" w:rsidRDefault="0089793F"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Buys S.S. et al. Effect of screening on ovarian cancer mortality: the Prostate, Lung, Colorectal and Ovarian (PLCO) cancer screening randomized controlled trial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Jama. – 2011. – Vol. 305</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№22. – P. 2295-2303. </w:t>
      </w:r>
    </w:p>
    <w:p w14:paraId="57A93F47" w14:textId="476BA1E5" w:rsidR="002371DA" w:rsidRPr="006F1EAA" w:rsidRDefault="002371D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Gleason D</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F. Histologic grading of</w:t>
      </w:r>
      <w:r w:rsidR="00AF1391" w:rsidRPr="006F1EAA">
        <w:rPr>
          <w:rFonts w:ascii="Times New Roman" w:hAnsi="Times New Roman" w:cs="Times New Roman"/>
          <w:sz w:val="28"/>
          <w:szCs w:val="28"/>
          <w:lang w:val="en-US"/>
        </w:rPr>
        <w:t xml:space="preserve"> prostate cancer: a perspective //</w:t>
      </w:r>
      <w:r w:rsidRPr="006F1EAA">
        <w:rPr>
          <w:rFonts w:ascii="Times New Roman" w:hAnsi="Times New Roman" w:cs="Times New Roman"/>
          <w:sz w:val="28"/>
          <w:szCs w:val="28"/>
          <w:lang w:val="en-US"/>
        </w:rPr>
        <w:t xml:space="preserve"> Hum Pathol.</w:t>
      </w:r>
      <w:r w:rsidR="00AF139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1992</w:t>
      </w:r>
      <w:r w:rsidR="00AF1391" w:rsidRPr="006F1EAA">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 </w:t>
      </w:r>
      <w:r w:rsidR="00AF1391" w:rsidRPr="006F1EAA">
        <w:rPr>
          <w:rFonts w:ascii="Times New Roman" w:hAnsi="Times New Roman" w:cs="Times New Roman"/>
          <w:sz w:val="28"/>
          <w:szCs w:val="28"/>
          <w:lang w:val="en-US"/>
        </w:rPr>
        <w:t>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23</w:t>
      </w:r>
      <w:r w:rsidR="00AF1391"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273-279</w:t>
      </w:r>
      <w:r w:rsidR="00616EF7" w:rsidRPr="00616EF7">
        <w:rPr>
          <w:rFonts w:ascii="Times New Roman" w:hAnsi="Times New Roman" w:cs="Times New Roman"/>
          <w:sz w:val="28"/>
          <w:szCs w:val="28"/>
          <w:lang w:val="en-US"/>
        </w:rPr>
        <w:t>.</w:t>
      </w:r>
    </w:p>
    <w:p w14:paraId="12ED723E" w14:textId="7C9BA913" w:rsidR="002371DA" w:rsidRPr="006F1EAA" w:rsidRDefault="002371D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Bjurlin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Carter 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B</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Schellhammer P</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Optimization of initial prostate biopsy in clinical practice: sampling, l</w:t>
      </w:r>
      <w:r w:rsidR="00AF1391" w:rsidRPr="006F1EAA">
        <w:rPr>
          <w:rFonts w:ascii="Times New Roman" w:hAnsi="Times New Roman" w:cs="Times New Roman"/>
          <w:sz w:val="28"/>
          <w:szCs w:val="28"/>
          <w:lang w:val="en-US"/>
        </w:rPr>
        <w:t>abeling and specimen processing //</w:t>
      </w:r>
      <w:r w:rsidRPr="006F1EAA">
        <w:rPr>
          <w:rFonts w:ascii="Times New Roman" w:hAnsi="Times New Roman" w:cs="Times New Roman"/>
          <w:sz w:val="28"/>
          <w:szCs w:val="28"/>
          <w:lang w:val="en-US"/>
        </w:rPr>
        <w:t xml:space="preserve"> J Urol.</w:t>
      </w:r>
      <w:r w:rsidR="00AF139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2013</w:t>
      </w:r>
      <w:r w:rsidR="00AF1391" w:rsidRPr="006F1EAA">
        <w:rPr>
          <w:rFonts w:ascii="Times New Roman" w:hAnsi="Times New Roman" w:cs="Times New Roman"/>
          <w:sz w:val="28"/>
          <w:szCs w:val="28"/>
          <w:lang w:val="en-US"/>
        </w:rPr>
        <w:t>. –</w:t>
      </w:r>
      <w:r w:rsidR="00616EF7" w:rsidRPr="00616EF7">
        <w:rPr>
          <w:rFonts w:ascii="Times New Roman" w:hAnsi="Times New Roman" w:cs="Times New Roman"/>
          <w:sz w:val="28"/>
          <w:szCs w:val="28"/>
          <w:lang w:val="en-US"/>
        </w:rPr>
        <w:t xml:space="preserve"> </w:t>
      </w:r>
      <w:r w:rsidR="00AF1391" w:rsidRPr="006F1EAA">
        <w:rPr>
          <w:rFonts w:ascii="Times New Roman" w:hAnsi="Times New Roman" w:cs="Times New Roman"/>
          <w:sz w:val="28"/>
          <w:szCs w:val="28"/>
          <w:lang w:val="en-US"/>
        </w:rPr>
        <w:t>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189</w:t>
      </w:r>
      <w:r w:rsidR="00616EF7" w:rsidRPr="00616EF7">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w:t>
      </w:r>
      <w:r w:rsidR="00BD29D4" w:rsidRPr="006F1EAA">
        <w:rPr>
          <w:rFonts w:ascii="Times New Roman" w:hAnsi="Times New Roman" w:cs="Times New Roman"/>
          <w:sz w:val="28"/>
          <w:szCs w:val="28"/>
          <w:lang w:val="en-US"/>
        </w:rPr>
        <w:t>№</w:t>
      </w:r>
      <w:r w:rsidRPr="006F1EAA">
        <w:rPr>
          <w:rFonts w:ascii="Times New Roman" w:hAnsi="Times New Roman" w:cs="Times New Roman"/>
          <w:sz w:val="28"/>
          <w:szCs w:val="28"/>
          <w:lang w:val="en-US"/>
        </w:rPr>
        <w:t>6</w:t>
      </w:r>
      <w:r w:rsidR="00BD29D4"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2039-2046</w:t>
      </w:r>
      <w:r w:rsidR="00616EF7" w:rsidRPr="00616EF7">
        <w:rPr>
          <w:rFonts w:ascii="Times New Roman" w:hAnsi="Times New Roman" w:cs="Times New Roman"/>
          <w:sz w:val="28"/>
          <w:szCs w:val="28"/>
          <w:lang w:val="en-US"/>
        </w:rPr>
        <w:t>.</w:t>
      </w:r>
    </w:p>
    <w:p w14:paraId="3A447A22" w14:textId="15FD6658" w:rsidR="002371DA" w:rsidRPr="006F1EAA" w:rsidRDefault="002371D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Woo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Suh C</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Kim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Y</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Cho 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Y</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Kim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H. </w:t>
      </w:r>
      <w:r w:rsidR="00F34991" w:rsidRPr="006F1EAA">
        <w:rPr>
          <w:rFonts w:ascii="Times New Roman" w:hAnsi="Times New Roman" w:cs="Times New Roman"/>
          <w:sz w:val="28"/>
          <w:szCs w:val="28"/>
          <w:lang w:val="en-US"/>
        </w:rPr>
        <w:t>Diagnostic performance of prostate imaging reporting and data system version 2 for detection of prostate cancer: a systematic review and diagnostic meta-analysis //</w:t>
      </w:r>
      <w:r w:rsidR="00616EF7" w:rsidRPr="00616EF7">
        <w:rPr>
          <w:rFonts w:ascii="Times New Roman" w:hAnsi="Times New Roman" w:cs="Times New Roman"/>
          <w:sz w:val="28"/>
          <w:szCs w:val="28"/>
          <w:lang w:val="en-US"/>
        </w:rPr>
        <w:t xml:space="preserve"> </w:t>
      </w:r>
      <w:r w:rsidR="00F34991" w:rsidRPr="006F1EAA">
        <w:rPr>
          <w:rFonts w:ascii="Times New Roman" w:hAnsi="Times New Roman" w:cs="Times New Roman"/>
          <w:sz w:val="28"/>
          <w:szCs w:val="28"/>
          <w:lang w:val="en-US"/>
        </w:rPr>
        <w:t>European urology. – 2017. – Vol. 72</w:t>
      </w:r>
      <w:r w:rsidR="00616EF7" w:rsidRPr="00616EF7">
        <w:rPr>
          <w:rFonts w:ascii="Times New Roman" w:hAnsi="Times New Roman" w:cs="Times New Roman"/>
          <w:sz w:val="28"/>
          <w:szCs w:val="28"/>
          <w:lang w:val="en-US"/>
        </w:rPr>
        <w:t>,</w:t>
      </w:r>
      <w:r w:rsidR="00F34991" w:rsidRPr="006F1EAA">
        <w:rPr>
          <w:rFonts w:ascii="Times New Roman" w:hAnsi="Times New Roman" w:cs="Times New Roman"/>
          <w:sz w:val="28"/>
          <w:szCs w:val="28"/>
          <w:lang w:val="en-US"/>
        </w:rPr>
        <w:t xml:space="preserve"> №2. – P. 177-188.</w:t>
      </w:r>
    </w:p>
    <w:p w14:paraId="700E3A5F" w14:textId="1CE9067F" w:rsidR="00F34991" w:rsidRPr="00616EF7" w:rsidRDefault="00C32740"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Магрупов Б.А., Иноятов У.Н. Морфологическая характеристика рака предстательной железы и его оценка по шкале глисона //</w:t>
      </w:r>
      <w:r w:rsidR="00616EF7">
        <w:rPr>
          <w:rFonts w:ascii="Times New Roman" w:hAnsi="Times New Roman" w:cs="Times New Roman"/>
          <w:sz w:val="28"/>
          <w:szCs w:val="28"/>
        </w:rPr>
        <w:t xml:space="preserve"> </w:t>
      </w:r>
      <w:r w:rsidRPr="006F1EAA">
        <w:rPr>
          <w:rFonts w:ascii="Times New Roman" w:hAnsi="Times New Roman" w:cs="Times New Roman"/>
          <w:sz w:val="28"/>
          <w:szCs w:val="28"/>
        </w:rPr>
        <w:t>Вестник экстренной медицины. – 2020. – Т. 13</w:t>
      </w:r>
      <w:r w:rsidR="00616EF7">
        <w:rPr>
          <w:rFonts w:ascii="Times New Roman" w:hAnsi="Times New Roman" w:cs="Times New Roman"/>
          <w:sz w:val="28"/>
          <w:szCs w:val="28"/>
        </w:rPr>
        <w:t>,</w:t>
      </w:r>
      <w:r w:rsidRPr="006F1EAA">
        <w:rPr>
          <w:rFonts w:ascii="Times New Roman" w:hAnsi="Times New Roman" w:cs="Times New Roman"/>
          <w:sz w:val="28"/>
          <w:szCs w:val="28"/>
        </w:rPr>
        <w:t xml:space="preserve"> №</w:t>
      </w:r>
      <w:r w:rsidRPr="00616EF7">
        <w:rPr>
          <w:rFonts w:ascii="Times New Roman" w:hAnsi="Times New Roman" w:cs="Times New Roman"/>
          <w:sz w:val="28"/>
          <w:szCs w:val="28"/>
        </w:rPr>
        <w:t xml:space="preserve">4. – </w:t>
      </w:r>
      <w:r w:rsidRPr="006F1EAA">
        <w:rPr>
          <w:rFonts w:ascii="Times New Roman" w:hAnsi="Times New Roman" w:cs="Times New Roman"/>
          <w:sz w:val="28"/>
          <w:szCs w:val="28"/>
        </w:rPr>
        <w:t>С</w:t>
      </w:r>
      <w:r w:rsidRPr="00616EF7">
        <w:rPr>
          <w:rFonts w:ascii="Times New Roman" w:hAnsi="Times New Roman" w:cs="Times New Roman"/>
          <w:sz w:val="28"/>
          <w:szCs w:val="28"/>
        </w:rPr>
        <w:t xml:space="preserve">. 50-57. </w:t>
      </w:r>
      <w:r w:rsidR="00F34991" w:rsidRPr="00616EF7">
        <w:rPr>
          <w:rFonts w:ascii="Times New Roman" w:hAnsi="Times New Roman" w:cs="Times New Roman"/>
          <w:sz w:val="28"/>
          <w:szCs w:val="28"/>
        </w:rPr>
        <w:t xml:space="preserve"> </w:t>
      </w:r>
    </w:p>
    <w:p w14:paraId="6CE24E69" w14:textId="697AF7BB" w:rsidR="008B11C1" w:rsidRPr="006F1EAA" w:rsidRDefault="002371D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Filson C</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P</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Natarajan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Margolis D</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Prostate cancer detection with magnetic resonance-ultrasound fusion biopsy: the role of systematic and targeted biopsies</w:t>
      </w:r>
      <w:r w:rsidR="00F3499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Cancer.</w:t>
      </w:r>
      <w:r w:rsidR="00F3499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F34991" w:rsidRPr="006F1EAA">
        <w:rPr>
          <w:rFonts w:ascii="Times New Roman" w:hAnsi="Times New Roman" w:cs="Times New Roman"/>
          <w:sz w:val="28"/>
          <w:szCs w:val="28"/>
          <w:lang w:val="en-US"/>
        </w:rPr>
        <w:t>. - Vol.</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122</w:t>
      </w:r>
      <w:r w:rsidR="00616EF7" w:rsidRPr="00616EF7">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w:t>
      </w:r>
      <w:r w:rsidR="00F34991" w:rsidRPr="006F1EAA">
        <w:rPr>
          <w:rFonts w:ascii="Times New Roman" w:hAnsi="Times New Roman" w:cs="Times New Roman"/>
          <w:sz w:val="28"/>
          <w:szCs w:val="28"/>
          <w:lang w:val="en-US"/>
        </w:rPr>
        <w:t>№</w:t>
      </w:r>
      <w:r w:rsidRPr="006F1EAA">
        <w:rPr>
          <w:rFonts w:ascii="Times New Roman" w:hAnsi="Times New Roman" w:cs="Times New Roman"/>
          <w:sz w:val="28"/>
          <w:szCs w:val="28"/>
          <w:lang w:val="en-US"/>
        </w:rPr>
        <w:t>6</w:t>
      </w:r>
      <w:r w:rsidR="00F34991" w:rsidRPr="006F1EAA">
        <w:rPr>
          <w:rFonts w:ascii="Times New Roman" w:hAnsi="Times New Roman" w:cs="Times New Roman"/>
          <w:sz w:val="28"/>
          <w:szCs w:val="28"/>
          <w:lang w:val="en-US"/>
        </w:rPr>
        <w:t xml:space="preserve">. – P. </w:t>
      </w:r>
      <w:r w:rsidRPr="006F1EAA">
        <w:rPr>
          <w:rFonts w:ascii="Times New Roman" w:hAnsi="Times New Roman" w:cs="Times New Roman"/>
          <w:sz w:val="28"/>
          <w:szCs w:val="28"/>
          <w:lang w:val="en-US"/>
        </w:rPr>
        <w:t>884-892.</w:t>
      </w:r>
    </w:p>
    <w:p w14:paraId="40E714BF" w14:textId="621A6996" w:rsidR="002709A2" w:rsidRPr="006F1EAA" w:rsidRDefault="002371D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Rosenkrantz 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B</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Verma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Choyke P</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Prostate magnetic resonance imaging and magnetic resonance imaging targeted biopsy in patients with a prior negative biopsy: a consensus statement by AUA and SAR</w:t>
      </w:r>
      <w:r w:rsidR="00F3499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J Urol.</w:t>
      </w:r>
      <w:r w:rsidR="00F34991"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F34991" w:rsidRPr="006F1EAA">
        <w:rPr>
          <w:rFonts w:ascii="Times New Roman" w:hAnsi="Times New Roman" w:cs="Times New Roman"/>
          <w:sz w:val="28"/>
          <w:szCs w:val="28"/>
          <w:lang w:val="en-US"/>
        </w:rPr>
        <w:t>. - Vol.</w:t>
      </w:r>
      <w:r w:rsidRPr="006F1EAA">
        <w:rPr>
          <w:rFonts w:ascii="Times New Roman" w:hAnsi="Times New Roman" w:cs="Times New Roman"/>
          <w:sz w:val="28"/>
          <w:szCs w:val="28"/>
          <w:lang w:val="en-US"/>
        </w:rPr>
        <w:t>196</w:t>
      </w:r>
      <w:r w:rsidR="00616EF7" w:rsidRPr="00616EF7">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w:t>
      </w:r>
      <w:r w:rsidR="00F34991" w:rsidRPr="006F1EAA">
        <w:rPr>
          <w:rFonts w:ascii="Times New Roman" w:hAnsi="Times New Roman" w:cs="Times New Roman"/>
          <w:sz w:val="28"/>
          <w:szCs w:val="28"/>
          <w:lang w:val="en-US"/>
        </w:rPr>
        <w:t>№</w:t>
      </w:r>
      <w:r w:rsidRPr="006F1EAA">
        <w:rPr>
          <w:rFonts w:ascii="Times New Roman" w:hAnsi="Times New Roman" w:cs="Times New Roman"/>
          <w:sz w:val="28"/>
          <w:szCs w:val="28"/>
          <w:lang w:val="en-US"/>
        </w:rPr>
        <w:t>6</w:t>
      </w:r>
      <w:r w:rsidR="00A1057F" w:rsidRPr="006F1EAA">
        <w:rPr>
          <w:rFonts w:ascii="Times New Roman" w:hAnsi="Times New Roman" w:cs="Times New Roman"/>
          <w:sz w:val="28"/>
          <w:szCs w:val="28"/>
          <w:lang w:val="en-US"/>
        </w:rPr>
        <w:t>.  – P.</w:t>
      </w:r>
      <w:r w:rsidR="00616EF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1613-1618</w:t>
      </w:r>
      <w:r w:rsidR="00A1057F" w:rsidRPr="006F1EAA">
        <w:rPr>
          <w:rFonts w:ascii="Times New Roman" w:hAnsi="Times New Roman" w:cs="Times New Roman"/>
          <w:sz w:val="28"/>
          <w:szCs w:val="28"/>
          <w:lang w:val="en-US"/>
        </w:rPr>
        <w:t>.</w:t>
      </w:r>
    </w:p>
    <w:p w14:paraId="7C13ADF0" w14:textId="4A661A20" w:rsidR="002371DA"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Sommariva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Tarricone 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Lazzeri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Ricciardi</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W</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Montorsi F. Prognostic value of the cell cycle progression score in patients with prostate cancer: a systema</w:t>
      </w:r>
      <w:r w:rsidR="00A1057F" w:rsidRPr="006F1EAA">
        <w:rPr>
          <w:rFonts w:ascii="Times New Roman" w:hAnsi="Times New Roman" w:cs="Times New Roman"/>
          <w:sz w:val="28"/>
          <w:szCs w:val="28"/>
          <w:lang w:val="en-US"/>
        </w:rPr>
        <w:t>tic review and meta-analysis //</w:t>
      </w:r>
      <w:r w:rsidRPr="006F1EAA">
        <w:rPr>
          <w:rFonts w:ascii="Times New Roman" w:hAnsi="Times New Roman" w:cs="Times New Roman"/>
          <w:sz w:val="28"/>
          <w:szCs w:val="28"/>
          <w:lang w:val="en-US"/>
        </w:rPr>
        <w:t xml:space="preserve"> Eur Urol.</w:t>
      </w:r>
      <w:r w:rsidR="00A1057F"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2016</w:t>
      </w:r>
      <w:r w:rsidR="00A1057F"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69</w:t>
      </w:r>
      <w:r w:rsidR="00616EF7" w:rsidRPr="00616EF7">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w:t>
      </w:r>
      <w:r w:rsidR="00A1057F"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107-115</w:t>
      </w:r>
      <w:r w:rsidR="00A1057F" w:rsidRPr="006F1EAA">
        <w:rPr>
          <w:rFonts w:ascii="Times New Roman" w:hAnsi="Times New Roman" w:cs="Times New Roman"/>
          <w:sz w:val="28"/>
          <w:szCs w:val="28"/>
          <w:lang w:val="en-US"/>
        </w:rPr>
        <w:t>.</w:t>
      </w:r>
    </w:p>
    <w:p w14:paraId="1A04C621" w14:textId="4399EF0B"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Klein E</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Cooperberg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R</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Magi-Galluzzi C</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A 17-gene assay to predict prostate cancer aggressiveness in the context of Gleason grade heterogeneity, tumor multifocality, and biopsy undersamp</w:t>
      </w:r>
      <w:r w:rsidR="00A1057F" w:rsidRPr="006F1EAA">
        <w:rPr>
          <w:rFonts w:ascii="Times New Roman" w:hAnsi="Times New Roman" w:cs="Times New Roman"/>
          <w:sz w:val="28"/>
          <w:szCs w:val="28"/>
          <w:lang w:val="en-US"/>
        </w:rPr>
        <w:t xml:space="preserve">ling // </w:t>
      </w:r>
      <w:r w:rsidRPr="006F1EAA">
        <w:rPr>
          <w:rFonts w:ascii="Times New Roman" w:hAnsi="Times New Roman" w:cs="Times New Roman"/>
          <w:sz w:val="28"/>
          <w:szCs w:val="28"/>
          <w:lang w:val="en-US"/>
        </w:rPr>
        <w:t>Eur Urol.</w:t>
      </w:r>
      <w:r w:rsidR="00A1057F"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2014</w:t>
      </w:r>
      <w:r w:rsidR="00A1057F"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66</w:t>
      </w:r>
      <w:r w:rsidR="00616EF7" w:rsidRPr="00616EF7">
        <w:rPr>
          <w:rFonts w:ascii="Times New Roman" w:hAnsi="Times New Roman" w:cs="Times New Roman"/>
          <w:sz w:val="28"/>
          <w:szCs w:val="28"/>
          <w:lang w:val="en-US"/>
        </w:rPr>
        <w:t>,</w:t>
      </w:r>
      <w:r w:rsidR="00A1057F"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w:t>
      </w:r>
      <w:r w:rsidR="00A1057F"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550-560</w:t>
      </w:r>
      <w:r w:rsidR="00A1057F" w:rsidRPr="006F1EAA">
        <w:rPr>
          <w:rFonts w:ascii="Times New Roman" w:hAnsi="Times New Roman" w:cs="Times New Roman"/>
          <w:sz w:val="28"/>
          <w:szCs w:val="28"/>
          <w:lang w:val="en-US"/>
        </w:rPr>
        <w:t>.</w:t>
      </w:r>
    </w:p>
    <w:p w14:paraId="44318FDE" w14:textId="7FDCEC76"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Knudsen B</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Kim 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L</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Erho N</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Application of a clinical whole-transcriptome assay for staging and prognosis of prostate cancer diagnosed </w:t>
      </w:r>
      <w:r w:rsidR="00A1057F" w:rsidRPr="006F1EAA">
        <w:rPr>
          <w:rFonts w:ascii="Times New Roman" w:hAnsi="Times New Roman" w:cs="Times New Roman"/>
          <w:sz w:val="28"/>
          <w:szCs w:val="28"/>
          <w:lang w:val="en-US"/>
        </w:rPr>
        <w:t xml:space="preserve">in needle core biopsy specimens // </w:t>
      </w:r>
      <w:r w:rsidRPr="006F1EAA">
        <w:rPr>
          <w:rFonts w:ascii="Times New Roman" w:hAnsi="Times New Roman" w:cs="Times New Roman"/>
          <w:sz w:val="28"/>
          <w:szCs w:val="28"/>
          <w:lang w:val="en-US"/>
        </w:rPr>
        <w:t>J Mol Diagn.</w:t>
      </w:r>
      <w:r w:rsidR="00A1057F"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A1057F"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18</w:t>
      </w:r>
      <w:r w:rsidR="00616EF7" w:rsidRPr="00616EF7">
        <w:rPr>
          <w:rFonts w:ascii="Times New Roman" w:hAnsi="Times New Roman" w:cs="Times New Roman"/>
          <w:sz w:val="28"/>
          <w:szCs w:val="28"/>
          <w:lang w:val="en-US"/>
        </w:rPr>
        <w:t>, №</w:t>
      </w:r>
      <w:r w:rsidRPr="006F1EAA">
        <w:rPr>
          <w:rFonts w:ascii="Times New Roman" w:hAnsi="Times New Roman" w:cs="Times New Roman"/>
          <w:sz w:val="28"/>
          <w:szCs w:val="28"/>
          <w:lang w:val="en-US"/>
        </w:rPr>
        <w:t>3</w:t>
      </w:r>
      <w:r w:rsidR="00A1057F" w:rsidRPr="006F1EAA">
        <w:rPr>
          <w:rFonts w:ascii="Times New Roman" w:hAnsi="Times New Roman" w:cs="Times New Roman"/>
          <w:sz w:val="28"/>
          <w:szCs w:val="28"/>
          <w:lang w:val="en-US"/>
        </w:rPr>
        <w:t>. –</w:t>
      </w:r>
      <w:r w:rsidR="00616EF7" w:rsidRPr="00616EF7">
        <w:rPr>
          <w:rFonts w:ascii="Times New Roman" w:hAnsi="Times New Roman" w:cs="Times New Roman"/>
          <w:sz w:val="28"/>
          <w:szCs w:val="28"/>
          <w:lang w:val="en-US"/>
        </w:rPr>
        <w:t xml:space="preserve"> </w:t>
      </w:r>
      <w:r w:rsidR="00A1057F" w:rsidRPr="006F1EAA">
        <w:rPr>
          <w:rFonts w:ascii="Times New Roman" w:hAnsi="Times New Roman" w:cs="Times New Roman"/>
          <w:sz w:val="28"/>
          <w:szCs w:val="28"/>
          <w:lang w:val="en-US"/>
        </w:rPr>
        <w:t>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395-406</w:t>
      </w:r>
      <w:r w:rsidR="00616EF7" w:rsidRPr="00616EF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p>
    <w:p w14:paraId="3C69141C" w14:textId="2E373A89" w:rsidR="008B11C1" w:rsidRPr="006F1EAA" w:rsidRDefault="0003324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Sathianathen N.J.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Omer A., Harriss E., Davies L., Kasivisvanathan V., Punwani S., Lamb A.</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Negative predictive value of multiparametric magnetic resonance imaging in the detection of clinically significant prostate cancer in the prostate imaging reporting and data system era: a systematic review and meta-analysis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European Urology. – 2020. – Vol. 78</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№3. – P. 402-414.</w:t>
      </w:r>
      <w:r w:rsidRPr="006F1EAA">
        <w:rPr>
          <w:rFonts w:ascii="Times New Roman" w:hAnsi="Times New Roman" w:cs="Times New Roman"/>
          <w:sz w:val="28"/>
          <w:szCs w:val="28"/>
          <w:highlight w:val="yellow"/>
          <w:lang w:val="en-US"/>
        </w:rPr>
        <w:t xml:space="preserve"> </w:t>
      </w:r>
    </w:p>
    <w:p w14:paraId="2635558F" w14:textId="35E522F9"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Siddiqui 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Rais-Bahrami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Turkbey B</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Comparison of MR/ultrasound fusion-guided biopsy with ultrasound-guided biopsy for t</w:t>
      </w:r>
      <w:r w:rsidR="00033249" w:rsidRPr="006F1EAA">
        <w:rPr>
          <w:rFonts w:ascii="Times New Roman" w:hAnsi="Times New Roman" w:cs="Times New Roman"/>
          <w:sz w:val="28"/>
          <w:szCs w:val="28"/>
          <w:lang w:val="en-US"/>
        </w:rPr>
        <w:t xml:space="preserve">he diagnosis of prostate cancer // </w:t>
      </w:r>
      <w:r w:rsidRPr="006F1EAA">
        <w:rPr>
          <w:rFonts w:ascii="Times New Roman" w:hAnsi="Times New Roman" w:cs="Times New Roman"/>
          <w:sz w:val="28"/>
          <w:szCs w:val="28"/>
          <w:lang w:val="en-US"/>
        </w:rPr>
        <w:t>JAMA.</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2015</w:t>
      </w:r>
      <w:r w:rsidR="00033249" w:rsidRPr="006F1EAA">
        <w:rPr>
          <w:rFonts w:ascii="Times New Roman" w:hAnsi="Times New Roman" w:cs="Times New Roman"/>
          <w:sz w:val="28"/>
          <w:szCs w:val="28"/>
          <w:lang w:val="en-US"/>
        </w:rPr>
        <w:t xml:space="preserve">. – Vol. </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313</w:t>
      </w:r>
      <w:r w:rsidR="00616EF7">
        <w:rPr>
          <w:rFonts w:ascii="Times New Roman" w:hAnsi="Times New Roman" w:cs="Times New Roman"/>
          <w:sz w:val="28"/>
          <w:szCs w:val="28"/>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w:t>
      </w:r>
      <w:r w:rsidR="00033249" w:rsidRPr="006F1EAA">
        <w:rPr>
          <w:rFonts w:ascii="Times New Roman" w:hAnsi="Times New Roman" w:cs="Times New Roman"/>
          <w:sz w:val="28"/>
          <w:szCs w:val="28"/>
          <w:lang w:val="en-US"/>
        </w:rPr>
        <w:t>. – P.</w:t>
      </w:r>
      <w:r w:rsidR="00616EF7">
        <w:rPr>
          <w:rFonts w:ascii="Times New Roman" w:hAnsi="Times New Roman" w:cs="Times New Roman"/>
          <w:sz w:val="28"/>
          <w:szCs w:val="28"/>
        </w:rPr>
        <w:t xml:space="preserve"> </w:t>
      </w:r>
      <w:r w:rsidRPr="006F1EAA">
        <w:rPr>
          <w:rFonts w:ascii="Times New Roman" w:hAnsi="Times New Roman" w:cs="Times New Roman"/>
          <w:sz w:val="28"/>
          <w:szCs w:val="28"/>
          <w:lang w:val="en-US"/>
        </w:rPr>
        <w:t>390-397</w:t>
      </w:r>
      <w:r w:rsidR="00033249" w:rsidRPr="006F1EAA">
        <w:rPr>
          <w:rFonts w:ascii="Times New Roman" w:hAnsi="Times New Roman" w:cs="Times New Roman"/>
          <w:sz w:val="28"/>
          <w:szCs w:val="28"/>
          <w:lang w:val="en-US"/>
        </w:rPr>
        <w:t>.</w:t>
      </w:r>
    </w:p>
    <w:p w14:paraId="67200B31" w14:textId="33CEC49F"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Hu 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Chang E</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Natarajan S</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Targeted prostate biopsy in select men for active surveillance: do the Epstein criteria still apply? </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J Urol.</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2014</w:t>
      </w:r>
      <w:r w:rsidR="00033249" w:rsidRPr="006F1EAA">
        <w:rPr>
          <w:rFonts w:ascii="Times New Roman" w:hAnsi="Times New Roman" w:cs="Times New Roman"/>
          <w:sz w:val="28"/>
          <w:szCs w:val="28"/>
          <w:lang w:val="en-US"/>
        </w:rPr>
        <w:t xml:space="preserve">. – </w:t>
      </w:r>
      <w:r w:rsidR="00033249" w:rsidRPr="006F1EAA">
        <w:rPr>
          <w:rFonts w:ascii="Times New Roman" w:hAnsi="Times New Roman" w:cs="Times New Roman"/>
          <w:sz w:val="28"/>
          <w:szCs w:val="28"/>
          <w:lang w:val="en-US"/>
        </w:rPr>
        <w:lastRenderedPageBreak/>
        <w:t xml:space="preserve">Vol. </w:t>
      </w:r>
      <w:r w:rsidRPr="006F1EAA">
        <w:rPr>
          <w:rFonts w:ascii="Times New Roman" w:hAnsi="Times New Roman" w:cs="Times New Roman"/>
          <w:sz w:val="28"/>
          <w:szCs w:val="28"/>
          <w:lang w:val="en-US"/>
        </w:rPr>
        <w:t>192</w:t>
      </w:r>
      <w:r w:rsidR="00616EF7" w:rsidRPr="00CE4E0A">
        <w:rPr>
          <w:rFonts w:ascii="Times New Roman" w:hAnsi="Times New Roman" w:cs="Times New Roman"/>
          <w:sz w:val="28"/>
          <w:szCs w:val="28"/>
          <w:lang w:val="en-US"/>
        </w:rPr>
        <w:t xml:space="preserve">, </w:t>
      </w:r>
      <w:r w:rsidR="00033249" w:rsidRPr="006F1EAA">
        <w:rPr>
          <w:rFonts w:ascii="Times New Roman" w:hAnsi="Times New Roman" w:cs="Times New Roman"/>
          <w:sz w:val="28"/>
          <w:szCs w:val="28"/>
          <w:lang w:val="en-US"/>
        </w:rPr>
        <w:t>№2. – P.</w:t>
      </w:r>
      <w:r w:rsidR="00616EF7" w:rsidRPr="00CE4E0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385-390</w:t>
      </w:r>
      <w:r w:rsidR="00CF6E3E" w:rsidRPr="006F1EAA">
        <w:rPr>
          <w:rFonts w:ascii="Times New Roman" w:hAnsi="Times New Roman" w:cs="Times New Roman"/>
          <w:sz w:val="28"/>
          <w:szCs w:val="28"/>
          <w:lang w:val="en-US"/>
        </w:rPr>
        <w:t>.</w:t>
      </w:r>
    </w:p>
    <w:p w14:paraId="535A3223" w14:textId="30233838"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Wilt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Brawer</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M</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K</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Jones</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K</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M</w:t>
      </w:r>
      <w:r w:rsidR="00616EF7" w:rsidRPr="00616EF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al</w:t>
      </w:r>
      <w:r w:rsidR="00616EF7" w:rsidRPr="00616EF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Prostate Cancer Interventionversus Observation Trial (PIVOT) StudyGroup. Radicalprostatectomyversus observatio</w:t>
      </w:r>
      <w:r w:rsidR="00033249" w:rsidRPr="006F1EAA">
        <w:rPr>
          <w:rFonts w:ascii="Times New Roman" w:hAnsi="Times New Roman" w:cs="Times New Roman"/>
          <w:sz w:val="28"/>
          <w:szCs w:val="28"/>
          <w:lang w:val="en-US"/>
        </w:rPr>
        <w:t>n for localized prostate cancer //</w:t>
      </w:r>
      <w:r w:rsidRPr="006F1EAA">
        <w:rPr>
          <w:rFonts w:ascii="Times New Roman" w:hAnsi="Times New Roman" w:cs="Times New Roman"/>
          <w:sz w:val="28"/>
          <w:szCs w:val="28"/>
          <w:lang w:val="en-US"/>
        </w:rPr>
        <w:t xml:space="preserve"> N Engl J Med.</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2012</w:t>
      </w:r>
      <w:r w:rsidR="00033249"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367</w:t>
      </w:r>
      <w:r w:rsidR="00616EF7" w:rsidRPr="00616EF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w:t>
      </w:r>
      <w:r w:rsidR="00033249"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203-213. </w:t>
      </w:r>
    </w:p>
    <w:p w14:paraId="464252AA" w14:textId="1F3EF334"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Bill-Axelson</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Holmberg</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L</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Garmo</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al. Radical prostatectomy or watchful w</w:t>
      </w:r>
      <w:r w:rsidR="00033249" w:rsidRPr="006F1EAA">
        <w:rPr>
          <w:rFonts w:ascii="Times New Roman" w:hAnsi="Times New Roman" w:cs="Times New Roman"/>
          <w:sz w:val="28"/>
          <w:szCs w:val="28"/>
          <w:lang w:val="en-US"/>
        </w:rPr>
        <w:t xml:space="preserve">aiting in early prostate cancer // </w:t>
      </w:r>
      <w:r w:rsidRPr="006F1EAA">
        <w:rPr>
          <w:rFonts w:ascii="Times New Roman" w:hAnsi="Times New Roman" w:cs="Times New Roman"/>
          <w:sz w:val="28"/>
          <w:szCs w:val="28"/>
          <w:lang w:val="en-US"/>
        </w:rPr>
        <w:t>NEnglJMed.</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2014</w:t>
      </w:r>
      <w:r w:rsidR="00033249"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370</w:t>
      </w:r>
      <w:r w:rsidR="00865D27" w:rsidRPr="00865D2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10</w:t>
      </w:r>
      <w:r w:rsidR="00033249" w:rsidRPr="006F1EAA">
        <w:rPr>
          <w:rFonts w:ascii="Times New Roman" w:hAnsi="Times New Roman" w:cs="Times New Roman"/>
          <w:sz w:val="28"/>
          <w:szCs w:val="28"/>
          <w:lang w:val="en-US"/>
        </w:rPr>
        <w:t>. – P.</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932-942.</w:t>
      </w:r>
    </w:p>
    <w:p w14:paraId="796A1773" w14:textId="38B6D257"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Daskivich</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Fan</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K</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H</w:t>
      </w:r>
      <w:r w:rsidR="00616EF7" w:rsidRPr="00616EF7">
        <w:rPr>
          <w:rFonts w:ascii="Times New Roman" w:hAnsi="Times New Roman" w:cs="Times New Roman"/>
          <w:sz w:val="28"/>
          <w:szCs w:val="28"/>
          <w:lang w:val="en-US"/>
        </w:rPr>
        <w:t>.</w:t>
      </w:r>
      <w:r w:rsidRPr="006F1EAA">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Koyama</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w:t>
      </w:r>
      <w:r w:rsidR="00616EF7" w:rsidRPr="00616EF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al.</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Effectof age, tumor risk, and comorbidity on competing risks for survivalina US population-based coh</w:t>
      </w:r>
      <w:r w:rsidR="00033249" w:rsidRPr="006F1EAA">
        <w:rPr>
          <w:rFonts w:ascii="Times New Roman" w:hAnsi="Times New Roman" w:cs="Times New Roman"/>
          <w:sz w:val="28"/>
          <w:szCs w:val="28"/>
          <w:lang w:val="en-US"/>
        </w:rPr>
        <w:t xml:space="preserve">ort of men with prostate cancer // </w:t>
      </w:r>
      <w:r w:rsidRPr="006F1EAA">
        <w:rPr>
          <w:rFonts w:ascii="Times New Roman" w:hAnsi="Times New Roman" w:cs="Times New Roman"/>
          <w:sz w:val="28"/>
          <w:szCs w:val="28"/>
          <w:lang w:val="en-US"/>
        </w:rPr>
        <w:t>Ann Intern Med.</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2013</w:t>
      </w:r>
      <w:r w:rsidR="00033249" w:rsidRPr="006F1EAA">
        <w:rPr>
          <w:rFonts w:ascii="Times New Roman" w:hAnsi="Times New Roman" w:cs="Times New Roman"/>
          <w:sz w:val="28"/>
          <w:szCs w:val="28"/>
          <w:lang w:val="en-US"/>
        </w:rPr>
        <w:t>. – Vol.</w:t>
      </w:r>
      <w:r w:rsidR="00616EF7" w:rsidRPr="00616EF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158</w:t>
      </w:r>
      <w:r w:rsidR="00616EF7" w:rsidRPr="00616EF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10</w:t>
      </w:r>
      <w:r w:rsidR="00616EF7" w:rsidRPr="00616EF7">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709-717</w:t>
      </w:r>
      <w:r w:rsidR="00CF6E3E" w:rsidRPr="006F1EAA">
        <w:rPr>
          <w:rFonts w:ascii="Times New Roman" w:hAnsi="Times New Roman" w:cs="Times New Roman"/>
          <w:sz w:val="28"/>
          <w:szCs w:val="28"/>
          <w:lang w:val="en-US"/>
        </w:rPr>
        <w:t>.</w:t>
      </w:r>
    </w:p>
    <w:p w14:paraId="761292DB" w14:textId="030DF1C4"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Daskivich</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Fan</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K</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H</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Koyama</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et</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Effectof age, tumor risk, and comorbidity on competing risks for survivalina US population-based coh</w:t>
      </w:r>
      <w:r w:rsidR="00033249" w:rsidRPr="006F1EAA">
        <w:rPr>
          <w:rFonts w:ascii="Times New Roman" w:hAnsi="Times New Roman" w:cs="Times New Roman"/>
          <w:sz w:val="28"/>
          <w:szCs w:val="28"/>
          <w:lang w:val="en-US"/>
        </w:rPr>
        <w:t>ort of men with prostate cancer //</w:t>
      </w:r>
      <w:r w:rsidRPr="006F1EAA">
        <w:rPr>
          <w:rFonts w:ascii="Times New Roman" w:hAnsi="Times New Roman" w:cs="Times New Roman"/>
          <w:sz w:val="28"/>
          <w:szCs w:val="28"/>
          <w:lang w:val="en-US"/>
        </w:rPr>
        <w:t xml:space="preserve"> Ann Intern Med.</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2013</w:t>
      </w:r>
      <w:r w:rsidR="00033249"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00033249" w:rsidRPr="006F1EAA">
        <w:rPr>
          <w:rFonts w:ascii="Times New Roman" w:hAnsi="Times New Roman" w:cs="Times New Roman"/>
          <w:sz w:val="28"/>
          <w:szCs w:val="28"/>
          <w:lang w:val="en-US"/>
        </w:rPr>
        <w:t>158</w:t>
      </w:r>
      <w:r w:rsidR="00020342" w:rsidRPr="00020342">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10</w:t>
      </w:r>
      <w:r w:rsidR="00033249"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709-717</w:t>
      </w:r>
      <w:r w:rsidR="00033249" w:rsidRPr="006F1EAA">
        <w:rPr>
          <w:rFonts w:ascii="Times New Roman" w:hAnsi="Times New Roman" w:cs="Times New Roman"/>
          <w:sz w:val="28"/>
          <w:szCs w:val="28"/>
          <w:lang w:val="en-US"/>
        </w:rPr>
        <w:t>.</w:t>
      </w:r>
    </w:p>
    <w:p w14:paraId="4198D3F8" w14:textId="4B6D421E"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Filson</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P</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Marks</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S</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Litwin</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M</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S. Expectant management for men with early stage prostate cancer</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CA</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Cancer</w:t>
      </w:r>
      <w:r w:rsidR="00033249"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JClin.</w:t>
      </w:r>
      <w:r w:rsidR="00033249"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2015</w:t>
      </w:r>
      <w:r w:rsidR="00336342" w:rsidRPr="006F1EAA">
        <w:rPr>
          <w:rFonts w:ascii="Times New Roman" w:hAnsi="Times New Roman" w:cs="Times New Roman"/>
          <w:sz w:val="28"/>
          <w:szCs w:val="28"/>
          <w:lang w:val="en-US"/>
        </w:rPr>
        <w:t>.</w:t>
      </w:r>
      <w:r w:rsidR="00033249" w:rsidRPr="006F1EAA">
        <w:rPr>
          <w:rFonts w:ascii="Times New Roman" w:hAnsi="Times New Roman" w:cs="Times New Roman"/>
          <w:sz w:val="28"/>
          <w:szCs w:val="28"/>
          <w:lang w:val="en-US"/>
        </w:rPr>
        <w:t xml:space="preserve"> - </w:t>
      </w:r>
      <w:r w:rsidR="00336342" w:rsidRPr="006F1EAA">
        <w:rPr>
          <w:rFonts w:ascii="Times New Roman" w:hAnsi="Times New Roman" w:cs="Times New Roman"/>
          <w:sz w:val="28"/>
          <w:szCs w:val="28"/>
          <w:lang w:val="en-US"/>
        </w:rPr>
        <w:t>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65</w:t>
      </w:r>
      <w:r w:rsidR="00020342" w:rsidRPr="00020342">
        <w:rPr>
          <w:rFonts w:ascii="Times New Roman" w:hAnsi="Times New Roman" w:cs="Times New Roman"/>
          <w:sz w:val="28"/>
          <w:szCs w:val="28"/>
          <w:lang w:val="en-US"/>
        </w:rPr>
        <w:t>,</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w:t>
      </w:r>
      <w:r w:rsidR="00336342"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265-282.</w:t>
      </w:r>
    </w:p>
    <w:p w14:paraId="1F08A70A" w14:textId="3CCECE82"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Welty 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Cowan</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E</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Nguyen</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H</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al. Extended followup and risk factors for disease reclassification in a large active surveillance cohort for localized prostate cancer</w:t>
      </w:r>
      <w:r w:rsidR="00336342" w:rsidRPr="006F1EAA">
        <w:rPr>
          <w:rFonts w:ascii="Times New Roman" w:hAnsi="Times New Roman" w:cs="Times New Roman"/>
          <w:sz w:val="28"/>
          <w:szCs w:val="28"/>
          <w:lang w:val="en-US"/>
        </w:rPr>
        <w:t xml:space="preserve">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Urol.</w:t>
      </w:r>
      <w:r w:rsidR="00336342"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2015</w:t>
      </w:r>
      <w:r w:rsidR="00336342"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193</w:t>
      </w:r>
      <w:r w:rsidR="00020342" w:rsidRPr="00020342">
        <w:rPr>
          <w:rFonts w:ascii="Times New Roman" w:hAnsi="Times New Roman" w:cs="Times New Roman"/>
          <w:sz w:val="28"/>
          <w:szCs w:val="28"/>
          <w:lang w:val="en-US"/>
        </w:rPr>
        <w:t>,</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w:t>
      </w:r>
      <w:r w:rsidR="00336342"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807-811. </w:t>
      </w:r>
    </w:p>
    <w:p w14:paraId="29FCEB39" w14:textId="35AD86DF"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Tosoian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Mamawala M</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Epstein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I</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al. Intermediate and longer-term outcomes from a prospective active-surveillance program for</w:t>
      </w:r>
      <w:r w:rsidR="00336342" w:rsidRPr="006F1EAA">
        <w:rPr>
          <w:rFonts w:ascii="Times New Roman" w:hAnsi="Times New Roman" w:cs="Times New Roman"/>
          <w:sz w:val="28"/>
          <w:szCs w:val="28"/>
          <w:lang w:val="en-US"/>
        </w:rPr>
        <w:t xml:space="preserve"> favorable-risk prostate cancer // </w:t>
      </w:r>
      <w:r w:rsidRPr="006F1EAA">
        <w:rPr>
          <w:rFonts w:ascii="Times New Roman" w:hAnsi="Times New Roman" w:cs="Times New Roman"/>
          <w:sz w:val="28"/>
          <w:szCs w:val="28"/>
          <w:lang w:val="en-US"/>
        </w:rPr>
        <w:t>J</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Clin</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Oncol.</w:t>
      </w:r>
      <w:r w:rsidR="00336342"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2015</w:t>
      </w:r>
      <w:r w:rsidR="00336342"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33</w:t>
      </w:r>
      <w:r w:rsidR="00020342" w:rsidRPr="00020342">
        <w:rPr>
          <w:rFonts w:ascii="Times New Roman" w:hAnsi="Times New Roman" w:cs="Times New Roman"/>
          <w:sz w:val="28"/>
          <w:szCs w:val="28"/>
          <w:lang w:val="en-US"/>
        </w:rPr>
        <w:t>,</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30</w:t>
      </w:r>
      <w:r w:rsidR="00336342"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3379-3385.</w:t>
      </w:r>
    </w:p>
    <w:p w14:paraId="66D8B336" w14:textId="4B73C19B"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Godtman R</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Holmberg E</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Khatami A</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Pihl 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G</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Stranne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Hugosson</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 Long-term results of active  surveillance in the Göteborg randomized, population-based prostate cancer screening trial</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EurUrol.</w:t>
      </w:r>
      <w:r w:rsidR="00336342"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336342" w:rsidRPr="006F1EAA">
        <w:rPr>
          <w:rFonts w:ascii="Times New Roman" w:hAnsi="Times New Roman" w:cs="Times New Roman"/>
          <w:sz w:val="28"/>
          <w:szCs w:val="28"/>
          <w:lang w:val="en-US"/>
        </w:rPr>
        <w:t>. – Vol.</w:t>
      </w:r>
      <w:r w:rsidRPr="006F1EAA">
        <w:rPr>
          <w:rFonts w:ascii="Times New Roman" w:hAnsi="Times New Roman" w:cs="Times New Roman"/>
          <w:sz w:val="28"/>
          <w:szCs w:val="28"/>
          <w:lang w:val="en-US"/>
        </w:rPr>
        <w:t>70</w:t>
      </w:r>
      <w:r w:rsidR="00020342" w:rsidRPr="00020342">
        <w:rPr>
          <w:rFonts w:ascii="Times New Roman" w:hAnsi="Times New Roman" w:cs="Times New Roman"/>
          <w:sz w:val="28"/>
          <w:szCs w:val="28"/>
          <w:lang w:val="en-US"/>
        </w:rPr>
        <w:t>,</w:t>
      </w:r>
      <w:r w:rsidR="00336342" w:rsidRPr="006F1EAA">
        <w:rPr>
          <w:rFonts w:ascii="Times New Roman" w:hAnsi="Times New Roman" w:cs="Times New Roman"/>
          <w:sz w:val="28"/>
          <w:szCs w:val="28"/>
          <w:lang w:val="en-US"/>
        </w:rPr>
        <w:t xml:space="preserve"> №5.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760-766. </w:t>
      </w:r>
    </w:p>
    <w:p w14:paraId="225FFFBA" w14:textId="6371DF4F"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Hamdy F</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Donovan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Lane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ProtecT Study Group.10-year outcomes after monitoring, surgery, or radiotherap</w:t>
      </w:r>
      <w:r w:rsidR="00336342" w:rsidRPr="006F1EAA">
        <w:rPr>
          <w:rFonts w:ascii="Times New Roman" w:hAnsi="Times New Roman" w:cs="Times New Roman"/>
          <w:sz w:val="28"/>
          <w:szCs w:val="28"/>
          <w:lang w:val="en-US"/>
        </w:rPr>
        <w:t xml:space="preserve">y for localized prostate cancer // </w:t>
      </w:r>
      <w:r w:rsidRPr="006F1EAA">
        <w:rPr>
          <w:rFonts w:ascii="Times New Roman" w:hAnsi="Times New Roman" w:cs="Times New Roman"/>
          <w:sz w:val="28"/>
          <w:szCs w:val="28"/>
          <w:lang w:val="en-US"/>
        </w:rPr>
        <w:t>N</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Engl</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Med.</w:t>
      </w:r>
      <w:r w:rsidR="00336342"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336342"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375</w:t>
      </w:r>
      <w:r w:rsidR="00020342" w:rsidRPr="00020342">
        <w:rPr>
          <w:rFonts w:ascii="Times New Roman" w:hAnsi="Times New Roman" w:cs="Times New Roman"/>
          <w:sz w:val="28"/>
          <w:szCs w:val="28"/>
          <w:lang w:val="en-US"/>
        </w:rPr>
        <w:t>,</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15</w:t>
      </w:r>
      <w:r w:rsidR="00336342"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1415-1424</w:t>
      </w:r>
      <w:r w:rsidR="00336342" w:rsidRPr="006F1EAA">
        <w:rPr>
          <w:rFonts w:ascii="Times New Roman" w:hAnsi="Times New Roman" w:cs="Times New Roman"/>
          <w:sz w:val="28"/>
          <w:szCs w:val="28"/>
          <w:lang w:val="en-US"/>
        </w:rPr>
        <w:t>.</w:t>
      </w:r>
    </w:p>
    <w:p w14:paraId="57E245A1" w14:textId="2A519C53" w:rsidR="008B11C1" w:rsidRPr="006F1EAA" w:rsidRDefault="00150872"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Tosoian J.J. et al. Active surveillance for prostate cancer: current evidence and contemporary state of practice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Nature Reviews Urology. – 2016. – Vol. 13</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№4. – P. 205-215.</w:t>
      </w:r>
    </w:p>
    <w:p w14:paraId="1E962122" w14:textId="17E6E729"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Hamdy</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F</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Donovan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Lane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et al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Protec T Study Group.10-year outcomes after monitoring, surgery, or radio therap</w:t>
      </w:r>
      <w:r w:rsidR="00336342" w:rsidRPr="006F1EAA">
        <w:rPr>
          <w:rFonts w:ascii="Times New Roman" w:hAnsi="Times New Roman" w:cs="Times New Roman"/>
          <w:sz w:val="28"/>
          <w:szCs w:val="28"/>
          <w:lang w:val="en-US"/>
        </w:rPr>
        <w:t>y for localized prostate cancer //</w:t>
      </w:r>
      <w:r w:rsidRPr="006F1EAA">
        <w:rPr>
          <w:rFonts w:ascii="Times New Roman" w:hAnsi="Times New Roman" w:cs="Times New Roman"/>
          <w:sz w:val="28"/>
          <w:szCs w:val="28"/>
          <w:lang w:val="en-US"/>
        </w:rPr>
        <w:t xml:space="preserve"> N Engl J Med. </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2016</w:t>
      </w:r>
      <w:r w:rsidR="00336342"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375</w:t>
      </w:r>
      <w:r w:rsidR="00020342" w:rsidRPr="00020342">
        <w:rPr>
          <w:rFonts w:ascii="Times New Roman" w:hAnsi="Times New Roman" w:cs="Times New Roman"/>
          <w:sz w:val="28"/>
          <w:szCs w:val="28"/>
          <w:lang w:val="en-US"/>
        </w:rPr>
        <w:t xml:space="preserve">, </w:t>
      </w:r>
      <w:r w:rsidR="00336342" w:rsidRPr="006F1EAA">
        <w:rPr>
          <w:rFonts w:ascii="Times New Roman" w:hAnsi="Times New Roman" w:cs="Times New Roman"/>
          <w:sz w:val="28"/>
          <w:szCs w:val="28"/>
          <w:lang w:val="en-US"/>
        </w:rPr>
        <w:t>№</w:t>
      </w:r>
      <w:r w:rsidRPr="006F1EAA">
        <w:rPr>
          <w:rFonts w:ascii="Times New Roman" w:hAnsi="Times New Roman" w:cs="Times New Roman"/>
          <w:sz w:val="28"/>
          <w:szCs w:val="28"/>
          <w:lang w:val="en-US"/>
        </w:rPr>
        <w:t>15</w:t>
      </w:r>
      <w:r w:rsidR="00336342"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1415-1424</w:t>
      </w:r>
      <w:r w:rsidR="00CF6E3E" w:rsidRPr="006F1EAA">
        <w:rPr>
          <w:rFonts w:ascii="Times New Roman" w:hAnsi="Times New Roman" w:cs="Times New Roman"/>
          <w:sz w:val="28"/>
          <w:szCs w:val="28"/>
          <w:lang w:val="en-US"/>
        </w:rPr>
        <w:t>.</w:t>
      </w:r>
    </w:p>
    <w:p w14:paraId="0081E18F" w14:textId="4C6079AD"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Donovan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Hamdy F</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Lane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Protec T</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Study Group. Patient-reported outcomes after monitoring, surgery,</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or radiotherapy for prostate cancer</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N Engl J Med.</w:t>
      </w:r>
      <w:r w:rsidR="00336342"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336342" w:rsidRPr="006F1EAA">
        <w:rPr>
          <w:rFonts w:ascii="Times New Roman" w:hAnsi="Times New Roman" w:cs="Times New Roman"/>
          <w:sz w:val="28"/>
          <w:szCs w:val="28"/>
          <w:lang w:val="en-US"/>
        </w:rPr>
        <w:t>. –</w:t>
      </w:r>
      <w:r w:rsidR="00020342" w:rsidRPr="00020342">
        <w:rPr>
          <w:rFonts w:ascii="Times New Roman" w:hAnsi="Times New Roman" w:cs="Times New Roman"/>
          <w:sz w:val="28"/>
          <w:szCs w:val="28"/>
          <w:lang w:val="en-US"/>
        </w:rPr>
        <w:t xml:space="preserve"> </w:t>
      </w:r>
      <w:r w:rsidR="00336342" w:rsidRPr="006F1EAA">
        <w:rPr>
          <w:rFonts w:ascii="Times New Roman" w:hAnsi="Times New Roman" w:cs="Times New Roman"/>
          <w:sz w:val="28"/>
          <w:szCs w:val="28"/>
          <w:lang w:val="en-US"/>
        </w:rPr>
        <w:t xml:space="preserve">Vol. </w:t>
      </w:r>
      <w:r w:rsidRPr="006F1EAA">
        <w:rPr>
          <w:rFonts w:ascii="Times New Roman" w:hAnsi="Times New Roman" w:cs="Times New Roman"/>
          <w:sz w:val="28"/>
          <w:szCs w:val="28"/>
          <w:lang w:val="en-US"/>
        </w:rPr>
        <w:t>375</w:t>
      </w:r>
      <w:r w:rsidR="00020342" w:rsidRPr="00020342">
        <w:rPr>
          <w:rFonts w:ascii="Times New Roman" w:hAnsi="Times New Roman" w:cs="Times New Roman"/>
          <w:sz w:val="28"/>
          <w:szCs w:val="28"/>
          <w:lang w:val="en-US"/>
        </w:rPr>
        <w:t>,</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15</w:t>
      </w:r>
      <w:r w:rsidR="00336342"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1425-1437.</w:t>
      </w:r>
    </w:p>
    <w:p w14:paraId="11B6D403" w14:textId="454E0D32"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Filson 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P</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Marks 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S</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Litwin M</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S. Expectant</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management for men with early stage prostate cancer</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CA Cancer J Clin.</w:t>
      </w:r>
      <w:r w:rsidR="00336342"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2015</w:t>
      </w:r>
      <w:r w:rsidR="00336342" w:rsidRPr="006F1EAA">
        <w:rPr>
          <w:rFonts w:ascii="Times New Roman" w:hAnsi="Times New Roman" w:cs="Times New Roman"/>
          <w:sz w:val="28"/>
          <w:szCs w:val="28"/>
          <w:lang w:val="en-US"/>
        </w:rPr>
        <w:t>. –Vol.</w:t>
      </w:r>
      <w:r w:rsidRPr="006F1EAA">
        <w:rPr>
          <w:rFonts w:ascii="Times New Roman" w:hAnsi="Times New Roman" w:cs="Times New Roman"/>
          <w:sz w:val="28"/>
          <w:szCs w:val="28"/>
          <w:lang w:val="en-US"/>
        </w:rPr>
        <w:t xml:space="preserve"> 65</w:t>
      </w:r>
      <w:r w:rsidR="00020342" w:rsidRPr="00020342">
        <w:rPr>
          <w:rFonts w:ascii="Times New Roman" w:hAnsi="Times New Roman" w:cs="Times New Roman"/>
          <w:sz w:val="28"/>
          <w:szCs w:val="28"/>
          <w:lang w:val="en-US"/>
        </w:rPr>
        <w:t>,</w:t>
      </w:r>
      <w:r w:rsidR="00336342"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w:t>
      </w:r>
      <w:r w:rsidR="00020342" w:rsidRPr="00020342">
        <w:rPr>
          <w:rFonts w:ascii="Times New Roman" w:hAnsi="Times New Roman" w:cs="Times New Roman"/>
          <w:sz w:val="28"/>
          <w:szCs w:val="28"/>
          <w:lang w:val="en-US"/>
        </w:rPr>
        <w:t xml:space="preserve">. </w:t>
      </w:r>
      <w:r w:rsidR="00336342" w:rsidRPr="006F1EAA">
        <w:rPr>
          <w:rFonts w:ascii="Times New Roman" w:hAnsi="Times New Roman" w:cs="Times New Roman"/>
          <w:sz w:val="28"/>
          <w:szCs w:val="28"/>
          <w:lang w:val="en-US"/>
        </w:rPr>
        <w:t>-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265-282</w:t>
      </w:r>
      <w:r w:rsidR="00336342" w:rsidRPr="006F1EAA">
        <w:rPr>
          <w:rFonts w:ascii="Times New Roman" w:hAnsi="Times New Roman" w:cs="Times New Roman"/>
          <w:sz w:val="28"/>
          <w:szCs w:val="28"/>
          <w:lang w:val="en-US"/>
        </w:rPr>
        <w:t>.</w:t>
      </w:r>
    </w:p>
    <w:p w14:paraId="2DF03F40" w14:textId="6FB7E5D8"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Chen R</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Rumble R</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B</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Loblaw D</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Active surveillance for the management of localized prostate cancer (Cancer Care Ontario Guideline): </w:t>
      </w:r>
      <w:r w:rsidRPr="006F1EAA">
        <w:rPr>
          <w:rFonts w:ascii="Times New Roman" w:hAnsi="Times New Roman" w:cs="Times New Roman"/>
          <w:sz w:val="28"/>
          <w:szCs w:val="28"/>
          <w:lang w:val="en-US"/>
        </w:rPr>
        <w:lastRenderedPageBreak/>
        <w:t>American Society of Clinical Oncology clinical</w:t>
      </w:r>
      <w:r w:rsidR="00DD0580" w:rsidRPr="006F1EAA">
        <w:rPr>
          <w:rFonts w:ascii="Times New Roman" w:hAnsi="Times New Roman" w:cs="Times New Roman"/>
          <w:sz w:val="28"/>
          <w:szCs w:val="28"/>
          <w:lang w:val="en-US"/>
        </w:rPr>
        <w:t xml:space="preserve"> practice guideline endorsement // </w:t>
      </w:r>
      <w:r w:rsidRPr="006F1EAA">
        <w:rPr>
          <w:rFonts w:ascii="Times New Roman" w:hAnsi="Times New Roman" w:cs="Times New Roman"/>
          <w:sz w:val="28"/>
          <w:szCs w:val="28"/>
          <w:lang w:val="en-US"/>
        </w:rPr>
        <w:t>J</w:t>
      </w:r>
      <w:r w:rsidR="00DD0580"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Clin</w:t>
      </w:r>
      <w:r w:rsidR="00DD0580"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Oncol.</w:t>
      </w:r>
      <w:r w:rsidR="00DD0580"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DD0580" w:rsidRPr="006F1EAA">
        <w:rPr>
          <w:rFonts w:ascii="Times New Roman" w:hAnsi="Times New Roman" w:cs="Times New Roman"/>
          <w:sz w:val="28"/>
          <w:szCs w:val="28"/>
          <w:lang w:val="en-US"/>
        </w:rPr>
        <w:t>. – Vol.</w:t>
      </w:r>
      <w:r w:rsidRPr="006F1EAA">
        <w:rPr>
          <w:rFonts w:ascii="Times New Roman" w:hAnsi="Times New Roman" w:cs="Times New Roman"/>
          <w:sz w:val="28"/>
          <w:szCs w:val="28"/>
          <w:lang w:val="en-US"/>
        </w:rPr>
        <w:t xml:space="preserve"> 34</w:t>
      </w:r>
      <w:r w:rsidR="00020342" w:rsidRPr="00020342">
        <w:rPr>
          <w:rFonts w:ascii="Times New Roman" w:hAnsi="Times New Roman" w:cs="Times New Roman"/>
          <w:sz w:val="28"/>
          <w:szCs w:val="28"/>
          <w:lang w:val="en-US"/>
        </w:rPr>
        <w:t>,</w:t>
      </w:r>
      <w:r w:rsidR="00DD0580"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18</w:t>
      </w:r>
      <w:r w:rsidR="00DD0580"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2182-2190</w:t>
      </w:r>
      <w:r w:rsidR="00CF6E3E" w:rsidRPr="006F1EAA">
        <w:rPr>
          <w:rFonts w:ascii="Times New Roman" w:hAnsi="Times New Roman" w:cs="Times New Roman"/>
          <w:sz w:val="28"/>
          <w:szCs w:val="28"/>
          <w:lang w:val="en-US"/>
        </w:rPr>
        <w:t>.</w:t>
      </w:r>
    </w:p>
    <w:p w14:paraId="74B73627" w14:textId="65131E7A" w:rsidR="008B11C1" w:rsidRPr="006F1EAA" w:rsidRDefault="008B11C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Wilt T</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Brawer M</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K</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Jones K</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M</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Prostate Cancer Intervention versus Observation Trial (PIVOT) Study Group. Radical prostatectomy versus observation</w:t>
      </w:r>
      <w:r w:rsidR="00DD0580" w:rsidRPr="006F1EAA">
        <w:rPr>
          <w:rFonts w:ascii="Times New Roman" w:hAnsi="Times New Roman" w:cs="Times New Roman"/>
          <w:sz w:val="28"/>
          <w:szCs w:val="28"/>
          <w:lang w:val="en-US"/>
        </w:rPr>
        <w:t xml:space="preserve"> for localized prostate cancer // </w:t>
      </w:r>
      <w:r w:rsidRPr="006F1EAA">
        <w:rPr>
          <w:rFonts w:ascii="Times New Roman" w:hAnsi="Times New Roman" w:cs="Times New Roman"/>
          <w:sz w:val="28"/>
          <w:szCs w:val="28"/>
          <w:lang w:val="en-US"/>
        </w:rPr>
        <w:t>N Engl J Med.</w:t>
      </w:r>
      <w:r w:rsidR="00DD0580"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2012</w:t>
      </w:r>
      <w:r w:rsidR="00DD0580"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367</w:t>
      </w:r>
      <w:r w:rsidR="00020342" w:rsidRPr="00020342">
        <w:rPr>
          <w:rFonts w:ascii="Times New Roman" w:hAnsi="Times New Roman" w:cs="Times New Roman"/>
          <w:sz w:val="28"/>
          <w:szCs w:val="28"/>
          <w:lang w:val="en-US"/>
        </w:rPr>
        <w:t>,</w:t>
      </w:r>
      <w:r w:rsidR="00DD0580"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w:t>
      </w:r>
      <w:r w:rsidR="00DD0580"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203-213</w:t>
      </w:r>
      <w:r w:rsidR="00CF6E3E" w:rsidRPr="006F1EAA">
        <w:rPr>
          <w:rFonts w:ascii="Times New Roman" w:hAnsi="Times New Roman" w:cs="Times New Roman"/>
          <w:sz w:val="28"/>
          <w:szCs w:val="28"/>
          <w:lang w:val="en-US"/>
        </w:rPr>
        <w:t>.</w:t>
      </w:r>
    </w:p>
    <w:p w14:paraId="33A56BB2" w14:textId="13FBF63F" w:rsidR="008B11C1" w:rsidRPr="006F1EAA" w:rsidRDefault="00DD0580"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Hwang C. Overcoming docetaxel resistance in prostate cancer: a perspective review //</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Therapeutic advances in medical oncology. – 2012. – Vol. 4</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№6. – P. 329-340</w:t>
      </w:r>
      <w:r w:rsidR="00CF6E3E" w:rsidRPr="006F1EAA">
        <w:rPr>
          <w:rFonts w:ascii="Times New Roman" w:hAnsi="Times New Roman" w:cs="Times New Roman"/>
          <w:sz w:val="28"/>
          <w:szCs w:val="28"/>
          <w:lang w:val="en-US"/>
        </w:rPr>
        <w:t>.</w:t>
      </w:r>
    </w:p>
    <w:p w14:paraId="6C214EB9" w14:textId="1D75AE60" w:rsidR="008B11C1" w:rsidRPr="006F1EAA" w:rsidRDefault="00DD0580"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Ganju A.</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Yallapu M.M., Khan S., Behrman S.W., Chauhan S.C., Jaggi et al. Nanoways to overcome docetaxel resistance in prostate cancer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Drug Resistance Updates. – 2014. – Vol. 17</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№1-2. – P. 13-23.</w:t>
      </w:r>
    </w:p>
    <w:p w14:paraId="54D5FED9" w14:textId="6BB69C29" w:rsidR="008B11C1" w:rsidRPr="006F1EAA" w:rsidRDefault="00DD0580"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Morris W.J., Tyldesley S., Pai H.H., Halperin R., McKenzie M.R., Duncan G., Hamm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w:t>
      </w:r>
      <w:r w:rsidR="00361E8E" w:rsidRPr="006F1EAA">
        <w:rPr>
          <w:rFonts w:ascii="Times New Roman" w:hAnsi="Times New Roman" w:cs="Times New Roman"/>
          <w:sz w:val="28"/>
          <w:szCs w:val="28"/>
          <w:lang w:val="en-US"/>
        </w:rPr>
        <w:t xml:space="preserve">et al. </w:t>
      </w:r>
      <w:r w:rsidR="00CF6E3E" w:rsidRPr="006F1EAA">
        <w:rPr>
          <w:rFonts w:ascii="Times New Roman" w:hAnsi="Times New Roman" w:cs="Times New Roman"/>
          <w:sz w:val="28"/>
          <w:szCs w:val="28"/>
          <w:lang w:val="en-US"/>
        </w:rPr>
        <w:t>ASCENDE-RT: A multicenter, randomized trial of dose-escalated external beam radiation therapy (EBRT-B) versus low-dose-rate brachytherapy (LDR-B) for men with unfavorable-risk localized prostate cancer. – 2015.</w:t>
      </w:r>
      <w:r w:rsidR="00865D27" w:rsidRPr="00865D27">
        <w:rPr>
          <w:rFonts w:ascii="Times New Roman" w:hAnsi="Times New Roman" w:cs="Times New Roman"/>
          <w:sz w:val="28"/>
          <w:szCs w:val="28"/>
          <w:lang w:val="en-US"/>
        </w:rPr>
        <w:t xml:space="preserve"> </w:t>
      </w:r>
      <w:r w:rsidR="00865D27">
        <w:rPr>
          <w:rFonts w:ascii="Times New Roman" w:hAnsi="Times New Roman" w:cs="Times New Roman"/>
          <w:sz w:val="28"/>
          <w:szCs w:val="28"/>
          <w:lang w:val="en-US"/>
        </w:rPr>
        <w:t>–</w:t>
      </w:r>
      <w:r w:rsidR="00865D27" w:rsidRPr="00865D27">
        <w:rPr>
          <w:rFonts w:ascii="Times New Roman" w:hAnsi="Times New Roman" w:cs="Times New Roman"/>
          <w:sz w:val="28"/>
          <w:szCs w:val="28"/>
          <w:lang w:val="en-US"/>
        </w:rPr>
        <w:t xml:space="preserve"> 111 </w:t>
      </w:r>
      <w:r w:rsidR="00865D27">
        <w:rPr>
          <w:rFonts w:ascii="Times New Roman" w:hAnsi="Times New Roman" w:cs="Times New Roman"/>
          <w:sz w:val="28"/>
          <w:szCs w:val="28"/>
        </w:rPr>
        <w:t>р</w:t>
      </w:r>
      <w:r w:rsidR="00865D27" w:rsidRPr="00865D27">
        <w:rPr>
          <w:rFonts w:ascii="Times New Roman" w:hAnsi="Times New Roman" w:cs="Times New Roman"/>
          <w:sz w:val="28"/>
          <w:szCs w:val="28"/>
          <w:lang w:val="en-US"/>
        </w:rPr>
        <w:t>.</w:t>
      </w:r>
    </w:p>
    <w:p w14:paraId="309EBD8C" w14:textId="3ED46AB8"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Sartor O</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Oudard S</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Sengelov L</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Cabazitaxel vs docetaxel in chemotherapy-naı¨ve patients with metastatic castration-resistant prostate cancer: a three</w:t>
      </w:r>
      <w:r w:rsidR="00CF6E3E" w:rsidRPr="006F1EAA">
        <w:rPr>
          <w:rFonts w:ascii="Times New Roman" w:hAnsi="Times New Roman" w:cs="Times New Roman"/>
          <w:sz w:val="28"/>
          <w:szCs w:val="28"/>
          <w:lang w:val="en-US"/>
        </w:rPr>
        <w:t>-arm phase III study (FIRSTANA) //</w:t>
      </w:r>
      <w:r w:rsidRPr="006F1EAA">
        <w:rPr>
          <w:rFonts w:ascii="Times New Roman" w:hAnsi="Times New Roman" w:cs="Times New Roman"/>
          <w:sz w:val="28"/>
          <w:szCs w:val="28"/>
          <w:lang w:val="en-US"/>
        </w:rPr>
        <w:t xml:space="preserve"> J Clin Oncol</w:t>
      </w:r>
      <w:r w:rsidR="00CF6E3E"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CF6E3E"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34</w:t>
      </w:r>
      <w:r w:rsidR="00020342" w:rsidRPr="00020342">
        <w:rPr>
          <w:rFonts w:ascii="Times New Roman" w:hAnsi="Times New Roman" w:cs="Times New Roman"/>
          <w:sz w:val="28"/>
          <w:szCs w:val="28"/>
          <w:lang w:val="en-US"/>
        </w:rPr>
        <w:t xml:space="preserve">. – </w:t>
      </w:r>
      <w:r w:rsidR="00020342">
        <w:rPr>
          <w:rFonts w:ascii="Times New Roman" w:hAnsi="Times New Roman" w:cs="Times New Roman"/>
          <w:sz w:val="28"/>
          <w:szCs w:val="28"/>
        </w:rPr>
        <w:t>Р</w:t>
      </w:r>
      <w:r w:rsidR="00020342" w:rsidRPr="00020342">
        <w:rPr>
          <w:rFonts w:ascii="Times New Roman" w:hAnsi="Times New Roman" w:cs="Times New Roman"/>
          <w:sz w:val="28"/>
          <w:szCs w:val="28"/>
          <w:lang w:val="en-US"/>
        </w:rPr>
        <w:t>. 16-20</w:t>
      </w:r>
      <w:r w:rsidR="00CF6E3E" w:rsidRPr="006F1EAA">
        <w:rPr>
          <w:rFonts w:ascii="Times New Roman" w:hAnsi="Times New Roman" w:cs="Times New Roman"/>
          <w:sz w:val="28"/>
          <w:szCs w:val="28"/>
          <w:lang w:val="en-US"/>
        </w:rPr>
        <w:t>.</w:t>
      </w:r>
    </w:p>
    <w:p w14:paraId="54DA8138" w14:textId="5E26EE9D"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De Bono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S</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Hardy-Bessard A</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Kim C</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S</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Phase III non-inferiority study of cabazitaxel (C) 20 mg/m2 (C20) versus 25 mg/m2 (C25) in patients (pts) with metastatic castration-resistant prostate cancer (mCRPC) previou</w:t>
      </w:r>
      <w:r w:rsidR="00CF6E3E" w:rsidRPr="006F1EAA">
        <w:rPr>
          <w:rFonts w:ascii="Times New Roman" w:hAnsi="Times New Roman" w:cs="Times New Roman"/>
          <w:sz w:val="28"/>
          <w:szCs w:val="28"/>
          <w:lang w:val="en-US"/>
        </w:rPr>
        <w:t xml:space="preserve">sly treated with docetaxel (D) // </w:t>
      </w:r>
      <w:r w:rsidRPr="006F1EAA">
        <w:rPr>
          <w:rFonts w:ascii="Times New Roman" w:hAnsi="Times New Roman" w:cs="Times New Roman"/>
          <w:sz w:val="28"/>
          <w:szCs w:val="28"/>
          <w:lang w:val="en-US"/>
        </w:rPr>
        <w:t>J Clin Oncol</w:t>
      </w:r>
      <w:r w:rsidR="00CF6E3E"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2016</w:t>
      </w:r>
      <w:r w:rsidR="00CF6E3E"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34</w:t>
      </w:r>
      <w:r w:rsidR="00020342" w:rsidRPr="00020342">
        <w:rPr>
          <w:rFonts w:ascii="Times New Roman" w:hAnsi="Times New Roman" w:cs="Times New Roman"/>
          <w:sz w:val="28"/>
          <w:szCs w:val="28"/>
          <w:lang w:val="en-US"/>
        </w:rPr>
        <w:t xml:space="preserve">. </w:t>
      </w:r>
      <w:r w:rsidR="00020342">
        <w:rPr>
          <w:rFonts w:ascii="Times New Roman" w:hAnsi="Times New Roman" w:cs="Times New Roman"/>
          <w:sz w:val="28"/>
          <w:szCs w:val="28"/>
          <w:lang w:val="en-US"/>
        </w:rPr>
        <w:t>–</w:t>
      </w:r>
      <w:r w:rsidR="00020342" w:rsidRPr="00020342">
        <w:rPr>
          <w:rFonts w:ascii="Times New Roman" w:hAnsi="Times New Roman" w:cs="Times New Roman"/>
          <w:sz w:val="28"/>
          <w:szCs w:val="28"/>
          <w:lang w:val="en-US"/>
        </w:rPr>
        <w:t xml:space="preserve"> </w:t>
      </w:r>
      <w:r w:rsidR="00020342">
        <w:rPr>
          <w:rFonts w:ascii="Times New Roman" w:hAnsi="Times New Roman" w:cs="Times New Roman"/>
          <w:sz w:val="28"/>
          <w:szCs w:val="28"/>
        </w:rPr>
        <w:t>Р</w:t>
      </w:r>
      <w:r w:rsidR="00020342" w:rsidRPr="00020342">
        <w:rPr>
          <w:rFonts w:ascii="Times New Roman" w:hAnsi="Times New Roman" w:cs="Times New Roman"/>
          <w:sz w:val="28"/>
          <w:szCs w:val="28"/>
          <w:lang w:val="en-US"/>
        </w:rPr>
        <w:t>. 12-19.</w:t>
      </w:r>
    </w:p>
    <w:p w14:paraId="5D9C279F" w14:textId="03537F08"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D’Amico AV. US Food and Drug Administration approval of drugs for the treatment of prostate cancer: a new era has begun</w:t>
      </w:r>
      <w:r w:rsidR="00CF6E3E"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J Clin Oncol</w:t>
      </w:r>
      <w:r w:rsidR="00CF6E3E"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2014</w:t>
      </w:r>
      <w:r w:rsidR="00CF6E3E"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32</w:t>
      </w:r>
      <w:r w:rsidR="00CF6E3E" w:rsidRPr="006F1EAA">
        <w:rPr>
          <w:rFonts w:ascii="Times New Roman" w:hAnsi="Times New Roman" w:cs="Times New Roman"/>
          <w:sz w:val="28"/>
          <w:szCs w:val="28"/>
          <w:lang w:val="en-US"/>
        </w:rPr>
        <w:t>. – P.</w:t>
      </w:r>
      <w:r w:rsidRPr="006F1EAA">
        <w:rPr>
          <w:rFonts w:ascii="Times New Roman" w:hAnsi="Times New Roman" w:cs="Times New Roman"/>
          <w:sz w:val="28"/>
          <w:szCs w:val="28"/>
          <w:lang w:val="en-US"/>
        </w:rPr>
        <w:t xml:space="preserve"> 362–364</w:t>
      </w:r>
      <w:r w:rsidR="00020342" w:rsidRPr="00020342">
        <w:rPr>
          <w:rFonts w:ascii="Times New Roman" w:hAnsi="Times New Roman" w:cs="Times New Roman"/>
          <w:sz w:val="28"/>
          <w:szCs w:val="28"/>
          <w:lang w:val="en-US"/>
        </w:rPr>
        <w:t xml:space="preserve">. </w:t>
      </w:r>
    </w:p>
    <w:p w14:paraId="4AA8D647" w14:textId="2E98E685"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Tagawa S</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T</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Antonarakis E</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S</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Saad F</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TAXYNERGY: randomized phase II trial of early switch from first-line docetaxel to cabazitaxel or vice versa with CTC biomarkers in patients with mCRPC who have </w:t>
      </w:r>
      <w:r w:rsidR="00CF6E3E" w:rsidRPr="006F1EAA">
        <w:rPr>
          <w:rFonts w:ascii="Times New Roman" w:hAnsi="Times New Roman" w:cs="Times New Roman"/>
          <w:sz w:val="28"/>
          <w:szCs w:val="28"/>
          <w:lang w:val="en-US"/>
        </w:rPr>
        <w:t xml:space="preserve">not received prior chemotherapy // </w:t>
      </w:r>
      <w:r w:rsidRPr="006F1EAA">
        <w:rPr>
          <w:rFonts w:ascii="Times New Roman" w:hAnsi="Times New Roman" w:cs="Times New Roman"/>
          <w:sz w:val="28"/>
          <w:szCs w:val="28"/>
          <w:lang w:val="en-US"/>
        </w:rPr>
        <w:t>J Clin Oncol</w:t>
      </w:r>
      <w:r w:rsidR="00CF6E3E" w:rsidRPr="006F1EAA">
        <w:rPr>
          <w:rFonts w:ascii="Times New Roman" w:hAnsi="Times New Roman" w:cs="Times New Roman"/>
          <w:sz w:val="28"/>
          <w:szCs w:val="28"/>
          <w:lang w:val="en-US"/>
        </w:rPr>
        <w:t>. –</w:t>
      </w:r>
      <w:r w:rsidRPr="006F1EAA">
        <w:rPr>
          <w:rFonts w:ascii="Times New Roman" w:hAnsi="Times New Roman" w:cs="Times New Roman"/>
          <w:sz w:val="28"/>
          <w:szCs w:val="28"/>
          <w:lang w:val="en-US"/>
        </w:rPr>
        <w:t xml:space="preserve"> 2016</w:t>
      </w:r>
      <w:r w:rsidR="00CF6E3E" w:rsidRPr="006F1EAA">
        <w:rPr>
          <w:rFonts w:ascii="Times New Roman" w:hAnsi="Times New Roman" w:cs="Times New Roman"/>
          <w:sz w:val="28"/>
          <w:szCs w:val="28"/>
          <w:lang w:val="en-US"/>
        </w:rPr>
        <w:t>. – Vol.</w:t>
      </w:r>
      <w:r w:rsidRPr="006F1EAA">
        <w:rPr>
          <w:rFonts w:ascii="Times New Roman" w:hAnsi="Times New Roman" w:cs="Times New Roman"/>
          <w:sz w:val="28"/>
          <w:szCs w:val="28"/>
          <w:lang w:val="en-US"/>
        </w:rPr>
        <w:t xml:space="preserve"> 34</w:t>
      </w:r>
      <w:r w:rsidR="00020342" w:rsidRPr="00020342">
        <w:rPr>
          <w:rFonts w:ascii="Times New Roman" w:hAnsi="Times New Roman" w:cs="Times New Roman"/>
          <w:sz w:val="28"/>
          <w:szCs w:val="28"/>
          <w:lang w:val="en-US"/>
        </w:rPr>
        <w:t xml:space="preserve">. – </w:t>
      </w:r>
      <w:r w:rsidR="00020342">
        <w:rPr>
          <w:rFonts w:ascii="Times New Roman" w:hAnsi="Times New Roman" w:cs="Times New Roman"/>
          <w:sz w:val="28"/>
          <w:szCs w:val="28"/>
        </w:rPr>
        <w:t>Р</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5007</w:t>
      </w:r>
      <w:r w:rsidR="00020342" w:rsidRPr="00020342">
        <w:rPr>
          <w:rFonts w:ascii="Times New Roman" w:hAnsi="Times New Roman" w:cs="Times New Roman"/>
          <w:sz w:val="28"/>
          <w:szCs w:val="28"/>
          <w:lang w:val="en-US"/>
        </w:rPr>
        <w:t>.</w:t>
      </w:r>
    </w:p>
    <w:p w14:paraId="4A3141A0" w14:textId="74728CDD"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Azarenko O</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Smiyun G</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Mah J</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Antiproliferative mechanism of action of the novel taxane cabazitaxel as compared with the parent compound docetaxel in MCF7 breast cancer</w:t>
      </w:r>
      <w:r w:rsidR="00CF6E3E" w:rsidRPr="006F1EAA">
        <w:rPr>
          <w:rFonts w:ascii="Times New Roman" w:hAnsi="Times New Roman" w:cs="Times New Roman"/>
          <w:sz w:val="28"/>
          <w:szCs w:val="28"/>
          <w:lang w:val="en-US"/>
        </w:rPr>
        <w:t xml:space="preserve"> cells // </w:t>
      </w:r>
      <w:r w:rsidRPr="006F1EAA">
        <w:rPr>
          <w:rFonts w:ascii="Times New Roman" w:hAnsi="Times New Roman" w:cs="Times New Roman"/>
          <w:sz w:val="28"/>
          <w:szCs w:val="28"/>
          <w:lang w:val="en-US"/>
        </w:rPr>
        <w:t>Mol Cancer Ther</w:t>
      </w:r>
      <w:r w:rsidR="00CF6E3E"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2014</w:t>
      </w:r>
      <w:r w:rsidR="00CF6E3E"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13</w:t>
      </w:r>
      <w:r w:rsidR="00CF6E3E"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2092–2103. </w:t>
      </w:r>
    </w:p>
    <w:p w14:paraId="5EAF7D2D" w14:textId="176F755B"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Vrignaud P</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Semiond D</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Lejeune P</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Preclinical antitumor activity of cabazitaxel, a semisynthetic taxane act</w:t>
      </w:r>
      <w:r w:rsidR="00CF6E3E" w:rsidRPr="006F1EAA">
        <w:rPr>
          <w:rFonts w:ascii="Times New Roman" w:hAnsi="Times New Roman" w:cs="Times New Roman"/>
          <w:sz w:val="28"/>
          <w:szCs w:val="28"/>
          <w:lang w:val="en-US"/>
        </w:rPr>
        <w:t xml:space="preserve">ive in taxane-resistant tumors // </w:t>
      </w:r>
      <w:r w:rsidRPr="006F1EAA">
        <w:rPr>
          <w:rFonts w:ascii="Times New Roman" w:hAnsi="Times New Roman" w:cs="Times New Roman"/>
          <w:sz w:val="28"/>
          <w:szCs w:val="28"/>
          <w:lang w:val="en-US"/>
        </w:rPr>
        <w:t>Clin Cancer Res</w:t>
      </w:r>
      <w:r w:rsidR="00CF6E3E"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2013</w:t>
      </w:r>
      <w:r w:rsidR="00CF6E3E" w:rsidRPr="006F1EAA">
        <w:rPr>
          <w:rFonts w:ascii="Times New Roman" w:hAnsi="Times New Roman" w:cs="Times New Roman"/>
          <w:sz w:val="28"/>
          <w:szCs w:val="28"/>
          <w:lang w:val="en-US"/>
        </w:rPr>
        <w:t>. – Vol.</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19</w:t>
      </w:r>
      <w:r w:rsidR="00CF6E3E" w:rsidRPr="006F1EAA">
        <w:rPr>
          <w:rFonts w:ascii="Times New Roman" w:hAnsi="Times New Roman" w:cs="Times New Roman"/>
          <w:sz w:val="28"/>
          <w:szCs w:val="28"/>
          <w:lang w:val="en-US"/>
        </w:rPr>
        <w:t>. – P.</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2973–2983</w:t>
      </w:r>
      <w:r w:rsidR="00CF6E3E" w:rsidRPr="006F1EAA">
        <w:rPr>
          <w:rFonts w:ascii="Times New Roman" w:hAnsi="Times New Roman" w:cs="Times New Roman"/>
          <w:sz w:val="28"/>
          <w:szCs w:val="28"/>
          <w:lang w:val="en-US"/>
        </w:rPr>
        <w:t>.</w:t>
      </w:r>
    </w:p>
    <w:p w14:paraId="0D621053" w14:textId="69DDF77E"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Sartor O</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Hoskin P</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Coleman R</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E</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Chemotherapy following radium-223 d</w:t>
      </w:r>
      <w:r w:rsidR="00CF6E3E" w:rsidRPr="006F1EAA">
        <w:rPr>
          <w:rFonts w:ascii="Times New Roman" w:hAnsi="Times New Roman" w:cs="Times New Roman"/>
          <w:sz w:val="28"/>
          <w:szCs w:val="28"/>
          <w:lang w:val="en-US"/>
        </w:rPr>
        <w:t>ichloride treatment in ALSYMPCA //</w:t>
      </w:r>
      <w:r w:rsidRPr="006F1EAA">
        <w:rPr>
          <w:rFonts w:ascii="Times New Roman" w:hAnsi="Times New Roman" w:cs="Times New Roman"/>
          <w:sz w:val="28"/>
          <w:szCs w:val="28"/>
          <w:lang w:val="en-US"/>
        </w:rPr>
        <w:t xml:space="preserve"> </w:t>
      </w:r>
      <w:r w:rsidR="00CF6E3E" w:rsidRPr="006F1EAA">
        <w:rPr>
          <w:rFonts w:ascii="Times New Roman" w:hAnsi="Times New Roman" w:cs="Times New Roman"/>
          <w:sz w:val="28"/>
          <w:szCs w:val="28"/>
          <w:lang w:val="en-US"/>
        </w:rPr>
        <w:t xml:space="preserve">Prostate. – </w:t>
      </w:r>
      <w:r w:rsidRPr="006F1EAA">
        <w:rPr>
          <w:rFonts w:ascii="Times New Roman" w:hAnsi="Times New Roman" w:cs="Times New Roman"/>
          <w:sz w:val="28"/>
          <w:szCs w:val="28"/>
          <w:lang w:val="en-US"/>
        </w:rPr>
        <w:t>2016</w:t>
      </w:r>
      <w:r w:rsidR="00CF6E3E"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76</w:t>
      </w:r>
      <w:r w:rsidR="00CF6E3E" w:rsidRPr="006F1EAA">
        <w:rPr>
          <w:rFonts w:ascii="Times New Roman" w:hAnsi="Times New Roman" w:cs="Times New Roman"/>
          <w:sz w:val="28"/>
          <w:szCs w:val="28"/>
          <w:lang w:val="en-US"/>
        </w:rPr>
        <w:t>. – P.</w:t>
      </w:r>
      <w:r w:rsidRPr="006F1EAA">
        <w:rPr>
          <w:rFonts w:ascii="Times New Roman" w:hAnsi="Times New Roman" w:cs="Times New Roman"/>
          <w:sz w:val="28"/>
          <w:szCs w:val="28"/>
          <w:lang w:val="en-US"/>
        </w:rPr>
        <w:t xml:space="preserve"> 905</w:t>
      </w:r>
      <w:r w:rsidR="00CF6E3E" w:rsidRPr="006F1EAA">
        <w:rPr>
          <w:rFonts w:ascii="Times New Roman" w:hAnsi="Times New Roman" w:cs="Times New Roman"/>
          <w:sz w:val="28"/>
          <w:szCs w:val="28"/>
          <w:lang w:val="en-US"/>
        </w:rPr>
        <w:t>-</w:t>
      </w:r>
      <w:r w:rsidRPr="006F1EAA">
        <w:rPr>
          <w:rFonts w:ascii="Times New Roman" w:hAnsi="Times New Roman" w:cs="Times New Roman"/>
          <w:sz w:val="28"/>
          <w:szCs w:val="28"/>
          <w:lang w:val="en-US"/>
        </w:rPr>
        <w:t>916.</w:t>
      </w:r>
    </w:p>
    <w:p w14:paraId="061905FD" w14:textId="6CAD5732"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Litwin M.S., Tan H.J. The diagnosis and treatment of prostate cancer: a </w:t>
      </w:r>
      <w:r w:rsidRPr="006F1EAA">
        <w:rPr>
          <w:rFonts w:ascii="Times New Roman" w:hAnsi="Times New Roman" w:cs="Times New Roman"/>
          <w:sz w:val="28"/>
          <w:szCs w:val="28"/>
          <w:lang w:val="en-US"/>
        </w:rPr>
        <w:lastRenderedPageBreak/>
        <w:t>review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Jama. – 2017. – </w:t>
      </w:r>
      <w:r w:rsidR="00CF6E3E"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317</w:t>
      </w:r>
      <w:r w:rsid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№24. – </w:t>
      </w:r>
      <w:r w:rsidR="00CF6E3E"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2532-2542</w:t>
      </w:r>
      <w:r w:rsidR="00CF6E3E" w:rsidRPr="006F1EAA">
        <w:rPr>
          <w:rFonts w:ascii="Times New Roman" w:hAnsi="Times New Roman" w:cs="Times New Roman"/>
          <w:sz w:val="28"/>
          <w:szCs w:val="28"/>
          <w:lang w:val="en-US"/>
        </w:rPr>
        <w:t>.</w:t>
      </w:r>
    </w:p>
    <w:p w14:paraId="0907797B" w14:textId="446598A7"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James N.D. et al. Addition of docetaxel, zoledronic acid, or both to first-line long-term hormone therapy in prostate cancer (STAMPEDE): survival results from an adaptive, multiarm, multistage, platform randomised controlled trial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The Lancet. – 2016. – </w:t>
      </w:r>
      <w:r w:rsidR="00CF6E3E"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387</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№10024. – </w:t>
      </w:r>
      <w:r w:rsidR="00CF6E3E"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1163-1177</w:t>
      </w:r>
      <w:r w:rsidR="00CF6E3E" w:rsidRPr="006F1EAA">
        <w:rPr>
          <w:rFonts w:ascii="Times New Roman" w:hAnsi="Times New Roman" w:cs="Times New Roman"/>
          <w:sz w:val="28"/>
          <w:szCs w:val="28"/>
          <w:lang w:val="en-US"/>
        </w:rPr>
        <w:t>.</w:t>
      </w:r>
    </w:p>
    <w:p w14:paraId="7ECC0A7E" w14:textId="4225720D"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Recine F., Sternberg C.N. Hormonal therapy and chemotherapy in hormone-naive and castration resistant prostate cancer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Translational Andrology and Urology. – 2015. – </w:t>
      </w:r>
      <w:r w:rsidR="00CF6E3E"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4</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№3. – </w:t>
      </w:r>
      <w:r w:rsidR="00CF6E3E"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355.</w:t>
      </w:r>
    </w:p>
    <w:p w14:paraId="74BB876B" w14:textId="50F6FF84"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Mottet N. et al. Intermittent hormonal therapy in the treatment of metastatic prostate cancer: a randomized trial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BJU international. – 2012. – </w:t>
      </w:r>
      <w:r w:rsidR="00CF6E3E"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110</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№9. – </w:t>
      </w:r>
      <w:r w:rsidR="00CF6E3E"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1262-1269.</w:t>
      </w:r>
    </w:p>
    <w:p w14:paraId="5947199E" w14:textId="6E9AEB77"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James N.D. et al. Celecoxib plus hormone therapy versus hormone therapy alone for hormone-sensitive prostate cancer: first results from the STAMPEDE multiarm, multistage, randomised controlled trial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The lancet oncology. – 2012. – </w:t>
      </w:r>
      <w:r w:rsidR="00CF6E3E"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13</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№5. – </w:t>
      </w:r>
      <w:r w:rsidR="00CF6E3E"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549-558</w:t>
      </w:r>
      <w:r w:rsidR="00865D27" w:rsidRPr="00865D27">
        <w:rPr>
          <w:rFonts w:ascii="Times New Roman" w:hAnsi="Times New Roman" w:cs="Times New Roman"/>
          <w:sz w:val="28"/>
          <w:szCs w:val="28"/>
          <w:lang w:val="en-US"/>
        </w:rPr>
        <w:t>.</w:t>
      </w:r>
    </w:p>
    <w:p w14:paraId="17AEA515" w14:textId="1AA7D462"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Paller C.J., Antonarakis E.S. Management of biochemically recurrent prostate cancer after local therapy: evolving standards of care and new directions //Clinical advances in hematology &amp; oncology: H&amp;O. – 2013. – </w:t>
      </w:r>
      <w:r w:rsidR="00CF6E3E"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11</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 – </w:t>
      </w:r>
      <w:r w:rsidR="00CF6E3E"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14.</w:t>
      </w:r>
    </w:p>
    <w:p w14:paraId="21FFD293" w14:textId="6BFCF659" w:rsidR="00361E8E" w:rsidRPr="00020342" w:rsidRDefault="004645C7"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Грицкевич А.А. и др. Метаболические осложнения андрогенной депривации при раке предстательной железы //</w:t>
      </w:r>
      <w:r w:rsidR="00020342">
        <w:rPr>
          <w:rFonts w:ascii="Times New Roman" w:hAnsi="Times New Roman" w:cs="Times New Roman"/>
          <w:sz w:val="28"/>
          <w:szCs w:val="28"/>
        </w:rPr>
        <w:t xml:space="preserve"> </w:t>
      </w:r>
      <w:r w:rsidRPr="006F1EAA">
        <w:rPr>
          <w:rFonts w:ascii="Times New Roman" w:hAnsi="Times New Roman" w:cs="Times New Roman"/>
          <w:sz w:val="28"/>
          <w:szCs w:val="28"/>
        </w:rPr>
        <w:t xml:space="preserve">Онкология. Журнал им. </w:t>
      </w:r>
      <w:r w:rsidRPr="00020342">
        <w:rPr>
          <w:rFonts w:ascii="Times New Roman" w:hAnsi="Times New Roman" w:cs="Times New Roman"/>
          <w:sz w:val="28"/>
          <w:szCs w:val="28"/>
        </w:rPr>
        <w:t>ПА Герцена. – 2014. – Т. 2</w:t>
      </w:r>
      <w:r w:rsidR="00020342">
        <w:rPr>
          <w:rFonts w:ascii="Times New Roman" w:hAnsi="Times New Roman" w:cs="Times New Roman"/>
          <w:sz w:val="28"/>
          <w:szCs w:val="28"/>
        </w:rPr>
        <w:t>,</w:t>
      </w:r>
      <w:r w:rsidRPr="00020342">
        <w:rPr>
          <w:rFonts w:ascii="Times New Roman" w:hAnsi="Times New Roman" w:cs="Times New Roman"/>
          <w:sz w:val="28"/>
          <w:szCs w:val="28"/>
        </w:rPr>
        <w:t xml:space="preserve"> №2. – С. 68-74</w:t>
      </w:r>
      <w:r w:rsidR="00020342">
        <w:rPr>
          <w:rFonts w:ascii="Times New Roman" w:hAnsi="Times New Roman" w:cs="Times New Roman"/>
          <w:sz w:val="28"/>
          <w:szCs w:val="28"/>
        </w:rPr>
        <w:t>.</w:t>
      </w:r>
      <w:r w:rsidRPr="00020342">
        <w:rPr>
          <w:rFonts w:ascii="Times New Roman" w:hAnsi="Times New Roman" w:cs="Times New Roman"/>
          <w:sz w:val="28"/>
          <w:szCs w:val="28"/>
          <w:highlight w:val="yellow"/>
        </w:rPr>
        <w:t xml:space="preserve"> </w:t>
      </w:r>
    </w:p>
    <w:p w14:paraId="6E3E10DD" w14:textId="178E910B"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Fröhlich T. et al. Synthesis of tamoxifen‐artemisinin and estrogen‐artemisinin hybrids highly potent against breast and prostate cancer //ChemMedChem. – 2020. – </w:t>
      </w:r>
      <w:r w:rsidR="004645C7"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15</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№15. – </w:t>
      </w:r>
      <w:r w:rsidR="004645C7"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1473-1479</w:t>
      </w:r>
      <w:r w:rsidR="00020342" w:rsidRPr="00020342">
        <w:rPr>
          <w:rFonts w:ascii="Times New Roman" w:hAnsi="Times New Roman" w:cs="Times New Roman"/>
          <w:sz w:val="28"/>
          <w:szCs w:val="28"/>
          <w:lang w:val="en-US"/>
        </w:rPr>
        <w:t>.</w:t>
      </w:r>
    </w:p>
    <w:p w14:paraId="5E19E8B7" w14:textId="233197C6" w:rsidR="00361E8E" w:rsidRPr="00020342" w:rsidRDefault="004645C7"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Ройтберг Г.Е., Усычкин С.В., Бойко А.В. Крупнофракционная дистанционная лучевая терапия рака предстательной железы //Медицинская радиология и радиационная безопасность. – 2016. – Т. 61</w:t>
      </w:r>
      <w:r w:rsidR="00020342">
        <w:rPr>
          <w:rFonts w:ascii="Times New Roman" w:hAnsi="Times New Roman" w:cs="Times New Roman"/>
          <w:sz w:val="28"/>
          <w:szCs w:val="28"/>
        </w:rPr>
        <w:t>,</w:t>
      </w:r>
      <w:r w:rsidRPr="006F1EAA">
        <w:rPr>
          <w:rFonts w:ascii="Times New Roman" w:hAnsi="Times New Roman" w:cs="Times New Roman"/>
          <w:sz w:val="28"/>
          <w:szCs w:val="28"/>
        </w:rPr>
        <w:t xml:space="preserve"> №</w:t>
      </w:r>
      <w:r w:rsidRPr="00020342">
        <w:rPr>
          <w:rFonts w:ascii="Times New Roman" w:hAnsi="Times New Roman" w:cs="Times New Roman"/>
          <w:sz w:val="28"/>
          <w:szCs w:val="28"/>
        </w:rPr>
        <w:t>1. – С. 47-59.</w:t>
      </w:r>
    </w:p>
    <w:p w14:paraId="2301AD31" w14:textId="2EB54997" w:rsidR="00361E8E" w:rsidRPr="006F1EAA" w:rsidRDefault="00361E8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Budäus L. et al. Functional outcomes and complications following radiation therapy for prostate cancer: a critical analysis of the literature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European urology. – 2012. – </w:t>
      </w:r>
      <w:r w:rsidR="004645C7"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61</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 – </w:t>
      </w:r>
      <w:r w:rsidR="004645C7"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112-127</w:t>
      </w:r>
      <w:r w:rsidR="00020342" w:rsidRPr="00020342">
        <w:rPr>
          <w:rFonts w:ascii="Times New Roman" w:hAnsi="Times New Roman" w:cs="Times New Roman"/>
          <w:sz w:val="28"/>
          <w:szCs w:val="28"/>
          <w:lang w:val="en-US"/>
        </w:rPr>
        <w:t>.</w:t>
      </w:r>
    </w:p>
    <w:p w14:paraId="125DFC2F" w14:textId="02C6A367" w:rsidR="00361E8E" w:rsidRPr="006F1EAA" w:rsidRDefault="00246143"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Zaorsky N.G. et al. The evolution of brachytherapy for prostate cancer //Nature Reviews Urology. – 2017. – </w:t>
      </w:r>
      <w:r w:rsidR="004645C7"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14</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№7. – </w:t>
      </w:r>
      <w:r w:rsidR="004645C7"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415-439.</w:t>
      </w:r>
    </w:p>
    <w:p w14:paraId="3AA04036" w14:textId="3DE3BD16" w:rsidR="00246143" w:rsidRPr="006F1EAA" w:rsidRDefault="00246143"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Demanes D.J., Ghilezan M.I. High-dose-rate brachytherapy as monotherapy for prostate cancer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Brachytherapy. – 2014. – </w:t>
      </w:r>
      <w:r w:rsidR="004645C7"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13</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№6. – </w:t>
      </w:r>
      <w:r w:rsidR="004645C7"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529-541</w:t>
      </w:r>
      <w:r w:rsidR="00020342" w:rsidRPr="00020342">
        <w:rPr>
          <w:rFonts w:ascii="Times New Roman" w:hAnsi="Times New Roman" w:cs="Times New Roman"/>
          <w:sz w:val="28"/>
          <w:szCs w:val="28"/>
          <w:lang w:val="en-US"/>
        </w:rPr>
        <w:t>.</w:t>
      </w:r>
    </w:p>
    <w:p w14:paraId="30CC26BE" w14:textId="7BD4E923" w:rsidR="00246143" w:rsidRPr="006F1EAA" w:rsidRDefault="00246143"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Mahmood U. et al. Declining use of brachytherapy for the treatment of prostate cancer //</w:t>
      </w:r>
      <w:r w:rsidR="00020342" w:rsidRPr="00020342">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Brachytherapy. – 2014. – </w:t>
      </w:r>
      <w:r w:rsidR="004645C7"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13</w:t>
      </w:r>
      <w:r w:rsidR="00020342" w:rsidRPr="00020342">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№2. – </w:t>
      </w:r>
      <w:r w:rsidR="004645C7"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157-162.</w:t>
      </w:r>
    </w:p>
    <w:p w14:paraId="22F719AC" w14:textId="65DF4DCA" w:rsidR="00246143" w:rsidRPr="006F1EAA" w:rsidRDefault="004645C7"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Ройтберг Г.Е., Усычкин С.В., Бойко А.В. Методические аспекты крупнофракционной дистальной лучевой терапии рака предстательной железы с иммобилизацией мишени облучения эндоректальным баллоном //</w:t>
      </w:r>
      <w:r w:rsidR="00020342">
        <w:rPr>
          <w:rFonts w:ascii="Times New Roman" w:hAnsi="Times New Roman" w:cs="Times New Roman"/>
          <w:sz w:val="28"/>
          <w:szCs w:val="28"/>
        </w:rPr>
        <w:t xml:space="preserve"> </w:t>
      </w:r>
      <w:r w:rsidRPr="006F1EAA">
        <w:rPr>
          <w:rFonts w:ascii="Times New Roman" w:hAnsi="Times New Roman" w:cs="Times New Roman"/>
          <w:sz w:val="28"/>
          <w:szCs w:val="28"/>
        </w:rPr>
        <w:t>Онкология. Журнал им. ПА Герцена. – 2016. – Т. 5</w:t>
      </w:r>
      <w:r w:rsidR="00020342">
        <w:rPr>
          <w:rFonts w:ascii="Times New Roman" w:hAnsi="Times New Roman" w:cs="Times New Roman"/>
          <w:sz w:val="28"/>
          <w:szCs w:val="28"/>
        </w:rPr>
        <w:t>,</w:t>
      </w:r>
      <w:r w:rsidRPr="006F1EAA">
        <w:rPr>
          <w:rFonts w:ascii="Times New Roman" w:hAnsi="Times New Roman" w:cs="Times New Roman"/>
          <w:sz w:val="28"/>
          <w:szCs w:val="28"/>
        </w:rPr>
        <w:t xml:space="preserve"> №6. – С. 47-53</w:t>
      </w:r>
      <w:r w:rsidR="00020342">
        <w:rPr>
          <w:rFonts w:ascii="Times New Roman" w:hAnsi="Times New Roman" w:cs="Times New Roman"/>
          <w:sz w:val="28"/>
          <w:szCs w:val="28"/>
        </w:rPr>
        <w:t>.</w:t>
      </w:r>
    </w:p>
    <w:p w14:paraId="7CA09C5E" w14:textId="2CE463BC" w:rsidR="00246143" w:rsidRPr="006F1EAA" w:rsidRDefault="00246143"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Shen X., Keith S.W., Mishra M.V., Dicker A.P.</w:t>
      </w:r>
      <w:r w:rsidR="00FA36D6"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Showalter T.N. The impact of brachytherapy on</w:t>
      </w:r>
      <w:r w:rsidRPr="006F1EAA">
        <w:rPr>
          <w:rFonts w:ascii="Times New Roman" w:hAnsi="Times New Roman" w:cs="Times New Roman"/>
          <w:sz w:val="28"/>
          <w:szCs w:val="28"/>
          <w:lang w:val="kk-KZ"/>
        </w:rPr>
        <w:t xml:space="preserve"> </w:t>
      </w:r>
      <w:r w:rsidRPr="006F1EAA">
        <w:rPr>
          <w:rFonts w:ascii="Times New Roman" w:hAnsi="Times New Roman" w:cs="Times New Roman"/>
          <w:sz w:val="28"/>
          <w:szCs w:val="28"/>
          <w:lang w:val="en-US"/>
        </w:rPr>
        <w:t>prostate cancer-specific mortality for definitive</w:t>
      </w:r>
      <w:r w:rsidRPr="006F1EAA">
        <w:rPr>
          <w:rFonts w:ascii="Times New Roman" w:hAnsi="Times New Roman" w:cs="Times New Roman"/>
          <w:sz w:val="28"/>
          <w:szCs w:val="28"/>
          <w:lang w:val="kk-KZ"/>
        </w:rPr>
        <w:t xml:space="preserve"> </w:t>
      </w:r>
      <w:r w:rsidRPr="006F1EAA">
        <w:rPr>
          <w:rFonts w:ascii="Times New Roman" w:hAnsi="Times New Roman" w:cs="Times New Roman"/>
          <w:sz w:val="28"/>
          <w:szCs w:val="28"/>
          <w:lang w:val="en-US"/>
        </w:rPr>
        <w:lastRenderedPageBreak/>
        <w:t>radiation therapy of high-grade prostate cancer: a</w:t>
      </w:r>
      <w:r w:rsidRPr="006F1EAA">
        <w:rPr>
          <w:rFonts w:ascii="Times New Roman" w:hAnsi="Times New Roman" w:cs="Times New Roman"/>
          <w:sz w:val="28"/>
          <w:szCs w:val="28"/>
          <w:lang w:val="kk-KZ"/>
        </w:rPr>
        <w:t xml:space="preserve"> </w:t>
      </w:r>
      <w:r w:rsidRPr="006F1EAA">
        <w:rPr>
          <w:rFonts w:ascii="Times New Roman" w:hAnsi="Times New Roman" w:cs="Times New Roman"/>
          <w:sz w:val="28"/>
          <w:szCs w:val="28"/>
          <w:lang w:val="en-US"/>
        </w:rPr>
        <w:t>population-based analysis</w:t>
      </w:r>
      <w:r w:rsidR="00FA36D6"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Int. J. Radiat. Oncol. Biol.Phys.</w:t>
      </w:r>
      <w:r w:rsidR="00FA36D6" w:rsidRPr="006F1EAA">
        <w:rPr>
          <w:rFonts w:ascii="Times New Roman" w:hAnsi="Times New Roman" w:cs="Times New Roman"/>
          <w:sz w:val="28"/>
          <w:szCs w:val="28"/>
          <w:lang w:val="en-US"/>
        </w:rPr>
        <w:t xml:space="preserve"> – 2012. – Vol.</w:t>
      </w:r>
      <w:r w:rsidRPr="006F1EAA">
        <w:rPr>
          <w:rFonts w:ascii="Times New Roman" w:hAnsi="Times New Roman" w:cs="Times New Roman"/>
          <w:sz w:val="28"/>
          <w:szCs w:val="28"/>
          <w:lang w:val="en-US"/>
        </w:rPr>
        <w:t xml:space="preserve"> 83</w:t>
      </w:r>
      <w:r w:rsidR="00FA36D6" w:rsidRPr="006F1EAA">
        <w:rPr>
          <w:rFonts w:ascii="Times New Roman" w:hAnsi="Times New Roman" w:cs="Times New Roman"/>
          <w:sz w:val="28"/>
          <w:szCs w:val="28"/>
          <w:lang w:val="en-US"/>
        </w:rPr>
        <w:t>. – P.</w:t>
      </w:r>
      <w:r w:rsidR="00F50A75">
        <w:rPr>
          <w:rFonts w:ascii="Times New Roman" w:hAnsi="Times New Roman" w:cs="Times New Roman"/>
          <w:sz w:val="28"/>
          <w:szCs w:val="28"/>
        </w:rPr>
        <w:t xml:space="preserve"> </w:t>
      </w:r>
      <w:r w:rsidRPr="006F1EAA">
        <w:rPr>
          <w:rFonts w:ascii="Times New Roman" w:hAnsi="Times New Roman" w:cs="Times New Roman"/>
          <w:sz w:val="28"/>
          <w:szCs w:val="28"/>
          <w:lang w:val="en-US"/>
        </w:rPr>
        <w:t>1154–1159</w:t>
      </w:r>
      <w:r w:rsidR="00FA36D6" w:rsidRPr="006F1EAA">
        <w:rPr>
          <w:rFonts w:ascii="Times New Roman" w:hAnsi="Times New Roman" w:cs="Times New Roman"/>
          <w:sz w:val="28"/>
          <w:szCs w:val="28"/>
          <w:lang w:val="en-US"/>
        </w:rPr>
        <w:t>.</w:t>
      </w:r>
    </w:p>
    <w:p w14:paraId="389BCDE4" w14:textId="3200E844" w:rsidR="00246143" w:rsidRPr="006F1EAA" w:rsidRDefault="00FA36D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Демешко П.Д. Красный С.А., Степанович Е.А., Поляков С.Л. Сравнительный анализ отдаленных результатов высокотехнологичной дистанционной лучевой и сочетанной лучевой терапии у пациентов, страдающих раком предстательной железы с высоким риском прогрессирования //</w:t>
      </w:r>
      <w:r w:rsidR="00F50A75">
        <w:rPr>
          <w:rFonts w:ascii="Times New Roman" w:hAnsi="Times New Roman" w:cs="Times New Roman"/>
          <w:sz w:val="28"/>
          <w:szCs w:val="28"/>
        </w:rPr>
        <w:t xml:space="preserve"> </w:t>
      </w:r>
      <w:r w:rsidRPr="006F1EAA">
        <w:rPr>
          <w:rFonts w:ascii="Times New Roman" w:hAnsi="Times New Roman" w:cs="Times New Roman"/>
          <w:sz w:val="28"/>
          <w:szCs w:val="28"/>
        </w:rPr>
        <w:t>Онкоурология. – 2019. – №1. – С. 76-83.</w:t>
      </w:r>
    </w:p>
    <w:p w14:paraId="4C367487" w14:textId="2429703B" w:rsidR="00246143" w:rsidRPr="006F1EAA" w:rsidRDefault="00246143"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Rabboy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Ferzli G</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Albert P. Initial experience with extraperitoneal endoscopic radical retropubic prostatectomy</w:t>
      </w:r>
      <w:r w:rsidR="00FA36D6"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Urology.</w:t>
      </w:r>
      <w:r w:rsidR="00FA36D6"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1997</w:t>
      </w:r>
      <w:r w:rsidR="00FA36D6"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50</w:t>
      </w:r>
      <w:r w:rsidR="00F50A75" w:rsidRPr="00F50A75">
        <w:rPr>
          <w:rFonts w:ascii="Times New Roman" w:hAnsi="Times New Roman" w:cs="Times New Roman"/>
          <w:sz w:val="28"/>
          <w:szCs w:val="28"/>
          <w:lang w:val="en-US"/>
        </w:rPr>
        <w:t>,</w:t>
      </w:r>
      <w:r w:rsidR="00FA36D6" w:rsidRPr="006F1EAA">
        <w:rPr>
          <w:rFonts w:ascii="Times New Roman" w:hAnsi="Times New Roman" w:cs="Times New Roman"/>
          <w:sz w:val="28"/>
          <w:szCs w:val="28"/>
          <w:lang w:val="en-US"/>
        </w:rPr>
        <w:t xml:space="preserve"> №6.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849-853. </w:t>
      </w:r>
      <w:r w:rsidR="00F50A75" w:rsidRPr="00F50A75">
        <w:rPr>
          <w:rFonts w:ascii="Times New Roman" w:hAnsi="Times New Roman" w:cs="Times New Roman"/>
          <w:sz w:val="28"/>
          <w:szCs w:val="28"/>
          <w:lang w:val="en-US"/>
        </w:rPr>
        <w:t xml:space="preserve"> </w:t>
      </w:r>
    </w:p>
    <w:p w14:paraId="60212A92" w14:textId="1CFDFD6D" w:rsidR="00246143"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Kavoussi L</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Schuessler W</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W</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Vancaille T</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G</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Clayman 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V. Laparoscopic </w:t>
      </w:r>
      <w:r w:rsidR="00FA36D6" w:rsidRPr="006F1EAA">
        <w:rPr>
          <w:rFonts w:ascii="Times New Roman" w:hAnsi="Times New Roman" w:cs="Times New Roman"/>
          <w:sz w:val="28"/>
          <w:szCs w:val="28"/>
          <w:lang w:val="en-US"/>
        </w:rPr>
        <w:t xml:space="preserve">approach to the seminal vesicle // </w:t>
      </w:r>
      <w:r w:rsidRPr="006F1EAA">
        <w:rPr>
          <w:rFonts w:ascii="Times New Roman" w:hAnsi="Times New Roman" w:cs="Times New Roman"/>
          <w:sz w:val="28"/>
          <w:szCs w:val="28"/>
          <w:lang w:val="en-US"/>
        </w:rPr>
        <w:t>J Urol.</w:t>
      </w:r>
      <w:r w:rsidR="00FA36D6"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1993</w:t>
      </w:r>
      <w:r w:rsidR="00FA36D6"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150</w:t>
      </w:r>
      <w:r w:rsidR="00F50A75" w:rsidRPr="00F50A75">
        <w:rPr>
          <w:rFonts w:ascii="Times New Roman" w:hAnsi="Times New Roman" w:cs="Times New Roman"/>
          <w:sz w:val="28"/>
          <w:szCs w:val="28"/>
          <w:lang w:val="en-US"/>
        </w:rPr>
        <w:t>, №</w:t>
      </w:r>
      <w:r w:rsidRPr="006F1EAA">
        <w:rPr>
          <w:rFonts w:ascii="Times New Roman" w:hAnsi="Times New Roman" w:cs="Times New Roman"/>
          <w:sz w:val="28"/>
          <w:szCs w:val="28"/>
          <w:lang w:val="en-US"/>
        </w:rPr>
        <w:t>2</w:t>
      </w:r>
      <w:r w:rsidR="00FA36D6" w:rsidRPr="006F1EAA">
        <w:rPr>
          <w:rFonts w:ascii="Times New Roman" w:hAnsi="Times New Roman" w:cs="Times New Roman"/>
          <w:sz w:val="28"/>
          <w:szCs w:val="28"/>
          <w:lang w:val="en-US"/>
        </w:rPr>
        <w:t>.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417-419.</w:t>
      </w:r>
      <w:r w:rsidR="00FA36D6" w:rsidRPr="006F1EAA">
        <w:rPr>
          <w:rFonts w:ascii="Times New Roman" w:hAnsi="Times New Roman" w:cs="Times New Roman"/>
          <w:sz w:val="28"/>
          <w:szCs w:val="28"/>
          <w:lang w:val="en-US"/>
        </w:rPr>
        <w:t xml:space="preserve"> </w:t>
      </w:r>
      <w:r w:rsidR="00F50A75" w:rsidRPr="00F50A75">
        <w:rPr>
          <w:rFonts w:ascii="Times New Roman" w:hAnsi="Times New Roman" w:cs="Times New Roman"/>
          <w:sz w:val="28"/>
          <w:szCs w:val="28"/>
          <w:lang w:val="en-US"/>
        </w:rPr>
        <w:t xml:space="preserve"> </w:t>
      </w:r>
    </w:p>
    <w:p w14:paraId="736B0079" w14:textId="5AAA411B" w:rsidR="00FC0F4A" w:rsidRPr="006F1EAA" w:rsidRDefault="0081677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Partin A.W. et al. Contemporary update of prostate cancer staging nomograms (Partin Tables) for the new millennium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Urology. – 2001. – Vol. 58</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№6. – P. 843-848.</w:t>
      </w:r>
    </w:p>
    <w:p w14:paraId="6AFE0F33" w14:textId="0ECB5DC8"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Guillonneau B</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Cathelineau X</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Barret E</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Rozet F</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Vallancien G. Laparoscopic radical prostatectomy: technical and early oncologic</w:t>
      </w:r>
      <w:r w:rsidR="00FA36D6" w:rsidRPr="006F1EAA">
        <w:rPr>
          <w:rFonts w:ascii="Times New Roman" w:hAnsi="Times New Roman" w:cs="Times New Roman"/>
          <w:sz w:val="28"/>
          <w:szCs w:val="28"/>
          <w:lang w:val="en-US"/>
        </w:rPr>
        <w:t xml:space="preserve">al assessment of 40 operations // </w:t>
      </w:r>
      <w:r w:rsidRPr="006F1EAA">
        <w:rPr>
          <w:rFonts w:ascii="Times New Roman" w:hAnsi="Times New Roman" w:cs="Times New Roman"/>
          <w:sz w:val="28"/>
          <w:szCs w:val="28"/>
          <w:lang w:val="en-US"/>
        </w:rPr>
        <w:t>Eur Urol.</w:t>
      </w:r>
      <w:r w:rsidR="00FA36D6"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1999</w:t>
      </w:r>
      <w:r w:rsidR="00FA36D6"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36</w:t>
      </w:r>
      <w:r w:rsidR="00F50A75" w:rsidRPr="00F50A75">
        <w:rPr>
          <w:rFonts w:ascii="Times New Roman" w:hAnsi="Times New Roman" w:cs="Times New Roman"/>
          <w:sz w:val="28"/>
          <w:szCs w:val="28"/>
          <w:lang w:val="en-US"/>
        </w:rPr>
        <w:t>,</w:t>
      </w:r>
      <w:r w:rsidR="00FA36D6"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w:t>
      </w:r>
      <w:r w:rsidR="00FA36D6" w:rsidRPr="006F1EAA">
        <w:rPr>
          <w:rFonts w:ascii="Times New Roman" w:hAnsi="Times New Roman" w:cs="Times New Roman"/>
          <w:sz w:val="28"/>
          <w:szCs w:val="28"/>
          <w:lang w:val="en-US"/>
        </w:rPr>
        <w:t>.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14-20. </w:t>
      </w:r>
      <w:r w:rsidR="00F50A75" w:rsidRPr="00F50A75">
        <w:rPr>
          <w:rFonts w:ascii="Times New Roman" w:hAnsi="Times New Roman" w:cs="Times New Roman"/>
          <w:sz w:val="28"/>
          <w:szCs w:val="28"/>
          <w:lang w:val="en-US"/>
        </w:rPr>
        <w:t xml:space="preserve"> </w:t>
      </w:r>
    </w:p>
    <w:p w14:paraId="2F9A1170" w14:textId="3D1928C9" w:rsidR="00FC0F4A" w:rsidRPr="006F1EAA" w:rsidRDefault="0081677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Arroyo C. et al. Laparoscopic prostate-sparing radical cystectomy: the Montsouris technique and preliminary results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Journal of endourology. – 2005. – Vol. 19</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№3. – P. 424-428.</w:t>
      </w:r>
    </w:p>
    <w:p w14:paraId="449BBD8B" w14:textId="484820F4"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Bolens 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Vanden Bossche M</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Rhoumeguere T</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H</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Damoun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Ekane S</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Hoffmann P</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Zlotta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SchulmanDamoun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Ekane S</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Hoffmann P</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Zlotta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Schulman C</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C.  Extraperitoneal laparoscopic radical prost</w:t>
      </w:r>
      <w:r w:rsidR="005572A7" w:rsidRPr="006F1EAA">
        <w:rPr>
          <w:rFonts w:ascii="Times New Roman" w:hAnsi="Times New Roman" w:cs="Times New Roman"/>
          <w:sz w:val="28"/>
          <w:szCs w:val="28"/>
          <w:lang w:val="en-US"/>
        </w:rPr>
        <w:t>atectomy: result after 50 cases //</w:t>
      </w:r>
      <w:r w:rsidRPr="006F1EAA">
        <w:rPr>
          <w:rFonts w:ascii="Times New Roman" w:hAnsi="Times New Roman" w:cs="Times New Roman"/>
          <w:sz w:val="28"/>
          <w:szCs w:val="28"/>
          <w:lang w:val="en-US"/>
        </w:rPr>
        <w:t xml:space="preserve"> Eur Urol.</w:t>
      </w:r>
      <w:r w:rsidR="005572A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2001</w:t>
      </w:r>
      <w:r w:rsidR="005572A7"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40</w:t>
      </w:r>
      <w:r w:rsidR="005572A7" w:rsidRPr="006F1EAA">
        <w:rPr>
          <w:rFonts w:ascii="Times New Roman" w:hAnsi="Times New Roman" w:cs="Times New Roman"/>
          <w:sz w:val="28"/>
          <w:szCs w:val="28"/>
          <w:lang w:val="en-US"/>
        </w:rPr>
        <w:t>. - P.</w:t>
      </w:r>
      <w:r w:rsidRPr="006F1EAA">
        <w:rPr>
          <w:rFonts w:ascii="Times New Roman" w:hAnsi="Times New Roman" w:cs="Times New Roman"/>
          <w:sz w:val="28"/>
          <w:szCs w:val="28"/>
          <w:lang w:val="en-US"/>
        </w:rPr>
        <w:t xml:space="preserve">65-69. </w:t>
      </w:r>
      <w:r w:rsidR="00F50A75" w:rsidRPr="00F50A75">
        <w:rPr>
          <w:rFonts w:ascii="Times New Roman" w:hAnsi="Times New Roman" w:cs="Times New Roman"/>
          <w:sz w:val="28"/>
          <w:szCs w:val="28"/>
          <w:lang w:val="en-US"/>
        </w:rPr>
        <w:t xml:space="preserve"> </w:t>
      </w:r>
    </w:p>
    <w:p w14:paraId="25C35EC1" w14:textId="67DB389D" w:rsidR="00FC0F4A" w:rsidRPr="006F1EAA" w:rsidRDefault="0081677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Bollens R. et al. Extraperitoneal Laparoscopic Radical Prostatectomy: The Brussels Technique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Laparoscopic Urologic Surgery in Malignancies. – 2005. </w:t>
      </w:r>
      <w:r w:rsidR="00F50A75" w:rsidRPr="00F50A75">
        <w:rPr>
          <w:rFonts w:ascii="Times New Roman" w:hAnsi="Times New Roman" w:cs="Times New Roman"/>
          <w:sz w:val="28"/>
          <w:szCs w:val="28"/>
          <w:lang w:val="en-US"/>
        </w:rPr>
        <w:t xml:space="preserve">- №1. </w:t>
      </w:r>
      <w:r w:rsidRPr="006F1EAA">
        <w:rPr>
          <w:rFonts w:ascii="Times New Roman" w:hAnsi="Times New Roman" w:cs="Times New Roman"/>
          <w:sz w:val="28"/>
          <w:szCs w:val="28"/>
          <w:lang w:val="en-US"/>
        </w:rPr>
        <w:t>– P. 133-140.</w:t>
      </w:r>
    </w:p>
    <w:p w14:paraId="5316E31C" w14:textId="6017DCEA" w:rsidR="00FC0F4A" w:rsidRPr="00F50A75" w:rsidRDefault="00125EE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Rassweiler J. et al. Laparoscopic radical prostatectomy with the Heilbronn technique: oncological results in the first 500 patients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The Journal of urology. – 2005. – </w:t>
      </w:r>
      <w:r w:rsidR="00F50A75">
        <w:rPr>
          <w:rFonts w:ascii="Times New Roman" w:hAnsi="Times New Roman" w:cs="Times New Roman"/>
          <w:sz w:val="28"/>
          <w:szCs w:val="28"/>
          <w:lang w:val="en-US"/>
        </w:rPr>
        <w:t>Vol</w:t>
      </w:r>
      <w:r w:rsidRPr="006F1EAA">
        <w:rPr>
          <w:rFonts w:ascii="Times New Roman" w:hAnsi="Times New Roman" w:cs="Times New Roman"/>
          <w:sz w:val="28"/>
          <w:szCs w:val="28"/>
          <w:lang w:val="en-US"/>
        </w:rPr>
        <w:t>. 173</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№3. – </w:t>
      </w:r>
      <w:r w:rsidR="00865D27">
        <w:rPr>
          <w:rFonts w:ascii="Times New Roman" w:hAnsi="Times New Roman" w:cs="Times New Roman"/>
          <w:sz w:val="28"/>
          <w:szCs w:val="28"/>
        </w:rPr>
        <w:t>Р</w:t>
      </w:r>
      <w:r w:rsidRPr="006F1EAA">
        <w:rPr>
          <w:rFonts w:ascii="Times New Roman" w:hAnsi="Times New Roman" w:cs="Times New Roman"/>
          <w:sz w:val="28"/>
          <w:szCs w:val="28"/>
          <w:lang w:val="en-US"/>
        </w:rPr>
        <w:t>. 761-764.</w:t>
      </w:r>
    </w:p>
    <w:p w14:paraId="30139093" w14:textId="0E82DCD8" w:rsidR="00FC0F4A" w:rsidRPr="006F1EAA" w:rsidRDefault="00125EE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Перепечай В.А., Васильев О.Н. Лапароскопическая радикальная простатэктомия //</w:t>
      </w:r>
      <w:r w:rsidR="00F50A75">
        <w:rPr>
          <w:rFonts w:ascii="Times New Roman" w:hAnsi="Times New Roman" w:cs="Times New Roman"/>
          <w:sz w:val="28"/>
          <w:szCs w:val="28"/>
        </w:rPr>
        <w:t xml:space="preserve"> </w:t>
      </w:r>
      <w:r w:rsidRPr="006F1EAA">
        <w:rPr>
          <w:rFonts w:ascii="Times New Roman" w:hAnsi="Times New Roman" w:cs="Times New Roman"/>
          <w:sz w:val="28"/>
          <w:szCs w:val="28"/>
        </w:rPr>
        <w:t>Вестник урологии. – 2018. – №3. – С. 57-72</w:t>
      </w:r>
      <w:r w:rsidR="00F50A75">
        <w:rPr>
          <w:rFonts w:ascii="Times New Roman" w:hAnsi="Times New Roman" w:cs="Times New Roman"/>
          <w:sz w:val="28"/>
          <w:szCs w:val="28"/>
        </w:rPr>
        <w:t>.</w:t>
      </w:r>
    </w:p>
    <w:p w14:paraId="799E245A" w14:textId="7801467F"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D’Amico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V</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Whittington 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Malkowicz S</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B</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Schultz D</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Blank K</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Broderick G</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Biochemical outcome after radical prostatectomy, external beam radiation therapy, or interstitial radiation therapy for clinic</w:t>
      </w:r>
      <w:r w:rsidR="005572A7" w:rsidRPr="006F1EAA">
        <w:rPr>
          <w:rFonts w:ascii="Times New Roman" w:hAnsi="Times New Roman" w:cs="Times New Roman"/>
          <w:sz w:val="28"/>
          <w:szCs w:val="28"/>
          <w:lang w:val="en-US"/>
        </w:rPr>
        <w:t xml:space="preserve">ally localized prostate cancer // </w:t>
      </w:r>
      <w:r w:rsidRPr="006F1EAA">
        <w:rPr>
          <w:rFonts w:ascii="Times New Roman" w:hAnsi="Times New Roman" w:cs="Times New Roman"/>
          <w:sz w:val="28"/>
          <w:szCs w:val="28"/>
          <w:lang w:val="en-US"/>
        </w:rPr>
        <w:t>JAMA.</w:t>
      </w:r>
      <w:r w:rsidR="005572A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1998</w:t>
      </w:r>
      <w:r w:rsidR="005572A7"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280</w:t>
      </w:r>
      <w:r w:rsidR="00F50A75" w:rsidRPr="00F50A75">
        <w:rPr>
          <w:rFonts w:ascii="Times New Roman" w:hAnsi="Times New Roman" w:cs="Times New Roman"/>
          <w:sz w:val="28"/>
          <w:szCs w:val="28"/>
          <w:lang w:val="en-US"/>
        </w:rPr>
        <w:t>.</w:t>
      </w:r>
      <w:r w:rsidR="005572A7" w:rsidRPr="006F1EAA">
        <w:rPr>
          <w:rFonts w:ascii="Times New Roman" w:hAnsi="Times New Roman" w:cs="Times New Roman"/>
          <w:sz w:val="28"/>
          <w:szCs w:val="28"/>
          <w:lang w:val="en-US"/>
        </w:rPr>
        <w:t xml:space="preserve">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969-</w:t>
      </w:r>
      <w:r w:rsidR="00F50A75" w:rsidRPr="00F50A75">
        <w:rPr>
          <w:rFonts w:ascii="Times New Roman" w:hAnsi="Times New Roman" w:cs="Times New Roman"/>
          <w:sz w:val="28"/>
          <w:szCs w:val="28"/>
          <w:lang w:val="en-US"/>
        </w:rPr>
        <w:t>9</w:t>
      </w:r>
      <w:r w:rsidRPr="006F1EAA">
        <w:rPr>
          <w:rFonts w:ascii="Times New Roman" w:hAnsi="Times New Roman" w:cs="Times New Roman"/>
          <w:sz w:val="28"/>
          <w:szCs w:val="28"/>
          <w:lang w:val="en-US"/>
        </w:rPr>
        <w:t>74</w:t>
      </w:r>
      <w:r w:rsidR="00F50A75" w:rsidRPr="00F50A75">
        <w:rPr>
          <w:rFonts w:ascii="Times New Roman" w:hAnsi="Times New Roman" w:cs="Times New Roman"/>
          <w:sz w:val="28"/>
          <w:szCs w:val="28"/>
          <w:lang w:val="en-US"/>
        </w:rPr>
        <w:t>.</w:t>
      </w:r>
    </w:p>
    <w:p w14:paraId="42E57F71" w14:textId="2AFBACAC"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Gandaglia G</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Bravi C</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Dell’Oglio P</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Mazzone E</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Fossati N</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Scuderi S</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The impact of implementation of the </w:t>
      </w:r>
      <w:r w:rsidR="00C20084" w:rsidRPr="006F1EAA">
        <w:rPr>
          <w:rFonts w:ascii="Times New Roman" w:hAnsi="Times New Roman" w:cs="Times New Roman"/>
          <w:sz w:val="28"/>
          <w:szCs w:val="28"/>
          <w:lang w:val="en-US"/>
        </w:rPr>
        <w:t>European</w:t>
      </w:r>
      <w:r w:rsidRPr="006F1EAA">
        <w:rPr>
          <w:rFonts w:ascii="Times New Roman" w:hAnsi="Times New Roman" w:cs="Times New Roman"/>
          <w:sz w:val="28"/>
          <w:szCs w:val="28"/>
          <w:lang w:val="en-US"/>
        </w:rPr>
        <w:t xml:space="preserve"> association of urology guidelines panel recommendations on reporting and grading complications on perioperative outcomes after robot-assisted radical prostatectomy</w:t>
      </w:r>
      <w:r w:rsidR="005572A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Eur Urol.</w:t>
      </w:r>
      <w:r w:rsidR="005572A7"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2018</w:t>
      </w:r>
      <w:r w:rsidR="005572A7"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74</w:t>
      </w:r>
      <w:r w:rsidR="005572A7" w:rsidRPr="006F1EAA">
        <w:rPr>
          <w:rFonts w:ascii="Times New Roman" w:hAnsi="Times New Roman" w:cs="Times New Roman"/>
          <w:sz w:val="28"/>
          <w:szCs w:val="28"/>
          <w:lang w:val="en-US"/>
        </w:rPr>
        <w:t>.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4-7</w:t>
      </w:r>
      <w:r w:rsidR="00F50A75" w:rsidRPr="00F50A75">
        <w:rPr>
          <w:rFonts w:ascii="Times New Roman" w:hAnsi="Times New Roman" w:cs="Times New Roman"/>
          <w:sz w:val="28"/>
          <w:szCs w:val="28"/>
          <w:lang w:val="en-US"/>
        </w:rPr>
        <w:t>.</w:t>
      </w:r>
    </w:p>
    <w:p w14:paraId="7956D782" w14:textId="4D5F0A28"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Умурзаков Х.Т., Кайдарова Д.Р., Шалгумбаева Г.М., Николеишвили </w:t>
      </w:r>
      <w:r w:rsidRPr="006F1EAA">
        <w:rPr>
          <w:rFonts w:ascii="Times New Roman" w:hAnsi="Times New Roman" w:cs="Times New Roman"/>
          <w:sz w:val="28"/>
          <w:szCs w:val="28"/>
        </w:rPr>
        <w:lastRenderedPageBreak/>
        <w:t>Д.О.,</w:t>
      </w:r>
      <w:r w:rsidR="00F50A75">
        <w:rPr>
          <w:rFonts w:ascii="Times New Roman" w:hAnsi="Times New Roman" w:cs="Times New Roman"/>
          <w:sz w:val="28"/>
          <w:szCs w:val="28"/>
        </w:rPr>
        <w:t xml:space="preserve"> </w:t>
      </w:r>
      <w:r w:rsidRPr="006F1EAA">
        <w:rPr>
          <w:rFonts w:ascii="Times New Roman" w:hAnsi="Times New Roman" w:cs="Times New Roman"/>
          <w:sz w:val="28"/>
          <w:szCs w:val="28"/>
        </w:rPr>
        <w:t>Хаитмат А.Б., Сагидуллин С.О., Ибраев А.Е. Эпидемиология рака предстательной железы в Восточно-Казахстанской области за 2010-2019 годы</w:t>
      </w:r>
      <w:r w:rsidR="00865D27">
        <w:rPr>
          <w:rFonts w:ascii="Times New Roman" w:hAnsi="Times New Roman" w:cs="Times New Roman"/>
          <w:sz w:val="28"/>
          <w:szCs w:val="28"/>
        </w:rPr>
        <w:t xml:space="preserve"> </w:t>
      </w:r>
      <w:r w:rsidRPr="006F1EAA">
        <w:t xml:space="preserve">// </w:t>
      </w:r>
      <w:r w:rsidRPr="006F1EAA">
        <w:rPr>
          <w:rFonts w:ascii="Times New Roman" w:hAnsi="Times New Roman" w:cs="Times New Roman"/>
          <w:sz w:val="28"/>
          <w:szCs w:val="28"/>
        </w:rPr>
        <w:t>Онкология и радиология Казахстана</w:t>
      </w:r>
      <w:r w:rsidR="005572A7" w:rsidRPr="006F1EAA">
        <w:rPr>
          <w:rFonts w:ascii="Times New Roman" w:hAnsi="Times New Roman" w:cs="Times New Roman"/>
          <w:sz w:val="28"/>
          <w:szCs w:val="28"/>
        </w:rPr>
        <w:t xml:space="preserve">. – 2022. - </w:t>
      </w:r>
      <w:r w:rsidRPr="006F1EAA">
        <w:rPr>
          <w:rFonts w:ascii="Times New Roman" w:hAnsi="Times New Roman" w:cs="Times New Roman"/>
          <w:sz w:val="28"/>
          <w:szCs w:val="28"/>
        </w:rPr>
        <w:t>№4(66)</w:t>
      </w:r>
      <w:r w:rsidR="005572A7" w:rsidRPr="006F1EAA">
        <w:rPr>
          <w:rFonts w:ascii="Times New Roman" w:hAnsi="Times New Roman" w:cs="Times New Roman"/>
          <w:sz w:val="28"/>
          <w:szCs w:val="28"/>
        </w:rPr>
        <w:t xml:space="preserve">. - </w:t>
      </w:r>
      <w:r w:rsidRPr="006F1EAA">
        <w:rPr>
          <w:rFonts w:ascii="Times New Roman" w:hAnsi="Times New Roman" w:cs="Times New Roman"/>
          <w:sz w:val="28"/>
          <w:szCs w:val="28"/>
        </w:rPr>
        <w:t>С.</w:t>
      </w:r>
      <w:r w:rsidR="00F50A75">
        <w:rPr>
          <w:rFonts w:ascii="Times New Roman" w:hAnsi="Times New Roman" w:cs="Times New Roman"/>
          <w:sz w:val="28"/>
          <w:szCs w:val="28"/>
        </w:rPr>
        <w:t xml:space="preserve"> </w:t>
      </w:r>
      <w:r w:rsidRPr="006F1EAA">
        <w:rPr>
          <w:rFonts w:ascii="Times New Roman" w:hAnsi="Times New Roman" w:cs="Times New Roman"/>
          <w:sz w:val="28"/>
          <w:szCs w:val="28"/>
        </w:rPr>
        <w:t>18-23</w:t>
      </w:r>
      <w:r w:rsidR="00F50A75">
        <w:rPr>
          <w:rFonts w:ascii="Times New Roman" w:hAnsi="Times New Roman" w:cs="Times New Roman"/>
          <w:sz w:val="28"/>
          <w:szCs w:val="28"/>
        </w:rPr>
        <w:t>.</w:t>
      </w:r>
    </w:p>
    <w:p w14:paraId="13967EAE" w14:textId="52158981" w:rsidR="00FC0F4A" w:rsidRPr="006F1EAA" w:rsidRDefault="00125EEE"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Кочкин А.Д. и др. Лапароскопическая радикальная простатэктомия и максимальное сохранение перипростатической анатомии //</w:t>
      </w:r>
      <w:r w:rsidR="00F50A75">
        <w:rPr>
          <w:rFonts w:ascii="Times New Roman" w:hAnsi="Times New Roman" w:cs="Times New Roman"/>
          <w:sz w:val="28"/>
          <w:szCs w:val="28"/>
        </w:rPr>
        <w:t xml:space="preserve"> </w:t>
      </w:r>
      <w:r w:rsidRPr="006F1EAA">
        <w:rPr>
          <w:rFonts w:ascii="Times New Roman" w:hAnsi="Times New Roman" w:cs="Times New Roman"/>
          <w:sz w:val="28"/>
          <w:szCs w:val="28"/>
        </w:rPr>
        <w:t>Вопросы урологии и андрологии. – 2017. – Т. 5</w:t>
      </w:r>
      <w:r w:rsidR="00F50A75">
        <w:rPr>
          <w:rFonts w:ascii="Times New Roman" w:hAnsi="Times New Roman" w:cs="Times New Roman"/>
          <w:sz w:val="28"/>
          <w:szCs w:val="28"/>
        </w:rPr>
        <w:t>,</w:t>
      </w:r>
      <w:r w:rsidRPr="006F1EAA">
        <w:rPr>
          <w:rFonts w:ascii="Times New Roman" w:hAnsi="Times New Roman" w:cs="Times New Roman"/>
          <w:sz w:val="28"/>
          <w:szCs w:val="28"/>
        </w:rPr>
        <w:t xml:space="preserve"> №</w:t>
      </w:r>
      <w:r w:rsidRPr="00F50A75">
        <w:rPr>
          <w:rFonts w:ascii="Times New Roman" w:hAnsi="Times New Roman" w:cs="Times New Roman"/>
          <w:sz w:val="28"/>
          <w:szCs w:val="28"/>
        </w:rPr>
        <w:t>1. – С. 34-38</w:t>
      </w:r>
      <w:r w:rsidR="00F50A75">
        <w:rPr>
          <w:rFonts w:ascii="Times New Roman" w:hAnsi="Times New Roman" w:cs="Times New Roman"/>
          <w:sz w:val="28"/>
          <w:szCs w:val="28"/>
        </w:rPr>
        <w:t>.</w:t>
      </w:r>
    </w:p>
    <w:p w14:paraId="0F8694C8" w14:textId="79169F64" w:rsidR="00FC0F4A" w:rsidRPr="006F1EAA" w:rsidRDefault="00F15860"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Umurzakov K.T., Kaydarova D.R., Shalgumbayeva G.M., Khaitmat A., Sagidullin S.O., Ibrayev A. Preparation of the surgical place for laparoscopic procedure of the prostate gland tumors // Journal of Clinical Medicine of Kazakhstan. – 2022. </w:t>
      </w:r>
      <w:r w:rsid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19, </w:t>
      </w:r>
      <w:r w:rsidR="00F50A75" w:rsidRPr="006F1EAA">
        <w:rPr>
          <w:rFonts w:ascii="Times New Roman" w:hAnsi="Times New Roman" w:cs="Times New Roman"/>
          <w:sz w:val="28"/>
          <w:szCs w:val="28"/>
          <w:lang w:val="en-US"/>
        </w:rPr>
        <w:t>i</w:t>
      </w:r>
      <w:r w:rsidRPr="006F1EAA">
        <w:rPr>
          <w:rFonts w:ascii="Times New Roman" w:hAnsi="Times New Roman" w:cs="Times New Roman"/>
          <w:sz w:val="28"/>
          <w:szCs w:val="28"/>
          <w:lang w:val="en-US"/>
        </w:rPr>
        <w:t>ssue 6</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79-82</w:t>
      </w:r>
      <w:r w:rsidR="00F50A75" w:rsidRPr="00F50A75">
        <w:rPr>
          <w:rFonts w:ascii="Times New Roman" w:hAnsi="Times New Roman" w:cs="Times New Roman"/>
          <w:sz w:val="28"/>
          <w:szCs w:val="28"/>
          <w:lang w:val="en-US"/>
        </w:rPr>
        <w:t>.</w:t>
      </w:r>
    </w:p>
    <w:p w14:paraId="39067FA5" w14:textId="7D7D526D" w:rsidR="00FC0F4A" w:rsidRPr="006F1EAA" w:rsidRDefault="00F15860"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kk-KZ"/>
        </w:rPr>
      </w:pPr>
      <w:r w:rsidRPr="006F1EAA">
        <w:rPr>
          <w:rFonts w:ascii="Times New Roman" w:hAnsi="Times New Roman" w:cs="Times New Roman"/>
          <w:sz w:val="28"/>
          <w:szCs w:val="28"/>
          <w:lang w:val="kk-KZ"/>
        </w:rPr>
        <w:t>Umurzakov Kh.T., Kaidarova D.R., Nurzhanova A.E., Saidualiev D.N.,  Khaitmat A.B., Sagidullin S.O., Shalgumbayeva G.M.</w:t>
      </w:r>
      <w:r w:rsidRPr="006F1EAA">
        <w:rPr>
          <w:lang w:val="kk-KZ"/>
        </w:rPr>
        <w:t xml:space="preserve"> </w:t>
      </w:r>
      <w:r w:rsidRPr="006F1EAA">
        <w:rPr>
          <w:rFonts w:ascii="Times New Roman" w:hAnsi="Times New Roman" w:cs="Times New Roman"/>
          <w:sz w:val="28"/>
          <w:szCs w:val="28"/>
          <w:lang w:val="kk-KZ"/>
        </w:rPr>
        <w:t xml:space="preserve">Upgrading of laparoscopic intervention  of the prostate gland tumors </w:t>
      </w:r>
      <w:r w:rsidRPr="006F1EAA">
        <w:rPr>
          <w:rFonts w:ascii="Times New Roman" w:hAnsi="Times New Roman" w:cs="Times New Roman"/>
          <w:sz w:val="28"/>
          <w:szCs w:val="28"/>
          <w:lang w:val="en-US"/>
        </w:rPr>
        <w:t>/</w:t>
      </w:r>
      <w:r w:rsidRPr="006F1EAA">
        <w:rPr>
          <w:rFonts w:ascii="Times New Roman" w:hAnsi="Times New Roman" w:cs="Times New Roman"/>
          <w:sz w:val="28"/>
          <w:szCs w:val="28"/>
          <w:lang w:val="kk-KZ"/>
        </w:rPr>
        <w:t>/</w:t>
      </w:r>
      <w:r w:rsidRPr="006F1EAA">
        <w:rPr>
          <w:lang w:val="kk-KZ"/>
        </w:rPr>
        <w:t xml:space="preserve"> </w:t>
      </w:r>
      <w:r w:rsidRPr="006F1EAA">
        <w:rPr>
          <w:rFonts w:ascii="Times New Roman" w:hAnsi="Times New Roman" w:cs="Times New Roman"/>
          <w:sz w:val="28"/>
          <w:szCs w:val="28"/>
          <w:lang w:val="kk-KZ"/>
        </w:rPr>
        <w:t>Онкология и радиология Казахстана. – 2023. - №1(67)</w:t>
      </w:r>
      <w:r w:rsidR="00F50A75">
        <w:rPr>
          <w:rFonts w:ascii="Times New Roman" w:hAnsi="Times New Roman" w:cs="Times New Roman"/>
          <w:sz w:val="28"/>
          <w:szCs w:val="28"/>
          <w:lang w:val="kk-KZ"/>
        </w:rPr>
        <w:t>.</w:t>
      </w:r>
      <w:r w:rsidRPr="006F1EAA">
        <w:rPr>
          <w:rFonts w:ascii="Times New Roman" w:hAnsi="Times New Roman" w:cs="Times New Roman"/>
          <w:sz w:val="28"/>
          <w:szCs w:val="28"/>
          <w:lang w:val="kk-KZ"/>
        </w:rPr>
        <w:t xml:space="preserve"> – </w:t>
      </w:r>
      <w:r w:rsidRPr="006F1EAA">
        <w:rPr>
          <w:rFonts w:ascii="Times New Roman" w:hAnsi="Times New Roman" w:cs="Times New Roman"/>
          <w:sz w:val="28"/>
          <w:szCs w:val="28"/>
          <w:lang w:val="en-US"/>
        </w:rPr>
        <w:t>P</w:t>
      </w:r>
      <w:r w:rsidRPr="006F1EAA">
        <w:rPr>
          <w:rFonts w:ascii="Times New Roman" w:hAnsi="Times New Roman" w:cs="Times New Roman"/>
          <w:sz w:val="28"/>
          <w:szCs w:val="28"/>
          <w:lang w:val="kk-KZ"/>
        </w:rPr>
        <w:t>.</w:t>
      </w:r>
      <w:r w:rsidR="00F50A75">
        <w:rPr>
          <w:rFonts w:ascii="Times New Roman" w:hAnsi="Times New Roman" w:cs="Times New Roman"/>
          <w:sz w:val="28"/>
          <w:szCs w:val="28"/>
          <w:lang w:val="kk-KZ"/>
        </w:rPr>
        <w:t xml:space="preserve"> </w:t>
      </w:r>
      <w:r w:rsidRPr="006F1EAA">
        <w:rPr>
          <w:rFonts w:ascii="Times New Roman" w:hAnsi="Times New Roman" w:cs="Times New Roman"/>
          <w:sz w:val="28"/>
          <w:szCs w:val="28"/>
          <w:lang w:val="kk-KZ"/>
        </w:rPr>
        <w:t>42-45</w:t>
      </w:r>
      <w:r w:rsidR="00F50A75">
        <w:rPr>
          <w:rFonts w:ascii="Times New Roman" w:hAnsi="Times New Roman" w:cs="Times New Roman"/>
          <w:sz w:val="28"/>
          <w:szCs w:val="28"/>
          <w:lang w:val="kk-KZ"/>
        </w:rPr>
        <w:t>.</w:t>
      </w:r>
    </w:p>
    <w:p w14:paraId="495B9F41" w14:textId="1F490610"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Jalalinia S.F. et al. The effect of pelvic floor muscle strengthening exercise on urinary incontinence and quality of life in patients after prostatectomy: a randomized clinical trial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Journal of caring sciences. – 2020. – </w:t>
      </w:r>
      <w:r w:rsidR="00F15860"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9</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 – </w:t>
      </w:r>
      <w:r w:rsidR="00F15860"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33.</w:t>
      </w:r>
    </w:p>
    <w:p w14:paraId="5AF950EF" w14:textId="4F7A5261"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Song M. Influence of a continuous nursing model based on network cloud platforms for urinary control, urination function and quality of life of patients after radical prostatectomy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American Journal of Translational Research. – 2021. – </w:t>
      </w:r>
      <w:r w:rsidR="00F15860" w:rsidRPr="006F1EAA">
        <w:rPr>
          <w:rFonts w:ascii="Times New Roman" w:hAnsi="Times New Roman" w:cs="Times New Roman"/>
          <w:sz w:val="28"/>
          <w:szCs w:val="28"/>
          <w:lang w:val="en-US"/>
        </w:rPr>
        <w:t xml:space="preserve">Vol. 13, </w:t>
      </w:r>
      <w:r w:rsidR="00F50A75" w:rsidRPr="006F1EAA">
        <w:rPr>
          <w:rFonts w:ascii="Times New Roman" w:hAnsi="Times New Roman" w:cs="Times New Roman"/>
          <w:sz w:val="28"/>
          <w:szCs w:val="28"/>
          <w:lang w:val="en-US"/>
        </w:rPr>
        <w:t>i</w:t>
      </w:r>
      <w:r w:rsidR="00F15860" w:rsidRPr="006F1EAA">
        <w:rPr>
          <w:rFonts w:ascii="Times New Roman" w:hAnsi="Times New Roman" w:cs="Times New Roman"/>
          <w:sz w:val="28"/>
          <w:szCs w:val="28"/>
          <w:lang w:val="en-US"/>
        </w:rPr>
        <w:t xml:space="preserve">ssue </w:t>
      </w:r>
      <w:r w:rsidRPr="006F1EAA">
        <w:rPr>
          <w:rFonts w:ascii="Times New Roman" w:hAnsi="Times New Roman" w:cs="Times New Roman"/>
          <w:sz w:val="28"/>
          <w:szCs w:val="28"/>
          <w:lang w:val="en-US"/>
        </w:rPr>
        <w:t xml:space="preserve">5. – </w:t>
      </w:r>
      <w:r w:rsidR="00F15860"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5356</w:t>
      </w:r>
      <w:r w:rsidR="00F50A75" w:rsidRPr="00F50A75">
        <w:rPr>
          <w:rFonts w:ascii="Times New Roman" w:hAnsi="Times New Roman" w:cs="Times New Roman"/>
          <w:sz w:val="28"/>
          <w:szCs w:val="28"/>
          <w:lang w:val="en-US"/>
        </w:rPr>
        <w:t>.</w:t>
      </w:r>
    </w:p>
    <w:p w14:paraId="29A2D63D" w14:textId="5E7871D5"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Jurys T., Durmala J. Quality of life assessment using EORTC QLQ questionnaires in the prostate cancer population treated with radical prostatectomy: a systematic review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Scandinavian Journal of Urology. – 2021. – </w:t>
      </w:r>
      <w:r w:rsidR="00F15860"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55</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№2. – </w:t>
      </w:r>
      <w:r w:rsidR="00F15860"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90-97</w:t>
      </w:r>
      <w:r w:rsidR="00865D27" w:rsidRPr="00865D27">
        <w:rPr>
          <w:rFonts w:ascii="Times New Roman" w:hAnsi="Times New Roman" w:cs="Times New Roman"/>
          <w:sz w:val="28"/>
          <w:szCs w:val="28"/>
          <w:lang w:val="en-US"/>
        </w:rPr>
        <w:t>.</w:t>
      </w:r>
    </w:p>
    <w:p w14:paraId="6701ADD6" w14:textId="6A86E40A" w:rsidR="00FC0F4A" w:rsidRPr="006F1EAA" w:rsidRDefault="00FC0F4A"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Husson O. et al. The EORTC QLQ‐C30 summary score as prognostic factor for survival of patients with cancer in the “real‐world”: Results from the population‐based PROFILES registry //</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The</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oncologist. – 2020. – </w:t>
      </w:r>
      <w:r w:rsidR="00F15860"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25</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№4. – </w:t>
      </w:r>
      <w:r w:rsidR="00F15860"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722-732.</w:t>
      </w:r>
    </w:p>
    <w:p w14:paraId="4676D61D" w14:textId="7EB5A87C" w:rsidR="00A07E86" w:rsidRPr="00F50A75" w:rsidRDefault="00F15860"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Геворкян А.Р. Факторы риска, современные особенности заболеваемости и смертности от рака предстательной железы в г. Москве //Вестник Ивановской медицинской академии. – 2017. – Т. 22</w:t>
      </w:r>
      <w:r w:rsidR="00F50A75">
        <w:rPr>
          <w:rFonts w:ascii="Times New Roman" w:hAnsi="Times New Roman" w:cs="Times New Roman"/>
          <w:sz w:val="28"/>
          <w:szCs w:val="28"/>
        </w:rPr>
        <w:t>,</w:t>
      </w:r>
      <w:r w:rsidRPr="006F1EAA">
        <w:rPr>
          <w:rFonts w:ascii="Times New Roman" w:hAnsi="Times New Roman" w:cs="Times New Roman"/>
          <w:sz w:val="28"/>
          <w:szCs w:val="28"/>
        </w:rPr>
        <w:t xml:space="preserve"> №1. – С. 40-46.</w:t>
      </w:r>
    </w:p>
    <w:p w14:paraId="5800FB8A" w14:textId="57760E56" w:rsidR="00C62B19" w:rsidRPr="006F1EAA" w:rsidRDefault="00A07E8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Teoh J.Y.C., Hirai H.W., Ho J.M., Chan F.C., Tsoi K.K.</w:t>
      </w:r>
      <w:r w:rsidR="00F50A75" w:rsidRPr="00F50A75">
        <w:rPr>
          <w:rFonts w:ascii="Times New Roman" w:hAnsi="Times New Roman" w:cs="Times New Roman"/>
          <w:sz w:val="28"/>
          <w:szCs w:val="28"/>
          <w:lang w:val="en-US"/>
        </w:rPr>
        <w:t xml:space="preserve"> </w:t>
      </w:r>
      <w:r w:rsidR="00F15860" w:rsidRPr="006F1EAA">
        <w:rPr>
          <w:rFonts w:ascii="Times New Roman" w:hAnsi="Times New Roman" w:cs="Times New Roman"/>
          <w:sz w:val="28"/>
          <w:szCs w:val="28"/>
          <w:lang w:val="en-US"/>
        </w:rPr>
        <w:t>Global incidence of prostate cancer in developing and developed countries with changing age structures //</w:t>
      </w:r>
      <w:r w:rsidR="00F50A75" w:rsidRPr="00F50A75">
        <w:rPr>
          <w:rFonts w:ascii="Times New Roman" w:hAnsi="Times New Roman" w:cs="Times New Roman"/>
          <w:sz w:val="28"/>
          <w:szCs w:val="28"/>
          <w:lang w:val="en-US"/>
        </w:rPr>
        <w:t xml:space="preserve">  </w:t>
      </w:r>
      <w:r w:rsidR="00F15860" w:rsidRPr="006F1EAA">
        <w:rPr>
          <w:rFonts w:ascii="Times New Roman" w:hAnsi="Times New Roman" w:cs="Times New Roman"/>
          <w:sz w:val="28"/>
          <w:szCs w:val="28"/>
          <w:lang w:val="en-US"/>
        </w:rPr>
        <w:t xml:space="preserve">PloS one. – 2019. – </w:t>
      </w:r>
      <w:r w:rsidRPr="006F1EAA">
        <w:rPr>
          <w:rFonts w:ascii="Times New Roman" w:hAnsi="Times New Roman" w:cs="Times New Roman"/>
          <w:sz w:val="28"/>
          <w:szCs w:val="28"/>
          <w:lang w:val="en-US"/>
        </w:rPr>
        <w:t>Vol</w:t>
      </w:r>
      <w:r w:rsidR="00F15860" w:rsidRPr="006F1EAA">
        <w:rPr>
          <w:rFonts w:ascii="Times New Roman" w:hAnsi="Times New Roman" w:cs="Times New Roman"/>
          <w:sz w:val="28"/>
          <w:szCs w:val="28"/>
          <w:lang w:val="en-US"/>
        </w:rPr>
        <w:t>. 14</w:t>
      </w:r>
      <w:r w:rsidR="00F50A75" w:rsidRPr="00F50A75">
        <w:rPr>
          <w:rFonts w:ascii="Times New Roman" w:hAnsi="Times New Roman" w:cs="Times New Roman"/>
          <w:sz w:val="28"/>
          <w:szCs w:val="28"/>
          <w:lang w:val="en-US"/>
        </w:rPr>
        <w:t>,</w:t>
      </w:r>
      <w:r w:rsidR="00F15860" w:rsidRPr="006F1EAA">
        <w:rPr>
          <w:rFonts w:ascii="Times New Roman" w:hAnsi="Times New Roman" w:cs="Times New Roman"/>
          <w:sz w:val="28"/>
          <w:szCs w:val="28"/>
          <w:lang w:val="en-US"/>
        </w:rPr>
        <w:t xml:space="preserve"> №10. – </w:t>
      </w:r>
      <w:r w:rsidRPr="006F1EAA">
        <w:rPr>
          <w:rFonts w:ascii="Times New Roman" w:hAnsi="Times New Roman" w:cs="Times New Roman"/>
          <w:sz w:val="28"/>
          <w:szCs w:val="28"/>
          <w:lang w:val="en-US"/>
        </w:rPr>
        <w:t>P</w:t>
      </w:r>
      <w:r w:rsidR="00F15860" w:rsidRPr="006F1EAA">
        <w:rPr>
          <w:rFonts w:ascii="Times New Roman" w:hAnsi="Times New Roman" w:cs="Times New Roman"/>
          <w:sz w:val="28"/>
          <w:szCs w:val="28"/>
          <w:lang w:val="en-US"/>
        </w:rPr>
        <w:t>. 221775.</w:t>
      </w:r>
    </w:p>
    <w:p w14:paraId="38BEB147" w14:textId="72213554" w:rsidR="00C62B19" w:rsidRPr="006F1EAA" w:rsidRDefault="00A07E8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Zhu Y.</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Wang, H.K., Qu Y.Y., Ye D.W. et al. Prostate cancer in East Asia: evolving trend over the last decade //</w:t>
      </w:r>
      <w:r w:rsidR="006B158B" w:rsidRPr="006B158B">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Asian journal of andrology. – 2015. – Vol. 17</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 – P. 48.</w:t>
      </w:r>
    </w:p>
    <w:p w14:paraId="06A3C9F6" w14:textId="08E0B03A" w:rsidR="00A07E86" w:rsidRPr="00F50A75" w:rsidRDefault="00A07E8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Taitt H.E. Global trends and prostate cancer: a review of incidence, detection, and mortality as influenced by race, ethnicity, and geographic location //American journal of men's health. – 2018. – Vol. 12</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№6. – P. 1807-1823. </w:t>
      </w:r>
    </w:p>
    <w:p w14:paraId="54879BB0" w14:textId="2B72C1E7" w:rsidR="00C62B19" w:rsidRPr="006F1EAA" w:rsidRDefault="00A07E86"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Leith A.</w:t>
      </w:r>
      <w:r w:rsidR="00F50A75" w:rsidRPr="00F50A75">
        <w:rPr>
          <w:rFonts w:ascii="Times New Roman" w:hAnsi="Times New Roman" w:cs="Times New Roman"/>
          <w:sz w:val="28"/>
          <w:szCs w:val="28"/>
          <w:lang w:val="en-US"/>
        </w:rPr>
        <w:t>,</w:t>
      </w:r>
      <w:r w:rsidRPr="006F1EAA">
        <w:rPr>
          <w:lang w:val="en-US"/>
        </w:rPr>
        <w:t xml:space="preserve"> </w:t>
      </w:r>
      <w:r w:rsidRPr="006F1EAA">
        <w:rPr>
          <w:rFonts w:ascii="Times New Roman" w:hAnsi="Times New Roman" w:cs="Times New Roman"/>
          <w:sz w:val="28"/>
          <w:szCs w:val="28"/>
          <w:lang w:val="en-US"/>
        </w:rPr>
        <w:t xml:space="preserve">Ribbands A., Kim J., Last M., Barlow S., Yang L., Ghate S.R. et al. Real-world homologous recombination repair mutation testing in metastatic </w:t>
      </w:r>
      <w:r w:rsidRPr="006F1EAA">
        <w:rPr>
          <w:rFonts w:ascii="Times New Roman" w:hAnsi="Times New Roman" w:cs="Times New Roman"/>
          <w:sz w:val="28"/>
          <w:szCs w:val="28"/>
          <w:lang w:val="en-US"/>
        </w:rPr>
        <w:lastRenderedPageBreak/>
        <w:t>castration-resistant prostate cancer in the USA, Europe and Japan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Future Oncology. – 2022. – Vol. 18</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№8. – P. 937-951. </w:t>
      </w:r>
    </w:p>
    <w:p w14:paraId="716C870D" w14:textId="306B998E"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Kvåle R., Auvinen A., Adami H.O., Klint Å., Hernes E., Møller B., Pukkala E., Storm H. H., Tryggvadottir L., Tretli S., Wahlqvist R., Weiderpass E., Bray F.</w:t>
      </w:r>
      <w:r w:rsidRPr="006F1EAA">
        <w:rPr>
          <w:lang w:val="en-US"/>
        </w:rPr>
        <w:t xml:space="preserve"> </w:t>
      </w:r>
      <w:r w:rsidRPr="006F1EAA">
        <w:rPr>
          <w:rFonts w:ascii="Times New Roman" w:hAnsi="Times New Roman" w:cs="Times New Roman"/>
          <w:sz w:val="28"/>
          <w:szCs w:val="28"/>
          <w:lang w:val="en-US"/>
        </w:rPr>
        <w:t>Interpreting Trends in Prostate Cancer Incidence and Mortality in the Five Nordic Countries</w:t>
      </w:r>
      <w:r w:rsidR="00A07E86"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JNCI: Journal of the National Cancer Institute</w:t>
      </w:r>
      <w:r w:rsidR="00A07E86" w:rsidRPr="006F1EAA">
        <w:rPr>
          <w:rFonts w:ascii="Times New Roman" w:hAnsi="Times New Roman" w:cs="Times New Roman"/>
          <w:sz w:val="28"/>
          <w:szCs w:val="28"/>
          <w:lang w:val="en-US"/>
        </w:rPr>
        <w:t>.</w:t>
      </w:r>
      <w:r w:rsidR="00000575" w:rsidRPr="006F1EAA">
        <w:rPr>
          <w:rFonts w:ascii="Times New Roman" w:hAnsi="Times New Roman" w:cs="Times New Roman"/>
          <w:sz w:val="28"/>
          <w:szCs w:val="28"/>
          <w:lang w:val="en-US"/>
        </w:rPr>
        <w:t xml:space="preserve"> - </w:t>
      </w:r>
      <w:r w:rsidR="00A07E86" w:rsidRPr="006F1EAA">
        <w:rPr>
          <w:rFonts w:ascii="Times New Roman" w:hAnsi="Times New Roman" w:cs="Times New Roman"/>
          <w:sz w:val="28"/>
          <w:szCs w:val="28"/>
          <w:lang w:val="en-US"/>
        </w:rPr>
        <w:t xml:space="preserve">2007. – </w:t>
      </w:r>
      <w:r w:rsidRPr="006F1EAA">
        <w:rPr>
          <w:rFonts w:ascii="Times New Roman" w:hAnsi="Times New Roman" w:cs="Times New Roman"/>
          <w:sz w:val="28"/>
          <w:szCs w:val="28"/>
          <w:lang w:val="en-US"/>
        </w:rPr>
        <w:t>Vol</w:t>
      </w:r>
      <w:r w:rsidR="00A07E86" w:rsidRPr="006F1EAA">
        <w:rPr>
          <w:rFonts w:ascii="Times New Roman" w:hAnsi="Times New Roman" w:cs="Times New Roman"/>
          <w:sz w:val="28"/>
          <w:szCs w:val="28"/>
          <w:lang w:val="en-US"/>
        </w:rPr>
        <w:t>.</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99, </w:t>
      </w:r>
      <w:r w:rsidR="00F50A75" w:rsidRPr="006F1EAA">
        <w:rPr>
          <w:rFonts w:ascii="Times New Roman" w:hAnsi="Times New Roman" w:cs="Times New Roman"/>
          <w:sz w:val="28"/>
          <w:szCs w:val="28"/>
          <w:lang w:val="en-US"/>
        </w:rPr>
        <w:t>i</w:t>
      </w:r>
      <w:r w:rsidRPr="006F1EAA">
        <w:rPr>
          <w:rFonts w:ascii="Times New Roman" w:hAnsi="Times New Roman" w:cs="Times New Roman"/>
          <w:sz w:val="28"/>
          <w:szCs w:val="28"/>
          <w:lang w:val="en-US"/>
        </w:rPr>
        <w:t>ssue</w:t>
      </w:r>
      <w:r w:rsidR="00000575" w:rsidRPr="006F1EAA">
        <w:rPr>
          <w:rFonts w:ascii="Times New Roman" w:hAnsi="Times New Roman" w:cs="Times New Roman"/>
          <w:sz w:val="28"/>
          <w:szCs w:val="28"/>
          <w:lang w:val="en-US"/>
        </w:rPr>
        <w:t xml:space="preserve"> 24. – </w:t>
      </w:r>
      <w:r w:rsidRPr="006F1EAA">
        <w:rPr>
          <w:rFonts w:ascii="Times New Roman" w:hAnsi="Times New Roman" w:cs="Times New Roman"/>
          <w:sz w:val="28"/>
          <w:szCs w:val="28"/>
          <w:lang w:val="en-US"/>
        </w:rPr>
        <w:t>P</w:t>
      </w:r>
      <w:r w:rsidR="00000575"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1881–1887</w:t>
      </w:r>
      <w:r w:rsidR="00F50A75" w:rsidRPr="00F50A75">
        <w:rPr>
          <w:rFonts w:ascii="Times New Roman" w:hAnsi="Times New Roman" w:cs="Times New Roman"/>
          <w:sz w:val="28"/>
          <w:szCs w:val="28"/>
          <w:lang w:val="en-US"/>
        </w:rPr>
        <w:t>.</w:t>
      </w:r>
    </w:p>
    <w:p w14:paraId="6B85EEF0" w14:textId="2A81756C" w:rsidR="00C62B19" w:rsidRPr="006F1EAA" w:rsidRDefault="00000575"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Jemal A. et al. Cancer burden in Africa and opportunities for prevention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Cancer. – 2012. – Vol. 118</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№18. – P. 4372-4384.</w:t>
      </w:r>
    </w:p>
    <w:p w14:paraId="0C2C58B7" w14:textId="3D46D050"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Fontes F., Severo M., Castro C., Lourenc S.¸ Gomes S., Botelho F., La Vecchia C., Lunet N. Model-based patterns in prostate cancer mortality worldwide</w:t>
      </w:r>
      <w:r w:rsidR="00000575" w:rsidRPr="006F1EAA">
        <w:rPr>
          <w:rFonts w:ascii="Times New Roman" w:hAnsi="Times New Roman" w:cs="Times New Roman"/>
          <w:sz w:val="28"/>
          <w:szCs w:val="28"/>
          <w:lang w:val="en-US"/>
        </w:rPr>
        <w:t xml:space="preserve"> //</w:t>
      </w:r>
      <w:r w:rsidRPr="006F1EAA">
        <w:rPr>
          <w:lang w:val="en-US"/>
        </w:rPr>
        <w:t xml:space="preserve"> </w:t>
      </w:r>
      <w:r w:rsidRPr="006F1EAA">
        <w:rPr>
          <w:rFonts w:ascii="Times New Roman" w:hAnsi="Times New Roman" w:cs="Times New Roman"/>
          <w:sz w:val="28"/>
          <w:szCs w:val="28"/>
          <w:lang w:val="en-US"/>
        </w:rPr>
        <w:t>British Journal of Cancer</w:t>
      </w:r>
      <w:r w:rsidR="00000575"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2013</w:t>
      </w:r>
      <w:r w:rsidR="00000575"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108</w:t>
      </w:r>
      <w:r w:rsidR="00000575" w:rsidRPr="006F1EAA">
        <w:rPr>
          <w:rFonts w:ascii="Times New Roman" w:hAnsi="Times New Roman" w:cs="Times New Roman"/>
          <w:sz w:val="28"/>
          <w:szCs w:val="28"/>
          <w:lang w:val="en-US"/>
        </w:rPr>
        <w:t>. – P.</w:t>
      </w:r>
      <w:r w:rsidR="009B487E" w:rsidRPr="009B487E">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2354–2366</w:t>
      </w:r>
      <w:r w:rsidR="00F50A75" w:rsidRPr="00F50A75">
        <w:rPr>
          <w:rFonts w:ascii="Times New Roman" w:hAnsi="Times New Roman" w:cs="Times New Roman"/>
          <w:sz w:val="28"/>
          <w:szCs w:val="28"/>
          <w:lang w:val="en-US"/>
        </w:rPr>
        <w:t>.</w:t>
      </w:r>
    </w:p>
    <w:p w14:paraId="1C540AC5" w14:textId="16CF6BE5" w:rsidR="00C62B19" w:rsidRPr="006F1EAA" w:rsidRDefault="00000575"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Красный С.А., Тарендь Д.Т., Семёнов С.А. Результаты скрининга рака предстательной железы и проблема гипердиагностики заболевания в Республике Беларусь //</w:t>
      </w:r>
      <w:r w:rsidR="006B158B">
        <w:rPr>
          <w:rFonts w:ascii="Times New Roman" w:hAnsi="Times New Roman" w:cs="Times New Roman"/>
          <w:sz w:val="28"/>
          <w:szCs w:val="28"/>
        </w:rPr>
        <w:t xml:space="preserve"> </w:t>
      </w:r>
      <w:r w:rsidRPr="006F1EAA">
        <w:rPr>
          <w:rFonts w:ascii="Times New Roman" w:hAnsi="Times New Roman" w:cs="Times New Roman"/>
          <w:sz w:val="28"/>
          <w:szCs w:val="28"/>
        </w:rPr>
        <w:t>Онкоурология. – 2016. – №1. – С. 58-62.</w:t>
      </w:r>
    </w:p>
    <w:p w14:paraId="5F2DFA6F" w14:textId="2E6AF4E7" w:rsidR="00C62B19" w:rsidRPr="006F1EAA" w:rsidRDefault="00000575"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Hassanipour-Azgomi S. et al. Incidence and mortality of prostate cancer and their relationship with the Human Development Index worldwide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Prostate international. – 2016. – </w:t>
      </w:r>
      <w:r w:rsidR="00EF0F45"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4</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№3. – </w:t>
      </w:r>
      <w:r w:rsidR="00EF0F45"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118-124.</w:t>
      </w:r>
    </w:p>
    <w:p w14:paraId="01ED707C" w14:textId="0DCDB66D"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Hassanipour S., Delam H., Arab-Zozani M., Abdzadeh</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 Hosseini S.A., Nikbakht H.A., Riahi S. Survival rate of prostate cancer in Asian countries: a systematic review and meta-analysis //</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Annals of global health. – 2020. – </w:t>
      </w:r>
      <w:r w:rsidR="00EF0F45"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86</w:t>
      </w:r>
      <w:r w:rsidR="00EF0F45" w:rsidRPr="006F1EAA">
        <w:rPr>
          <w:rFonts w:ascii="Times New Roman" w:hAnsi="Times New Roman" w:cs="Times New Roman"/>
          <w:sz w:val="28"/>
          <w:szCs w:val="28"/>
          <w:lang w:val="en-US"/>
        </w:rPr>
        <w:t xml:space="preserve">, </w:t>
      </w:r>
      <w:r w:rsidR="00F50A75" w:rsidRPr="006F1EAA">
        <w:rPr>
          <w:rFonts w:ascii="Times New Roman" w:hAnsi="Times New Roman" w:cs="Times New Roman"/>
          <w:sz w:val="28"/>
          <w:szCs w:val="28"/>
          <w:lang w:val="en-US"/>
        </w:rPr>
        <w:t>is</w:t>
      </w:r>
      <w:r w:rsidR="00EF0F45" w:rsidRPr="006F1EAA">
        <w:rPr>
          <w:rFonts w:ascii="Times New Roman" w:hAnsi="Times New Roman" w:cs="Times New Roman"/>
          <w:sz w:val="28"/>
          <w:szCs w:val="28"/>
          <w:lang w:val="en-US"/>
        </w:rPr>
        <w:t xml:space="preserve">sue </w:t>
      </w:r>
      <w:r w:rsidRPr="006F1EAA">
        <w:rPr>
          <w:rFonts w:ascii="Times New Roman" w:hAnsi="Times New Roman" w:cs="Times New Roman"/>
          <w:sz w:val="28"/>
          <w:szCs w:val="28"/>
          <w:lang w:val="en-US"/>
        </w:rPr>
        <w:t>1.</w:t>
      </w:r>
      <w:r w:rsidR="00F50A75" w:rsidRPr="00F50A75">
        <w:rPr>
          <w:rFonts w:ascii="Times New Roman" w:hAnsi="Times New Roman" w:cs="Times New Roman"/>
          <w:sz w:val="28"/>
          <w:szCs w:val="28"/>
          <w:lang w:val="en-US"/>
        </w:rPr>
        <w:t xml:space="preserve"> </w:t>
      </w:r>
      <w:r w:rsidR="00F50A75">
        <w:rPr>
          <w:rFonts w:ascii="Times New Roman" w:hAnsi="Times New Roman" w:cs="Times New Roman"/>
          <w:sz w:val="28"/>
          <w:szCs w:val="28"/>
          <w:lang w:val="en-US"/>
        </w:rPr>
        <w:t>–</w:t>
      </w:r>
      <w:r w:rsidR="00F50A75" w:rsidRPr="00F50A75">
        <w:rPr>
          <w:rFonts w:ascii="Times New Roman" w:hAnsi="Times New Roman" w:cs="Times New Roman"/>
          <w:sz w:val="28"/>
          <w:szCs w:val="28"/>
          <w:lang w:val="en-US"/>
        </w:rPr>
        <w:t xml:space="preserve"> </w:t>
      </w:r>
      <w:r w:rsidR="00F50A75">
        <w:rPr>
          <w:rFonts w:ascii="Times New Roman" w:hAnsi="Times New Roman" w:cs="Times New Roman"/>
          <w:sz w:val="28"/>
          <w:szCs w:val="28"/>
        </w:rPr>
        <w:t>Р</w:t>
      </w:r>
      <w:r w:rsidR="00F50A75" w:rsidRPr="00F50A75">
        <w:rPr>
          <w:rFonts w:ascii="Times New Roman" w:hAnsi="Times New Roman" w:cs="Times New Roman"/>
          <w:sz w:val="28"/>
          <w:szCs w:val="28"/>
          <w:lang w:val="en-US"/>
        </w:rPr>
        <w:t>. 15-28.</w:t>
      </w:r>
    </w:p>
    <w:p w14:paraId="0D00F7B4" w14:textId="5F32127B"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Gray P</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Lin C</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C</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Jemal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Efstathiou J</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A. Recent trends in the management of localized prostate cancer: results from</w:t>
      </w:r>
      <w:r w:rsidR="00EF0F45" w:rsidRPr="006F1EAA">
        <w:rPr>
          <w:rFonts w:ascii="Times New Roman" w:hAnsi="Times New Roman" w:cs="Times New Roman"/>
          <w:sz w:val="28"/>
          <w:szCs w:val="28"/>
          <w:lang w:val="en-US"/>
        </w:rPr>
        <w:t xml:space="preserve"> the National Cancer Data Base // </w:t>
      </w:r>
      <w:r w:rsidRPr="006F1EAA">
        <w:rPr>
          <w:rFonts w:ascii="Times New Roman" w:hAnsi="Times New Roman" w:cs="Times New Roman"/>
          <w:sz w:val="28"/>
          <w:szCs w:val="28"/>
          <w:lang w:val="en-US"/>
        </w:rPr>
        <w:t>Journal of Clinical Oncology.</w:t>
      </w:r>
      <w:r w:rsidR="00EF0F45"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2014</w:t>
      </w:r>
      <w:r w:rsidR="00EF0F45"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32</w:t>
      </w:r>
      <w:r w:rsidR="00EF0F45" w:rsidRPr="006F1EAA">
        <w:rPr>
          <w:rFonts w:ascii="Times New Roman" w:hAnsi="Times New Roman" w:cs="Times New Roman"/>
          <w:sz w:val="28"/>
          <w:szCs w:val="28"/>
          <w:lang w:val="en-US"/>
        </w:rPr>
        <w:t xml:space="preserve">, </w:t>
      </w:r>
      <w:r w:rsidR="00F50A75" w:rsidRPr="006F1EAA">
        <w:rPr>
          <w:rFonts w:ascii="Times New Roman" w:hAnsi="Times New Roman" w:cs="Times New Roman"/>
          <w:sz w:val="28"/>
          <w:szCs w:val="28"/>
          <w:lang w:val="en-US"/>
        </w:rPr>
        <w:t>i</w:t>
      </w:r>
      <w:r w:rsidR="00EF0F45" w:rsidRPr="006F1EAA">
        <w:rPr>
          <w:rFonts w:ascii="Times New Roman" w:hAnsi="Times New Roman" w:cs="Times New Roman"/>
          <w:sz w:val="28"/>
          <w:szCs w:val="28"/>
          <w:lang w:val="en-US"/>
        </w:rPr>
        <w:t xml:space="preserve">ssue </w:t>
      </w:r>
      <w:r w:rsidRPr="006F1EAA">
        <w:rPr>
          <w:rFonts w:ascii="Times New Roman" w:hAnsi="Times New Roman" w:cs="Times New Roman"/>
          <w:sz w:val="28"/>
          <w:szCs w:val="28"/>
          <w:lang w:val="en-US"/>
        </w:rPr>
        <w:t>15</w:t>
      </w:r>
      <w:r w:rsidR="00EF0F45" w:rsidRPr="006F1EAA">
        <w:rPr>
          <w:rFonts w:ascii="Times New Roman" w:hAnsi="Times New Roman" w:cs="Times New Roman"/>
          <w:sz w:val="28"/>
          <w:szCs w:val="28"/>
          <w:lang w:val="en-US"/>
        </w:rPr>
        <w:t>.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5066.</w:t>
      </w:r>
      <w:r w:rsidR="00EF0F45" w:rsidRPr="006F1EAA">
        <w:rPr>
          <w:rFonts w:ascii="Times New Roman" w:hAnsi="Times New Roman" w:cs="Times New Roman"/>
          <w:sz w:val="28"/>
          <w:szCs w:val="28"/>
          <w:lang w:val="en-US"/>
        </w:rPr>
        <w:t xml:space="preserve"> </w:t>
      </w:r>
      <w:r w:rsidR="00F50A75" w:rsidRPr="00F50A75">
        <w:rPr>
          <w:rFonts w:ascii="Times New Roman" w:hAnsi="Times New Roman" w:cs="Times New Roman"/>
          <w:sz w:val="28"/>
          <w:szCs w:val="28"/>
          <w:lang w:val="en-US"/>
        </w:rPr>
        <w:t xml:space="preserve"> </w:t>
      </w:r>
    </w:p>
    <w:p w14:paraId="792B5FC6" w14:textId="231B2E55"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Evan Pollack C</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Wang H</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Bekelman J</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E</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Weissman G</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Epstein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J</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Liao K</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Dugoff </w:t>
      </w:r>
      <w:r w:rsidR="00FE2B2F"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H</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Armstrong K. Physician social networks and variation in rates of complications after radical prostatectomy</w:t>
      </w:r>
      <w:r w:rsidR="00EF0F45"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Value in Health.</w:t>
      </w:r>
      <w:r w:rsidR="00EF0F45"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2014</w:t>
      </w:r>
      <w:r w:rsidR="00EF0F45"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17</w:t>
      </w:r>
      <w:r w:rsidR="00EF0F45" w:rsidRPr="006F1EAA">
        <w:rPr>
          <w:rFonts w:ascii="Times New Roman" w:hAnsi="Times New Roman" w:cs="Times New Roman"/>
          <w:sz w:val="28"/>
          <w:szCs w:val="28"/>
          <w:lang w:val="en-US"/>
        </w:rPr>
        <w:t xml:space="preserve">, </w:t>
      </w:r>
      <w:r w:rsidR="00F50A75" w:rsidRPr="006F1EAA">
        <w:rPr>
          <w:rFonts w:ascii="Times New Roman" w:hAnsi="Times New Roman" w:cs="Times New Roman"/>
          <w:sz w:val="28"/>
          <w:szCs w:val="28"/>
          <w:lang w:val="en-US"/>
        </w:rPr>
        <w:t>i</w:t>
      </w:r>
      <w:r w:rsidR="00FC61BD" w:rsidRPr="006F1EAA">
        <w:rPr>
          <w:rFonts w:ascii="Times New Roman" w:hAnsi="Times New Roman" w:cs="Times New Roman"/>
          <w:sz w:val="28"/>
          <w:szCs w:val="28"/>
          <w:lang w:val="en-US"/>
        </w:rPr>
        <w:t xml:space="preserve">ssue </w:t>
      </w:r>
      <w:r w:rsidRPr="006F1EAA">
        <w:rPr>
          <w:rFonts w:ascii="Times New Roman" w:hAnsi="Times New Roman" w:cs="Times New Roman"/>
          <w:sz w:val="28"/>
          <w:szCs w:val="28"/>
          <w:lang w:val="en-US"/>
        </w:rPr>
        <w:t>5</w:t>
      </w:r>
      <w:r w:rsidR="00FC61BD" w:rsidRPr="006F1EAA">
        <w:rPr>
          <w:rFonts w:ascii="Times New Roman" w:hAnsi="Times New Roman" w:cs="Times New Roman"/>
          <w:sz w:val="28"/>
          <w:szCs w:val="28"/>
          <w:lang w:val="en-US"/>
        </w:rPr>
        <w:t>.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611-</w:t>
      </w:r>
      <w:r w:rsidR="00F50A75" w:rsidRPr="00F50A75">
        <w:rPr>
          <w:rFonts w:ascii="Times New Roman" w:hAnsi="Times New Roman" w:cs="Times New Roman"/>
          <w:sz w:val="28"/>
          <w:szCs w:val="28"/>
          <w:lang w:val="en-US"/>
        </w:rPr>
        <w:t>61</w:t>
      </w:r>
      <w:r w:rsidRPr="006F1EAA">
        <w:rPr>
          <w:rFonts w:ascii="Times New Roman" w:hAnsi="Times New Roman" w:cs="Times New Roman"/>
          <w:sz w:val="28"/>
          <w:szCs w:val="28"/>
          <w:lang w:val="en-US"/>
        </w:rPr>
        <w:t>8.</w:t>
      </w:r>
      <w:r w:rsidR="00FC61BD" w:rsidRPr="006F1EAA">
        <w:rPr>
          <w:rFonts w:ascii="Times New Roman" w:hAnsi="Times New Roman" w:cs="Times New Roman"/>
          <w:sz w:val="28"/>
          <w:szCs w:val="28"/>
          <w:lang w:val="en-US"/>
        </w:rPr>
        <w:t xml:space="preserve"> </w:t>
      </w:r>
      <w:r w:rsidR="00F50A75" w:rsidRPr="00F50A75">
        <w:rPr>
          <w:rFonts w:ascii="Times New Roman" w:hAnsi="Times New Roman" w:cs="Times New Roman"/>
          <w:sz w:val="28"/>
          <w:szCs w:val="28"/>
          <w:lang w:val="en-US"/>
        </w:rPr>
        <w:t xml:space="preserve"> </w:t>
      </w:r>
    </w:p>
    <w:p w14:paraId="10062649" w14:textId="60B2542B"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Gacci M</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Sebastianelli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Salvi M</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De Nunzio C</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Schiavina 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Simonato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Tubaro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Mirone V</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Carini M</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Carmignani G. Role of abdominal obesity for functional outcomes and complications in men treated with radical prostatectomy for prostate cancer: results of the Multicenter Italian Report on Radical Prostatectomy (MIRROR) study</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Scandinavian Journal of Urology</w:t>
      </w:r>
      <w:r w:rsidR="00F50A75" w:rsidRPr="00F50A75">
        <w:rPr>
          <w:rFonts w:ascii="Times New Roman" w:hAnsi="Times New Roman" w:cs="Times New Roman"/>
          <w:sz w:val="28"/>
          <w:szCs w:val="28"/>
          <w:lang w:val="en-US"/>
        </w:rPr>
        <w:t>. -</w:t>
      </w:r>
      <w:r w:rsidR="00FC61BD"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2014</w:t>
      </w:r>
      <w:r w:rsidR="00FC61BD"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48</w:t>
      </w:r>
      <w:r w:rsidR="00F50A75" w:rsidRPr="00F50A75">
        <w:rPr>
          <w:rFonts w:ascii="Times New Roman" w:hAnsi="Times New Roman" w:cs="Times New Roman"/>
          <w:sz w:val="28"/>
          <w:szCs w:val="28"/>
          <w:lang w:val="en-US"/>
        </w:rPr>
        <w:t>,</w:t>
      </w:r>
      <w:r w:rsidR="00FC61BD" w:rsidRPr="006F1EAA">
        <w:rPr>
          <w:rFonts w:ascii="Times New Roman" w:hAnsi="Times New Roman" w:cs="Times New Roman"/>
          <w:sz w:val="28"/>
          <w:szCs w:val="28"/>
          <w:lang w:val="en-US"/>
        </w:rPr>
        <w:t xml:space="preserve"> </w:t>
      </w:r>
      <w:r w:rsidR="00FC61BD"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2</w:t>
      </w:r>
      <w:r w:rsidR="00FC61BD" w:rsidRPr="006F1EAA">
        <w:rPr>
          <w:rFonts w:ascii="Times New Roman" w:hAnsi="Times New Roman" w:cs="Times New Roman"/>
          <w:sz w:val="28"/>
          <w:szCs w:val="28"/>
          <w:lang w:val="en-US"/>
        </w:rPr>
        <w:t>.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138-</w:t>
      </w:r>
      <w:r w:rsidR="009B487E" w:rsidRPr="009B487E">
        <w:rPr>
          <w:rFonts w:ascii="Times New Roman" w:hAnsi="Times New Roman" w:cs="Times New Roman"/>
          <w:sz w:val="28"/>
          <w:szCs w:val="28"/>
          <w:lang w:val="en-US"/>
        </w:rPr>
        <w:t>1</w:t>
      </w:r>
      <w:r w:rsidRPr="006F1EAA">
        <w:rPr>
          <w:rFonts w:ascii="Times New Roman" w:hAnsi="Times New Roman" w:cs="Times New Roman"/>
          <w:sz w:val="28"/>
          <w:szCs w:val="28"/>
          <w:lang w:val="en-US"/>
        </w:rPr>
        <w:t xml:space="preserve">45. </w:t>
      </w:r>
      <w:r w:rsidR="00F50A75" w:rsidRPr="00F50A75">
        <w:rPr>
          <w:rFonts w:ascii="Times New Roman" w:hAnsi="Times New Roman" w:cs="Times New Roman"/>
          <w:sz w:val="28"/>
          <w:szCs w:val="28"/>
          <w:lang w:val="en-US"/>
        </w:rPr>
        <w:t xml:space="preserve"> </w:t>
      </w:r>
    </w:p>
    <w:p w14:paraId="56F77059" w14:textId="58420B0C"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Tyritzis S</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I</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Wallerstedt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Steineck G</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Nyberg T</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Hugosson J</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Bjartell 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Wilderang U</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Thorsteinsdottir T</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Carlsson S</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Stranne J</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Haglind E</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Wiklund N</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P. Thromboembolic complications in 3,544 patients undergoing radical prostatectomy with or without lymph node dissection</w:t>
      </w:r>
      <w:r w:rsidR="00FC61BD"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The Journal of Urology</w:t>
      </w:r>
      <w:r w:rsidR="00FC61BD"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2015</w:t>
      </w:r>
      <w:r w:rsidR="00FC61BD" w:rsidRPr="006F1EAA">
        <w:rPr>
          <w:rFonts w:ascii="Times New Roman" w:hAnsi="Times New Roman" w:cs="Times New Roman"/>
          <w:sz w:val="28"/>
          <w:szCs w:val="28"/>
          <w:lang w:val="en-US"/>
        </w:rPr>
        <w:t xml:space="preserve">. – Vol. </w:t>
      </w:r>
      <w:r w:rsidRPr="006F1EAA">
        <w:rPr>
          <w:rFonts w:ascii="Times New Roman" w:hAnsi="Times New Roman" w:cs="Times New Roman"/>
          <w:sz w:val="28"/>
          <w:szCs w:val="28"/>
          <w:lang w:val="en-US"/>
        </w:rPr>
        <w:t>193</w:t>
      </w:r>
      <w:r w:rsidR="00F50A75" w:rsidRPr="00F50A75">
        <w:rPr>
          <w:rFonts w:ascii="Times New Roman" w:hAnsi="Times New Roman" w:cs="Times New Roman"/>
          <w:sz w:val="28"/>
          <w:szCs w:val="28"/>
          <w:lang w:val="en-US"/>
        </w:rPr>
        <w:t>,</w:t>
      </w:r>
      <w:r w:rsidR="00FC61BD" w:rsidRPr="006F1EAA">
        <w:rPr>
          <w:rFonts w:ascii="Times New Roman" w:hAnsi="Times New Roman" w:cs="Times New Roman"/>
          <w:sz w:val="28"/>
          <w:szCs w:val="28"/>
          <w:lang w:val="en-US"/>
        </w:rPr>
        <w:t xml:space="preserve"> №1.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17-25.</w:t>
      </w:r>
      <w:r w:rsidR="00F50A75" w:rsidRPr="00F50A75">
        <w:rPr>
          <w:rFonts w:ascii="Times New Roman" w:hAnsi="Times New Roman" w:cs="Times New Roman"/>
          <w:sz w:val="28"/>
          <w:szCs w:val="28"/>
          <w:lang w:val="en-US"/>
        </w:rPr>
        <w:t xml:space="preserve"> </w:t>
      </w:r>
    </w:p>
    <w:p w14:paraId="6D9DD827" w14:textId="33F32BEB"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Pilecki M</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A</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McGuire B</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B</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Jain U</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Kim J</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Y</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Nadler R</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B. National multi-institutional comparison of 30-day postoperative complication and readmission rates between open retropubic radical prostatectomy and robot-assisted laparoscopic prostatectomy using NSQIP</w:t>
      </w:r>
      <w:r w:rsidR="00FC61BD"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Journal of Endourology.</w:t>
      </w:r>
      <w:r w:rsidR="00FC61BD"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lastRenderedPageBreak/>
        <w:t>2014</w:t>
      </w:r>
      <w:r w:rsidR="00FC61BD"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28</w:t>
      </w:r>
      <w:r w:rsidR="00F50A75" w:rsidRPr="00F50A75">
        <w:rPr>
          <w:rFonts w:ascii="Times New Roman" w:hAnsi="Times New Roman" w:cs="Times New Roman"/>
          <w:sz w:val="28"/>
          <w:szCs w:val="28"/>
          <w:lang w:val="en-US"/>
        </w:rPr>
        <w:t>,</w:t>
      </w:r>
      <w:r w:rsidR="00FC61BD"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4</w:t>
      </w:r>
      <w:r w:rsidR="00FC61BD" w:rsidRPr="006F1EAA">
        <w:rPr>
          <w:rFonts w:ascii="Times New Roman" w:hAnsi="Times New Roman" w:cs="Times New Roman"/>
          <w:sz w:val="28"/>
          <w:szCs w:val="28"/>
          <w:lang w:val="en-US"/>
        </w:rPr>
        <w:t>. – P.</w:t>
      </w:r>
      <w:r w:rsidRPr="006F1EAA">
        <w:rPr>
          <w:rFonts w:ascii="Times New Roman" w:hAnsi="Times New Roman" w:cs="Times New Roman"/>
          <w:sz w:val="28"/>
          <w:szCs w:val="28"/>
          <w:lang w:val="en-US"/>
        </w:rPr>
        <w:t>430-</w:t>
      </w:r>
      <w:r w:rsidR="00F50A75" w:rsidRPr="00F50A75">
        <w:rPr>
          <w:rFonts w:ascii="Times New Roman" w:hAnsi="Times New Roman" w:cs="Times New Roman"/>
          <w:sz w:val="28"/>
          <w:szCs w:val="28"/>
          <w:lang w:val="en-US"/>
        </w:rPr>
        <w:t>43</w:t>
      </w:r>
      <w:r w:rsidRPr="006F1EAA">
        <w:rPr>
          <w:rFonts w:ascii="Times New Roman" w:hAnsi="Times New Roman" w:cs="Times New Roman"/>
          <w:sz w:val="28"/>
          <w:szCs w:val="28"/>
          <w:lang w:val="en-US"/>
        </w:rPr>
        <w:t>6.</w:t>
      </w:r>
      <w:r w:rsidR="00F50A75" w:rsidRPr="00F50A75">
        <w:rPr>
          <w:rFonts w:ascii="Times New Roman" w:hAnsi="Times New Roman" w:cs="Times New Roman"/>
          <w:sz w:val="28"/>
          <w:szCs w:val="28"/>
          <w:lang w:val="en-US"/>
        </w:rPr>
        <w:t xml:space="preserve"> </w:t>
      </w:r>
    </w:p>
    <w:p w14:paraId="5B7A377E" w14:textId="00478120" w:rsidR="00C62B19" w:rsidRPr="00F50A75"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Гриднева Я.В., Матвеев В.Б. Качество жизни больных после радикальной простатэктомии и радикальной цистэктомии // Эффективная фармакотерапия - 2007.</w:t>
      </w:r>
      <w:r w:rsidR="00F50A75">
        <w:rPr>
          <w:rFonts w:ascii="Times New Roman" w:hAnsi="Times New Roman" w:cs="Times New Roman"/>
          <w:sz w:val="28"/>
          <w:szCs w:val="28"/>
        </w:rPr>
        <w:t xml:space="preserve"> </w:t>
      </w:r>
      <w:r w:rsidRPr="006F1EAA">
        <w:rPr>
          <w:rFonts w:ascii="Times New Roman" w:hAnsi="Times New Roman" w:cs="Times New Roman"/>
          <w:sz w:val="28"/>
          <w:szCs w:val="28"/>
        </w:rPr>
        <w:t>- №14</w:t>
      </w:r>
      <w:r w:rsidR="00F50A75">
        <w:rPr>
          <w:rFonts w:ascii="Times New Roman" w:hAnsi="Times New Roman" w:cs="Times New Roman"/>
          <w:sz w:val="28"/>
          <w:szCs w:val="28"/>
        </w:rPr>
        <w:t>.</w:t>
      </w:r>
      <w:r w:rsidRPr="006F1EAA">
        <w:rPr>
          <w:rFonts w:ascii="Times New Roman" w:hAnsi="Times New Roman" w:cs="Times New Roman"/>
          <w:sz w:val="28"/>
          <w:szCs w:val="28"/>
        </w:rPr>
        <w:t xml:space="preserve"> - </w:t>
      </w:r>
      <w:r w:rsidRPr="006F1EAA">
        <w:rPr>
          <w:rFonts w:ascii="Times New Roman" w:hAnsi="Times New Roman" w:cs="Times New Roman"/>
          <w:sz w:val="28"/>
          <w:szCs w:val="28"/>
          <w:lang w:val="en-US"/>
        </w:rPr>
        <w:t>C</w:t>
      </w:r>
      <w:r w:rsidRPr="006F1EAA">
        <w:rPr>
          <w:rFonts w:ascii="Times New Roman" w:hAnsi="Times New Roman" w:cs="Times New Roman"/>
          <w:sz w:val="28"/>
          <w:szCs w:val="28"/>
        </w:rPr>
        <w:t xml:space="preserve">. 6-11. </w:t>
      </w:r>
    </w:p>
    <w:p w14:paraId="7AAFC931" w14:textId="4A0D2ECA"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Abdollah F</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Sun M</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Suardi N</w:t>
      </w:r>
      <w:r w:rsidR="00F50A75"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et al. A novel tool to assess the risk of urinary incontinence after nerve-sparing radical prostatectomy</w:t>
      </w:r>
      <w:r w:rsidR="00FC61BD" w:rsidRPr="006F1EAA">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 BJU Int.</w:t>
      </w:r>
      <w:r w:rsidR="00FC61BD" w:rsidRPr="006F1EAA">
        <w:rPr>
          <w:rFonts w:ascii="Times New Roman" w:hAnsi="Times New Roman" w:cs="Times New Roman"/>
          <w:sz w:val="28"/>
          <w:szCs w:val="28"/>
          <w:lang w:val="en-US"/>
        </w:rPr>
        <w:t xml:space="preserve"> – </w:t>
      </w:r>
      <w:r w:rsidRPr="006F1EAA">
        <w:rPr>
          <w:rFonts w:ascii="Times New Roman" w:hAnsi="Times New Roman" w:cs="Times New Roman"/>
          <w:sz w:val="28"/>
          <w:szCs w:val="28"/>
          <w:lang w:val="en-US"/>
        </w:rPr>
        <w:t>2013</w:t>
      </w:r>
      <w:r w:rsidR="00FC61BD" w:rsidRPr="006F1EAA">
        <w:rPr>
          <w:rFonts w:ascii="Times New Roman" w:hAnsi="Times New Roman" w:cs="Times New Roman"/>
          <w:sz w:val="28"/>
          <w:szCs w:val="28"/>
          <w:lang w:val="en-US"/>
        </w:rPr>
        <w:t>. – Vol.</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111</w:t>
      </w:r>
      <w:r w:rsidR="00F50A75" w:rsidRPr="00F50A75">
        <w:rPr>
          <w:rFonts w:ascii="Times New Roman" w:hAnsi="Times New Roman" w:cs="Times New Roman"/>
          <w:sz w:val="28"/>
          <w:szCs w:val="28"/>
          <w:lang w:val="en-US"/>
        </w:rPr>
        <w:t>,</w:t>
      </w:r>
      <w:r w:rsidR="00FC61BD" w:rsidRPr="006F1EAA">
        <w:rPr>
          <w:rFonts w:ascii="Times New Roman" w:hAnsi="Times New Roman" w:cs="Times New Roman"/>
          <w:sz w:val="28"/>
          <w:szCs w:val="28"/>
          <w:lang w:val="en-US"/>
        </w:rPr>
        <w:t xml:space="preserve"> </w:t>
      </w:r>
      <w:r w:rsidR="00FC61BD" w:rsidRPr="00F50A75">
        <w:rPr>
          <w:rFonts w:ascii="Times New Roman" w:hAnsi="Times New Roman" w:cs="Times New Roman"/>
          <w:sz w:val="28"/>
          <w:szCs w:val="28"/>
          <w:lang w:val="en-US"/>
        </w:rPr>
        <w:t>№</w:t>
      </w:r>
      <w:r w:rsidRPr="006F1EAA">
        <w:rPr>
          <w:rFonts w:ascii="Times New Roman" w:hAnsi="Times New Roman" w:cs="Times New Roman"/>
          <w:sz w:val="28"/>
          <w:szCs w:val="28"/>
          <w:lang w:val="en-US"/>
        </w:rPr>
        <w:t>6</w:t>
      </w:r>
      <w:r w:rsidR="00FC61BD" w:rsidRPr="006F1EAA">
        <w:rPr>
          <w:rFonts w:ascii="Times New Roman" w:hAnsi="Times New Roman" w:cs="Times New Roman"/>
          <w:sz w:val="28"/>
          <w:szCs w:val="28"/>
          <w:lang w:val="en-US"/>
        </w:rPr>
        <w:t>. – P.</w:t>
      </w:r>
      <w:r w:rsidR="00F50A75" w:rsidRPr="00F50A75">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905–913. </w:t>
      </w:r>
      <w:r w:rsidR="00F50A75" w:rsidRPr="00F50A75">
        <w:rPr>
          <w:rFonts w:ascii="Times New Roman" w:hAnsi="Times New Roman" w:cs="Times New Roman"/>
          <w:sz w:val="28"/>
          <w:szCs w:val="28"/>
          <w:lang w:val="en-US"/>
        </w:rPr>
        <w:t xml:space="preserve"> </w:t>
      </w:r>
    </w:p>
    <w:p w14:paraId="44C656A2" w14:textId="3453DDEC"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rPr>
      </w:pPr>
      <w:r w:rsidRPr="006F1EAA">
        <w:rPr>
          <w:rFonts w:ascii="Times New Roman" w:hAnsi="Times New Roman" w:cs="Times New Roman"/>
          <w:sz w:val="28"/>
          <w:szCs w:val="28"/>
        </w:rPr>
        <w:t xml:space="preserve">Таукенов М.М., Зингеренко М.Б., Лахно Д.А. Является ли пожилой пациент кандидатом для робот-ассистированной радикальной простатэктомии (РАРП) в период освоения методики? // Клиническая геронтология. </w:t>
      </w:r>
      <w:r w:rsidR="00865D27">
        <w:rPr>
          <w:rFonts w:ascii="Times New Roman" w:hAnsi="Times New Roman" w:cs="Times New Roman"/>
          <w:sz w:val="28"/>
          <w:szCs w:val="28"/>
        </w:rPr>
        <w:t>-</w:t>
      </w:r>
      <w:r w:rsidRPr="006F1EAA">
        <w:rPr>
          <w:rFonts w:ascii="Times New Roman" w:hAnsi="Times New Roman" w:cs="Times New Roman"/>
          <w:sz w:val="28"/>
          <w:szCs w:val="28"/>
        </w:rPr>
        <w:t xml:space="preserve"> 2017.</w:t>
      </w:r>
      <w:r w:rsidR="00FC61BD" w:rsidRPr="006F1EAA">
        <w:rPr>
          <w:rFonts w:ascii="Times New Roman" w:hAnsi="Times New Roman" w:cs="Times New Roman"/>
          <w:sz w:val="28"/>
          <w:szCs w:val="28"/>
        </w:rPr>
        <w:t xml:space="preserve"> - </w:t>
      </w:r>
      <w:r w:rsidRPr="006F1EAA">
        <w:rPr>
          <w:rFonts w:ascii="Times New Roman" w:hAnsi="Times New Roman" w:cs="Times New Roman"/>
          <w:sz w:val="28"/>
          <w:szCs w:val="28"/>
          <w:lang w:val="en-US"/>
        </w:rPr>
        <w:t>T</w:t>
      </w:r>
      <w:r w:rsidR="00FC61BD" w:rsidRPr="006F1EAA">
        <w:rPr>
          <w:rFonts w:ascii="Times New Roman" w:hAnsi="Times New Roman" w:cs="Times New Roman"/>
          <w:sz w:val="28"/>
          <w:szCs w:val="28"/>
        </w:rPr>
        <w:t>.</w:t>
      </w:r>
      <w:r w:rsidR="00865D27">
        <w:rPr>
          <w:rFonts w:ascii="Times New Roman" w:hAnsi="Times New Roman" w:cs="Times New Roman"/>
          <w:sz w:val="28"/>
          <w:szCs w:val="28"/>
        </w:rPr>
        <w:t xml:space="preserve"> </w:t>
      </w:r>
      <w:r w:rsidR="00FC61BD" w:rsidRPr="006F1EAA">
        <w:rPr>
          <w:rFonts w:ascii="Times New Roman" w:hAnsi="Times New Roman" w:cs="Times New Roman"/>
          <w:sz w:val="28"/>
          <w:szCs w:val="28"/>
        </w:rPr>
        <w:t>23</w:t>
      </w:r>
      <w:r w:rsidR="00865D27">
        <w:rPr>
          <w:rFonts w:ascii="Times New Roman" w:hAnsi="Times New Roman" w:cs="Times New Roman"/>
          <w:sz w:val="28"/>
          <w:szCs w:val="28"/>
        </w:rPr>
        <w:t xml:space="preserve">,  </w:t>
      </w:r>
      <w:r w:rsidRPr="006F1EAA">
        <w:rPr>
          <w:rFonts w:ascii="Times New Roman" w:hAnsi="Times New Roman" w:cs="Times New Roman"/>
          <w:sz w:val="28"/>
          <w:szCs w:val="28"/>
        </w:rPr>
        <w:t>№9</w:t>
      </w:r>
      <w:r w:rsidR="00FC61BD" w:rsidRPr="006F1EAA">
        <w:rPr>
          <w:rFonts w:ascii="Times New Roman" w:hAnsi="Times New Roman" w:cs="Times New Roman"/>
          <w:sz w:val="28"/>
          <w:szCs w:val="28"/>
        </w:rPr>
        <w:t>-</w:t>
      </w:r>
      <w:r w:rsidRPr="006F1EAA">
        <w:rPr>
          <w:rFonts w:ascii="Times New Roman" w:hAnsi="Times New Roman" w:cs="Times New Roman"/>
          <w:sz w:val="28"/>
          <w:szCs w:val="28"/>
        </w:rPr>
        <w:t>10</w:t>
      </w:r>
      <w:r w:rsidR="00865D27">
        <w:rPr>
          <w:rFonts w:ascii="Times New Roman" w:hAnsi="Times New Roman" w:cs="Times New Roman"/>
          <w:sz w:val="28"/>
          <w:szCs w:val="28"/>
        </w:rPr>
        <w:t>.</w:t>
      </w:r>
      <w:r w:rsidR="00FC61BD" w:rsidRPr="006F1EAA">
        <w:rPr>
          <w:rFonts w:ascii="Times New Roman" w:hAnsi="Times New Roman" w:cs="Times New Roman"/>
          <w:sz w:val="28"/>
          <w:szCs w:val="28"/>
        </w:rPr>
        <w:t xml:space="preserve"> - </w:t>
      </w:r>
      <w:r w:rsidRPr="006F1EAA">
        <w:rPr>
          <w:rFonts w:ascii="Times New Roman" w:hAnsi="Times New Roman" w:cs="Times New Roman"/>
          <w:sz w:val="28"/>
          <w:szCs w:val="28"/>
          <w:lang w:val="en-US"/>
        </w:rPr>
        <w:t>C</w:t>
      </w:r>
      <w:r w:rsidRPr="006F1EAA">
        <w:rPr>
          <w:rFonts w:ascii="Times New Roman" w:hAnsi="Times New Roman" w:cs="Times New Roman"/>
          <w:sz w:val="28"/>
          <w:szCs w:val="28"/>
        </w:rPr>
        <w:t>. 65–66.</w:t>
      </w:r>
    </w:p>
    <w:p w14:paraId="07F66C2E" w14:textId="0553FD54" w:rsidR="00C62B19" w:rsidRPr="006F1EAA" w:rsidRDefault="008E0CB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Aggarwal A. et al. Determinants of patient mobility for prostate cancer surgery: a population-based study of choice and competition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European urology. – 2018. – Vol. 73</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№6. – P. 822-825.</w:t>
      </w:r>
    </w:p>
    <w:p w14:paraId="13A0E6B2" w14:textId="7744DB4A"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Tikkinen K.A.O. et al. Procedure-specific risks of thrombosis and bleeding in urological cancer surgery: systematic review and meta-analysis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European urology. – 2018. – </w:t>
      </w:r>
      <w:r w:rsidR="008E0CB1"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73</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№2. – </w:t>
      </w:r>
      <w:r w:rsidR="008E0CB1"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242-251</w:t>
      </w:r>
      <w:r w:rsidR="00865D27" w:rsidRPr="00865D27">
        <w:rPr>
          <w:rFonts w:ascii="Times New Roman" w:hAnsi="Times New Roman" w:cs="Times New Roman"/>
          <w:sz w:val="28"/>
          <w:szCs w:val="28"/>
          <w:lang w:val="en-US"/>
        </w:rPr>
        <w:t>.</w:t>
      </w:r>
    </w:p>
    <w:p w14:paraId="1EBF072B" w14:textId="4466D2EE" w:rsidR="00C62B19" w:rsidRPr="006F1EAA" w:rsidRDefault="008E0CB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Fischer B.</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Engel N., Fehr J.L., John H. Complications of robotic assisted radical prostatectomy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World journal of urology. – 2008. – Vol. 26. – P. 595-602.</w:t>
      </w:r>
    </w:p>
    <w:p w14:paraId="2182C18F" w14:textId="0B3E3D03"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Stavrinides V. et al. Five-year outcomes of magnetic resonance imaging–based active surveillance for prostate cancer: a large cohort study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European urology. – 2020. – </w:t>
      </w:r>
      <w:r w:rsidR="008E0CB1"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78</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№3. – </w:t>
      </w:r>
      <w:r w:rsidR="008E0CB1"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443-451</w:t>
      </w:r>
      <w:r w:rsidR="00865D27" w:rsidRPr="00865D27">
        <w:rPr>
          <w:rFonts w:ascii="Times New Roman" w:hAnsi="Times New Roman" w:cs="Times New Roman"/>
          <w:sz w:val="28"/>
          <w:szCs w:val="28"/>
          <w:lang w:val="en-US"/>
        </w:rPr>
        <w:t>.</w:t>
      </w:r>
    </w:p>
    <w:p w14:paraId="3048429F" w14:textId="78AEAFFC" w:rsidR="00C62B19" w:rsidRPr="006F1EAA" w:rsidRDefault="008E0CB1"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Liss M.A., Skarecky D., Morales B., Osann K., Eichel L., Ahlering T.E. </w:t>
      </w:r>
      <w:r w:rsidRPr="006F1EAA">
        <w:rPr>
          <w:lang w:val="en-US"/>
        </w:rPr>
        <w:t xml:space="preserve"> </w:t>
      </w:r>
      <w:r w:rsidRPr="006F1EAA">
        <w:rPr>
          <w:rFonts w:ascii="Times New Roman" w:hAnsi="Times New Roman" w:cs="Times New Roman"/>
          <w:sz w:val="28"/>
          <w:szCs w:val="28"/>
          <w:lang w:val="en-US"/>
        </w:rPr>
        <w:t>Preventing perioperative complications of robotic-assisted radical prostatectomy //</w:t>
      </w:r>
      <w:r w:rsidR="00865D27" w:rsidRPr="00865D27">
        <w:rPr>
          <w:rFonts w:ascii="Times New Roman" w:hAnsi="Times New Roman" w:cs="Times New Roman"/>
          <w:sz w:val="28"/>
          <w:szCs w:val="28"/>
          <w:lang w:val="en-US"/>
        </w:rPr>
        <w:t xml:space="preserve"> </w:t>
      </w:r>
      <w:r w:rsidRPr="006F1EAA">
        <w:rPr>
          <w:rFonts w:ascii="Times New Roman" w:hAnsi="Times New Roman" w:cs="Times New Roman"/>
          <w:sz w:val="28"/>
          <w:szCs w:val="28"/>
          <w:lang w:val="en-US"/>
        </w:rPr>
        <w:t xml:space="preserve">Urology. – 2013. – </w:t>
      </w:r>
      <w:r w:rsidR="009B487E" w:rsidRPr="006F1EAA">
        <w:rPr>
          <w:rFonts w:ascii="Times New Roman" w:hAnsi="Times New Roman" w:cs="Times New Roman"/>
          <w:sz w:val="28"/>
          <w:szCs w:val="28"/>
          <w:lang w:val="en-US"/>
        </w:rPr>
        <w:t xml:space="preserve">Vol. </w:t>
      </w:r>
      <w:r w:rsidRPr="006F1EAA">
        <w:rPr>
          <w:rFonts w:ascii="Times New Roman" w:hAnsi="Times New Roman" w:cs="Times New Roman"/>
          <w:sz w:val="28"/>
          <w:szCs w:val="28"/>
          <w:lang w:val="en-US"/>
        </w:rPr>
        <w:t>81</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№2. – </w:t>
      </w:r>
      <w:r w:rsidR="009B487E">
        <w:rPr>
          <w:rFonts w:ascii="Times New Roman" w:hAnsi="Times New Roman" w:cs="Times New Roman"/>
          <w:sz w:val="28"/>
          <w:szCs w:val="28"/>
        </w:rPr>
        <w:t>Р</w:t>
      </w:r>
      <w:r w:rsidRPr="006F1EAA">
        <w:rPr>
          <w:rFonts w:ascii="Times New Roman" w:hAnsi="Times New Roman" w:cs="Times New Roman"/>
          <w:sz w:val="28"/>
          <w:szCs w:val="28"/>
          <w:lang w:val="en-US"/>
        </w:rPr>
        <w:t>. 319-323</w:t>
      </w:r>
      <w:r w:rsidR="00865D27" w:rsidRPr="00865D27">
        <w:rPr>
          <w:rFonts w:ascii="Times New Roman" w:hAnsi="Times New Roman" w:cs="Times New Roman"/>
          <w:sz w:val="28"/>
          <w:szCs w:val="28"/>
          <w:lang w:val="en-US"/>
        </w:rPr>
        <w:t>.</w:t>
      </w:r>
    </w:p>
    <w:p w14:paraId="5F30A607" w14:textId="72CAF958" w:rsidR="00C62B19" w:rsidRPr="006F1EAA" w:rsidRDefault="00C62B19" w:rsidP="009B487E">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6F1EAA">
        <w:rPr>
          <w:rFonts w:ascii="Times New Roman" w:hAnsi="Times New Roman" w:cs="Times New Roman"/>
          <w:sz w:val="28"/>
          <w:szCs w:val="28"/>
          <w:lang w:val="en-US"/>
        </w:rPr>
        <w:t xml:space="preserve">Tao Z.Q. et al. Epidemiology of prostate cancer: current status //Eur Rev Med Pharmacol Sci. – 2015. – </w:t>
      </w:r>
      <w:r w:rsidR="008E0CB1" w:rsidRPr="006F1EAA">
        <w:rPr>
          <w:rFonts w:ascii="Times New Roman" w:hAnsi="Times New Roman" w:cs="Times New Roman"/>
          <w:sz w:val="28"/>
          <w:szCs w:val="28"/>
          <w:lang w:val="en-US"/>
        </w:rPr>
        <w:t>Vol</w:t>
      </w:r>
      <w:r w:rsidRPr="006F1EAA">
        <w:rPr>
          <w:rFonts w:ascii="Times New Roman" w:hAnsi="Times New Roman" w:cs="Times New Roman"/>
          <w:sz w:val="28"/>
          <w:szCs w:val="28"/>
          <w:lang w:val="en-US"/>
        </w:rPr>
        <w:t>. 19</w:t>
      </w:r>
      <w:r w:rsidR="00865D27" w:rsidRPr="00865D27">
        <w:rPr>
          <w:rFonts w:ascii="Times New Roman" w:hAnsi="Times New Roman" w:cs="Times New Roman"/>
          <w:sz w:val="28"/>
          <w:szCs w:val="28"/>
          <w:lang w:val="en-US"/>
        </w:rPr>
        <w:t>,</w:t>
      </w:r>
      <w:r w:rsidRPr="006F1EAA">
        <w:rPr>
          <w:rFonts w:ascii="Times New Roman" w:hAnsi="Times New Roman" w:cs="Times New Roman"/>
          <w:sz w:val="28"/>
          <w:szCs w:val="28"/>
          <w:lang w:val="en-US"/>
        </w:rPr>
        <w:t xml:space="preserve"> №5. – </w:t>
      </w:r>
      <w:r w:rsidR="008E0CB1" w:rsidRPr="006F1EAA">
        <w:rPr>
          <w:rFonts w:ascii="Times New Roman" w:hAnsi="Times New Roman" w:cs="Times New Roman"/>
          <w:sz w:val="28"/>
          <w:szCs w:val="28"/>
          <w:lang w:val="en-US"/>
        </w:rPr>
        <w:t>P</w:t>
      </w:r>
      <w:r w:rsidRPr="006F1EAA">
        <w:rPr>
          <w:rFonts w:ascii="Times New Roman" w:hAnsi="Times New Roman" w:cs="Times New Roman"/>
          <w:sz w:val="28"/>
          <w:szCs w:val="28"/>
          <w:lang w:val="en-US"/>
        </w:rPr>
        <w:t xml:space="preserve">. </w:t>
      </w:r>
      <w:r w:rsidRPr="00865D27">
        <w:rPr>
          <w:rFonts w:ascii="Times New Roman" w:hAnsi="Times New Roman" w:cs="Times New Roman"/>
          <w:sz w:val="28"/>
          <w:szCs w:val="28"/>
          <w:lang w:val="en-US"/>
        </w:rPr>
        <w:t>805-</w:t>
      </w:r>
      <w:r w:rsidR="00865D27" w:rsidRPr="00865D27">
        <w:rPr>
          <w:rFonts w:ascii="Times New Roman" w:hAnsi="Times New Roman" w:cs="Times New Roman"/>
          <w:sz w:val="28"/>
          <w:szCs w:val="28"/>
          <w:lang w:val="en-US"/>
        </w:rPr>
        <w:t>8</w:t>
      </w:r>
      <w:r w:rsidRPr="00865D27">
        <w:rPr>
          <w:rFonts w:ascii="Times New Roman" w:hAnsi="Times New Roman" w:cs="Times New Roman"/>
          <w:sz w:val="28"/>
          <w:szCs w:val="28"/>
          <w:lang w:val="en-US"/>
        </w:rPr>
        <w:t>12.</w:t>
      </w:r>
    </w:p>
    <w:p w14:paraId="685E3355" w14:textId="60A25493" w:rsidR="00C62B19" w:rsidRPr="003A0D12" w:rsidRDefault="00C62B19" w:rsidP="00E26844">
      <w:pPr>
        <w:pStyle w:val="a8"/>
        <w:widowControl w:val="0"/>
        <w:numPr>
          <w:ilvl w:val="0"/>
          <w:numId w:val="7"/>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E26844">
        <w:rPr>
          <w:rFonts w:ascii="Times New Roman" w:hAnsi="Times New Roman" w:cs="Times New Roman"/>
          <w:sz w:val="28"/>
          <w:szCs w:val="28"/>
          <w:lang w:val="en-US"/>
        </w:rPr>
        <w:t>Wong M.C.S. et al. Global incidence and mortality for prostate cancer: analysis of temporal patterns and trends in 36 countries //</w:t>
      </w:r>
      <w:r w:rsidR="00865D27" w:rsidRPr="00E26844">
        <w:rPr>
          <w:rFonts w:ascii="Times New Roman" w:hAnsi="Times New Roman" w:cs="Times New Roman"/>
          <w:sz w:val="28"/>
          <w:szCs w:val="28"/>
          <w:lang w:val="en-US"/>
        </w:rPr>
        <w:t xml:space="preserve"> </w:t>
      </w:r>
      <w:r w:rsidRPr="00E26844">
        <w:rPr>
          <w:rFonts w:ascii="Times New Roman" w:hAnsi="Times New Roman" w:cs="Times New Roman"/>
          <w:sz w:val="28"/>
          <w:szCs w:val="28"/>
          <w:lang w:val="en-US"/>
        </w:rPr>
        <w:t xml:space="preserve">European urology. – 2016. – </w:t>
      </w:r>
      <w:r w:rsidR="008E0CB1" w:rsidRPr="00E26844">
        <w:rPr>
          <w:rFonts w:ascii="Times New Roman" w:hAnsi="Times New Roman" w:cs="Times New Roman"/>
          <w:sz w:val="28"/>
          <w:szCs w:val="28"/>
          <w:lang w:val="en-US"/>
        </w:rPr>
        <w:t>Vol</w:t>
      </w:r>
      <w:r w:rsidRPr="00E26844">
        <w:rPr>
          <w:rFonts w:ascii="Times New Roman" w:hAnsi="Times New Roman" w:cs="Times New Roman"/>
          <w:sz w:val="28"/>
          <w:szCs w:val="28"/>
          <w:lang w:val="en-US"/>
        </w:rPr>
        <w:t>. 70</w:t>
      </w:r>
      <w:r w:rsidR="00865D27" w:rsidRPr="00E26844">
        <w:rPr>
          <w:rFonts w:ascii="Times New Roman" w:hAnsi="Times New Roman" w:cs="Times New Roman"/>
          <w:sz w:val="28"/>
          <w:szCs w:val="28"/>
          <w:lang w:val="en-US"/>
        </w:rPr>
        <w:t>,</w:t>
      </w:r>
      <w:r w:rsidRPr="00E26844">
        <w:rPr>
          <w:rFonts w:ascii="Times New Roman" w:hAnsi="Times New Roman" w:cs="Times New Roman"/>
          <w:sz w:val="28"/>
          <w:szCs w:val="28"/>
          <w:lang w:val="en-US"/>
        </w:rPr>
        <w:t xml:space="preserve"> №5. – </w:t>
      </w:r>
      <w:r w:rsidR="008E0CB1" w:rsidRPr="00E26844">
        <w:rPr>
          <w:rFonts w:ascii="Times New Roman" w:hAnsi="Times New Roman" w:cs="Times New Roman"/>
          <w:sz w:val="28"/>
          <w:szCs w:val="28"/>
          <w:lang w:val="en-US"/>
        </w:rPr>
        <w:t>P</w:t>
      </w:r>
      <w:r w:rsidRPr="00E26844">
        <w:rPr>
          <w:rFonts w:ascii="Times New Roman" w:hAnsi="Times New Roman" w:cs="Times New Roman"/>
          <w:sz w:val="28"/>
          <w:szCs w:val="28"/>
          <w:lang w:val="en-US"/>
        </w:rPr>
        <w:t>. 862-874</w:t>
      </w:r>
      <w:r w:rsidR="00865D27" w:rsidRPr="00E26844">
        <w:rPr>
          <w:rFonts w:ascii="Times New Roman" w:hAnsi="Times New Roman" w:cs="Times New Roman"/>
          <w:sz w:val="28"/>
          <w:szCs w:val="28"/>
          <w:lang w:val="en-US"/>
        </w:rPr>
        <w:t>.</w:t>
      </w:r>
    </w:p>
    <w:p w14:paraId="4E31A01E"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4184E71C"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5DC623F9"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7457ADE2"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12D1A90E"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4D29A513" w14:textId="77777777" w:rsidR="003A0D12"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6A92A83A" w14:textId="77777777" w:rsidR="006107C3" w:rsidRDefault="006107C3"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174CB681" w14:textId="77777777" w:rsidR="006107C3" w:rsidRPr="009D7077" w:rsidRDefault="006107C3"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32F4EB65"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44C15F1B"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0F7A59CB"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447FE4F6"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2E4873B4" w14:textId="77777777" w:rsidR="003A0D12" w:rsidRPr="009D7077"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lang w:val="en-US"/>
        </w:rPr>
      </w:pPr>
    </w:p>
    <w:p w14:paraId="07707D21" w14:textId="358A5B40" w:rsidR="00BA2075" w:rsidRPr="00136F0F" w:rsidRDefault="00367555" w:rsidP="00BA2075">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r w:rsidRPr="00136F0F">
        <w:rPr>
          <w:rFonts w:ascii="Times New Roman" w:hAnsi="Times New Roman" w:cs="Times New Roman"/>
          <w:b/>
          <w:sz w:val="28"/>
          <w:szCs w:val="28"/>
        </w:rPr>
        <w:lastRenderedPageBreak/>
        <w:t>ПРИЛОЖЕНИЕ</w:t>
      </w:r>
      <w:r w:rsidR="00375F37" w:rsidRPr="00136F0F">
        <w:rPr>
          <w:rFonts w:ascii="Times New Roman" w:hAnsi="Times New Roman" w:cs="Times New Roman"/>
          <w:b/>
          <w:sz w:val="28"/>
          <w:szCs w:val="28"/>
        </w:rPr>
        <w:t xml:space="preserve"> А</w:t>
      </w:r>
    </w:p>
    <w:p w14:paraId="750228E2" w14:textId="77777777" w:rsidR="006107C3" w:rsidRPr="00136F0F" w:rsidRDefault="006107C3" w:rsidP="00BA2075">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p>
    <w:p w14:paraId="7DE5D1F0" w14:textId="5C4CC00C" w:rsidR="003A0D12" w:rsidRPr="00136F0F" w:rsidRDefault="00367555" w:rsidP="00BA2075">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r w:rsidRPr="00136F0F">
        <w:rPr>
          <w:rFonts w:ascii="Times New Roman" w:hAnsi="Times New Roman" w:cs="Times New Roman"/>
          <w:b/>
          <w:sz w:val="28"/>
          <w:szCs w:val="28"/>
        </w:rPr>
        <w:t>Акт внедрения результатов исследования в практику  КазНИИОиР</w:t>
      </w:r>
    </w:p>
    <w:p w14:paraId="73E18B0E" w14:textId="37C00476" w:rsidR="003A0D12" w:rsidRDefault="00510F5E" w:rsidP="00510F5E">
      <w:pPr>
        <w:spacing w:after="0" w:line="264" w:lineRule="auto"/>
        <w:ind w:right="125"/>
        <w:rPr>
          <w:rFonts w:ascii="Times New Roman" w:hAnsi="Times New Roman" w:cs="Times New Roman"/>
          <w:sz w:val="28"/>
          <w:szCs w:val="28"/>
        </w:rPr>
      </w:pPr>
      <w:r>
        <w:rPr>
          <w:noProof/>
          <w:sz w:val="20"/>
          <w:lang w:eastAsia="ru-RU"/>
        </w:rPr>
        <w:drawing>
          <wp:inline distT="0" distB="0" distL="0" distR="0" wp14:anchorId="232BB0C2" wp14:editId="7DA668E4">
            <wp:extent cx="5940425" cy="8343930"/>
            <wp:effectExtent l="0" t="0" r="3175" b="0"/>
            <wp:docPr id="192264834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tretch>
                      <a:fillRect/>
                    </a:stretch>
                  </pic:blipFill>
                  <pic:spPr>
                    <a:xfrm>
                      <a:off x="0" y="0"/>
                      <a:ext cx="5940425" cy="8343930"/>
                    </a:xfrm>
                    <a:prstGeom prst="rect">
                      <a:avLst/>
                    </a:prstGeom>
                  </pic:spPr>
                </pic:pic>
              </a:graphicData>
            </a:graphic>
          </wp:inline>
        </w:drawing>
      </w:r>
    </w:p>
    <w:p w14:paraId="5E72C97F" w14:textId="77777777" w:rsidR="003A0D12"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0F5B6EDD" w14:textId="77777777" w:rsidR="003A0D12"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1036EE37" w14:textId="2C7213C4" w:rsidR="002A0CBE" w:rsidRPr="00E80901" w:rsidRDefault="002A0CBE" w:rsidP="002A0CBE">
      <w:pPr>
        <w:spacing w:after="554" w:line="259" w:lineRule="auto"/>
        <w:ind w:left="3119" w:right="-106"/>
        <w:jc w:val="center"/>
      </w:pPr>
      <w:r w:rsidRPr="00E80901">
        <w:rPr>
          <w:sz w:val="30"/>
        </w:rPr>
        <w:t>Приложение к акту внедрения</w:t>
      </w:r>
      <w:r w:rsidRPr="00E57B45">
        <w:rPr>
          <w:noProof/>
          <w:lang w:eastAsia="ru-RU"/>
        </w:rPr>
        <w:drawing>
          <wp:inline distT="0" distB="0" distL="0" distR="0" wp14:anchorId="7FB39320" wp14:editId="43DA656E">
            <wp:extent cx="1501140" cy="457200"/>
            <wp:effectExtent l="0" t="0" r="3810" b="0"/>
            <wp:docPr id="18294059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01140" cy="457200"/>
                    </a:xfrm>
                    <a:prstGeom prst="rect">
                      <a:avLst/>
                    </a:prstGeom>
                    <a:noFill/>
                    <a:ln>
                      <a:noFill/>
                    </a:ln>
                  </pic:spPr>
                </pic:pic>
              </a:graphicData>
            </a:graphic>
          </wp:inline>
        </w:drawing>
      </w:r>
    </w:p>
    <w:p w14:paraId="265D5FD1" w14:textId="77777777" w:rsidR="002A0CBE" w:rsidRPr="00E80901" w:rsidRDefault="002A0CBE" w:rsidP="002A0CBE">
      <w:pPr>
        <w:spacing w:after="29"/>
        <w:ind w:left="81" w:right="33"/>
      </w:pPr>
      <w:r w:rsidRPr="00E80901">
        <w:t>Рак предстательной железы (РПЖ) - одна из наиболее распространенных форм злокачественных опухолей у мужчин, занимающая З место в структуре заболеваемости и 5 место в структуре смертности среди мужчин в Республике Казахстан.</w:t>
      </w:r>
    </w:p>
    <w:p w14:paraId="6731925D" w14:textId="74C1D68F" w:rsidR="002A0CBE" w:rsidRPr="00E80901" w:rsidRDefault="002A0CBE" w:rsidP="002A0CBE">
      <w:pPr>
        <w:spacing w:after="0"/>
        <w:ind w:left="81" w:right="33"/>
      </w:pPr>
      <w:r w:rsidRPr="00E80901">
        <w:t xml:space="preserve">Наиболее эффективным методом лечения РПЖ является радикальная проставктомия (РПЭ). В последнее двадцать лет основной предпочтение </w:t>
      </w:r>
      <w:r w:rsidRPr="00E57B45">
        <w:rPr>
          <w:noProof/>
          <w:lang w:eastAsia="ru-RU"/>
        </w:rPr>
        <w:drawing>
          <wp:inline distT="0" distB="0" distL="0" distR="0" wp14:anchorId="27203C58" wp14:editId="19EEAF25">
            <wp:extent cx="7620" cy="7620"/>
            <wp:effectExtent l="0" t="0" r="0" b="0"/>
            <wp:docPr id="11914105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E80901">
        <w:t>отводится эндоскопическим методам лечения минимально инвазивные операции радикальной простатэктомии исторически развивались от лапароскопической радикальной простатэктомии, описанной Шюсслером и др. в 1992 году, до робот-ассистированной радикальной простатэктомии (РАРПЭ), описанной Биндером и др. в 2003 году.</w:t>
      </w:r>
    </w:p>
    <w:p w14:paraId="73C8F7E3" w14:textId="77777777" w:rsidR="002A0CBE" w:rsidRPr="00E80901" w:rsidRDefault="002A0CBE" w:rsidP="002A0CBE">
      <w:pPr>
        <w:spacing w:after="40"/>
        <w:ind w:left="81" w:right="33"/>
      </w:pPr>
      <w:r w:rsidRPr="00E80901">
        <w:t>Внедрение экстраперитонишњного эндоскопического лечения при РПЖ позволяет существенно уменьшить степень повреждения окружающих опухоль тканей и, тем самым, добиться лучшего заживления, адекватного косметического эффекта и снижения частоты осложнений.</w:t>
      </w:r>
    </w:p>
    <w:p w14:paraId="7FDAB433" w14:textId="6160504B" w:rsidR="002A0CBE" w:rsidRPr="00E80901" w:rsidRDefault="002A0CBE" w:rsidP="002A0CBE">
      <w:pPr>
        <w:spacing w:after="15"/>
        <w:ind w:left="81" w:right="33"/>
      </w:pPr>
      <w:r w:rsidRPr="00E80901">
        <w:t xml:space="preserve">Для выбора метода лечения нами модернизирован и разработан подход экстраперитониального лапароскопического радикального лечения при РПЖ </w:t>
      </w:r>
      <w:r w:rsidRPr="00E57B45">
        <w:rPr>
          <w:noProof/>
          <w:lang w:eastAsia="ru-RU"/>
        </w:rPr>
        <w:drawing>
          <wp:inline distT="0" distB="0" distL="0" distR="0" wp14:anchorId="1AB7D06A" wp14:editId="279A3141">
            <wp:extent cx="30480" cy="45720"/>
            <wp:effectExtent l="0" t="0" r="7620" b="0"/>
            <wp:docPr id="214341078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 cy="45720"/>
                    </a:xfrm>
                    <a:prstGeom prst="rect">
                      <a:avLst/>
                    </a:prstGeom>
                    <a:noFill/>
                    <a:ln>
                      <a:noFill/>
                    </a:ln>
                  </pic:spPr>
                </pic:pic>
              </a:graphicData>
            </a:graphic>
          </wp:inline>
        </w:drawing>
      </w:r>
      <w:r w:rsidRPr="00E80901">
        <w:t>который в РК еще не использовался.</w:t>
      </w:r>
    </w:p>
    <w:p w14:paraId="044008BC" w14:textId="77777777" w:rsidR="002A0CBE" w:rsidRPr="00E80901" w:rsidRDefault="002A0CBE" w:rsidP="002A0CBE">
      <w:pPr>
        <w:ind w:left="81" w:right="33"/>
      </w:pPr>
      <w:r w:rsidRPr="00E80901">
        <w:t>Предмет исследования: Модифицированная лапароскопическая экстраперитонеальная радикальная простатэктомия.</w:t>
      </w:r>
    </w:p>
    <w:p w14:paraId="279BBFAF" w14:textId="063D1184" w:rsidR="002A0CBE" w:rsidRPr="00E80901" w:rsidRDefault="002A0CBE" w:rsidP="002A0CBE">
      <w:pPr>
        <w:spacing w:after="0"/>
        <w:ind w:left="81" w:right="33"/>
      </w:pPr>
      <w:r w:rsidRPr="00E80901">
        <w:t xml:space="preserve">Для проведения оперативного вмешательства используется «Видеоэндоскопический комплекс с разрешением изображения </w:t>
      </w:r>
      <w:r>
        <w:t>Full</w:t>
      </w:r>
      <w:r w:rsidRPr="00E80901">
        <w:t xml:space="preserve"> Г-Н) или 3</w:t>
      </w:r>
      <w:r>
        <w:t>D</w:t>
      </w:r>
      <w:r w:rsidRPr="00E80901">
        <w:t xml:space="preserve"> для лапароскопических операций». Производитель: 01</w:t>
      </w:r>
      <w:r>
        <w:t>ympus</w:t>
      </w:r>
      <w:r w:rsidRPr="00E80901">
        <w:t xml:space="preserve"> </w:t>
      </w:r>
      <w:r>
        <w:t>Medical</w:t>
      </w:r>
      <w:r w:rsidRPr="00E80901">
        <w:t xml:space="preserve"> </w:t>
      </w:r>
      <w:r>
        <w:t>System</w:t>
      </w:r>
      <w:r w:rsidRPr="00E80901">
        <w:t xml:space="preserve"> Сот. Япония. На рисунке 1-4 представлены пояснения предложенной методики. Рисунок 1 показывает расположение троакаров при выполнении модифицированной экстраперитонеальной лапароскопической простатэктомии, где троакары и </w:t>
      </w:r>
      <w:r>
        <w:t>N</w:t>
      </w:r>
      <w:r w:rsidRPr="00E80901">
        <w:t xml:space="preserve">25 имеют размер 10 мм, а №2, МЗ и </w:t>
      </w:r>
      <w:r w:rsidRPr="00E57B45">
        <w:rPr>
          <w:noProof/>
          <w:lang w:eastAsia="ru-RU"/>
        </w:rPr>
        <w:drawing>
          <wp:inline distT="0" distB="0" distL="0" distR="0" wp14:anchorId="18C3412F" wp14:editId="3492FE93">
            <wp:extent cx="251460" cy="121920"/>
            <wp:effectExtent l="0" t="0" r="0" b="0"/>
            <wp:docPr id="11846130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460" cy="121920"/>
                    </a:xfrm>
                    <a:prstGeom prst="rect">
                      <a:avLst/>
                    </a:prstGeom>
                    <a:noFill/>
                    <a:ln>
                      <a:noFill/>
                    </a:ln>
                  </pic:spPr>
                </pic:pic>
              </a:graphicData>
            </a:graphic>
          </wp:inline>
        </w:drawing>
      </w:r>
      <w:r w:rsidRPr="00E80901">
        <w:t>- 5 мм. Рисунок 2 демонстрирует, как троакары 2, З, 4 и 5 устанавливаются под контролем пальца. Рисунок З показывает, как производится пальпация нижних чревных сосудов изнутри.</w:t>
      </w:r>
    </w:p>
    <w:p w14:paraId="1D155692" w14:textId="380FDA11" w:rsidR="002A0CBE" w:rsidRDefault="002A0CBE" w:rsidP="002A0CBE">
      <w:pPr>
        <w:spacing w:after="96" w:line="259" w:lineRule="auto"/>
        <w:ind w:left="845"/>
      </w:pPr>
      <w:r w:rsidRPr="00E57B45">
        <w:rPr>
          <w:noProof/>
          <w:lang w:eastAsia="ru-RU"/>
        </w:rPr>
        <w:drawing>
          <wp:inline distT="0" distB="0" distL="0" distR="0" wp14:anchorId="15A87747" wp14:editId="31EBA46E">
            <wp:extent cx="2049780" cy="1905000"/>
            <wp:effectExtent l="0" t="0" r="7620" b="0"/>
            <wp:docPr id="11372070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49780" cy="1905000"/>
                    </a:xfrm>
                    <a:prstGeom prst="rect">
                      <a:avLst/>
                    </a:prstGeom>
                    <a:noFill/>
                    <a:ln>
                      <a:noFill/>
                    </a:ln>
                  </pic:spPr>
                </pic:pic>
              </a:graphicData>
            </a:graphic>
          </wp:inline>
        </w:drawing>
      </w:r>
    </w:p>
    <w:p w14:paraId="56A6E924" w14:textId="77777777" w:rsidR="002A0CBE" w:rsidRDefault="002A0CBE" w:rsidP="002A0CBE">
      <w:pPr>
        <w:ind w:left="605" w:right="33"/>
      </w:pPr>
      <w:r>
        <w:t>Рисунок 1. Расположение троакаров</w:t>
      </w:r>
    </w:p>
    <w:p w14:paraId="5C4AFC91" w14:textId="32F4CF68" w:rsidR="002A0CBE" w:rsidRDefault="002A0CBE" w:rsidP="002A0CBE">
      <w:pPr>
        <w:spacing w:after="30" w:line="259" w:lineRule="auto"/>
        <w:ind w:left="605"/>
      </w:pPr>
      <w:r w:rsidRPr="00E57B45">
        <w:rPr>
          <w:noProof/>
          <w:lang w:eastAsia="ru-RU"/>
        </w:rPr>
        <w:lastRenderedPageBreak/>
        <w:drawing>
          <wp:inline distT="0" distB="0" distL="0" distR="0" wp14:anchorId="7AF4920A" wp14:editId="188D524F">
            <wp:extent cx="3086100" cy="1828800"/>
            <wp:effectExtent l="0" t="0" r="0" b="0"/>
            <wp:docPr id="7816839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86100" cy="1828800"/>
                    </a:xfrm>
                    <a:prstGeom prst="rect">
                      <a:avLst/>
                    </a:prstGeom>
                    <a:noFill/>
                    <a:ln>
                      <a:noFill/>
                    </a:ln>
                  </pic:spPr>
                </pic:pic>
              </a:graphicData>
            </a:graphic>
          </wp:inline>
        </w:drawing>
      </w:r>
    </w:p>
    <w:p w14:paraId="43C8357F" w14:textId="77777777" w:rsidR="002A0CBE" w:rsidRDefault="002A0CBE" w:rsidP="002A0CBE">
      <w:pPr>
        <w:spacing w:after="0"/>
        <w:ind w:left="81" w:right="33"/>
      </w:pPr>
      <w:r w:rsidRPr="00E80901">
        <w:t xml:space="preserve">Рисунок 2. Установление рабочих троакаров под контролем указательного пальца. </w:t>
      </w:r>
      <w:r>
        <w:t>[Из собственного фотоархива]</w:t>
      </w:r>
    </w:p>
    <w:p w14:paraId="72B91569" w14:textId="3F719E74" w:rsidR="002A0CBE" w:rsidRDefault="002A0CBE" w:rsidP="002A0CBE">
      <w:pPr>
        <w:spacing w:after="28" w:line="259" w:lineRule="auto"/>
        <w:ind w:left="566"/>
      </w:pPr>
      <w:r w:rsidRPr="00E57B45">
        <w:rPr>
          <w:noProof/>
          <w:lang w:eastAsia="ru-RU"/>
        </w:rPr>
        <w:drawing>
          <wp:inline distT="0" distB="0" distL="0" distR="0" wp14:anchorId="13939321" wp14:editId="0C7D8BC1">
            <wp:extent cx="3139440" cy="2186940"/>
            <wp:effectExtent l="0" t="0" r="3810" b="3810"/>
            <wp:docPr id="15077184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39440" cy="2186940"/>
                    </a:xfrm>
                    <a:prstGeom prst="rect">
                      <a:avLst/>
                    </a:prstGeom>
                    <a:noFill/>
                    <a:ln>
                      <a:noFill/>
                    </a:ln>
                  </pic:spPr>
                </pic:pic>
              </a:graphicData>
            </a:graphic>
          </wp:inline>
        </w:drawing>
      </w:r>
    </w:p>
    <w:p w14:paraId="417759E6" w14:textId="77777777" w:rsidR="002A0CBE" w:rsidRPr="00E80901" w:rsidRDefault="002A0CBE" w:rsidP="002A0CBE">
      <w:pPr>
        <w:ind w:left="19" w:right="33"/>
      </w:pPr>
      <w:r w:rsidRPr="00E80901">
        <w:t>Рисунок 3. Пальпация нижних чревных сосудов изнутри. [Из собственного фотоархива]</w:t>
      </w:r>
    </w:p>
    <w:p w14:paraId="1AC0B708" w14:textId="77777777" w:rsidR="002A0CBE" w:rsidRPr="00E80901" w:rsidRDefault="002A0CBE" w:rsidP="002A0CBE">
      <w:pPr>
        <w:ind w:right="115" w:firstLine="701"/>
      </w:pPr>
      <w:r w:rsidRPr="00E80901">
        <w:t>Способ выполнения процедуры предусматривает положение пациента на спине с утлом наклона туловища 30-45 градусов. Далее производится разрез длиной 2 см вдоль средней линии на расстоянии см ниже пупка (Рисунок З, 4).</w:t>
      </w:r>
    </w:p>
    <w:p w14:paraId="6E3A65A7" w14:textId="53840585" w:rsidR="002A0CBE" w:rsidRDefault="002A0CBE" w:rsidP="002A0CBE">
      <w:pPr>
        <w:spacing w:after="60" w:line="259" w:lineRule="auto"/>
        <w:ind w:left="96"/>
      </w:pPr>
      <w:r w:rsidRPr="00E57B45">
        <w:rPr>
          <w:noProof/>
          <w:lang w:eastAsia="ru-RU"/>
        </w:rPr>
        <w:drawing>
          <wp:inline distT="0" distB="0" distL="0" distR="0" wp14:anchorId="1F801874" wp14:editId="442B529E">
            <wp:extent cx="2400300" cy="2400300"/>
            <wp:effectExtent l="0" t="0" r="0" b="0"/>
            <wp:docPr id="526655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p>
    <w:p w14:paraId="515A96E7" w14:textId="77777777" w:rsidR="002A0CBE" w:rsidRPr="00E80901" w:rsidRDefault="002A0CBE" w:rsidP="002A0CBE">
      <w:pPr>
        <w:spacing w:after="368"/>
        <w:ind w:left="81" w:right="33"/>
      </w:pPr>
      <w:r w:rsidRPr="00E80901">
        <w:t>Рисунок 4. Вид операционного поля. [Из собственного фотоархива]</w:t>
      </w:r>
    </w:p>
    <w:p w14:paraId="1B5BF0AA" w14:textId="77777777" w:rsidR="002A0CBE" w:rsidRPr="00E80901" w:rsidRDefault="002A0CBE" w:rsidP="002A0CBE">
      <w:pPr>
        <w:ind w:left="81" w:right="33"/>
      </w:pPr>
      <w:r w:rsidRPr="00E80901">
        <w:t>Затем выполняется вскрытие переднего листка апоневроза и отведение прямой мышцы живота, после чего производится пальцевая диссекция для доступа к Ретциеву пространству. Далее в направлении лона проводят баллон диссектор, в который инсуффлируется до 800 мл газа под визуальным контролем.</w:t>
      </w:r>
    </w:p>
    <w:p w14:paraId="312C6DF2" w14:textId="77777777" w:rsidR="002A0CBE" w:rsidRPr="00E80901" w:rsidRDefault="002A0CBE" w:rsidP="002A0CBE">
      <w:pPr>
        <w:spacing w:after="31"/>
        <w:ind w:left="81" w:right="33"/>
      </w:pPr>
      <w:r w:rsidRPr="00E80901">
        <w:lastRenderedPageBreak/>
        <w:t>По завершению создания рабочего пространства, производится удаление баллон-диссектора. С помощью указательного пальца брюшина отслаивается и перемещается в боковые стороны операционного поля. Затем, под контролем указательного патьца, устанавливаются четыре рабочих троакара (как показано на рисунке 2), в то время как нижние надчревные сосуды пальпируются изнутри. Затем производится установка оптического троакара, а мочевой пузырь отслаивается от передней брюшной стенки и лонной кости тупым и острым путем. Мочевой пузырь не увеличен. Простата визуализируется без признаков прорастания опухоли в соседние органы.</w:t>
      </w:r>
    </w:p>
    <w:p w14:paraId="10829BA2" w14:textId="77777777" w:rsidR="002A0CBE" w:rsidRPr="00E80901" w:rsidRDefault="002A0CBE" w:rsidP="002A0CBE">
      <w:pPr>
        <w:ind w:left="81" w:right="33"/>
      </w:pPr>
      <w:r w:rsidRPr="00E80901">
        <w:t xml:space="preserve">Последовательно аппаратом </w:t>
      </w:r>
      <w:r>
        <w:t>LigaSure</w:t>
      </w:r>
      <w:r w:rsidRPr="00E80901">
        <w:t xml:space="preserve"> перерезают лобковопредстательные связки, расположенные между поверхностными ветвями дорсальной вены полового члена (дорсальный венозный комплекс), до достижения мочеиспускательного канала. После захвата верхушки предстательной железы, катетер Фолея </w:t>
      </w:r>
      <w:r>
        <w:t>N</w:t>
      </w:r>
      <w:r w:rsidRPr="00E80901">
        <w:t xml:space="preserve">216 вводится через нее, и манжетка раздувается в мочевом пузыре. Затем происходит постепенное отслаивание задней поверхности предстательной железы от прямой кишки, при этом катетер перемещается вверх. Аппаратом </w:t>
      </w:r>
      <w:r>
        <w:t>LigaSure</w:t>
      </w:r>
      <w:r w:rsidRPr="00E80901">
        <w:t xml:space="preserve"> пересекают боковой нервно-сосудистый пучок предстательной железы с обеих сторон. В процессе мобилизации задней поверхности предстательной железы и семенных пузырьков, лигируют сосуды, питающие боковые стенки предстательной железы и семенные пузырьки. Проводится пересечение семявыносящих протоков, а затем пересекается шейка мочевого пузыря с целью удаления предстательной железы и семенных пузырьков в едином блоке. При этом шейка мочевого пузыря частично сохраняется, а устья мочеточников контролируются. Катетер Фолея проводят через уретру в мочевой пузырь, раздувают манжетку. Далее мобилизовывается боковая поверхность мочевого пузыря до бифуркации подвздошных сосудов справа и слева. Проводится лимфа-диссекция наружных и внутренних подвздошных сосудов, и обтураторной ямки, при этом контролируют мочеточник и обтураторный нерв. Мочевой пузырь подтягивается к уретре, накладывается однорядный шов на анастомоз уретро-везикатьный. Выполняется гемостаз. Если кровотечение не обнаружено, после операции оставляется дренажная трубка, проходящая внебрюшинно в малый таз и выходящая наружу через кожу. Троакары удаляются под контролем эндовидеоскопа. Проводится послойное ушивание раны. Накладывается асептическая повязка на рану.</w:t>
      </w:r>
    </w:p>
    <w:p w14:paraId="6C946A50" w14:textId="77777777" w:rsidR="003A0D12" w:rsidRDefault="003A0D12"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3B03B2D5"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7CE7BFFC"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32788EFF"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2189EA86"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149025D9"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5D25E3EE"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288100D1"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11DE1B84"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7244042D"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4941E3F4"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57F5DF4B"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005EE7D6"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53156C7C"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3EF4A9BA"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27F10E33"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414AF249" w14:textId="77777777" w:rsidR="00367555"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17DB8137" w14:textId="77777777" w:rsidR="00375F37" w:rsidRPr="00136F0F" w:rsidRDefault="00367555" w:rsidP="00375F37">
      <w:pPr>
        <w:jc w:val="center"/>
        <w:rPr>
          <w:rFonts w:ascii="Times New Roman" w:hAnsi="Times New Roman" w:cs="Times New Roman"/>
          <w:b/>
          <w:sz w:val="28"/>
          <w:szCs w:val="28"/>
        </w:rPr>
      </w:pPr>
      <w:r w:rsidRPr="00136F0F">
        <w:rPr>
          <w:rFonts w:ascii="Times New Roman" w:hAnsi="Times New Roman" w:cs="Times New Roman"/>
          <w:b/>
          <w:sz w:val="28"/>
          <w:szCs w:val="28"/>
        </w:rPr>
        <w:t xml:space="preserve">ПРИЛОЖЕНИЕ </w:t>
      </w:r>
      <w:r w:rsidR="00375F37" w:rsidRPr="00136F0F">
        <w:rPr>
          <w:rFonts w:ascii="Times New Roman" w:hAnsi="Times New Roman" w:cs="Times New Roman"/>
          <w:b/>
          <w:sz w:val="28"/>
          <w:szCs w:val="28"/>
        </w:rPr>
        <w:t>Б</w:t>
      </w:r>
    </w:p>
    <w:p w14:paraId="22C07D9C" w14:textId="19064E4C" w:rsidR="00367555" w:rsidRPr="00136F0F" w:rsidRDefault="00367555" w:rsidP="00375F37">
      <w:pPr>
        <w:jc w:val="center"/>
        <w:rPr>
          <w:rFonts w:ascii="Times New Roman" w:hAnsi="Times New Roman" w:cs="Times New Roman"/>
          <w:b/>
          <w:sz w:val="28"/>
          <w:szCs w:val="28"/>
        </w:rPr>
      </w:pPr>
      <w:r w:rsidRPr="00136F0F">
        <w:rPr>
          <w:rFonts w:ascii="Times New Roman" w:hAnsi="Times New Roman" w:cs="Times New Roman"/>
          <w:b/>
          <w:sz w:val="28"/>
          <w:szCs w:val="28"/>
        </w:rPr>
        <w:t>Акт внедрения результатов исследования в практику АРМК</w:t>
      </w:r>
    </w:p>
    <w:p w14:paraId="6ADD5CDE" w14:textId="77777777" w:rsidR="00FF4DF5" w:rsidRDefault="00FF4DF5" w:rsidP="00367555">
      <w:pPr>
        <w:jc w:val="both"/>
        <w:rPr>
          <w:rFonts w:ascii="Times New Roman" w:hAnsi="Times New Roman" w:cs="Times New Roman"/>
          <w:sz w:val="28"/>
          <w:szCs w:val="28"/>
        </w:rPr>
      </w:pPr>
      <w:r>
        <w:rPr>
          <w:noProof/>
          <w:sz w:val="20"/>
          <w:lang w:eastAsia="ru-RU"/>
        </w:rPr>
        <w:drawing>
          <wp:inline distT="0" distB="0" distL="0" distR="0" wp14:anchorId="143C7091" wp14:editId="36DA7A5D">
            <wp:extent cx="5940425" cy="8071010"/>
            <wp:effectExtent l="0" t="0" r="3175" b="6350"/>
            <wp:docPr id="183261777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8" cstate="print"/>
                    <a:stretch>
                      <a:fillRect/>
                    </a:stretch>
                  </pic:blipFill>
                  <pic:spPr>
                    <a:xfrm>
                      <a:off x="0" y="0"/>
                      <a:ext cx="5940425" cy="8071010"/>
                    </a:xfrm>
                    <a:prstGeom prst="rect">
                      <a:avLst/>
                    </a:prstGeom>
                  </pic:spPr>
                </pic:pic>
              </a:graphicData>
            </a:graphic>
          </wp:inline>
        </w:drawing>
      </w:r>
    </w:p>
    <w:p w14:paraId="21F66718" w14:textId="4A4259E5" w:rsidR="00375F37" w:rsidRPr="00136F0F" w:rsidRDefault="00367555" w:rsidP="00375F37">
      <w:pPr>
        <w:jc w:val="center"/>
        <w:rPr>
          <w:rFonts w:ascii="Times New Roman" w:hAnsi="Times New Roman" w:cs="Times New Roman"/>
          <w:b/>
          <w:sz w:val="28"/>
          <w:szCs w:val="28"/>
        </w:rPr>
      </w:pPr>
      <w:r w:rsidRPr="00136F0F">
        <w:rPr>
          <w:rFonts w:ascii="Times New Roman" w:hAnsi="Times New Roman" w:cs="Times New Roman"/>
          <w:b/>
          <w:sz w:val="28"/>
          <w:szCs w:val="28"/>
        </w:rPr>
        <w:lastRenderedPageBreak/>
        <w:t xml:space="preserve">ПРИЛОЖЕНИЕ </w:t>
      </w:r>
      <w:r w:rsidR="00375F37" w:rsidRPr="00136F0F">
        <w:rPr>
          <w:rFonts w:ascii="Times New Roman" w:hAnsi="Times New Roman" w:cs="Times New Roman"/>
          <w:b/>
          <w:sz w:val="28"/>
          <w:szCs w:val="28"/>
        </w:rPr>
        <w:t>В</w:t>
      </w:r>
    </w:p>
    <w:p w14:paraId="4D9F8025" w14:textId="04DDC104" w:rsidR="00367555" w:rsidRPr="00136F0F" w:rsidRDefault="00367555" w:rsidP="00367555">
      <w:pPr>
        <w:jc w:val="both"/>
        <w:rPr>
          <w:rFonts w:ascii="Times New Roman" w:hAnsi="Times New Roman" w:cs="Times New Roman"/>
          <w:b/>
          <w:sz w:val="28"/>
          <w:szCs w:val="28"/>
        </w:rPr>
      </w:pPr>
      <w:r w:rsidRPr="00136F0F">
        <w:rPr>
          <w:rFonts w:ascii="Times New Roman" w:hAnsi="Times New Roman" w:cs="Times New Roman"/>
          <w:b/>
          <w:sz w:val="28"/>
          <w:szCs w:val="28"/>
        </w:rPr>
        <w:t>Акт внедрения результатов исследования в практику МЦОиХ</w:t>
      </w:r>
    </w:p>
    <w:p w14:paraId="613BE41A" w14:textId="77777777" w:rsidR="00370988" w:rsidRDefault="00370988" w:rsidP="00367555">
      <w:pPr>
        <w:jc w:val="both"/>
        <w:rPr>
          <w:rFonts w:ascii="Times New Roman" w:hAnsi="Times New Roman" w:cs="Times New Roman"/>
          <w:sz w:val="28"/>
          <w:szCs w:val="28"/>
        </w:rPr>
      </w:pPr>
    </w:p>
    <w:p w14:paraId="721C51BF" w14:textId="06AD3E5C" w:rsidR="00370988" w:rsidRDefault="00370988" w:rsidP="00367555">
      <w:pPr>
        <w:jc w:val="both"/>
        <w:rPr>
          <w:rFonts w:ascii="Times New Roman" w:hAnsi="Times New Roman" w:cs="Times New Roman"/>
          <w:sz w:val="28"/>
          <w:szCs w:val="28"/>
        </w:rPr>
      </w:pPr>
      <w:r>
        <w:rPr>
          <w:noProof/>
          <w:sz w:val="20"/>
          <w:lang w:eastAsia="ru-RU"/>
        </w:rPr>
        <w:drawing>
          <wp:inline distT="0" distB="0" distL="0" distR="0" wp14:anchorId="3F3E0D3D" wp14:editId="5AA5058D">
            <wp:extent cx="5940425" cy="7857490"/>
            <wp:effectExtent l="0" t="0" r="3175" b="0"/>
            <wp:docPr id="141193489" name="image1.jpeg" descr="Изображение выглядит как текст, письмо,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3489" name="image1.jpeg" descr="Изображение выглядит как текст, письмо, Шрифт, снимок экрана&#10;&#10;Автоматически созданное описание"/>
                    <pic:cNvPicPr/>
                  </pic:nvPicPr>
                  <pic:blipFill>
                    <a:blip r:embed="rId49" cstate="print"/>
                    <a:stretch>
                      <a:fillRect/>
                    </a:stretch>
                  </pic:blipFill>
                  <pic:spPr>
                    <a:xfrm>
                      <a:off x="0" y="0"/>
                      <a:ext cx="5940425" cy="7857490"/>
                    </a:xfrm>
                    <a:prstGeom prst="rect">
                      <a:avLst/>
                    </a:prstGeom>
                  </pic:spPr>
                </pic:pic>
              </a:graphicData>
            </a:graphic>
          </wp:inline>
        </w:drawing>
      </w:r>
    </w:p>
    <w:p w14:paraId="6E7F7CCE" w14:textId="77777777" w:rsidR="00375F37" w:rsidRPr="00136F0F" w:rsidRDefault="00367555" w:rsidP="00375F37">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r w:rsidRPr="00136F0F">
        <w:rPr>
          <w:rFonts w:ascii="Times New Roman" w:hAnsi="Times New Roman" w:cs="Times New Roman"/>
          <w:b/>
          <w:sz w:val="28"/>
          <w:szCs w:val="28"/>
        </w:rPr>
        <w:lastRenderedPageBreak/>
        <w:t xml:space="preserve">ПРИЛОЖЕНИЕ </w:t>
      </w:r>
      <w:r w:rsidR="00375F37" w:rsidRPr="00136F0F">
        <w:rPr>
          <w:rFonts w:ascii="Times New Roman" w:hAnsi="Times New Roman" w:cs="Times New Roman"/>
          <w:b/>
          <w:sz w:val="28"/>
          <w:szCs w:val="28"/>
        </w:rPr>
        <w:t>Г</w:t>
      </w:r>
    </w:p>
    <w:p w14:paraId="619A31EE" w14:textId="77777777" w:rsidR="00375F37" w:rsidRPr="00136F0F" w:rsidRDefault="00375F37" w:rsidP="00375F37">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p>
    <w:p w14:paraId="1AF44902" w14:textId="2BE3EA24" w:rsidR="00367555" w:rsidRPr="00136F0F" w:rsidRDefault="00367555" w:rsidP="003A0D12">
      <w:pPr>
        <w:widowControl w:val="0"/>
        <w:tabs>
          <w:tab w:val="left" w:pos="1134"/>
        </w:tabs>
        <w:autoSpaceDE w:val="0"/>
        <w:autoSpaceDN w:val="0"/>
        <w:adjustRightInd w:val="0"/>
        <w:spacing w:after="0" w:line="240" w:lineRule="auto"/>
        <w:jc w:val="both"/>
        <w:rPr>
          <w:rFonts w:ascii="Times New Roman" w:hAnsi="Times New Roman" w:cs="Times New Roman"/>
          <w:b/>
          <w:sz w:val="28"/>
          <w:szCs w:val="28"/>
        </w:rPr>
      </w:pPr>
      <w:r w:rsidRPr="00136F0F">
        <w:rPr>
          <w:rFonts w:ascii="Times New Roman" w:hAnsi="Times New Roman" w:cs="Times New Roman"/>
          <w:b/>
          <w:sz w:val="28"/>
          <w:szCs w:val="28"/>
        </w:rPr>
        <w:t>Акт внедрения результатов исследования в практику работы ЦЯМиО</w:t>
      </w:r>
    </w:p>
    <w:p w14:paraId="2CF417F4" w14:textId="4940962D" w:rsidR="00FF4DF5" w:rsidRPr="00136F0F" w:rsidRDefault="00FF4DF5" w:rsidP="003A0D12">
      <w:pPr>
        <w:widowControl w:val="0"/>
        <w:tabs>
          <w:tab w:val="left" w:pos="1134"/>
        </w:tabs>
        <w:autoSpaceDE w:val="0"/>
        <w:autoSpaceDN w:val="0"/>
        <w:adjustRightInd w:val="0"/>
        <w:spacing w:after="0" w:line="240" w:lineRule="auto"/>
        <w:jc w:val="both"/>
        <w:rPr>
          <w:rFonts w:ascii="Times New Roman" w:hAnsi="Times New Roman" w:cs="Times New Roman"/>
          <w:b/>
          <w:sz w:val="28"/>
          <w:szCs w:val="28"/>
        </w:rPr>
      </w:pPr>
    </w:p>
    <w:p w14:paraId="6C9E1137" w14:textId="725697A6" w:rsidR="002A0CBE" w:rsidRDefault="00370988" w:rsidP="002A0CBE">
      <w:pPr>
        <w:spacing w:after="0" w:line="259" w:lineRule="auto"/>
        <w:ind w:left="422"/>
      </w:pPr>
      <w:r>
        <w:rPr>
          <w:noProof/>
          <w:sz w:val="20"/>
          <w:lang w:eastAsia="ru-RU"/>
        </w:rPr>
        <w:drawing>
          <wp:inline distT="0" distB="0" distL="0" distR="0" wp14:anchorId="7F04A374" wp14:editId="23ACCD9A">
            <wp:extent cx="5940425" cy="7970053"/>
            <wp:effectExtent l="0" t="0" r="3175" b="0"/>
            <wp:docPr id="1914386065" name="image1.jpeg"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86065" name="image1.jpeg" descr="Изображение выглядит как текст, письмо, бумага, Шрифт&#10;&#10;Автоматически созданное описание"/>
                    <pic:cNvPicPr/>
                  </pic:nvPicPr>
                  <pic:blipFill>
                    <a:blip r:embed="rId50" cstate="print"/>
                    <a:stretch>
                      <a:fillRect/>
                    </a:stretch>
                  </pic:blipFill>
                  <pic:spPr>
                    <a:xfrm>
                      <a:off x="0" y="0"/>
                      <a:ext cx="5940425" cy="7970053"/>
                    </a:xfrm>
                    <a:prstGeom prst="rect">
                      <a:avLst/>
                    </a:prstGeom>
                  </pic:spPr>
                </pic:pic>
              </a:graphicData>
            </a:graphic>
          </wp:inline>
        </w:drawing>
      </w:r>
    </w:p>
    <w:p w14:paraId="5DFA5E72" w14:textId="77777777" w:rsidR="002A0CBE" w:rsidRDefault="002A0CBE"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58E5246F" w14:textId="77777777" w:rsidR="003E3CD1" w:rsidRPr="00136F0F" w:rsidRDefault="002A0CBE" w:rsidP="003E3CD1">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r w:rsidRPr="00136F0F">
        <w:rPr>
          <w:rFonts w:ascii="Times New Roman" w:hAnsi="Times New Roman" w:cs="Times New Roman"/>
          <w:b/>
          <w:sz w:val="28"/>
          <w:szCs w:val="28"/>
        </w:rPr>
        <w:lastRenderedPageBreak/>
        <w:t>ПРИЛОЖЕНИЕ</w:t>
      </w:r>
      <w:r w:rsidR="003E3CD1" w:rsidRPr="00136F0F">
        <w:rPr>
          <w:rFonts w:ascii="Times New Roman" w:hAnsi="Times New Roman" w:cs="Times New Roman"/>
          <w:b/>
          <w:sz w:val="28"/>
          <w:szCs w:val="28"/>
        </w:rPr>
        <w:t xml:space="preserve"> Д</w:t>
      </w:r>
    </w:p>
    <w:p w14:paraId="2B6BCD60" w14:textId="77777777" w:rsidR="003E3CD1" w:rsidRPr="00136F0F" w:rsidRDefault="003E3CD1" w:rsidP="003E3CD1">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p>
    <w:p w14:paraId="77BED96B" w14:textId="69B3A272" w:rsidR="002A0CBE" w:rsidRPr="00136F0F" w:rsidRDefault="002A0CBE" w:rsidP="002A0CBE">
      <w:pPr>
        <w:widowControl w:val="0"/>
        <w:tabs>
          <w:tab w:val="left" w:pos="1134"/>
        </w:tabs>
        <w:autoSpaceDE w:val="0"/>
        <w:autoSpaceDN w:val="0"/>
        <w:adjustRightInd w:val="0"/>
        <w:spacing w:after="0" w:line="240" w:lineRule="auto"/>
        <w:jc w:val="both"/>
        <w:rPr>
          <w:rFonts w:ascii="Times New Roman" w:hAnsi="Times New Roman" w:cs="Times New Roman"/>
          <w:b/>
          <w:sz w:val="28"/>
          <w:szCs w:val="28"/>
        </w:rPr>
      </w:pPr>
      <w:r w:rsidRPr="00136F0F">
        <w:rPr>
          <w:rFonts w:ascii="Times New Roman" w:hAnsi="Times New Roman" w:cs="Times New Roman"/>
          <w:b/>
          <w:sz w:val="28"/>
          <w:szCs w:val="28"/>
        </w:rPr>
        <w:t xml:space="preserve"> Акт внедрения результатов исследования в практику работы КГОМБ</w:t>
      </w:r>
    </w:p>
    <w:p w14:paraId="3AAD3B16" w14:textId="7542FE73" w:rsidR="00367555" w:rsidRDefault="00370988"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r>
        <w:rPr>
          <w:noProof/>
          <w:sz w:val="20"/>
          <w:lang w:eastAsia="ru-RU"/>
        </w:rPr>
        <w:drawing>
          <wp:inline distT="0" distB="0" distL="0" distR="0" wp14:anchorId="262886C7" wp14:editId="481C5FEB">
            <wp:extent cx="5940425" cy="8183111"/>
            <wp:effectExtent l="0" t="0" r="3175" b="8890"/>
            <wp:docPr id="16771801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1" cstate="print"/>
                    <a:stretch>
                      <a:fillRect/>
                    </a:stretch>
                  </pic:blipFill>
                  <pic:spPr>
                    <a:xfrm>
                      <a:off x="0" y="0"/>
                      <a:ext cx="5940425" cy="8183111"/>
                    </a:xfrm>
                    <a:prstGeom prst="rect">
                      <a:avLst/>
                    </a:prstGeom>
                  </pic:spPr>
                </pic:pic>
              </a:graphicData>
            </a:graphic>
          </wp:inline>
        </w:drawing>
      </w:r>
    </w:p>
    <w:p w14:paraId="216B1532" w14:textId="77777777" w:rsidR="00375F37" w:rsidRDefault="00375F37"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p>
    <w:p w14:paraId="61B2AD2C" w14:textId="067B2D07" w:rsidR="003E3CD1" w:rsidRPr="00136F0F" w:rsidRDefault="003E3CD1" w:rsidP="003E3CD1">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r w:rsidRPr="00136F0F">
        <w:rPr>
          <w:rFonts w:ascii="Times New Roman" w:hAnsi="Times New Roman" w:cs="Times New Roman"/>
          <w:b/>
          <w:sz w:val="28"/>
          <w:szCs w:val="28"/>
        </w:rPr>
        <w:lastRenderedPageBreak/>
        <w:t>ПРИЛОЖЕНИЕ Е</w:t>
      </w:r>
    </w:p>
    <w:p w14:paraId="56C0E582" w14:textId="41318D2F" w:rsidR="003E3CD1" w:rsidRPr="00136F0F" w:rsidRDefault="003E3CD1" w:rsidP="003E3CD1">
      <w:pPr>
        <w:widowControl w:val="0"/>
        <w:tabs>
          <w:tab w:val="left" w:pos="1134"/>
        </w:tabs>
        <w:autoSpaceDE w:val="0"/>
        <w:autoSpaceDN w:val="0"/>
        <w:adjustRightInd w:val="0"/>
        <w:spacing w:after="0" w:line="240" w:lineRule="auto"/>
        <w:jc w:val="center"/>
        <w:rPr>
          <w:rFonts w:ascii="Times New Roman" w:hAnsi="Times New Roman" w:cs="Times New Roman"/>
          <w:b/>
          <w:sz w:val="28"/>
          <w:szCs w:val="28"/>
        </w:rPr>
      </w:pPr>
      <w:r w:rsidRPr="00136F0F">
        <w:rPr>
          <w:rFonts w:ascii="Times New Roman" w:hAnsi="Times New Roman" w:cs="Times New Roman"/>
          <w:b/>
          <w:sz w:val="28"/>
          <w:szCs w:val="28"/>
          <w:lang w:val="kk-KZ"/>
        </w:rPr>
        <w:t>Патент на изобретение РК №35437. Способ подготовки операционного поля для выполнения экстраперитониального эндоскопического ле</w:t>
      </w:r>
      <w:r w:rsidRPr="00136F0F">
        <w:rPr>
          <w:rFonts w:ascii="Times New Roman" w:hAnsi="Times New Roman" w:cs="Times New Roman"/>
          <w:b/>
          <w:sz w:val="28"/>
          <w:szCs w:val="28"/>
        </w:rPr>
        <w:t>чения опухолей предстательной железы</w:t>
      </w:r>
    </w:p>
    <w:p w14:paraId="3E7B090F" w14:textId="77777777" w:rsidR="003E3CD1" w:rsidRDefault="003E3CD1" w:rsidP="003E3CD1">
      <w:pPr>
        <w:widowControl w:val="0"/>
        <w:tabs>
          <w:tab w:val="left" w:pos="1134"/>
        </w:tabs>
        <w:autoSpaceDE w:val="0"/>
        <w:autoSpaceDN w:val="0"/>
        <w:adjustRightInd w:val="0"/>
        <w:spacing w:after="0" w:line="240" w:lineRule="auto"/>
        <w:jc w:val="center"/>
        <w:rPr>
          <w:rFonts w:ascii="Times New Roman" w:hAnsi="Times New Roman" w:cs="Times New Roman"/>
          <w:sz w:val="28"/>
          <w:szCs w:val="28"/>
        </w:rPr>
      </w:pPr>
    </w:p>
    <w:p w14:paraId="5672FC99" w14:textId="7D3EDBA1" w:rsidR="00375F37" w:rsidRPr="003A0D12" w:rsidRDefault="00375F37" w:rsidP="003A0D12">
      <w:pPr>
        <w:widowControl w:val="0"/>
        <w:tabs>
          <w:tab w:val="left" w:pos="1134"/>
        </w:tabs>
        <w:autoSpaceDE w:val="0"/>
        <w:autoSpaceDN w:val="0"/>
        <w:adjustRightInd w:val="0"/>
        <w:spacing w:after="0" w:line="240" w:lineRule="auto"/>
        <w:jc w:val="both"/>
        <w:rPr>
          <w:rFonts w:ascii="Times New Roman" w:hAnsi="Times New Roman" w:cs="Times New Roman"/>
          <w:sz w:val="28"/>
          <w:szCs w:val="28"/>
        </w:rPr>
      </w:pPr>
      <w:r w:rsidRPr="00375F37">
        <w:rPr>
          <w:rFonts w:ascii="Times New Roman" w:hAnsi="Times New Roman" w:cs="Times New Roman"/>
          <w:noProof/>
          <w:sz w:val="28"/>
          <w:szCs w:val="28"/>
          <w:lang w:eastAsia="ru-RU"/>
        </w:rPr>
        <w:drawing>
          <wp:inline distT="0" distB="0" distL="0" distR="0" wp14:anchorId="041723E9" wp14:editId="7EA5310B">
            <wp:extent cx="5940104" cy="7658100"/>
            <wp:effectExtent l="0" t="0" r="3810" b="0"/>
            <wp:docPr id="27" name="Рисунок 27" descr="C:\Users\User\AppData\Local\Temp\Rar$DIa0.220\QPKPX_патен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220\QPKPX_патент_page-000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1681" cy="7660133"/>
                    </a:xfrm>
                    <a:prstGeom prst="rect">
                      <a:avLst/>
                    </a:prstGeom>
                    <a:noFill/>
                    <a:ln>
                      <a:noFill/>
                    </a:ln>
                  </pic:spPr>
                </pic:pic>
              </a:graphicData>
            </a:graphic>
          </wp:inline>
        </w:drawing>
      </w:r>
    </w:p>
    <w:sectPr w:rsidR="00375F37" w:rsidRPr="003A0D12" w:rsidSect="00547DAE">
      <w:footerReference w:type="default" r:id="rId53"/>
      <w:pgSz w:w="11906" w:h="16838"/>
      <w:pgMar w:top="1134" w:right="850"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10F92A" w14:textId="77777777" w:rsidR="003C0806" w:rsidRDefault="003C0806" w:rsidP="008B11C1">
      <w:pPr>
        <w:spacing w:after="0" w:line="240" w:lineRule="auto"/>
      </w:pPr>
      <w:r>
        <w:separator/>
      </w:r>
    </w:p>
  </w:endnote>
  <w:endnote w:type="continuationSeparator" w:id="0">
    <w:p w14:paraId="52E2A2D3" w14:textId="77777777" w:rsidR="003C0806" w:rsidRDefault="003C0806" w:rsidP="008B11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8097469"/>
      <w:docPartObj>
        <w:docPartGallery w:val="Page Numbers (Bottom of Page)"/>
        <w:docPartUnique/>
      </w:docPartObj>
    </w:sdtPr>
    <w:sdtContent>
      <w:p w14:paraId="6DF0B8E8" w14:textId="35BF6D9E" w:rsidR="00547DAE" w:rsidRDefault="00547DAE">
        <w:pPr>
          <w:pStyle w:val="ad"/>
          <w:jc w:val="center"/>
        </w:pPr>
        <w:r>
          <w:fldChar w:fldCharType="begin"/>
        </w:r>
        <w:r>
          <w:instrText>PAGE   \* MERGEFORMAT</w:instrText>
        </w:r>
        <w:r>
          <w:fldChar w:fldCharType="separate"/>
        </w:r>
        <w:r w:rsidR="00D273C2">
          <w:rPr>
            <w:noProof/>
          </w:rPr>
          <w:t>108</w:t>
        </w:r>
        <w:r>
          <w:fldChar w:fldCharType="end"/>
        </w:r>
      </w:p>
    </w:sdtContent>
  </w:sdt>
  <w:p w14:paraId="63559E6A" w14:textId="4A5304EC" w:rsidR="00547DAE" w:rsidRDefault="00547DAE" w:rsidP="00346C19">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6DD1D4" w14:textId="77777777" w:rsidR="003C0806" w:rsidRDefault="003C0806" w:rsidP="008B11C1">
      <w:pPr>
        <w:spacing w:after="0" w:line="240" w:lineRule="auto"/>
      </w:pPr>
      <w:r>
        <w:separator/>
      </w:r>
    </w:p>
  </w:footnote>
  <w:footnote w:type="continuationSeparator" w:id="0">
    <w:p w14:paraId="34BD0306" w14:textId="77777777" w:rsidR="003C0806" w:rsidRDefault="003C0806" w:rsidP="008B11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81194"/>
    <w:multiLevelType w:val="hybridMultilevel"/>
    <w:tmpl w:val="B1D6DAC6"/>
    <w:lvl w:ilvl="0" w:tplc="3418CB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5AA1140"/>
    <w:multiLevelType w:val="hybridMultilevel"/>
    <w:tmpl w:val="91560B2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3D7278A9"/>
    <w:multiLevelType w:val="hybridMultilevel"/>
    <w:tmpl w:val="984875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3E307FA3"/>
    <w:multiLevelType w:val="hybridMultilevel"/>
    <w:tmpl w:val="D6921C6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459C3C89"/>
    <w:multiLevelType w:val="hybridMultilevel"/>
    <w:tmpl w:val="A0EC05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94902AE"/>
    <w:multiLevelType w:val="hybridMultilevel"/>
    <w:tmpl w:val="8354CA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BF2277C"/>
    <w:multiLevelType w:val="hybridMultilevel"/>
    <w:tmpl w:val="0924146E"/>
    <w:lvl w:ilvl="0" w:tplc="1108A93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5D1B1674"/>
    <w:multiLevelType w:val="hybridMultilevel"/>
    <w:tmpl w:val="8654D508"/>
    <w:lvl w:ilvl="0" w:tplc="1200CD7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F23037E"/>
    <w:multiLevelType w:val="hybridMultilevel"/>
    <w:tmpl w:val="35FEC016"/>
    <w:lvl w:ilvl="0" w:tplc="C5CA64B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5BA52B9"/>
    <w:multiLevelType w:val="multilevel"/>
    <w:tmpl w:val="B7F4BE3C"/>
    <w:lvl w:ilvl="0">
      <w:start w:val="1"/>
      <w:numFmt w:val="decimal"/>
      <w:lvlText w:val="%1"/>
      <w:lvlJc w:val="left"/>
      <w:pPr>
        <w:ind w:left="690" w:hanging="690"/>
      </w:pPr>
      <w:rPr>
        <w:rFonts w:hint="default"/>
      </w:rPr>
    </w:lvl>
    <w:lvl w:ilvl="1">
      <w:start w:val="1"/>
      <w:numFmt w:val="decimal"/>
      <w:lvlText w:val="%1.%2"/>
      <w:lvlJc w:val="left"/>
      <w:pPr>
        <w:ind w:left="765" w:hanging="690"/>
      </w:pPr>
      <w:rPr>
        <w:rFonts w:hint="default"/>
      </w:rPr>
    </w:lvl>
    <w:lvl w:ilvl="2">
      <w:start w:val="1"/>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1890" w:hanging="144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10">
    <w:nsid w:val="6EE92D22"/>
    <w:multiLevelType w:val="hybridMultilevel"/>
    <w:tmpl w:val="9E661A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DE629FD"/>
    <w:multiLevelType w:val="hybridMultilevel"/>
    <w:tmpl w:val="491E816A"/>
    <w:lvl w:ilvl="0" w:tplc="1840D202">
      <w:numFmt w:val="bullet"/>
      <w:lvlText w:val=""/>
      <w:lvlJc w:val="left"/>
      <w:pPr>
        <w:ind w:left="360" w:hanging="360"/>
      </w:pPr>
      <w:rPr>
        <w:rFonts w:ascii="Symbol" w:eastAsia="Symbol" w:hAnsi="Symbol" w:cs="Symbol" w:hint="default"/>
        <w:w w:val="100"/>
        <w:sz w:val="28"/>
        <w:szCs w:val="28"/>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nsid w:val="7FEE1B2E"/>
    <w:multiLevelType w:val="hybridMultilevel"/>
    <w:tmpl w:val="F954B78E"/>
    <w:lvl w:ilvl="0" w:tplc="35345544">
      <w:start w:val="1"/>
      <w:numFmt w:val="decimal"/>
      <w:lvlText w:val="%1."/>
      <w:lvlJc w:val="left"/>
      <w:pPr>
        <w:tabs>
          <w:tab w:val="num" w:pos="360"/>
        </w:tabs>
        <w:ind w:left="360" w:hanging="360"/>
      </w:pPr>
    </w:lvl>
    <w:lvl w:ilvl="1" w:tplc="6426A126" w:tentative="1">
      <w:start w:val="1"/>
      <w:numFmt w:val="decimal"/>
      <w:lvlText w:val="%2."/>
      <w:lvlJc w:val="left"/>
      <w:pPr>
        <w:tabs>
          <w:tab w:val="num" w:pos="1080"/>
        </w:tabs>
        <w:ind w:left="1080" w:hanging="360"/>
      </w:pPr>
    </w:lvl>
    <w:lvl w:ilvl="2" w:tplc="ABD0CB08" w:tentative="1">
      <w:start w:val="1"/>
      <w:numFmt w:val="decimal"/>
      <w:lvlText w:val="%3."/>
      <w:lvlJc w:val="left"/>
      <w:pPr>
        <w:tabs>
          <w:tab w:val="num" w:pos="1800"/>
        </w:tabs>
        <w:ind w:left="1800" w:hanging="360"/>
      </w:pPr>
    </w:lvl>
    <w:lvl w:ilvl="3" w:tplc="790C3DB0" w:tentative="1">
      <w:start w:val="1"/>
      <w:numFmt w:val="decimal"/>
      <w:lvlText w:val="%4."/>
      <w:lvlJc w:val="left"/>
      <w:pPr>
        <w:tabs>
          <w:tab w:val="num" w:pos="2520"/>
        </w:tabs>
        <w:ind w:left="2520" w:hanging="360"/>
      </w:pPr>
    </w:lvl>
    <w:lvl w:ilvl="4" w:tplc="D4CA07C8" w:tentative="1">
      <w:start w:val="1"/>
      <w:numFmt w:val="decimal"/>
      <w:lvlText w:val="%5."/>
      <w:lvlJc w:val="left"/>
      <w:pPr>
        <w:tabs>
          <w:tab w:val="num" w:pos="3240"/>
        </w:tabs>
        <w:ind w:left="3240" w:hanging="360"/>
      </w:pPr>
    </w:lvl>
    <w:lvl w:ilvl="5" w:tplc="C368F3EC" w:tentative="1">
      <w:start w:val="1"/>
      <w:numFmt w:val="decimal"/>
      <w:lvlText w:val="%6."/>
      <w:lvlJc w:val="left"/>
      <w:pPr>
        <w:tabs>
          <w:tab w:val="num" w:pos="3960"/>
        </w:tabs>
        <w:ind w:left="3960" w:hanging="360"/>
      </w:pPr>
    </w:lvl>
    <w:lvl w:ilvl="6" w:tplc="5C245A00" w:tentative="1">
      <w:start w:val="1"/>
      <w:numFmt w:val="decimal"/>
      <w:lvlText w:val="%7."/>
      <w:lvlJc w:val="left"/>
      <w:pPr>
        <w:tabs>
          <w:tab w:val="num" w:pos="4680"/>
        </w:tabs>
        <w:ind w:left="4680" w:hanging="360"/>
      </w:pPr>
    </w:lvl>
    <w:lvl w:ilvl="7" w:tplc="38C64EE0" w:tentative="1">
      <w:start w:val="1"/>
      <w:numFmt w:val="decimal"/>
      <w:lvlText w:val="%8."/>
      <w:lvlJc w:val="left"/>
      <w:pPr>
        <w:tabs>
          <w:tab w:val="num" w:pos="5400"/>
        </w:tabs>
        <w:ind w:left="5400" w:hanging="360"/>
      </w:pPr>
    </w:lvl>
    <w:lvl w:ilvl="8" w:tplc="61DA4DCC" w:tentative="1">
      <w:start w:val="1"/>
      <w:numFmt w:val="decimal"/>
      <w:lvlText w:val="%9."/>
      <w:lvlJc w:val="left"/>
      <w:pPr>
        <w:tabs>
          <w:tab w:val="num" w:pos="6120"/>
        </w:tabs>
        <w:ind w:left="6120" w:hanging="360"/>
      </w:pPr>
    </w:lvl>
  </w:abstractNum>
  <w:num w:numId="1">
    <w:abstractNumId w:val="9"/>
  </w:num>
  <w:num w:numId="2">
    <w:abstractNumId w:val="0"/>
  </w:num>
  <w:num w:numId="3">
    <w:abstractNumId w:val="8"/>
  </w:num>
  <w:num w:numId="4">
    <w:abstractNumId w:val="5"/>
  </w:num>
  <w:num w:numId="5">
    <w:abstractNumId w:val="4"/>
  </w:num>
  <w:num w:numId="6">
    <w:abstractNumId w:val="10"/>
  </w:num>
  <w:num w:numId="7">
    <w:abstractNumId w:val="7"/>
  </w:num>
  <w:num w:numId="8">
    <w:abstractNumId w:val="6"/>
  </w:num>
  <w:num w:numId="9">
    <w:abstractNumId w:val="12"/>
  </w:num>
  <w:num w:numId="10">
    <w:abstractNumId w:val="3"/>
  </w:num>
  <w:num w:numId="11">
    <w:abstractNumId w:val="2"/>
  </w:num>
  <w:num w:numId="12">
    <w:abstractNumId w:val="11"/>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0DF8"/>
    <w:rsid w:val="00000575"/>
    <w:rsid w:val="000125E3"/>
    <w:rsid w:val="00015424"/>
    <w:rsid w:val="00020342"/>
    <w:rsid w:val="000222C8"/>
    <w:rsid w:val="00024476"/>
    <w:rsid w:val="00024939"/>
    <w:rsid w:val="00026594"/>
    <w:rsid w:val="00032516"/>
    <w:rsid w:val="00033249"/>
    <w:rsid w:val="00035671"/>
    <w:rsid w:val="00040324"/>
    <w:rsid w:val="00047F5F"/>
    <w:rsid w:val="00051B77"/>
    <w:rsid w:val="000577B6"/>
    <w:rsid w:val="0006148E"/>
    <w:rsid w:val="00063A39"/>
    <w:rsid w:val="00063CEA"/>
    <w:rsid w:val="00066D5F"/>
    <w:rsid w:val="000716C6"/>
    <w:rsid w:val="00076CE4"/>
    <w:rsid w:val="00084489"/>
    <w:rsid w:val="00090FB1"/>
    <w:rsid w:val="00091671"/>
    <w:rsid w:val="0009792C"/>
    <w:rsid w:val="000A6DC1"/>
    <w:rsid w:val="000A7698"/>
    <w:rsid w:val="000B3AF9"/>
    <w:rsid w:val="000B777E"/>
    <w:rsid w:val="000C1B50"/>
    <w:rsid w:val="000C342B"/>
    <w:rsid w:val="000C3670"/>
    <w:rsid w:val="000C46EC"/>
    <w:rsid w:val="000C491B"/>
    <w:rsid w:val="000C7135"/>
    <w:rsid w:val="000C754C"/>
    <w:rsid w:val="000E43D6"/>
    <w:rsid w:val="000F00BB"/>
    <w:rsid w:val="000F1462"/>
    <w:rsid w:val="000F1715"/>
    <w:rsid w:val="000F1CA6"/>
    <w:rsid w:val="000F320D"/>
    <w:rsid w:val="000F7EDC"/>
    <w:rsid w:val="0011576C"/>
    <w:rsid w:val="001216DA"/>
    <w:rsid w:val="00121E4D"/>
    <w:rsid w:val="0012439B"/>
    <w:rsid w:val="00125D51"/>
    <w:rsid w:val="00125EEE"/>
    <w:rsid w:val="001276EE"/>
    <w:rsid w:val="00131317"/>
    <w:rsid w:val="0013179A"/>
    <w:rsid w:val="00136259"/>
    <w:rsid w:val="00136F0F"/>
    <w:rsid w:val="00142A91"/>
    <w:rsid w:val="001456BF"/>
    <w:rsid w:val="00147E35"/>
    <w:rsid w:val="00147FCA"/>
    <w:rsid w:val="00150872"/>
    <w:rsid w:val="0015120D"/>
    <w:rsid w:val="00153220"/>
    <w:rsid w:val="00154FA9"/>
    <w:rsid w:val="001612B9"/>
    <w:rsid w:val="00161A21"/>
    <w:rsid w:val="001622AF"/>
    <w:rsid w:val="001704A7"/>
    <w:rsid w:val="00171DED"/>
    <w:rsid w:val="00173BBA"/>
    <w:rsid w:val="00175AFC"/>
    <w:rsid w:val="00177039"/>
    <w:rsid w:val="00177215"/>
    <w:rsid w:val="00177F4C"/>
    <w:rsid w:val="00182AB6"/>
    <w:rsid w:val="001847D8"/>
    <w:rsid w:val="001852BB"/>
    <w:rsid w:val="001856DF"/>
    <w:rsid w:val="00185B43"/>
    <w:rsid w:val="00190BAC"/>
    <w:rsid w:val="00194F2B"/>
    <w:rsid w:val="001A0675"/>
    <w:rsid w:val="001A338D"/>
    <w:rsid w:val="001A6778"/>
    <w:rsid w:val="001A7EEF"/>
    <w:rsid w:val="001B1C70"/>
    <w:rsid w:val="001B3C0E"/>
    <w:rsid w:val="001B6B82"/>
    <w:rsid w:val="001B72F7"/>
    <w:rsid w:val="001C2B02"/>
    <w:rsid w:val="001C5995"/>
    <w:rsid w:val="001C76AB"/>
    <w:rsid w:val="001D0CE9"/>
    <w:rsid w:val="001D2AF4"/>
    <w:rsid w:val="001E3B21"/>
    <w:rsid w:val="001E5E74"/>
    <w:rsid w:val="001F1C3F"/>
    <w:rsid w:val="001F2330"/>
    <w:rsid w:val="001F23D6"/>
    <w:rsid w:val="001F6956"/>
    <w:rsid w:val="002057C6"/>
    <w:rsid w:val="0021094A"/>
    <w:rsid w:val="002111E7"/>
    <w:rsid w:val="002128E9"/>
    <w:rsid w:val="0021478F"/>
    <w:rsid w:val="002206B8"/>
    <w:rsid w:val="002222AC"/>
    <w:rsid w:val="00230A39"/>
    <w:rsid w:val="00232294"/>
    <w:rsid w:val="00234264"/>
    <w:rsid w:val="0023461E"/>
    <w:rsid w:val="002371DA"/>
    <w:rsid w:val="00242F84"/>
    <w:rsid w:val="002446EE"/>
    <w:rsid w:val="00246143"/>
    <w:rsid w:val="00246196"/>
    <w:rsid w:val="002478BA"/>
    <w:rsid w:val="00262162"/>
    <w:rsid w:val="00262C3A"/>
    <w:rsid w:val="00266468"/>
    <w:rsid w:val="002709A2"/>
    <w:rsid w:val="00272FE5"/>
    <w:rsid w:val="002735F6"/>
    <w:rsid w:val="00283038"/>
    <w:rsid w:val="00283428"/>
    <w:rsid w:val="002917A5"/>
    <w:rsid w:val="00293966"/>
    <w:rsid w:val="00293FE8"/>
    <w:rsid w:val="002A0471"/>
    <w:rsid w:val="002A0CBE"/>
    <w:rsid w:val="002A5EB7"/>
    <w:rsid w:val="002A7B89"/>
    <w:rsid w:val="002A7B99"/>
    <w:rsid w:val="002A7BD0"/>
    <w:rsid w:val="002B1395"/>
    <w:rsid w:val="002B39CE"/>
    <w:rsid w:val="002C1C06"/>
    <w:rsid w:val="002D0B8F"/>
    <w:rsid w:val="002D2733"/>
    <w:rsid w:val="002D6A2A"/>
    <w:rsid w:val="002D7D3B"/>
    <w:rsid w:val="002E2B37"/>
    <w:rsid w:val="002E4BA0"/>
    <w:rsid w:val="002E54FC"/>
    <w:rsid w:val="002E7F57"/>
    <w:rsid w:val="002F05C9"/>
    <w:rsid w:val="002F0AFD"/>
    <w:rsid w:val="002F25BA"/>
    <w:rsid w:val="002F2971"/>
    <w:rsid w:val="002F5B7A"/>
    <w:rsid w:val="002F6AD8"/>
    <w:rsid w:val="002F6D9D"/>
    <w:rsid w:val="003035FC"/>
    <w:rsid w:val="00305DF5"/>
    <w:rsid w:val="0031004E"/>
    <w:rsid w:val="003146A4"/>
    <w:rsid w:val="00316356"/>
    <w:rsid w:val="00320898"/>
    <w:rsid w:val="0032214E"/>
    <w:rsid w:val="00333356"/>
    <w:rsid w:val="003355C3"/>
    <w:rsid w:val="00336342"/>
    <w:rsid w:val="00340D57"/>
    <w:rsid w:val="00340F9E"/>
    <w:rsid w:val="0034106B"/>
    <w:rsid w:val="00345C16"/>
    <w:rsid w:val="00346C19"/>
    <w:rsid w:val="00351EA8"/>
    <w:rsid w:val="00351ED9"/>
    <w:rsid w:val="00353B9E"/>
    <w:rsid w:val="003609C7"/>
    <w:rsid w:val="00361E8E"/>
    <w:rsid w:val="00362070"/>
    <w:rsid w:val="00365DA0"/>
    <w:rsid w:val="00367555"/>
    <w:rsid w:val="00370988"/>
    <w:rsid w:val="00370D67"/>
    <w:rsid w:val="00371517"/>
    <w:rsid w:val="003753EE"/>
    <w:rsid w:val="00375F37"/>
    <w:rsid w:val="003835CA"/>
    <w:rsid w:val="00392C7A"/>
    <w:rsid w:val="003931D7"/>
    <w:rsid w:val="0039542B"/>
    <w:rsid w:val="003A0174"/>
    <w:rsid w:val="003A0D12"/>
    <w:rsid w:val="003A72C7"/>
    <w:rsid w:val="003B00A1"/>
    <w:rsid w:val="003B3613"/>
    <w:rsid w:val="003B385A"/>
    <w:rsid w:val="003B452D"/>
    <w:rsid w:val="003B76AA"/>
    <w:rsid w:val="003C0806"/>
    <w:rsid w:val="003C2363"/>
    <w:rsid w:val="003C5740"/>
    <w:rsid w:val="003D1853"/>
    <w:rsid w:val="003D25C9"/>
    <w:rsid w:val="003D41F8"/>
    <w:rsid w:val="003D5F15"/>
    <w:rsid w:val="003D7DD1"/>
    <w:rsid w:val="003E00A4"/>
    <w:rsid w:val="003E0AD8"/>
    <w:rsid w:val="003E171D"/>
    <w:rsid w:val="003E3CD1"/>
    <w:rsid w:val="003E5E55"/>
    <w:rsid w:val="003F235B"/>
    <w:rsid w:val="003F3CC9"/>
    <w:rsid w:val="003F48E1"/>
    <w:rsid w:val="003F5266"/>
    <w:rsid w:val="00411DD3"/>
    <w:rsid w:val="00412A77"/>
    <w:rsid w:val="004206E8"/>
    <w:rsid w:val="004224C6"/>
    <w:rsid w:val="00423DAB"/>
    <w:rsid w:val="004305BB"/>
    <w:rsid w:val="00432E8A"/>
    <w:rsid w:val="0043367B"/>
    <w:rsid w:val="004444D4"/>
    <w:rsid w:val="004470BF"/>
    <w:rsid w:val="004624F9"/>
    <w:rsid w:val="004645C7"/>
    <w:rsid w:val="004655EB"/>
    <w:rsid w:val="004666D7"/>
    <w:rsid w:val="004709F0"/>
    <w:rsid w:val="00470C31"/>
    <w:rsid w:val="00470C3F"/>
    <w:rsid w:val="00471B05"/>
    <w:rsid w:val="00472622"/>
    <w:rsid w:val="00475FFD"/>
    <w:rsid w:val="0047627C"/>
    <w:rsid w:val="00476B84"/>
    <w:rsid w:val="00482EDA"/>
    <w:rsid w:val="00483631"/>
    <w:rsid w:val="00483CB4"/>
    <w:rsid w:val="00494864"/>
    <w:rsid w:val="00497664"/>
    <w:rsid w:val="004A2CF9"/>
    <w:rsid w:val="004A30C6"/>
    <w:rsid w:val="004A506C"/>
    <w:rsid w:val="004A7080"/>
    <w:rsid w:val="004A7BAC"/>
    <w:rsid w:val="004B18BC"/>
    <w:rsid w:val="004B65B5"/>
    <w:rsid w:val="004B7160"/>
    <w:rsid w:val="004C0A86"/>
    <w:rsid w:val="004C3921"/>
    <w:rsid w:val="004C47ED"/>
    <w:rsid w:val="004C601A"/>
    <w:rsid w:val="004D07DE"/>
    <w:rsid w:val="004D4742"/>
    <w:rsid w:val="004D47E8"/>
    <w:rsid w:val="004D58A6"/>
    <w:rsid w:val="004D6913"/>
    <w:rsid w:val="004D7286"/>
    <w:rsid w:val="004E215F"/>
    <w:rsid w:val="004E63EA"/>
    <w:rsid w:val="004F496C"/>
    <w:rsid w:val="004F53E7"/>
    <w:rsid w:val="004F6CD9"/>
    <w:rsid w:val="00510F5E"/>
    <w:rsid w:val="005126F9"/>
    <w:rsid w:val="00517696"/>
    <w:rsid w:val="0052031B"/>
    <w:rsid w:val="005224D2"/>
    <w:rsid w:val="005234E4"/>
    <w:rsid w:val="00524617"/>
    <w:rsid w:val="005267B6"/>
    <w:rsid w:val="00530B14"/>
    <w:rsid w:val="00531250"/>
    <w:rsid w:val="00532AE8"/>
    <w:rsid w:val="00532B15"/>
    <w:rsid w:val="00535E4A"/>
    <w:rsid w:val="00543B1F"/>
    <w:rsid w:val="00544ED9"/>
    <w:rsid w:val="00547140"/>
    <w:rsid w:val="00547DAE"/>
    <w:rsid w:val="00550086"/>
    <w:rsid w:val="00550C49"/>
    <w:rsid w:val="005537E1"/>
    <w:rsid w:val="005572A7"/>
    <w:rsid w:val="00557A3A"/>
    <w:rsid w:val="005603A2"/>
    <w:rsid w:val="005607CD"/>
    <w:rsid w:val="00562201"/>
    <w:rsid w:val="00563161"/>
    <w:rsid w:val="00565BAE"/>
    <w:rsid w:val="005720C0"/>
    <w:rsid w:val="00574752"/>
    <w:rsid w:val="005815B3"/>
    <w:rsid w:val="00583C23"/>
    <w:rsid w:val="00584404"/>
    <w:rsid w:val="005855AF"/>
    <w:rsid w:val="00590A53"/>
    <w:rsid w:val="0059202C"/>
    <w:rsid w:val="0059442A"/>
    <w:rsid w:val="0059623C"/>
    <w:rsid w:val="005A094A"/>
    <w:rsid w:val="005A1336"/>
    <w:rsid w:val="005A462D"/>
    <w:rsid w:val="005B1257"/>
    <w:rsid w:val="005B1EB8"/>
    <w:rsid w:val="005B5DAA"/>
    <w:rsid w:val="005C3744"/>
    <w:rsid w:val="005C52F4"/>
    <w:rsid w:val="005D5D77"/>
    <w:rsid w:val="005E0B15"/>
    <w:rsid w:val="005E3FA5"/>
    <w:rsid w:val="005E7A82"/>
    <w:rsid w:val="005F43CD"/>
    <w:rsid w:val="005F53BB"/>
    <w:rsid w:val="005F562A"/>
    <w:rsid w:val="0060030B"/>
    <w:rsid w:val="006036E0"/>
    <w:rsid w:val="00603BC5"/>
    <w:rsid w:val="00604031"/>
    <w:rsid w:val="00604FC8"/>
    <w:rsid w:val="0060515F"/>
    <w:rsid w:val="00605436"/>
    <w:rsid w:val="006107C3"/>
    <w:rsid w:val="00613360"/>
    <w:rsid w:val="00616EF7"/>
    <w:rsid w:val="006254B6"/>
    <w:rsid w:val="00627DF2"/>
    <w:rsid w:val="00631581"/>
    <w:rsid w:val="00633976"/>
    <w:rsid w:val="00633C4B"/>
    <w:rsid w:val="00636C8F"/>
    <w:rsid w:val="0064269E"/>
    <w:rsid w:val="006465EE"/>
    <w:rsid w:val="00650633"/>
    <w:rsid w:val="0065179E"/>
    <w:rsid w:val="00660D9E"/>
    <w:rsid w:val="0066468B"/>
    <w:rsid w:val="0066753F"/>
    <w:rsid w:val="006708A3"/>
    <w:rsid w:val="00676553"/>
    <w:rsid w:val="00681723"/>
    <w:rsid w:val="006905FE"/>
    <w:rsid w:val="0069552D"/>
    <w:rsid w:val="006A00EC"/>
    <w:rsid w:val="006A2A58"/>
    <w:rsid w:val="006A4075"/>
    <w:rsid w:val="006B158B"/>
    <w:rsid w:val="006B3732"/>
    <w:rsid w:val="006B69E5"/>
    <w:rsid w:val="006C0385"/>
    <w:rsid w:val="006C2648"/>
    <w:rsid w:val="006C5D5F"/>
    <w:rsid w:val="006D1249"/>
    <w:rsid w:val="006D4A51"/>
    <w:rsid w:val="006D7360"/>
    <w:rsid w:val="006E07AF"/>
    <w:rsid w:val="006E64C5"/>
    <w:rsid w:val="006E75F1"/>
    <w:rsid w:val="006F1EAA"/>
    <w:rsid w:val="006F244D"/>
    <w:rsid w:val="006F512A"/>
    <w:rsid w:val="006F65FB"/>
    <w:rsid w:val="006F69F4"/>
    <w:rsid w:val="007067A7"/>
    <w:rsid w:val="007140D9"/>
    <w:rsid w:val="007147CB"/>
    <w:rsid w:val="00714A41"/>
    <w:rsid w:val="00720B64"/>
    <w:rsid w:val="00723CB9"/>
    <w:rsid w:val="00724FA2"/>
    <w:rsid w:val="00725673"/>
    <w:rsid w:val="007324B9"/>
    <w:rsid w:val="00733314"/>
    <w:rsid w:val="007420FB"/>
    <w:rsid w:val="00742706"/>
    <w:rsid w:val="00742E8D"/>
    <w:rsid w:val="007439DD"/>
    <w:rsid w:val="00750513"/>
    <w:rsid w:val="00760AC1"/>
    <w:rsid w:val="00762C70"/>
    <w:rsid w:val="007663EB"/>
    <w:rsid w:val="00770C14"/>
    <w:rsid w:val="00771DDE"/>
    <w:rsid w:val="00775368"/>
    <w:rsid w:val="007836B3"/>
    <w:rsid w:val="00785CEE"/>
    <w:rsid w:val="007862C6"/>
    <w:rsid w:val="00790169"/>
    <w:rsid w:val="007937AC"/>
    <w:rsid w:val="00797879"/>
    <w:rsid w:val="007A59D0"/>
    <w:rsid w:val="007A6C24"/>
    <w:rsid w:val="007B1946"/>
    <w:rsid w:val="007B2579"/>
    <w:rsid w:val="007B794D"/>
    <w:rsid w:val="007C54D0"/>
    <w:rsid w:val="007C64F7"/>
    <w:rsid w:val="007C780E"/>
    <w:rsid w:val="007D49AC"/>
    <w:rsid w:val="007E037D"/>
    <w:rsid w:val="007E09B3"/>
    <w:rsid w:val="007E1F62"/>
    <w:rsid w:val="007E3223"/>
    <w:rsid w:val="007E50CF"/>
    <w:rsid w:val="007E5D44"/>
    <w:rsid w:val="007E5DF5"/>
    <w:rsid w:val="007E68C4"/>
    <w:rsid w:val="007F06AC"/>
    <w:rsid w:val="007F4097"/>
    <w:rsid w:val="007F4436"/>
    <w:rsid w:val="007F61FE"/>
    <w:rsid w:val="007F62B9"/>
    <w:rsid w:val="007F7054"/>
    <w:rsid w:val="007F752A"/>
    <w:rsid w:val="007F782C"/>
    <w:rsid w:val="008026C2"/>
    <w:rsid w:val="008045E3"/>
    <w:rsid w:val="00815863"/>
    <w:rsid w:val="00816087"/>
    <w:rsid w:val="00816771"/>
    <w:rsid w:val="00823835"/>
    <w:rsid w:val="00827F9A"/>
    <w:rsid w:val="00830564"/>
    <w:rsid w:val="008311EB"/>
    <w:rsid w:val="00837A25"/>
    <w:rsid w:val="00841697"/>
    <w:rsid w:val="00852C49"/>
    <w:rsid w:val="0085450B"/>
    <w:rsid w:val="008549F8"/>
    <w:rsid w:val="00860AB0"/>
    <w:rsid w:val="00860D0F"/>
    <w:rsid w:val="008613F0"/>
    <w:rsid w:val="00861DE5"/>
    <w:rsid w:val="0086237F"/>
    <w:rsid w:val="00862475"/>
    <w:rsid w:val="00864408"/>
    <w:rsid w:val="00865D27"/>
    <w:rsid w:val="00866ADE"/>
    <w:rsid w:val="00871CBA"/>
    <w:rsid w:val="00872FDA"/>
    <w:rsid w:val="0087465A"/>
    <w:rsid w:val="00875FD6"/>
    <w:rsid w:val="00880997"/>
    <w:rsid w:val="00881E17"/>
    <w:rsid w:val="0088232A"/>
    <w:rsid w:val="0089017C"/>
    <w:rsid w:val="00892A68"/>
    <w:rsid w:val="0089793F"/>
    <w:rsid w:val="008A3532"/>
    <w:rsid w:val="008A5B41"/>
    <w:rsid w:val="008B11C1"/>
    <w:rsid w:val="008B717C"/>
    <w:rsid w:val="008C2805"/>
    <w:rsid w:val="008D0166"/>
    <w:rsid w:val="008D04E2"/>
    <w:rsid w:val="008D3C95"/>
    <w:rsid w:val="008D442E"/>
    <w:rsid w:val="008D6257"/>
    <w:rsid w:val="008D7FDE"/>
    <w:rsid w:val="008E0CB1"/>
    <w:rsid w:val="008E1EA2"/>
    <w:rsid w:val="008E39C4"/>
    <w:rsid w:val="008E4201"/>
    <w:rsid w:val="008F04BD"/>
    <w:rsid w:val="008F2C47"/>
    <w:rsid w:val="008F6D51"/>
    <w:rsid w:val="00902922"/>
    <w:rsid w:val="00906B7C"/>
    <w:rsid w:val="009123A0"/>
    <w:rsid w:val="009126DE"/>
    <w:rsid w:val="0092429B"/>
    <w:rsid w:val="00924BD6"/>
    <w:rsid w:val="009330D9"/>
    <w:rsid w:val="009411CF"/>
    <w:rsid w:val="00942897"/>
    <w:rsid w:val="00944531"/>
    <w:rsid w:val="009466D4"/>
    <w:rsid w:val="00946E26"/>
    <w:rsid w:val="00951DBF"/>
    <w:rsid w:val="0095405A"/>
    <w:rsid w:val="009547AE"/>
    <w:rsid w:val="00955F9D"/>
    <w:rsid w:val="009601E2"/>
    <w:rsid w:val="00962AB4"/>
    <w:rsid w:val="009643A3"/>
    <w:rsid w:val="00966B33"/>
    <w:rsid w:val="00967962"/>
    <w:rsid w:val="0097647E"/>
    <w:rsid w:val="009776B1"/>
    <w:rsid w:val="0098255A"/>
    <w:rsid w:val="00997779"/>
    <w:rsid w:val="009A4CE6"/>
    <w:rsid w:val="009A6A77"/>
    <w:rsid w:val="009B21B7"/>
    <w:rsid w:val="009B3240"/>
    <w:rsid w:val="009B3F4E"/>
    <w:rsid w:val="009B487E"/>
    <w:rsid w:val="009B4B66"/>
    <w:rsid w:val="009B4CA5"/>
    <w:rsid w:val="009C17D4"/>
    <w:rsid w:val="009C441A"/>
    <w:rsid w:val="009D07B2"/>
    <w:rsid w:val="009D15C2"/>
    <w:rsid w:val="009D1C33"/>
    <w:rsid w:val="009D404F"/>
    <w:rsid w:val="009D7077"/>
    <w:rsid w:val="009E49B2"/>
    <w:rsid w:val="009F46DB"/>
    <w:rsid w:val="009F5C5B"/>
    <w:rsid w:val="00A0000D"/>
    <w:rsid w:val="00A032F1"/>
    <w:rsid w:val="00A04686"/>
    <w:rsid w:val="00A0543A"/>
    <w:rsid w:val="00A0602F"/>
    <w:rsid w:val="00A06866"/>
    <w:rsid w:val="00A07E86"/>
    <w:rsid w:val="00A1057F"/>
    <w:rsid w:val="00A12E06"/>
    <w:rsid w:val="00A14183"/>
    <w:rsid w:val="00A1733C"/>
    <w:rsid w:val="00A179E8"/>
    <w:rsid w:val="00A245DC"/>
    <w:rsid w:val="00A25AF6"/>
    <w:rsid w:val="00A314DD"/>
    <w:rsid w:val="00A35F7E"/>
    <w:rsid w:val="00A4218A"/>
    <w:rsid w:val="00A460A3"/>
    <w:rsid w:val="00A51253"/>
    <w:rsid w:val="00A54471"/>
    <w:rsid w:val="00A54E18"/>
    <w:rsid w:val="00A6045F"/>
    <w:rsid w:val="00A62178"/>
    <w:rsid w:val="00A62B06"/>
    <w:rsid w:val="00A63E84"/>
    <w:rsid w:val="00A64771"/>
    <w:rsid w:val="00A64B85"/>
    <w:rsid w:val="00A70605"/>
    <w:rsid w:val="00A76459"/>
    <w:rsid w:val="00A76966"/>
    <w:rsid w:val="00A774F6"/>
    <w:rsid w:val="00A77A13"/>
    <w:rsid w:val="00A811B8"/>
    <w:rsid w:val="00A857C1"/>
    <w:rsid w:val="00A8695A"/>
    <w:rsid w:val="00A878BC"/>
    <w:rsid w:val="00A90BD0"/>
    <w:rsid w:val="00A95689"/>
    <w:rsid w:val="00A95DDC"/>
    <w:rsid w:val="00A96215"/>
    <w:rsid w:val="00AA2FFB"/>
    <w:rsid w:val="00AA3C43"/>
    <w:rsid w:val="00AA5B8B"/>
    <w:rsid w:val="00AA5DD7"/>
    <w:rsid w:val="00AA7A01"/>
    <w:rsid w:val="00AB280C"/>
    <w:rsid w:val="00AB505D"/>
    <w:rsid w:val="00AB5E3F"/>
    <w:rsid w:val="00AB6DB5"/>
    <w:rsid w:val="00AB7617"/>
    <w:rsid w:val="00AC067A"/>
    <w:rsid w:val="00AC34B1"/>
    <w:rsid w:val="00AC7BA0"/>
    <w:rsid w:val="00AD04F0"/>
    <w:rsid w:val="00AD2EA4"/>
    <w:rsid w:val="00AE2F17"/>
    <w:rsid w:val="00AE302F"/>
    <w:rsid w:val="00AE4D13"/>
    <w:rsid w:val="00AF1391"/>
    <w:rsid w:val="00AF24FA"/>
    <w:rsid w:val="00AF35BC"/>
    <w:rsid w:val="00AF3993"/>
    <w:rsid w:val="00AF3996"/>
    <w:rsid w:val="00AF4700"/>
    <w:rsid w:val="00AF7BFD"/>
    <w:rsid w:val="00B02FAD"/>
    <w:rsid w:val="00B03512"/>
    <w:rsid w:val="00B07D87"/>
    <w:rsid w:val="00B12659"/>
    <w:rsid w:val="00B13EEB"/>
    <w:rsid w:val="00B15DFD"/>
    <w:rsid w:val="00B176F4"/>
    <w:rsid w:val="00B17C4E"/>
    <w:rsid w:val="00B214B2"/>
    <w:rsid w:val="00B23458"/>
    <w:rsid w:val="00B25FC9"/>
    <w:rsid w:val="00B263F8"/>
    <w:rsid w:val="00B3282B"/>
    <w:rsid w:val="00B32B40"/>
    <w:rsid w:val="00B33BCF"/>
    <w:rsid w:val="00B40276"/>
    <w:rsid w:val="00B40369"/>
    <w:rsid w:val="00B47CF1"/>
    <w:rsid w:val="00B63E83"/>
    <w:rsid w:val="00B6425B"/>
    <w:rsid w:val="00B71F80"/>
    <w:rsid w:val="00B72793"/>
    <w:rsid w:val="00B736D2"/>
    <w:rsid w:val="00B75874"/>
    <w:rsid w:val="00B76753"/>
    <w:rsid w:val="00B8372A"/>
    <w:rsid w:val="00B85B0E"/>
    <w:rsid w:val="00B85E07"/>
    <w:rsid w:val="00B9243F"/>
    <w:rsid w:val="00BA1A00"/>
    <w:rsid w:val="00BA2075"/>
    <w:rsid w:val="00BB0D4F"/>
    <w:rsid w:val="00BB27E2"/>
    <w:rsid w:val="00BB4BF8"/>
    <w:rsid w:val="00BC528D"/>
    <w:rsid w:val="00BC5E37"/>
    <w:rsid w:val="00BC6CE1"/>
    <w:rsid w:val="00BC754F"/>
    <w:rsid w:val="00BD0A5C"/>
    <w:rsid w:val="00BD273D"/>
    <w:rsid w:val="00BD29D4"/>
    <w:rsid w:val="00BD5D33"/>
    <w:rsid w:val="00BD6DBA"/>
    <w:rsid w:val="00BE0E28"/>
    <w:rsid w:val="00BF4C1E"/>
    <w:rsid w:val="00C02F61"/>
    <w:rsid w:val="00C037EC"/>
    <w:rsid w:val="00C11A76"/>
    <w:rsid w:val="00C154CE"/>
    <w:rsid w:val="00C16C76"/>
    <w:rsid w:val="00C20084"/>
    <w:rsid w:val="00C24C3D"/>
    <w:rsid w:val="00C25419"/>
    <w:rsid w:val="00C25996"/>
    <w:rsid w:val="00C26455"/>
    <w:rsid w:val="00C30768"/>
    <w:rsid w:val="00C32740"/>
    <w:rsid w:val="00C33596"/>
    <w:rsid w:val="00C3430A"/>
    <w:rsid w:val="00C36551"/>
    <w:rsid w:val="00C36A79"/>
    <w:rsid w:val="00C40BEC"/>
    <w:rsid w:val="00C41B31"/>
    <w:rsid w:val="00C435FA"/>
    <w:rsid w:val="00C51C06"/>
    <w:rsid w:val="00C62B19"/>
    <w:rsid w:val="00C65CC2"/>
    <w:rsid w:val="00C66BC1"/>
    <w:rsid w:val="00C71BF3"/>
    <w:rsid w:val="00C742AE"/>
    <w:rsid w:val="00C755CB"/>
    <w:rsid w:val="00C7659F"/>
    <w:rsid w:val="00C76BFB"/>
    <w:rsid w:val="00C7793C"/>
    <w:rsid w:val="00C77DFA"/>
    <w:rsid w:val="00C8027E"/>
    <w:rsid w:val="00C8029A"/>
    <w:rsid w:val="00C81125"/>
    <w:rsid w:val="00C833A7"/>
    <w:rsid w:val="00C84D06"/>
    <w:rsid w:val="00C85854"/>
    <w:rsid w:val="00C91217"/>
    <w:rsid w:val="00C938A4"/>
    <w:rsid w:val="00C96752"/>
    <w:rsid w:val="00C97560"/>
    <w:rsid w:val="00CA1DE2"/>
    <w:rsid w:val="00CA2809"/>
    <w:rsid w:val="00CA3DFA"/>
    <w:rsid w:val="00CB2BC4"/>
    <w:rsid w:val="00CB342E"/>
    <w:rsid w:val="00CB42A1"/>
    <w:rsid w:val="00CB4D37"/>
    <w:rsid w:val="00CC1DFA"/>
    <w:rsid w:val="00CC1FA5"/>
    <w:rsid w:val="00CC32FC"/>
    <w:rsid w:val="00CC4B3A"/>
    <w:rsid w:val="00CC55D3"/>
    <w:rsid w:val="00CD17B9"/>
    <w:rsid w:val="00CD2BD5"/>
    <w:rsid w:val="00CD3A8D"/>
    <w:rsid w:val="00CD4F65"/>
    <w:rsid w:val="00CE0AD8"/>
    <w:rsid w:val="00CE4E0A"/>
    <w:rsid w:val="00CE5155"/>
    <w:rsid w:val="00CF27F6"/>
    <w:rsid w:val="00CF51E4"/>
    <w:rsid w:val="00CF6E3E"/>
    <w:rsid w:val="00CF7F8A"/>
    <w:rsid w:val="00D10DF8"/>
    <w:rsid w:val="00D154C1"/>
    <w:rsid w:val="00D17624"/>
    <w:rsid w:val="00D17876"/>
    <w:rsid w:val="00D20D6C"/>
    <w:rsid w:val="00D214CE"/>
    <w:rsid w:val="00D21ACD"/>
    <w:rsid w:val="00D22250"/>
    <w:rsid w:val="00D23A2B"/>
    <w:rsid w:val="00D23FF5"/>
    <w:rsid w:val="00D2600A"/>
    <w:rsid w:val="00D262B2"/>
    <w:rsid w:val="00D273C2"/>
    <w:rsid w:val="00D279E9"/>
    <w:rsid w:val="00D3244A"/>
    <w:rsid w:val="00D3347C"/>
    <w:rsid w:val="00D3598D"/>
    <w:rsid w:val="00D368C8"/>
    <w:rsid w:val="00D46692"/>
    <w:rsid w:val="00D56BBE"/>
    <w:rsid w:val="00D57BF3"/>
    <w:rsid w:val="00D63AFE"/>
    <w:rsid w:val="00D66250"/>
    <w:rsid w:val="00D71310"/>
    <w:rsid w:val="00D7283A"/>
    <w:rsid w:val="00D754C8"/>
    <w:rsid w:val="00D82A28"/>
    <w:rsid w:val="00D839A9"/>
    <w:rsid w:val="00D84C6D"/>
    <w:rsid w:val="00D84D4F"/>
    <w:rsid w:val="00D85F21"/>
    <w:rsid w:val="00D875C4"/>
    <w:rsid w:val="00D876DC"/>
    <w:rsid w:val="00D92120"/>
    <w:rsid w:val="00D951F5"/>
    <w:rsid w:val="00D9704E"/>
    <w:rsid w:val="00DA69EA"/>
    <w:rsid w:val="00DA796D"/>
    <w:rsid w:val="00DA7BCC"/>
    <w:rsid w:val="00DB558C"/>
    <w:rsid w:val="00DB5EB2"/>
    <w:rsid w:val="00DB6C20"/>
    <w:rsid w:val="00DD0580"/>
    <w:rsid w:val="00DD65AF"/>
    <w:rsid w:val="00DE3489"/>
    <w:rsid w:val="00DE3E63"/>
    <w:rsid w:val="00DE521D"/>
    <w:rsid w:val="00DE52B0"/>
    <w:rsid w:val="00DE720F"/>
    <w:rsid w:val="00DF1876"/>
    <w:rsid w:val="00DF2689"/>
    <w:rsid w:val="00E01A80"/>
    <w:rsid w:val="00E028EB"/>
    <w:rsid w:val="00E03FA6"/>
    <w:rsid w:val="00E11BEF"/>
    <w:rsid w:val="00E22AFE"/>
    <w:rsid w:val="00E26844"/>
    <w:rsid w:val="00E2744D"/>
    <w:rsid w:val="00E32E2B"/>
    <w:rsid w:val="00E412BF"/>
    <w:rsid w:val="00E45082"/>
    <w:rsid w:val="00E4586B"/>
    <w:rsid w:val="00E463EF"/>
    <w:rsid w:val="00E4787C"/>
    <w:rsid w:val="00E521B1"/>
    <w:rsid w:val="00E54C8C"/>
    <w:rsid w:val="00E55055"/>
    <w:rsid w:val="00E555D8"/>
    <w:rsid w:val="00E5650E"/>
    <w:rsid w:val="00E607B3"/>
    <w:rsid w:val="00E62BB8"/>
    <w:rsid w:val="00E73F56"/>
    <w:rsid w:val="00E75887"/>
    <w:rsid w:val="00E75E55"/>
    <w:rsid w:val="00E76D0E"/>
    <w:rsid w:val="00E85AFC"/>
    <w:rsid w:val="00E87558"/>
    <w:rsid w:val="00E875C7"/>
    <w:rsid w:val="00E95860"/>
    <w:rsid w:val="00EA6E1A"/>
    <w:rsid w:val="00EA6EA2"/>
    <w:rsid w:val="00EB3435"/>
    <w:rsid w:val="00EB376C"/>
    <w:rsid w:val="00EB51C1"/>
    <w:rsid w:val="00EB64DA"/>
    <w:rsid w:val="00EB6C30"/>
    <w:rsid w:val="00EB7DC8"/>
    <w:rsid w:val="00EC0418"/>
    <w:rsid w:val="00EC1F5E"/>
    <w:rsid w:val="00EC4550"/>
    <w:rsid w:val="00EC7618"/>
    <w:rsid w:val="00EC7761"/>
    <w:rsid w:val="00ED2853"/>
    <w:rsid w:val="00EE1F05"/>
    <w:rsid w:val="00EE2A4C"/>
    <w:rsid w:val="00EE2FB0"/>
    <w:rsid w:val="00EE34A8"/>
    <w:rsid w:val="00EE5FB6"/>
    <w:rsid w:val="00EE7D9A"/>
    <w:rsid w:val="00EF0F45"/>
    <w:rsid w:val="00EF292F"/>
    <w:rsid w:val="00EF3107"/>
    <w:rsid w:val="00EF6C5C"/>
    <w:rsid w:val="00F019BD"/>
    <w:rsid w:val="00F02F87"/>
    <w:rsid w:val="00F03FD2"/>
    <w:rsid w:val="00F0534B"/>
    <w:rsid w:val="00F10CE1"/>
    <w:rsid w:val="00F12F96"/>
    <w:rsid w:val="00F14DE7"/>
    <w:rsid w:val="00F15860"/>
    <w:rsid w:val="00F20169"/>
    <w:rsid w:val="00F222CB"/>
    <w:rsid w:val="00F22BE8"/>
    <w:rsid w:val="00F23452"/>
    <w:rsid w:val="00F2654C"/>
    <w:rsid w:val="00F277AC"/>
    <w:rsid w:val="00F3098E"/>
    <w:rsid w:val="00F33DE4"/>
    <w:rsid w:val="00F34991"/>
    <w:rsid w:val="00F36348"/>
    <w:rsid w:val="00F36443"/>
    <w:rsid w:val="00F37D04"/>
    <w:rsid w:val="00F427E1"/>
    <w:rsid w:val="00F43A30"/>
    <w:rsid w:val="00F50A75"/>
    <w:rsid w:val="00F60848"/>
    <w:rsid w:val="00F63CA6"/>
    <w:rsid w:val="00F66031"/>
    <w:rsid w:val="00F72BD2"/>
    <w:rsid w:val="00F72FD7"/>
    <w:rsid w:val="00F874B0"/>
    <w:rsid w:val="00F900A0"/>
    <w:rsid w:val="00F95FE3"/>
    <w:rsid w:val="00FA123F"/>
    <w:rsid w:val="00FA1E39"/>
    <w:rsid w:val="00FA36D6"/>
    <w:rsid w:val="00FA76CD"/>
    <w:rsid w:val="00FB24BA"/>
    <w:rsid w:val="00FB440D"/>
    <w:rsid w:val="00FB5DBF"/>
    <w:rsid w:val="00FB6A34"/>
    <w:rsid w:val="00FC0F4A"/>
    <w:rsid w:val="00FC61BD"/>
    <w:rsid w:val="00FC634F"/>
    <w:rsid w:val="00FC78AE"/>
    <w:rsid w:val="00FD16A5"/>
    <w:rsid w:val="00FE2B2F"/>
    <w:rsid w:val="00FE43AB"/>
    <w:rsid w:val="00FE7DC5"/>
    <w:rsid w:val="00FF18F7"/>
    <w:rsid w:val="00FF1AFE"/>
    <w:rsid w:val="00FF355A"/>
    <w:rsid w:val="00FF3E5D"/>
    <w:rsid w:val="00FF4DF5"/>
    <w:rsid w:val="00FF62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BDDF2C"/>
  <w15:docId w15:val="{BC884E0C-43B7-45E8-88AC-45921107A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6215"/>
  </w:style>
  <w:style w:type="paragraph" w:styleId="1">
    <w:name w:val="heading 1"/>
    <w:basedOn w:val="a"/>
    <w:next w:val="a"/>
    <w:link w:val="10"/>
    <w:uiPriority w:val="9"/>
    <w:qFormat/>
    <w:rsid w:val="007E5DF5"/>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2383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23835"/>
    <w:rPr>
      <w:rFonts w:ascii="Tahoma" w:hAnsi="Tahoma" w:cs="Tahoma"/>
      <w:sz w:val="16"/>
      <w:szCs w:val="16"/>
    </w:rPr>
  </w:style>
  <w:style w:type="table" w:styleId="a5">
    <w:name w:val="Table Grid"/>
    <w:basedOn w:val="a1"/>
    <w:uiPriority w:val="59"/>
    <w:rsid w:val="00AF7B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7E037D"/>
    <w:rPr>
      <w:color w:val="0000FF" w:themeColor="hyperlink"/>
      <w:u w:val="single"/>
    </w:rPr>
  </w:style>
  <w:style w:type="character" w:styleId="a7">
    <w:name w:val="FollowedHyperlink"/>
    <w:basedOn w:val="a0"/>
    <w:uiPriority w:val="99"/>
    <w:semiHidden/>
    <w:unhideWhenUsed/>
    <w:rsid w:val="009C441A"/>
    <w:rPr>
      <w:color w:val="800080" w:themeColor="followedHyperlink"/>
      <w:u w:val="single"/>
    </w:rPr>
  </w:style>
  <w:style w:type="paragraph" w:styleId="a8">
    <w:name w:val="List Paragraph"/>
    <w:basedOn w:val="a"/>
    <w:uiPriority w:val="34"/>
    <w:qFormat/>
    <w:rsid w:val="002735F6"/>
    <w:pPr>
      <w:ind w:left="720"/>
      <w:contextualSpacing/>
    </w:pPr>
  </w:style>
  <w:style w:type="paragraph" w:styleId="a9">
    <w:name w:val="Body Text"/>
    <w:basedOn w:val="a"/>
    <w:link w:val="aa"/>
    <w:uiPriority w:val="1"/>
    <w:qFormat/>
    <w:rsid w:val="00CC4B3A"/>
    <w:pPr>
      <w:widowControl w:val="0"/>
      <w:spacing w:after="0" w:line="240" w:lineRule="auto"/>
      <w:ind w:left="101"/>
    </w:pPr>
    <w:rPr>
      <w:rFonts w:ascii="Times New Roman" w:eastAsia="Times New Roman" w:hAnsi="Times New Roman" w:cs="Times New Roman"/>
      <w:sz w:val="28"/>
      <w:szCs w:val="28"/>
      <w:lang w:val="en-US"/>
    </w:rPr>
  </w:style>
  <w:style w:type="character" w:customStyle="1" w:styleId="aa">
    <w:name w:val="Основной текст Знак"/>
    <w:basedOn w:val="a0"/>
    <w:link w:val="a9"/>
    <w:uiPriority w:val="1"/>
    <w:rsid w:val="00CC4B3A"/>
    <w:rPr>
      <w:rFonts w:ascii="Times New Roman" w:eastAsia="Times New Roman" w:hAnsi="Times New Roman" w:cs="Times New Roman"/>
      <w:sz w:val="28"/>
      <w:szCs w:val="28"/>
      <w:lang w:val="en-US"/>
    </w:rPr>
  </w:style>
  <w:style w:type="character" w:customStyle="1" w:styleId="hps">
    <w:name w:val="hps"/>
    <w:rsid w:val="00185B43"/>
  </w:style>
  <w:style w:type="character" w:customStyle="1" w:styleId="10">
    <w:name w:val="Заголовок 1 Знак"/>
    <w:basedOn w:val="a0"/>
    <w:link w:val="1"/>
    <w:uiPriority w:val="9"/>
    <w:rsid w:val="007E5DF5"/>
    <w:rPr>
      <w:rFonts w:asciiTheme="majorHAnsi" w:eastAsiaTheme="majorEastAsia" w:hAnsiTheme="majorHAnsi" w:cstheme="majorBidi"/>
      <w:b/>
      <w:bCs/>
      <w:color w:val="365F91" w:themeColor="accent1" w:themeShade="BF"/>
      <w:sz w:val="28"/>
      <w:szCs w:val="28"/>
      <w:lang w:eastAsia="ru-RU"/>
    </w:rPr>
  </w:style>
  <w:style w:type="paragraph" w:styleId="ab">
    <w:name w:val="header"/>
    <w:basedOn w:val="a"/>
    <w:link w:val="ac"/>
    <w:uiPriority w:val="99"/>
    <w:unhideWhenUsed/>
    <w:rsid w:val="008B11C1"/>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8B11C1"/>
  </w:style>
  <w:style w:type="paragraph" w:styleId="ad">
    <w:name w:val="footer"/>
    <w:basedOn w:val="a"/>
    <w:link w:val="ae"/>
    <w:uiPriority w:val="99"/>
    <w:unhideWhenUsed/>
    <w:rsid w:val="008B11C1"/>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B11C1"/>
  </w:style>
  <w:style w:type="paragraph" w:styleId="af">
    <w:name w:val="No Spacing"/>
    <w:uiPriority w:val="1"/>
    <w:qFormat/>
    <w:rsid w:val="002A0CB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6744745">
      <w:bodyDiv w:val="1"/>
      <w:marLeft w:val="0"/>
      <w:marRight w:val="0"/>
      <w:marTop w:val="0"/>
      <w:marBottom w:val="0"/>
      <w:divBdr>
        <w:top w:val="none" w:sz="0" w:space="0" w:color="auto"/>
        <w:left w:val="none" w:sz="0" w:space="0" w:color="auto"/>
        <w:bottom w:val="none" w:sz="0" w:space="0" w:color="auto"/>
        <w:right w:val="none" w:sz="0" w:space="0" w:color="auto"/>
      </w:divBdr>
    </w:div>
    <w:div w:id="1520510827">
      <w:bodyDiv w:val="1"/>
      <w:marLeft w:val="0"/>
      <w:marRight w:val="0"/>
      <w:marTop w:val="0"/>
      <w:marBottom w:val="0"/>
      <w:divBdr>
        <w:top w:val="none" w:sz="0" w:space="0" w:color="auto"/>
        <w:left w:val="none" w:sz="0" w:space="0" w:color="auto"/>
        <w:bottom w:val="none" w:sz="0" w:space="0" w:color="auto"/>
        <w:right w:val="none" w:sz="0" w:space="0" w:color="auto"/>
      </w:divBdr>
      <w:divsChild>
        <w:div w:id="271057902">
          <w:marLeft w:val="0"/>
          <w:marRight w:val="0"/>
          <w:marTop w:val="0"/>
          <w:marBottom w:val="0"/>
          <w:divBdr>
            <w:top w:val="single" w:sz="2" w:space="0" w:color="D9D9E3"/>
            <w:left w:val="single" w:sz="2" w:space="0" w:color="D9D9E3"/>
            <w:bottom w:val="single" w:sz="2" w:space="0" w:color="D9D9E3"/>
            <w:right w:val="single" w:sz="2" w:space="0" w:color="D9D9E3"/>
          </w:divBdr>
          <w:divsChild>
            <w:div w:id="947201774">
              <w:marLeft w:val="0"/>
              <w:marRight w:val="0"/>
              <w:marTop w:val="0"/>
              <w:marBottom w:val="0"/>
              <w:divBdr>
                <w:top w:val="single" w:sz="2" w:space="0" w:color="D9D9E3"/>
                <w:left w:val="single" w:sz="2" w:space="0" w:color="D9D9E3"/>
                <w:bottom w:val="single" w:sz="2" w:space="0" w:color="D9D9E3"/>
                <w:right w:val="single" w:sz="2" w:space="0" w:color="D9D9E3"/>
              </w:divBdr>
              <w:divsChild>
                <w:div w:id="382952173">
                  <w:marLeft w:val="0"/>
                  <w:marRight w:val="0"/>
                  <w:marTop w:val="0"/>
                  <w:marBottom w:val="0"/>
                  <w:divBdr>
                    <w:top w:val="single" w:sz="2" w:space="0" w:color="D9D9E3"/>
                    <w:left w:val="single" w:sz="2" w:space="0" w:color="D9D9E3"/>
                    <w:bottom w:val="single" w:sz="2" w:space="0" w:color="D9D9E3"/>
                    <w:right w:val="single" w:sz="2" w:space="0" w:color="D9D9E3"/>
                  </w:divBdr>
                  <w:divsChild>
                    <w:div w:id="2038776707">
                      <w:marLeft w:val="0"/>
                      <w:marRight w:val="0"/>
                      <w:marTop w:val="0"/>
                      <w:marBottom w:val="0"/>
                      <w:divBdr>
                        <w:top w:val="single" w:sz="2" w:space="0" w:color="D9D9E3"/>
                        <w:left w:val="single" w:sz="2" w:space="0" w:color="D9D9E3"/>
                        <w:bottom w:val="single" w:sz="2" w:space="0" w:color="D9D9E3"/>
                        <w:right w:val="single" w:sz="2" w:space="0" w:color="D9D9E3"/>
                      </w:divBdr>
                      <w:divsChild>
                        <w:div w:id="77143532">
                          <w:marLeft w:val="0"/>
                          <w:marRight w:val="0"/>
                          <w:marTop w:val="0"/>
                          <w:marBottom w:val="0"/>
                          <w:divBdr>
                            <w:top w:val="single" w:sz="2" w:space="0" w:color="auto"/>
                            <w:left w:val="single" w:sz="2" w:space="0" w:color="auto"/>
                            <w:bottom w:val="single" w:sz="6" w:space="0" w:color="auto"/>
                            <w:right w:val="single" w:sz="2" w:space="0" w:color="auto"/>
                          </w:divBdr>
                          <w:divsChild>
                            <w:div w:id="42560930">
                              <w:marLeft w:val="0"/>
                              <w:marRight w:val="0"/>
                              <w:marTop w:val="100"/>
                              <w:marBottom w:val="100"/>
                              <w:divBdr>
                                <w:top w:val="single" w:sz="2" w:space="0" w:color="D9D9E3"/>
                                <w:left w:val="single" w:sz="2" w:space="0" w:color="D9D9E3"/>
                                <w:bottom w:val="single" w:sz="2" w:space="0" w:color="D9D9E3"/>
                                <w:right w:val="single" w:sz="2" w:space="0" w:color="D9D9E3"/>
                              </w:divBdr>
                              <w:divsChild>
                                <w:div w:id="1994404581">
                                  <w:marLeft w:val="0"/>
                                  <w:marRight w:val="0"/>
                                  <w:marTop w:val="0"/>
                                  <w:marBottom w:val="0"/>
                                  <w:divBdr>
                                    <w:top w:val="single" w:sz="2" w:space="0" w:color="D9D9E3"/>
                                    <w:left w:val="single" w:sz="2" w:space="0" w:color="D9D9E3"/>
                                    <w:bottom w:val="single" w:sz="2" w:space="0" w:color="D9D9E3"/>
                                    <w:right w:val="single" w:sz="2" w:space="0" w:color="D9D9E3"/>
                                  </w:divBdr>
                                  <w:divsChild>
                                    <w:div w:id="47001867">
                                      <w:marLeft w:val="0"/>
                                      <w:marRight w:val="0"/>
                                      <w:marTop w:val="0"/>
                                      <w:marBottom w:val="0"/>
                                      <w:divBdr>
                                        <w:top w:val="single" w:sz="2" w:space="0" w:color="D9D9E3"/>
                                        <w:left w:val="single" w:sz="2" w:space="0" w:color="D9D9E3"/>
                                        <w:bottom w:val="single" w:sz="2" w:space="0" w:color="D9D9E3"/>
                                        <w:right w:val="single" w:sz="2" w:space="0" w:color="D9D9E3"/>
                                      </w:divBdr>
                                      <w:divsChild>
                                        <w:div w:id="949623223">
                                          <w:marLeft w:val="0"/>
                                          <w:marRight w:val="0"/>
                                          <w:marTop w:val="0"/>
                                          <w:marBottom w:val="0"/>
                                          <w:divBdr>
                                            <w:top w:val="single" w:sz="2" w:space="0" w:color="D9D9E3"/>
                                            <w:left w:val="single" w:sz="2" w:space="0" w:color="D9D9E3"/>
                                            <w:bottom w:val="single" w:sz="2" w:space="0" w:color="D9D9E3"/>
                                            <w:right w:val="single" w:sz="2" w:space="0" w:color="D9D9E3"/>
                                          </w:divBdr>
                                          <w:divsChild>
                                            <w:div w:id="18899982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35678234">
                          <w:marLeft w:val="0"/>
                          <w:marRight w:val="0"/>
                          <w:marTop w:val="0"/>
                          <w:marBottom w:val="0"/>
                          <w:divBdr>
                            <w:top w:val="single" w:sz="2" w:space="0" w:color="auto"/>
                            <w:left w:val="single" w:sz="2" w:space="0" w:color="auto"/>
                            <w:bottom w:val="single" w:sz="6" w:space="0" w:color="auto"/>
                            <w:right w:val="single" w:sz="2" w:space="0" w:color="auto"/>
                          </w:divBdr>
                          <w:divsChild>
                            <w:div w:id="690423279">
                              <w:marLeft w:val="0"/>
                              <w:marRight w:val="0"/>
                              <w:marTop w:val="100"/>
                              <w:marBottom w:val="100"/>
                              <w:divBdr>
                                <w:top w:val="single" w:sz="2" w:space="0" w:color="D9D9E3"/>
                                <w:left w:val="single" w:sz="2" w:space="0" w:color="D9D9E3"/>
                                <w:bottom w:val="single" w:sz="2" w:space="0" w:color="D9D9E3"/>
                                <w:right w:val="single" w:sz="2" w:space="0" w:color="D9D9E3"/>
                              </w:divBdr>
                              <w:divsChild>
                                <w:div w:id="1690641498">
                                  <w:marLeft w:val="0"/>
                                  <w:marRight w:val="0"/>
                                  <w:marTop w:val="0"/>
                                  <w:marBottom w:val="0"/>
                                  <w:divBdr>
                                    <w:top w:val="single" w:sz="2" w:space="0" w:color="D9D9E3"/>
                                    <w:left w:val="single" w:sz="2" w:space="0" w:color="D9D9E3"/>
                                    <w:bottom w:val="single" w:sz="2" w:space="0" w:color="D9D9E3"/>
                                    <w:right w:val="single" w:sz="2" w:space="0" w:color="D9D9E3"/>
                                  </w:divBdr>
                                  <w:divsChild>
                                    <w:div w:id="459691577">
                                      <w:marLeft w:val="0"/>
                                      <w:marRight w:val="0"/>
                                      <w:marTop w:val="0"/>
                                      <w:marBottom w:val="0"/>
                                      <w:divBdr>
                                        <w:top w:val="single" w:sz="2" w:space="0" w:color="D9D9E3"/>
                                        <w:left w:val="single" w:sz="2" w:space="0" w:color="D9D9E3"/>
                                        <w:bottom w:val="single" w:sz="2" w:space="0" w:color="D9D9E3"/>
                                        <w:right w:val="single" w:sz="2" w:space="0" w:color="D9D9E3"/>
                                      </w:divBdr>
                                      <w:divsChild>
                                        <w:div w:id="20258610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720328989">
          <w:marLeft w:val="0"/>
          <w:marRight w:val="0"/>
          <w:marTop w:val="0"/>
          <w:marBottom w:val="0"/>
          <w:divBdr>
            <w:top w:val="none" w:sz="0" w:space="0" w:color="auto"/>
            <w:left w:val="none" w:sz="0" w:space="0" w:color="auto"/>
            <w:bottom w:val="none" w:sz="0" w:space="0" w:color="auto"/>
            <w:right w:val="none" w:sz="0" w:space="0" w:color="auto"/>
          </w:divBdr>
          <w:divsChild>
            <w:div w:id="1633293231">
              <w:marLeft w:val="0"/>
              <w:marRight w:val="0"/>
              <w:marTop w:val="0"/>
              <w:marBottom w:val="0"/>
              <w:divBdr>
                <w:top w:val="single" w:sz="2" w:space="0" w:color="D9D9E3"/>
                <w:left w:val="single" w:sz="2" w:space="0" w:color="D9D9E3"/>
                <w:bottom w:val="single" w:sz="2" w:space="0" w:color="D9D9E3"/>
                <w:right w:val="single" w:sz="2" w:space="0" w:color="D9D9E3"/>
              </w:divBdr>
              <w:divsChild>
                <w:div w:id="1035617327">
                  <w:marLeft w:val="0"/>
                  <w:marRight w:val="0"/>
                  <w:marTop w:val="0"/>
                  <w:marBottom w:val="0"/>
                  <w:divBdr>
                    <w:top w:val="single" w:sz="2" w:space="0" w:color="D9D9E3"/>
                    <w:left w:val="single" w:sz="2" w:space="0" w:color="D9D9E3"/>
                    <w:bottom w:val="single" w:sz="2" w:space="0" w:color="D9D9E3"/>
                    <w:right w:val="single" w:sz="2" w:space="0" w:color="D9D9E3"/>
                  </w:divBdr>
                  <w:divsChild>
                    <w:div w:id="1347518194">
                      <w:marLeft w:val="0"/>
                      <w:marRight w:val="0"/>
                      <w:marTop w:val="0"/>
                      <w:marBottom w:val="0"/>
                      <w:divBdr>
                        <w:top w:val="single" w:sz="2" w:space="0" w:color="D9D9E3"/>
                        <w:left w:val="single" w:sz="2" w:space="0" w:color="D9D9E3"/>
                        <w:bottom w:val="single" w:sz="2" w:space="0" w:color="D9D9E3"/>
                        <w:right w:val="single" w:sz="2" w:space="0" w:color="D9D9E3"/>
                      </w:divBdr>
                      <w:divsChild>
                        <w:div w:id="12673011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47858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7.jpeg"/><Relationship Id="rId21" Type="http://schemas.openxmlformats.org/officeDocument/2006/relationships/image" Target="media/image14.jpeg"/><Relationship Id="rId34" Type="http://schemas.openxmlformats.org/officeDocument/2006/relationships/image" Target="media/image24.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2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chart" Target="charts/chart1.xml"/><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chart" Target="charts/chart3.xml"/><Relationship Id="rId49" Type="http://schemas.openxmlformats.org/officeDocument/2006/relationships/image" Target="media/image37.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s://score.awellhealth.com/calculations/eortc_qlq_c30" TargetMode="External"/><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hyperlink" Target="https://qol.eortc.org/" TargetMode="External"/><Relationship Id="rId35" Type="http://schemas.openxmlformats.org/officeDocument/2006/relationships/chart" Target="charts/chart2.xml"/><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Gulnar\Desktop\&#1061;&#1091;&#1089;&#1072;&#1085;%20&#1076;&#1080;&#1089;&#1089;&#1077;&#1088;\&#1056;&#1072;&#1089;&#1095;&#1077;&#1090;&#1099;%20&#1076;&#1083;&#1103;%20&#1076;&#1080;&#1089;&#1089;&#1077;&#1088;&#1072;\&#1047;&#1072;&#1073;&#1086;&#1083;&#1077;&#1074;&#1072;&#1077;&#1084;&#1086;&#1089;&#1090;&#110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ulnar\Desktop\&#1061;&#1091;&#1089;&#1072;&#1085;%20&#1076;&#1080;&#1089;&#1089;&#1077;&#1088;\&#1056;&#1072;&#1089;&#1095;&#1077;&#1090;&#1099;%20&#1076;&#1083;&#1103;%20&#1076;&#1080;&#1089;&#1089;&#1077;&#1088;&#1072;\5-&#1090;&#1080;%20&#1083;&#1077;&#1090;&#1085;&#1103;&#1103;%20&#1074;&#1099;&#1078;&#1080;&#1074;&#1072;&#1077;&#1084;&#1086;&#1089;&#1090;&#110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ulnar\Desktop\&#1061;&#1091;&#1089;&#1072;&#1085;%20&#1076;&#1080;&#1089;&#1089;&#1077;&#1088;\&#1056;&#1072;&#1089;&#1095;&#1077;&#1090;&#1099;%20&#1076;&#1083;&#1103;%20&#1076;&#1080;&#1089;&#1089;&#1077;&#1088;&#1072;\&#1057;&#1090;&#1072;&#1076;&#1080;&#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Лист1!$B$4</c:f>
              <c:strCache>
                <c:ptCount val="1"/>
                <c:pt idx="0">
                  <c:v>Заболеваемость </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Лист1!$C$3:$L$3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Лист1!$C$4:$L$4</c:f>
              <c:numCache>
                <c:formatCode>0.0</c:formatCode>
                <c:ptCount val="10"/>
                <c:pt idx="0">
                  <c:v>11.133434523055207</c:v>
                </c:pt>
                <c:pt idx="1">
                  <c:v>13.593350098872964</c:v>
                </c:pt>
                <c:pt idx="2">
                  <c:v>14.871211495319381</c:v>
                </c:pt>
                <c:pt idx="3">
                  <c:v>16.339933266146186</c:v>
                </c:pt>
                <c:pt idx="4">
                  <c:v>18.066652969532139</c:v>
                </c:pt>
                <c:pt idx="5">
                  <c:v>17.754847946006524</c:v>
                </c:pt>
                <c:pt idx="6">
                  <c:v>13.672611257177268</c:v>
                </c:pt>
                <c:pt idx="7">
                  <c:v>13.83342181637204</c:v>
                </c:pt>
                <c:pt idx="8">
                  <c:v>10.737055704509142</c:v>
                </c:pt>
                <c:pt idx="9">
                  <c:v>12.739619748004426</c:v>
                </c:pt>
              </c:numCache>
            </c:numRef>
          </c:val>
          <c:smooth val="0"/>
          <c:extLst xmlns:c16r2="http://schemas.microsoft.com/office/drawing/2015/06/chart">
            <c:ext xmlns:c16="http://schemas.microsoft.com/office/drawing/2014/chart" uri="{C3380CC4-5D6E-409C-BE32-E72D297353CC}">
              <c16:uniqueId val="{00000000-F003-4A63-BD2B-66F567EBE9BB}"/>
            </c:ext>
          </c:extLst>
        </c:ser>
        <c:ser>
          <c:idx val="1"/>
          <c:order val="1"/>
          <c:tx>
            <c:strRef>
              <c:f>Лист1!$B$5</c:f>
              <c:strCache>
                <c:ptCount val="1"/>
                <c:pt idx="0">
                  <c:v>Смертность</c:v>
                </c:pt>
              </c:strCache>
            </c:strRef>
          </c:tx>
          <c:dLbls>
            <c:spPr>
              <a:noFill/>
              <a:ln>
                <a:noFill/>
              </a:ln>
              <a:effectLst/>
            </c:spPr>
            <c:txPr>
              <a:bodyPr wrap="square" lIns="38100" tIns="19050" rIns="38100" bIns="19050" anchor="ctr" anchorCtr="0">
                <a:spAutoFit/>
              </a:bodyPr>
              <a:lstStyle/>
              <a:p>
                <a:pPr algn="ctr">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Лист1!$C$3:$L$3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Лист1!$C$5:$L$5</c:f>
              <c:numCache>
                <c:formatCode>0.00</c:formatCode>
                <c:ptCount val="10"/>
                <c:pt idx="0">
                  <c:v>4.8902711282984974</c:v>
                </c:pt>
                <c:pt idx="1">
                  <c:v>5.1999764104599544</c:v>
                </c:pt>
                <c:pt idx="2">
                  <c:v>4.3331035825522672</c:v>
                </c:pt>
                <c:pt idx="3">
                  <c:v>4.6634667927345319</c:v>
                </c:pt>
                <c:pt idx="4">
                  <c:v>5.1218084146634801</c:v>
                </c:pt>
                <c:pt idx="5">
                  <c:v>4.860331067013659</c:v>
                </c:pt>
                <c:pt idx="6">
                  <c:v>4.2655817150095467</c:v>
                </c:pt>
                <c:pt idx="7">
                  <c:v>4.3418769204671364</c:v>
                </c:pt>
                <c:pt idx="8">
                  <c:v>4.7</c:v>
                </c:pt>
                <c:pt idx="9">
                  <c:v>4.3993716867573127</c:v>
                </c:pt>
              </c:numCache>
            </c:numRef>
          </c:val>
          <c:smooth val="0"/>
          <c:extLst xmlns:c16r2="http://schemas.microsoft.com/office/drawing/2015/06/chart">
            <c:ext xmlns:c16="http://schemas.microsoft.com/office/drawing/2014/chart" uri="{C3380CC4-5D6E-409C-BE32-E72D297353CC}">
              <c16:uniqueId val="{00000001-F003-4A63-BD2B-66F567EBE9BB}"/>
            </c:ext>
          </c:extLst>
        </c:ser>
        <c:dLbls>
          <c:showLegendKey val="0"/>
          <c:showVal val="0"/>
          <c:showCatName val="0"/>
          <c:showSerName val="0"/>
          <c:showPercent val="0"/>
          <c:showBubbleSize val="0"/>
        </c:dLbls>
        <c:marker val="1"/>
        <c:smooth val="0"/>
        <c:axId val="247635936"/>
        <c:axId val="244580768"/>
      </c:lineChart>
      <c:catAx>
        <c:axId val="247635936"/>
        <c:scaling>
          <c:orientation val="minMax"/>
        </c:scaling>
        <c:delete val="0"/>
        <c:axPos val="b"/>
        <c:numFmt formatCode="General" sourceLinked="1"/>
        <c:majorTickMark val="out"/>
        <c:minorTickMark val="none"/>
        <c:tickLblPos val="nextTo"/>
        <c:crossAx val="244580768"/>
        <c:crosses val="autoZero"/>
        <c:auto val="1"/>
        <c:lblAlgn val="ctr"/>
        <c:lblOffset val="100"/>
        <c:noMultiLvlLbl val="0"/>
      </c:catAx>
      <c:valAx>
        <c:axId val="244580768"/>
        <c:scaling>
          <c:orientation val="minMax"/>
        </c:scaling>
        <c:delete val="1"/>
        <c:axPos val="l"/>
        <c:numFmt formatCode="0.0" sourceLinked="1"/>
        <c:majorTickMark val="out"/>
        <c:minorTickMark val="none"/>
        <c:tickLblPos val="nextTo"/>
        <c:crossAx val="247635936"/>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1"/>
        <c:ser>
          <c:idx val="0"/>
          <c:order val="0"/>
          <c:tx>
            <c:strRef>
              <c:f>Лист4!$C$4</c:f>
              <c:strCache>
                <c:ptCount val="1"/>
                <c:pt idx="0">
                  <c:v>Пятилетняя выживаемость </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Лист4!$B$5:$B$14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Лист4!$C$5:$C$14</c:f>
              <c:numCache>
                <c:formatCode>0.0</c:formatCode>
                <c:ptCount val="10"/>
                <c:pt idx="0">
                  <c:v>29.216558330482382</c:v>
                </c:pt>
                <c:pt idx="1">
                  <c:v>25.507068223724648</c:v>
                </c:pt>
                <c:pt idx="2">
                  <c:v>23.150612027674295</c:v>
                </c:pt>
                <c:pt idx="3">
                  <c:v>24.050343249427918</c:v>
                </c:pt>
                <c:pt idx="4">
                  <c:v>20.65066455068439</c:v>
                </c:pt>
                <c:pt idx="5">
                  <c:v>21.285211267605632</c:v>
                </c:pt>
                <c:pt idx="6">
                  <c:v>25.419822192953571</c:v>
                </c:pt>
                <c:pt idx="7">
                  <c:v>29.885955319481329</c:v>
                </c:pt>
                <c:pt idx="8">
                  <c:v>35.91604860344011</c:v>
                </c:pt>
                <c:pt idx="9">
                  <c:v>41.439051037927264</c:v>
                </c:pt>
              </c:numCache>
            </c:numRef>
          </c:val>
          <c:extLst xmlns:c16r2="http://schemas.microsoft.com/office/drawing/2015/06/chart">
            <c:ext xmlns:c16="http://schemas.microsoft.com/office/drawing/2014/chart" uri="{C3380CC4-5D6E-409C-BE32-E72D297353CC}">
              <c16:uniqueId val="{00000000-DEB2-4462-BC64-9BF66124C726}"/>
            </c:ext>
          </c:extLst>
        </c:ser>
        <c:dLbls>
          <c:showLegendKey val="0"/>
          <c:showVal val="0"/>
          <c:showCatName val="0"/>
          <c:showSerName val="0"/>
          <c:showPercent val="0"/>
          <c:showBubbleSize val="0"/>
        </c:dLbls>
        <c:gapWidth val="150"/>
        <c:shape val="box"/>
        <c:axId val="244579984"/>
        <c:axId val="244582336"/>
        <c:axId val="0"/>
      </c:bar3DChart>
      <c:catAx>
        <c:axId val="244579984"/>
        <c:scaling>
          <c:orientation val="minMax"/>
        </c:scaling>
        <c:delete val="0"/>
        <c:axPos val="b"/>
        <c:numFmt formatCode="General" sourceLinked="1"/>
        <c:majorTickMark val="out"/>
        <c:minorTickMark val="none"/>
        <c:tickLblPos val="nextTo"/>
        <c:crossAx val="244582336"/>
        <c:crosses val="autoZero"/>
        <c:auto val="1"/>
        <c:lblAlgn val="ctr"/>
        <c:lblOffset val="100"/>
        <c:noMultiLvlLbl val="0"/>
      </c:catAx>
      <c:valAx>
        <c:axId val="244582336"/>
        <c:scaling>
          <c:orientation val="minMax"/>
        </c:scaling>
        <c:delete val="1"/>
        <c:axPos val="l"/>
        <c:numFmt formatCode="0.0" sourceLinked="1"/>
        <c:majorTickMark val="out"/>
        <c:minorTickMark val="none"/>
        <c:tickLblPos val="nextTo"/>
        <c:crossAx val="24457998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'РК стадии'!$W$8</c:f>
              <c:strCache>
                <c:ptCount val="1"/>
                <c:pt idx="0">
                  <c:v> I-II</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'РК стадии'!$V$9:$V$18</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'РК стадии'!$W$9:$W$18</c:f>
              <c:numCache>
                <c:formatCode>0.0</c:formatCode>
                <c:ptCount val="10"/>
                <c:pt idx="0">
                  <c:v>42.840909090909093</c:v>
                </c:pt>
                <c:pt idx="1">
                  <c:v>54.794520547945204</c:v>
                </c:pt>
                <c:pt idx="2">
                  <c:v>53.846153846153847</c:v>
                </c:pt>
                <c:pt idx="3">
                  <c:v>58.333333333333336</c:v>
                </c:pt>
                <c:pt idx="4">
                  <c:v>56.964520367936927</c:v>
                </c:pt>
                <c:pt idx="5">
                  <c:v>61.9</c:v>
                </c:pt>
                <c:pt idx="6">
                  <c:v>58.418367346938773</c:v>
                </c:pt>
                <c:pt idx="7">
                  <c:v>56.786011656952539</c:v>
                </c:pt>
                <c:pt idx="8">
                  <c:v>51.640211640211639</c:v>
                </c:pt>
                <c:pt idx="9">
                  <c:v>52.659110723626853</c:v>
                </c:pt>
              </c:numCache>
            </c:numRef>
          </c:val>
          <c:extLst xmlns:c16r2="http://schemas.microsoft.com/office/drawing/2015/06/chart">
            <c:ext xmlns:c16="http://schemas.microsoft.com/office/drawing/2014/chart" uri="{C3380CC4-5D6E-409C-BE32-E72D297353CC}">
              <c16:uniqueId val="{00000000-C3A0-47F3-BDAA-B991F1E79A14}"/>
            </c:ext>
          </c:extLst>
        </c:ser>
        <c:ser>
          <c:idx val="1"/>
          <c:order val="1"/>
          <c:tx>
            <c:strRef>
              <c:f>'РК стадии'!$X$8</c:f>
              <c:strCache>
                <c:ptCount val="1"/>
                <c:pt idx="0">
                  <c:v> III</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'РК стадии'!$V$9:$V$18</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'РК стадии'!$X$9:$X$18</c:f>
              <c:numCache>
                <c:formatCode>0.0</c:formatCode>
                <c:ptCount val="10"/>
                <c:pt idx="0">
                  <c:v>37.386363636363633</c:v>
                </c:pt>
                <c:pt idx="1">
                  <c:v>31.141552511415526</c:v>
                </c:pt>
                <c:pt idx="2">
                  <c:v>33.594976452119312</c:v>
                </c:pt>
                <c:pt idx="3">
                  <c:v>28.834808259587021</c:v>
                </c:pt>
                <c:pt idx="4">
                  <c:v>31.011826544021027</c:v>
                </c:pt>
                <c:pt idx="5">
                  <c:v>25.96</c:v>
                </c:pt>
                <c:pt idx="6">
                  <c:v>25.76530612244898</c:v>
                </c:pt>
                <c:pt idx="7">
                  <c:v>24.895920066611158</c:v>
                </c:pt>
                <c:pt idx="8">
                  <c:v>23.597883597883598</c:v>
                </c:pt>
                <c:pt idx="9">
                  <c:v>24.585876198779424</c:v>
                </c:pt>
              </c:numCache>
            </c:numRef>
          </c:val>
          <c:extLst xmlns:c16r2="http://schemas.microsoft.com/office/drawing/2015/06/chart">
            <c:ext xmlns:c16="http://schemas.microsoft.com/office/drawing/2014/chart" uri="{C3380CC4-5D6E-409C-BE32-E72D297353CC}">
              <c16:uniqueId val="{00000001-C3A0-47F3-BDAA-B991F1E79A14}"/>
            </c:ext>
          </c:extLst>
        </c:ser>
        <c:ser>
          <c:idx val="2"/>
          <c:order val="2"/>
          <c:tx>
            <c:strRef>
              <c:f>'РК стадии'!$Y$8</c:f>
              <c:strCache>
                <c:ptCount val="1"/>
                <c:pt idx="0">
                  <c:v> IV</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'РК стадии'!$V$9:$V$18</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'РК стадии'!$Y$9:$Y$18</c:f>
              <c:numCache>
                <c:formatCode>0.0</c:formatCode>
                <c:ptCount val="10"/>
                <c:pt idx="0">
                  <c:v>19.772727272727273</c:v>
                </c:pt>
                <c:pt idx="1">
                  <c:v>14.06392694063927</c:v>
                </c:pt>
                <c:pt idx="2">
                  <c:v>12.558869701726845</c:v>
                </c:pt>
                <c:pt idx="3">
                  <c:v>12.831858407079647</c:v>
                </c:pt>
                <c:pt idx="4">
                  <c:v>12.02365308804205</c:v>
                </c:pt>
                <c:pt idx="5">
                  <c:v>12.14</c:v>
                </c:pt>
                <c:pt idx="6">
                  <c:v>15.816326530612244</c:v>
                </c:pt>
                <c:pt idx="7">
                  <c:v>18.318068276436303</c:v>
                </c:pt>
                <c:pt idx="8">
                  <c:v>24.761904761904763</c:v>
                </c:pt>
                <c:pt idx="9">
                  <c:v>22.755013077593723</c:v>
                </c:pt>
              </c:numCache>
            </c:numRef>
          </c:val>
          <c:extLst xmlns:c16r2="http://schemas.microsoft.com/office/drawing/2015/06/chart">
            <c:ext xmlns:c16="http://schemas.microsoft.com/office/drawing/2014/chart" uri="{C3380CC4-5D6E-409C-BE32-E72D297353CC}">
              <c16:uniqueId val="{00000002-C3A0-47F3-BDAA-B991F1E79A14}"/>
            </c:ext>
          </c:extLst>
        </c:ser>
        <c:dLbls>
          <c:showLegendKey val="0"/>
          <c:showVal val="0"/>
          <c:showCatName val="0"/>
          <c:showSerName val="0"/>
          <c:showPercent val="0"/>
          <c:showBubbleSize val="0"/>
        </c:dLbls>
        <c:gapWidth val="150"/>
        <c:overlap val="100"/>
        <c:axId val="244580376"/>
        <c:axId val="244581160"/>
      </c:barChart>
      <c:catAx>
        <c:axId val="244580376"/>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44581160"/>
        <c:crosses val="autoZero"/>
        <c:auto val="1"/>
        <c:lblAlgn val="ctr"/>
        <c:lblOffset val="100"/>
        <c:noMultiLvlLbl val="0"/>
      </c:catAx>
      <c:valAx>
        <c:axId val="244581160"/>
        <c:scaling>
          <c:orientation val="minMax"/>
        </c:scaling>
        <c:delete val="1"/>
        <c:axPos val="l"/>
        <c:numFmt formatCode="0%" sourceLinked="1"/>
        <c:majorTickMark val="out"/>
        <c:minorTickMark val="none"/>
        <c:tickLblPos val="nextTo"/>
        <c:crossAx val="244580376"/>
        <c:crosses val="autoZero"/>
        <c:crossBetween val="between"/>
      </c:valAx>
    </c:plotArea>
    <c:legend>
      <c:legendPos val="b"/>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4D83B68B-764A-4ACB-BC58-4EE5A1FBB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84319</Words>
  <Characters>480619</Characters>
  <Application>Microsoft Office Word</Application>
  <DocSecurity>0</DocSecurity>
  <Lines>4005</Lines>
  <Paragraphs>1127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563811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3</cp:revision>
  <cp:lastPrinted>2024-05-29T09:06:00Z</cp:lastPrinted>
  <dcterms:created xsi:type="dcterms:W3CDTF">2024-05-29T10:02:00Z</dcterms:created>
  <dcterms:modified xsi:type="dcterms:W3CDTF">2024-05-29T10:02:00Z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db379987-d222-38de-8b7e-3d0754379917</vt:lpwstr>
  </property>
  <property fmtid="{D5CDD505-2E9C-101B-9397-08002B2CF9AE}" pid="24" name="Mendeley Citation Style_1">
    <vt:lpwstr>http://www.zotero.org/styles/gost-r-7-0-5-2008-numeric</vt:lpwstr>
  </property>
</Properties>
</file>